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4.xml" ContentType="application/vnd.openxmlformats-officedocument.wordprocessingml.footer+xml"/>
  <Override PartName="/word/header21.xml" ContentType="application/vnd.openxmlformats-officedocument.wordprocessingml.header+xml"/>
  <Override PartName="/word/footer15.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6.xml" ContentType="application/vnd.openxmlformats-officedocument.wordprocessingml.footer+xml"/>
  <Override PartName="/word/header24.xml" ContentType="application/vnd.openxmlformats-officedocument.wordprocessingml.header+xml"/>
  <Override PartName="/word/footer1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7.xml" ContentType="application/vnd.openxmlformats-officedocument.wordprocessingml.header+xml"/>
  <Override PartName="/word/footer20.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1.xml" ContentType="application/vnd.openxmlformats-officedocument.wordprocessingml.footer+xml"/>
  <Override PartName="/word/header30.xml" ContentType="application/vnd.openxmlformats-officedocument.wordprocessingml.header+xml"/>
  <Override PartName="/word/footer22.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3.xml" ContentType="application/vnd.openxmlformats-officedocument.wordprocessingml.footer+xml"/>
  <Override PartName="/word/header33.xml" ContentType="application/vnd.openxmlformats-officedocument.wordprocessingml.header+xml"/>
  <Override PartName="/word/footer24.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36.xml" ContentType="application/vnd.openxmlformats-officedocument.wordprocessingml.header+xml"/>
  <Override PartName="/word/footer27.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8.xml" ContentType="application/vnd.openxmlformats-officedocument.wordprocessingml.footer+xml"/>
  <Override PartName="/word/header39.xml" ContentType="application/vnd.openxmlformats-officedocument.wordprocessingml.header+xml"/>
  <Override PartName="/word/footer2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42.xml" ContentType="application/vnd.openxmlformats-officedocument.wordprocessingml.header+xml"/>
  <Override PartName="/word/footer32.xml" ContentType="application/vnd.openxmlformats-officedocument.wordprocessingml.footer+xml"/>
  <Override PartName="/word/header43.xml" ContentType="application/vnd.openxmlformats-officedocument.wordprocessingml.header+xml"/>
  <Override PartName="/word/footer33.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34.xml" ContentType="application/vnd.openxmlformats-officedocument.wordprocessingml.footer+xml"/>
  <Override PartName="/word/header46.xml" ContentType="application/vnd.openxmlformats-officedocument.wordprocessingml.header+xml"/>
  <Override PartName="/word/footer35.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49.xml" ContentType="application/vnd.openxmlformats-officedocument.wordprocessingml.header+xml"/>
  <Override PartName="/word/footer38.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52.xml" ContentType="application/vnd.openxmlformats-officedocument.wordprocessingml.header+xml"/>
  <Override PartName="/word/footer41.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footer42.xml" ContentType="application/vnd.openxmlformats-officedocument.wordprocessingml.footer+xml"/>
  <Override PartName="/word/header55.xml" ContentType="application/vnd.openxmlformats-officedocument.wordprocessingml.header+xml"/>
  <Override PartName="/word/footer43.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footer44.xml" ContentType="application/vnd.openxmlformats-officedocument.wordprocessingml.footer+xml"/>
  <Override PartName="/word/header58.xml" ContentType="application/vnd.openxmlformats-officedocument.wordprocessingml.header+xml"/>
  <Override PartName="/word/footer45.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61.xml" ContentType="application/vnd.openxmlformats-officedocument.wordprocessingml.header+xml"/>
  <Override PartName="/word/footer48.xml" ContentType="application/vnd.openxmlformats-officedocument.wordprocessingml.footer+xml"/>
  <Override PartName="/word/header62.xml" ContentType="application/vnd.openxmlformats-officedocument.wordprocessingml.header+xml"/>
  <Override PartName="/word/header63.xml" ContentType="application/vnd.openxmlformats-officedocument.wordprocessingml.header+xml"/>
  <Override PartName="/word/footer49.xml" ContentType="application/vnd.openxmlformats-officedocument.wordprocessingml.footer+xml"/>
  <Override PartName="/word/header64.xml" ContentType="application/vnd.openxmlformats-officedocument.wordprocessingml.header+xml"/>
  <Override PartName="/word/footer50.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67.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DBDF5" w14:textId="77777777" w:rsidR="00A94C13" w:rsidRPr="00D11562" w:rsidRDefault="00A94C13" w:rsidP="00A94C13">
      <w:pPr>
        <w:jc w:val="right"/>
        <w:rPr>
          <w:b/>
          <w:bCs/>
          <w:u w:val="single"/>
        </w:rPr>
      </w:pPr>
      <w:r w:rsidRPr="00D11562">
        <w:rPr>
          <w:b/>
          <w:bCs/>
          <w:u w:val="single"/>
        </w:rPr>
        <w:t>ANNEX 17-B</w:t>
      </w:r>
    </w:p>
    <w:p w14:paraId="71DD33EC" w14:textId="77777777" w:rsidR="00A94C13" w:rsidRPr="00D11562" w:rsidRDefault="00A94C13" w:rsidP="00A94C13">
      <w:pPr>
        <w:jc w:val="center"/>
      </w:pPr>
    </w:p>
    <w:p w14:paraId="4E1DCF5B" w14:textId="77777777" w:rsidR="00A94C13" w:rsidRPr="00D11562" w:rsidRDefault="00A94C13" w:rsidP="00A94C13">
      <w:pPr>
        <w:jc w:val="center"/>
      </w:pPr>
    </w:p>
    <w:p w14:paraId="68A8C22E" w14:textId="77777777" w:rsidR="00A94C13" w:rsidRPr="00D11562" w:rsidRDefault="00A94C13" w:rsidP="00A94C13">
      <w:pPr>
        <w:jc w:val="center"/>
      </w:pPr>
      <w:bookmarkStart w:id="0" w:name="_Hlk135217605"/>
      <w:r w:rsidRPr="00D11562">
        <w:rPr>
          <w:rFonts w:eastAsia="Calibri"/>
        </w:rPr>
        <w:t xml:space="preserve">RESERVATIONS FOR </w:t>
      </w:r>
      <w:r w:rsidRPr="00D11562">
        <w:t>FUTURE MEASURES</w:t>
      </w:r>
      <w:bookmarkEnd w:id="0"/>
    </w:p>
    <w:p w14:paraId="2D2E3CAC" w14:textId="77777777" w:rsidR="00A94C13" w:rsidRPr="00D11562" w:rsidRDefault="00A94C13" w:rsidP="00A94C13">
      <w:pPr>
        <w:jc w:val="center"/>
      </w:pPr>
    </w:p>
    <w:p w14:paraId="4DEE71E7" w14:textId="77777777" w:rsidR="001A6A49" w:rsidRPr="00D11562" w:rsidRDefault="001A6A49" w:rsidP="00F702D1">
      <w:r w:rsidRPr="00D11562">
        <w:t>Headnotes</w:t>
      </w:r>
    </w:p>
    <w:p w14:paraId="1232CC92" w14:textId="77777777" w:rsidR="00A94C13" w:rsidRPr="00D11562" w:rsidRDefault="00A94C13" w:rsidP="00A94C13"/>
    <w:p w14:paraId="41DEB982" w14:textId="77777777" w:rsidR="00A94C13" w:rsidRPr="00D11562" w:rsidRDefault="00A94C13" w:rsidP="00A94C13">
      <w:r w:rsidRPr="00D11562">
        <w:t>1.</w:t>
      </w:r>
      <w:r w:rsidRPr="00D11562">
        <w:tab/>
        <w:t xml:space="preserve">The schedules of </w:t>
      </w:r>
      <w:bookmarkStart w:id="1" w:name="_Hlk126831170"/>
      <w:r w:rsidRPr="00D11562">
        <w:rPr>
          <w:rFonts w:eastAsia="Calibri"/>
        </w:rPr>
        <w:t xml:space="preserve">the Parties </w:t>
      </w:r>
      <w:bookmarkEnd w:id="1"/>
      <w:r w:rsidRPr="00D11562">
        <w:rPr>
          <w:rFonts w:eastAsia="Calibri"/>
        </w:rPr>
        <w:t xml:space="preserve">in Appendices 17-B-1 and 17-B-2 </w:t>
      </w:r>
      <w:r w:rsidRPr="00D11562">
        <w:t>set out</w:t>
      </w:r>
      <w:r w:rsidRPr="00D11562">
        <w:rPr>
          <w:rFonts w:eastAsia="Calibri"/>
        </w:rPr>
        <w:t xml:space="preserve">, pursuant to </w:t>
      </w:r>
      <w:r w:rsidRPr="00D11562">
        <w:t>Articles 17.14 and</w:t>
      </w:r>
      <w:r w:rsidRPr="00D11562">
        <w:rPr>
          <w:rFonts w:eastAsia="Calibri"/>
        </w:rPr>
        <w:t xml:space="preserve"> </w:t>
      </w:r>
      <w:r w:rsidRPr="00D11562">
        <w:t>18.8, the reservations taken by the Parties with respect to</w:t>
      </w:r>
      <w:r w:rsidRPr="00D11562">
        <w:rPr>
          <w:rFonts w:eastAsia="Calibri"/>
        </w:rPr>
        <w:t xml:space="preserve"> </w:t>
      </w:r>
      <w:r w:rsidRPr="00D11562">
        <w:t>existing or more restrictive</w:t>
      </w:r>
      <w:r w:rsidRPr="00D11562" w:rsidDel="00134357">
        <w:t xml:space="preserve"> </w:t>
      </w:r>
      <w:r w:rsidRPr="00D11562">
        <w:t>or new measures that do not conform with obligations imposed by:</w:t>
      </w:r>
    </w:p>
    <w:p w14:paraId="187F7A1C" w14:textId="77777777" w:rsidR="00A94C13" w:rsidRPr="00D11562" w:rsidRDefault="00A94C13" w:rsidP="00A94C13"/>
    <w:p w14:paraId="6D7C3B64" w14:textId="77777777" w:rsidR="00A94C13" w:rsidRPr="00741DF5" w:rsidRDefault="00A94C13" w:rsidP="00A94C13">
      <w:pPr>
        <w:ind w:left="567" w:hanging="567"/>
        <w:rPr>
          <w:lang w:val="fr-BE"/>
        </w:rPr>
      </w:pPr>
      <w:r w:rsidRPr="00741DF5">
        <w:rPr>
          <w:lang w:val="fr-BE"/>
        </w:rPr>
        <w:t>(a)</w:t>
      </w:r>
      <w:r w:rsidRPr="00741DF5">
        <w:rPr>
          <w:lang w:val="fr-BE"/>
        </w:rPr>
        <w:tab/>
        <w:t>Article 18.6;</w:t>
      </w:r>
    </w:p>
    <w:p w14:paraId="51FF6682" w14:textId="77777777" w:rsidR="00A94C13" w:rsidRPr="00741DF5" w:rsidRDefault="00A94C13" w:rsidP="00A94C13">
      <w:pPr>
        <w:ind w:left="567" w:hanging="567"/>
        <w:rPr>
          <w:lang w:val="fr-BE"/>
        </w:rPr>
      </w:pPr>
    </w:p>
    <w:p w14:paraId="4E0C7ABE" w14:textId="77777777" w:rsidR="00A94C13" w:rsidRPr="00741DF5" w:rsidRDefault="00A94C13" w:rsidP="00A94C13">
      <w:pPr>
        <w:ind w:left="567" w:hanging="567"/>
        <w:rPr>
          <w:lang w:val="fr-BE"/>
        </w:rPr>
      </w:pPr>
      <w:r w:rsidRPr="00741DF5">
        <w:rPr>
          <w:lang w:val="fr-BE"/>
        </w:rPr>
        <w:t>(b)</w:t>
      </w:r>
      <w:r w:rsidRPr="00741DF5">
        <w:rPr>
          <w:lang w:val="fr-BE"/>
        </w:rPr>
        <w:tab/>
        <w:t>Article 17.9 or 18.4;</w:t>
      </w:r>
    </w:p>
    <w:p w14:paraId="4FCDABFB" w14:textId="77777777" w:rsidR="00A94C13" w:rsidRPr="00741DF5" w:rsidRDefault="00A94C13" w:rsidP="00A94C13">
      <w:pPr>
        <w:ind w:left="567" w:hanging="567"/>
        <w:rPr>
          <w:lang w:val="fr-BE"/>
        </w:rPr>
      </w:pPr>
    </w:p>
    <w:p w14:paraId="204B97AC" w14:textId="77777777" w:rsidR="00A94C13" w:rsidRPr="00C679EA" w:rsidRDefault="00A94C13" w:rsidP="00A94C13">
      <w:pPr>
        <w:ind w:left="567" w:hanging="567"/>
        <w:rPr>
          <w:lang w:val="fr-BE"/>
        </w:rPr>
      </w:pPr>
      <w:r w:rsidRPr="00C679EA">
        <w:rPr>
          <w:lang w:val="fr-BE"/>
        </w:rPr>
        <w:t>(c)</w:t>
      </w:r>
      <w:r w:rsidRPr="00C679EA">
        <w:rPr>
          <w:lang w:val="fr-BE"/>
        </w:rPr>
        <w:tab/>
        <w:t>Article 17.11 or 18.5;</w:t>
      </w:r>
    </w:p>
    <w:p w14:paraId="0F067302" w14:textId="77777777" w:rsidR="00A94C13" w:rsidRPr="00C679EA" w:rsidRDefault="00A94C13" w:rsidP="00A94C13">
      <w:pPr>
        <w:ind w:left="567" w:hanging="567"/>
        <w:rPr>
          <w:lang w:val="fr-BE"/>
        </w:rPr>
      </w:pPr>
    </w:p>
    <w:p w14:paraId="0576DF2F" w14:textId="77777777" w:rsidR="00A94C13" w:rsidRPr="00C679EA" w:rsidRDefault="00A94C13" w:rsidP="00A94C13">
      <w:pPr>
        <w:ind w:left="567" w:hanging="567"/>
        <w:rPr>
          <w:lang w:val="fr-BE"/>
        </w:rPr>
      </w:pPr>
      <w:r w:rsidRPr="00C679EA">
        <w:rPr>
          <w:lang w:val="fr-BE"/>
        </w:rPr>
        <w:t>(d)</w:t>
      </w:r>
      <w:r w:rsidRPr="00C679EA">
        <w:rPr>
          <w:lang w:val="fr-BE"/>
        </w:rPr>
        <w:tab/>
        <w:t>Article 17.13; or</w:t>
      </w:r>
    </w:p>
    <w:p w14:paraId="3C5CBE2E" w14:textId="77777777" w:rsidR="00A94C13" w:rsidRPr="00C679EA" w:rsidRDefault="00A94C13" w:rsidP="00A94C13">
      <w:pPr>
        <w:ind w:left="567" w:hanging="567"/>
        <w:rPr>
          <w:lang w:val="fr-BE"/>
        </w:rPr>
      </w:pPr>
    </w:p>
    <w:p w14:paraId="4CF8B5B7" w14:textId="77777777" w:rsidR="00A94C13" w:rsidRPr="00C679EA" w:rsidRDefault="00A94C13" w:rsidP="00A94C13">
      <w:pPr>
        <w:ind w:left="567" w:hanging="567"/>
        <w:rPr>
          <w:lang w:val="fr-BE"/>
        </w:rPr>
      </w:pPr>
      <w:r w:rsidRPr="00C679EA">
        <w:rPr>
          <w:lang w:val="fr-BE"/>
        </w:rPr>
        <w:t>(e)</w:t>
      </w:r>
      <w:r w:rsidRPr="00C679EA">
        <w:rPr>
          <w:lang w:val="fr-BE"/>
        </w:rPr>
        <w:tab/>
        <w:t>Article 17.12.</w:t>
      </w:r>
    </w:p>
    <w:p w14:paraId="7C60007F" w14:textId="77777777" w:rsidR="00A94C13" w:rsidRPr="00C679EA" w:rsidRDefault="00A94C13" w:rsidP="00A94C13">
      <w:pPr>
        <w:rPr>
          <w:lang w:val="fr-BE"/>
        </w:rPr>
      </w:pPr>
    </w:p>
    <w:p w14:paraId="0A00123C" w14:textId="77777777" w:rsidR="00A94C13" w:rsidRPr="00D11562" w:rsidRDefault="00A94C13" w:rsidP="00A94C13">
      <w:r w:rsidRPr="00D11562">
        <w:t>2.</w:t>
      </w:r>
      <w:r w:rsidRPr="00D11562">
        <w:tab/>
        <w:t>The reservations of a Party are without prejudice to the rights and obligations of the Parties under GATS.</w:t>
      </w:r>
    </w:p>
    <w:p w14:paraId="3FC83248" w14:textId="77777777" w:rsidR="00A94C13" w:rsidRPr="00D11562" w:rsidRDefault="00A94C13" w:rsidP="00A94C13"/>
    <w:p w14:paraId="7E3DCD9E" w14:textId="77777777" w:rsidR="00A94C13" w:rsidRPr="00D11562" w:rsidRDefault="00A94C13" w:rsidP="00A94C13">
      <w:r w:rsidRPr="00D11562">
        <w:br w:type="page"/>
      </w:r>
      <w:r w:rsidRPr="00D11562">
        <w:lastRenderedPageBreak/>
        <w:t>3.</w:t>
      </w:r>
      <w:r w:rsidRPr="00D11562">
        <w:tab/>
        <w:t>Each reservation sets out the following elements:</w:t>
      </w:r>
    </w:p>
    <w:p w14:paraId="240621F5" w14:textId="77777777" w:rsidR="00A94C13" w:rsidRPr="00D11562" w:rsidRDefault="00A94C13" w:rsidP="00A94C13"/>
    <w:p w14:paraId="1A517BB7" w14:textId="77777777" w:rsidR="00A94C13" w:rsidRPr="00D11562" w:rsidRDefault="00A94C13" w:rsidP="00A94C13">
      <w:pPr>
        <w:ind w:left="567" w:hanging="567"/>
      </w:pPr>
      <w:r w:rsidRPr="00D11562">
        <w:t>(a)</w:t>
      </w:r>
      <w:r w:rsidRPr="00D11562">
        <w:tab/>
        <w:t>"sector" refers to the general sector in which the reservation is taken;</w:t>
      </w:r>
    </w:p>
    <w:p w14:paraId="4303C870" w14:textId="77777777" w:rsidR="00A94C13" w:rsidRPr="00D11562" w:rsidRDefault="00A94C13" w:rsidP="00A94C13">
      <w:pPr>
        <w:ind w:left="567" w:hanging="567"/>
      </w:pPr>
    </w:p>
    <w:p w14:paraId="032D49EE" w14:textId="77777777" w:rsidR="00A94C13" w:rsidRPr="00D11562" w:rsidRDefault="00A94C13" w:rsidP="00A94C13">
      <w:pPr>
        <w:ind w:left="567" w:hanging="567"/>
      </w:pPr>
      <w:r w:rsidRPr="00D11562">
        <w:t>(b)</w:t>
      </w:r>
      <w:r w:rsidRPr="00D11562">
        <w:tab/>
        <w:t>"sub-sector" refers to the specific sector in which the reservation is taken;</w:t>
      </w:r>
    </w:p>
    <w:p w14:paraId="7B79EFBF" w14:textId="77777777" w:rsidR="00A94C13" w:rsidRPr="00D11562" w:rsidRDefault="00A94C13" w:rsidP="00A94C13">
      <w:pPr>
        <w:ind w:left="567" w:hanging="567"/>
      </w:pPr>
    </w:p>
    <w:p w14:paraId="0FEF6CC0" w14:textId="77777777" w:rsidR="00A94C13" w:rsidRPr="00D11562" w:rsidRDefault="00A94C13" w:rsidP="00A94C13">
      <w:pPr>
        <w:ind w:left="567" w:hanging="567"/>
      </w:pPr>
      <w:r w:rsidRPr="00D11562">
        <w:t>(c)</w:t>
      </w:r>
      <w:r w:rsidRPr="00D11562">
        <w:tab/>
        <w:t xml:space="preserve">"industry classification" refers, where applicable, to the activity covered by the reservation according to the CPC, ISIC Rev. 3.1, or as expressly otherwise described in </w:t>
      </w:r>
      <w:r w:rsidRPr="00D11562">
        <w:rPr>
          <w:rFonts w:eastAsia="Calibri"/>
        </w:rPr>
        <w:t>the</w:t>
      </w:r>
      <w:r w:rsidRPr="00D11562">
        <w:t xml:space="preserve"> reservation;</w:t>
      </w:r>
    </w:p>
    <w:p w14:paraId="6F2BBD9D" w14:textId="77777777" w:rsidR="00A94C13" w:rsidRPr="00D11562" w:rsidRDefault="00A94C13" w:rsidP="00A94C13">
      <w:pPr>
        <w:ind w:left="567" w:hanging="567"/>
      </w:pPr>
    </w:p>
    <w:p w14:paraId="7C163541" w14:textId="77777777" w:rsidR="00A94C13" w:rsidRPr="00D11562" w:rsidRDefault="00A94C13" w:rsidP="00A94C13">
      <w:pPr>
        <w:ind w:left="567" w:hanging="567"/>
      </w:pPr>
      <w:r w:rsidRPr="00D11562">
        <w:t>(d)</w:t>
      </w:r>
      <w:r w:rsidRPr="00D11562">
        <w:tab/>
        <w:t xml:space="preserve">"type of reservation" specifies the obligation referred to in paragraph 1 of this Annex for which </w:t>
      </w:r>
      <w:r w:rsidRPr="00D11562">
        <w:rPr>
          <w:rFonts w:eastAsia="Calibri"/>
        </w:rPr>
        <w:t xml:space="preserve">the </w:t>
      </w:r>
      <w:r w:rsidRPr="00D11562">
        <w:t>reservation is taken;</w:t>
      </w:r>
    </w:p>
    <w:p w14:paraId="7B05FD50" w14:textId="77777777" w:rsidR="00A94C13" w:rsidRPr="00D11562" w:rsidRDefault="00A94C13" w:rsidP="00A94C13">
      <w:pPr>
        <w:ind w:left="567" w:hanging="567"/>
      </w:pPr>
    </w:p>
    <w:p w14:paraId="2FD3EC43" w14:textId="77777777" w:rsidR="00A94C13" w:rsidRPr="00D11562" w:rsidRDefault="00A94C13" w:rsidP="00A94C13">
      <w:pPr>
        <w:ind w:left="567" w:hanging="567"/>
      </w:pPr>
      <w:bookmarkStart w:id="2" w:name="_Hlk126831774"/>
      <w:r w:rsidRPr="00D11562">
        <w:t>(e)</w:t>
      </w:r>
      <w:r w:rsidRPr="00D11562">
        <w:tab/>
        <w:t xml:space="preserve">"description" sets out the scope of the sector, sub-sector or activities covered by the reservation; </w:t>
      </w:r>
      <w:bookmarkEnd w:id="2"/>
      <w:r w:rsidRPr="00D11562">
        <w:t>and</w:t>
      </w:r>
    </w:p>
    <w:p w14:paraId="701B861A" w14:textId="77777777" w:rsidR="00A94C13" w:rsidRPr="00D11562" w:rsidRDefault="00A94C13" w:rsidP="00A94C13">
      <w:pPr>
        <w:ind w:left="567" w:hanging="567"/>
      </w:pPr>
    </w:p>
    <w:p w14:paraId="6AF48363" w14:textId="77777777" w:rsidR="00A94C13" w:rsidRPr="00D11562" w:rsidRDefault="00A94C13" w:rsidP="00A94C13">
      <w:pPr>
        <w:ind w:left="567" w:hanging="567"/>
      </w:pPr>
      <w:r w:rsidRPr="00D11562">
        <w:t>(f)</w:t>
      </w:r>
      <w:r w:rsidRPr="00D11562">
        <w:tab/>
        <w:t>"existing measures" identifies, for transparency purposes, existing measures that apply to the sector, sub-sector or activities covered by the reservation.</w:t>
      </w:r>
    </w:p>
    <w:p w14:paraId="41615531" w14:textId="77777777" w:rsidR="00A94C13" w:rsidRPr="00D11562" w:rsidRDefault="00A94C13" w:rsidP="00A94C13"/>
    <w:p w14:paraId="4E0E05C0" w14:textId="77777777" w:rsidR="00A94C13" w:rsidRPr="00D11562" w:rsidRDefault="00A94C13" w:rsidP="00A94C13">
      <w:r w:rsidRPr="00D11562">
        <w:t>4.</w:t>
      </w:r>
      <w:r w:rsidRPr="00D11562">
        <w:tab/>
        <w:t>In the interpretation of a reservation, all elements of the reservation shall be considered. The "description" element shall prevail over all other elements.</w:t>
      </w:r>
    </w:p>
    <w:p w14:paraId="0AFF857F" w14:textId="77777777" w:rsidR="00A94C13" w:rsidRPr="00D11562" w:rsidRDefault="00A94C13" w:rsidP="00A94C13"/>
    <w:p w14:paraId="07B11E73" w14:textId="6F137101" w:rsidR="00A94C13" w:rsidRPr="00D11562" w:rsidRDefault="00A94C13" w:rsidP="00A94C13">
      <w:r w:rsidRPr="00D11562">
        <w:t>5.</w:t>
      </w:r>
      <w:r w:rsidRPr="00D11562">
        <w:tab/>
        <w:t xml:space="preserve">For the purposes of the schedules of </w:t>
      </w:r>
      <w:r w:rsidRPr="00D11562">
        <w:rPr>
          <w:rFonts w:eastAsia="Calibri"/>
        </w:rPr>
        <w:t>the Parties</w:t>
      </w:r>
      <w:r w:rsidRPr="00D11562">
        <w:t xml:space="preserve">, "ISIC Rev. 3.1" means the International Standard Industrial Classification of All Economic Activities as set out in Statistical Office of the United Nations, Statistical Papers, Series M, No.4, ISIC Rev. 3.1, </w:t>
      </w:r>
      <w:r w:rsidRPr="005F21A8">
        <w:t>2002</w:t>
      </w:r>
      <w:r w:rsidR="00504389" w:rsidRPr="005F21A8">
        <w:t>.</w:t>
      </w:r>
    </w:p>
    <w:p w14:paraId="30E9D5EE" w14:textId="77777777" w:rsidR="00A94C13" w:rsidRPr="00D11562" w:rsidRDefault="00A94C13" w:rsidP="00A94C13"/>
    <w:p w14:paraId="15C0CF20" w14:textId="77777777" w:rsidR="00A94C13" w:rsidRPr="00D11562" w:rsidRDefault="00A94C13" w:rsidP="00A94C13">
      <w:r w:rsidRPr="00D11562">
        <w:br w:type="page"/>
      </w:r>
      <w:r w:rsidRPr="00D11562">
        <w:lastRenderedPageBreak/>
        <w:t>6.</w:t>
      </w:r>
      <w:r w:rsidRPr="00D11562">
        <w:tab/>
        <w:t xml:space="preserve">For the purposes of the schedules of </w:t>
      </w:r>
      <w:r w:rsidRPr="00D11562">
        <w:rPr>
          <w:rFonts w:eastAsia="Calibri"/>
        </w:rPr>
        <w:t>the Parties</w:t>
      </w:r>
      <w:r w:rsidRPr="00D11562">
        <w:t>, a reservation for a requirement to have a local presence in the territory of a</w:t>
      </w:r>
      <w:r w:rsidRPr="00D11562">
        <w:rPr>
          <w:rFonts w:eastAsia="Calibri"/>
        </w:rPr>
        <w:t xml:space="preserve"> Party</w:t>
      </w:r>
      <w:r w:rsidRPr="00D11562">
        <w:t xml:space="preserve"> is taken </w:t>
      </w:r>
      <w:r w:rsidRPr="00D11562">
        <w:rPr>
          <w:rFonts w:eastAsia="Calibri"/>
        </w:rPr>
        <w:t xml:space="preserve">with respect to </w:t>
      </w:r>
      <w:r w:rsidRPr="00D11562">
        <w:t xml:space="preserve">Article 18.6 and not </w:t>
      </w:r>
      <w:r w:rsidRPr="00D11562">
        <w:rPr>
          <w:rFonts w:eastAsia="Calibri"/>
        </w:rPr>
        <w:t xml:space="preserve">with respect to </w:t>
      </w:r>
      <w:r w:rsidRPr="00D11562">
        <w:t xml:space="preserve">Article 17.9 or 18.4 or, </w:t>
      </w:r>
      <w:r w:rsidRPr="00D11562">
        <w:rPr>
          <w:rFonts w:eastAsia="Calibri"/>
        </w:rPr>
        <w:t>in Annex 17-C</w:t>
      </w:r>
      <w:r w:rsidRPr="00D11562">
        <w:t xml:space="preserve">, </w:t>
      </w:r>
      <w:r w:rsidRPr="00D11562">
        <w:rPr>
          <w:rFonts w:eastAsia="Calibri"/>
        </w:rPr>
        <w:t xml:space="preserve">with respect to </w:t>
      </w:r>
      <w:r w:rsidRPr="00D11562">
        <w:t>Article 18.7.</w:t>
      </w:r>
    </w:p>
    <w:p w14:paraId="20D6B2ED" w14:textId="77777777" w:rsidR="00A94C13" w:rsidRPr="00D11562" w:rsidRDefault="00A94C13" w:rsidP="00A94C13"/>
    <w:p w14:paraId="679AFFB1" w14:textId="4156AFD5" w:rsidR="00A94C13" w:rsidRPr="00D11562" w:rsidRDefault="00A94C13" w:rsidP="00A94C13">
      <w:r w:rsidRPr="00D11562">
        <w:t>7.</w:t>
      </w:r>
      <w:r w:rsidRPr="00D11562">
        <w:tab/>
        <w:t xml:space="preserve">A reservation taken at the level of the EU Party applies to a measure of the </w:t>
      </w:r>
      <w:r w:rsidRPr="00D11562">
        <w:rPr>
          <w:rFonts w:eastAsia="Calibri"/>
        </w:rPr>
        <w:t xml:space="preserve">European </w:t>
      </w:r>
      <w:r w:rsidRPr="00D11562">
        <w:t>Union, to a measure of a Member State at the central level or to a measure of a government within a Member State, unless the reservation excludes a Member State. A reservation taken by a Member</w:t>
      </w:r>
      <w:r w:rsidR="001C5EC0" w:rsidRPr="00D11562">
        <w:t> </w:t>
      </w:r>
      <w:r w:rsidRPr="00D11562">
        <w:t>State applies to a measure of a government at the central, regional or local level within that Member State. For the purposes of the reservations of Belgium, the central level of government covers the federal government and the governments of the regions and the communities as each of them holds equipollent legislative powers. For the purposes of the reservations of the EU Party, a regional level of government in Finland means the Åland Islands. A reservation taken at the level of Chile applies to a measure of the central government or a local government.</w:t>
      </w:r>
    </w:p>
    <w:p w14:paraId="40502216" w14:textId="77777777" w:rsidR="00A94C13" w:rsidRPr="00D11562" w:rsidRDefault="00A94C13" w:rsidP="00A94C13"/>
    <w:p w14:paraId="5D387856" w14:textId="77777777" w:rsidR="00A94C13" w:rsidRPr="00D11562" w:rsidRDefault="00A94C13" w:rsidP="00A94C13">
      <w:r w:rsidRPr="00D11562">
        <w:t>8.</w:t>
      </w:r>
      <w:r w:rsidRPr="00D11562">
        <w:tab/>
        <w:t>The schedules of the Parties do not include measures relating to qualification requirements and procedures, technical standards and licensing requirements and procedures where they do not constitute a limitation within the meaning of Articles 17.9 and 18.4. Those measures may include, in particular, the need to obtain a licence, to satisfy universal service obligations, to have recognised qualifications in regulated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certain activities may not be carried out in protected zones or areas. Although they are not listed in this Annex, such measures continue to apply.</w:t>
      </w:r>
    </w:p>
    <w:p w14:paraId="5A6D6CFB" w14:textId="77777777" w:rsidR="00A94C13" w:rsidRPr="00D11562" w:rsidRDefault="00A94C13" w:rsidP="00A94C13"/>
    <w:p w14:paraId="32FACF0C" w14:textId="77777777" w:rsidR="00A94C13" w:rsidRPr="00D11562" w:rsidRDefault="00A94C13" w:rsidP="00A94C13">
      <w:r w:rsidRPr="00D11562">
        <w:br w:type="page"/>
      </w:r>
      <w:r w:rsidRPr="00D11562">
        <w:lastRenderedPageBreak/>
        <w:t>9.</w:t>
      </w:r>
      <w:r w:rsidRPr="00D11562">
        <w:tab/>
        <w:t>For greater certainty, for the EU Party, the obligation to grant national treatment does not entail a requirement to extend to natural or juridical persons of Chile</w:t>
      </w:r>
      <w:r w:rsidRPr="00D11562">
        <w:rPr>
          <w:rFonts w:eastAsia="Calibri"/>
        </w:rPr>
        <w:t xml:space="preserve"> </w:t>
      </w:r>
      <w:r w:rsidRPr="00D11562">
        <w:t>the treatment granted in a Member State, pursuant to the Treaty on the Functioning of the European Union, or any measure adopted pursuant to that Treaty, including their implementation in the Member States, to:</w:t>
      </w:r>
    </w:p>
    <w:p w14:paraId="5AE5CE7B" w14:textId="77777777" w:rsidR="00A94C13" w:rsidRPr="00D11562" w:rsidRDefault="00A94C13" w:rsidP="00A94C13"/>
    <w:p w14:paraId="3D2F3DB1" w14:textId="77777777" w:rsidR="00A94C13" w:rsidRPr="00D11562" w:rsidRDefault="00A94C13" w:rsidP="00A94C13">
      <w:pPr>
        <w:ind w:left="567" w:hanging="567"/>
      </w:pPr>
      <w:r w:rsidRPr="00D11562">
        <w:t>(a)</w:t>
      </w:r>
      <w:r w:rsidRPr="00D11562">
        <w:tab/>
        <w:t>natural persons or residents of another Member State; or</w:t>
      </w:r>
    </w:p>
    <w:p w14:paraId="585E968D" w14:textId="77777777" w:rsidR="00A94C13" w:rsidRPr="00D11562" w:rsidRDefault="00A94C13" w:rsidP="00A94C13">
      <w:pPr>
        <w:ind w:left="567" w:hanging="567"/>
      </w:pPr>
    </w:p>
    <w:p w14:paraId="3FC2849A" w14:textId="77777777" w:rsidR="00A94C13" w:rsidRPr="00D11562" w:rsidRDefault="00A94C13" w:rsidP="00A94C13">
      <w:pPr>
        <w:ind w:left="567" w:hanging="567"/>
      </w:pPr>
      <w:r w:rsidRPr="00D11562">
        <w:t>(b)</w:t>
      </w:r>
      <w:r w:rsidRPr="00D11562">
        <w:tab/>
        <w:t xml:space="preserve">juridical persons constituted or organised under the law of another Member State or of the </w:t>
      </w:r>
      <w:r w:rsidRPr="00D11562">
        <w:rPr>
          <w:rFonts w:eastAsia="Calibri"/>
        </w:rPr>
        <w:t xml:space="preserve">European </w:t>
      </w:r>
      <w:r w:rsidRPr="00D11562">
        <w:t xml:space="preserve">Union and having their registered office, central administration or principal place of business in the </w:t>
      </w:r>
      <w:r w:rsidRPr="00D11562">
        <w:rPr>
          <w:rFonts w:eastAsia="Calibri"/>
        </w:rPr>
        <w:t xml:space="preserve">European </w:t>
      </w:r>
      <w:r w:rsidRPr="00D11562">
        <w:t>Union.</w:t>
      </w:r>
    </w:p>
    <w:p w14:paraId="2465D892" w14:textId="77777777" w:rsidR="00A94C13" w:rsidRPr="00D11562" w:rsidRDefault="00A94C13" w:rsidP="00A94C13"/>
    <w:p w14:paraId="72321D99" w14:textId="77777777" w:rsidR="00A94C13" w:rsidRPr="00D11562" w:rsidRDefault="00A94C13" w:rsidP="00A94C13">
      <w:r w:rsidRPr="00D11562">
        <w:t>10.</w:t>
      </w:r>
      <w:r w:rsidRPr="00D11562">
        <w:tab/>
        <w:t>Treatment granted to juridical persons established by investors of a Party in accordance with the law of the other Party (including, in the case of the EU Party, the law of a Member State) and having their registered office, central administration or principal place of business within that other Party, is without prejudice to any condition or obligation, pursuant to Chapter 17, which may have been imposed on such juridical person when it was established in that other Party, and which shall continue to apply.</w:t>
      </w:r>
    </w:p>
    <w:p w14:paraId="07A65824" w14:textId="77777777" w:rsidR="00A94C13" w:rsidRPr="00D11562" w:rsidRDefault="00A94C13" w:rsidP="00A94C13"/>
    <w:p w14:paraId="139023BD" w14:textId="77777777" w:rsidR="00A94C13" w:rsidRPr="00D11562" w:rsidRDefault="00A94C13" w:rsidP="00A94C13">
      <w:r w:rsidRPr="00D11562">
        <w:t>11.</w:t>
      </w:r>
      <w:r w:rsidRPr="00D11562">
        <w:tab/>
        <w:t xml:space="preserve">The schedules </w:t>
      </w:r>
      <w:r w:rsidRPr="00D11562">
        <w:rPr>
          <w:rFonts w:eastAsia="Calibri"/>
        </w:rPr>
        <w:t xml:space="preserve">of the Parties </w:t>
      </w:r>
      <w:r w:rsidRPr="00D11562">
        <w:t xml:space="preserve">apply only to the territories of </w:t>
      </w:r>
      <w:r w:rsidRPr="00D11562">
        <w:rPr>
          <w:rFonts w:eastAsia="Calibri"/>
        </w:rPr>
        <w:t xml:space="preserve">the Parties </w:t>
      </w:r>
      <w:r w:rsidRPr="00D11562">
        <w:t xml:space="preserve">in accordance with Article 41.2 and are only relevant in the context of trade relations between the EU Party and Chile. They do not affect the rights and obligations of the Member States under </w:t>
      </w:r>
      <w:r w:rsidRPr="00D11562">
        <w:rPr>
          <w:rFonts w:eastAsia="Calibri"/>
        </w:rPr>
        <w:t xml:space="preserve">European </w:t>
      </w:r>
      <w:r w:rsidRPr="00D11562">
        <w:t>Union law.</w:t>
      </w:r>
    </w:p>
    <w:p w14:paraId="1BB7C827" w14:textId="77777777" w:rsidR="00A94C13" w:rsidRPr="00D11562" w:rsidRDefault="00A94C13" w:rsidP="00A94C13"/>
    <w:p w14:paraId="7486465F" w14:textId="77777777" w:rsidR="00A94C13" w:rsidRPr="00D11562" w:rsidRDefault="00A94C13" w:rsidP="00A94C13">
      <w:r w:rsidRPr="00D11562">
        <w:br w:type="page"/>
      </w:r>
      <w:r w:rsidRPr="00D11562">
        <w:lastRenderedPageBreak/>
        <w:t>12.</w:t>
      </w:r>
      <w:r w:rsidRPr="00D11562">
        <w:tab/>
        <w:t xml:space="preserve">The following abbreviations are used in the </w:t>
      </w:r>
      <w:r w:rsidRPr="00D11562">
        <w:rPr>
          <w:rFonts w:eastAsia="Calibri"/>
        </w:rPr>
        <w:t>schedule of the EU Party</w:t>
      </w:r>
      <w:r w:rsidRPr="00D11562">
        <w:t>:</w:t>
      </w:r>
    </w:p>
    <w:p w14:paraId="5E46B248" w14:textId="77777777" w:rsidR="00A94C13" w:rsidRPr="00D11562" w:rsidRDefault="00A94C13" w:rsidP="00A94C13"/>
    <w:p w14:paraId="59325317" w14:textId="77777777" w:rsidR="00A94C13" w:rsidRPr="00D11562" w:rsidRDefault="00A94C13" w:rsidP="00A94C13">
      <w:r w:rsidRPr="00D11562">
        <w:t>EU</w:t>
      </w:r>
      <w:r w:rsidRPr="00D11562">
        <w:tab/>
        <w:t>European Union, including all its Member States</w:t>
      </w:r>
    </w:p>
    <w:p w14:paraId="7AAA7883" w14:textId="77777777" w:rsidR="00A94C13" w:rsidRPr="00D11562" w:rsidRDefault="00A94C13" w:rsidP="00A94C13"/>
    <w:p w14:paraId="78DE2DA7" w14:textId="77777777" w:rsidR="00A94C13" w:rsidRPr="00D11562" w:rsidRDefault="00A94C13" w:rsidP="00A94C13">
      <w:r w:rsidRPr="00D11562">
        <w:t>AT</w:t>
      </w:r>
      <w:r w:rsidRPr="00D11562">
        <w:tab/>
        <w:t>Austria</w:t>
      </w:r>
    </w:p>
    <w:p w14:paraId="7E8A4771" w14:textId="77777777" w:rsidR="00A94C13" w:rsidRPr="00D11562" w:rsidRDefault="00A94C13" w:rsidP="00A94C13"/>
    <w:p w14:paraId="19E3A9EC" w14:textId="77777777" w:rsidR="00A94C13" w:rsidRPr="00D11562" w:rsidRDefault="00A94C13" w:rsidP="00A94C13">
      <w:r w:rsidRPr="00D11562">
        <w:t>BE</w:t>
      </w:r>
      <w:r w:rsidRPr="00D11562">
        <w:tab/>
        <w:t>Belgium</w:t>
      </w:r>
    </w:p>
    <w:p w14:paraId="4DFA7D8D" w14:textId="77777777" w:rsidR="00A94C13" w:rsidRPr="00D11562" w:rsidRDefault="00A94C13" w:rsidP="00A94C13"/>
    <w:p w14:paraId="1DAF7A9E" w14:textId="77777777" w:rsidR="00A94C13" w:rsidRPr="00D11562" w:rsidRDefault="00A94C13" w:rsidP="00A94C13">
      <w:r w:rsidRPr="00D11562">
        <w:t>BG</w:t>
      </w:r>
      <w:r w:rsidRPr="00D11562">
        <w:tab/>
        <w:t>Bulgaria</w:t>
      </w:r>
    </w:p>
    <w:p w14:paraId="6FFFC48E" w14:textId="77777777" w:rsidR="00A94C13" w:rsidRPr="00D11562" w:rsidRDefault="00A94C13" w:rsidP="00A94C13"/>
    <w:p w14:paraId="42246E87" w14:textId="77777777" w:rsidR="00A94C13" w:rsidRPr="00D11562" w:rsidRDefault="00A94C13" w:rsidP="00A94C13">
      <w:pPr>
        <w:rPr>
          <w:lang w:val="pl-PL"/>
        </w:rPr>
      </w:pPr>
      <w:r w:rsidRPr="00D11562">
        <w:rPr>
          <w:lang w:val="pl-PL"/>
        </w:rPr>
        <w:t>CY</w:t>
      </w:r>
      <w:r w:rsidRPr="00D11562">
        <w:rPr>
          <w:lang w:val="pl-PL"/>
        </w:rPr>
        <w:tab/>
        <w:t>Cyprus</w:t>
      </w:r>
    </w:p>
    <w:p w14:paraId="0AB0FD19" w14:textId="77777777" w:rsidR="00A94C13" w:rsidRPr="00D11562" w:rsidRDefault="00A94C13" w:rsidP="00A94C13">
      <w:pPr>
        <w:rPr>
          <w:lang w:val="pl-PL"/>
        </w:rPr>
      </w:pPr>
    </w:p>
    <w:p w14:paraId="42EA6992" w14:textId="77777777" w:rsidR="00A94C13" w:rsidRPr="00D11562" w:rsidRDefault="00A94C13" w:rsidP="00A94C13">
      <w:pPr>
        <w:rPr>
          <w:rFonts w:eastAsia="Calibri"/>
          <w:lang w:val="pl-PL"/>
        </w:rPr>
      </w:pPr>
      <w:r w:rsidRPr="00D11562">
        <w:rPr>
          <w:lang w:val="pl-PL"/>
        </w:rPr>
        <w:t>CZ</w:t>
      </w:r>
      <w:r w:rsidRPr="00D11562">
        <w:rPr>
          <w:lang w:val="pl-PL"/>
        </w:rPr>
        <w:tab/>
      </w:r>
      <w:r w:rsidRPr="00D11562">
        <w:rPr>
          <w:rFonts w:eastAsia="Calibri"/>
          <w:lang w:val="pl-PL"/>
        </w:rPr>
        <w:t>Czechia</w:t>
      </w:r>
    </w:p>
    <w:p w14:paraId="35E0D670" w14:textId="77777777" w:rsidR="00A94C13" w:rsidRPr="00D11562" w:rsidRDefault="00A94C13" w:rsidP="00A94C13">
      <w:pPr>
        <w:rPr>
          <w:lang w:val="pl-PL"/>
        </w:rPr>
      </w:pPr>
    </w:p>
    <w:p w14:paraId="0D8F5CB5" w14:textId="77777777" w:rsidR="00A94C13" w:rsidRPr="00D11562" w:rsidRDefault="00A94C13" w:rsidP="00A94C13">
      <w:pPr>
        <w:rPr>
          <w:lang w:val="pl-PL"/>
        </w:rPr>
      </w:pPr>
      <w:r w:rsidRPr="00D11562">
        <w:rPr>
          <w:lang w:val="pl-PL"/>
        </w:rPr>
        <w:t>DE</w:t>
      </w:r>
      <w:r w:rsidRPr="00D11562">
        <w:rPr>
          <w:lang w:val="pl-PL"/>
        </w:rPr>
        <w:tab/>
        <w:t>Germany</w:t>
      </w:r>
    </w:p>
    <w:p w14:paraId="4FE4534F" w14:textId="77777777" w:rsidR="00A94C13" w:rsidRPr="00D11562" w:rsidRDefault="00A94C13" w:rsidP="00A94C13">
      <w:pPr>
        <w:rPr>
          <w:lang w:val="pl-PL"/>
        </w:rPr>
      </w:pPr>
    </w:p>
    <w:p w14:paraId="055CE973" w14:textId="77777777" w:rsidR="00A94C13" w:rsidRPr="00D11562" w:rsidRDefault="00A94C13" w:rsidP="00A94C13">
      <w:pPr>
        <w:rPr>
          <w:lang w:val="es-ES"/>
        </w:rPr>
      </w:pPr>
      <w:r w:rsidRPr="00D11562">
        <w:rPr>
          <w:lang w:val="es-ES"/>
        </w:rPr>
        <w:t>DK</w:t>
      </w:r>
      <w:r w:rsidRPr="00D11562">
        <w:rPr>
          <w:lang w:val="es-ES"/>
        </w:rPr>
        <w:tab/>
        <w:t>Denmark</w:t>
      </w:r>
    </w:p>
    <w:p w14:paraId="58749BE5" w14:textId="77777777" w:rsidR="00A94C13" w:rsidRPr="00D11562" w:rsidRDefault="00A94C13" w:rsidP="00A94C13">
      <w:pPr>
        <w:rPr>
          <w:lang w:val="es-ES"/>
        </w:rPr>
      </w:pPr>
    </w:p>
    <w:p w14:paraId="0C8D8619" w14:textId="77777777" w:rsidR="00A94C13" w:rsidRPr="00D11562" w:rsidRDefault="00A94C13" w:rsidP="00A94C13">
      <w:pPr>
        <w:rPr>
          <w:lang w:val="es-ES"/>
        </w:rPr>
      </w:pPr>
      <w:r w:rsidRPr="00D11562">
        <w:rPr>
          <w:lang w:val="es-ES"/>
        </w:rPr>
        <w:t>EE</w:t>
      </w:r>
      <w:r w:rsidRPr="00D11562">
        <w:rPr>
          <w:lang w:val="es-ES"/>
        </w:rPr>
        <w:tab/>
        <w:t>Estonia</w:t>
      </w:r>
    </w:p>
    <w:p w14:paraId="2C5E21C2" w14:textId="77777777" w:rsidR="00A94C13" w:rsidRPr="00D11562" w:rsidRDefault="00A94C13" w:rsidP="00A94C13">
      <w:pPr>
        <w:rPr>
          <w:lang w:val="es-ES"/>
        </w:rPr>
      </w:pPr>
    </w:p>
    <w:p w14:paraId="3241DD8E" w14:textId="77777777" w:rsidR="00A94C13" w:rsidRPr="00D11562" w:rsidRDefault="00A94C13" w:rsidP="00A94C13">
      <w:pPr>
        <w:rPr>
          <w:lang w:val="es-ES"/>
        </w:rPr>
      </w:pPr>
      <w:r w:rsidRPr="00D11562">
        <w:rPr>
          <w:lang w:val="es-ES"/>
        </w:rPr>
        <w:t>EL</w:t>
      </w:r>
      <w:r w:rsidRPr="00D11562">
        <w:rPr>
          <w:lang w:val="es-ES"/>
        </w:rPr>
        <w:tab/>
        <w:t>Greece</w:t>
      </w:r>
    </w:p>
    <w:p w14:paraId="23DD4E67" w14:textId="77777777" w:rsidR="00A94C13" w:rsidRPr="00D11562" w:rsidRDefault="00A94C13" w:rsidP="00A94C13">
      <w:pPr>
        <w:rPr>
          <w:lang w:val="es-ES"/>
        </w:rPr>
      </w:pPr>
    </w:p>
    <w:p w14:paraId="7C1599A2" w14:textId="77777777" w:rsidR="00A94C13" w:rsidRPr="00C679EA" w:rsidRDefault="00A94C13" w:rsidP="00A94C13">
      <w:pPr>
        <w:rPr>
          <w:lang w:val="es-ES"/>
        </w:rPr>
      </w:pPr>
      <w:r w:rsidRPr="00C679EA">
        <w:rPr>
          <w:lang w:val="es-ES"/>
        </w:rPr>
        <w:t>ES</w:t>
      </w:r>
      <w:r w:rsidRPr="00C679EA">
        <w:rPr>
          <w:lang w:val="es-ES"/>
        </w:rPr>
        <w:tab/>
        <w:t>Spain</w:t>
      </w:r>
    </w:p>
    <w:p w14:paraId="63B3E259" w14:textId="77777777" w:rsidR="00A94C13" w:rsidRPr="00C679EA" w:rsidRDefault="00A94C13" w:rsidP="00A94C13">
      <w:pPr>
        <w:rPr>
          <w:lang w:val="es-ES"/>
        </w:rPr>
      </w:pPr>
    </w:p>
    <w:p w14:paraId="06FF4BF9" w14:textId="77777777" w:rsidR="00A94C13" w:rsidRPr="00C679EA" w:rsidRDefault="00A94C13" w:rsidP="00A94C13">
      <w:pPr>
        <w:rPr>
          <w:lang w:val="es-ES"/>
        </w:rPr>
      </w:pPr>
      <w:r w:rsidRPr="00C679EA">
        <w:rPr>
          <w:lang w:val="es-ES"/>
        </w:rPr>
        <w:t>FI</w:t>
      </w:r>
      <w:r w:rsidRPr="00C679EA">
        <w:rPr>
          <w:lang w:val="es-ES"/>
        </w:rPr>
        <w:tab/>
        <w:t>Finland</w:t>
      </w:r>
    </w:p>
    <w:p w14:paraId="0B12488E" w14:textId="77777777" w:rsidR="00A94C13" w:rsidRPr="00C679EA" w:rsidRDefault="00A94C13" w:rsidP="00A94C13">
      <w:pPr>
        <w:rPr>
          <w:lang w:val="es-ES"/>
        </w:rPr>
      </w:pPr>
    </w:p>
    <w:p w14:paraId="577632CC" w14:textId="77777777" w:rsidR="00A94C13" w:rsidRPr="00C679EA" w:rsidRDefault="00A94C13" w:rsidP="00A94C13">
      <w:pPr>
        <w:rPr>
          <w:lang w:val="es-ES"/>
        </w:rPr>
      </w:pPr>
      <w:r w:rsidRPr="00C679EA">
        <w:rPr>
          <w:lang w:val="es-ES"/>
        </w:rPr>
        <w:t>FR</w:t>
      </w:r>
      <w:r w:rsidRPr="00C679EA">
        <w:rPr>
          <w:lang w:val="es-ES"/>
        </w:rPr>
        <w:tab/>
        <w:t>France</w:t>
      </w:r>
    </w:p>
    <w:p w14:paraId="6C879353" w14:textId="77777777" w:rsidR="00A94C13" w:rsidRPr="00C679EA" w:rsidRDefault="00A94C13" w:rsidP="00A94C13">
      <w:pPr>
        <w:rPr>
          <w:lang w:val="es-ES"/>
        </w:rPr>
      </w:pPr>
    </w:p>
    <w:p w14:paraId="282BC17A" w14:textId="77777777" w:rsidR="00A94C13" w:rsidRPr="00C679EA" w:rsidRDefault="00A94C13" w:rsidP="00A94C13">
      <w:pPr>
        <w:rPr>
          <w:lang w:val="es-ES"/>
        </w:rPr>
      </w:pPr>
      <w:r w:rsidRPr="00C679EA">
        <w:rPr>
          <w:lang w:val="es-ES"/>
        </w:rPr>
        <w:t>HR</w:t>
      </w:r>
      <w:r w:rsidRPr="00C679EA">
        <w:rPr>
          <w:lang w:val="es-ES"/>
        </w:rPr>
        <w:tab/>
        <w:t>Croatia</w:t>
      </w:r>
    </w:p>
    <w:p w14:paraId="31AA3592" w14:textId="77777777" w:rsidR="00A94C13" w:rsidRPr="00C679EA" w:rsidRDefault="00A94C13" w:rsidP="00A94C13">
      <w:pPr>
        <w:rPr>
          <w:lang w:val="es-ES"/>
        </w:rPr>
      </w:pPr>
    </w:p>
    <w:p w14:paraId="69D5EA1E" w14:textId="77777777" w:rsidR="00A94C13" w:rsidRPr="00D11562" w:rsidRDefault="00A94C13" w:rsidP="00A94C13">
      <w:r w:rsidRPr="003D1B7B">
        <w:br w:type="page"/>
      </w:r>
      <w:r w:rsidRPr="00D11562">
        <w:lastRenderedPageBreak/>
        <w:t>HU</w:t>
      </w:r>
      <w:r w:rsidRPr="00D11562">
        <w:tab/>
        <w:t>Hungary</w:t>
      </w:r>
    </w:p>
    <w:p w14:paraId="4E83770F" w14:textId="77777777" w:rsidR="00A94C13" w:rsidRPr="00D11562" w:rsidRDefault="00A94C13" w:rsidP="00A94C13"/>
    <w:p w14:paraId="247B6573" w14:textId="77777777" w:rsidR="00A94C13" w:rsidRPr="00D11562" w:rsidRDefault="00A94C13" w:rsidP="00A94C13">
      <w:r w:rsidRPr="00D11562">
        <w:t>IE</w:t>
      </w:r>
      <w:r w:rsidRPr="00D11562">
        <w:tab/>
        <w:t>Ireland</w:t>
      </w:r>
    </w:p>
    <w:p w14:paraId="2CEFAEF1" w14:textId="77777777" w:rsidR="00A94C13" w:rsidRPr="00D11562" w:rsidRDefault="00A94C13" w:rsidP="00A94C13"/>
    <w:p w14:paraId="021715F1" w14:textId="77777777" w:rsidR="00A94C13" w:rsidRPr="00D11562" w:rsidRDefault="00A94C13" w:rsidP="00A94C13">
      <w:r w:rsidRPr="00D11562">
        <w:t>IT</w:t>
      </w:r>
      <w:r w:rsidRPr="00D11562">
        <w:tab/>
        <w:t>Italy</w:t>
      </w:r>
    </w:p>
    <w:p w14:paraId="4AB16F7B" w14:textId="77777777" w:rsidR="00A94C13" w:rsidRPr="00D11562" w:rsidRDefault="00A94C13" w:rsidP="00A94C13"/>
    <w:p w14:paraId="140E8C9E" w14:textId="77777777" w:rsidR="00A94C13" w:rsidRPr="00D11562" w:rsidRDefault="00A94C13" w:rsidP="00A94C13">
      <w:r w:rsidRPr="00D11562">
        <w:t>LT</w:t>
      </w:r>
      <w:r w:rsidRPr="00D11562">
        <w:tab/>
        <w:t>Lithuania</w:t>
      </w:r>
    </w:p>
    <w:p w14:paraId="0D354618" w14:textId="77777777" w:rsidR="00A94C13" w:rsidRPr="00D11562" w:rsidRDefault="00A94C13" w:rsidP="00A94C13"/>
    <w:p w14:paraId="4FCEBF24" w14:textId="77777777" w:rsidR="00A94C13" w:rsidRPr="00C679EA" w:rsidRDefault="00A94C13" w:rsidP="00A94C13">
      <w:r w:rsidRPr="00C679EA">
        <w:t>LU</w:t>
      </w:r>
      <w:r w:rsidRPr="00C679EA">
        <w:tab/>
        <w:t>Luxembourg</w:t>
      </w:r>
    </w:p>
    <w:p w14:paraId="4987994D" w14:textId="77777777" w:rsidR="00A94C13" w:rsidRPr="00C679EA" w:rsidRDefault="00A94C13" w:rsidP="00A94C13"/>
    <w:p w14:paraId="7210F4EA" w14:textId="77777777" w:rsidR="00A94C13" w:rsidRPr="00C679EA" w:rsidRDefault="00A94C13" w:rsidP="00A94C13">
      <w:r w:rsidRPr="00C679EA">
        <w:t>LV</w:t>
      </w:r>
      <w:r w:rsidRPr="00C679EA">
        <w:tab/>
        <w:t>Latvia</w:t>
      </w:r>
    </w:p>
    <w:p w14:paraId="0F909BF6" w14:textId="77777777" w:rsidR="00A94C13" w:rsidRPr="00C679EA" w:rsidRDefault="00A94C13" w:rsidP="00A94C13"/>
    <w:p w14:paraId="39BBF606" w14:textId="77777777" w:rsidR="00A94C13" w:rsidRPr="00C679EA" w:rsidRDefault="00A94C13" w:rsidP="00A94C13">
      <w:r w:rsidRPr="00C679EA">
        <w:t>MT</w:t>
      </w:r>
      <w:r w:rsidRPr="00C679EA">
        <w:tab/>
        <w:t>Malta</w:t>
      </w:r>
    </w:p>
    <w:p w14:paraId="7ADA0CDB" w14:textId="77777777" w:rsidR="00A94C13" w:rsidRPr="00C679EA" w:rsidRDefault="00A94C13" w:rsidP="00A94C13"/>
    <w:p w14:paraId="1A2C351B" w14:textId="77777777" w:rsidR="00A94C13" w:rsidRPr="00C679EA" w:rsidRDefault="00A94C13" w:rsidP="00A94C13">
      <w:r w:rsidRPr="00C679EA">
        <w:t>NL</w:t>
      </w:r>
      <w:r w:rsidRPr="00C679EA">
        <w:tab/>
        <w:t>Netherlands</w:t>
      </w:r>
    </w:p>
    <w:p w14:paraId="2CFE16EA" w14:textId="77777777" w:rsidR="00A94C13" w:rsidRPr="00C679EA" w:rsidRDefault="00A94C13" w:rsidP="00A94C13"/>
    <w:p w14:paraId="2AC1DB23" w14:textId="77777777" w:rsidR="00A94C13" w:rsidRPr="00C679EA" w:rsidRDefault="00A94C13" w:rsidP="00A94C13">
      <w:r w:rsidRPr="00C679EA">
        <w:t>PL</w:t>
      </w:r>
      <w:r w:rsidRPr="00C679EA">
        <w:tab/>
        <w:t>Poland</w:t>
      </w:r>
    </w:p>
    <w:p w14:paraId="6A00962B" w14:textId="77777777" w:rsidR="00A94C13" w:rsidRPr="00C679EA" w:rsidRDefault="00A94C13" w:rsidP="00A94C13"/>
    <w:p w14:paraId="338DE243" w14:textId="77777777" w:rsidR="00A94C13" w:rsidRPr="00C679EA" w:rsidRDefault="00A94C13" w:rsidP="00A94C13">
      <w:r w:rsidRPr="00C679EA">
        <w:t>PT</w:t>
      </w:r>
      <w:r w:rsidRPr="00C679EA">
        <w:tab/>
        <w:t>Portugal</w:t>
      </w:r>
    </w:p>
    <w:p w14:paraId="652DFABB" w14:textId="77777777" w:rsidR="00A94C13" w:rsidRPr="00C679EA" w:rsidRDefault="00A94C13" w:rsidP="00A94C13"/>
    <w:p w14:paraId="2FF8C255" w14:textId="77777777" w:rsidR="00A94C13" w:rsidRPr="00D11562" w:rsidRDefault="00A94C13" w:rsidP="00A94C13">
      <w:pPr>
        <w:rPr>
          <w:lang w:val="it-IT"/>
        </w:rPr>
      </w:pPr>
      <w:r w:rsidRPr="00D11562">
        <w:rPr>
          <w:lang w:val="it-IT"/>
        </w:rPr>
        <w:t>RO</w:t>
      </w:r>
      <w:r w:rsidRPr="00D11562">
        <w:rPr>
          <w:lang w:val="it-IT"/>
        </w:rPr>
        <w:tab/>
        <w:t>Romania</w:t>
      </w:r>
    </w:p>
    <w:p w14:paraId="75440E05" w14:textId="77777777" w:rsidR="00A94C13" w:rsidRPr="00D11562" w:rsidRDefault="00A94C13" w:rsidP="00A94C13">
      <w:pPr>
        <w:rPr>
          <w:lang w:val="it-IT"/>
        </w:rPr>
      </w:pPr>
    </w:p>
    <w:p w14:paraId="4EDAB92C" w14:textId="77777777" w:rsidR="00A94C13" w:rsidRPr="00D11562" w:rsidRDefault="00A94C13" w:rsidP="00A94C13">
      <w:pPr>
        <w:rPr>
          <w:lang w:val="it-IT"/>
        </w:rPr>
      </w:pPr>
      <w:r w:rsidRPr="00D11562">
        <w:rPr>
          <w:lang w:val="it-IT"/>
        </w:rPr>
        <w:t>SE</w:t>
      </w:r>
      <w:r w:rsidRPr="00D11562">
        <w:rPr>
          <w:lang w:val="it-IT"/>
        </w:rPr>
        <w:tab/>
        <w:t>Sweden</w:t>
      </w:r>
    </w:p>
    <w:p w14:paraId="37FEA16E" w14:textId="77777777" w:rsidR="00A94C13" w:rsidRPr="00D11562" w:rsidRDefault="00A94C13" w:rsidP="00A94C13">
      <w:pPr>
        <w:rPr>
          <w:lang w:val="it-IT"/>
        </w:rPr>
      </w:pPr>
    </w:p>
    <w:p w14:paraId="3E83C7A3" w14:textId="77777777" w:rsidR="00A94C13" w:rsidRPr="00D11562" w:rsidRDefault="00A94C13" w:rsidP="00A94C13">
      <w:pPr>
        <w:rPr>
          <w:lang w:val="it-IT"/>
        </w:rPr>
      </w:pPr>
      <w:r w:rsidRPr="00D11562">
        <w:rPr>
          <w:lang w:val="it-IT"/>
        </w:rPr>
        <w:t>SI</w:t>
      </w:r>
      <w:r w:rsidRPr="00D11562">
        <w:rPr>
          <w:lang w:val="it-IT"/>
        </w:rPr>
        <w:tab/>
        <w:t>Slovenia</w:t>
      </w:r>
    </w:p>
    <w:p w14:paraId="608E876A" w14:textId="77777777" w:rsidR="00A94C13" w:rsidRPr="00D11562" w:rsidRDefault="00A94C13" w:rsidP="00A94C13">
      <w:pPr>
        <w:rPr>
          <w:lang w:val="it-IT"/>
        </w:rPr>
      </w:pPr>
    </w:p>
    <w:p w14:paraId="56EDC71F" w14:textId="77777777" w:rsidR="00A94C13" w:rsidRPr="00D11562" w:rsidRDefault="00A94C13" w:rsidP="00A94C13">
      <w:pPr>
        <w:rPr>
          <w:rFonts w:eastAsia="Calibri"/>
        </w:rPr>
      </w:pPr>
      <w:r w:rsidRPr="00D11562">
        <w:t>SK</w:t>
      </w:r>
      <w:r w:rsidRPr="00D11562">
        <w:tab/>
      </w:r>
      <w:r w:rsidRPr="00D11562">
        <w:rPr>
          <w:rFonts w:eastAsia="Calibri"/>
        </w:rPr>
        <w:t>Slovakia</w:t>
      </w:r>
    </w:p>
    <w:p w14:paraId="7AFCD363" w14:textId="77777777" w:rsidR="00A94C13" w:rsidRPr="00D11562" w:rsidRDefault="00A94C13" w:rsidP="00A94C13"/>
    <w:p w14:paraId="50468915" w14:textId="77777777" w:rsidR="00A94C13" w:rsidRPr="00D11562" w:rsidRDefault="00A94C13" w:rsidP="00A94C13">
      <w:r w:rsidRPr="00D11562">
        <w:t>EEA</w:t>
      </w:r>
      <w:r w:rsidRPr="00D11562">
        <w:tab/>
        <w:t>European Economic Area</w:t>
      </w:r>
    </w:p>
    <w:p w14:paraId="3D05B7E1" w14:textId="77777777" w:rsidR="00A94C13" w:rsidRPr="00D11562" w:rsidRDefault="00A94C13" w:rsidP="00A94C13"/>
    <w:p w14:paraId="1F6C16FF" w14:textId="77777777" w:rsidR="00A94C13" w:rsidRPr="00D11562" w:rsidRDefault="00A94C13" w:rsidP="00A94C13"/>
    <w:p w14:paraId="10BAE977" w14:textId="77777777" w:rsidR="00A94C13" w:rsidRPr="00D11562" w:rsidRDefault="00A94C13" w:rsidP="00A94C13">
      <w:pPr>
        <w:jc w:val="right"/>
        <w:rPr>
          <w:b/>
          <w:bCs/>
          <w:u w:val="single"/>
        </w:rPr>
      </w:pPr>
      <w:r w:rsidRPr="00D11562">
        <w:rPr>
          <w:b/>
          <w:bCs/>
          <w:u w:val="single"/>
        </w:rPr>
        <w:br w:type="page"/>
      </w:r>
      <w:bookmarkStart w:id="3" w:name="_Hlk135217874"/>
      <w:r w:rsidRPr="00D11562">
        <w:rPr>
          <w:b/>
          <w:bCs/>
          <w:u w:val="single"/>
        </w:rPr>
        <w:lastRenderedPageBreak/>
        <w:t>Appendix 17-B-1</w:t>
      </w:r>
      <w:bookmarkEnd w:id="3"/>
    </w:p>
    <w:p w14:paraId="6D9B2FE0" w14:textId="77777777" w:rsidR="00A94C13" w:rsidRPr="00D11562" w:rsidRDefault="00A94C13" w:rsidP="00A94C13">
      <w:pPr>
        <w:jc w:val="center"/>
      </w:pPr>
    </w:p>
    <w:p w14:paraId="7588A6AC" w14:textId="77777777" w:rsidR="00A94C13" w:rsidRPr="00D11562" w:rsidRDefault="00A94C13" w:rsidP="00A94C13">
      <w:pPr>
        <w:jc w:val="center"/>
      </w:pPr>
    </w:p>
    <w:p w14:paraId="166F0FE5" w14:textId="77777777" w:rsidR="00A94C13" w:rsidRPr="00D11562" w:rsidRDefault="00A94C13" w:rsidP="00A94C13">
      <w:pPr>
        <w:jc w:val="center"/>
      </w:pPr>
      <w:bookmarkStart w:id="4" w:name="_Hlk135217907"/>
      <w:r w:rsidRPr="00D11562">
        <w:t>SCHEDULE OF THE EU PARTY</w:t>
      </w:r>
      <w:bookmarkEnd w:id="4"/>
    </w:p>
    <w:p w14:paraId="3DC17DF6" w14:textId="77777777" w:rsidR="00A94C13" w:rsidRPr="00D11562" w:rsidRDefault="00A94C13" w:rsidP="00A94C13"/>
    <w:p w14:paraId="430A21EE" w14:textId="77777777" w:rsidR="00A94C13" w:rsidRPr="00D11562" w:rsidRDefault="00A94C13" w:rsidP="00A94C13">
      <w:r w:rsidRPr="00D11562">
        <w:t>Reservation No. 1 – All sectors</w:t>
      </w:r>
    </w:p>
    <w:p w14:paraId="76C47FF3" w14:textId="77777777" w:rsidR="00A94C13" w:rsidRPr="00D11562" w:rsidRDefault="00A94C13" w:rsidP="00A94C13"/>
    <w:p w14:paraId="6B6D7AF8" w14:textId="77777777" w:rsidR="00A94C13" w:rsidRPr="00D11562" w:rsidRDefault="00A94C13" w:rsidP="00A94C13">
      <w:r w:rsidRPr="00D11562">
        <w:t xml:space="preserve">Reservation No. 2 – Professional services </w:t>
      </w:r>
      <w:bookmarkStart w:id="5" w:name="_Hlk138836074"/>
      <w:r w:rsidRPr="00D11562">
        <w:t>– other than health-related services</w:t>
      </w:r>
      <w:bookmarkEnd w:id="5"/>
    </w:p>
    <w:p w14:paraId="6213794C" w14:textId="77777777" w:rsidR="00A94C13" w:rsidRPr="00D11562" w:rsidRDefault="00A94C13" w:rsidP="00A94C13"/>
    <w:p w14:paraId="20214688" w14:textId="77777777" w:rsidR="00A94C13" w:rsidRPr="00D11562" w:rsidRDefault="00A94C13" w:rsidP="00A94C13">
      <w:r w:rsidRPr="00D11562">
        <w:t>Reservation No. 3 – Professional services – health related and retail of pharmaceuticals</w:t>
      </w:r>
    </w:p>
    <w:p w14:paraId="379B94CA" w14:textId="77777777" w:rsidR="00A94C13" w:rsidRPr="00D11562" w:rsidRDefault="00A94C13" w:rsidP="00A94C13"/>
    <w:p w14:paraId="66A7EADD" w14:textId="77777777" w:rsidR="00A94C13" w:rsidRPr="00D11562" w:rsidRDefault="00A94C13" w:rsidP="00A94C13">
      <w:r w:rsidRPr="00D11562">
        <w:t>Reservation No. 4 – Business services – research and development services</w:t>
      </w:r>
    </w:p>
    <w:p w14:paraId="52EA0630" w14:textId="77777777" w:rsidR="00A94C13" w:rsidRPr="00D11562" w:rsidRDefault="00A94C13" w:rsidP="00A94C13"/>
    <w:p w14:paraId="76FC3A79" w14:textId="77777777" w:rsidR="00A94C13" w:rsidRPr="00D11562" w:rsidRDefault="00A94C13" w:rsidP="00A94C13">
      <w:r w:rsidRPr="00D11562">
        <w:t>Reservation No. 5 – Business services – real estate services</w:t>
      </w:r>
    </w:p>
    <w:p w14:paraId="455C2865" w14:textId="77777777" w:rsidR="00A94C13" w:rsidRPr="00D11562" w:rsidRDefault="00A94C13" w:rsidP="00A94C13"/>
    <w:p w14:paraId="7B868F04" w14:textId="77777777" w:rsidR="00A94C13" w:rsidRPr="00D11562" w:rsidRDefault="00A94C13" w:rsidP="00A94C13">
      <w:r w:rsidRPr="00D11562">
        <w:t>Reservation No. 6 – Business services – rental or leasing services</w:t>
      </w:r>
    </w:p>
    <w:p w14:paraId="742994F8" w14:textId="77777777" w:rsidR="00A94C13" w:rsidRPr="00D11562" w:rsidRDefault="00A94C13" w:rsidP="00A94C13"/>
    <w:p w14:paraId="7A44EC7F" w14:textId="77777777" w:rsidR="00A94C13" w:rsidRPr="00D11562" w:rsidRDefault="00A94C13" w:rsidP="00A94C13">
      <w:r w:rsidRPr="00D11562">
        <w:t>Reservation No. 7 – Business services – collection agency services and credit reporting services</w:t>
      </w:r>
    </w:p>
    <w:p w14:paraId="4131AE76" w14:textId="77777777" w:rsidR="00A94C13" w:rsidRPr="00D11562" w:rsidRDefault="00A94C13" w:rsidP="00A94C13"/>
    <w:p w14:paraId="29FEB51E" w14:textId="77777777" w:rsidR="00A94C13" w:rsidRPr="00D11562" w:rsidRDefault="00A94C13" w:rsidP="00A94C13">
      <w:r w:rsidRPr="00D11562">
        <w:t>Reservation No. 8 – Business services – placement services</w:t>
      </w:r>
    </w:p>
    <w:p w14:paraId="2B7707FB" w14:textId="77777777" w:rsidR="00A94C13" w:rsidRPr="00D11562" w:rsidRDefault="00A94C13" w:rsidP="00A94C13"/>
    <w:p w14:paraId="1079F7FC" w14:textId="77777777" w:rsidR="00A94C13" w:rsidRPr="00D11562" w:rsidRDefault="00A94C13" w:rsidP="00A94C13">
      <w:r w:rsidRPr="00D11562">
        <w:t>Reservation No. 9 – Business services – security and investigation services</w:t>
      </w:r>
    </w:p>
    <w:p w14:paraId="322B432F" w14:textId="77777777" w:rsidR="00A94C13" w:rsidRPr="00D11562" w:rsidRDefault="00A94C13" w:rsidP="00A94C13"/>
    <w:p w14:paraId="40BD243C" w14:textId="77777777" w:rsidR="00A94C13" w:rsidRPr="00D11562" w:rsidRDefault="00A94C13" w:rsidP="00A94C13">
      <w:r w:rsidRPr="00D11562">
        <w:t>Reservation No. 10 – Business services – other business services</w:t>
      </w:r>
    </w:p>
    <w:p w14:paraId="3323FA8C" w14:textId="77777777" w:rsidR="00A94C13" w:rsidRPr="00D11562" w:rsidRDefault="00A94C13" w:rsidP="00A94C13"/>
    <w:p w14:paraId="064FA428" w14:textId="77777777" w:rsidR="00A94C13" w:rsidRPr="00D11562" w:rsidRDefault="00A94C13" w:rsidP="00A94C13">
      <w:r w:rsidRPr="00D11562">
        <w:br w:type="page"/>
      </w:r>
      <w:r w:rsidRPr="00D11562">
        <w:lastRenderedPageBreak/>
        <w:t>Reservation No. 11 – Telecommunication</w:t>
      </w:r>
    </w:p>
    <w:p w14:paraId="38593719" w14:textId="77777777" w:rsidR="00A94C13" w:rsidRPr="00D11562" w:rsidRDefault="00A94C13" w:rsidP="00A94C13"/>
    <w:p w14:paraId="51A38622" w14:textId="77777777" w:rsidR="00A94C13" w:rsidRPr="00D11562" w:rsidRDefault="00A94C13" w:rsidP="00A94C13">
      <w:r w:rsidRPr="00D11562">
        <w:t>Reservation No. 12 – Construction</w:t>
      </w:r>
    </w:p>
    <w:p w14:paraId="095DAE35" w14:textId="77777777" w:rsidR="00A94C13" w:rsidRPr="00D11562" w:rsidRDefault="00A94C13" w:rsidP="00A94C13"/>
    <w:p w14:paraId="69F0D149" w14:textId="77777777" w:rsidR="00A94C13" w:rsidRPr="00D11562" w:rsidRDefault="00A94C13" w:rsidP="00A94C13">
      <w:r w:rsidRPr="00D11562">
        <w:t>Reservation No. 13 – Distribution services</w:t>
      </w:r>
    </w:p>
    <w:p w14:paraId="5699D9E6" w14:textId="77777777" w:rsidR="00A94C13" w:rsidRPr="00D11562" w:rsidRDefault="00A94C13" w:rsidP="00A94C13"/>
    <w:p w14:paraId="67493A79" w14:textId="77777777" w:rsidR="00A94C13" w:rsidRPr="00D11562" w:rsidRDefault="00A94C13" w:rsidP="00A94C13">
      <w:r w:rsidRPr="00D11562">
        <w:t>Reservation No. 14 – Education services</w:t>
      </w:r>
    </w:p>
    <w:p w14:paraId="7F551FB3" w14:textId="77777777" w:rsidR="00A94C13" w:rsidRPr="00D11562" w:rsidRDefault="00A94C13" w:rsidP="00A94C13"/>
    <w:p w14:paraId="7FAE1DDE" w14:textId="77777777" w:rsidR="00A94C13" w:rsidRPr="00D11562" w:rsidRDefault="00A94C13" w:rsidP="00A94C13">
      <w:r w:rsidRPr="00D11562">
        <w:t>Reservation No. 15 – Environmental services</w:t>
      </w:r>
    </w:p>
    <w:p w14:paraId="55BCD9FD" w14:textId="77777777" w:rsidR="00A94C13" w:rsidRPr="00D11562" w:rsidRDefault="00A94C13" w:rsidP="00A94C13"/>
    <w:p w14:paraId="4903A0FE" w14:textId="77777777" w:rsidR="00A94C13" w:rsidRPr="00D11562" w:rsidRDefault="00A94C13" w:rsidP="00A94C13">
      <w:r w:rsidRPr="00D11562">
        <w:t>Reservation No. 16 – Health services and social services</w:t>
      </w:r>
    </w:p>
    <w:p w14:paraId="2B440133" w14:textId="77777777" w:rsidR="00A94C13" w:rsidRPr="00D11562" w:rsidRDefault="00A94C13" w:rsidP="00A94C13"/>
    <w:p w14:paraId="6AEEBB98" w14:textId="77777777" w:rsidR="00A94C13" w:rsidRPr="00D11562" w:rsidRDefault="00A94C13" w:rsidP="00A94C13">
      <w:r w:rsidRPr="00D11562">
        <w:t>Reservation No. 17 – Tourism and travel related services</w:t>
      </w:r>
    </w:p>
    <w:p w14:paraId="639FADA7" w14:textId="77777777" w:rsidR="00A94C13" w:rsidRPr="00D11562" w:rsidRDefault="00A94C13" w:rsidP="00A94C13"/>
    <w:p w14:paraId="7FD5CE2F" w14:textId="77777777" w:rsidR="00A94C13" w:rsidRPr="00D11562" w:rsidRDefault="00A94C13" w:rsidP="00A94C13">
      <w:r w:rsidRPr="00D11562">
        <w:t>Reservation No. 18 – Recreational, cultural and sporting services</w:t>
      </w:r>
    </w:p>
    <w:p w14:paraId="4853DE34" w14:textId="77777777" w:rsidR="00A94C13" w:rsidRPr="00D11562" w:rsidRDefault="00A94C13" w:rsidP="00A94C13"/>
    <w:p w14:paraId="548057EB" w14:textId="77777777" w:rsidR="00A94C13" w:rsidRPr="00D11562" w:rsidRDefault="00A94C13" w:rsidP="00A94C13">
      <w:r w:rsidRPr="00D11562">
        <w:t>Reservation No. 19 – Transport services and auxiliary transport services</w:t>
      </w:r>
    </w:p>
    <w:p w14:paraId="5AB9A2D8" w14:textId="77777777" w:rsidR="00A94C13" w:rsidRPr="00D11562" w:rsidRDefault="00A94C13" w:rsidP="00A94C13"/>
    <w:p w14:paraId="1EA91575" w14:textId="77777777" w:rsidR="00A94C13" w:rsidRPr="00D11562" w:rsidRDefault="00A94C13" w:rsidP="00A94C13">
      <w:r w:rsidRPr="00D11562">
        <w:t>Reservation No. 20 – Agriculture, fishing and water</w:t>
      </w:r>
    </w:p>
    <w:p w14:paraId="57A8ECF0" w14:textId="77777777" w:rsidR="00A94C13" w:rsidRPr="00D11562" w:rsidRDefault="00A94C13" w:rsidP="00A94C13"/>
    <w:p w14:paraId="06969F50" w14:textId="77777777" w:rsidR="00A94C13" w:rsidRPr="00D11562" w:rsidRDefault="00A94C13" w:rsidP="00A94C13">
      <w:r w:rsidRPr="00D11562">
        <w:t>Reservation No. 21 – Mining and Energy related activities</w:t>
      </w:r>
    </w:p>
    <w:p w14:paraId="5B6A77A8" w14:textId="77777777" w:rsidR="00A94C13" w:rsidRPr="00D11562" w:rsidRDefault="00A94C13" w:rsidP="00A94C13"/>
    <w:p w14:paraId="1E7D5FB2" w14:textId="77777777" w:rsidR="00A94C13" w:rsidRPr="00D11562" w:rsidRDefault="00A94C13" w:rsidP="00A94C13">
      <w:r w:rsidRPr="00D11562">
        <w:t>Reservation No. 22 – Other services not included elsewhere</w:t>
      </w:r>
    </w:p>
    <w:p w14:paraId="4ACCE636" w14:textId="77777777" w:rsidR="00A94C13" w:rsidRPr="00D11562" w:rsidRDefault="00A94C13" w:rsidP="00A94C13"/>
    <w:p w14:paraId="31A88873" w14:textId="77777777" w:rsidR="00A94C13" w:rsidRPr="00D11562" w:rsidRDefault="00A94C13" w:rsidP="00A94C13"/>
    <w:p w14:paraId="29876DA9" w14:textId="77777777" w:rsidR="00A94C13" w:rsidRPr="00D11562" w:rsidRDefault="00A94C13" w:rsidP="00A94C13">
      <w:pPr>
        <w:rPr>
          <w:rFonts w:eastAsia="Calibri"/>
        </w:rPr>
      </w:pPr>
      <w:bookmarkStart w:id="6" w:name="_Toc452503960"/>
      <w:bookmarkStart w:id="7" w:name="_Toc479001626"/>
      <w:bookmarkStart w:id="8" w:name="_Toc53746599"/>
      <w:bookmarkStart w:id="9" w:name="_Toc57917465"/>
      <w:r w:rsidRPr="00D11562">
        <w:rPr>
          <w:rFonts w:eastAsia="Calibri"/>
        </w:rPr>
        <w:br w:type="page"/>
      </w:r>
      <w:r w:rsidRPr="00D11562">
        <w:rPr>
          <w:rFonts w:eastAsia="Calibri"/>
        </w:rPr>
        <w:lastRenderedPageBreak/>
        <w:t>Reservation No. 1 – All sectors</w:t>
      </w:r>
      <w:bookmarkEnd w:id="6"/>
      <w:bookmarkEnd w:id="7"/>
      <w:bookmarkEnd w:id="8"/>
      <w:bookmarkEnd w:id="9"/>
    </w:p>
    <w:p w14:paraId="4B86A39E" w14:textId="77777777" w:rsidR="00A94C13" w:rsidRPr="00D11562" w:rsidRDefault="00A94C13" w:rsidP="00A94C13">
      <w:pPr>
        <w:rPr>
          <w:rFonts w:eastAsia="Calibri"/>
        </w:rPr>
      </w:pPr>
    </w:p>
    <w:p w14:paraId="073FB939"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All sectors</w:t>
      </w:r>
    </w:p>
    <w:p w14:paraId="32B1647F" w14:textId="77777777" w:rsidR="00A94C13" w:rsidRPr="00D11562" w:rsidRDefault="00A94C13" w:rsidP="00A94C13">
      <w:pPr>
        <w:tabs>
          <w:tab w:val="left" w:pos="2822"/>
        </w:tabs>
        <w:rPr>
          <w:rFonts w:eastAsia="Calibri"/>
        </w:rPr>
      </w:pPr>
    </w:p>
    <w:p w14:paraId="5A693D18"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 (Investment and CBTS)</w:t>
      </w:r>
    </w:p>
    <w:p w14:paraId="12599D36" w14:textId="77777777" w:rsidR="00A94C13" w:rsidRPr="00D11562" w:rsidRDefault="00A94C13" w:rsidP="00A94C13"/>
    <w:p w14:paraId="12F0CBC7" w14:textId="77777777" w:rsidR="00A94C13" w:rsidRPr="00D11562" w:rsidRDefault="00A94C13" w:rsidP="00A94C13">
      <w:pPr>
        <w:ind w:left="2835"/>
        <w:rPr>
          <w:rFonts w:eastAsia="Calibri"/>
        </w:rPr>
      </w:pPr>
      <w:r w:rsidRPr="00D11562">
        <w:t>Most-favoured-nation treatment (Investment and CBTS)</w:t>
      </w:r>
    </w:p>
    <w:p w14:paraId="3AC65CBF" w14:textId="77777777" w:rsidR="00A94C13" w:rsidRPr="00D11562" w:rsidRDefault="00A94C13" w:rsidP="00A94C13">
      <w:pPr>
        <w:rPr>
          <w:rFonts w:eastAsia="Calibri"/>
        </w:rPr>
      </w:pPr>
    </w:p>
    <w:p w14:paraId="66E0E1DA" w14:textId="77777777" w:rsidR="00A94C13" w:rsidRPr="00D11562" w:rsidRDefault="00A94C13" w:rsidP="00A94C13">
      <w:pPr>
        <w:ind w:left="2835"/>
        <w:rPr>
          <w:rFonts w:eastAsia="Calibri"/>
        </w:rPr>
      </w:pPr>
      <w:r w:rsidRPr="00D11562">
        <w:rPr>
          <w:rFonts w:eastAsia="Calibri"/>
        </w:rPr>
        <w:t>Performance requirements (Investment)</w:t>
      </w:r>
    </w:p>
    <w:p w14:paraId="5C45598F" w14:textId="77777777" w:rsidR="00A94C13" w:rsidRPr="00D11562" w:rsidRDefault="00A94C13" w:rsidP="00A94C13">
      <w:pPr>
        <w:rPr>
          <w:rFonts w:eastAsia="Calibri"/>
        </w:rPr>
      </w:pPr>
    </w:p>
    <w:p w14:paraId="6B89BC55" w14:textId="521D7032" w:rsidR="00A94C13" w:rsidRPr="00D11562" w:rsidRDefault="00A94C13" w:rsidP="00A94C13">
      <w:pPr>
        <w:ind w:left="2835"/>
        <w:rPr>
          <w:rFonts w:eastAsia="Calibri"/>
        </w:rPr>
      </w:pPr>
      <w:r w:rsidRPr="00F702D1">
        <w:rPr>
          <w:rFonts w:eastAsia="Calibri"/>
        </w:rPr>
        <w:t>Senior management and board</w:t>
      </w:r>
      <w:r w:rsidR="00345245" w:rsidRPr="00F702D1">
        <w:rPr>
          <w:rFonts w:eastAsia="Calibri"/>
        </w:rPr>
        <w:t>s</w:t>
      </w:r>
      <w:r w:rsidRPr="00F702D1">
        <w:rPr>
          <w:rFonts w:eastAsia="Calibri"/>
        </w:rPr>
        <w:t xml:space="preserve"> of directors (Investment)</w:t>
      </w:r>
    </w:p>
    <w:p w14:paraId="1E0AEC9C" w14:textId="77777777" w:rsidR="00A94C13" w:rsidRPr="00D11562" w:rsidRDefault="00A94C13" w:rsidP="00A94C13">
      <w:pPr>
        <w:rPr>
          <w:rFonts w:eastAsia="Calibri"/>
        </w:rPr>
      </w:pPr>
    </w:p>
    <w:p w14:paraId="2423ED86" w14:textId="77777777" w:rsidR="00A94C13" w:rsidRPr="00D11562" w:rsidRDefault="00A94C13" w:rsidP="00A94C13">
      <w:pPr>
        <w:ind w:left="2835"/>
        <w:rPr>
          <w:rFonts w:eastAsia="Calibri"/>
        </w:rPr>
      </w:pPr>
      <w:r w:rsidRPr="00D11562">
        <w:rPr>
          <w:rFonts w:eastAsia="Calibri"/>
        </w:rPr>
        <w:t xml:space="preserve">Local presence </w:t>
      </w:r>
      <w:r w:rsidRPr="00D11562">
        <w:t>(CBTS)</w:t>
      </w:r>
    </w:p>
    <w:p w14:paraId="115BE0C9" w14:textId="77777777" w:rsidR="00A94C13" w:rsidRPr="00D11562" w:rsidRDefault="00A94C13" w:rsidP="00A94C13">
      <w:pPr>
        <w:tabs>
          <w:tab w:val="left" w:pos="2822"/>
        </w:tabs>
        <w:rPr>
          <w:rFonts w:eastAsia="Calibri"/>
        </w:rPr>
      </w:pPr>
    </w:p>
    <w:p w14:paraId="0CCB2DDA" w14:textId="77777777" w:rsidR="00A94C13" w:rsidRPr="00D11562" w:rsidRDefault="00A94C13" w:rsidP="00A94C13">
      <w:pPr>
        <w:ind w:left="2835" w:hanging="2835"/>
        <w:rPr>
          <w:rFonts w:eastAsia="Calibri"/>
        </w:rPr>
      </w:pPr>
      <w:r w:rsidRPr="00D11562">
        <w:rPr>
          <w:rFonts w:eastAsia="Calibri"/>
        </w:rPr>
        <w:t>Chapter/Section:</w:t>
      </w:r>
      <w:r w:rsidRPr="00D11562">
        <w:rPr>
          <w:rFonts w:eastAsia="Calibri"/>
        </w:rPr>
        <w:tab/>
        <w:t>Investment liberalisation and Cross-border trade in services</w:t>
      </w:r>
    </w:p>
    <w:p w14:paraId="69AACBD3" w14:textId="77777777" w:rsidR="00A94C13" w:rsidRPr="00D11562" w:rsidRDefault="00A94C13" w:rsidP="00A94C13">
      <w:pPr>
        <w:rPr>
          <w:rFonts w:eastAsia="Calibri"/>
        </w:rPr>
      </w:pPr>
    </w:p>
    <w:p w14:paraId="585A505E" w14:textId="2EAA3A38" w:rsidR="00A94C13" w:rsidRPr="00D11562" w:rsidRDefault="00686EE8" w:rsidP="00A94C13">
      <w:pPr>
        <w:rPr>
          <w:rFonts w:eastAsia="Calibri"/>
        </w:rPr>
      </w:pPr>
      <w:r w:rsidRPr="00D11562">
        <w:rPr>
          <w:rFonts w:eastAsia="Calibri"/>
        </w:rPr>
        <w:br w:type="page"/>
      </w:r>
      <w:r w:rsidR="00A94C13" w:rsidRPr="00D11562">
        <w:rPr>
          <w:rFonts w:eastAsia="Calibri"/>
        </w:rPr>
        <w:lastRenderedPageBreak/>
        <w:t>Description:</w:t>
      </w:r>
    </w:p>
    <w:p w14:paraId="1BCA0383" w14:textId="77777777" w:rsidR="00A94C13" w:rsidRPr="00D11562" w:rsidRDefault="00A94C13" w:rsidP="00A94C13">
      <w:pPr>
        <w:rPr>
          <w:rFonts w:eastAsia="Calibri"/>
        </w:rPr>
      </w:pPr>
    </w:p>
    <w:p w14:paraId="2FF57881"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771CC460" w14:textId="77777777" w:rsidR="00A94C13" w:rsidRPr="00D11562" w:rsidRDefault="00A94C13" w:rsidP="00A94C13">
      <w:pPr>
        <w:rPr>
          <w:rFonts w:eastAsia="Calibri"/>
        </w:rPr>
      </w:pPr>
      <w:bookmarkStart w:id="10" w:name="_Toc452503961"/>
    </w:p>
    <w:p w14:paraId="25A69D13"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Establishment</w:t>
      </w:r>
      <w:bookmarkEnd w:id="10"/>
    </w:p>
    <w:p w14:paraId="03E4A1AC" w14:textId="77777777" w:rsidR="00A94C13" w:rsidRPr="00D11562" w:rsidRDefault="00A94C13" w:rsidP="00A94C13">
      <w:pPr>
        <w:rPr>
          <w:rFonts w:eastAsia="Calibri"/>
        </w:rPr>
      </w:pPr>
    </w:p>
    <w:p w14:paraId="751AE6B3" w14:textId="77777777" w:rsidR="00A94C13" w:rsidRPr="00D11562" w:rsidRDefault="00A94C13" w:rsidP="00A94C13">
      <w:pPr>
        <w:ind w:left="567"/>
        <w:rPr>
          <w:rFonts w:eastAsia="Calibri"/>
        </w:rPr>
      </w:pPr>
      <w:r w:rsidRPr="00D11562">
        <w:rPr>
          <w:rFonts w:eastAsia="Calibri"/>
        </w:rPr>
        <w:t>With respect to Investment liberalisation – National treatment and Cross-border trade in services – National treatment:</w:t>
      </w:r>
    </w:p>
    <w:p w14:paraId="2411491B" w14:textId="77777777" w:rsidR="00A94C13" w:rsidRPr="00D11562" w:rsidRDefault="00A94C13" w:rsidP="00A94C13">
      <w:pPr>
        <w:ind w:left="567"/>
        <w:rPr>
          <w:rFonts w:eastAsia="Calibri"/>
        </w:rPr>
      </w:pPr>
    </w:p>
    <w:p w14:paraId="462E4FD3" w14:textId="77777777" w:rsidR="00A94C13" w:rsidRPr="00D11562" w:rsidRDefault="00A94C13" w:rsidP="00A94C13">
      <w:pPr>
        <w:ind w:left="567"/>
        <w:rPr>
          <w:rFonts w:eastAsia="Calibri"/>
        </w:rPr>
      </w:pPr>
      <w:r w:rsidRPr="00D11562">
        <w:rPr>
          <w:rFonts w:eastAsia="Calibri"/>
        </w:rPr>
        <w:t>In FI: Restrictions on the right of natural persons who do not enjoy regional citizenship in Åland, and of juridical persons, to acquire and hold real property on the Åland Islands without obtaining permission from the competent authorities of the Åland Islands. Restrictions on the right of establishment and right to carry out economic activities by natural persons who do not enjoy regional citizenship in Åland, or by any enterprise, without obtaining permission from the competent authorities of the Åland Islands.</w:t>
      </w:r>
    </w:p>
    <w:p w14:paraId="79B92246" w14:textId="77777777" w:rsidR="00A94C13" w:rsidRPr="00D11562" w:rsidRDefault="00A94C13" w:rsidP="00A94C13">
      <w:pPr>
        <w:ind w:left="567"/>
        <w:rPr>
          <w:rFonts w:eastAsia="Calibri"/>
        </w:rPr>
      </w:pPr>
    </w:p>
    <w:p w14:paraId="4E64C25A" w14:textId="77777777" w:rsidR="00A94C13" w:rsidRPr="00D11562" w:rsidRDefault="00A94C13" w:rsidP="00A94C13">
      <w:pPr>
        <w:ind w:left="567"/>
        <w:rPr>
          <w:rFonts w:eastAsia="Calibri"/>
        </w:rPr>
      </w:pPr>
      <w:r w:rsidRPr="00D11562">
        <w:rPr>
          <w:rFonts w:eastAsia="Calibri"/>
        </w:rPr>
        <w:t>Existing measures:</w:t>
      </w:r>
    </w:p>
    <w:p w14:paraId="0A80D855" w14:textId="77777777" w:rsidR="00A94C13" w:rsidRPr="00D11562" w:rsidRDefault="00A94C13" w:rsidP="00A94C13">
      <w:pPr>
        <w:ind w:left="567"/>
        <w:rPr>
          <w:rFonts w:eastAsia="Calibri"/>
        </w:rPr>
      </w:pPr>
    </w:p>
    <w:p w14:paraId="0BF7DBFF" w14:textId="47038459" w:rsidR="00A94C13" w:rsidRPr="0078487E" w:rsidRDefault="00A94C13" w:rsidP="00A94C13">
      <w:pPr>
        <w:ind w:left="567"/>
        <w:rPr>
          <w:rFonts w:eastAsia="Calibri"/>
        </w:rPr>
      </w:pPr>
      <w:r w:rsidRPr="0078487E">
        <w:rPr>
          <w:rFonts w:eastAsia="Calibri"/>
        </w:rPr>
        <w:t>FI: Ahvenanmaan maanhankintalaki (Act on land acquisition in Åland) (3/1975), 2</w:t>
      </w:r>
      <w:r w:rsidR="00013CF0" w:rsidRPr="0078487E">
        <w:rPr>
          <w:rFonts w:eastAsia="Calibri"/>
        </w:rPr>
        <w:t xml:space="preserve"> §</w:t>
      </w:r>
      <w:r w:rsidRPr="0078487E">
        <w:rPr>
          <w:rFonts w:eastAsia="Calibri"/>
        </w:rPr>
        <w:t>; and Ahvenanmaan itsehallintolaki (Act on the Autonomy of Åland) (1144/1991), 11</w:t>
      </w:r>
      <w:r w:rsidR="00013CF0" w:rsidRPr="0078487E">
        <w:rPr>
          <w:rFonts w:eastAsia="Calibri"/>
        </w:rPr>
        <w:t xml:space="preserve"> §</w:t>
      </w:r>
      <w:r w:rsidRPr="0078487E">
        <w:rPr>
          <w:rFonts w:eastAsia="Calibri"/>
        </w:rPr>
        <w:t>.</w:t>
      </w:r>
    </w:p>
    <w:p w14:paraId="3EBF7212" w14:textId="77777777" w:rsidR="00A94C13" w:rsidRPr="0078487E" w:rsidRDefault="00A94C13" w:rsidP="00A94C13">
      <w:pPr>
        <w:ind w:left="567"/>
        <w:rPr>
          <w:rFonts w:eastAsia="Calibri"/>
        </w:rPr>
      </w:pPr>
    </w:p>
    <w:p w14:paraId="5187EB5D" w14:textId="77777777" w:rsidR="00A94C13" w:rsidRPr="0078487E" w:rsidRDefault="00A94C13" w:rsidP="00A94C13">
      <w:pPr>
        <w:ind w:left="567"/>
        <w:rPr>
          <w:rFonts w:eastAsia="Calibri"/>
        </w:rPr>
      </w:pPr>
      <w:r w:rsidRPr="0078487E">
        <w:rPr>
          <w:rFonts w:eastAsia="Calibri"/>
        </w:rPr>
        <w:t>With respect to Investment liberalisation – National treatment, Performance requirements, Senior management and boards of directors:</w:t>
      </w:r>
    </w:p>
    <w:p w14:paraId="665D2BEB" w14:textId="77777777" w:rsidR="00A94C13" w:rsidRPr="0078487E" w:rsidRDefault="00A94C13" w:rsidP="00A94C13">
      <w:pPr>
        <w:ind w:left="567"/>
        <w:rPr>
          <w:rFonts w:eastAsia="Calibri"/>
        </w:rPr>
      </w:pPr>
    </w:p>
    <w:p w14:paraId="1F6ACE1C" w14:textId="6CF931A8" w:rsidR="00A94C13" w:rsidRPr="00D11562" w:rsidRDefault="00A94C13" w:rsidP="00A94C13">
      <w:pPr>
        <w:ind w:left="567"/>
        <w:rPr>
          <w:rFonts w:eastAsia="Calibri"/>
        </w:rPr>
      </w:pPr>
      <w:r w:rsidRPr="0078487E">
        <w:rPr>
          <w:rFonts w:eastAsia="Calibri"/>
        </w:rPr>
        <w:t>In FR: Pursuant to Articles L151-1 and 153-1</w:t>
      </w:r>
      <w:r w:rsidR="00C679EA" w:rsidRPr="0078487E">
        <w:rPr>
          <w:rFonts w:eastAsia="Calibri"/>
        </w:rPr>
        <w:t xml:space="preserve"> et</w:t>
      </w:r>
      <w:r w:rsidRPr="0078487E">
        <w:rPr>
          <w:rFonts w:eastAsia="Calibri"/>
        </w:rPr>
        <w:t xml:space="preserve"> se</w:t>
      </w:r>
      <w:r w:rsidR="00546055" w:rsidRPr="0078487E">
        <w:rPr>
          <w:rFonts w:eastAsia="Calibri"/>
        </w:rPr>
        <w:t>q</w:t>
      </w:r>
      <w:r w:rsidRPr="0078487E">
        <w:rPr>
          <w:rFonts w:eastAsia="Calibri"/>
        </w:rPr>
        <w:t xml:space="preserve"> of the financial and monetary code, foreign investments in FR in sectors listed in article R.151-3</w:t>
      </w:r>
      <w:r w:rsidRPr="0078487E" w:rsidDel="000F6CBE">
        <w:rPr>
          <w:rFonts w:eastAsia="Calibri"/>
        </w:rPr>
        <w:t xml:space="preserve"> </w:t>
      </w:r>
      <w:r w:rsidRPr="0078487E">
        <w:rPr>
          <w:rFonts w:eastAsia="Calibri"/>
        </w:rPr>
        <w:t>of the financial and monetary code are subject to prior approval from the Minister for the Economy.</w:t>
      </w:r>
    </w:p>
    <w:p w14:paraId="5F71C5B0" w14:textId="77777777" w:rsidR="00A94C13" w:rsidRPr="00D11562" w:rsidRDefault="00A94C13" w:rsidP="00A94C13">
      <w:pPr>
        <w:ind w:left="567"/>
        <w:rPr>
          <w:rFonts w:eastAsia="Calibri"/>
        </w:rPr>
      </w:pPr>
    </w:p>
    <w:p w14:paraId="2AB9CFA6" w14:textId="2D3FC65B" w:rsidR="00A94C13" w:rsidRPr="00D11562" w:rsidRDefault="00686EE8" w:rsidP="00A94C13">
      <w:pPr>
        <w:ind w:left="567"/>
        <w:rPr>
          <w:rFonts w:eastAsia="Calibri"/>
        </w:rPr>
      </w:pPr>
      <w:r w:rsidRPr="00D11562">
        <w:rPr>
          <w:rFonts w:eastAsia="Calibri"/>
        </w:rPr>
        <w:br w:type="page"/>
      </w:r>
      <w:r w:rsidR="00A94C13" w:rsidRPr="00D11562">
        <w:rPr>
          <w:rFonts w:eastAsia="Calibri"/>
        </w:rPr>
        <w:lastRenderedPageBreak/>
        <w:t>Existing measures:</w:t>
      </w:r>
    </w:p>
    <w:p w14:paraId="355FDD8F" w14:textId="77777777" w:rsidR="00A94C13" w:rsidRPr="00D11562" w:rsidRDefault="00A94C13" w:rsidP="00A94C13">
      <w:pPr>
        <w:ind w:left="567"/>
        <w:rPr>
          <w:rFonts w:eastAsia="Calibri"/>
        </w:rPr>
      </w:pPr>
    </w:p>
    <w:p w14:paraId="39C39104" w14:textId="77777777" w:rsidR="00A94C13" w:rsidRPr="00D11562" w:rsidRDefault="00A94C13" w:rsidP="00A94C13">
      <w:pPr>
        <w:ind w:left="567"/>
        <w:rPr>
          <w:rFonts w:eastAsia="Calibri"/>
        </w:rPr>
      </w:pPr>
      <w:r w:rsidRPr="00D11562">
        <w:rPr>
          <w:rFonts w:eastAsia="Calibri"/>
        </w:rPr>
        <w:t>FR: As set out in the description element as indicated above.</w:t>
      </w:r>
    </w:p>
    <w:p w14:paraId="1E9F06AB" w14:textId="77777777" w:rsidR="00A94C13" w:rsidRPr="00D11562" w:rsidRDefault="00A94C13" w:rsidP="00A94C13">
      <w:pPr>
        <w:ind w:left="567"/>
        <w:rPr>
          <w:rFonts w:eastAsia="Calibri"/>
        </w:rPr>
      </w:pPr>
    </w:p>
    <w:p w14:paraId="55CF9B25"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w:t>
      </w:r>
    </w:p>
    <w:p w14:paraId="187FD028" w14:textId="77777777" w:rsidR="00A94C13" w:rsidRPr="00D11562" w:rsidRDefault="00A94C13" w:rsidP="00A94C13">
      <w:pPr>
        <w:ind w:left="567"/>
        <w:rPr>
          <w:rFonts w:eastAsia="Calibri"/>
        </w:rPr>
      </w:pPr>
    </w:p>
    <w:p w14:paraId="7A614FB7" w14:textId="679FBBF8" w:rsidR="00A94C13" w:rsidRPr="00D11562" w:rsidRDefault="00A94C13" w:rsidP="00A94C13">
      <w:pPr>
        <w:ind w:left="567"/>
        <w:rPr>
          <w:rFonts w:eastAsia="Calibri"/>
        </w:rPr>
      </w:pPr>
      <w:r w:rsidRPr="00D11562">
        <w:rPr>
          <w:rFonts w:eastAsia="Calibri"/>
        </w:rPr>
        <w:t>In FR: Limiting foreign participation in newly privatised companies to a variable amount, determined by the government of FR on a case-by-case basis, of the equity offered to the public. For establishing in certain commercial, industrial or artisanal activities, a specific authorisation is needed if the managing director is not a holder of a permanent residence</w:t>
      </w:r>
      <w:r w:rsidR="001C5EC0" w:rsidRPr="00D11562">
        <w:rPr>
          <w:rFonts w:eastAsia="Calibri"/>
        </w:rPr>
        <w:t> </w:t>
      </w:r>
      <w:r w:rsidRPr="00D11562">
        <w:rPr>
          <w:rFonts w:eastAsia="Calibri"/>
        </w:rPr>
        <w:t>permit.</w:t>
      </w:r>
    </w:p>
    <w:p w14:paraId="023C20BC" w14:textId="77777777" w:rsidR="00A94C13" w:rsidRPr="00D11562" w:rsidRDefault="00A94C13" w:rsidP="00A94C13">
      <w:pPr>
        <w:ind w:left="567"/>
        <w:rPr>
          <w:rFonts w:eastAsia="Calibri"/>
        </w:rPr>
      </w:pPr>
    </w:p>
    <w:p w14:paraId="57C08C82" w14:textId="77777777" w:rsidR="00A94C13" w:rsidRPr="00D11562" w:rsidRDefault="00A94C13" w:rsidP="00A94C13">
      <w:pPr>
        <w:ind w:left="567"/>
        <w:rPr>
          <w:rFonts w:eastAsia="Calibri"/>
        </w:rPr>
      </w:pPr>
      <w:r w:rsidRPr="00D11562">
        <w:rPr>
          <w:rFonts w:eastAsia="Calibri"/>
        </w:rPr>
        <w:t>With respect to Investment liberalisation – National treatment:</w:t>
      </w:r>
    </w:p>
    <w:p w14:paraId="10DB4A9F" w14:textId="77777777" w:rsidR="00A94C13" w:rsidRPr="00D11562" w:rsidRDefault="00A94C13" w:rsidP="00A94C13">
      <w:pPr>
        <w:ind w:left="567"/>
        <w:rPr>
          <w:rFonts w:eastAsia="Calibri"/>
        </w:rPr>
      </w:pPr>
    </w:p>
    <w:p w14:paraId="47CA75C0" w14:textId="77777777" w:rsidR="00A94C13" w:rsidRPr="00D11562" w:rsidRDefault="00A94C13" w:rsidP="00A94C13">
      <w:pPr>
        <w:ind w:left="567"/>
        <w:rPr>
          <w:rFonts w:eastAsia="Calibri"/>
        </w:rPr>
      </w:pPr>
      <w:r w:rsidRPr="00D11562">
        <w:rPr>
          <w:rFonts w:eastAsia="Calibri"/>
        </w:rPr>
        <w:t>In BG: Certain economic activities related to the exploitation or use of State or public property are subject to concessions granted under the Concessions Act.</w:t>
      </w:r>
    </w:p>
    <w:p w14:paraId="3D14253C" w14:textId="77777777" w:rsidR="00A94C13" w:rsidRPr="00D11562" w:rsidRDefault="00A94C13" w:rsidP="00A94C13">
      <w:pPr>
        <w:ind w:left="567"/>
        <w:rPr>
          <w:rFonts w:eastAsia="Calibri"/>
        </w:rPr>
      </w:pPr>
    </w:p>
    <w:p w14:paraId="48E54A82" w14:textId="2A23743F" w:rsidR="00A94C13" w:rsidRPr="00D11562" w:rsidRDefault="00A94C13" w:rsidP="00A94C13">
      <w:pPr>
        <w:ind w:left="567"/>
        <w:rPr>
          <w:rFonts w:eastAsia="Calibri"/>
        </w:rPr>
      </w:pPr>
      <w:r w:rsidRPr="00D11562">
        <w:rPr>
          <w:rFonts w:eastAsia="Calibri"/>
        </w:rPr>
        <w:t>In commercial corporations in which the State or a municipality holds a share in the capital exceeding 50 %, any transactions for disposition of fixed assets of the corporation, to conclude any contracts for acquisition of participating interest, lease, joint activity, credit, securing of receivables, as well as incurring any obligations arising under bills of exchange, are subject to authorisation or permission by the Public Enterprises and Control Agency or other State or regional bodies, whichever is the competent authority. This reservation does not apply to mining and quarrying, which are subject to a separate reservation in the schedule of the EU Party in Annex 17-A to this Agreement.</w:t>
      </w:r>
    </w:p>
    <w:p w14:paraId="1F6843A8" w14:textId="77777777" w:rsidR="00A94C13" w:rsidRPr="00D11562" w:rsidRDefault="00A94C13" w:rsidP="00A94C13">
      <w:pPr>
        <w:ind w:left="567"/>
        <w:rPr>
          <w:rFonts w:eastAsia="Calibri"/>
        </w:rPr>
      </w:pPr>
    </w:p>
    <w:p w14:paraId="7DF8431E" w14:textId="2D2F58D9" w:rsidR="00A94C13" w:rsidRPr="00D11562" w:rsidRDefault="00F53E59" w:rsidP="00A94C13">
      <w:pPr>
        <w:ind w:left="567"/>
        <w:rPr>
          <w:rFonts w:eastAsia="Calibri"/>
        </w:rPr>
      </w:pPr>
      <w:r w:rsidRPr="00D11562">
        <w:rPr>
          <w:rFonts w:eastAsia="Calibri"/>
        </w:rPr>
        <w:br w:type="page"/>
      </w:r>
      <w:r w:rsidR="00A94C13" w:rsidRPr="00D11562">
        <w:rPr>
          <w:rFonts w:eastAsia="Calibri"/>
        </w:rPr>
        <w:lastRenderedPageBreak/>
        <w:t xml:space="preserve">In IT: The </w:t>
      </w:r>
      <w:bookmarkStart w:id="11" w:name="_Hlk126833912"/>
      <w:r w:rsidR="00A94C13" w:rsidRPr="00D11562">
        <w:rPr>
          <w:rFonts w:eastAsia="Calibri"/>
        </w:rPr>
        <w:t>g</w:t>
      </w:r>
      <w:bookmarkEnd w:id="11"/>
      <w:r w:rsidR="00A94C13" w:rsidRPr="00D11562">
        <w:rPr>
          <w:rFonts w:eastAsia="Calibri"/>
        </w:rPr>
        <w:t>overnment may exercise certain special powers in enterprises operating in the areas of defence and national security, and in certain activities of strategic importance in the areas of energy, transport and communications. This applies to all juridical persons carrying out activities considered of strategic importance in the areas of defence and national security, not only to privatised companies.</w:t>
      </w:r>
    </w:p>
    <w:p w14:paraId="3833D3DB" w14:textId="77777777" w:rsidR="00A94C13" w:rsidRPr="00D11562" w:rsidRDefault="00A94C13" w:rsidP="00A94C13">
      <w:pPr>
        <w:ind w:left="567"/>
        <w:rPr>
          <w:rFonts w:eastAsia="Calibri"/>
        </w:rPr>
      </w:pPr>
    </w:p>
    <w:p w14:paraId="37533913" w14:textId="77777777" w:rsidR="00A94C13" w:rsidRPr="00D11562" w:rsidRDefault="00A94C13" w:rsidP="00A94C13">
      <w:pPr>
        <w:ind w:left="567"/>
        <w:rPr>
          <w:rFonts w:eastAsia="Calibri"/>
        </w:rPr>
      </w:pPr>
      <w:r w:rsidRPr="00D11562">
        <w:rPr>
          <w:rFonts w:eastAsia="Calibri"/>
        </w:rPr>
        <w:t>If there is a threat of serious injury to the essential interests of defence and national security, the government has the following special powers to:</w:t>
      </w:r>
    </w:p>
    <w:p w14:paraId="0EC15071" w14:textId="77777777" w:rsidR="00A94C13" w:rsidRPr="00D11562" w:rsidRDefault="00A94C13" w:rsidP="00A94C13">
      <w:pPr>
        <w:ind w:left="1134" w:hanging="567"/>
        <w:rPr>
          <w:rFonts w:eastAsia="Calibri"/>
        </w:rPr>
      </w:pPr>
    </w:p>
    <w:p w14:paraId="2937BDEB" w14:textId="77777777" w:rsidR="00A94C13" w:rsidRPr="00D11562" w:rsidRDefault="00A94C13" w:rsidP="00A94C13">
      <w:pPr>
        <w:ind w:left="1134" w:hanging="567"/>
        <w:rPr>
          <w:rFonts w:eastAsia="Calibri"/>
        </w:rPr>
      </w:pPr>
      <w:r w:rsidRPr="00D11562">
        <w:rPr>
          <w:rFonts w:eastAsia="Calibri"/>
        </w:rPr>
        <w:t>(i)</w:t>
      </w:r>
      <w:r w:rsidRPr="00D11562">
        <w:rPr>
          <w:rFonts w:eastAsia="Calibri"/>
        </w:rPr>
        <w:tab/>
        <w:t>impose specific conditions in the purchase of shares;</w:t>
      </w:r>
    </w:p>
    <w:p w14:paraId="5A7DA30E" w14:textId="77777777" w:rsidR="00A94C13" w:rsidRPr="00D11562" w:rsidRDefault="00A94C13" w:rsidP="00A94C13">
      <w:pPr>
        <w:ind w:left="1134" w:hanging="567"/>
        <w:rPr>
          <w:rFonts w:eastAsia="Calibri"/>
        </w:rPr>
      </w:pPr>
    </w:p>
    <w:p w14:paraId="20E54341" w14:textId="77777777" w:rsidR="00A94C13" w:rsidRPr="00D11562" w:rsidRDefault="00A94C13" w:rsidP="00A94C13">
      <w:pPr>
        <w:ind w:left="1134" w:hanging="567"/>
        <w:rPr>
          <w:rFonts w:eastAsia="Calibri"/>
        </w:rPr>
      </w:pPr>
      <w:r w:rsidRPr="00D11562">
        <w:rPr>
          <w:rFonts w:eastAsia="Calibri"/>
        </w:rPr>
        <w:t>(ii)</w:t>
      </w:r>
      <w:r w:rsidRPr="00D11562">
        <w:rPr>
          <w:rFonts w:eastAsia="Calibri"/>
        </w:rPr>
        <w:tab/>
        <w:t>veto the adoption of resolutions relating to special operations such as transfers, mergers, splitting up and changes of activity; or</w:t>
      </w:r>
    </w:p>
    <w:p w14:paraId="1651CF0F" w14:textId="77777777" w:rsidR="00A94C13" w:rsidRPr="00D11562" w:rsidRDefault="00A94C13" w:rsidP="00A94C13">
      <w:pPr>
        <w:ind w:left="1134"/>
        <w:rPr>
          <w:rFonts w:eastAsia="Calibri"/>
        </w:rPr>
      </w:pPr>
    </w:p>
    <w:p w14:paraId="5B814000" w14:textId="0C704D02" w:rsidR="00A94C13" w:rsidRPr="00D11562" w:rsidRDefault="00A94C13" w:rsidP="00A94C13">
      <w:pPr>
        <w:ind w:left="1134" w:hanging="567"/>
        <w:rPr>
          <w:rFonts w:eastAsia="Calibri"/>
        </w:rPr>
      </w:pPr>
      <w:r w:rsidRPr="00D11562">
        <w:rPr>
          <w:rFonts w:eastAsia="Calibri"/>
        </w:rPr>
        <w:t>(iii)</w:t>
      </w:r>
      <w:r w:rsidRPr="00D11562">
        <w:rPr>
          <w:rFonts w:eastAsia="Calibri"/>
        </w:rPr>
        <w:tab/>
        <w:t>reject the acquisition of shares, where the buyer seeks to hold a level of participation in the capital that is likely to prejudice the interests of defence and national security.</w:t>
      </w:r>
    </w:p>
    <w:p w14:paraId="088119C5" w14:textId="77777777" w:rsidR="00A94C13" w:rsidRPr="00D11562" w:rsidRDefault="00A94C13" w:rsidP="00A94C13">
      <w:pPr>
        <w:ind w:left="567"/>
        <w:rPr>
          <w:rFonts w:eastAsia="Calibri"/>
        </w:rPr>
      </w:pPr>
    </w:p>
    <w:p w14:paraId="5BC63EE8" w14:textId="77777777" w:rsidR="00A94C13" w:rsidRPr="00D11562" w:rsidRDefault="00A94C13" w:rsidP="00A94C13">
      <w:pPr>
        <w:ind w:left="567"/>
        <w:rPr>
          <w:rFonts w:eastAsia="Calibri"/>
        </w:rPr>
      </w:pPr>
      <w:r w:rsidRPr="00D11562">
        <w:rPr>
          <w:rFonts w:eastAsia="Calibri"/>
        </w:rPr>
        <w:t>Any resolution, act or transaction (such as transfers, mergers, splitting up, change of activity or termination) relating to strategic assets in the areas of energy, transport and communications shall be notified by the concerned company to the Prime Minister's office. In particular, acquisitions by any natural or juridical person outside the European Union that give this person control over the company shall be notified.</w:t>
      </w:r>
    </w:p>
    <w:p w14:paraId="5F6827CA" w14:textId="77777777" w:rsidR="00A94C13" w:rsidRPr="00D11562" w:rsidRDefault="00A94C13" w:rsidP="00A94C13">
      <w:pPr>
        <w:ind w:left="567"/>
        <w:rPr>
          <w:rFonts w:eastAsia="Calibri"/>
        </w:rPr>
      </w:pPr>
    </w:p>
    <w:p w14:paraId="39CB6499" w14:textId="4B4706D7" w:rsidR="00A94C13" w:rsidRPr="00D11562" w:rsidRDefault="00F53E59" w:rsidP="00A94C13">
      <w:pPr>
        <w:ind w:left="567"/>
        <w:rPr>
          <w:rFonts w:eastAsia="Calibri"/>
        </w:rPr>
      </w:pPr>
      <w:r w:rsidRPr="00D11562">
        <w:rPr>
          <w:rFonts w:eastAsia="Calibri"/>
        </w:rPr>
        <w:br w:type="page"/>
      </w:r>
      <w:r w:rsidR="00A94C13" w:rsidRPr="00D11562">
        <w:rPr>
          <w:rFonts w:eastAsia="Calibri"/>
        </w:rPr>
        <w:lastRenderedPageBreak/>
        <w:t>The Prime Minister may exercise the following special powers:</w:t>
      </w:r>
    </w:p>
    <w:p w14:paraId="4ADF10DB" w14:textId="77777777" w:rsidR="00A94C13" w:rsidRPr="00D11562" w:rsidRDefault="00A94C13" w:rsidP="00A94C13">
      <w:pPr>
        <w:ind w:left="567"/>
        <w:rPr>
          <w:rFonts w:eastAsia="Calibri"/>
        </w:rPr>
      </w:pPr>
    </w:p>
    <w:p w14:paraId="6A968224" w14:textId="77777777" w:rsidR="00A94C13" w:rsidRPr="00D11562" w:rsidRDefault="00A94C13" w:rsidP="00A94C13">
      <w:pPr>
        <w:ind w:left="1134" w:hanging="567"/>
        <w:rPr>
          <w:rFonts w:eastAsia="Calibri"/>
        </w:rPr>
      </w:pPr>
      <w:r w:rsidRPr="00D11562">
        <w:rPr>
          <w:rFonts w:eastAsia="Calibri"/>
        </w:rPr>
        <w:t>(i)</w:t>
      </w:r>
      <w:r w:rsidRPr="00D11562">
        <w:rPr>
          <w:rFonts w:eastAsia="Calibri"/>
        </w:rPr>
        <w:tab/>
        <w:t>to veto any resolution, act and transaction that constitutes an exceptional threat of serious injury to the public interest in the security and operation of networks and supplies;</w:t>
      </w:r>
    </w:p>
    <w:p w14:paraId="2B0B7E17" w14:textId="77777777" w:rsidR="00A94C13" w:rsidRPr="00D11562" w:rsidRDefault="00A94C13" w:rsidP="00A94C13">
      <w:pPr>
        <w:ind w:left="1134" w:hanging="567"/>
        <w:rPr>
          <w:rFonts w:eastAsia="Calibri"/>
        </w:rPr>
      </w:pPr>
    </w:p>
    <w:p w14:paraId="72F0F81E" w14:textId="77777777" w:rsidR="00A94C13" w:rsidRPr="00D11562" w:rsidRDefault="00A94C13" w:rsidP="00A94C13">
      <w:pPr>
        <w:ind w:left="1134" w:hanging="567"/>
        <w:rPr>
          <w:rFonts w:eastAsia="Calibri"/>
        </w:rPr>
      </w:pPr>
      <w:r w:rsidRPr="00D11562">
        <w:rPr>
          <w:rFonts w:eastAsia="Calibri"/>
        </w:rPr>
        <w:t>(ii)</w:t>
      </w:r>
      <w:r w:rsidRPr="00D11562">
        <w:rPr>
          <w:rFonts w:eastAsia="Calibri"/>
        </w:rPr>
        <w:tab/>
        <w:t>to impose specific conditions in order to guarantee the public interest; or</w:t>
      </w:r>
    </w:p>
    <w:p w14:paraId="216B86D8" w14:textId="77777777" w:rsidR="00A94C13" w:rsidRPr="00D11562" w:rsidRDefault="00A94C13" w:rsidP="00A94C13">
      <w:pPr>
        <w:ind w:left="1134" w:hanging="567"/>
        <w:rPr>
          <w:rFonts w:eastAsia="Calibri"/>
        </w:rPr>
      </w:pPr>
    </w:p>
    <w:p w14:paraId="3520CE55" w14:textId="77777777" w:rsidR="00A94C13" w:rsidRPr="00D11562" w:rsidRDefault="00A94C13" w:rsidP="00A94C13">
      <w:pPr>
        <w:ind w:left="1134" w:hanging="567"/>
        <w:rPr>
          <w:rFonts w:eastAsia="Calibri"/>
        </w:rPr>
      </w:pPr>
      <w:r w:rsidRPr="00D11562">
        <w:rPr>
          <w:rFonts w:eastAsia="Calibri"/>
        </w:rPr>
        <w:t>(iii)</w:t>
      </w:r>
      <w:r w:rsidRPr="00D11562">
        <w:rPr>
          <w:rFonts w:eastAsia="Calibri"/>
        </w:rPr>
        <w:tab/>
        <w:t>to reject an acquisition in exceptional cases of risk to the essential interests of the State.</w:t>
      </w:r>
    </w:p>
    <w:p w14:paraId="46985FC1" w14:textId="77777777" w:rsidR="00A94C13" w:rsidRPr="00D11562" w:rsidRDefault="00A94C13" w:rsidP="00A94C13">
      <w:pPr>
        <w:ind w:left="567"/>
        <w:rPr>
          <w:rFonts w:eastAsia="Calibri"/>
        </w:rPr>
      </w:pPr>
    </w:p>
    <w:p w14:paraId="5E9E56E3" w14:textId="77777777" w:rsidR="00A94C13" w:rsidRPr="00D11562" w:rsidRDefault="00A94C13" w:rsidP="00A94C13">
      <w:pPr>
        <w:ind w:left="567"/>
        <w:rPr>
          <w:rFonts w:eastAsia="Calibri"/>
        </w:rPr>
      </w:pPr>
      <w:r w:rsidRPr="00D11562">
        <w:rPr>
          <w:rFonts w:eastAsia="Calibri"/>
        </w:rPr>
        <w:t>The criteria on which to evaluate the real or exceptional threat and conditions and procedures for the exercise of the special powers are laid down in the law.</w:t>
      </w:r>
    </w:p>
    <w:p w14:paraId="7B783241" w14:textId="77777777" w:rsidR="00A94C13" w:rsidRPr="00D11562" w:rsidRDefault="00A94C13" w:rsidP="00A94C13">
      <w:pPr>
        <w:ind w:left="567"/>
        <w:rPr>
          <w:rFonts w:eastAsia="Calibri"/>
        </w:rPr>
      </w:pPr>
    </w:p>
    <w:p w14:paraId="4D2CE81D" w14:textId="7EDE3A06" w:rsidR="00A94C13" w:rsidRPr="00D11562" w:rsidRDefault="00A94C13" w:rsidP="00A94C13">
      <w:pPr>
        <w:ind w:left="567"/>
        <w:rPr>
          <w:rFonts w:eastAsia="Calibri"/>
        </w:rPr>
      </w:pPr>
      <w:r w:rsidRPr="00D11562">
        <w:rPr>
          <w:rFonts w:eastAsia="Calibri"/>
        </w:rPr>
        <w:t>Existing measures:</w:t>
      </w:r>
    </w:p>
    <w:p w14:paraId="4ED18E28" w14:textId="77777777" w:rsidR="00A94C13" w:rsidRPr="00D11562" w:rsidRDefault="00A94C13" w:rsidP="00A94C13">
      <w:pPr>
        <w:ind w:left="567"/>
        <w:rPr>
          <w:rFonts w:eastAsia="Calibri"/>
        </w:rPr>
      </w:pPr>
    </w:p>
    <w:p w14:paraId="58476467" w14:textId="71EC4283" w:rsidR="00A94C13" w:rsidRPr="00D11562" w:rsidRDefault="00A94C13" w:rsidP="00A94C13">
      <w:pPr>
        <w:ind w:left="567"/>
        <w:rPr>
          <w:rFonts w:eastAsia="Calibri"/>
        </w:rPr>
      </w:pPr>
      <w:r w:rsidRPr="00D11562">
        <w:rPr>
          <w:rFonts w:eastAsia="Calibri"/>
        </w:rPr>
        <w:t>IT: Law 56/2012 on special powers in companies operating in the field of defence and national security, energy, transport and communications; and Decree of the Prime Minister DPCM 253 of</w:t>
      </w:r>
      <w:r w:rsidR="001358CF" w:rsidRPr="00D11562">
        <w:rPr>
          <w:rFonts w:eastAsia="Calibri"/>
        </w:rPr>
        <w:t xml:space="preserve"> </w:t>
      </w:r>
      <w:r w:rsidRPr="00D11562">
        <w:rPr>
          <w:rFonts w:eastAsia="Calibri"/>
        </w:rPr>
        <w:t>30</w:t>
      </w:r>
      <w:r w:rsidR="001358CF" w:rsidRPr="00D11562">
        <w:rPr>
          <w:rFonts w:eastAsia="Calibri"/>
        </w:rPr>
        <w:t xml:space="preserve"> </w:t>
      </w:r>
      <w:r w:rsidRPr="00D11562">
        <w:rPr>
          <w:rFonts w:eastAsia="Calibri"/>
        </w:rPr>
        <w:t>November 2012 defining the activities of strategic importance in the field of defence and national security.</w:t>
      </w:r>
    </w:p>
    <w:p w14:paraId="45E3B562" w14:textId="77777777" w:rsidR="00A94C13" w:rsidRPr="00D11562" w:rsidRDefault="00A94C13" w:rsidP="00A94C13">
      <w:pPr>
        <w:ind w:left="567"/>
        <w:rPr>
          <w:rFonts w:eastAsia="Calibri"/>
        </w:rPr>
      </w:pPr>
    </w:p>
    <w:p w14:paraId="4BB25501" w14:textId="77777777" w:rsidR="00A94C13" w:rsidRPr="00D11562" w:rsidRDefault="00A94C13" w:rsidP="00A94C13">
      <w:pPr>
        <w:ind w:left="567"/>
        <w:rPr>
          <w:rFonts w:eastAsia="Calibri"/>
        </w:rPr>
      </w:pPr>
      <w:r w:rsidRPr="00D11562">
        <w:rPr>
          <w:rFonts w:eastAsia="Calibri"/>
        </w:rPr>
        <w:t>With respect to Investment liberalisation – National treatment, Most-favoured-nation treatment, Performance requirements, Senior management and boards of directors:</w:t>
      </w:r>
    </w:p>
    <w:p w14:paraId="1373F07E" w14:textId="77777777" w:rsidR="00A94C13" w:rsidRPr="00D11562" w:rsidRDefault="00A94C13" w:rsidP="00A94C13">
      <w:pPr>
        <w:ind w:left="567"/>
        <w:rPr>
          <w:rFonts w:eastAsia="Calibri"/>
        </w:rPr>
      </w:pPr>
    </w:p>
    <w:p w14:paraId="61DDBF2E" w14:textId="61E9774D" w:rsidR="00A94C13" w:rsidRPr="00D11562" w:rsidRDefault="00A94C13" w:rsidP="00A94C13">
      <w:pPr>
        <w:ind w:left="567"/>
        <w:rPr>
          <w:rFonts w:eastAsia="Calibri"/>
        </w:rPr>
      </w:pPr>
      <w:r w:rsidRPr="00D11562">
        <w:rPr>
          <w:rFonts w:eastAsia="Calibri"/>
        </w:rPr>
        <w:t>In LT: Enterprises, sectors,</w:t>
      </w:r>
      <w:r w:rsidRPr="00D11562">
        <w:t xml:space="preserve"> </w:t>
      </w:r>
      <w:r w:rsidRPr="00D11562">
        <w:rPr>
          <w:rFonts w:eastAsia="Calibri"/>
        </w:rPr>
        <w:t>zones, assets and facilities of strategic importance to national</w:t>
      </w:r>
      <w:r w:rsidR="001358CF" w:rsidRPr="00D11562">
        <w:rPr>
          <w:rFonts w:eastAsia="Calibri"/>
        </w:rPr>
        <w:t xml:space="preserve"> </w:t>
      </w:r>
      <w:r w:rsidRPr="00D11562">
        <w:rPr>
          <w:rFonts w:eastAsia="Calibri"/>
        </w:rPr>
        <w:t>security.</w:t>
      </w:r>
    </w:p>
    <w:p w14:paraId="12FC2466" w14:textId="77777777" w:rsidR="00A94C13" w:rsidRPr="00D11562" w:rsidRDefault="00A94C13" w:rsidP="00A94C13">
      <w:pPr>
        <w:ind w:left="567"/>
        <w:rPr>
          <w:rFonts w:eastAsia="Calibri"/>
        </w:rPr>
      </w:pPr>
    </w:p>
    <w:p w14:paraId="6E0D2AFA" w14:textId="2E64E2CE" w:rsidR="00A94C13" w:rsidRPr="00D11562" w:rsidRDefault="00F53E59" w:rsidP="00A94C13">
      <w:pPr>
        <w:ind w:left="567"/>
        <w:rPr>
          <w:rFonts w:eastAsia="Calibri"/>
        </w:rPr>
      </w:pPr>
      <w:r w:rsidRPr="00D11562">
        <w:rPr>
          <w:rFonts w:eastAsia="Calibri"/>
        </w:rPr>
        <w:br w:type="page"/>
      </w:r>
      <w:r w:rsidR="00A94C13" w:rsidRPr="00D11562">
        <w:rPr>
          <w:rFonts w:eastAsia="Calibri"/>
        </w:rPr>
        <w:lastRenderedPageBreak/>
        <w:t>Existing measures:</w:t>
      </w:r>
    </w:p>
    <w:p w14:paraId="0A36B56E" w14:textId="77777777" w:rsidR="00A94C13" w:rsidRPr="00D11562" w:rsidRDefault="00A94C13" w:rsidP="00A94C13">
      <w:pPr>
        <w:ind w:left="567"/>
        <w:rPr>
          <w:rFonts w:eastAsia="Calibri"/>
        </w:rPr>
      </w:pPr>
    </w:p>
    <w:p w14:paraId="6FDAF322" w14:textId="77777777" w:rsidR="00A94C13" w:rsidRPr="00D11562" w:rsidRDefault="00A94C13" w:rsidP="00A94C13">
      <w:pPr>
        <w:ind w:left="567"/>
        <w:rPr>
          <w:rFonts w:eastAsia="Calibri"/>
        </w:rPr>
      </w:pPr>
      <w:r w:rsidRPr="00D11562">
        <w:rPr>
          <w:rFonts w:eastAsia="Calibri"/>
        </w:rPr>
        <w:t>LT: Law on the Protection of Objects of Importance to Ensuring National Security of the Republic of Lithuania of 10 October 2002 No. IX-1132 (as last amended on 17 September 2020, No XIII</w:t>
      </w:r>
      <w:r w:rsidRPr="00D11562">
        <w:rPr>
          <w:rFonts w:eastAsia="Calibri"/>
        </w:rPr>
        <w:noBreakHyphen/>
        <w:t>3284).</w:t>
      </w:r>
    </w:p>
    <w:p w14:paraId="3DAE45B4" w14:textId="77777777" w:rsidR="00A94C13" w:rsidRPr="00D11562" w:rsidRDefault="00A94C13" w:rsidP="00A94C13">
      <w:pPr>
        <w:ind w:left="567"/>
        <w:rPr>
          <w:rFonts w:eastAsia="Calibri"/>
        </w:rPr>
      </w:pPr>
    </w:p>
    <w:p w14:paraId="61B4E906" w14:textId="77777777" w:rsidR="00A94C13" w:rsidRPr="00D11562" w:rsidRDefault="00A94C13" w:rsidP="00A94C13">
      <w:pPr>
        <w:ind w:left="567"/>
        <w:rPr>
          <w:rFonts w:eastAsia="Calibri"/>
        </w:rPr>
      </w:pPr>
      <w:r w:rsidRPr="00D11562">
        <w:rPr>
          <w:rFonts w:eastAsia="Calibri"/>
        </w:rPr>
        <w:t>With respect to Investment liberalisation – National treatment and Senior management and boards of directors:</w:t>
      </w:r>
    </w:p>
    <w:p w14:paraId="745C74D3" w14:textId="77777777" w:rsidR="00A94C13" w:rsidRPr="00D11562" w:rsidRDefault="00A94C13" w:rsidP="00A94C13">
      <w:pPr>
        <w:ind w:left="567"/>
        <w:rPr>
          <w:rFonts w:eastAsia="Calibri"/>
        </w:rPr>
      </w:pPr>
    </w:p>
    <w:p w14:paraId="19FAC734" w14:textId="77777777" w:rsidR="00A94C13" w:rsidRPr="00D11562" w:rsidRDefault="00A94C13" w:rsidP="00A94C13">
      <w:pPr>
        <w:ind w:left="567"/>
        <w:rPr>
          <w:rFonts w:eastAsia="Calibri"/>
        </w:rPr>
      </w:pPr>
      <w:r w:rsidRPr="00D11562">
        <w:rPr>
          <w:rFonts w:eastAsia="Calibri"/>
        </w:rPr>
        <w:t>In SE: Discriminatory requirements for founders, senior management and boards of directors when new forms of legal association are incorporated into Swedish law.</w:t>
      </w:r>
    </w:p>
    <w:p w14:paraId="44B8D5CE" w14:textId="77777777" w:rsidR="00A94C13" w:rsidRPr="00D11562" w:rsidRDefault="00A94C13" w:rsidP="00A94C13">
      <w:pPr>
        <w:rPr>
          <w:rFonts w:eastAsia="Calibri"/>
        </w:rPr>
      </w:pPr>
    </w:p>
    <w:p w14:paraId="01EF175B" w14:textId="6F5DBE97" w:rsidR="00A94C13" w:rsidRPr="00D11562" w:rsidRDefault="00A94C13" w:rsidP="00A94C13">
      <w:pPr>
        <w:ind w:left="567" w:hanging="567"/>
        <w:rPr>
          <w:rFonts w:eastAsia="Calibri"/>
        </w:rPr>
      </w:pPr>
      <w:r w:rsidRPr="00D11562">
        <w:rPr>
          <w:rFonts w:eastAsia="Calibri"/>
        </w:rPr>
        <w:t>(b)</w:t>
      </w:r>
      <w:r w:rsidRPr="00D11562">
        <w:rPr>
          <w:rFonts w:eastAsia="Calibri"/>
        </w:rPr>
        <w:tab/>
      </w:r>
      <w:bookmarkStart w:id="12" w:name="_Toc452503962"/>
      <w:r w:rsidRPr="00D11562">
        <w:rPr>
          <w:rFonts w:eastAsia="Calibri"/>
        </w:rPr>
        <w:t>Acquisition of real estate</w:t>
      </w:r>
      <w:bookmarkEnd w:id="12"/>
    </w:p>
    <w:p w14:paraId="4C5FB787" w14:textId="77777777" w:rsidR="00A94C13" w:rsidRPr="00D11562" w:rsidRDefault="00A94C13" w:rsidP="00A94C13">
      <w:pPr>
        <w:ind w:left="567"/>
        <w:rPr>
          <w:rFonts w:eastAsia="Calibri"/>
        </w:rPr>
      </w:pPr>
    </w:p>
    <w:p w14:paraId="0F109C1A"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w:t>
      </w:r>
    </w:p>
    <w:p w14:paraId="0B4144B3" w14:textId="77777777" w:rsidR="00A94C13" w:rsidRPr="00D11562" w:rsidRDefault="00A94C13" w:rsidP="00A94C13">
      <w:pPr>
        <w:ind w:left="567"/>
        <w:rPr>
          <w:rFonts w:eastAsia="Calibri"/>
        </w:rPr>
      </w:pPr>
    </w:p>
    <w:p w14:paraId="61F543CB" w14:textId="77777777" w:rsidR="00A94C13" w:rsidRPr="00D11562" w:rsidRDefault="00A94C13" w:rsidP="00A94C13">
      <w:pPr>
        <w:ind w:left="567"/>
        <w:rPr>
          <w:rFonts w:eastAsia="Calibri"/>
        </w:rPr>
      </w:pPr>
      <w:r w:rsidRPr="00D11562">
        <w:rPr>
          <w:rFonts w:eastAsia="Calibri"/>
        </w:rPr>
        <w:t>In HU: The acquisition of state-owned properties.</w:t>
      </w:r>
    </w:p>
    <w:p w14:paraId="1936A880" w14:textId="77777777" w:rsidR="00A94C13" w:rsidRPr="00D11562" w:rsidRDefault="00A94C13" w:rsidP="00A94C13">
      <w:pPr>
        <w:ind w:left="567"/>
        <w:rPr>
          <w:rFonts w:eastAsia="Calibri"/>
        </w:rPr>
      </w:pPr>
    </w:p>
    <w:p w14:paraId="60EB0399" w14:textId="77777777" w:rsidR="00A94C13" w:rsidRPr="00D11562" w:rsidRDefault="00A94C13" w:rsidP="00A94C13">
      <w:pPr>
        <w:ind w:left="567"/>
        <w:rPr>
          <w:rFonts w:eastAsia="Calibri"/>
        </w:rPr>
      </w:pPr>
      <w:r w:rsidRPr="00D11562">
        <w:rPr>
          <w:rFonts w:eastAsia="Calibri"/>
        </w:rPr>
        <w:t>With respect to Investment liberalisation – National treatment:</w:t>
      </w:r>
    </w:p>
    <w:p w14:paraId="32F60144" w14:textId="77777777" w:rsidR="00A94C13" w:rsidRPr="00D11562" w:rsidRDefault="00A94C13" w:rsidP="00A94C13">
      <w:pPr>
        <w:ind w:left="567"/>
        <w:rPr>
          <w:rFonts w:eastAsia="Calibri"/>
        </w:rPr>
      </w:pPr>
    </w:p>
    <w:p w14:paraId="229B4AC6" w14:textId="2964D529" w:rsidR="00A94C13" w:rsidRPr="00D11562" w:rsidRDefault="00A94C13" w:rsidP="00A94C13">
      <w:pPr>
        <w:ind w:left="567"/>
        <w:rPr>
          <w:rFonts w:eastAsia="Calibri"/>
        </w:rPr>
      </w:pPr>
      <w:r w:rsidRPr="00D11562">
        <w:rPr>
          <w:rFonts w:eastAsia="Calibri"/>
        </w:rPr>
        <w:t>In HU: The acquisition of arable land by foreign juridical persons and non-resident natural</w:t>
      </w:r>
      <w:r w:rsidR="00F53E59" w:rsidRPr="00D11562">
        <w:rPr>
          <w:rFonts w:eastAsia="Calibri"/>
        </w:rPr>
        <w:t xml:space="preserve"> </w:t>
      </w:r>
      <w:r w:rsidRPr="00D11562">
        <w:rPr>
          <w:rFonts w:eastAsia="Calibri"/>
        </w:rPr>
        <w:t>persons.</w:t>
      </w:r>
    </w:p>
    <w:p w14:paraId="3A9042D4" w14:textId="77777777" w:rsidR="00A94C13" w:rsidRPr="00D11562" w:rsidRDefault="00A94C13" w:rsidP="00A94C13">
      <w:pPr>
        <w:ind w:left="567"/>
        <w:rPr>
          <w:rFonts w:eastAsia="Calibri"/>
        </w:rPr>
      </w:pPr>
    </w:p>
    <w:p w14:paraId="4B60A1FF" w14:textId="1C524A75" w:rsidR="00A94C13" w:rsidRPr="00D11562" w:rsidRDefault="00F53E59" w:rsidP="00A94C13">
      <w:pPr>
        <w:ind w:left="567"/>
        <w:rPr>
          <w:rFonts w:eastAsia="Calibri"/>
        </w:rPr>
      </w:pPr>
      <w:r w:rsidRPr="00D11562">
        <w:rPr>
          <w:rFonts w:eastAsia="Calibri"/>
        </w:rPr>
        <w:br w:type="page"/>
      </w:r>
      <w:r w:rsidR="00A94C13" w:rsidRPr="00D11562">
        <w:rPr>
          <w:rFonts w:eastAsia="Calibri"/>
        </w:rPr>
        <w:lastRenderedPageBreak/>
        <w:t>Existing measures:</w:t>
      </w:r>
    </w:p>
    <w:p w14:paraId="55338B74" w14:textId="77777777" w:rsidR="00A94C13" w:rsidRPr="00D11562" w:rsidRDefault="00A94C13" w:rsidP="00A94C13">
      <w:pPr>
        <w:ind w:left="567"/>
        <w:rPr>
          <w:rFonts w:eastAsia="Calibri"/>
        </w:rPr>
      </w:pPr>
    </w:p>
    <w:p w14:paraId="3579B67C" w14:textId="77777777" w:rsidR="00A94C13" w:rsidRPr="00D11562" w:rsidRDefault="00A94C13" w:rsidP="00A94C13">
      <w:pPr>
        <w:ind w:left="567"/>
        <w:rPr>
          <w:rFonts w:eastAsia="Calibri"/>
        </w:rPr>
      </w:pPr>
      <w:r w:rsidRPr="00D11562">
        <w:rPr>
          <w:rFonts w:eastAsia="Calibri"/>
        </w:rPr>
        <w:t>HU: Act CXXII of 2013 on the circulation of agricultural and forestry land (Chapter II</w:t>
      </w:r>
    </w:p>
    <w:p w14:paraId="195A889E" w14:textId="77777777" w:rsidR="00A94C13" w:rsidRPr="00D11562" w:rsidRDefault="00A94C13" w:rsidP="00A94C13">
      <w:pPr>
        <w:ind w:left="567"/>
        <w:rPr>
          <w:rFonts w:eastAsia="Calibri"/>
        </w:rPr>
      </w:pPr>
      <w:r w:rsidRPr="00D11562">
        <w:rPr>
          <w:rFonts w:eastAsia="Calibri"/>
        </w:rPr>
        <w:t>(Paragraph 6-36) and Chapter IV (Paragraph 38-59)); and Act CCXII of 2013 on the transitional measures and certain provisions related to Act CXXII of 2013 on the circulation of agricultural and forestry land (Chapter IV (Paragraph 8-20)).</w:t>
      </w:r>
    </w:p>
    <w:p w14:paraId="4137D982" w14:textId="77777777" w:rsidR="00A94C13" w:rsidRPr="00D11562" w:rsidRDefault="00A94C13" w:rsidP="00A94C13">
      <w:pPr>
        <w:ind w:left="567"/>
        <w:rPr>
          <w:rFonts w:eastAsia="Calibri"/>
        </w:rPr>
      </w:pPr>
    </w:p>
    <w:p w14:paraId="16A02E57" w14:textId="77777777" w:rsidR="00A94C13" w:rsidRPr="00D11562" w:rsidRDefault="00A94C13" w:rsidP="00A94C13">
      <w:pPr>
        <w:ind w:left="567"/>
        <w:rPr>
          <w:rFonts w:eastAsia="Calibri"/>
        </w:rPr>
      </w:pPr>
      <w:r w:rsidRPr="00D11562">
        <w:rPr>
          <w:rFonts w:eastAsia="Calibri"/>
        </w:rPr>
        <w:t>In LV: The acquisition of rural land by nationals of Chile or of a third country.</w:t>
      </w:r>
    </w:p>
    <w:p w14:paraId="1A1E787B" w14:textId="77777777" w:rsidR="00A94C13" w:rsidRPr="00D11562" w:rsidRDefault="00A94C13" w:rsidP="00A94C13">
      <w:pPr>
        <w:ind w:left="567"/>
        <w:rPr>
          <w:rFonts w:eastAsia="Calibri"/>
        </w:rPr>
      </w:pPr>
    </w:p>
    <w:p w14:paraId="1E00B4FE" w14:textId="77777777" w:rsidR="00A94C13" w:rsidRPr="00D11562" w:rsidRDefault="00A94C13" w:rsidP="00A94C13">
      <w:pPr>
        <w:ind w:left="567"/>
        <w:rPr>
          <w:rFonts w:eastAsia="Calibri"/>
        </w:rPr>
      </w:pPr>
      <w:r w:rsidRPr="00D11562">
        <w:rPr>
          <w:rFonts w:eastAsia="Calibri"/>
        </w:rPr>
        <w:t>Existing measures:</w:t>
      </w:r>
    </w:p>
    <w:p w14:paraId="1C2C317E" w14:textId="77777777" w:rsidR="00A94C13" w:rsidRPr="00D11562" w:rsidRDefault="00A94C13" w:rsidP="00A94C13">
      <w:pPr>
        <w:ind w:left="567"/>
        <w:rPr>
          <w:rFonts w:eastAsia="Calibri"/>
        </w:rPr>
      </w:pPr>
    </w:p>
    <w:p w14:paraId="6673719C" w14:textId="77777777" w:rsidR="00A94C13" w:rsidRPr="00D11562" w:rsidRDefault="00A94C13" w:rsidP="00A94C13">
      <w:pPr>
        <w:ind w:left="567"/>
        <w:rPr>
          <w:rFonts w:eastAsia="Calibri"/>
        </w:rPr>
      </w:pPr>
      <w:r w:rsidRPr="00D11562">
        <w:rPr>
          <w:rFonts w:eastAsia="Calibri"/>
        </w:rPr>
        <w:t>LV: Law on land privatisation in rural areas, ss. 28, 29, 30.</w:t>
      </w:r>
    </w:p>
    <w:p w14:paraId="75DA4868" w14:textId="77777777" w:rsidR="00A94C13" w:rsidRPr="00D11562" w:rsidRDefault="00A94C13" w:rsidP="00A94C13">
      <w:pPr>
        <w:ind w:left="567"/>
        <w:rPr>
          <w:rFonts w:eastAsia="Calibri"/>
        </w:rPr>
      </w:pPr>
    </w:p>
    <w:p w14:paraId="5218BCB6" w14:textId="1BFF25B3" w:rsidR="00A94C13" w:rsidRPr="00D11562" w:rsidRDefault="00A94C13" w:rsidP="00A94C13">
      <w:pPr>
        <w:ind w:left="567"/>
        <w:rPr>
          <w:rFonts w:eastAsia="Calibri"/>
        </w:rPr>
      </w:pPr>
      <w:r w:rsidRPr="00D11562">
        <w:rPr>
          <w:rFonts w:eastAsia="Calibri"/>
        </w:rPr>
        <w:t>In SK: Foreign companies or natural persons may not acquire agricultural and forest land outside the borders of the built-up area of a municipality and some other land (e.g. natural resources, lakes, rivers, public roads etc.).</w:t>
      </w:r>
    </w:p>
    <w:p w14:paraId="1A0C6092" w14:textId="77777777" w:rsidR="00A94C13" w:rsidRPr="00D11562" w:rsidRDefault="00A94C13" w:rsidP="00A94C13">
      <w:pPr>
        <w:ind w:left="567"/>
        <w:rPr>
          <w:rFonts w:eastAsia="Calibri"/>
        </w:rPr>
      </w:pPr>
    </w:p>
    <w:p w14:paraId="67E17B55" w14:textId="77777777" w:rsidR="00A94C13" w:rsidRPr="00D11562" w:rsidRDefault="00A94C13" w:rsidP="00A94C13">
      <w:pPr>
        <w:ind w:left="567"/>
        <w:rPr>
          <w:rFonts w:eastAsia="Calibri"/>
        </w:rPr>
      </w:pPr>
      <w:r w:rsidRPr="00D11562">
        <w:rPr>
          <w:rFonts w:eastAsia="Calibri"/>
        </w:rPr>
        <w:t>Existing measures:</w:t>
      </w:r>
    </w:p>
    <w:p w14:paraId="504551DB" w14:textId="77777777" w:rsidR="00A94C13" w:rsidRPr="00D11562" w:rsidRDefault="00A94C13" w:rsidP="00A94C13">
      <w:pPr>
        <w:ind w:left="567"/>
        <w:rPr>
          <w:rFonts w:eastAsia="Calibri"/>
        </w:rPr>
      </w:pPr>
    </w:p>
    <w:p w14:paraId="0E622091" w14:textId="4DDF00B0" w:rsidR="00A94C13" w:rsidRPr="00D11562" w:rsidRDefault="00A94C13" w:rsidP="00A94C13">
      <w:pPr>
        <w:ind w:left="567"/>
        <w:rPr>
          <w:rFonts w:eastAsia="Calibri"/>
        </w:rPr>
      </w:pPr>
      <w:r w:rsidRPr="00D11562">
        <w:rPr>
          <w:rFonts w:eastAsia="Calibri"/>
        </w:rPr>
        <w:t>SK: Act No 44/1988 on protection and exploitation of natural resources; Act No 229/1991 on regulation of the ownership of land and other agricultural property; Act No 460/1992 Constitution of the Slovak Republic; Act No 180/1995 on some measures for land ownership</w:t>
      </w:r>
      <w:r w:rsidR="00F53E59" w:rsidRPr="00D11562">
        <w:rPr>
          <w:rFonts w:eastAsia="Calibri"/>
        </w:rPr>
        <w:t xml:space="preserve"> </w:t>
      </w:r>
      <w:r w:rsidRPr="00D11562">
        <w:rPr>
          <w:rFonts w:eastAsia="Calibri"/>
        </w:rPr>
        <w:t>arrangements;</w:t>
      </w:r>
    </w:p>
    <w:p w14:paraId="658824A1" w14:textId="77777777" w:rsidR="00A94C13" w:rsidRPr="00D11562" w:rsidRDefault="00A94C13" w:rsidP="00A94C13">
      <w:pPr>
        <w:ind w:left="567"/>
        <w:rPr>
          <w:rFonts w:eastAsia="Calibri"/>
        </w:rPr>
      </w:pPr>
    </w:p>
    <w:p w14:paraId="32F2190B" w14:textId="77777777" w:rsidR="00A94C13" w:rsidRPr="00D11562" w:rsidRDefault="00A94C13" w:rsidP="00A94C13">
      <w:pPr>
        <w:ind w:left="567"/>
        <w:rPr>
          <w:rFonts w:eastAsia="Calibri"/>
        </w:rPr>
      </w:pPr>
      <w:r w:rsidRPr="00D11562">
        <w:rPr>
          <w:rFonts w:eastAsia="Calibri"/>
        </w:rPr>
        <w:t>Act No 202/1995 on foreign exchange; Act No 503/2003 on restitution of ownership to land; Act No 326/2005 on forests; and Act No 140/2014 on the acquisition of ownership of agricultural land.</w:t>
      </w:r>
    </w:p>
    <w:p w14:paraId="0CB78BB3" w14:textId="77777777" w:rsidR="00A94C13" w:rsidRPr="00D11562" w:rsidRDefault="00A94C13" w:rsidP="00A94C13">
      <w:pPr>
        <w:ind w:left="567"/>
        <w:rPr>
          <w:rFonts w:eastAsia="Calibri"/>
        </w:rPr>
      </w:pPr>
    </w:p>
    <w:p w14:paraId="7876F730" w14:textId="10426CA0" w:rsidR="00A94C13" w:rsidRPr="00D11562" w:rsidRDefault="00A94C13" w:rsidP="00A94C13">
      <w:pPr>
        <w:ind w:left="567"/>
        <w:rPr>
          <w:rFonts w:eastAsia="Calibri"/>
        </w:rPr>
      </w:pPr>
      <w:r w:rsidRPr="00D11562">
        <w:rPr>
          <w:rFonts w:eastAsia="Calibri"/>
        </w:rPr>
        <w:br w:type="page"/>
      </w:r>
      <w:r w:rsidRPr="00D11562">
        <w:rPr>
          <w:rFonts w:eastAsia="Calibri"/>
        </w:rPr>
        <w:lastRenderedPageBreak/>
        <w:t>With respect to Investment liberalisation – National treatment; Cross-border trade in services</w:t>
      </w:r>
      <w:r w:rsidR="00F53E59" w:rsidRPr="00D11562">
        <w:rPr>
          <w:rFonts w:eastAsia="Calibri"/>
        </w:rPr>
        <w:t xml:space="preserve"> </w:t>
      </w:r>
      <w:r w:rsidRPr="00D11562">
        <w:rPr>
          <w:rFonts w:eastAsia="Calibri"/>
        </w:rPr>
        <w:t>– Local presence:</w:t>
      </w:r>
    </w:p>
    <w:p w14:paraId="06F5F03D" w14:textId="77777777" w:rsidR="00A94C13" w:rsidRPr="00D11562" w:rsidRDefault="00A94C13" w:rsidP="00A94C13">
      <w:pPr>
        <w:ind w:left="567"/>
        <w:rPr>
          <w:rFonts w:eastAsia="Calibri"/>
        </w:rPr>
      </w:pPr>
    </w:p>
    <w:p w14:paraId="240E1B1F" w14:textId="77777777" w:rsidR="00A94C13" w:rsidRPr="00D11562" w:rsidRDefault="00A94C13" w:rsidP="00A94C13">
      <w:pPr>
        <w:ind w:left="567"/>
        <w:rPr>
          <w:rFonts w:eastAsia="Calibri"/>
        </w:rPr>
      </w:pPr>
      <w:r w:rsidRPr="00D11562">
        <w:rPr>
          <w:rFonts w:eastAsia="Calibri"/>
        </w:rPr>
        <w:t>In BG: Foreign natural and juridical persons cannot acquire land. Juridical persons of BG with foreign participation cannot acquire agricultural land. Foreign juridical persons and foreign natural persons with permanent residence abroad can acquire buildings and real estate property rights (right to use, right to build, right to raise a superstructure and servitudes). Foreign natural persons with permanent residence abroad, foreign juridical persons in which foreign participation ensures a majority in adopting decisions or blocks the adoption of decisions, can acquire real estate property rights in specific geographic regions designated by the Council of Ministers subject to permission.</w:t>
      </w:r>
    </w:p>
    <w:p w14:paraId="4C332843" w14:textId="77777777" w:rsidR="00A94C13" w:rsidRPr="00D11562" w:rsidRDefault="00A94C13" w:rsidP="00A94C13">
      <w:pPr>
        <w:ind w:left="567"/>
        <w:rPr>
          <w:rFonts w:eastAsia="Calibri"/>
        </w:rPr>
      </w:pPr>
    </w:p>
    <w:p w14:paraId="619C6E6D" w14:textId="77777777" w:rsidR="00A94C13" w:rsidRPr="00D11562" w:rsidRDefault="00A94C13" w:rsidP="00A94C13">
      <w:pPr>
        <w:ind w:left="567"/>
        <w:rPr>
          <w:rFonts w:eastAsia="Calibri"/>
        </w:rPr>
      </w:pPr>
      <w:r w:rsidRPr="00D11562">
        <w:rPr>
          <w:rFonts w:eastAsia="Calibri"/>
        </w:rPr>
        <w:t>Existing measures:</w:t>
      </w:r>
    </w:p>
    <w:p w14:paraId="49452E81" w14:textId="77777777" w:rsidR="00A94C13" w:rsidRPr="00D11562" w:rsidRDefault="00A94C13" w:rsidP="00A94C13">
      <w:pPr>
        <w:ind w:left="567"/>
        <w:rPr>
          <w:rFonts w:eastAsia="Calibri"/>
        </w:rPr>
      </w:pPr>
    </w:p>
    <w:p w14:paraId="7E15DBB5" w14:textId="77777777" w:rsidR="00A94C13" w:rsidRPr="00D11562" w:rsidRDefault="00A94C13" w:rsidP="00A94C13">
      <w:pPr>
        <w:ind w:left="567"/>
        <w:rPr>
          <w:rFonts w:eastAsia="Calibri"/>
        </w:rPr>
      </w:pPr>
      <w:r w:rsidRPr="00D11562">
        <w:rPr>
          <w:rFonts w:eastAsia="Calibri"/>
        </w:rPr>
        <w:t>BG: Constitution of the Republic of Bulgaria, Article 22; Law on Ownership and Use of Agricultural Land, Article 3; and Law on Forests, Article 10.</w:t>
      </w:r>
    </w:p>
    <w:p w14:paraId="279AAE95" w14:textId="77777777" w:rsidR="00A94C13" w:rsidRPr="00D11562" w:rsidRDefault="00A94C13" w:rsidP="00A94C13">
      <w:pPr>
        <w:ind w:left="567"/>
        <w:rPr>
          <w:rFonts w:eastAsia="Calibri"/>
        </w:rPr>
      </w:pPr>
    </w:p>
    <w:p w14:paraId="74285F78" w14:textId="4CDEF568" w:rsidR="00A94C13" w:rsidRPr="00D11562" w:rsidRDefault="00A94C13" w:rsidP="00A94C13">
      <w:pPr>
        <w:ind w:left="567"/>
        <w:rPr>
          <w:rFonts w:eastAsia="Calibri"/>
        </w:rPr>
      </w:pPr>
      <w:r w:rsidRPr="00D11562">
        <w:rPr>
          <w:rFonts w:eastAsia="Calibri"/>
        </w:rPr>
        <w:t>In EE: Foreign natural or juridical persons that are not from the EEA or from members of the Organisation for Economic Co-operation and Development ("OECD") can acquire an immovable asset which contains agricultural or forest land only with the authorisation of the county governor and of the municipal council, and must prove as prescribed by law that the immovable asset will, according to its intended purpose, be used efficiently, sustainably and</w:t>
      </w:r>
      <w:r w:rsidR="00F53E59" w:rsidRPr="00D11562">
        <w:rPr>
          <w:rFonts w:eastAsia="Calibri"/>
        </w:rPr>
        <w:t xml:space="preserve"> </w:t>
      </w:r>
      <w:r w:rsidRPr="00D11562">
        <w:rPr>
          <w:rFonts w:eastAsia="Calibri"/>
        </w:rPr>
        <w:t>purposefully.</w:t>
      </w:r>
    </w:p>
    <w:p w14:paraId="4BE37A86" w14:textId="77777777" w:rsidR="00A94C13" w:rsidRPr="00D11562" w:rsidRDefault="00A94C13" w:rsidP="00A94C13">
      <w:pPr>
        <w:ind w:left="567"/>
        <w:rPr>
          <w:rFonts w:eastAsia="Calibri"/>
        </w:rPr>
      </w:pPr>
    </w:p>
    <w:p w14:paraId="70E0514D" w14:textId="70047CDC" w:rsidR="00A94C13" w:rsidRPr="00D11562" w:rsidRDefault="00F53E59" w:rsidP="00A94C13">
      <w:pPr>
        <w:ind w:left="567"/>
        <w:rPr>
          <w:rFonts w:eastAsia="Calibri"/>
        </w:rPr>
      </w:pPr>
      <w:r w:rsidRPr="00D11562">
        <w:rPr>
          <w:rFonts w:eastAsia="Calibri"/>
        </w:rPr>
        <w:br w:type="page"/>
      </w:r>
      <w:r w:rsidR="00A94C13" w:rsidRPr="00D11562">
        <w:rPr>
          <w:rFonts w:eastAsia="Calibri"/>
        </w:rPr>
        <w:lastRenderedPageBreak/>
        <w:t>Existing measures:</w:t>
      </w:r>
    </w:p>
    <w:p w14:paraId="689BE304" w14:textId="77777777" w:rsidR="00A94C13" w:rsidRPr="00D11562" w:rsidRDefault="00A94C13" w:rsidP="00A94C13">
      <w:pPr>
        <w:ind w:left="567"/>
        <w:rPr>
          <w:rFonts w:eastAsia="Calibri"/>
        </w:rPr>
      </w:pPr>
    </w:p>
    <w:p w14:paraId="3F610DF5" w14:textId="77777777" w:rsidR="00A94C13" w:rsidRPr="00D11562" w:rsidRDefault="00A94C13" w:rsidP="00A94C13">
      <w:pPr>
        <w:ind w:left="567"/>
        <w:rPr>
          <w:rFonts w:eastAsia="Calibri"/>
        </w:rPr>
      </w:pPr>
      <w:r w:rsidRPr="00D11562">
        <w:rPr>
          <w:rFonts w:eastAsia="Calibri"/>
        </w:rPr>
        <w:t>EE: Kinnisasja omandamise kitsendamise seadus (Restrictions on Acquisition of Immovables Act) Chapters 2 and 3.</w:t>
      </w:r>
    </w:p>
    <w:p w14:paraId="0961535D" w14:textId="77777777" w:rsidR="00A94C13" w:rsidRPr="00D11562" w:rsidRDefault="00A94C13" w:rsidP="00A94C13">
      <w:pPr>
        <w:ind w:left="567"/>
        <w:rPr>
          <w:rFonts w:eastAsia="Calibri"/>
        </w:rPr>
      </w:pPr>
    </w:p>
    <w:p w14:paraId="75C7C4B7" w14:textId="77777777" w:rsidR="00A94C13" w:rsidRPr="00D11562" w:rsidRDefault="00A94C13" w:rsidP="00A94C13">
      <w:pPr>
        <w:ind w:left="567"/>
        <w:rPr>
          <w:rFonts w:eastAsia="Calibri"/>
        </w:rPr>
      </w:pPr>
      <w:r w:rsidRPr="00D11562">
        <w:rPr>
          <w:rFonts w:eastAsia="Calibri"/>
        </w:rPr>
        <w:t>With respect to Investment liberalisation – National treatment and Cross-border trade in services – National treatment:</w:t>
      </w:r>
    </w:p>
    <w:p w14:paraId="0BD28796" w14:textId="77777777" w:rsidR="00A94C13" w:rsidRPr="00D11562" w:rsidRDefault="00A94C13" w:rsidP="00A94C13">
      <w:pPr>
        <w:ind w:left="567"/>
        <w:rPr>
          <w:rFonts w:eastAsia="Calibri"/>
        </w:rPr>
      </w:pPr>
    </w:p>
    <w:p w14:paraId="1E4257E8" w14:textId="79BCD6D4" w:rsidR="00A94C13" w:rsidRPr="00D11562" w:rsidRDefault="00A94C13" w:rsidP="00BE4B51">
      <w:pPr>
        <w:ind w:left="567"/>
        <w:rPr>
          <w:rFonts w:eastAsia="Calibri"/>
        </w:rPr>
      </w:pPr>
      <w:r w:rsidRPr="00D11562">
        <w:rPr>
          <w:rFonts w:eastAsia="Calibri"/>
        </w:rPr>
        <w:t>In LT: Any measure which is consistent with the commitments taken by the European Union and which are applicable in LT in GATS with respect to land acquisition. The land plot acquisition procedure, terms and conditions, as well as restrictions shall be established by the Constitutional Law, the Law on Land and the Law on the Acquisition of Agricultural Land.</w:t>
      </w:r>
      <w:r w:rsidR="00BE4B51">
        <w:rPr>
          <w:rFonts w:eastAsia="Calibri"/>
        </w:rPr>
        <w:t xml:space="preserve"> </w:t>
      </w:r>
      <w:r w:rsidRPr="00D11562">
        <w:rPr>
          <w:rFonts w:eastAsia="Calibri"/>
        </w:rPr>
        <w:t>However, local governments (municipalities) and other national entities of Members of the OECD and North Atlantic Treaty Organization conducting economic activities in LT, which are specified by the constitutional law in compliance with the criteria of European Union and other integration which LT has embarked on, are permitted to acquire into their ownership non-agricultural land plots required for the construction and operation of buildings and facilities necessary for their direct activities.</w:t>
      </w:r>
    </w:p>
    <w:p w14:paraId="72332317" w14:textId="77777777" w:rsidR="00A94C13" w:rsidRPr="00D11562" w:rsidRDefault="00A94C13" w:rsidP="00A94C13">
      <w:pPr>
        <w:ind w:left="567"/>
        <w:rPr>
          <w:rFonts w:eastAsia="Calibri"/>
        </w:rPr>
      </w:pPr>
    </w:p>
    <w:p w14:paraId="2ED611F5" w14:textId="12392D4F" w:rsidR="00A94C13" w:rsidRPr="00D11562" w:rsidRDefault="00F53E59" w:rsidP="00A94C13">
      <w:pPr>
        <w:ind w:left="567"/>
        <w:rPr>
          <w:rFonts w:eastAsia="Calibri"/>
        </w:rPr>
      </w:pPr>
      <w:r w:rsidRPr="00D11562">
        <w:rPr>
          <w:rFonts w:eastAsia="Calibri"/>
        </w:rPr>
        <w:br w:type="page"/>
      </w:r>
      <w:r w:rsidR="00A94C13" w:rsidRPr="00D11562">
        <w:rPr>
          <w:rFonts w:eastAsia="Calibri"/>
        </w:rPr>
        <w:lastRenderedPageBreak/>
        <w:t>Existing measures:</w:t>
      </w:r>
    </w:p>
    <w:p w14:paraId="657BAD5B" w14:textId="77777777" w:rsidR="00A94C13" w:rsidRPr="00D11562" w:rsidRDefault="00A94C13" w:rsidP="00A94C13">
      <w:pPr>
        <w:ind w:left="567"/>
        <w:rPr>
          <w:rFonts w:eastAsia="Calibri"/>
        </w:rPr>
      </w:pPr>
    </w:p>
    <w:p w14:paraId="54B67597" w14:textId="77777777" w:rsidR="00A94C13" w:rsidRPr="00D11562" w:rsidRDefault="00A94C13" w:rsidP="00A94C13">
      <w:pPr>
        <w:ind w:left="567"/>
        <w:rPr>
          <w:rFonts w:eastAsia="Calibri"/>
        </w:rPr>
      </w:pPr>
      <w:r w:rsidRPr="00D11562">
        <w:rPr>
          <w:rFonts w:eastAsia="Calibri"/>
        </w:rPr>
        <w:t>LT: Constitution of the Republic of Lithuania; the Constitutional Law of the Republic of Lithuania on the Implementation of Paragraph 3 of Article 47 of the Constitution of the Republic of Lithuania of 20 June 1996 No. I-1392, new redaction 20 March 2003 No IX</w:t>
      </w:r>
      <w:r w:rsidRPr="00D11562">
        <w:rPr>
          <w:rFonts w:eastAsia="Calibri"/>
        </w:rPr>
        <w:noBreakHyphen/>
        <w:t>1381, last amendment 12 January 2018 No XIII-981; Law on land 26 April 1994 No I</w:t>
      </w:r>
      <w:r w:rsidRPr="00D11562">
        <w:rPr>
          <w:rFonts w:eastAsia="Calibri"/>
        </w:rPr>
        <w:noBreakHyphen/>
        <w:t>446, new redaction 27 January 2004 No. IX-1983, last amendment 26 June 2020 No XIII-3165; Law on acquisition of agricultural land of 28 January 2003 No IX-1314, new redaction from 1 January 2018 No XIII-801, last amendment 14 May 2020 No XIII-2935; and Forest Law of 22 November 1994 No I-671, new redaction 10 April 2001 No IX-240, last amendment 25 June 2020 No XIII-3115.</w:t>
      </w:r>
    </w:p>
    <w:p w14:paraId="76CA1385" w14:textId="77777777" w:rsidR="00A94C13" w:rsidRPr="00D11562" w:rsidRDefault="00A94C13" w:rsidP="00A94C13">
      <w:pPr>
        <w:rPr>
          <w:rFonts w:eastAsia="Calibri"/>
        </w:rPr>
      </w:pPr>
    </w:p>
    <w:p w14:paraId="415BC436" w14:textId="77777777" w:rsidR="00A94C13" w:rsidRPr="00D11562" w:rsidRDefault="00A94C13" w:rsidP="00A94C13">
      <w:pPr>
        <w:ind w:left="567" w:hanging="567"/>
        <w:rPr>
          <w:rFonts w:eastAsia="Calibri"/>
        </w:rPr>
      </w:pPr>
      <w:r w:rsidRPr="00D11562">
        <w:rPr>
          <w:rFonts w:eastAsia="Calibri"/>
        </w:rPr>
        <w:t>(c)</w:t>
      </w:r>
      <w:r w:rsidRPr="00D11562">
        <w:rPr>
          <w:rFonts w:eastAsia="Calibri"/>
        </w:rPr>
        <w:tab/>
        <w:t>Recognition</w:t>
      </w:r>
    </w:p>
    <w:p w14:paraId="78831EDC" w14:textId="77777777" w:rsidR="00A94C13" w:rsidRPr="00D11562" w:rsidRDefault="00A94C13" w:rsidP="00A94C13">
      <w:pPr>
        <w:ind w:left="567"/>
        <w:rPr>
          <w:rFonts w:eastAsia="Calibri"/>
        </w:rPr>
      </w:pPr>
    </w:p>
    <w:p w14:paraId="5943D68E" w14:textId="77777777" w:rsidR="00A94C13" w:rsidRPr="00D11562" w:rsidRDefault="00A94C13" w:rsidP="00A94C13">
      <w:pPr>
        <w:ind w:left="567"/>
        <w:rPr>
          <w:rFonts w:eastAsia="Calibri"/>
        </w:rPr>
      </w:pPr>
      <w:r w:rsidRPr="00D11562">
        <w:rPr>
          <w:rFonts w:eastAsia="Calibri"/>
        </w:rPr>
        <w:t>With respect to Investment liberalisation – National treatment and Cross-border trade in services – National treatment:</w:t>
      </w:r>
    </w:p>
    <w:p w14:paraId="1A8AF083" w14:textId="77777777" w:rsidR="00A94C13" w:rsidRPr="00D11562" w:rsidRDefault="00A94C13" w:rsidP="00A94C13">
      <w:pPr>
        <w:ind w:left="567"/>
        <w:rPr>
          <w:rFonts w:eastAsia="Calibri"/>
        </w:rPr>
      </w:pPr>
    </w:p>
    <w:p w14:paraId="5F398CC8" w14:textId="77777777" w:rsidR="00A94C13" w:rsidRPr="00D11562" w:rsidRDefault="00A94C13" w:rsidP="00A94C13">
      <w:pPr>
        <w:ind w:left="567"/>
        <w:rPr>
          <w:rFonts w:eastAsia="Calibri"/>
        </w:rPr>
      </w:pPr>
      <w:r w:rsidRPr="00D11562">
        <w:rPr>
          <w:rFonts w:eastAsia="Calibri"/>
        </w:rPr>
        <w:t>In EU: The European Union directives on mutual recognition of diplomas and other professional qualifications only apply to the citizens of the European Union. The right to practise a regulated professional service in one Member State does not grant the right to practise in another Member State.</w:t>
      </w:r>
    </w:p>
    <w:p w14:paraId="3DDAC187" w14:textId="77777777" w:rsidR="00A94C13" w:rsidRPr="00D11562" w:rsidRDefault="00A94C13" w:rsidP="00A94C13">
      <w:pPr>
        <w:rPr>
          <w:rFonts w:eastAsia="Calibri"/>
        </w:rPr>
      </w:pPr>
    </w:p>
    <w:p w14:paraId="0C3F2EF7" w14:textId="31BEEE31" w:rsidR="00A94C13" w:rsidRPr="00D11562" w:rsidRDefault="00F53E59" w:rsidP="00A94C13">
      <w:pPr>
        <w:ind w:left="567" w:hanging="567"/>
        <w:rPr>
          <w:rFonts w:eastAsia="Calibri"/>
        </w:rPr>
      </w:pPr>
      <w:bookmarkStart w:id="13" w:name="_Toc452503963"/>
      <w:r w:rsidRPr="00D11562">
        <w:rPr>
          <w:rFonts w:eastAsia="Calibri"/>
        </w:rPr>
        <w:br w:type="page"/>
      </w:r>
      <w:r w:rsidR="00A94C13" w:rsidRPr="00D11562">
        <w:rPr>
          <w:rFonts w:eastAsia="Calibri"/>
        </w:rPr>
        <w:lastRenderedPageBreak/>
        <w:t>(d)</w:t>
      </w:r>
      <w:r w:rsidR="00A94C13" w:rsidRPr="00D11562">
        <w:rPr>
          <w:rFonts w:eastAsia="Calibri"/>
        </w:rPr>
        <w:tab/>
        <w:t>Most-favoured-nation treatment</w:t>
      </w:r>
      <w:bookmarkEnd w:id="13"/>
    </w:p>
    <w:p w14:paraId="6EF961D1" w14:textId="77777777" w:rsidR="00A94C13" w:rsidRPr="00D11562" w:rsidRDefault="00A94C13" w:rsidP="00A94C13">
      <w:pPr>
        <w:ind w:left="567"/>
        <w:rPr>
          <w:rFonts w:eastAsia="Calibri"/>
        </w:rPr>
      </w:pPr>
    </w:p>
    <w:p w14:paraId="702A6F95" w14:textId="77777777" w:rsidR="00A94C13" w:rsidRPr="00D11562" w:rsidRDefault="00A94C13" w:rsidP="00A94C13">
      <w:pPr>
        <w:ind w:left="567"/>
        <w:rPr>
          <w:rFonts w:eastAsia="Calibri"/>
        </w:rPr>
      </w:pPr>
      <w:r w:rsidRPr="00D11562">
        <w:rPr>
          <w:rFonts w:eastAsia="Calibri"/>
        </w:rPr>
        <w:t>With respect to Investment liberalisation – Most-favoured-nation treatment and Cross-border trade in services – Most-favoured-nation treatment:</w:t>
      </w:r>
    </w:p>
    <w:p w14:paraId="27078D42" w14:textId="77777777" w:rsidR="00A94C13" w:rsidRPr="00D11562" w:rsidRDefault="00A94C13" w:rsidP="00A94C13">
      <w:pPr>
        <w:ind w:left="567"/>
        <w:rPr>
          <w:rFonts w:eastAsia="Calibri"/>
        </w:rPr>
      </w:pPr>
    </w:p>
    <w:p w14:paraId="67C2E6A1" w14:textId="77777777" w:rsidR="00A94C13" w:rsidRPr="00D11562" w:rsidRDefault="00A94C13" w:rsidP="00A94C13">
      <w:pPr>
        <w:ind w:left="567"/>
        <w:rPr>
          <w:rFonts w:eastAsia="Calibri"/>
        </w:rPr>
      </w:pPr>
      <w:r w:rsidRPr="00D11562">
        <w:rPr>
          <w:rFonts w:eastAsia="Calibri"/>
        </w:rPr>
        <w:t>In EU: According differential treatment to a third country pursuant to any international investment treaty or other trade agreement in force or signed prior to the date of entry into force of this Agreement.</w:t>
      </w:r>
    </w:p>
    <w:p w14:paraId="3B169D88" w14:textId="77777777" w:rsidR="00A94C13" w:rsidRPr="00D11562" w:rsidRDefault="00A94C13" w:rsidP="00A94C13">
      <w:pPr>
        <w:ind w:left="567"/>
        <w:rPr>
          <w:rFonts w:eastAsia="Calibri"/>
        </w:rPr>
      </w:pPr>
    </w:p>
    <w:p w14:paraId="6DA64B96" w14:textId="77777777" w:rsidR="00A94C13" w:rsidRPr="00D11562" w:rsidRDefault="00A94C13" w:rsidP="00A94C13">
      <w:pPr>
        <w:ind w:left="567"/>
        <w:rPr>
          <w:rFonts w:eastAsia="Calibri"/>
        </w:rPr>
      </w:pPr>
      <w:r w:rsidRPr="00D11562">
        <w:rPr>
          <w:rFonts w:eastAsia="Calibri"/>
        </w:rPr>
        <w:t>In EU: According differential treatment to a third country pursuant to any existing or future bilateral or multilateral agreement which:</w:t>
      </w:r>
    </w:p>
    <w:p w14:paraId="1FAEA9E3" w14:textId="77777777" w:rsidR="00A94C13" w:rsidRPr="00D11562" w:rsidRDefault="00A94C13" w:rsidP="00A94C13">
      <w:pPr>
        <w:ind w:left="1134" w:hanging="567"/>
        <w:rPr>
          <w:rFonts w:eastAsia="Calibri"/>
        </w:rPr>
      </w:pPr>
    </w:p>
    <w:p w14:paraId="0AB82EA1" w14:textId="77777777" w:rsidR="00A94C13" w:rsidRPr="00D11562" w:rsidRDefault="00A94C13" w:rsidP="00A94C13">
      <w:pPr>
        <w:ind w:left="1134" w:hanging="567"/>
        <w:rPr>
          <w:rFonts w:eastAsia="Calibri"/>
        </w:rPr>
      </w:pPr>
      <w:r w:rsidRPr="00D11562">
        <w:t>(i)</w:t>
      </w:r>
      <w:r w:rsidRPr="00D11562">
        <w:tab/>
      </w:r>
      <w:r w:rsidRPr="00D11562">
        <w:rPr>
          <w:rFonts w:eastAsia="Calibri"/>
        </w:rPr>
        <w:t>creates an internal market in services and investment;</w:t>
      </w:r>
    </w:p>
    <w:p w14:paraId="56E17CB3" w14:textId="77777777" w:rsidR="00A94C13" w:rsidRPr="00D11562" w:rsidRDefault="00A94C13" w:rsidP="00A94C13">
      <w:pPr>
        <w:ind w:left="1134" w:hanging="567"/>
        <w:rPr>
          <w:rFonts w:eastAsia="Calibri"/>
        </w:rPr>
      </w:pPr>
    </w:p>
    <w:p w14:paraId="2379D14C" w14:textId="77777777" w:rsidR="00A94C13" w:rsidRPr="00D11562" w:rsidRDefault="00A94C13" w:rsidP="00A94C13">
      <w:pPr>
        <w:ind w:left="1134" w:hanging="567"/>
        <w:rPr>
          <w:rFonts w:eastAsia="Calibri"/>
        </w:rPr>
      </w:pPr>
      <w:r w:rsidRPr="00D11562">
        <w:t>(ii)</w:t>
      </w:r>
      <w:r w:rsidRPr="00D11562">
        <w:tab/>
      </w:r>
      <w:r w:rsidRPr="00D11562">
        <w:rPr>
          <w:rFonts w:eastAsia="Calibri"/>
        </w:rPr>
        <w:t>grants the right of establishment; or</w:t>
      </w:r>
    </w:p>
    <w:p w14:paraId="135F042A" w14:textId="77777777" w:rsidR="00A94C13" w:rsidRPr="00D11562" w:rsidRDefault="00A94C13" w:rsidP="00A94C13">
      <w:pPr>
        <w:ind w:left="1134" w:hanging="567"/>
        <w:rPr>
          <w:rFonts w:eastAsia="Calibri"/>
        </w:rPr>
      </w:pPr>
    </w:p>
    <w:p w14:paraId="3F2F7189" w14:textId="77777777" w:rsidR="00A94C13" w:rsidRPr="00D11562" w:rsidRDefault="00A94C13" w:rsidP="00A94C13">
      <w:pPr>
        <w:ind w:left="1134" w:hanging="567"/>
        <w:rPr>
          <w:rFonts w:eastAsia="Calibri"/>
        </w:rPr>
      </w:pPr>
      <w:r w:rsidRPr="00D11562">
        <w:t>(iii)</w:t>
      </w:r>
      <w:r w:rsidRPr="00D11562">
        <w:tab/>
      </w:r>
      <w:r w:rsidRPr="00D11562">
        <w:rPr>
          <w:rFonts w:eastAsia="Calibri"/>
        </w:rPr>
        <w:t>requires the approximation of legislation in one or more economic sectors;</w:t>
      </w:r>
    </w:p>
    <w:p w14:paraId="1A236A0A" w14:textId="77777777" w:rsidR="00A94C13" w:rsidRPr="00D11562" w:rsidRDefault="00A94C13" w:rsidP="00A94C13">
      <w:pPr>
        <w:ind w:left="567"/>
        <w:rPr>
          <w:rFonts w:eastAsia="Calibri"/>
        </w:rPr>
      </w:pPr>
    </w:p>
    <w:p w14:paraId="5BA7D03B" w14:textId="77777777" w:rsidR="00A94C13" w:rsidRPr="00D11562" w:rsidRDefault="00A94C13" w:rsidP="00A94C13">
      <w:pPr>
        <w:ind w:left="567"/>
        <w:rPr>
          <w:rFonts w:eastAsia="Calibri"/>
        </w:rPr>
      </w:pPr>
      <w:r w:rsidRPr="00D11562">
        <w:rPr>
          <w:rFonts w:eastAsia="Calibri"/>
        </w:rPr>
        <w:t>"internal market in services and investment" means an area without internal frontiers in which the free movement of services, capital and persons is ensured;</w:t>
      </w:r>
    </w:p>
    <w:p w14:paraId="4FEC5607" w14:textId="77777777" w:rsidR="00A94C13" w:rsidRPr="00D11562" w:rsidRDefault="00A94C13" w:rsidP="00A94C13">
      <w:pPr>
        <w:ind w:left="567"/>
        <w:rPr>
          <w:rFonts w:eastAsia="Calibri"/>
        </w:rPr>
      </w:pPr>
    </w:p>
    <w:p w14:paraId="38AD2847" w14:textId="04C48F38" w:rsidR="00A94C13" w:rsidRPr="00D11562" w:rsidRDefault="00A94C13" w:rsidP="00A94C13">
      <w:pPr>
        <w:ind w:left="567"/>
        <w:rPr>
          <w:rFonts w:eastAsia="Calibri"/>
        </w:rPr>
      </w:pPr>
      <w:r w:rsidRPr="00D11562">
        <w:rPr>
          <w:rFonts w:eastAsia="Calibri"/>
        </w:rPr>
        <w:t>"right of establishment" means an obligation to abolish in substance all barriers to establishment among the parties to the bilateral or multilateral agreement by the entry into force of that agreement. The right of establishment shall include the right of nationals of the parties to the bilateral or multilateral agreement to set up and operate enterprises under the same conditions provided for nationals under the law of the party where such establishment takes place;</w:t>
      </w:r>
    </w:p>
    <w:p w14:paraId="65EF0E8C" w14:textId="77777777" w:rsidR="00A94C13" w:rsidRPr="00D11562" w:rsidRDefault="00A94C13" w:rsidP="00A94C13">
      <w:pPr>
        <w:ind w:left="567"/>
        <w:rPr>
          <w:rFonts w:eastAsia="Calibri"/>
        </w:rPr>
      </w:pPr>
    </w:p>
    <w:p w14:paraId="1F0DFA23" w14:textId="03B6FA6A" w:rsidR="00A94C13" w:rsidRPr="00D11562" w:rsidRDefault="00F53E59" w:rsidP="00A94C13">
      <w:pPr>
        <w:ind w:left="567"/>
        <w:rPr>
          <w:rFonts w:eastAsia="Calibri"/>
        </w:rPr>
      </w:pPr>
      <w:r w:rsidRPr="00D11562">
        <w:rPr>
          <w:rFonts w:eastAsia="Calibri"/>
        </w:rPr>
        <w:br w:type="page"/>
      </w:r>
      <w:r w:rsidR="00A94C13" w:rsidRPr="00D11562">
        <w:rPr>
          <w:rFonts w:eastAsia="Calibri"/>
        </w:rPr>
        <w:lastRenderedPageBreak/>
        <w:t>"approximation of legislation" means:</w:t>
      </w:r>
    </w:p>
    <w:p w14:paraId="7641CC0E" w14:textId="77777777" w:rsidR="00A94C13" w:rsidRPr="00D11562" w:rsidRDefault="00A94C13" w:rsidP="00A94C13">
      <w:pPr>
        <w:ind w:left="1134" w:hanging="567"/>
        <w:rPr>
          <w:rFonts w:eastAsia="Calibri"/>
        </w:rPr>
      </w:pPr>
    </w:p>
    <w:p w14:paraId="553E2FE4" w14:textId="77777777" w:rsidR="00A94C13" w:rsidRPr="00D11562" w:rsidRDefault="00A94C13" w:rsidP="00A94C13">
      <w:pPr>
        <w:ind w:left="1134" w:hanging="567"/>
        <w:rPr>
          <w:rFonts w:eastAsia="Calibri"/>
        </w:rPr>
      </w:pPr>
      <w:r w:rsidRPr="00D11562">
        <w:t>(i)</w:t>
      </w:r>
      <w:r w:rsidRPr="00D11562">
        <w:tab/>
      </w:r>
      <w:r w:rsidRPr="00D11562">
        <w:rPr>
          <w:rFonts w:eastAsia="Calibri"/>
        </w:rPr>
        <w:t>the alignment of the legislation of one or more of the parties to the bilateral or multilateral agreement with the legislation of the other party or parties to that agreement; or</w:t>
      </w:r>
    </w:p>
    <w:p w14:paraId="4DC032F1" w14:textId="77777777" w:rsidR="00A94C13" w:rsidRPr="00D11562" w:rsidRDefault="00A94C13" w:rsidP="00A94C13">
      <w:pPr>
        <w:ind w:left="1134" w:hanging="567"/>
        <w:rPr>
          <w:rFonts w:eastAsia="Calibri"/>
        </w:rPr>
      </w:pPr>
    </w:p>
    <w:p w14:paraId="616F1DB7" w14:textId="77777777" w:rsidR="00A94C13" w:rsidRPr="00D11562" w:rsidRDefault="00A94C13" w:rsidP="00A94C13">
      <w:pPr>
        <w:ind w:left="1134" w:hanging="567"/>
        <w:rPr>
          <w:rFonts w:eastAsia="Calibri"/>
        </w:rPr>
      </w:pPr>
      <w:r w:rsidRPr="00D11562">
        <w:t>(ii)</w:t>
      </w:r>
      <w:r w:rsidRPr="00D11562">
        <w:tab/>
      </w:r>
      <w:r w:rsidRPr="00D11562">
        <w:rPr>
          <w:rFonts w:eastAsia="Calibri"/>
        </w:rPr>
        <w:t>the incorporation of common legislation into the law of the parties to the bilateral or multilateral agreement.</w:t>
      </w:r>
    </w:p>
    <w:p w14:paraId="7ED3F155" w14:textId="77777777" w:rsidR="00A94C13" w:rsidRPr="00D11562" w:rsidRDefault="00A94C13" w:rsidP="00A94C13">
      <w:pPr>
        <w:ind w:left="567"/>
        <w:rPr>
          <w:rFonts w:eastAsia="Calibri"/>
        </w:rPr>
      </w:pPr>
    </w:p>
    <w:p w14:paraId="23DE53C0" w14:textId="77777777" w:rsidR="00A94C13" w:rsidRPr="00D11562" w:rsidRDefault="00A94C13" w:rsidP="00A94C13">
      <w:pPr>
        <w:ind w:left="567"/>
        <w:rPr>
          <w:rFonts w:eastAsia="Calibri"/>
        </w:rPr>
      </w:pPr>
      <w:r w:rsidRPr="00D11562">
        <w:rPr>
          <w:rFonts w:eastAsia="Calibri"/>
        </w:rPr>
        <w:t>Such alignment or incorporation shall take place, and shall be deemed to have taken place, only at such time that it has been enacted in the law of the party or parties to the bilateral or multilateral agreement.</w:t>
      </w:r>
    </w:p>
    <w:p w14:paraId="233FA89F" w14:textId="77777777" w:rsidR="00A94C13" w:rsidRPr="00D11562" w:rsidRDefault="00A94C13" w:rsidP="00A94C13">
      <w:pPr>
        <w:ind w:left="567"/>
        <w:rPr>
          <w:rFonts w:eastAsia="Calibri"/>
        </w:rPr>
      </w:pPr>
    </w:p>
    <w:p w14:paraId="5C349442" w14:textId="1DB16849" w:rsidR="00A94C13" w:rsidRPr="00D11562" w:rsidRDefault="00A94C13" w:rsidP="00A94C13">
      <w:pPr>
        <w:ind w:left="567"/>
        <w:rPr>
          <w:rFonts w:eastAsia="Calibri"/>
        </w:rPr>
      </w:pPr>
      <w:r w:rsidRPr="00D11562">
        <w:rPr>
          <w:rFonts w:eastAsia="Calibri"/>
        </w:rPr>
        <w:t>Existing measures:</w:t>
      </w:r>
    </w:p>
    <w:p w14:paraId="6828802A" w14:textId="77777777" w:rsidR="00A94C13" w:rsidRPr="00D11562" w:rsidRDefault="00A94C13" w:rsidP="00A94C13">
      <w:pPr>
        <w:ind w:left="567"/>
        <w:rPr>
          <w:rFonts w:eastAsia="Calibri"/>
        </w:rPr>
      </w:pPr>
    </w:p>
    <w:p w14:paraId="74C9C371" w14:textId="77777777" w:rsidR="00A94C13" w:rsidRPr="00D11562" w:rsidRDefault="00A94C13" w:rsidP="00A94C13">
      <w:pPr>
        <w:ind w:left="567"/>
        <w:rPr>
          <w:rFonts w:eastAsia="Calibri"/>
        </w:rPr>
      </w:pPr>
      <w:r w:rsidRPr="00D11562">
        <w:rPr>
          <w:rFonts w:eastAsia="Calibri"/>
        </w:rPr>
        <w:t>EU: Agreement on the European Economic Area</w:t>
      </w:r>
      <w:r w:rsidRPr="00D11562">
        <w:rPr>
          <w:rFonts w:eastAsia="Calibri"/>
          <w:b/>
          <w:vertAlign w:val="superscript"/>
        </w:rPr>
        <w:footnoteReference w:id="1"/>
      </w:r>
      <w:r w:rsidRPr="00D11562">
        <w:rPr>
          <w:rFonts w:eastAsia="Calibri"/>
        </w:rPr>
        <w:t>; Stabilisation Agreements; EU-Swiss Confederation bilateral agreements; and Deep and Comprehensive Free Trade Agreements.</w:t>
      </w:r>
    </w:p>
    <w:p w14:paraId="7B5BAD60" w14:textId="77777777" w:rsidR="00A94C13" w:rsidRPr="00D11562" w:rsidRDefault="00A94C13" w:rsidP="00A94C13">
      <w:pPr>
        <w:ind w:left="567"/>
        <w:rPr>
          <w:rFonts w:eastAsia="Calibri"/>
        </w:rPr>
      </w:pPr>
    </w:p>
    <w:p w14:paraId="0717284D" w14:textId="77777777" w:rsidR="00A94C13" w:rsidRPr="00D11562" w:rsidRDefault="00A94C13" w:rsidP="00A94C13">
      <w:pPr>
        <w:ind w:left="567"/>
        <w:rPr>
          <w:rFonts w:eastAsia="Calibri"/>
        </w:rPr>
      </w:pPr>
      <w:r w:rsidRPr="00D11562">
        <w:rPr>
          <w:rFonts w:eastAsia="Calibri"/>
        </w:rPr>
        <w:t>In EU: According differential treatment relating to the right of establishment to nationals or enterprises through existing or future bilateral agreements between the following Member States: BE, DE, DK, EL, ES, FR, IE, IT, LU, NL, PT and any of the following countries or principalities: Andorra, Monaco, San Marino and the Vatican City State.</w:t>
      </w:r>
    </w:p>
    <w:p w14:paraId="1E71BF28" w14:textId="77777777" w:rsidR="00A94C13" w:rsidRPr="00D11562" w:rsidRDefault="00A94C13" w:rsidP="00A94C13">
      <w:pPr>
        <w:ind w:left="567"/>
        <w:rPr>
          <w:rFonts w:eastAsia="Calibri"/>
        </w:rPr>
      </w:pPr>
    </w:p>
    <w:p w14:paraId="0CBF2951" w14:textId="39FA7FB4" w:rsidR="00A94C13" w:rsidRPr="00D11562" w:rsidRDefault="00F53E59" w:rsidP="00A94C13">
      <w:pPr>
        <w:ind w:left="567"/>
        <w:rPr>
          <w:rFonts w:eastAsia="Calibri"/>
        </w:rPr>
      </w:pPr>
      <w:r w:rsidRPr="00D11562">
        <w:rPr>
          <w:rFonts w:eastAsia="Calibri"/>
        </w:rPr>
        <w:br w:type="page"/>
      </w:r>
      <w:r w:rsidR="00A94C13" w:rsidRPr="00D11562">
        <w:rPr>
          <w:rFonts w:eastAsia="Calibri"/>
        </w:rPr>
        <w:lastRenderedPageBreak/>
        <w:t>In DK, FI, SE: Measures taken by DK, FI and SE aimed at promoting Nordic cooperation, such as:</w:t>
      </w:r>
    </w:p>
    <w:p w14:paraId="1CA0BC5B" w14:textId="77777777" w:rsidR="00A94C13" w:rsidRPr="00D11562" w:rsidRDefault="00A94C13" w:rsidP="00A94C13">
      <w:pPr>
        <w:ind w:left="1134" w:hanging="567"/>
        <w:rPr>
          <w:rFonts w:eastAsia="Calibri"/>
        </w:rPr>
      </w:pPr>
    </w:p>
    <w:p w14:paraId="5D669DD0" w14:textId="15C66456" w:rsidR="00A94C13" w:rsidRPr="00D11562" w:rsidRDefault="00A94C13" w:rsidP="00A94C13">
      <w:pPr>
        <w:ind w:left="1134" w:hanging="567"/>
        <w:rPr>
          <w:rFonts w:eastAsia="Calibri"/>
        </w:rPr>
      </w:pPr>
      <w:r w:rsidRPr="00D11562">
        <w:rPr>
          <w:rFonts w:eastAsia="Calibri"/>
        </w:rPr>
        <w:t>(i)</w:t>
      </w:r>
      <w:r w:rsidRPr="00D11562">
        <w:rPr>
          <w:rFonts w:eastAsia="Calibri"/>
        </w:rPr>
        <w:tab/>
        <w:t>financial support to research and development (R&amp;D) projects (the Nordic Industrial</w:t>
      </w:r>
      <w:r w:rsidR="00F53E59" w:rsidRPr="00D11562">
        <w:rPr>
          <w:rFonts w:eastAsia="Calibri"/>
        </w:rPr>
        <w:t xml:space="preserve"> </w:t>
      </w:r>
      <w:r w:rsidRPr="00D11562">
        <w:rPr>
          <w:rFonts w:eastAsia="Calibri"/>
        </w:rPr>
        <w:t>Fund);</w:t>
      </w:r>
    </w:p>
    <w:p w14:paraId="44C11B97" w14:textId="77777777" w:rsidR="00A94C13" w:rsidRPr="00D11562" w:rsidRDefault="00A94C13" w:rsidP="00A94C13">
      <w:pPr>
        <w:ind w:left="1134" w:hanging="567"/>
        <w:rPr>
          <w:rFonts w:eastAsia="Calibri"/>
        </w:rPr>
      </w:pPr>
    </w:p>
    <w:p w14:paraId="3F4C4054" w14:textId="77777777" w:rsidR="00A94C13" w:rsidRPr="00D11562" w:rsidRDefault="00A94C13" w:rsidP="00A94C13">
      <w:pPr>
        <w:ind w:left="1134" w:hanging="567"/>
        <w:rPr>
          <w:rFonts w:eastAsia="Calibri"/>
        </w:rPr>
      </w:pPr>
      <w:r w:rsidRPr="00D11562">
        <w:rPr>
          <w:rFonts w:eastAsia="Calibri"/>
        </w:rPr>
        <w:t>(ii)</w:t>
      </w:r>
      <w:r w:rsidRPr="00D11562">
        <w:rPr>
          <w:rFonts w:eastAsia="Calibri"/>
        </w:rPr>
        <w:tab/>
        <w:t>funding of feasibility studies for international projects (the Nordic Fund for Project Exports); and</w:t>
      </w:r>
    </w:p>
    <w:p w14:paraId="6B4CB380" w14:textId="77777777" w:rsidR="00A94C13" w:rsidRPr="00D11562" w:rsidRDefault="00A94C13" w:rsidP="00A94C13">
      <w:pPr>
        <w:ind w:left="1134" w:hanging="567"/>
        <w:rPr>
          <w:rFonts w:eastAsia="Calibri"/>
        </w:rPr>
      </w:pPr>
    </w:p>
    <w:p w14:paraId="788F1F4C" w14:textId="77777777" w:rsidR="00A94C13" w:rsidRPr="00D11562" w:rsidRDefault="00A94C13" w:rsidP="00A94C13">
      <w:pPr>
        <w:ind w:left="1134" w:hanging="567"/>
        <w:rPr>
          <w:rFonts w:eastAsia="Calibri"/>
        </w:rPr>
      </w:pPr>
      <w:r w:rsidRPr="00D11562">
        <w:rPr>
          <w:rFonts w:eastAsia="Calibri"/>
        </w:rPr>
        <w:t>(iii)</w:t>
      </w:r>
      <w:r w:rsidRPr="00D11562">
        <w:rPr>
          <w:rFonts w:eastAsia="Calibri"/>
        </w:rPr>
        <w:tab/>
        <w:t>financial assistance to companies utilising environmental technology (the Nordic Environment Finance Corporation); the purpose of the Nordic Environment Finance Corporation (NEFCO) is to promote investments of Nordic environmental interest, with a focus on Eastern Europe.</w:t>
      </w:r>
    </w:p>
    <w:p w14:paraId="25B092BC" w14:textId="77777777" w:rsidR="00A94C13" w:rsidRPr="00D11562" w:rsidRDefault="00A94C13" w:rsidP="00A94C13">
      <w:pPr>
        <w:ind w:left="1134" w:hanging="567"/>
        <w:rPr>
          <w:rFonts w:eastAsia="Calibri"/>
        </w:rPr>
      </w:pPr>
    </w:p>
    <w:p w14:paraId="01F9EDF9" w14:textId="7703F4E8" w:rsidR="00A94C13" w:rsidRPr="00D11562" w:rsidRDefault="00A94C13" w:rsidP="00A94C13">
      <w:pPr>
        <w:ind w:left="567"/>
        <w:rPr>
          <w:rFonts w:eastAsia="Calibri"/>
        </w:rPr>
      </w:pPr>
      <w:r w:rsidRPr="00D11562">
        <w:rPr>
          <w:rFonts w:eastAsia="Calibri"/>
        </w:rPr>
        <w:t xml:space="preserve">This reservation is without prejudice to the exclusion of procurement by a Party or subsidies in </w:t>
      </w:r>
      <w:r w:rsidRPr="00D11562">
        <w:t>subparagraphs (e) and (f) of Article 18.1(2) of this Agreement</w:t>
      </w:r>
      <w:r w:rsidRPr="00D11562">
        <w:rPr>
          <w:rFonts w:eastAsia="Calibri"/>
        </w:rPr>
        <w:t>.</w:t>
      </w:r>
    </w:p>
    <w:p w14:paraId="6C2B1B5B" w14:textId="77777777" w:rsidR="00A94C13" w:rsidRPr="00D11562" w:rsidRDefault="00A94C13" w:rsidP="00A94C13">
      <w:pPr>
        <w:ind w:left="567"/>
        <w:rPr>
          <w:rFonts w:eastAsia="Calibri"/>
        </w:rPr>
      </w:pPr>
    </w:p>
    <w:p w14:paraId="4CC57137" w14:textId="77777777" w:rsidR="00A94C13" w:rsidRPr="00D11562" w:rsidRDefault="00A94C13" w:rsidP="00A94C13">
      <w:pPr>
        <w:ind w:left="567"/>
        <w:rPr>
          <w:rFonts w:eastAsia="Calibri"/>
        </w:rPr>
      </w:pPr>
      <w:r w:rsidRPr="00D11562">
        <w:rPr>
          <w:rFonts w:eastAsia="Calibri"/>
        </w:rPr>
        <w:t>In PL: Preferential conditions for establishment or the cross-border supply of services, which may include the elimination or amendment of certain restrictions embodied in the list of reservations applicable in PL, may be extended through commerce and navigation treaties.</w:t>
      </w:r>
    </w:p>
    <w:p w14:paraId="4D951ED3" w14:textId="77777777" w:rsidR="00A94C13" w:rsidRPr="00D11562" w:rsidRDefault="00A94C13" w:rsidP="00A94C13">
      <w:pPr>
        <w:ind w:left="567"/>
        <w:rPr>
          <w:rFonts w:eastAsia="Calibri"/>
        </w:rPr>
      </w:pPr>
    </w:p>
    <w:p w14:paraId="6CCC684E" w14:textId="77777777" w:rsidR="00A94C13" w:rsidRPr="00D11562" w:rsidRDefault="00A94C13" w:rsidP="00A94C13">
      <w:pPr>
        <w:ind w:left="567"/>
        <w:rPr>
          <w:rFonts w:eastAsia="Calibri"/>
        </w:rPr>
      </w:pPr>
      <w:r w:rsidRPr="00D11562">
        <w:rPr>
          <w:rFonts w:eastAsia="Calibri"/>
        </w:rPr>
        <w:t>In PT: Waiving nationality requirements for the exercise of certain activities and professions by natural persons supplying services for countries in which Portuguese is the official language (Angola, Brazil, Cabo Verde, Guinea-Bissau, Equatorial Guinea, Mozambique, São Tomé and Príncipe, and Timor-Leste).</w:t>
      </w:r>
    </w:p>
    <w:p w14:paraId="78CA6880" w14:textId="77777777" w:rsidR="00A94C13" w:rsidRPr="00D11562" w:rsidRDefault="00A94C13" w:rsidP="00A94C13">
      <w:pPr>
        <w:ind w:left="567"/>
        <w:rPr>
          <w:rFonts w:eastAsia="Calibri"/>
        </w:rPr>
      </w:pPr>
    </w:p>
    <w:p w14:paraId="0817F38F" w14:textId="6DD754ED" w:rsidR="00A94C13" w:rsidRPr="00D11562" w:rsidRDefault="00F53E59" w:rsidP="00A94C13">
      <w:pPr>
        <w:ind w:left="567" w:hanging="567"/>
        <w:rPr>
          <w:rFonts w:eastAsia="Calibri"/>
        </w:rPr>
      </w:pPr>
      <w:r w:rsidRPr="00D11562">
        <w:rPr>
          <w:rFonts w:eastAsia="Calibri"/>
        </w:rPr>
        <w:br w:type="page"/>
      </w:r>
      <w:r w:rsidR="00A94C13" w:rsidRPr="00D11562">
        <w:rPr>
          <w:rFonts w:eastAsia="Calibri"/>
        </w:rPr>
        <w:lastRenderedPageBreak/>
        <w:t>(e)</w:t>
      </w:r>
      <w:r w:rsidR="00A94C13" w:rsidRPr="00D11562">
        <w:rPr>
          <w:rFonts w:eastAsia="Calibri"/>
        </w:rPr>
        <w:tab/>
        <w:t>Arms, munition and war material</w:t>
      </w:r>
    </w:p>
    <w:p w14:paraId="19E76E92" w14:textId="77777777" w:rsidR="00A94C13" w:rsidRPr="00D11562" w:rsidRDefault="00A94C13" w:rsidP="00A94C13">
      <w:pPr>
        <w:ind w:left="567"/>
        <w:rPr>
          <w:rFonts w:eastAsia="Calibri"/>
        </w:rPr>
      </w:pPr>
    </w:p>
    <w:p w14:paraId="5E89A4AA" w14:textId="18A0D6CB" w:rsidR="00A94C13" w:rsidRPr="00D11562" w:rsidRDefault="00A94C13" w:rsidP="00A94C13">
      <w:pPr>
        <w:ind w:left="567"/>
        <w:rPr>
          <w:rFonts w:eastAsia="Calibri"/>
        </w:rPr>
      </w:pPr>
      <w:r w:rsidRPr="00D11562">
        <w:rPr>
          <w:rFonts w:eastAsia="Calibri"/>
        </w:rPr>
        <w:t>With respect to Investment liberalisation – National treatment, Most-favoured-nation treatment, Senior management and boards of directors, Performance requirements and Cross</w:t>
      </w:r>
      <w:r w:rsidR="00F53E59" w:rsidRPr="00D11562">
        <w:rPr>
          <w:rFonts w:eastAsia="Calibri"/>
        </w:rPr>
        <w:noBreakHyphen/>
      </w:r>
      <w:r w:rsidRPr="00D11562">
        <w:rPr>
          <w:rFonts w:eastAsia="Calibri"/>
        </w:rPr>
        <w:t>border trade in services – National treatment, Most-favoured-nation treatment, Local</w:t>
      </w:r>
      <w:r w:rsidR="00F53E59" w:rsidRPr="00D11562">
        <w:rPr>
          <w:rFonts w:eastAsia="Calibri"/>
        </w:rPr>
        <w:t xml:space="preserve"> </w:t>
      </w:r>
      <w:r w:rsidRPr="00D11562">
        <w:rPr>
          <w:rFonts w:eastAsia="Calibri"/>
        </w:rPr>
        <w:t>presence:</w:t>
      </w:r>
    </w:p>
    <w:p w14:paraId="617EEE7D" w14:textId="77777777" w:rsidR="00A94C13" w:rsidRPr="00D11562" w:rsidRDefault="00A94C13" w:rsidP="00A94C13">
      <w:pPr>
        <w:ind w:left="567"/>
        <w:rPr>
          <w:rFonts w:eastAsia="Calibri"/>
        </w:rPr>
      </w:pPr>
    </w:p>
    <w:p w14:paraId="5D901E5B" w14:textId="77777777" w:rsidR="00A94C13" w:rsidRPr="00D11562" w:rsidRDefault="00A94C13" w:rsidP="00A94C13">
      <w:pPr>
        <w:ind w:left="567"/>
        <w:rPr>
          <w:rFonts w:eastAsia="Calibri"/>
        </w:rPr>
      </w:pPr>
      <w:r w:rsidRPr="00D11562">
        <w:rPr>
          <w:rFonts w:eastAsia="Calibri"/>
        </w:rPr>
        <w:t>In EU: Production or distribution of, or trade in, arms, munitions and war material. War material is limited to any product which is solely intended and made for military use in connection with the conduct of war or defence activities.</w:t>
      </w:r>
    </w:p>
    <w:p w14:paraId="7CE966F1" w14:textId="77777777" w:rsidR="00A94C13" w:rsidRPr="00D11562" w:rsidRDefault="00A94C13" w:rsidP="00A94C13">
      <w:pPr>
        <w:rPr>
          <w:rFonts w:eastAsia="Calibri"/>
        </w:rPr>
      </w:pPr>
      <w:bookmarkStart w:id="14" w:name="_Toc452503965"/>
      <w:bookmarkStart w:id="15" w:name="_Toc479001627"/>
      <w:bookmarkStart w:id="16" w:name="_Toc53746600"/>
      <w:bookmarkStart w:id="17" w:name="_Toc57917466"/>
    </w:p>
    <w:p w14:paraId="211F1C3F" w14:textId="21BEC16E" w:rsidR="00A94C13" w:rsidRPr="00D11562" w:rsidRDefault="00F53E59" w:rsidP="00A94C13">
      <w:pPr>
        <w:rPr>
          <w:rFonts w:eastAsia="Calibri"/>
        </w:rPr>
      </w:pPr>
      <w:r w:rsidRPr="00D11562">
        <w:rPr>
          <w:rFonts w:eastAsia="Calibri"/>
        </w:rPr>
        <w:br w:type="page"/>
      </w:r>
      <w:r w:rsidR="00A94C13" w:rsidRPr="00D11562">
        <w:rPr>
          <w:rFonts w:eastAsia="Calibri"/>
        </w:rPr>
        <w:lastRenderedPageBreak/>
        <w:t>Reservation No. 2 – Professional services</w:t>
      </w:r>
      <w:bookmarkEnd w:id="14"/>
      <w:bookmarkEnd w:id="15"/>
      <w:r w:rsidR="00A94C13" w:rsidRPr="00D11562">
        <w:rPr>
          <w:rFonts w:eastAsia="Calibri"/>
        </w:rPr>
        <w:t xml:space="preserve"> – other than health-related services</w:t>
      </w:r>
      <w:bookmarkEnd w:id="16"/>
      <w:bookmarkEnd w:id="17"/>
    </w:p>
    <w:p w14:paraId="418B578E" w14:textId="77777777" w:rsidR="00A94C13" w:rsidRPr="00D11562" w:rsidRDefault="00A94C13" w:rsidP="00A94C13">
      <w:pPr>
        <w:rPr>
          <w:rFonts w:eastAsia="Calibri"/>
        </w:rPr>
      </w:pPr>
    </w:p>
    <w:p w14:paraId="19AAC50B"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Professional services – legal services: services of notaries and by bailiffs; accounting and bookkeeping services; auditing services, taxation advisory services; architecture and urban planning services, engineering services, and integrated engineering services</w:t>
      </w:r>
    </w:p>
    <w:p w14:paraId="47560466" w14:textId="77777777" w:rsidR="00A94C13" w:rsidRPr="00D11562" w:rsidRDefault="00A94C13" w:rsidP="00A94C13">
      <w:pPr>
        <w:tabs>
          <w:tab w:val="left" w:pos="2822"/>
        </w:tabs>
        <w:rPr>
          <w:rFonts w:eastAsia="Calibri"/>
        </w:rPr>
      </w:pPr>
    </w:p>
    <w:p w14:paraId="49F388E2"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Part of CPC 861, part of CPC 87902, 862, 863, 8671, 8672, 8673, 8674, and part of CPC 879</w:t>
      </w:r>
    </w:p>
    <w:p w14:paraId="1ED7190D" w14:textId="77777777" w:rsidR="00A94C13" w:rsidRPr="00D11562" w:rsidRDefault="00A94C13" w:rsidP="00A94C13">
      <w:pPr>
        <w:tabs>
          <w:tab w:val="left" w:pos="2822"/>
        </w:tabs>
        <w:rPr>
          <w:rFonts w:eastAsia="Calibri"/>
        </w:rPr>
      </w:pPr>
    </w:p>
    <w:p w14:paraId="3CE8BE1F"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47D28028" w14:textId="77777777" w:rsidR="00A94C13" w:rsidRPr="00D11562" w:rsidRDefault="00A94C13" w:rsidP="00A94C13"/>
    <w:p w14:paraId="718B50A6" w14:textId="77777777" w:rsidR="00A94C13" w:rsidRPr="00D11562" w:rsidRDefault="00A94C13" w:rsidP="00A94C13">
      <w:pPr>
        <w:ind w:left="2835"/>
        <w:rPr>
          <w:rFonts w:eastAsia="Calibri"/>
        </w:rPr>
      </w:pPr>
      <w:r w:rsidRPr="00D11562">
        <w:t>Most-favoured-nation treatment</w:t>
      </w:r>
    </w:p>
    <w:p w14:paraId="08A1F382" w14:textId="77777777" w:rsidR="00A94C13" w:rsidRPr="00D11562" w:rsidRDefault="00A94C13" w:rsidP="00A94C13">
      <w:pPr>
        <w:rPr>
          <w:rFonts w:eastAsia="Calibri"/>
        </w:rPr>
      </w:pPr>
    </w:p>
    <w:p w14:paraId="480777CD" w14:textId="77777777" w:rsidR="00A94C13" w:rsidRPr="00D11562" w:rsidRDefault="00A94C13" w:rsidP="00A94C13">
      <w:pPr>
        <w:ind w:left="2835"/>
        <w:rPr>
          <w:rFonts w:eastAsia="Calibri"/>
        </w:rPr>
      </w:pPr>
      <w:r w:rsidRPr="00D11562">
        <w:rPr>
          <w:rFonts w:eastAsia="Calibri"/>
        </w:rPr>
        <w:t>Senior management and board of directors</w:t>
      </w:r>
    </w:p>
    <w:p w14:paraId="618BC871" w14:textId="77777777" w:rsidR="00A94C13" w:rsidRPr="00D11562" w:rsidRDefault="00A94C13" w:rsidP="00A94C13">
      <w:pPr>
        <w:tabs>
          <w:tab w:val="left" w:pos="2822"/>
        </w:tabs>
        <w:rPr>
          <w:rFonts w:eastAsia="Calibri"/>
        </w:rPr>
      </w:pPr>
    </w:p>
    <w:p w14:paraId="4A957024"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61FBEDCB" w14:textId="77777777" w:rsidR="00A94C13" w:rsidRPr="00D11562" w:rsidRDefault="00A94C13" w:rsidP="00A94C13">
      <w:pPr>
        <w:rPr>
          <w:rFonts w:eastAsia="Calibri"/>
        </w:rPr>
      </w:pPr>
    </w:p>
    <w:p w14:paraId="18DE60FC" w14:textId="3B58B2B4" w:rsidR="00A94C13" w:rsidRPr="00D11562" w:rsidRDefault="00704394" w:rsidP="00A94C13">
      <w:pPr>
        <w:rPr>
          <w:rFonts w:eastAsia="Calibri"/>
        </w:rPr>
      </w:pPr>
      <w:r w:rsidRPr="00D11562">
        <w:rPr>
          <w:rFonts w:eastAsia="Calibri"/>
        </w:rPr>
        <w:br w:type="page"/>
      </w:r>
      <w:r w:rsidR="00A94C13" w:rsidRPr="00D11562">
        <w:rPr>
          <w:rFonts w:eastAsia="Calibri"/>
        </w:rPr>
        <w:lastRenderedPageBreak/>
        <w:t>Description:</w:t>
      </w:r>
    </w:p>
    <w:p w14:paraId="263B6E07" w14:textId="77777777" w:rsidR="00A94C13" w:rsidRPr="00D11562" w:rsidRDefault="00A94C13" w:rsidP="00A94C13">
      <w:pPr>
        <w:rPr>
          <w:rFonts w:eastAsia="Calibri"/>
        </w:rPr>
      </w:pPr>
    </w:p>
    <w:p w14:paraId="50F8CB26"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73964B04" w14:textId="77777777" w:rsidR="00A94C13" w:rsidRPr="00D11562" w:rsidRDefault="00A94C13" w:rsidP="00A94C13">
      <w:pPr>
        <w:rPr>
          <w:rFonts w:eastAsia="Calibri"/>
        </w:rPr>
      </w:pPr>
    </w:p>
    <w:p w14:paraId="67C8CCF7" w14:textId="77777777" w:rsidR="00A94C13" w:rsidRPr="00D11562" w:rsidRDefault="00A94C13" w:rsidP="00A94C13">
      <w:pPr>
        <w:ind w:left="567" w:hanging="567"/>
        <w:rPr>
          <w:rFonts w:eastAsia="Calibri"/>
        </w:rPr>
      </w:pPr>
      <w:r w:rsidRPr="00D11562">
        <w:rPr>
          <w:rFonts w:eastAsia="Calibri"/>
        </w:rPr>
        <w:t>(</w:t>
      </w:r>
      <w:bookmarkStart w:id="18" w:name="_Toc452570601"/>
      <w:r w:rsidRPr="00D11562">
        <w:rPr>
          <w:rFonts w:eastAsia="Calibri"/>
        </w:rPr>
        <w:t>a)</w:t>
      </w:r>
      <w:r w:rsidRPr="00D11562">
        <w:rPr>
          <w:rFonts w:eastAsia="Calibri"/>
        </w:rPr>
        <w:tab/>
        <w:t>Legal services</w:t>
      </w:r>
      <w:bookmarkEnd w:id="18"/>
    </w:p>
    <w:p w14:paraId="1D6C0AF5" w14:textId="77777777" w:rsidR="00A94C13" w:rsidRPr="00D11562" w:rsidRDefault="00A94C13" w:rsidP="00A94C13">
      <w:pPr>
        <w:ind w:left="567"/>
        <w:rPr>
          <w:rFonts w:eastAsia="Calibri"/>
        </w:rPr>
      </w:pPr>
    </w:p>
    <w:p w14:paraId="54ED09B5"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and Cross-border trade in services – National treatment:</w:t>
      </w:r>
    </w:p>
    <w:p w14:paraId="249A4124" w14:textId="77777777" w:rsidR="00A94C13" w:rsidRPr="00D11562" w:rsidRDefault="00A94C13" w:rsidP="00A94C13">
      <w:pPr>
        <w:ind w:left="567"/>
        <w:rPr>
          <w:rFonts w:eastAsia="Calibri"/>
        </w:rPr>
      </w:pPr>
    </w:p>
    <w:p w14:paraId="4CC1DA7E" w14:textId="77777777" w:rsidR="00A94C13" w:rsidRPr="00D11562" w:rsidRDefault="00A94C13" w:rsidP="00A94C13">
      <w:pPr>
        <w:ind w:left="567"/>
        <w:rPr>
          <w:rFonts w:eastAsia="Calibri"/>
        </w:rPr>
      </w:pPr>
      <w:r w:rsidRPr="00D11562">
        <w:rPr>
          <w:rFonts w:eastAsia="Calibri"/>
        </w:rPr>
        <w:t>In EU, with the exception of SE: The supply of legal advisory and legal authorisation, documentation, and certification services provided by legal professionals entrusted with public functions, such as notaries, "huissiers de justice" or other "officiers publics et ministériels", and with respect to services provided by bailiffs who are appointed by an official act of government (part of CPC 861, part of CPC 87902).</w:t>
      </w:r>
    </w:p>
    <w:p w14:paraId="43E7FA80" w14:textId="77777777" w:rsidR="00A94C13" w:rsidRPr="00D11562" w:rsidRDefault="00A94C13" w:rsidP="00A94C13">
      <w:pPr>
        <w:ind w:left="567"/>
        <w:rPr>
          <w:rFonts w:eastAsia="Calibri"/>
        </w:rPr>
      </w:pPr>
    </w:p>
    <w:p w14:paraId="3581DB77" w14:textId="77777777" w:rsidR="00A94C13" w:rsidRPr="00D11562" w:rsidRDefault="00A94C13" w:rsidP="00A94C13">
      <w:pPr>
        <w:ind w:left="567"/>
        <w:rPr>
          <w:rFonts w:eastAsia="Calibri"/>
        </w:rPr>
      </w:pPr>
      <w:r w:rsidRPr="00D11562">
        <w:rPr>
          <w:rFonts w:eastAsia="Calibri"/>
        </w:rPr>
        <w:t>With respect to Investment liberalisation – Most-favoured-nation treatment and Cross-border trade in services – Most-favoured-nation treatment:</w:t>
      </w:r>
    </w:p>
    <w:p w14:paraId="51CD2B56" w14:textId="77777777" w:rsidR="00A94C13" w:rsidRPr="00D11562" w:rsidRDefault="00A94C13" w:rsidP="00A94C13">
      <w:pPr>
        <w:ind w:left="567"/>
        <w:rPr>
          <w:rFonts w:eastAsia="Calibri"/>
        </w:rPr>
      </w:pPr>
    </w:p>
    <w:p w14:paraId="47046A8B" w14:textId="45B33DAC" w:rsidR="00A94C13" w:rsidRPr="00D11562" w:rsidRDefault="00A94C13" w:rsidP="00A94C13">
      <w:pPr>
        <w:ind w:left="567"/>
        <w:rPr>
          <w:rFonts w:eastAsia="Calibri"/>
        </w:rPr>
      </w:pPr>
      <w:r w:rsidRPr="00D11562">
        <w:rPr>
          <w:rFonts w:eastAsia="Calibri"/>
        </w:rPr>
        <w:t>In BG: Full national treatment on the establishment and operation of companies, as well as on the supply of services, may be extended only to companies established in, and citizens of, the countries with whom preferential arrangements have been or will be concluded (part</w:t>
      </w:r>
      <w:r w:rsidR="00704394" w:rsidRPr="00D11562">
        <w:rPr>
          <w:rFonts w:eastAsia="Calibri"/>
        </w:rPr>
        <w:t> </w:t>
      </w:r>
      <w:r w:rsidRPr="00D11562">
        <w:rPr>
          <w:rFonts w:eastAsia="Calibri"/>
        </w:rPr>
        <w:t>of</w:t>
      </w:r>
      <w:r w:rsidR="00E34A56" w:rsidRPr="00D11562">
        <w:rPr>
          <w:rFonts w:eastAsia="Calibri"/>
        </w:rPr>
        <w:t> </w:t>
      </w:r>
      <w:r w:rsidRPr="00D11562">
        <w:rPr>
          <w:rFonts w:eastAsia="Calibri"/>
        </w:rPr>
        <w:t>CPC 861).</w:t>
      </w:r>
    </w:p>
    <w:p w14:paraId="0F782A58" w14:textId="77777777" w:rsidR="00A94C13" w:rsidRPr="00D11562" w:rsidRDefault="00A94C13" w:rsidP="00A94C13">
      <w:pPr>
        <w:ind w:left="567"/>
        <w:rPr>
          <w:rFonts w:eastAsia="Calibri"/>
        </w:rPr>
      </w:pPr>
    </w:p>
    <w:p w14:paraId="0FFD2F43" w14:textId="0851C9ED" w:rsidR="00A94C13" w:rsidRPr="00D11562" w:rsidRDefault="00A94C13" w:rsidP="00A94C13">
      <w:pPr>
        <w:ind w:left="567"/>
        <w:rPr>
          <w:rFonts w:eastAsia="Calibri"/>
        </w:rPr>
      </w:pPr>
      <w:r w:rsidRPr="00D11562">
        <w:rPr>
          <w:rFonts w:eastAsia="Calibri"/>
        </w:rPr>
        <w:t>In LT: Attorneys from foreign countries can participate as advocates in court only in accordance with international agreements (part of CPC 861), including specific provisions regarding legal representation before courts.</w:t>
      </w:r>
    </w:p>
    <w:p w14:paraId="7F0AE724" w14:textId="77777777" w:rsidR="00A94C13" w:rsidRPr="00D11562" w:rsidRDefault="00A94C13" w:rsidP="00A94C13">
      <w:pPr>
        <w:ind w:left="567"/>
        <w:rPr>
          <w:rFonts w:eastAsia="Calibri"/>
        </w:rPr>
      </w:pPr>
    </w:p>
    <w:p w14:paraId="60524D0F" w14:textId="44BC45CA" w:rsidR="00A94C13" w:rsidRPr="00D11562" w:rsidRDefault="00704394" w:rsidP="00A94C13">
      <w:pPr>
        <w:ind w:left="567" w:hanging="567"/>
        <w:rPr>
          <w:rFonts w:eastAsia="Calibri"/>
        </w:rPr>
      </w:pPr>
      <w:r w:rsidRPr="00D11562">
        <w:rPr>
          <w:rFonts w:eastAsia="Calibri"/>
        </w:rPr>
        <w:br w:type="page"/>
      </w:r>
      <w:r w:rsidR="00A94C13" w:rsidRPr="00D11562">
        <w:rPr>
          <w:rFonts w:eastAsia="Calibri"/>
        </w:rPr>
        <w:lastRenderedPageBreak/>
        <w:t>(b)</w:t>
      </w:r>
      <w:r w:rsidR="00A94C13" w:rsidRPr="00D11562">
        <w:rPr>
          <w:rFonts w:eastAsia="Calibri"/>
        </w:rPr>
        <w:tab/>
        <w:t>Auditing services (CPC – 86211, 86212 other than accounting and bookkeeping services)</w:t>
      </w:r>
    </w:p>
    <w:p w14:paraId="50631163" w14:textId="77777777" w:rsidR="00A94C13" w:rsidRPr="00D11562" w:rsidRDefault="00A94C13" w:rsidP="00A94C13">
      <w:pPr>
        <w:rPr>
          <w:rFonts w:eastAsia="Calibri"/>
        </w:rPr>
      </w:pPr>
    </w:p>
    <w:p w14:paraId="039EF41C" w14:textId="77777777" w:rsidR="00A94C13" w:rsidRPr="00D11562" w:rsidRDefault="00A94C13" w:rsidP="00A94C13">
      <w:pPr>
        <w:ind w:left="567"/>
        <w:rPr>
          <w:rFonts w:eastAsia="Calibri"/>
        </w:rPr>
      </w:pPr>
      <w:r w:rsidRPr="00D11562">
        <w:rPr>
          <w:rFonts w:eastAsia="Calibri"/>
        </w:rPr>
        <w:t>With respect to Cross-border trade in services – National treatment:</w:t>
      </w:r>
    </w:p>
    <w:p w14:paraId="0407944B" w14:textId="77777777" w:rsidR="00A94C13" w:rsidRPr="00D11562" w:rsidRDefault="00A94C13" w:rsidP="00A94C13">
      <w:pPr>
        <w:ind w:left="567"/>
        <w:rPr>
          <w:rFonts w:eastAsia="Calibri"/>
        </w:rPr>
      </w:pPr>
    </w:p>
    <w:p w14:paraId="31D0A49D" w14:textId="74E99778" w:rsidR="00A94C13" w:rsidRPr="00D11562" w:rsidRDefault="00A94C13" w:rsidP="00A94C13">
      <w:pPr>
        <w:ind w:left="567"/>
        <w:rPr>
          <w:rFonts w:eastAsia="Calibri"/>
        </w:rPr>
      </w:pPr>
      <w:r w:rsidRPr="00D11562">
        <w:rPr>
          <w:rFonts w:eastAsia="Calibri"/>
        </w:rPr>
        <w:t>In BG: An independent financial audit shall be implemented by registered auditors who are members of the Institute of the Certified Public Accountants. Subject to reciprocity, the Institute of the Certified Public Accountants shall register an audit entity of Chile or of a third</w:t>
      </w:r>
      <w:r w:rsidR="001358CF" w:rsidRPr="00D11562">
        <w:rPr>
          <w:rFonts w:eastAsia="Calibri"/>
        </w:rPr>
        <w:t> </w:t>
      </w:r>
      <w:r w:rsidRPr="00D11562">
        <w:rPr>
          <w:rFonts w:eastAsia="Calibri"/>
        </w:rPr>
        <w:t>country upon the latter furnishing proof that:</w:t>
      </w:r>
    </w:p>
    <w:p w14:paraId="2C47EAAF" w14:textId="77777777" w:rsidR="00A94C13" w:rsidRPr="00D11562" w:rsidRDefault="00A94C13" w:rsidP="00A94C13">
      <w:pPr>
        <w:ind w:left="1134" w:hanging="567"/>
        <w:rPr>
          <w:rFonts w:eastAsia="Calibri"/>
        </w:rPr>
      </w:pPr>
    </w:p>
    <w:p w14:paraId="5E0318A2" w14:textId="77777777" w:rsidR="00A94C13" w:rsidRPr="00D11562" w:rsidRDefault="00A94C13" w:rsidP="00A94C13">
      <w:pPr>
        <w:ind w:left="1134" w:hanging="567"/>
        <w:rPr>
          <w:rFonts w:eastAsia="Calibri"/>
        </w:rPr>
      </w:pPr>
      <w:r w:rsidRPr="00D11562">
        <w:rPr>
          <w:rFonts w:eastAsia="Calibri"/>
        </w:rPr>
        <w:t>(i)</w:t>
      </w:r>
      <w:r w:rsidRPr="00D11562">
        <w:rPr>
          <w:rFonts w:eastAsia="Calibri"/>
        </w:rPr>
        <w:tab/>
        <w:t>three-fourths of the members of the management bodies and the registered auditors carrying out audit on behalf of the entity meet requirements equivalent to those for Bulgarian auditors and have passed successfully the examinations for it;</w:t>
      </w:r>
    </w:p>
    <w:p w14:paraId="37D4EF9F" w14:textId="77777777" w:rsidR="00A94C13" w:rsidRPr="00D11562" w:rsidRDefault="00A94C13" w:rsidP="00A94C13">
      <w:pPr>
        <w:ind w:left="1134" w:hanging="567"/>
        <w:rPr>
          <w:rFonts w:eastAsia="Calibri"/>
        </w:rPr>
      </w:pPr>
    </w:p>
    <w:p w14:paraId="7EF96865" w14:textId="77777777" w:rsidR="00A94C13" w:rsidRPr="00D11562" w:rsidRDefault="00A94C13" w:rsidP="00A94C13">
      <w:pPr>
        <w:ind w:left="1134" w:hanging="567"/>
        <w:rPr>
          <w:rFonts w:eastAsia="Calibri"/>
        </w:rPr>
      </w:pPr>
      <w:r w:rsidRPr="00D11562">
        <w:rPr>
          <w:rFonts w:eastAsia="Calibri"/>
        </w:rPr>
        <w:t>(ii)</w:t>
      </w:r>
      <w:r w:rsidRPr="00D11562">
        <w:rPr>
          <w:rFonts w:eastAsia="Calibri"/>
        </w:rPr>
        <w:tab/>
        <w:t>the audit entity carries out independent financial audit in accordance with the requirements for independence and objectivity; and</w:t>
      </w:r>
    </w:p>
    <w:p w14:paraId="4126EF64" w14:textId="77777777" w:rsidR="00A94C13" w:rsidRPr="00D11562" w:rsidRDefault="00A94C13" w:rsidP="00A94C13">
      <w:pPr>
        <w:ind w:left="1134" w:hanging="567"/>
        <w:rPr>
          <w:rFonts w:eastAsia="Calibri"/>
        </w:rPr>
      </w:pPr>
    </w:p>
    <w:p w14:paraId="0DBA9D2F" w14:textId="77777777" w:rsidR="00A94C13" w:rsidRPr="00D11562" w:rsidRDefault="00A94C13" w:rsidP="00A94C13">
      <w:pPr>
        <w:ind w:left="1134" w:hanging="567"/>
        <w:rPr>
          <w:rFonts w:eastAsia="Calibri"/>
        </w:rPr>
      </w:pPr>
      <w:r w:rsidRPr="00D11562">
        <w:rPr>
          <w:rFonts w:eastAsia="Calibri"/>
        </w:rPr>
        <w:t>(iii)</w:t>
      </w:r>
      <w:r w:rsidRPr="00D11562">
        <w:rPr>
          <w:rFonts w:eastAsia="Calibri"/>
        </w:rPr>
        <w:tab/>
        <w:t>the audit entity publishes on its website an annual transparency report or performs other equivalent requirements for disclosure in case it audits public-interest entities.</w:t>
      </w:r>
    </w:p>
    <w:p w14:paraId="4B2CBCFC" w14:textId="77777777" w:rsidR="00A94C13" w:rsidRPr="00D11562" w:rsidRDefault="00A94C13" w:rsidP="00A94C13">
      <w:pPr>
        <w:ind w:left="567"/>
        <w:rPr>
          <w:rFonts w:eastAsia="Calibri"/>
        </w:rPr>
      </w:pPr>
    </w:p>
    <w:p w14:paraId="0E5AF022" w14:textId="791A9801" w:rsidR="00A94C13" w:rsidRPr="00D11562" w:rsidRDefault="00A94C13" w:rsidP="00A94C13">
      <w:pPr>
        <w:ind w:left="567"/>
        <w:rPr>
          <w:rFonts w:eastAsia="Calibri"/>
        </w:rPr>
      </w:pPr>
      <w:r w:rsidRPr="00D11562">
        <w:rPr>
          <w:rFonts w:eastAsia="Calibri"/>
        </w:rPr>
        <w:t>Existing measures:</w:t>
      </w:r>
    </w:p>
    <w:p w14:paraId="51BB00FF" w14:textId="77777777" w:rsidR="00A94C13" w:rsidRPr="00D11562" w:rsidRDefault="00A94C13" w:rsidP="00A94C13">
      <w:pPr>
        <w:ind w:left="567"/>
        <w:rPr>
          <w:rFonts w:eastAsia="Calibri"/>
        </w:rPr>
      </w:pPr>
    </w:p>
    <w:p w14:paraId="0E221CC4" w14:textId="77777777" w:rsidR="00A94C13" w:rsidRPr="00D11562" w:rsidRDefault="00A94C13" w:rsidP="00A94C13">
      <w:pPr>
        <w:ind w:left="567"/>
        <w:rPr>
          <w:rFonts w:eastAsia="Calibri"/>
        </w:rPr>
      </w:pPr>
      <w:r w:rsidRPr="00D11562">
        <w:rPr>
          <w:rFonts w:eastAsia="Calibri"/>
        </w:rPr>
        <w:t>BG: Independent Financial Audit Act.</w:t>
      </w:r>
    </w:p>
    <w:p w14:paraId="4DB654C8" w14:textId="77777777" w:rsidR="00A94C13" w:rsidRPr="00D11562" w:rsidRDefault="00A94C13" w:rsidP="00A94C13">
      <w:pPr>
        <w:ind w:left="567"/>
        <w:rPr>
          <w:rFonts w:eastAsia="Calibri"/>
        </w:rPr>
      </w:pPr>
    </w:p>
    <w:p w14:paraId="66DF64BB" w14:textId="0C464E03" w:rsidR="00A94C13" w:rsidRPr="00D11562" w:rsidRDefault="002812C3" w:rsidP="00A94C13">
      <w:pPr>
        <w:ind w:left="567"/>
        <w:rPr>
          <w:rFonts w:eastAsia="Calibri"/>
        </w:rPr>
      </w:pPr>
      <w:r w:rsidRPr="00D11562">
        <w:rPr>
          <w:rFonts w:eastAsia="Calibri"/>
        </w:rPr>
        <w:br w:type="page"/>
      </w:r>
      <w:r w:rsidR="00A94C13" w:rsidRPr="00D11562">
        <w:rPr>
          <w:rFonts w:eastAsia="Calibri"/>
        </w:rPr>
        <w:lastRenderedPageBreak/>
        <w:t>With respect to Investment liberalisation – National treatment, Senior management and boards of directors:</w:t>
      </w:r>
    </w:p>
    <w:p w14:paraId="23283F3D" w14:textId="77777777" w:rsidR="00A94C13" w:rsidRPr="00D11562" w:rsidRDefault="00A94C13" w:rsidP="00A94C13">
      <w:pPr>
        <w:ind w:left="567"/>
        <w:rPr>
          <w:rFonts w:eastAsia="Calibri"/>
        </w:rPr>
      </w:pPr>
    </w:p>
    <w:p w14:paraId="5A0ED0D0" w14:textId="377CE3E4" w:rsidR="00A94C13" w:rsidRPr="0078487E" w:rsidRDefault="00A94C13" w:rsidP="00A94C13">
      <w:pPr>
        <w:ind w:left="567"/>
        <w:rPr>
          <w:rFonts w:eastAsia="Calibri"/>
        </w:rPr>
      </w:pPr>
      <w:r w:rsidRPr="0078487E">
        <w:rPr>
          <w:rFonts w:eastAsia="Calibri"/>
        </w:rPr>
        <w:t xml:space="preserve">In CZ: Only a juridical person in which at least 60 % of capital interests or voting rights are reserved to nationals of </w:t>
      </w:r>
      <w:r w:rsidR="00C679EA" w:rsidRPr="0078487E">
        <w:rPr>
          <w:rFonts w:eastAsia="Calibri"/>
        </w:rPr>
        <w:t>the Czech Republic</w:t>
      </w:r>
      <w:r w:rsidRPr="0078487E">
        <w:rPr>
          <w:rFonts w:eastAsia="Calibri"/>
        </w:rPr>
        <w:t xml:space="preserve"> or of the Member States is authorised to carry out audits in</w:t>
      </w:r>
      <w:r w:rsidR="002812C3" w:rsidRPr="0078487E">
        <w:rPr>
          <w:rFonts w:eastAsia="Calibri"/>
        </w:rPr>
        <w:t xml:space="preserve"> </w:t>
      </w:r>
      <w:r w:rsidR="00C679EA" w:rsidRPr="0078487E">
        <w:rPr>
          <w:rFonts w:eastAsia="Calibri"/>
        </w:rPr>
        <w:t>the Czech Republic</w:t>
      </w:r>
      <w:r w:rsidRPr="0078487E">
        <w:rPr>
          <w:rFonts w:eastAsia="Calibri"/>
        </w:rPr>
        <w:t>.</w:t>
      </w:r>
    </w:p>
    <w:p w14:paraId="056DAA9C" w14:textId="77777777" w:rsidR="00A94C13" w:rsidRPr="0078487E" w:rsidRDefault="00A94C13" w:rsidP="00A94C13">
      <w:pPr>
        <w:ind w:left="567"/>
        <w:rPr>
          <w:rFonts w:eastAsia="Calibri"/>
        </w:rPr>
      </w:pPr>
    </w:p>
    <w:p w14:paraId="5B36DD7D" w14:textId="77777777" w:rsidR="00A94C13" w:rsidRPr="00D11562" w:rsidRDefault="00A94C13" w:rsidP="00A94C13">
      <w:pPr>
        <w:ind w:left="567"/>
        <w:rPr>
          <w:rFonts w:eastAsia="Calibri"/>
        </w:rPr>
      </w:pPr>
      <w:r w:rsidRPr="0078487E">
        <w:rPr>
          <w:rFonts w:eastAsia="Calibri"/>
        </w:rPr>
        <w:t>Existing measures:</w:t>
      </w:r>
    </w:p>
    <w:p w14:paraId="62DBF4CD" w14:textId="77777777" w:rsidR="00A94C13" w:rsidRPr="00D11562" w:rsidRDefault="00A94C13" w:rsidP="00A94C13">
      <w:pPr>
        <w:ind w:left="567"/>
        <w:rPr>
          <w:rFonts w:eastAsia="Calibri"/>
        </w:rPr>
      </w:pPr>
    </w:p>
    <w:p w14:paraId="2B4B47FF" w14:textId="77777777" w:rsidR="00A94C13" w:rsidRPr="00D11562" w:rsidRDefault="00A94C13" w:rsidP="00A94C13">
      <w:pPr>
        <w:ind w:left="567"/>
        <w:rPr>
          <w:rFonts w:eastAsia="Calibri"/>
        </w:rPr>
      </w:pPr>
      <w:r w:rsidRPr="00D11562">
        <w:rPr>
          <w:rFonts w:eastAsia="Calibri"/>
        </w:rPr>
        <w:t>CZ: Law of 14 April 2009 no. 93/2009 Coll., on Auditors,</w:t>
      </w:r>
      <w:r w:rsidRPr="00D11562">
        <w:t xml:space="preserve"> </w:t>
      </w:r>
      <w:r w:rsidRPr="00D11562">
        <w:rPr>
          <w:rFonts w:eastAsia="Calibri"/>
        </w:rPr>
        <w:t>as amended.</w:t>
      </w:r>
    </w:p>
    <w:p w14:paraId="0215CE38" w14:textId="77777777" w:rsidR="00A94C13" w:rsidRPr="00D11562" w:rsidRDefault="00A94C13" w:rsidP="00A94C13">
      <w:pPr>
        <w:ind w:left="567"/>
        <w:rPr>
          <w:rFonts w:eastAsia="Calibri"/>
        </w:rPr>
      </w:pPr>
    </w:p>
    <w:p w14:paraId="1994DFE3" w14:textId="77777777" w:rsidR="00A94C13" w:rsidRPr="00D11562" w:rsidRDefault="00A94C13" w:rsidP="00A94C13">
      <w:pPr>
        <w:ind w:left="567" w:hanging="567"/>
        <w:rPr>
          <w:rFonts w:eastAsia="Calibri"/>
        </w:rPr>
      </w:pPr>
      <w:r w:rsidRPr="00D11562">
        <w:rPr>
          <w:rFonts w:eastAsia="Calibri"/>
        </w:rPr>
        <w:t>(c)</w:t>
      </w:r>
      <w:r w:rsidRPr="00D11562">
        <w:rPr>
          <w:rFonts w:eastAsia="Calibri"/>
        </w:rPr>
        <w:tab/>
        <w:t>Architecture and urban planning services (CPC 8674)</w:t>
      </w:r>
    </w:p>
    <w:p w14:paraId="7F5DBB04" w14:textId="77777777" w:rsidR="00A94C13" w:rsidRPr="00D11562" w:rsidRDefault="00A94C13" w:rsidP="00A94C13">
      <w:pPr>
        <w:ind w:left="567"/>
        <w:rPr>
          <w:rFonts w:eastAsia="Calibri"/>
        </w:rPr>
      </w:pPr>
    </w:p>
    <w:p w14:paraId="49DC7819" w14:textId="77777777" w:rsidR="00A94C13" w:rsidRPr="00D11562" w:rsidRDefault="00A94C13" w:rsidP="00A94C13">
      <w:pPr>
        <w:ind w:left="567"/>
        <w:rPr>
          <w:rFonts w:eastAsia="Calibri"/>
        </w:rPr>
      </w:pPr>
      <w:r w:rsidRPr="00D11562">
        <w:rPr>
          <w:rFonts w:eastAsia="Calibri"/>
        </w:rPr>
        <w:t>With respect to Cross-border trade in services – National treatment:</w:t>
      </w:r>
    </w:p>
    <w:p w14:paraId="29F82370" w14:textId="77777777" w:rsidR="00A94C13" w:rsidRPr="00D11562" w:rsidRDefault="00A94C13" w:rsidP="00A94C13">
      <w:pPr>
        <w:ind w:left="567"/>
        <w:rPr>
          <w:rFonts w:eastAsia="Calibri"/>
        </w:rPr>
      </w:pPr>
    </w:p>
    <w:p w14:paraId="2F7436B0" w14:textId="77777777" w:rsidR="00A94C13" w:rsidRPr="00D11562" w:rsidRDefault="00A94C13" w:rsidP="00A94C13">
      <w:pPr>
        <w:ind w:left="567"/>
        <w:rPr>
          <w:rFonts w:eastAsia="Calibri"/>
        </w:rPr>
      </w:pPr>
      <w:r w:rsidRPr="00D11562">
        <w:rPr>
          <w:rFonts w:eastAsia="Calibri"/>
        </w:rPr>
        <w:t>In HR: The cross-border supply of urban planning.</w:t>
      </w:r>
      <w:bookmarkStart w:id="19" w:name="_Toc452503966"/>
      <w:bookmarkStart w:id="20" w:name="_Toc53746601"/>
      <w:bookmarkStart w:id="21" w:name="_Toc57917467"/>
    </w:p>
    <w:p w14:paraId="1862BDDB" w14:textId="77777777" w:rsidR="00A94C13" w:rsidRPr="00D11562" w:rsidRDefault="00A94C13" w:rsidP="00A94C13">
      <w:pPr>
        <w:rPr>
          <w:rFonts w:eastAsia="Calibri"/>
        </w:rPr>
      </w:pPr>
    </w:p>
    <w:p w14:paraId="1F1A2BB7" w14:textId="77777777" w:rsidR="00A94C13" w:rsidRPr="00D11562" w:rsidRDefault="00A94C13" w:rsidP="00A94C13">
      <w:pPr>
        <w:rPr>
          <w:rFonts w:eastAsia="Calibri"/>
        </w:rPr>
      </w:pPr>
    </w:p>
    <w:p w14:paraId="4A0BC4F3" w14:textId="76329C51" w:rsidR="00A94C13" w:rsidRPr="00D11562" w:rsidRDefault="002812C3" w:rsidP="00A94C13">
      <w:pPr>
        <w:rPr>
          <w:rFonts w:eastAsia="Calibri"/>
        </w:rPr>
      </w:pPr>
      <w:r w:rsidRPr="00D11562">
        <w:rPr>
          <w:rFonts w:eastAsia="Calibri"/>
        </w:rPr>
        <w:br w:type="page"/>
      </w:r>
      <w:r w:rsidR="00A94C13" w:rsidRPr="00D11562">
        <w:rPr>
          <w:rFonts w:eastAsia="Calibri"/>
        </w:rPr>
        <w:lastRenderedPageBreak/>
        <w:t>Reservation No. 3 – Professional services – health-related and retail of pharmaceuticals</w:t>
      </w:r>
      <w:bookmarkEnd w:id="19"/>
      <w:bookmarkEnd w:id="20"/>
      <w:bookmarkEnd w:id="21"/>
    </w:p>
    <w:p w14:paraId="408F8454" w14:textId="77777777" w:rsidR="00A94C13" w:rsidRPr="00D11562" w:rsidRDefault="00A94C13" w:rsidP="00A94C13">
      <w:pPr>
        <w:rPr>
          <w:rFonts w:eastAsia="Calibri"/>
        </w:rPr>
      </w:pPr>
    </w:p>
    <w:p w14:paraId="5CD4737D"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Health-related professional services and retail sales of pharmaceutical, medical and orthopaedic goods, other services provided by pharmacists</w:t>
      </w:r>
    </w:p>
    <w:p w14:paraId="5D5F6E9B" w14:textId="77777777" w:rsidR="00A94C13" w:rsidRPr="00D11562" w:rsidRDefault="00A94C13" w:rsidP="00A94C13">
      <w:pPr>
        <w:tabs>
          <w:tab w:val="left" w:pos="2631"/>
        </w:tabs>
        <w:rPr>
          <w:rFonts w:eastAsia="Calibri"/>
        </w:rPr>
      </w:pPr>
    </w:p>
    <w:p w14:paraId="3123153D"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63211, 85201, 9312, 9319, 93121, 932</w:t>
      </w:r>
    </w:p>
    <w:p w14:paraId="29F29257" w14:textId="77777777" w:rsidR="00A94C13" w:rsidRPr="00D11562" w:rsidRDefault="00A94C13" w:rsidP="00A94C13">
      <w:pPr>
        <w:tabs>
          <w:tab w:val="left" w:pos="2631"/>
        </w:tabs>
        <w:rPr>
          <w:rFonts w:eastAsia="Calibri"/>
        </w:rPr>
      </w:pPr>
    </w:p>
    <w:p w14:paraId="59E4CA87"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393A7C5A" w14:textId="77777777" w:rsidR="00A94C13" w:rsidRPr="00D11562" w:rsidRDefault="00A94C13" w:rsidP="00A94C13">
      <w:pPr>
        <w:rPr>
          <w:rFonts w:eastAsia="Calibri"/>
        </w:rPr>
      </w:pPr>
    </w:p>
    <w:p w14:paraId="13C16456" w14:textId="77777777" w:rsidR="00A94C13" w:rsidRPr="00D11562" w:rsidRDefault="00A94C13" w:rsidP="00A94C13">
      <w:pPr>
        <w:ind w:left="2835"/>
        <w:rPr>
          <w:rFonts w:eastAsia="Calibri"/>
        </w:rPr>
      </w:pPr>
      <w:r w:rsidRPr="00D11562">
        <w:rPr>
          <w:rFonts w:eastAsia="Calibri"/>
        </w:rPr>
        <w:t>Senior management and board of directors</w:t>
      </w:r>
    </w:p>
    <w:p w14:paraId="7D32F056" w14:textId="77777777" w:rsidR="00A94C13" w:rsidRPr="00D11562" w:rsidRDefault="00A94C13" w:rsidP="00A94C13">
      <w:pPr>
        <w:ind w:left="2835"/>
        <w:rPr>
          <w:rFonts w:eastAsia="Calibri"/>
        </w:rPr>
      </w:pPr>
    </w:p>
    <w:p w14:paraId="263AFCD1" w14:textId="77777777" w:rsidR="00A94C13" w:rsidRPr="00D11562" w:rsidRDefault="00A94C13" w:rsidP="00A94C13">
      <w:pPr>
        <w:ind w:left="2835"/>
        <w:rPr>
          <w:rFonts w:eastAsia="Calibri"/>
        </w:rPr>
      </w:pPr>
      <w:r w:rsidRPr="00D11562">
        <w:rPr>
          <w:rFonts w:eastAsia="Calibri"/>
        </w:rPr>
        <w:t>Performance requirements</w:t>
      </w:r>
    </w:p>
    <w:p w14:paraId="4001B538" w14:textId="77777777" w:rsidR="00A94C13" w:rsidRPr="00D11562" w:rsidRDefault="00A94C13" w:rsidP="00A94C13">
      <w:pPr>
        <w:ind w:left="2835"/>
        <w:rPr>
          <w:rFonts w:eastAsia="Calibri"/>
        </w:rPr>
      </w:pPr>
    </w:p>
    <w:p w14:paraId="1C91F046" w14:textId="77777777" w:rsidR="00A94C13" w:rsidRPr="00D11562" w:rsidRDefault="00A94C13" w:rsidP="00A94C13">
      <w:pPr>
        <w:ind w:left="2835"/>
        <w:rPr>
          <w:rFonts w:eastAsia="Calibri"/>
        </w:rPr>
      </w:pPr>
      <w:r w:rsidRPr="00D11562">
        <w:rPr>
          <w:rFonts w:eastAsia="Calibri"/>
        </w:rPr>
        <w:t>Local presence</w:t>
      </w:r>
    </w:p>
    <w:p w14:paraId="25BB797C" w14:textId="77777777" w:rsidR="00A94C13" w:rsidRPr="00D11562" w:rsidRDefault="00A94C13" w:rsidP="00A94C13">
      <w:pPr>
        <w:tabs>
          <w:tab w:val="left" w:pos="2631"/>
        </w:tabs>
        <w:rPr>
          <w:rFonts w:eastAsia="Calibri"/>
        </w:rPr>
      </w:pPr>
    </w:p>
    <w:p w14:paraId="24304B89"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6BCE972A" w14:textId="77777777" w:rsidR="00A94C13" w:rsidRPr="00D11562" w:rsidRDefault="00A94C13" w:rsidP="00A94C13">
      <w:pPr>
        <w:rPr>
          <w:rFonts w:eastAsia="Calibri"/>
        </w:rPr>
      </w:pPr>
    </w:p>
    <w:p w14:paraId="6F8A22A3" w14:textId="3D8F232B" w:rsidR="00A94C13" w:rsidRPr="00D11562" w:rsidRDefault="002812C3" w:rsidP="00A94C13">
      <w:pPr>
        <w:rPr>
          <w:rFonts w:eastAsia="Calibri"/>
        </w:rPr>
      </w:pPr>
      <w:r w:rsidRPr="00D11562">
        <w:rPr>
          <w:rFonts w:eastAsia="Calibri"/>
        </w:rPr>
        <w:br w:type="page"/>
      </w:r>
      <w:r w:rsidR="00A94C13" w:rsidRPr="00D11562">
        <w:rPr>
          <w:rFonts w:eastAsia="Calibri"/>
        </w:rPr>
        <w:lastRenderedPageBreak/>
        <w:t>Description:</w:t>
      </w:r>
    </w:p>
    <w:p w14:paraId="215FB523" w14:textId="77777777" w:rsidR="00A94C13" w:rsidRPr="00D11562" w:rsidRDefault="00A94C13" w:rsidP="00A94C13">
      <w:pPr>
        <w:rPr>
          <w:rFonts w:eastAsia="Calibri"/>
        </w:rPr>
      </w:pPr>
    </w:p>
    <w:p w14:paraId="6FB4C52C"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04FD1170" w14:textId="77777777" w:rsidR="00A94C13" w:rsidRPr="00D11562" w:rsidRDefault="00A94C13" w:rsidP="00A94C13">
      <w:pPr>
        <w:rPr>
          <w:rFonts w:eastAsia="Calibri"/>
        </w:rPr>
      </w:pPr>
    </w:p>
    <w:p w14:paraId="7B92B141" w14:textId="77777777" w:rsidR="00A94C13" w:rsidRPr="00D11562" w:rsidRDefault="00A94C13" w:rsidP="00A94C13">
      <w:pPr>
        <w:ind w:left="567" w:hanging="567"/>
        <w:rPr>
          <w:rFonts w:eastAsia="Calibri"/>
        </w:rPr>
      </w:pPr>
      <w:bookmarkStart w:id="22" w:name="_Toc452503967"/>
      <w:r w:rsidRPr="00D11562">
        <w:rPr>
          <w:rFonts w:eastAsia="Calibri"/>
        </w:rPr>
        <w:t>(a)</w:t>
      </w:r>
      <w:r w:rsidRPr="00D11562">
        <w:rPr>
          <w:rFonts w:eastAsia="Calibri"/>
        </w:rPr>
        <w:tab/>
        <w:t>Medical and dental services; services provided by midwives, nurses, physiotherapists, psychologists and paramedical personnel</w:t>
      </w:r>
      <w:bookmarkEnd w:id="22"/>
      <w:r w:rsidRPr="00D11562">
        <w:rPr>
          <w:rFonts w:eastAsia="Calibri"/>
        </w:rPr>
        <w:t xml:space="preserve"> (CPC 63211, 85201, 9312, 9319, 932)</w:t>
      </w:r>
    </w:p>
    <w:p w14:paraId="45A6F3F6" w14:textId="77777777" w:rsidR="00A94C13" w:rsidRPr="00D11562" w:rsidRDefault="00A94C13" w:rsidP="00A94C13">
      <w:pPr>
        <w:ind w:left="567"/>
        <w:rPr>
          <w:rFonts w:eastAsia="Calibri"/>
        </w:rPr>
      </w:pPr>
    </w:p>
    <w:p w14:paraId="30EA0D31"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and Cross-border trade in services – National treatment:</w:t>
      </w:r>
    </w:p>
    <w:p w14:paraId="1E08EF10" w14:textId="77777777" w:rsidR="00A94C13" w:rsidRPr="00D11562" w:rsidRDefault="00A94C13" w:rsidP="00A94C13">
      <w:pPr>
        <w:ind w:left="567"/>
        <w:rPr>
          <w:rFonts w:eastAsia="Calibri"/>
        </w:rPr>
      </w:pPr>
    </w:p>
    <w:p w14:paraId="57C7FF9E" w14:textId="77777777" w:rsidR="00A94C13" w:rsidRPr="00D11562" w:rsidRDefault="00A94C13" w:rsidP="00A94C13">
      <w:pPr>
        <w:ind w:left="567"/>
        <w:rPr>
          <w:rFonts w:eastAsia="Calibri"/>
        </w:rPr>
      </w:pPr>
      <w:r w:rsidRPr="00D11562">
        <w:rPr>
          <w:rFonts w:eastAsia="Calibri"/>
        </w:rPr>
        <w:t>In FI: The supply of all health-related professional services, whether publicly or privately funded, including medical and dental services, services provided by midwives, physiotherapists and paramedical personnel and services provided by psychologists, excluding services provided by nurses (CPC 9312, 93191).</w:t>
      </w:r>
    </w:p>
    <w:p w14:paraId="2EA64331" w14:textId="77777777" w:rsidR="00A94C13" w:rsidRPr="00D11562" w:rsidRDefault="00A94C13" w:rsidP="00A94C13">
      <w:pPr>
        <w:ind w:left="567"/>
        <w:rPr>
          <w:rFonts w:eastAsia="Calibri"/>
        </w:rPr>
      </w:pPr>
    </w:p>
    <w:p w14:paraId="3B6C6CC4" w14:textId="77777777" w:rsidR="00A94C13" w:rsidRPr="00D11562" w:rsidRDefault="00A94C13" w:rsidP="00A94C13">
      <w:pPr>
        <w:ind w:left="567"/>
        <w:rPr>
          <w:rFonts w:eastAsia="Calibri"/>
        </w:rPr>
      </w:pPr>
      <w:r w:rsidRPr="00D11562">
        <w:rPr>
          <w:rFonts w:eastAsia="Calibri"/>
        </w:rPr>
        <w:t>Existing measures:</w:t>
      </w:r>
    </w:p>
    <w:p w14:paraId="49957D5C" w14:textId="77777777" w:rsidR="00A94C13" w:rsidRPr="00D11562" w:rsidRDefault="00A94C13" w:rsidP="00A94C13">
      <w:pPr>
        <w:ind w:left="567"/>
        <w:rPr>
          <w:rFonts w:eastAsia="Calibri"/>
        </w:rPr>
      </w:pPr>
    </w:p>
    <w:p w14:paraId="06F70A51" w14:textId="77777777" w:rsidR="00A94C13" w:rsidRPr="00D11562" w:rsidRDefault="00A94C13" w:rsidP="00A94C13">
      <w:pPr>
        <w:ind w:left="567"/>
        <w:rPr>
          <w:rFonts w:eastAsia="Calibri"/>
        </w:rPr>
      </w:pPr>
      <w:r w:rsidRPr="00D11562">
        <w:rPr>
          <w:rFonts w:eastAsia="Calibri"/>
        </w:rPr>
        <w:t>FI: Laki yksityisestä terveydenhuollosta (Act on Private Health Care) (152/1990).</w:t>
      </w:r>
    </w:p>
    <w:p w14:paraId="4E537B60" w14:textId="77777777" w:rsidR="00A94C13" w:rsidRPr="00D11562" w:rsidRDefault="00A94C13" w:rsidP="00A94C13">
      <w:pPr>
        <w:ind w:left="567"/>
        <w:rPr>
          <w:rFonts w:eastAsia="Calibri"/>
        </w:rPr>
      </w:pPr>
    </w:p>
    <w:p w14:paraId="73B0E352" w14:textId="77777777" w:rsidR="00A94C13" w:rsidRPr="00D11562" w:rsidRDefault="00A94C13" w:rsidP="00A94C13">
      <w:pPr>
        <w:ind w:left="567"/>
        <w:rPr>
          <w:rFonts w:eastAsia="Calibri"/>
        </w:rPr>
      </w:pPr>
      <w:r w:rsidRPr="00D11562">
        <w:rPr>
          <w:rFonts w:eastAsia="Calibri"/>
        </w:rPr>
        <w:t>In BG: The supply of all health-related professional services, whether publicly or privately funded, including medical and dental services, services provided by nurses, midwives, physiotherapists and paramedical personnel and services provided by psychologists (CPC 9312, part of 9319).</w:t>
      </w:r>
    </w:p>
    <w:p w14:paraId="640DABA3" w14:textId="77777777" w:rsidR="00A94C13" w:rsidRPr="00D11562" w:rsidRDefault="00A94C13" w:rsidP="00A94C13">
      <w:pPr>
        <w:ind w:left="567"/>
        <w:rPr>
          <w:rFonts w:eastAsia="Calibri"/>
        </w:rPr>
      </w:pPr>
    </w:p>
    <w:p w14:paraId="7B7E66F3" w14:textId="6A547EE1" w:rsidR="00A94C13" w:rsidRPr="00D11562" w:rsidRDefault="002812C3" w:rsidP="00A94C13">
      <w:pPr>
        <w:ind w:left="567"/>
        <w:rPr>
          <w:rFonts w:eastAsia="Calibri"/>
        </w:rPr>
      </w:pPr>
      <w:r w:rsidRPr="00D11562">
        <w:rPr>
          <w:rFonts w:eastAsia="Calibri"/>
        </w:rPr>
        <w:br w:type="page"/>
      </w:r>
      <w:r w:rsidR="00A94C13" w:rsidRPr="00D11562">
        <w:rPr>
          <w:rFonts w:eastAsia="Calibri"/>
        </w:rPr>
        <w:lastRenderedPageBreak/>
        <w:t>Existing measures:</w:t>
      </w:r>
    </w:p>
    <w:p w14:paraId="3B407735" w14:textId="77777777" w:rsidR="00A94C13" w:rsidRPr="00D11562" w:rsidRDefault="00A94C13" w:rsidP="00A94C13">
      <w:pPr>
        <w:ind w:left="567"/>
        <w:rPr>
          <w:rFonts w:eastAsia="Calibri"/>
        </w:rPr>
      </w:pPr>
    </w:p>
    <w:p w14:paraId="3329FAB4" w14:textId="77777777" w:rsidR="00A94C13" w:rsidRPr="00D11562" w:rsidRDefault="00A94C13" w:rsidP="00A94C13">
      <w:pPr>
        <w:ind w:left="567"/>
        <w:rPr>
          <w:rFonts w:eastAsia="Calibri"/>
        </w:rPr>
      </w:pPr>
      <w:r w:rsidRPr="00D11562">
        <w:rPr>
          <w:rFonts w:eastAsia="Calibri"/>
        </w:rPr>
        <w:t>BG: Law for Medical Establishment, Professional Organisation of Medical Nurses, Midwives and Associated Medical Specialists Guild Act.</w:t>
      </w:r>
    </w:p>
    <w:p w14:paraId="6C83AC0C" w14:textId="77777777" w:rsidR="00A94C13" w:rsidRPr="00D11562" w:rsidRDefault="00A94C13" w:rsidP="00A94C13">
      <w:pPr>
        <w:ind w:left="567"/>
        <w:rPr>
          <w:rFonts w:eastAsia="Calibri"/>
        </w:rPr>
      </w:pPr>
    </w:p>
    <w:p w14:paraId="126C2E57" w14:textId="77777777" w:rsidR="00A94C13" w:rsidRPr="00D11562" w:rsidRDefault="00A94C13" w:rsidP="00A94C13">
      <w:pPr>
        <w:ind w:left="567"/>
        <w:rPr>
          <w:rFonts w:eastAsia="Calibri"/>
        </w:rPr>
      </w:pPr>
      <w:r w:rsidRPr="00D11562">
        <w:rPr>
          <w:rFonts w:eastAsia="Calibri"/>
        </w:rPr>
        <w:t>With respect to Investment liberalisation – National treatment and Cross-border trade in services – National treatment:</w:t>
      </w:r>
    </w:p>
    <w:p w14:paraId="5B3A7B52" w14:textId="77777777" w:rsidR="00A94C13" w:rsidRPr="00D11562" w:rsidRDefault="00A94C13" w:rsidP="00A94C13">
      <w:pPr>
        <w:ind w:left="567"/>
        <w:rPr>
          <w:rFonts w:eastAsia="Calibri"/>
        </w:rPr>
      </w:pPr>
    </w:p>
    <w:p w14:paraId="6D99F013" w14:textId="77777777" w:rsidR="00A94C13" w:rsidRPr="00D11562" w:rsidRDefault="00A94C13" w:rsidP="00A94C13">
      <w:pPr>
        <w:ind w:left="567"/>
        <w:rPr>
          <w:rFonts w:eastAsia="Calibri"/>
        </w:rPr>
      </w:pPr>
      <w:r w:rsidRPr="00D11562">
        <w:rPr>
          <w:rFonts w:eastAsia="Calibri"/>
        </w:rPr>
        <w:t>In CZ, MT: The supply of all health-related professional services, whether publicly or privately funded, including the services provided by professionals such as medical doctors, dentists, midwives, nurses, physiotherapists, paramedics, psychologists, as well as other related services (CPC 9312, part of 9319).</w:t>
      </w:r>
    </w:p>
    <w:p w14:paraId="459BE956" w14:textId="77777777" w:rsidR="00A94C13" w:rsidRPr="00D11562" w:rsidRDefault="00A94C13" w:rsidP="00A94C13">
      <w:pPr>
        <w:ind w:left="567"/>
        <w:rPr>
          <w:rFonts w:eastAsia="Calibri"/>
        </w:rPr>
      </w:pPr>
    </w:p>
    <w:p w14:paraId="09535965" w14:textId="77777777" w:rsidR="00A94C13" w:rsidRPr="00D11562" w:rsidRDefault="00A94C13" w:rsidP="00A94C13">
      <w:pPr>
        <w:ind w:left="567"/>
        <w:rPr>
          <w:rFonts w:eastAsia="Calibri"/>
        </w:rPr>
      </w:pPr>
      <w:r w:rsidRPr="00D11562">
        <w:rPr>
          <w:rFonts w:eastAsia="Calibri"/>
        </w:rPr>
        <w:t>Existing measures:</w:t>
      </w:r>
    </w:p>
    <w:p w14:paraId="5D99204D" w14:textId="77777777" w:rsidR="00A94C13" w:rsidRPr="00D11562" w:rsidRDefault="00A94C13" w:rsidP="00A94C13">
      <w:pPr>
        <w:ind w:left="567"/>
        <w:rPr>
          <w:rFonts w:eastAsia="Calibri"/>
        </w:rPr>
      </w:pPr>
    </w:p>
    <w:p w14:paraId="7E29367C" w14:textId="2BA9AE85" w:rsidR="00A94C13" w:rsidRPr="00D11562" w:rsidRDefault="00A94C13" w:rsidP="001358CF">
      <w:pPr>
        <w:ind w:left="567"/>
        <w:rPr>
          <w:rFonts w:eastAsia="Calibri"/>
        </w:rPr>
      </w:pPr>
      <w:r w:rsidRPr="00D11562">
        <w:rPr>
          <w:rFonts w:eastAsia="Calibri"/>
        </w:rPr>
        <w:t>CZ: Act No 296/2008 Coll., on Safeguarding the Quality and Safety of Human Tissues and</w:t>
      </w:r>
      <w:r w:rsidR="001358CF" w:rsidRPr="00D11562">
        <w:rPr>
          <w:rFonts w:eastAsia="Calibri"/>
        </w:rPr>
        <w:t xml:space="preserve"> </w:t>
      </w:r>
      <w:r w:rsidRPr="00D11562">
        <w:rPr>
          <w:rFonts w:eastAsia="Calibri"/>
        </w:rPr>
        <w:t>Cells Intended for Use in Man ("Act on Human Tissues and Cells"); Act No 378/2007 Coll., on Pharmaceuticals and on Amendments to Some Related Acts (Act on Pharmaceuticals); Act</w:t>
      </w:r>
      <w:r w:rsidR="001358CF" w:rsidRPr="00D11562">
        <w:rPr>
          <w:rFonts w:eastAsia="Calibri"/>
        </w:rPr>
        <w:t> </w:t>
      </w:r>
      <w:r w:rsidRPr="00D11562">
        <w:rPr>
          <w:rFonts w:eastAsia="Calibri"/>
        </w:rPr>
        <w:t>No. 268/2014 Coll. on medical devices and amending Act No 634/2004 Coll. on administrative fees, as subsequently amended; Act No. 285/2002 Coll., on the Donating, Taking and Transplanting of Tissues and Organs and on Amendment to Certain Acts (Transplantation Act); Act No. 372/2011 Coll., on health services and on conditions of their provision; and Act No. 373/2011 Coll., on specific health services.</w:t>
      </w:r>
    </w:p>
    <w:p w14:paraId="0E1C3E0B" w14:textId="77777777" w:rsidR="00A94C13" w:rsidRPr="00D11562" w:rsidRDefault="00A94C13" w:rsidP="00A94C13">
      <w:pPr>
        <w:ind w:left="567"/>
        <w:rPr>
          <w:rFonts w:eastAsia="Calibri"/>
        </w:rPr>
      </w:pPr>
    </w:p>
    <w:p w14:paraId="6C84DD5F" w14:textId="44F06EED" w:rsidR="00A94C13" w:rsidRPr="00D11562" w:rsidRDefault="002812C3" w:rsidP="00A94C13">
      <w:pPr>
        <w:ind w:left="567"/>
        <w:rPr>
          <w:rFonts w:eastAsia="Calibri"/>
        </w:rPr>
      </w:pPr>
      <w:r w:rsidRPr="00D11562">
        <w:rPr>
          <w:rFonts w:eastAsia="Calibri"/>
        </w:rPr>
        <w:br w:type="page"/>
      </w:r>
      <w:r w:rsidR="00A94C13" w:rsidRPr="00D11562">
        <w:rPr>
          <w:rFonts w:eastAsia="Calibri"/>
        </w:rPr>
        <w:lastRenderedPageBreak/>
        <w:t>With respect to Cross-border trade in services – National treatment, Local presence:</w:t>
      </w:r>
    </w:p>
    <w:p w14:paraId="402D7A40" w14:textId="77777777" w:rsidR="00A94C13" w:rsidRPr="00D11562" w:rsidRDefault="00A94C13" w:rsidP="00A94C13">
      <w:pPr>
        <w:ind w:left="567"/>
        <w:rPr>
          <w:rFonts w:eastAsia="Calibri"/>
        </w:rPr>
      </w:pPr>
    </w:p>
    <w:p w14:paraId="2BB7C317" w14:textId="60027389" w:rsidR="00A94C13" w:rsidRPr="00D11562" w:rsidRDefault="00A94C13" w:rsidP="00A94C13">
      <w:pPr>
        <w:ind w:left="567"/>
        <w:rPr>
          <w:rFonts w:eastAsia="Calibri"/>
        </w:rPr>
      </w:pPr>
      <w:r w:rsidRPr="00D11562">
        <w:rPr>
          <w:rFonts w:eastAsia="Calibri"/>
        </w:rPr>
        <w:t>In EU, with the exception of NL and SE: The supply of all health-related professional services, whether publicly or privately funded, including the services provided by professionals such as medical doctors, dentists, midwives, nurses, physiotherapists, paramedics, and psychologists, requires residency. These services may only be provided by natural persons physically present in the territory of the European Union (CPC 9312, part</w:t>
      </w:r>
      <w:r w:rsidR="002812C3" w:rsidRPr="00D11562">
        <w:rPr>
          <w:rFonts w:eastAsia="Calibri"/>
        </w:rPr>
        <w:t> </w:t>
      </w:r>
      <w:r w:rsidRPr="00D11562">
        <w:rPr>
          <w:rFonts w:eastAsia="Calibri"/>
        </w:rPr>
        <w:t>of 93191).</w:t>
      </w:r>
    </w:p>
    <w:p w14:paraId="43C41B07" w14:textId="77777777" w:rsidR="00A94C13" w:rsidRPr="00D11562" w:rsidRDefault="00A94C13" w:rsidP="00A94C13">
      <w:pPr>
        <w:ind w:left="567"/>
        <w:rPr>
          <w:rFonts w:eastAsia="Calibri"/>
        </w:rPr>
      </w:pPr>
    </w:p>
    <w:p w14:paraId="554DB4EE" w14:textId="77777777" w:rsidR="00A94C13" w:rsidRPr="00D11562" w:rsidRDefault="00A94C13" w:rsidP="00A94C13">
      <w:pPr>
        <w:ind w:left="567"/>
        <w:rPr>
          <w:rFonts w:eastAsia="Calibri"/>
        </w:rPr>
      </w:pPr>
      <w:r w:rsidRPr="00D11562">
        <w:rPr>
          <w:rFonts w:eastAsia="Calibri"/>
        </w:rPr>
        <w:t>In BE: The cross-border supply whether publicly or privately funded of all health-related professional services, including medical, dental and midwives services and services provided by nurses, physiotherapists, psychologists and paramedical personnel (part of CPC 85201, 9312, part of 93191).</w:t>
      </w:r>
    </w:p>
    <w:p w14:paraId="2123030D" w14:textId="77777777" w:rsidR="00A94C13" w:rsidRPr="00D11562" w:rsidRDefault="00A94C13" w:rsidP="00A94C13">
      <w:pPr>
        <w:ind w:left="567"/>
        <w:rPr>
          <w:rFonts w:eastAsia="Calibri"/>
        </w:rPr>
      </w:pPr>
    </w:p>
    <w:p w14:paraId="5738D579" w14:textId="77777777" w:rsidR="00A94C13" w:rsidRPr="00D11562" w:rsidRDefault="00A94C13" w:rsidP="00A94C13">
      <w:pPr>
        <w:ind w:left="567"/>
        <w:rPr>
          <w:rFonts w:eastAsia="Calibri"/>
        </w:rPr>
      </w:pPr>
      <w:r w:rsidRPr="00D11562">
        <w:rPr>
          <w:rFonts w:eastAsia="Calibri"/>
        </w:rPr>
        <w:t>With respect to Cross-border trade in services – National treatment, Most-favoured-nation treatment:</w:t>
      </w:r>
    </w:p>
    <w:p w14:paraId="3A62754C" w14:textId="77777777" w:rsidR="00A94C13" w:rsidRPr="00D11562" w:rsidRDefault="00A94C13" w:rsidP="00A94C13">
      <w:pPr>
        <w:ind w:left="567"/>
        <w:rPr>
          <w:rFonts w:eastAsia="Calibri"/>
        </w:rPr>
      </w:pPr>
    </w:p>
    <w:p w14:paraId="6E3AC57D" w14:textId="77777777" w:rsidR="00A94C13" w:rsidRPr="00D11562" w:rsidRDefault="00A94C13" w:rsidP="00A94C13">
      <w:pPr>
        <w:ind w:left="567"/>
        <w:rPr>
          <w:rFonts w:eastAsia="Calibri"/>
        </w:rPr>
      </w:pPr>
      <w:r w:rsidRPr="00D11562">
        <w:rPr>
          <w:rFonts w:eastAsia="Calibri"/>
        </w:rPr>
        <w:t>In PT: Concerning the professions of physiotherapists, paramedical personnel and podiatrists, foreign professionals may be allowed to practice based on reciprocity.</w:t>
      </w:r>
    </w:p>
    <w:p w14:paraId="5FB7474A" w14:textId="77777777" w:rsidR="00A94C13" w:rsidRPr="00D11562" w:rsidRDefault="00A94C13" w:rsidP="00A94C13">
      <w:pPr>
        <w:rPr>
          <w:rFonts w:eastAsia="Calibri"/>
        </w:rPr>
      </w:pPr>
    </w:p>
    <w:p w14:paraId="1536DDE4" w14:textId="59173A5E" w:rsidR="00A94C13" w:rsidRPr="00D11562" w:rsidRDefault="00A94C13" w:rsidP="00A94C13">
      <w:pPr>
        <w:ind w:left="567" w:hanging="567"/>
        <w:rPr>
          <w:rFonts w:eastAsia="Calibri"/>
        </w:rPr>
      </w:pPr>
      <w:r w:rsidRPr="00D11562">
        <w:rPr>
          <w:rFonts w:eastAsia="Calibri"/>
        </w:rPr>
        <w:t>(b)</w:t>
      </w:r>
      <w:r w:rsidRPr="00D11562">
        <w:rPr>
          <w:rFonts w:eastAsia="Calibri"/>
        </w:rPr>
        <w:tab/>
        <w:t>Veterinary services (CPC 932)</w:t>
      </w:r>
    </w:p>
    <w:p w14:paraId="74EB3EE7" w14:textId="77777777" w:rsidR="00A94C13" w:rsidRPr="00D11562" w:rsidRDefault="00A94C13" w:rsidP="00A94C13">
      <w:pPr>
        <w:ind w:left="567"/>
        <w:rPr>
          <w:rFonts w:eastAsia="Calibri"/>
        </w:rPr>
      </w:pPr>
    </w:p>
    <w:p w14:paraId="7FD92444" w14:textId="77777777" w:rsidR="00A94C13" w:rsidRPr="00D11562" w:rsidRDefault="00A94C13" w:rsidP="00A94C13">
      <w:pPr>
        <w:ind w:left="567"/>
        <w:rPr>
          <w:rFonts w:eastAsia="Calibri"/>
        </w:rPr>
      </w:pPr>
      <w:r w:rsidRPr="00D11562">
        <w:rPr>
          <w:rFonts w:eastAsia="Calibri"/>
        </w:rPr>
        <w:t>With respect to Investment liberalisation – National treatment and Cross-border trade in services – National treatment, Local presence:</w:t>
      </w:r>
    </w:p>
    <w:p w14:paraId="48514AC0" w14:textId="77777777" w:rsidR="00A94C13" w:rsidRPr="00D11562" w:rsidRDefault="00A94C13" w:rsidP="00A94C13">
      <w:pPr>
        <w:ind w:left="567"/>
        <w:rPr>
          <w:rFonts w:eastAsia="Calibri"/>
        </w:rPr>
      </w:pPr>
    </w:p>
    <w:p w14:paraId="71AD7FF0" w14:textId="0C0E0E64" w:rsidR="00A94C13" w:rsidRPr="00D11562" w:rsidRDefault="00A94C13" w:rsidP="00A94C13">
      <w:pPr>
        <w:ind w:left="567"/>
        <w:rPr>
          <w:rFonts w:eastAsia="Calibri"/>
        </w:rPr>
      </w:pPr>
      <w:r w:rsidRPr="00D11562">
        <w:rPr>
          <w:rFonts w:eastAsia="Calibri"/>
        </w:rPr>
        <w:t>In BG: A veterinary medical establishment may be established by a natural or a juridical</w:t>
      </w:r>
      <w:r w:rsidR="002812C3" w:rsidRPr="00D11562">
        <w:rPr>
          <w:rFonts w:eastAsia="Calibri"/>
        </w:rPr>
        <w:t xml:space="preserve"> </w:t>
      </w:r>
      <w:r w:rsidRPr="00D11562">
        <w:rPr>
          <w:rFonts w:eastAsia="Calibri"/>
        </w:rPr>
        <w:t>person.</w:t>
      </w:r>
    </w:p>
    <w:p w14:paraId="124ABC24" w14:textId="77777777" w:rsidR="002812C3" w:rsidRPr="00D11562" w:rsidRDefault="002812C3" w:rsidP="00A94C13">
      <w:pPr>
        <w:ind w:left="567"/>
        <w:rPr>
          <w:rFonts w:eastAsia="Calibri"/>
        </w:rPr>
      </w:pPr>
    </w:p>
    <w:p w14:paraId="28121260" w14:textId="7C68E64C" w:rsidR="00A94C13" w:rsidRPr="00D11562" w:rsidRDefault="002812C3" w:rsidP="00A94C13">
      <w:pPr>
        <w:ind w:left="567"/>
        <w:rPr>
          <w:rFonts w:eastAsia="Calibri"/>
        </w:rPr>
      </w:pPr>
      <w:r w:rsidRPr="00D11562">
        <w:rPr>
          <w:rFonts w:eastAsia="Calibri"/>
        </w:rPr>
        <w:br w:type="page"/>
      </w:r>
      <w:r w:rsidR="00A94C13" w:rsidRPr="00D11562">
        <w:rPr>
          <w:rFonts w:eastAsia="Calibri"/>
        </w:rPr>
        <w:lastRenderedPageBreak/>
        <w:t>The practice of veterinary medicine is only allowed for nationals of the EEA and for permanent residents (physical presence is required for permanent residents).</w:t>
      </w:r>
    </w:p>
    <w:p w14:paraId="5857ADD6" w14:textId="77777777" w:rsidR="00A94C13" w:rsidRPr="00D11562" w:rsidRDefault="00A94C13" w:rsidP="00A94C13">
      <w:pPr>
        <w:ind w:left="567"/>
        <w:rPr>
          <w:rFonts w:eastAsia="Calibri"/>
        </w:rPr>
      </w:pPr>
    </w:p>
    <w:p w14:paraId="36B4D717" w14:textId="77777777" w:rsidR="00A94C13" w:rsidRPr="00D11562" w:rsidRDefault="00A94C13" w:rsidP="00A94C13">
      <w:pPr>
        <w:ind w:left="567"/>
        <w:rPr>
          <w:rFonts w:eastAsia="Calibri"/>
        </w:rPr>
      </w:pPr>
      <w:r w:rsidRPr="00D11562">
        <w:rPr>
          <w:rFonts w:eastAsia="Calibri"/>
        </w:rPr>
        <w:t>With respect to Cross-border trade in services – National treatment:</w:t>
      </w:r>
    </w:p>
    <w:p w14:paraId="52AC59DB" w14:textId="77777777" w:rsidR="00A94C13" w:rsidRPr="00D11562" w:rsidRDefault="00A94C13" w:rsidP="00A94C13">
      <w:pPr>
        <w:ind w:left="567"/>
        <w:rPr>
          <w:rFonts w:eastAsia="Calibri"/>
        </w:rPr>
      </w:pPr>
    </w:p>
    <w:p w14:paraId="390011DB" w14:textId="77777777" w:rsidR="00A94C13" w:rsidRPr="00D11562" w:rsidRDefault="00A94C13" w:rsidP="00A94C13">
      <w:pPr>
        <w:ind w:left="567"/>
        <w:rPr>
          <w:rFonts w:eastAsia="Calibri"/>
        </w:rPr>
      </w:pPr>
      <w:r w:rsidRPr="00D11562">
        <w:rPr>
          <w:rFonts w:eastAsia="Calibri"/>
        </w:rPr>
        <w:t>In BE, LV: Cross-border supply of veterinary services.</w:t>
      </w:r>
    </w:p>
    <w:p w14:paraId="52B9DC98" w14:textId="77777777" w:rsidR="00A94C13" w:rsidRPr="00D11562" w:rsidRDefault="00A94C13" w:rsidP="00A94C13">
      <w:pPr>
        <w:ind w:left="567"/>
        <w:rPr>
          <w:rFonts w:eastAsia="Calibri"/>
        </w:rPr>
      </w:pPr>
    </w:p>
    <w:p w14:paraId="3F508B7C" w14:textId="77777777" w:rsidR="00A94C13" w:rsidRPr="00D11562" w:rsidRDefault="00A94C13" w:rsidP="00A94C13">
      <w:pPr>
        <w:ind w:left="567" w:hanging="567"/>
        <w:rPr>
          <w:rFonts w:eastAsia="Calibri"/>
        </w:rPr>
      </w:pPr>
      <w:r w:rsidRPr="00D11562">
        <w:rPr>
          <w:rFonts w:eastAsia="Calibri"/>
        </w:rPr>
        <w:t>(c)</w:t>
      </w:r>
      <w:r w:rsidRPr="00D11562">
        <w:rPr>
          <w:rFonts w:eastAsia="Calibri"/>
        </w:rPr>
        <w:tab/>
      </w:r>
      <w:bookmarkStart w:id="23" w:name="_Toc452503968"/>
      <w:r w:rsidRPr="00D11562">
        <w:rPr>
          <w:rFonts w:eastAsia="Calibri"/>
        </w:rPr>
        <w:t>Retail sales of pharmaceutical, medical and orthopaedic goods, other services provided by pharmacists</w:t>
      </w:r>
      <w:bookmarkEnd w:id="23"/>
      <w:r w:rsidRPr="00D11562">
        <w:rPr>
          <w:rFonts w:eastAsia="Calibri"/>
        </w:rPr>
        <w:t xml:space="preserve"> (CPC 63211)</w:t>
      </w:r>
    </w:p>
    <w:p w14:paraId="1003ECD7" w14:textId="77777777" w:rsidR="00A94C13" w:rsidRPr="00D11562" w:rsidRDefault="00A94C13" w:rsidP="00A94C13">
      <w:pPr>
        <w:ind w:left="567"/>
        <w:rPr>
          <w:rFonts w:eastAsia="Calibri"/>
        </w:rPr>
      </w:pPr>
    </w:p>
    <w:p w14:paraId="01A1B0F4" w14:textId="77777777" w:rsidR="00A94C13" w:rsidRPr="00D11562" w:rsidRDefault="00A94C13" w:rsidP="00A94C13">
      <w:pPr>
        <w:ind w:left="567"/>
        <w:rPr>
          <w:rFonts w:eastAsia="Calibri"/>
        </w:rPr>
      </w:pPr>
      <w:r w:rsidRPr="00D11562">
        <w:rPr>
          <w:rFonts w:eastAsia="Calibri"/>
        </w:rPr>
        <w:t>With respect to Cross-border trade in services – Local presence:</w:t>
      </w:r>
    </w:p>
    <w:p w14:paraId="330E20A3" w14:textId="77777777" w:rsidR="00A94C13" w:rsidRPr="00D11562" w:rsidRDefault="00A94C13" w:rsidP="00A94C13">
      <w:pPr>
        <w:ind w:left="567"/>
        <w:rPr>
          <w:rFonts w:eastAsia="Calibri"/>
        </w:rPr>
      </w:pPr>
    </w:p>
    <w:p w14:paraId="4006D632" w14:textId="2C573EBA" w:rsidR="00A94C13" w:rsidRPr="00D11562" w:rsidRDefault="00A94C13" w:rsidP="00A94C13">
      <w:pPr>
        <w:ind w:left="567"/>
        <w:rPr>
          <w:rFonts w:eastAsia="Calibri"/>
        </w:rPr>
      </w:pPr>
      <w:r w:rsidRPr="00D11562">
        <w:rPr>
          <w:rFonts w:eastAsia="Calibri"/>
        </w:rPr>
        <w:t>In EU, with the exception of BE, BG, EE, ES, IE and IT: Mail order is only possible from Member States of the EEA, thus establishment in any of those countries is required for the retail of pharmaceuticals and specific medical goods to the general public in the European</w:t>
      </w:r>
      <w:r w:rsidR="005746B3" w:rsidRPr="00D11562">
        <w:rPr>
          <w:rFonts w:eastAsia="Calibri"/>
        </w:rPr>
        <w:t> </w:t>
      </w:r>
      <w:r w:rsidRPr="00D11562">
        <w:rPr>
          <w:rFonts w:eastAsia="Calibri"/>
        </w:rPr>
        <w:t>Union.</w:t>
      </w:r>
    </w:p>
    <w:p w14:paraId="61541E5B" w14:textId="77777777" w:rsidR="00A94C13" w:rsidRPr="00D11562" w:rsidRDefault="00A94C13" w:rsidP="00A94C13">
      <w:pPr>
        <w:ind w:left="567"/>
        <w:rPr>
          <w:rFonts w:eastAsia="Calibri"/>
        </w:rPr>
      </w:pPr>
    </w:p>
    <w:p w14:paraId="731D77A6" w14:textId="702FC04C" w:rsidR="00A94C13" w:rsidRPr="00D11562" w:rsidRDefault="00A94C13" w:rsidP="00A94C13">
      <w:pPr>
        <w:ind w:left="567"/>
        <w:rPr>
          <w:rFonts w:eastAsia="Calibri"/>
        </w:rPr>
      </w:pPr>
      <w:r w:rsidRPr="00D11562">
        <w:rPr>
          <w:rFonts w:eastAsia="Calibri"/>
        </w:rPr>
        <w:t>In CZ: Retail sales are only possible from Member States.</w:t>
      </w:r>
    </w:p>
    <w:p w14:paraId="4C841F67" w14:textId="77777777" w:rsidR="00A94C13" w:rsidRPr="00D11562" w:rsidRDefault="00A94C13" w:rsidP="00A94C13">
      <w:pPr>
        <w:ind w:left="567"/>
        <w:rPr>
          <w:rFonts w:eastAsia="Calibri"/>
        </w:rPr>
      </w:pPr>
    </w:p>
    <w:p w14:paraId="03B59541" w14:textId="77777777" w:rsidR="00A94C13" w:rsidRPr="00D11562" w:rsidRDefault="00A94C13" w:rsidP="00A94C13">
      <w:pPr>
        <w:ind w:left="567"/>
        <w:rPr>
          <w:rFonts w:eastAsia="Calibri"/>
        </w:rPr>
      </w:pPr>
      <w:r w:rsidRPr="00D11562">
        <w:rPr>
          <w:rFonts w:eastAsia="Calibri"/>
        </w:rPr>
        <w:t>In BE: The retail sales of pharmaceuticals and specific medical goods are only possible from a pharmacy established in BE.</w:t>
      </w:r>
    </w:p>
    <w:p w14:paraId="682B8221" w14:textId="77777777" w:rsidR="00A94C13" w:rsidRPr="00D11562" w:rsidRDefault="00A94C13" w:rsidP="00A94C13">
      <w:pPr>
        <w:ind w:left="567"/>
        <w:rPr>
          <w:rFonts w:eastAsia="Calibri"/>
        </w:rPr>
      </w:pPr>
    </w:p>
    <w:p w14:paraId="682C0992" w14:textId="77777777" w:rsidR="00A94C13" w:rsidRPr="00D11562" w:rsidRDefault="00A94C13" w:rsidP="00A94C13">
      <w:pPr>
        <w:ind w:left="567"/>
        <w:rPr>
          <w:rFonts w:eastAsia="Calibri"/>
        </w:rPr>
      </w:pPr>
      <w:r w:rsidRPr="00D11562">
        <w:rPr>
          <w:rFonts w:eastAsia="Calibri"/>
        </w:rPr>
        <w:t>In BG, EE, ES, IT and LT: Cross-border retail sales of pharmaceuticals.</w:t>
      </w:r>
    </w:p>
    <w:p w14:paraId="7C782138" w14:textId="77777777" w:rsidR="00A94C13" w:rsidRPr="00D11562" w:rsidRDefault="00A94C13" w:rsidP="00A94C13">
      <w:pPr>
        <w:ind w:left="567"/>
        <w:rPr>
          <w:rFonts w:eastAsia="Calibri"/>
        </w:rPr>
      </w:pPr>
    </w:p>
    <w:p w14:paraId="279F52DD" w14:textId="77777777" w:rsidR="00A94C13" w:rsidRPr="00D11562" w:rsidRDefault="00A94C13" w:rsidP="00A94C13">
      <w:pPr>
        <w:ind w:left="567"/>
        <w:rPr>
          <w:rFonts w:eastAsia="Calibri"/>
        </w:rPr>
      </w:pPr>
      <w:r w:rsidRPr="00D11562">
        <w:rPr>
          <w:rFonts w:eastAsia="Calibri"/>
        </w:rPr>
        <w:t>In IE and LT: Cross-border retail of pharmaceuticals requiring a prescription.</w:t>
      </w:r>
    </w:p>
    <w:p w14:paraId="263AA2F5" w14:textId="77777777" w:rsidR="00A94C13" w:rsidRPr="00D11562" w:rsidRDefault="00A94C13" w:rsidP="00A94C13">
      <w:pPr>
        <w:ind w:left="567"/>
        <w:rPr>
          <w:rFonts w:eastAsia="Calibri"/>
        </w:rPr>
      </w:pPr>
    </w:p>
    <w:p w14:paraId="328A4D19" w14:textId="3F1018CC" w:rsidR="00A94C13" w:rsidRPr="00D11562" w:rsidRDefault="004D7D91" w:rsidP="00A94C13">
      <w:pPr>
        <w:ind w:left="567"/>
        <w:rPr>
          <w:rFonts w:eastAsia="Calibri"/>
        </w:rPr>
      </w:pPr>
      <w:r w:rsidRPr="00D11562">
        <w:rPr>
          <w:rFonts w:eastAsia="Calibri"/>
        </w:rPr>
        <w:br w:type="page"/>
      </w:r>
      <w:r w:rsidR="00A94C13" w:rsidRPr="00D11562">
        <w:rPr>
          <w:rFonts w:eastAsia="Calibri"/>
        </w:rPr>
        <w:lastRenderedPageBreak/>
        <w:t>In PL: Intermediaries in the trade of medicinal products must be registered and have a place of residence or registered office in the territory of PL.</w:t>
      </w:r>
    </w:p>
    <w:p w14:paraId="7EBC857B" w14:textId="77777777" w:rsidR="00A94C13" w:rsidRPr="00D11562" w:rsidRDefault="00A94C13" w:rsidP="00A94C13">
      <w:pPr>
        <w:ind w:left="567"/>
        <w:rPr>
          <w:rFonts w:eastAsia="Calibri"/>
        </w:rPr>
      </w:pPr>
    </w:p>
    <w:p w14:paraId="2159B1E0"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Performance requirements and Cross-border trade in services – National treatment:</w:t>
      </w:r>
    </w:p>
    <w:p w14:paraId="0909B153" w14:textId="77777777" w:rsidR="00A94C13" w:rsidRPr="00D11562" w:rsidRDefault="00A94C13" w:rsidP="00A94C13">
      <w:pPr>
        <w:ind w:left="567"/>
        <w:rPr>
          <w:rFonts w:eastAsia="Calibri"/>
        </w:rPr>
      </w:pPr>
    </w:p>
    <w:p w14:paraId="53E4738D" w14:textId="77777777" w:rsidR="00A94C13" w:rsidRPr="00D11562" w:rsidRDefault="00A94C13" w:rsidP="00A94C13">
      <w:pPr>
        <w:ind w:left="567"/>
        <w:rPr>
          <w:rFonts w:eastAsia="Calibri"/>
        </w:rPr>
      </w:pPr>
      <w:r w:rsidRPr="00D11562">
        <w:rPr>
          <w:rFonts w:eastAsia="Calibri"/>
        </w:rPr>
        <w:t>In FI: Retail sales of pharmaceutical products and of medical and orthopaedic goods.</w:t>
      </w:r>
    </w:p>
    <w:p w14:paraId="7E31BD1D" w14:textId="77777777" w:rsidR="00A94C13" w:rsidRPr="00D11562" w:rsidRDefault="00A94C13" w:rsidP="00A94C13">
      <w:pPr>
        <w:ind w:left="567"/>
        <w:rPr>
          <w:rFonts w:eastAsia="Calibri"/>
        </w:rPr>
      </w:pPr>
    </w:p>
    <w:p w14:paraId="5530FA05"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and Cross-border trade in services – National treatment:</w:t>
      </w:r>
    </w:p>
    <w:p w14:paraId="52F46EA7" w14:textId="77777777" w:rsidR="00A94C13" w:rsidRPr="00D11562" w:rsidRDefault="00A94C13" w:rsidP="00A94C13">
      <w:pPr>
        <w:ind w:left="567"/>
        <w:rPr>
          <w:rFonts w:eastAsia="Calibri"/>
        </w:rPr>
      </w:pPr>
    </w:p>
    <w:p w14:paraId="0645D889" w14:textId="77777777" w:rsidR="00A94C13" w:rsidRPr="00D11562" w:rsidRDefault="00A94C13" w:rsidP="00A94C13">
      <w:pPr>
        <w:ind w:left="567"/>
        <w:rPr>
          <w:rFonts w:eastAsia="Calibri"/>
        </w:rPr>
      </w:pPr>
      <w:r w:rsidRPr="00D11562">
        <w:rPr>
          <w:rFonts w:eastAsia="Calibri"/>
        </w:rPr>
        <w:t>In SE: Retail sales of pharmaceutical goods and the supply of pharmaceutical goods to the general public.</w:t>
      </w:r>
    </w:p>
    <w:p w14:paraId="4090A768" w14:textId="77777777" w:rsidR="00A94C13" w:rsidRPr="00D11562" w:rsidRDefault="00A94C13" w:rsidP="00A94C13">
      <w:pPr>
        <w:ind w:left="567"/>
        <w:rPr>
          <w:rFonts w:eastAsia="Calibri"/>
        </w:rPr>
      </w:pPr>
    </w:p>
    <w:p w14:paraId="08731DFF" w14:textId="24C2DD5F" w:rsidR="00A94C13" w:rsidRPr="00D11562" w:rsidRDefault="00A94C13" w:rsidP="00A94C13">
      <w:pPr>
        <w:ind w:left="567"/>
        <w:rPr>
          <w:rFonts w:eastAsia="Calibri"/>
        </w:rPr>
      </w:pPr>
      <w:r w:rsidRPr="00D11562">
        <w:rPr>
          <w:rFonts w:eastAsia="Calibri"/>
        </w:rPr>
        <w:t>Existing measures:</w:t>
      </w:r>
    </w:p>
    <w:p w14:paraId="4352719D" w14:textId="77777777" w:rsidR="00A94C13" w:rsidRPr="00D11562" w:rsidRDefault="00A94C13" w:rsidP="00A94C13">
      <w:pPr>
        <w:ind w:left="567"/>
        <w:rPr>
          <w:rFonts w:eastAsia="Calibri"/>
        </w:rPr>
      </w:pPr>
    </w:p>
    <w:p w14:paraId="4CDD73CB" w14:textId="77777777" w:rsidR="00A94C13" w:rsidRPr="00D11562" w:rsidRDefault="00A94C13" w:rsidP="00A94C13">
      <w:pPr>
        <w:ind w:left="567"/>
        <w:rPr>
          <w:rFonts w:eastAsia="Calibri"/>
        </w:rPr>
      </w:pPr>
      <w:r w:rsidRPr="00D11562">
        <w:rPr>
          <w:rFonts w:eastAsia="Calibri"/>
        </w:rPr>
        <w:t>AT: Arzneimittelgesetz (Medication Act), BGBl. Nr. 185/1983, §§ 57, 59, 59a; and</w:t>
      </w:r>
    </w:p>
    <w:p w14:paraId="66B011D4" w14:textId="77777777" w:rsidR="00A94C13" w:rsidRPr="00D11562" w:rsidRDefault="00A94C13" w:rsidP="00A94C13">
      <w:pPr>
        <w:ind w:left="567"/>
        <w:rPr>
          <w:rFonts w:eastAsia="Calibri"/>
        </w:rPr>
      </w:pPr>
    </w:p>
    <w:p w14:paraId="0BA8DF1D" w14:textId="77777777" w:rsidR="00A94C13" w:rsidRPr="00D11562" w:rsidRDefault="00A94C13" w:rsidP="00A94C13">
      <w:pPr>
        <w:ind w:left="567"/>
        <w:rPr>
          <w:rFonts w:eastAsia="Calibri"/>
        </w:rPr>
      </w:pPr>
      <w:r w:rsidRPr="00D11562">
        <w:rPr>
          <w:rFonts w:eastAsia="Calibri"/>
        </w:rPr>
        <w:t>Medizinproduktegesetz (Medical Products Law), BGBl. Nr. 657/1996 as amended, § 99.</w:t>
      </w:r>
    </w:p>
    <w:p w14:paraId="688420FE" w14:textId="77777777" w:rsidR="00A94C13" w:rsidRPr="00D11562" w:rsidRDefault="00A94C13" w:rsidP="00A94C13">
      <w:pPr>
        <w:ind w:left="567"/>
        <w:rPr>
          <w:rFonts w:eastAsia="Calibri"/>
        </w:rPr>
      </w:pPr>
    </w:p>
    <w:p w14:paraId="2FF298BA" w14:textId="77777777" w:rsidR="00A94C13" w:rsidRPr="00D11562" w:rsidRDefault="00A94C13" w:rsidP="00A94C13">
      <w:pPr>
        <w:ind w:left="567"/>
        <w:rPr>
          <w:rFonts w:eastAsia="Calibri"/>
          <w:lang w:val="fr-BE"/>
        </w:rPr>
      </w:pPr>
      <w:r w:rsidRPr="00D11562">
        <w:rPr>
          <w:rFonts w:eastAsia="Calibri"/>
          <w:lang w:val="fr-BE"/>
        </w:rPr>
        <w:t>BE: Arrêté royal du 21 janvier 2009 portant instructions pour les pharmaciens; and Arrêté royal du 10 novembre 1967 relatif à l'exercice des professions des soins de santé.</w:t>
      </w:r>
    </w:p>
    <w:p w14:paraId="08D9D2FE" w14:textId="77777777" w:rsidR="00A94C13" w:rsidRPr="00D11562" w:rsidRDefault="00A94C13" w:rsidP="00A94C13">
      <w:pPr>
        <w:ind w:left="567"/>
        <w:rPr>
          <w:rFonts w:eastAsia="Calibri"/>
          <w:lang w:val="fr-BE"/>
        </w:rPr>
      </w:pPr>
    </w:p>
    <w:p w14:paraId="27800F53" w14:textId="77777777" w:rsidR="00A94C13" w:rsidRPr="00D11562" w:rsidRDefault="00A94C13" w:rsidP="00A94C13">
      <w:pPr>
        <w:ind w:left="567"/>
        <w:rPr>
          <w:rFonts w:eastAsia="Calibri"/>
        </w:rPr>
      </w:pPr>
      <w:r w:rsidRPr="00D11562">
        <w:rPr>
          <w:rFonts w:eastAsia="Calibri"/>
        </w:rPr>
        <w:t>CZ: Act No. 378/2007 Coll., on Pharmaceuticals, as amended; and Act No. 372/2011 Coll., on Health services, as amended.</w:t>
      </w:r>
    </w:p>
    <w:p w14:paraId="76D8ADB4" w14:textId="77777777" w:rsidR="00A94C13" w:rsidRPr="00D11562" w:rsidRDefault="00A94C13" w:rsidP="00A94C13">
      <w:pPr>
        <w:ind w:left="567"/>
        <w:rPr>
          <w:rFonts w:eastAsia="Calibri"/>
        </w:rPr>
      </w:pPr>
    </w:p>
    <w:p w14:paraId="718CC853" w14:textId="2375AA02" w:rsidR="00A94C13" w:rsidRPr="00D11562" w:rsidRDefault="004D7D91" w:rsidP="00A94C13">
      <w:pPr>
        <w:ind w:left="567"/>
        <w:rPr>
          <w:rFonts w:eastAsia="Calibri"/>
        </w:rPr>
      </w:pPr>
      <w:r w:rsidRPr="00D11562">
        <w:rPr>
          <w:rFonts w:eastAsia="Calibri"/>
        </w:rPr>
        <w:br w:type="page"/>
      </w:r>
      <w:r w:rsidR="00A94C13" w:rsidRPr="00D11562">
        <w:rPr>
          <w:rFonts w:eastAsia="Calibri"/>
        </w:rPr>
        <w:lastRenderedPageBreak/>
        <w:t>FI: Lääkelaki (Medicine Act) (395/1987).</w:t>
      </w:r>
    </w:p>
    <w:p w14:paraId="40EE14C2" w14:textId="77777777" w:rsidR="00A94C13" w:rsidRPr="00D11562" w:rsidRDefault="00A94C13" w:rsidP="00A94C13">
      <w:pPr>
        <w:ind w:left="567"/>
        <w:rPr>
          <w:rFonts w:eastAsia="Calibri"/>
        </w:rPr>
      </w:pPr>
    </w:p>
    <w:p w14:paraId="089F3304" w14:textId="77777777" w:rsidR="00A94C13" w:rsidRPr="00D11562" w:rsidRDefault="00A94C13" w:rsidP="00A94C13">
      <w:pPr>
        <w:ind w:left="567"/>
        <w:rPr>
          <w:rFonts w:eastAsia="Calibri"/>
        </w:rPr>
      </w:pPr>
      <w:r w:rsidRPr="00D11562">
        <w:rPr>
          <w:rFonts w:eastAsia="Calibri"/>
        </w:rPr>
        <w:t>PL: Pharmaceutical Law, Art. 73a (Journal of Laws of 2020, item 944, 1493).</w:t>
      </w:r>
    </w:p>
    <w:p w14:paraId="5E74E071" w14:textId="77777777" w:rsidR="00A94C13" w:rsidRPr="00D11562" w:rsidRDefault="00A94C13" w:rsidP="00A94C13">
      <w:pPr>
        <w:ind w:left="567"/>
        <w:rPr>
          <w:rFonts w:eastAsia="Calibri"/>
        </w:rPr>
      </w:pPr>
    </w:p>
    <w:p w14:paraId="44D32D89" w14:textId="77777777" w:rsidR="00A94C13" w:rsidRPr="00D11562" w:rsidRDefault="00A94C13" w:rsidP="00A94C13">
      <w:pPr>
        <w:ind w:left="567"/>
        <w:rPr>
          <w:rFonts w:eastAsia="Calibri"/>
        </w:rPr>
      </w:pPr>
      <w:r w:rsidRPr="00D11562">
        <w:rPr>
          <w:rFonts w:eastAsia="Calibri"/>
        </w:rPr>
        <w:t xml:space="preserve">SE: Law on trade with pharmaceuticals (2009:336); Regulation on trade with pharmaceuticals (2009:659); and the Swedish Medical Products Agency has adopted further regulations, the details </w:t>
      </w:r>
      <w:bookmarkStart w:id="24" w:name="_Toc479001628"/>
      <w:bookmarkStart w:id="25" w:name="_Toc452503969"/>
      <w:r w:rsidRPr="00D11562">
        <w:rPr>
          <w:rFonts w:eastAsia="Calibri"/>
        </w:rPr>
        <w:t>can be found at (LVFS 2009:9).</w:t>
      </w:r>
    </w:p>
    <w:p w14:paraId="7486BC7B" w14:textId="77777777" w:rsidR="00A94C13" w:rsidRPr="00D11562" w:rsidRDefault="00A94C13" w:rsidP="00A94C13">
      <w:pPr>
        <w:rPr>
          <w:rFonts w:eastAsia="Calibri"/>
        </w:rPr>
      </w:pPr>
    </w:p>
    <w:p w14:paraId="6FF9A11C" w14:textId="77777777" w:rsidR="00A94C13" w:rsidRPr="00D11562" w:rsidRDefault="00A94C13" w:rsidP="00A94C13">
      <w:pPr>
        <w:rPr>
          <w:rFonts w:eastAsia="Calibri"/>
        </w:rPr>
      </w:pPr>
    </w:p>
    <w:p w14:paraId="56A694B3" w14:textId="77777777" w:rsidR="00A94C13" w:rsidRPr="00D11562" w:rsidRDefault="00A94C13" w:rsidP="00A94C13">
      <w:pPr>
        <w:rPr>
          <w:rFonts w:eastAsia="Calibri"/>
        </w:rPr>
      </w:pPr>
      <w:bookmarkStart w:id="26" w:name="_Toc53746602"/>
      <w:bookmarkStart w:id="27" w:name="_Toc57917468"/>
      <w:r w:rsidRPr="00D11562">
        <w:rPr>
          <w:rFonts w:eastAsia="Calibri"/>
        </w:rPr>
        <w:br w:type="page"/>
      </w:r>
      <w:r w:rsidRPr="00D11562">
        <w:rPr>
          <w:rFonts w:eastAsia="Calibri"/>
        </w:rPr>
        <w:lastRenderedPageBreak/>
        <w:t>Reservation No. 4 – Business services – research and development services</w:t>
      </w:r>
      <w:bookmarkEnd w:id="24"/>
      <w:bookmarkEnd w:id="26"/>
      <w:bookmarkEnd w:id="27"/>
    </w:p>
    <w:p w14:paraId="4FA375A9" w14:textId="77777777" w:rsidR="00A94C13" w:rsidRPr="00D11562" w:rsidRDefault="00A94C13" w:rsidP="00A94C13">
      <w:pPr>
        <w:rPr>
          <w:rFonts w:eastAsia="Calibri"/>
        </w:rPr>
      </w:pPr>
    </w:p>
    <w:p w14:paraId="4CE5BE0B"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Research and development services</w:t>
      </w:r>
    </w:p>
    <w:p w14:paraId="24B88A2F" w14:textId="77777777" w:rsidR="00A94C13" w:rsidRPr="00D11562" w:rsidRDefault="00A94C13" w:rsidP="00A94C13">
      <w:pPr>
        <w:tabs>
          <w:tab w:val="left" w:pos="2631"/>
        </w:tabs>
        <w:rPr>
          <w:rFonts w:eastAsia="Calibri"/>
        </w:rPr>
      </w:pPr>
    </w:p>
    <w:p w14:paraId="5699ECE9"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851, 852, 853</w:t>
      </w:r>
    </w:p>
    <w:p w14:paraId="6A229D8E" w14:textId="77777777" w:rsidR="00A94C13" w:rsidRPr="00D11562" w:rsidRDefault="00A94C13" w:rsidP="00A94C13">
      <w:pPr>
        <w:tabs>
          <w:tab w:val="left" w:pos="2631"/>
        </w:tabs>
        <w:rPr>
          <w:rFonts w:eastAsia="Calibri"/>
        </w:rPr>
      </w:pPr>
    </w:p>
    <w:p w14:paraId="4D03348A"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0F0377D0" w14:textId="77777777" w:rsidR="00A94C13" w:rsidRPr="00D11562" w:rsidRDefault="00A94C13" w:rsidP="00A94C13">
      <w:pPr>
        <w:tabs>
          <w:tab w:val="left" w:pos="2631"/>
        </w:tabs>
        <w:rPr>
          <w:rFonts w:eastAsia="Calibri"/>
        </w:rPr>
      </w:pPr>
    </w:p>
    <w:p w14:paraId="13182CB3"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Cross-border trade in services</w:t>
      </w:r>
    </w:p>
    <w:p w14:paraId="2177831B" w14:textId="77777777" w:rsidR="00A94C13" w:rsidRPr="00D11562" w:rsidRDefault="00A94C13" w:rsidP="00A94C13">
      <w:pPr>
        <w:rPr>
          <w:rFonts w:eastAsia="Calibri"/>
        </w:rPr>
      </w:pPr>
    </w:p>
    <w:p w14:paraId="00ED5F81" w14:textId="77777777" w:rsidR="00A94C13" w:rsidRPr="00D11562" w:rsidRDefault="00A94C13" w:rsidP="00A94C13">
      <w:pPr>
        <w:rPr>
          <w:rFonts w:eastAsia="Calibri"/>
        </w:rPr>
      </w:pPr>
      <w:r w:rsidRPr="00D11562">
        <w:rPr>
          <w:rFonts w:eastAsia="Calibri"/>
        </w:rPr>
        <w:t>Description:</w:t>
      </w:r>
    </w:p>
    <w:p w14:paraId="2D759049" w14:textId="77777777" w:rsidR="00A94C13" w:rsidRPr="00D11562" w:rsidRDefault="00A94C13" w:rsidP="00A94C13">
      <w:pPr>
        <w:rPr>
          <w:rFonts w:eastAsia="Calibri"/>
        </w:rPr>
      </w:pPr>
    </w:p>
    <w:p w14:paraId="122D11BF"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660E8777" w14:textId="77777777" w:rsidR="00A94C13" w:rsidRPr="00D11562" w:rsidRDefault="00A94C13" w:rsidP="00A94C13">
      <w:pPr>
        <w:rPr>
          <w:rFonts w:eastAsia="Calibri"/>
        </w:rPr>
      </w:pPr>
    </w:p>
    <w:p w14:paraId="566FD5D4" w14:textId="77777777" w:rsidR="00A94C13" w:rsidRPr="00D11562" w:rsidRDefault="00A94C13" w:rsidP="00A94C13">
      <w:pPr>
        <w:rPr>
          <w:rFonts w:eastAsia="Calibri"/>
        </w:rPr>
      </w:pPr>
      <w:r w:rsidRPr="00D11562">
        <w:rPr>
          <w:rFonts w:eastAsia="Calibri"/>
        </w:rPr>
        <w:t>In RO: Cross-border supply of research and development services.</w:t>
      </w:r>
    </w:p>
    <w:p w14:paraId="1B6B1643" w14:textId="77777777" w:rsidR="00A94C13" w:rsidRPr="00D11562" w:rsidRDefault="00A94C13" w:rsidP="00A94C13">
      <w:pPr>
        <w:rPr>
          <w:rFonts w:eastAsia="Calibri"/>
        </w:rPr>
      </w:pPr>
    </w:p>
    <w:p w14:paraId="7641BF8F" w14:textId="77777777" w:rsidR="00A94C13" w:rsidRPr="00D11562" w:rsidRDefault="00A94C13" w:rsidP="00A94C13">
      <w:pPr>
        <w:rPr>
          <w:rFonts w:eastAsia="Calibri"/>
        </w:rPr>
      </w:pPr>
      <w:r w:rsidRPr="00D11562">
        <w:rPr>
          <w:rFonts w:eastAsia="Calibri"/>
        </w:rPr>
        <w:t>Existing measures:</w:t>
      </w:r>
    </w:p>
    <w:p w14:paraId="535ECC21" w14:textId="77777777" w:rsidR="00A94C13" w:rsidRPr="00D11562" w:rsidRDefault="00A94C13" w:rsidP="00A94C13">
      <w:pPr>
        <w:rPr>
          <w:rFonts w:eastAsia="Calibri"/>
        </w:rPr>
      </w:pPr>
    </w:p>
    <w:p w14:paraId="76C9FF80" w14:textId="77777777" w:rsidR="00A94C13" w:rsidRPr="00D11562" w:rsidRDefault="00A94C13" w:rsidP="00A94C13">
      <w:pPr>
        <w:rPr>
          <w:rFonts w:eastAsia="Calibri"/>
        </w:rPr>
      </w:pPr>
      <w:r w:rsidRPr="00D11562">
        <w:rPr>
          <w:rFonts w:eastAsia="Calibri"/>
        </w:rPr>
        <w:t>RO: Governmental Ordinance no. 6 / 2011; Order of Minister of Education and Research no. 3548 / 2006; and Governmental Decision no. 134 / 2011.</w:t>
      </w:r>
    </w:p>
    <w:p w14:paraId="3E5BD8D2" w14:textId="77777777" w:rsidR="00A94C13" w:rsidRPr="00D11562" w:rsidRDefault="00A94C13" w:rsidP="00A94C13">
      <w:pPr>
        <w:rPr>
          <w:rFonts w:eastAsia="Calibri"/>
        </w:rPr>
      </w:pPr>
    </w:p>
    <w:p w14:paraId="6499CBED" w14:textId="77777777" w:rsidR="00A94C13" w:rsidRPr="00D11562" w:rsidRDefault="00A94C13" w:rsidP="00A94C13">
      <w:pPr>
        <w:rPr>
          <w:rFonts w:eastAsia="Calibri"/>
        </w:rPr>
      </w:pPr>
      <w:bookmarkStart w:id="28" w:name="_Toc53746603"/>
      <w:bookmarkStart w:id="29" w:name="_Toc57917469"/>
      <w:r w:rsidRPr="00D11562">
        <w:rPr>
          <w:rFonts w:eastAsia="Calibri"/>
        </w:rPr>
        <w:br w:type="page"/>
      </w:r>
      <w:r w:rsidRPr="00D11562">
        <w:rPr>
          <w:rFonts w:eastAsia="Calibri"/>
        </w:rPr>
        <w:lastRenderedPageBreak/>
        <w:t>Reservation No. 5 – Business services – real estate services</w:t>
      </w:r>
      <w:bookmarkEnd w:id="28"/>
      <w:bookmarkEnd w:id="29"/>
    </w:p>
    <w:p w14:paraId="7B31228E" w14:textId="77777777" w:rsidR="00A94C13" w:rsidRPr="00D11562" w:rsidRDefault="00A94C13" w:rsidP="00A94C13">
      <w:pPr>
        <w:rPr>
          <w:rFonts w:eastAsia="Calibri"/>
        </w:rPr>
      </w:pPr>
    </w:p>
    <w:p w14:paraId="27078B29"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Real estate services</w:t>
      </w:r>
    </w:p>
    <w:p w14:paraId="67727B2F" w14:textId="77777777" w:rsidR="00A94C13" w:rsidRPr="00D11562" w:rsidRDefault="00A94C13" w:rsidP="00A94C13">
      <w:pPr>
        <w:tabs>
          <w:tab w:val="left" w:pos="2631"/>
        </w:tabs>
        <w:ind w:left="2835" w:hanging="2835"/>
        <w:rPr>
          <w:rFonts w:eastAsia="Calibri"/>
        </w:rPr>
      </w:pPr>
    </w:p>
    <w:p w14:paraId="2DECAB5E"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821, 822</w:t>
      </w:r>
    </w:p>
    <w:p w14:paraId="6B770133" w14:textId="77777777" w:rsidR="00A94C13" w:rsidRPr="00D11562" w:rsidRDefault="00A94C13" w:rsidP="00A94C13">
      <w:pPr>
        <w:tabs>
          <w:tab w:val="left" w:pos="2631"/>
        </w:tabs>
        <w:ind w:left="2835" w:hanging="2835"/>
        <w:rPr>
          <w:rFonts w:eastAsia="Calibri"/>
        </w:rPr>
      </w:pPr>
    </w:p>
    <w:p w14:paraId="4F75E961"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7986FEC8" w14:textId="77777777" w:rsidR="00A94C13" w:rsidRPr="00D11562" w:rsidRDefault="00A94C13" w:rsidP="00A94C13">
      <w:pPr>
        <w:tabs>
          <w:tab w:val="left" w:pos="2631"/>
        </w:tabs>
        <w:ind w:left="2835" w:hanging="2835"/>
        <w:rPr>
          <w:rFonts w:eastAsia="Calibri"/>
        </w:rPr>
      </w:pPr>
    </w:p>
    <w:p w14:paraId="4AE948F9"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Cross-border trade in services</w:t>
      </w:r>
    </w:p>
    <w:p w14:paraId="72A15E48" w14:textId="77777777" w:rsidR="00A94C13" w:rsidRPr="00D11562" w:rsidRDefault="00A94C13" w:rsidP="00A94C13">
      <w:pPr>
        <w:rPr>
          <w:rFonts w:eastAsia="Calibri"/>
        </w:rPr>
      </w:pPr>
    </w:p>
    <w:p w14:paraId="33AAEA97" w14:textId="77777777" w:rsidR="00A94C13" w:rsidRPr="00D11562" w:rsidRDefault="00A94C13" w:rsidP="00A94C13">
      <w:pPr>
        <w:rPr>
          <w:rFonts w:eastAsia="Calibri"/>
        </w:rPr>
      </w:pPr>
      <w:r w:rsidRPr="00D11562">
        <w:rPr>
          <w:rFonts w:eastAsia="Calibri"/>
        </w:rPr>
        <w:t>Description:</w:t>
      </w:r>
    </w:p>
    <w:p w14:paraId="3EF67534" w14:textId="77777777" w:rsidR="00A94C13" w:rsidRPr="00D11562" w:rsidRDefault="00A94C13" w:rsidP="00A94C13">
      <w:pPr>
        <w:rPr>
          <w:rFonts w:eastAsia="Calibri"/>
        </w:rPr>
      </w:pPr>
    </w:p>
    <w:p w14:paraId="0FFB1746"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2EB88191" w14:textId="77777777" w:rsidR="00A94C13" w:rsidRPr="00D11562" w:rsidRDefault="00A94C13" w:rsidP="00A94C13">
      <w:pPr>
        <w:rPr>
          <w:rFonts w:eastAsia="Calibri"/>
        </w:rPr>
      </w:pPr>
    </w:p>
    <w:p w14:paraId="774F66CC" w14:textId="77777777" w:rsidR="00A94C13" w:rsidRPr="00D11562" w:rsidRDefault="00A94C13" w:rsidP="00A94C13">
      <w:pPr>
        <w:rPr>
          <w:rFonts w:eastAsia="Calibri"/>
        </w:rPr>
      </w:pPr>
      <w:r w:rsidRPr="00D11562">
        <w:rPr>
          <w:rFonts w:eastAsia="Calibri"/>
        </w:rPr>
        <w:t>In CZ and HU: Cross-border supply of real estate services.</w:t>
      </w:r>
    </w:p>
    <w:p w14:paraId="3C27991E" w14:textId="77777777" w:rsidR="00A94C13" w:rsidRPr="00D11562" w:rsidRDefault="00A94C13" w:rsidP="00A94C13">
      <w:pPr>
        <w:rPr>
          <w:rFonts w:eastAsia="Calibri"/>
        </w:rPr>
      </w:pPr>
    </w:p>
    <w:p w14:paraId="5629FB39" w14:textId="77777777" w:rsidR="00A94C13" w:rsidRPr="00D11562" w:rsidRDefault="00A94C13" w:rsidP="00A94C13">
      <w:pPr>
        <w:rPr>
          <w:rFonts w:eastAsia="Calibri"/>
        </w:rPr>
      </w:pPr>
      <w:bookmarkStart w:id="30" w:name="_Toc53746604"/>
      <w:bookmarkStart w:id="31" w:name="_Toc57917470"/>
      <w:r w:rsidRPr="00D11562">
        <w:rPr>
          <w:rFonts w:eastAsia="Calibri"/>
        </w:rPr>
        <w:br w:type="page"/>
      </w:r>
      <w:r w:rsidRPr="00D11562">
        <w:rPr>
          <w:rFonts w:eastAsia="Calibri"/>
        </w:rPr>
        <w:lastRenderedPageBreak/>
        <w:t>Reservation No. 6 – Business services – rental or leasing services</w:t>
      </w:r>
      <w:bookmarkEnd w:id="30"/>
      <w:bookmarkEnd w:id="31"/>
    </w:p>
    <w:p w14:paraId="2397A60E" w14:textId="77777777" w:rsidR="00A94C13" w:rsidRPr="00D11562" w:rsidRDefault="00A94C13" w:rsidP="00A94C13">
      <w:pPr>
        <w:rPr>
          <w:rFonts w:eastAsia="Calibri"/>
        </w:rPr>
      </w:pPr>
    </w:p>
    <w:p w14:paraId="0BCA3397"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Rental or leasing services without operators</w:t>
      </w:r>
    </w:p>
    <w:p w14:paraId="6729ECCA" w14:textId="77777777" w:rsidR="00A94C13" w:rsidRPr="00D11562" w:rsidRDefault="00A94C13" w:rsidP="00A94C13">
      <w:pPr>
        <w:tabs>
          <w:tab w:val="left" w:pos="2631"/>
        </w:tabs>
        <w:ind w:left="2835" w:hanging="2835"/>
        <w:rPr>
          <w:rFonts w:eastAsia="Calibri"/>
        </w:rPr>
      </w:pPr>
    </w:p>
    <w:p w14:paraId="4E6DDF6B"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832</w:t>
      </w:r>
    </w:p>
    <w:p w14:paraId="6820E422" w14:textId="77777777" w:rsidR="00A94C13" w:rsidRPr="00D11562" w:rsidRDefault="00A94C13" w:rsidP="00A94C13">
      <w:pPr>
        <w:tabs>
          <w:tab w:val="left" w:pos="2631"/>
        </w:tabs>
        <w:ind w:left="2835" w:hanging="2835"/>
        <w:rPr>
          <w:rFonts w:eastAsia="Calibri"/>
        </w:rPr>
      </w:pPr>
    </w:p>
    <w:p w14:paraId="50DCEB81"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46439711" w14:textId="77777777" w:rsidR="00A94C13" w:rsidRPr="00D11562" w:rsidRDefault="00A94C13" w:rsidP="00A94C13">
      <w:pPr>
        <w:tabs>
          <w:tab w:val="left" w:pos="2631"/>
        </w:tabs>
        <w:ind w:left="2835" w:hanging="2835"/>
        <w:rPr>
          <w:rFonts w:eastAsia="Calibri"/>
        </w:rPr>
      </w:pPr>
    </w:p>
    <w:p w14:paraId="2A0753E6"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Cross-border trade in services</w:t>
      </w:r>
    </w:p>
    <w:p w14:paraId="762A6788" w14:textId="77777777" w:rsidR="00A94C13" w:rsidRPr="00D11562" w:rsidRDefault="00A94C13" w:rsidP="00A94C13">
      <w:pPr>
        <w:rPr>
          <w:rFonts w:eastAsia="Calibri"/>
        </w:rPr>
      </w:pPr>
    </w:p>
    <w:p w14:paraId="53D2C976" w14:textId="77777777" w:rsidR="00A94C13" w:rsidRPr="00D11562" w:rsidRDefault="00A94C13" w:rsidP="00A94C13">
      <w:pPr>
        <w:rPr>
          <w:rFonts w:eastAsia="Calibri"/>
        </w:rPr>
      </w:pPr>
      <w:r w:rsidRPr="00D11562">
        <w:rPr>
          <w:rFonts w:eastAsia="Calibri"/>
        </w:rPr>
        <w:t>Description:</w:t>
      </w:r>
    </w:p>
    <w:p w14:paraId="588793D9" w14:textId="77777777" w:rsidR="00A94C13" w:rsidRPr="00D11562" w:rsidRDefault="00A94C13" w:rsidP="00A94C13">
      <w:pPr>
        <w:rPr>
          <w:rFonts w:eastAsia="Calibri"/>
        </w:rPr>
      </w:pPr>
    </w:p>
    <w:p w14:paraId="643FDFD2"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017A5C07" w14:textId="77777777" w:rsidR="00A94C13" w:rsidRPr="00D11562" w:rsidRDefault="00A94C13" w:rsidP="00A94C13">
      <w:pPr>
        <w:rPr>
          <w:rFonts w:eastAsia="Calibri"/>
        </w:rPr>
      </w:pPr>
    </w:p>
    <w:p w14:paraId="4E2918C3" w14:textId="77777777" w:rsidR="00A94C13" w:rsidRPr="00D11562" w:rsidRDefault="00A94C13" w:rsidP="00A94C13">
      <w:pPr>
        <w:rPr>
          <w:rFonts w:eastAsia="Calibri"/>
        </w:rPr>
      </w:pPr>
      <w:r w:rsidRPr="00D11562">
        <w:rPr>
          <w:rFonts w:eastAsia="Calibri"/>
        </w:rPr>
        <w:t>In BE and FR: Cross-border supply of leasing or rental services without operator concerning personal and household goods.</w:t>
      </w:r>
    </w:p>
    <w:p w14:paraId="19A7CEBB" w14:textId="77777777" w:rsidR="00A94C13" w:rsidRPr="00D11562" w:rsidRDefault="00A94C13" w:rsidP="00A94C13">
      <w:pPr>
        <w:rPr>
          <w:rFonts w:eastAsia="Calibri"/>
        </w:rPr>
      </w:pPr>
    </w:p>
    <w:p w14:paraId="55B28B5D" w14:textId="77777777" w:rsidR="00A94C13" w:rsidRPr="00D11562" w:rsidRDefault="00A94C13" w:rsidP="00A94C13">
      <w:pPr>
        <w:rPr>
          <w:rFonts w:eastAsia="Calibri"/>
        </w:rPr>
      </w:pPr>
      <w:bookmarkStart w:id="32" w:name="_Toc479001631"/>
      <w:bookmarkStart w:id="33" w:name="_Toc53746605"/>
      <w:bookmarkStart w:id="34" w:name="_Toc57917471"/>
      <w:r w:rsidRPr="00D11562">
        <w:rPr>
          <w:rFonts w:eastAsia="Calibri"/>
        </w:rPr>
        <w:br w:type="page"/>
      </w:r>
      <w:r w:rsidRPr="00D11562">
        <w:rPr>
          <w:rFonts w:eastAsia="Calibri"/>
        </w:rPr>
        <w:lastRenderedPageBreak/>
        <w:t>Reservation No. 7 – Business services – collection agency services and credit reporting services</w:t>
      </w:r>
      <w:bookmarkEnd w:id="32"/>
      <w:bookmarkEnd w:id="33"/>
      <w:bookmarkEnd w:id="34"/>
    </w:p>
    <w:p w14:paraId="3D9947CD" w14:textId="77777777" w:rsidR="00A94C13" w:rsidRPr="00D11562" w:rsidRDefault="00A94C13" w:rsidP="00A94C13">
      <w:pPr>
        <w:rPr>
          <w:rFonts w:eastAsia="Calibri"/>
        </w:rPr>
      </w:pPr>
    </w:p>
    <w:p w14:paraId="3C645538"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Collection agency services, credit reporting services</w:t>
      </w:r>
    </w:p>
    <w:p w14:paraId="702625B3" w14:textId="77777777" w:rsidR="00A94C13" w:rsidRPr="00D11562" w:rsidRDefault="00A94C13" w:rsidP="00A94C13">
      <w:pPr>
        <w:tabs>
          <w:tab w:val="left" w:pos="2631"/>
        </w:tabs>
        <w:ind w:left="2835" w:hanging="2835"/>
        <w:rPr>
          <w:rFonts w:eastAsia="Calibri"/>
        </w:rPr>
      </w:pPr>
    </w:p>
    <w:p w14:paraId="02813480"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87901, 87902</w:t>
      </w:r>
    </w:p>
    <w:p w14:paraId="31C7B857" w14:textId="77777777" w:rsidR="00A94C13" w:rsidRPr="00D11562" w:rsidRDefault="00A94C13" w:rsidP="00A94C13">
      <w:pPr>
        <w:tabs>
          <w:tab w:val="left" w:pos="2631"/>
        </w:tabs>
        <w:ind w:left="2835" w:hanging="2835"/>
        <w:rPr>
          <w:rFonts w:eastAsia="Calibri"/>
        </w:rPr>
      </w:pPr>
    </w:p>
    <w:p w14:paraId="55F7B108"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1A4F5F11" w14:textId="77777777" w:rsidR="00A94C13" w:rsidRPr="00D11562" w:rsidRDefault="00A94C13" w:rsidP="00A94C13">
      <w:pPr>
        <w:ind w:left="2835"/>
        <w:rPr>
          <w:rFonts w:eastAsia="Calibri"/>
        </w:rPr>
      </w:pPr>
    </w:p>
    <w:p w14:paraId="71FEDCE0" w14:textId="77777777" w:rsidR="00A94C13" w:rsidRPr="00D11562" w:rsidRDefault="00A94C13" w:rsidP="00A94C13">
      <w:pPr>
        <w:ind w:left="2835"/>
        <w:rPr>
          <w:rFonts w:eastAsia="Calibri"/>
        </w:rPr>
      </w:pPr>
      <w:r w:rsidRPr="00D11562">
        <w:rPr>
          <w:rFonts w:eastAsia="Calibri"/>
        </w:rPr>
        <w:t>Local presence</w:t>
      </w:r>
    </w:p>
    <w:p w14:paraId="596C6513" w14:textId="77777777" w:rsidR="00A94C13" w:rsidRPr="00D11562" w:rsidRDefault="00A94C13" w:rsidP="00A94C13">
      <w:pPr>
        <w:tabs>
          <w:tab w:val="left" w:pos="2631"/>
        </w:tabs>
        <w:ind w:left="2835"/>
        <w:rPr>
          <w:rFonts w:eastAsia="Calibri"/>
        </w:rPr>
      </w:pPr>
    </w:p>
    <w:p w14:paraId="2E6E72BA"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Cross-border trade in services</w:t>
      </w:r>
    </w:p>
    <w:p w14:paraId="5E3427D4" w14:textId="77777777" w:rsidR="00A94C13" w:rsidRPr="00D11562" w:rsidRDefault="00A94C13" w:rsidP="00A94C13">
      <w:pPr>
        <w:rPr>
          <w:rFonts w:eastAsia="Calibri"/>
        </w:rPr>
      </w:pPr>
    </w:p>
    <w:p w14:paraId="11E8DD30" w14:textId="77777777" w:rsidR="00A94C13" w:rsidRPr="00D11562" w:rsidRDefault="00A94C13" w:rsidP="00A94C13">
      <w:pPr>
        <w:rPr>
          <w:rFonts w:eastAsia="Calibri"/>
        </w:rPr>
      </w:pPr>
      <w:r w:rsidRPr="00D11562">
        <w:rPr>
          <w:rFonts w:eastAsia="Calibri"/>
        </w:rPr>
        <w:t>Description:</w:t>
      </w:r>
    </w:p>
    <w:p w14:paraId="2D7A46DE" w14:textId="77777777" w:rsidR="00A94C13" w:rsidRPr="00D11562" w:rsidRDefault="00A94C13" w:rsidP="00A94C13">
      <w:pPr>
        <w:rPr>
          <w:rFonts w:eastAsia="Calibri"/>
        </w:rPr>
      </w:pPr>
    </w:p>
    <w:p w14:paraId="46FD709D"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03D61932" w14:textId="77777777" w:rsidR="00A94C13" w:rsidRPr="00D11562" w:rsidRDefault="00A94C13" w:rsidP="00A94C13">
      <w:pPr>
        <w:rPr>
          <w:rFonts w:eastAsia="Calibri"/>
        </w:rPr>
      </w:pPr>
    </w:p>
    <w:p w14:paraId="479144B1" w14:textId="77777777" w:rsidR="00A94C13" w:rsidRPr="00D11562" w:rsidRDefault="00A94C13" w:rsidP="00A94C13">
      <w:pPr>
        <w:rPr>
          <w:rFonts w:eastAsia="Calibri"/>
        </w:rPr>
      </w:pPr>
      <w:r w:rsidRPr="00D11562">
        <w:rPr>
          <w:rFonts w:eastAsia="Calibri"/>
        </w:rPr>
        <w:t>In EU, with the exception of ES, LV and SE: with regard to the supply of collection agency services and credit reporting services.</w:t>
      </w:r>
    </w:p>
    <w:p w14:paraId="2B05169D" w14:textId="77777777" w:rsidR="00A94C13" w:rsidRPr="00D11562" w:rsidRDefault="00A94C13" w:rsidP="00A94C13">
      <w:pPr>
        <w:rPr>
          <w:rFonts w:eastAsia="Calibri"/>
        </w:rPr>
      </w:pPr>
    </w:p>
    <w:p w14:paraId="7D41567B" w14:textId="77777777" w:rsidR="00A94C13" w:rsidRPr="00D11562" w:rsidRDefault="00A94C13" w:rsidP="00A94C13">
      <w:pPr>
        <w:rPr>
          <w:rFonts w:eastAsia="Calibri"/>
        </w:rPr>
      </w:pPr>
      <w:bookmarkStart w:id="35" w:name="_Toc452503970"/>
      <w:bookmarkStart w:id="36" w:name="_Toc479001632"/>
      <w:bookmarkStart w:id="37" w:name="_Toc53746606"/>
      <w:bookmarkStart w:id="38" w:name="_Toc57917472"/>
      <w:bookmarkEnd w:id="25"/>
      <w:r w:rsidRPr="00D11562">
        <w:rPr>
          <w:rFonts w:eastAsia="Calibri"/>
        </w:rPr>
        <w:br w:type="page"/>
      </w:r>
      <w:r w:rsidRPr="00D11562">
        <w:rPr>
          <w:rFonts w:eastAsia="Calibri"/>
        </w:rPr>
        <w:lastRenderedPageBreak/>
        <w:t>Reservation No. 8 – Business services – placement services</w:t>
      </w:r>
      <w:bookmarkEnd w:id="35"/>
      <w:bookmarkEnd w:id="36"/>
      <w:bookmarkEnd w:id="37"/>
      <w:bookmarkEnd w:id="38"/>
    </w:p>
    <w:p w14:paraId="4E9F9788" w14:textId="77777777" w:rsidR="00A94C13" w:rsidRPr="00D11562" w:rsidRDefault="00A94C13" w:rsidP="00A94C13">
      <w:pPr>
        <w:rPr>
          <w:rFonts w:eastAsia="Calibri"/>
        </w:rPr>
      </w:pPr>
    </w:p>
    <w:p w14:paraId="5B851725" w14:textId="77777777" w:rsidR="00A94C13" w:rsidRPr="00D11562" w:rsidRDefault="00A94C13" w:rsidP="00A94C13">
      <w:pPr>
        <w:ind w:left="2835" w:hanging="2835"/>
        <w:rPr>
          <w:rFonts w:eastAsia="Calibri"/>
        </w:rPr>
      </w:pPr>
      <w:r w:rsidRPr="00D11562">
        <w:rPr>
          <w:rFonts w:eastAsia="Calibri"/>
        </w:rPr>
        <w:t>Sector – sub-sector:</w:t>
      </w:r>
      <w:r w:rsidRPr="00D11562">
        <w:rPr>
          <w:rFonts w:eastAsia="Calibri"/>
        </w:rPr>
        <w:tab/>
        <w:t>Business services – placement services</w:t>
      </w:r>
    </w:p>
    <w:p w14:paraId="1BD5BF02" w14:textId="77777777" w:rsidR="00A94C13" w:rsidRPr="00D11562" w:rsidRDefault="00A94C13" w:rsidP="00A94C13">
      <w:pPr>
        <w:tabs>
          <w:tab w:val="left" w:pos="2631"/>
        </w:tabs>
        <w:ind w:left="2835" w:hanging="2835"/>
        <w:rPr>
          <w:rFonts w:eastAsia="Calibri"/>
        </w:rPr>
      </w:pPr>
    </w:p>
    <w:p w14:paraId="720D7E06"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87201, 87202, 87203, 87204, 87205, 87206, 87209</w:t>
      </w:r>
    </w:p>
    <w:p w14:paraId="0AA8A544" w14:textId="77777777" w:rsidR="00A94C13" w:rsidRPr="00D11562" w:rsidRDefault="00A94C13" w:rsidP="00A94C13">
      <w:pPr>
        <w:tabs>
          <w:tab w:val="left" w:pos="2631"/>
        </w:tabs>
        <w:ind w:left="2835" w:hanging="2835"/>
        <w:rPr>
          <w:rFonts w:eastAsia="Calibri"/>
        </w:rPr>
      </w:pPr>
    </w:p>
    <w:p w14:paraId="02D8E990"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5684F435" w14:textId="77777777" w:rsidR="00A94C13" w:rsidRPr="00D11562" w:rsidRDefault="00A94C13" w:rsidP="00A94C13">
      <w:pPr>
        <w:ind w:left="2835"/>
        <w:rPr>
          <w:rFonts w:eastAsia="Calibri"/>
        </w:rPr>
      </w:pPr>
    </w:p>
    <w:p w14:paraId="45996641" w14:textId="77777777" w:rsidR="00A94C13" w:rsidRPr="00D11562" w:rsidRDefault="00A94C13" w:rsidP="00A94C13">
      <w:pPr>
        <w:ind w:left="2835"/>
        <w:rPr>
          <w:rFonts w:eastAsia="Calibri"/>
        </w:rPr>
      </w:pPr>
      <w:r w:rsidRPr="00D11562">
        <w:rPr>
          <w:rFonts w:eastAsia="Calibri"/>
        </w:rPr>
        <w:t>Senior management and boards of directors</w:t>
      </w:r>
    </w:p>
    <w:p w14:paraId="28F4A3A8" w14:textId="77777777" w:rsidR="00A94C13" w:rsidRPr="00D11562" w:rsidRDefault="00A94C13" w:rsidP="00A94C13">
      <w:pPr>
        <w:ind w:left="2835"/>
        <w:rPr>
          <w:rFonts w:eastAsia="Calibri"/>
        </w:rPr>
      </w:pPr>
    </w:p>
    <w:p w14:paraId="4C3727EA" w14:textId="77777777" w:rsidR="00A94C13" w:rsidRPr="00D11562" w:rsidRDefault="00A94C13" w:rsidP="00A94C13">
      <w:pPr>
        <w:ind w:left="2835"/>
        <w:rPr>
          <w:rFonts w:eastAsia="Calibri"/>
        </w:rPr>
      </w:pPr>
      <w:r w:rsidRPr="00D11562">
        <w:rPr>
          <w:rFonts w:eastAsia="Calibri"/>
        </w:rPr>
        <w:t>Local presence</w:t>
      </w:r>
    </w:p>
    <w:p w14:paraId="7B032B93" w14:textId="77777777" w:rsidR="00A94C13" w:rsidRPr="00D11562" w:rsidRDefault="00A94C13" w:rsidP="00A94C13">
      <w:pPr>
        <w:tabs>
          <w:tab w:val="left" w:pos="2631"/>
        </w:tabs>
        <w:ind w:left="2835" w:hanging="2835"/>
        <w:rPr>
          <w:rFonts w:eastAsia="Calibri"/>
        </w:rPr>
      </w:pPr>
    </w:p>
    <w:p w14:paraId="43AB9200"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280CDD8C" w14:textId="77777777" w:rsidR="00A94C13" w:rsidRPr="00D11562" w:rsidRDefault="00A94C13" w:rsidP="00A94C13">
      <w:pPr>
        <w:rPr>
          <w:rFonts w:eastAsia="Calibri"/>
        </w:rPr>
      </w:pPr>
    </w:p>
    <w:p w14:paraId="109C0BA5" w14:textId="77777777" w:rsidR="00A94C13" w:rsidRPr="00D11562" w:rsidRDefault="00A94C13" w:rsidP="00A94C13">
      <w:pPr>
        <w:rPr>
          <w:rFonts w:eastAsia="Calibri"/>
        </w:rPr>
      </w:pPr>
      <w:r w:rsidRPr="00D11562">
        <w:rPr>
          <w:rFonts w:eastAsia="Calibri"/>
        </w:rPr>
        <w:t>Description:</w:t>
      </w:r>
    </w:p>
    <w:p w14:paraId="4D776CDE" w14:textId="77777777" w:rsidR="00A94C13" w:rsidRPr="00D11562" w:rsidRDefault="00A94C13" w:rsidP="00A94C13">
      <w:pPr>
        <w:rPr>
          <w:rFonts w:eastAsia="Calibri"/>
        </w:rPr>
      </w:pPr>
    </w:p>
    <w:p w14:paraId="799855C4"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641F273A" w14:textId="77777777" w:rsidR="00A94C13" w:rsidRPr="00D11562" w:rsidRDefault="00A94C13" w:rsidP="00A94C13">
      <w:pPr>
        <w:rPr>
          <w:rFonts w:eastAsia="Calibri"/>
        </w:rPr>
      </w:pPr>
    </w:p>
    <w:p w14:paraId="1A30D2FC" w14:textId="77777777" w:rsidR="00A94C13" w:rsidRPr="00D11562" w:rsidRDefault="00A94C13" w:rsidP="00A94C13">
      <w:pPr>
        <w:rPr>
          <w:rFonts w:eastAsia="Calibri"/>
        </w:rPr>
      </w:pPr>
      <w:r w:rsidRPr="00D11562">
        <w:rPr>
          <w:rFonts w:eastAsia="Calibri"/>
        </w:rPr>
        <w:t>With respect to Investment liberalisation – National treatment, Senior management and boards of directors and Cross-border trade in services – National treatment, Local presence:</w:t>
      </w:r>
    </w:p>
    <w:p w14:paraId="5E1ACB23" w14:textId="77777777" w:rsidR="00A94C13" w:rsidRPr="00D11562" w:rsidRDefault="00A94C13" w:rsidP="00A94C13">
      <w:pPr>
        <w:rPr>
          <w:rFonts w:eastAsia="Calibri"/>
        </w:rPr>
      </w:pPr>
    </w:p>
    <w:p w14:paraId="44EFE364" w14:textId="77777777" w:rsidR="00A94C13" w:rsidRPr="00D11562" w:rsidRDefault="00A94C13" w:rsidP="00A94C13">
      <w:pPr>
        <w:rPr>
          <w:rFonts w:eastAsia="Calibri"/>
        </w:rPr>
      </w:pPr>
      <w:r w:rsidRPr="00D11562">
        <w:rPr>
          <w:rFonts w:eastAsia="Calibri"/>
        </w:rPr>
        <w:t>In EU, with the exception of HU and SE: Supply services of domestic help personnel, other commercial or industrial workers, nursing and other personnel (CPC 87204, 87205, 87206, 87209).</w:t>
      </w:r>
    </w:p>
    <w:p w14:paraId="41F35FD3" w14:textId="77777777" w:rsidR="00A94C13" w:rsidRPr="00D11562" w:rsidRDefault="00A94C13" w:rsidP="00A94C13">
      <w:pPr>
        <w:rPr>
          <w:rFonts w:eastAsia="Calibri"/>
        </w:rPr>
      </w:pPr>
    </w:p>
    <w:p w14:paraId="30AFFC18" w14:textId="0C750473" w:rsidR="00A94C13" w:rsidRPr="00D11562" w:rsidRDefault="00A94C13" w:rsidP="00A94C13">
      <w:pPr>
        <w:rPr>
          <w:rFonts w:eastAsia="Calibri"/>
        </w:rPr>
      </w:pPr>
      <w:r w:rsidRPr="00D11562">
        <w:rPr>
          <w:rFonts w:eastAsia="Calibri"/>
        </w:rPr>
        <w:t>In BG, CY, CZ, DE, EE, FI, MT, LT, LV, PL, PT, RO, SI and SK: Executive search services (CPC 87201).</w:t>
      </w:r>
    </w:p>
    <w:p w14:paraId="6A66E169" w14:textId="77777777" w:rsidR="00A94C13" w:rsidRPr="00D11562" w:rsidRDefault="00A94C13" w:rsidP="00A94C13">
      <w:pPr>
        <w:rPr>
          <w:rFonts w:eastAsia="Calibri"/>
        </w:rPr>
      </w:pPr>
    </w:p>
    <w:p w14:paraId="07E257EF" w14:textId="24D3C435" w:rsidR="00A94C13" w:rsidRPr="00D11562" w:rsidRDefault="00042DDE" w:rsidP="00A94C13">
      <w:pPr>
        <w:rPr>
          <w:rFonts w:eastAsia="Calibri"/>
        </w:rPr>
      </w:pPr>
      <w:r w:rsidRPr="00D11562">
        <w:rPr>
          <w:rFonts w:eastAsia="Calibri"/>
        </w:rPr>
        <w:br w:type="page"/>
      </w:r>
      <w:r w:rsidR="00A94C13" w:rsidRPr="00D11562">
        <w:rPr>
          <w:rFonts w:eastAsia="Calibri"/>
        </w:rPr>
        <w:lastRenderedPageBreak/>
        <w:t>In AT, BG, CY, CZ, EE, FI, LT, LV MT, PL, PT, RO, SI and SK: The establishment of placement services of office support personnel and other workers (CPC 87202).</w:t>
      </w:r>
    </w:p>
    <w:p w14:paraId="115416B0" w14:textId="77777777" w:rsidR="00A94C13" w:rsidRPr="00D11562" w:rsidRDefault="00A94C13" w:rsidP="00A94C13">
      <w:pPr>
        <w:rPr>
          <w:rFonts w:eastAsia="Calibri"/>
        </w:rPr>
      </w:pPr>
    </w:p>
    <w:p w14:paraId="61F70D84" w14:textId="77777777" w:rsidR="00A94C13" w:rsidRPr="00D11562" w:rsidRDefault="00A94C13" w:rsidP="00A94C13">
      <w:pPr>
        <w:rPr>
          <w:rFonts w:eastAsia="Calibri"/>
        </w:rPr>
      </w:pPr>
      <w:r w:rsidRPr="00D11562">
        <w:rPr>
          <w:rFonts w:eastAsia="Calibri"/>
        </w:rPr>
        <w:t>In AT, BG, CY, CZ, DE, EE, FI, MT, LT, LV, PL, PT, RO, SI and SK: Supply services of office support personnel (CPC 87203).</w:t>
      </w:r>
    </w:p>
    <w:p w14:paraId="5DCE67E7" w14:textId="77777777" w:rsidR="00A94C13" w:rsidRPr="00D11562" w:rsidRDefault="00A94C13" w:rsidP="00A94C13">
      <w:pPr>
        <w:rPr>
          <w:rFonts w:eastAsia="Calibri"/>
        </w:rPr>
      </w:pPr>
    </w:p>
    <w:p w14:paraId="5274F8C9" w14:textId="77777777" w:rsidR="00A94C13" w:rsidRPr="00D11562" w:rsidRDefault="00A94C13" w:rsidP="00A94C13">
      <w:pPr>
        <w:rPr>
          <w:rFonts w:eastAsia="Calibri"/>
        </w:rPr>
      </w:pPr>
      <w:r w:rsidRPr="00D11562">
        <w:rPr>
          <w:rFonts w:eastAsia="Calibri"/>
        </w:rPr>
        <w:t>With respect to Cross-border trade in services – National treatment, Local presence:</w:t>
      </w:r>
    </w:p>
    <w:p w14:paraId="6C791820" w14:textId="77777777" w:rsidR="00A94C13" w:rsidRPr="00D11562" w:rsidRDefault="00A94C13" w:rsidP="00A94C13">
      <w:pPr>
        <w:rPr>
          <w:rFonts w:eastAsia="Calibri"/>
        </w:rPr>
      </w:pPr>
    </w:p>
    <w:p w14:paraId="7C9F6D0C" w14:textId="77777777" w:rsidR="00A94C13" w:rsidRPr="00D11562" w:rsidRDefault="00A94C13" w:rsidP="00A94C13">
      <w:pPr>
        <w:rPr>
          <w:rFonts w:eastAsia="Calibri"/>
        </w:rPr>
      </w:pPr>
      <w:r w:rsidRPr="00D11562">
        <w:rPr>
          <w:rFonts w:eastAsia="Calibri"/>
        </w:rPr>
        <w:t>In EU with the exception of BE, HU and SE: The cross-border supply of placement services of office support personnel and other workers (CPC 87202).</w:t>
      </w:r>
    </w:p>
    <w:p w14:paraId="0B275515" w14:textId="77777777" w:rsidR="00A94C13" w:rsidRPr="00D11562" w:rsidRDefault="00A94C13" w:rsidP="00A94C13">
      <w:pPr>
        <w:rPr>
          <w:rFonts w:eastAsia="Calibri"/>
        </w:rPr>
      </w:pPr>
    </w:p>
    <w:p w14:paraId="7EF7B382" w14:textId="77777777" w:rsidR="00A94C13" w:rsidRPr="00D11562" w:rsidRDefault="00A94C13" w:rsidP="00A94C13">
      <w:pPr>
        <w:rPr>
          <w:rFonts w:eastAsia="Calibri"/>
        </w:rPr>
      </w:pPr>
      <w:r w:rsidRPr="00D11562">
        <w:rPr>
          <w:rFonts w:eastAsia="Calibri"/>
        </w:rPr>
        <w:t>In IE: The cross-border supply of executive search services (CPC 87201).</w:t>
      </w:r>
    </w:p>
    <w:p w14:paraId="7FAE7ADC" w14:textId="77777777" w:rsidR="00A94C13" w:rsidRPr="00D11562" w:rsidRDefault="00A94C13" w:rsidP="00A94C13">
      <w:pPr>
        <w:rPr>
          <w:rFonts w:eastAsia="Calibri"/>
        </w:rPr>
      </w:pPr>
    </w:p>
    <w:p w14:paraId="63AC34D8" w14:textId="77777777" w:rsidR="00A94C13" w:rsidRPr="00D11562" w:rsidRDefault="00A94C13" w:rsidP="00A94C13">
      <w:pPr>
        <w:rPr>
          <w:rFonts w:eastAsia="Calibri"/>
        </w:rPr>
      </w:pPr>
      <w:r w:rsidRPr="00D11562">
        <w:rPr>
          <w:rFonts w:eastAsia="Calibri"/>
        </w:rPr>
        <w:t>In FR, IE, IT and NL: The cross-border supply of services of office personnel (CPC 87203).</w:t>
      </w:r>
    </w:p>
    <w:p w14:paraId="60742419" w14:textId="77777777" w:rsidR="00A94C13" w:rsidRPr="00D11562" w:rsidRDefault="00A94C13" w:rsidP="00A94C13">
      <w:pPr>
        <w:rPr>
          <w:rFonts w:eastAsia="Calibri"/>
        </w:rPr>
      </w:pPr>
    </w:p>
    <w:p w14:paraId="6299C6EB" w14:textId="77777777" w:rsidR="00A94C13" w:rsidRPr="00D11562" w:rsidRDefault="00A94C13" w:rsidP="00A94C13">
      <w:pPr>
        <w:rPr>
          <w:rFonts w:eastAsia="Calibri"/>
        </w:rPr>
      </w:pPr>
      <w:r w:rsidRPr="00D11562">
        <w:rPr>
          <w:rFonts w:eastAsia="Calibri"/>
        </w:rPr>
        <w:t>With respect to Investment liberalisation – National treatment:</w:t>
      </w:r>
    </w:p>
    <w:p w14:paraId="40711E88" w14:textId="77777777" w:rsidR="00A94C13" w:rsidRPr="00D11562" w:rsidRDefault="00A94C13" w:rsidP="00A94C13">
      <w:pPr>
        <w:rPr>
          <w:rFonts w:eastAsia="Calibri"/>
        </w:rPr>
      </w:pPr>
    </w:p>
    <w:p w14:paraId="4EAD163B" w14:textId="77777777" w:rsidR="00A94C13" w:rsidRPr="00D11562" w:rsidRDefault="00A94C13" w:rsidP="00A94C13">
      <w:pPr>
        <w:rPr>
          <w:rFonts w:eastAsia="Calibri"/>
        </w:rPr>
      </w:pPr>
      <w:r w:rsidRPr="00D11562">
        <w:rPr>
          <w:rFonts w:eastAsia="Calibri"/>
        </w:rPr>
        <w:t>In DE: The Federal Ministry of Labour and Social Affairs may issue a regulation concerning the placement and recruitment of non-European Union and non-EEA personnel for specified professions (CPC 87201, 87202, 87203, 87204, 87205, 87206, 87209).</w:t>
      </w:r>
    </w:p>
    <w:p w14:paraId="613AB291" w14:textId="77777777" w:rsidR="00A94C13" w:rsidRPr="00D11562" w:rsidRDefault="00A94C13" w:rsidP="00A94C13">
      <w:pPr>
        <w:rPr>
          <w:rFonts w:eastAsia="Calibri"/>
        </w:rPr>
      </w:pPr>
    </w:p>
    <w:p w14:paraId="23E15C6A" w14:textId="45020EBF" w:rsidR="00A94C13" w:rsidRPr="00D11562" w:rsidRDefault="00A94C13" w:rsidP="00A94C13">
      <w:pPr>
        <w:rPr>
          <w:rFonts w:eastAsia="Calibri"/>
        </w:rPr>
      </w:pPr>
      <w:r w:rsidRPr="00D11562">
        <w:rPr>
          <w:rFonts w:eastAsia="Calibri"/>
        </w:rPr>
        <w:t>Existing measures:</w:t>
      </w:r>
    </w:p>
    <w:p w14:paraId="17A30C07" w14:textId="77777777" w:rsidR="00A94C13" w:rsidRPr="00D11562" w:rsidRDefault="00A94C13" w:rsidP="00A94C13">
      <w:pPr>
        <w:rPr>
          <w:rFonts w:eastAsia="Calibri"/>
        </w:rPr>
      </w:pPr>
    </w:p>
    <w:p w14:paraId="651120E3" w14:textId="77777777" w:rsidR="00A94C13" w:rsidRPr="00D11562" w:rsidRDefault="00A94C13" w:rsidP="00A94C13">
      <w:pPr>
        <w:rPr>
          <w:rFonts w:eastAsia="Calibri"/>
        </w:rPr>
      </w:pPr>
      <w:r w:rsidRPr="00D11562">
        <w:rPr>
          <w:rFonts w:eastAsia="Calibri"/>
        </w:rPr>
        <w:t>AT: §§97 and 135 of the Austrian Trade Act (Gewerbeordnung), Federal Law Gazette Nr. 194/1994 as amended; and Temporary Employment Act (Arbeitskräfteüberlassungsgesetz/AÜG), Federal Law Gazette Nr. 196/1988 as amended.</w:t>
      </w:r>
    </w:p>
    <w:p w14:paraId="5D279515" w14:textId="77777777" w:rsidR="00A94C13" w:rsidRPr="00D11562" w:rsidRDefault="00A94C13" w:rsidP="00A94C13">
      <w:pPr>
        <w:rPr>
          <w:rFonts w:eastAsia="Calibri"/>
        </w:rPr>
      </w:pPr>
    </w:p>
    <w:p w14:paraId="528F20B1" w14:textId="4DEF4913" w:rsidR="00A94C13" w:rsidRPr="00D11562" w:rsidRDefault="00042DDE" w:rsidP="00A94C13">
      <w:pPr>
        <w:rPr>
          <w:rFonts w:eastAsia="Calibri"/>
        </w:rPr>
      </w:pPr>
      <w:r w:rsidRPr="00D11562">
        <w:rPr>
          <w:rFonts w:eastAsia="Calibri"/>
        </w:rPr>
        <w:br w:type="page"/>
      </w:r>
      <w:r w:rsidR="00A94C13" w:rsidRPr="00D11562">
        <w:rPr>
          <w:rFonts w:eastAsia="Calibri"/>
        </w:rPr>
        <w:lastRenderedPageBreak/>
        <w:t>BG: Employment Promotion Act, Articles 26, 27, 27a and 28.</w:t>
      </w:r>
    </w:p>
    <w:p w14:paraId="57E60CE0" w14:textId="77777777" w:rsidR="00A94C13" w:rsidRPr="00D11562" w:rsidRDefault="00A94C13" w:rsidP="00A94C13">
      <w:pPr>
        <w:rPr>
          <w:rFonts w:eastAsia="Calibri"/>
        </w:rPr>
      </w:pPr>
    </w:p>
    <w:p w14:paraId="2F88E0C4" w14:textId="77777777" w:rsidR="00A94C13" w:rsidRPr="00D11562" w:rsidRDefault="00A94C13" w:rsidP="00A94C13">
      <w:pPr>
        <w:rPr>
          <w:rFonts w:eastAsia="Calibri"/>
        </w:rPr>
      </w:pPr>
      <w:r w:rsidRPr="00D11562">
        <w:rPr>
          <w:rFonts w:eastAsia="Calibri"/>
        </w:rPr>
        <w:t>CY: Private Employment Agency Law N. 126(I)/2012 as amended; and Law N.174(I)/2012 as amended.</w:t>
      </w:r>
    </w:p>
    <w:p w14:paraId="31238E8E" w14:textId="77777777" w:rsidR="00A94C13" w:rsidRPr="00D11562" w:rsidRDefault="00A94C13" w:rsidP="00A94C13">
      <w:pPr>
        <w:rPr>
          <w:rFonts w:eastAsia="Calibri"/>
        </w:rPr>
      </w:pPr>
    </w:p>
    <w:p w14:paraId="3C209EC6" w14:textId="77777777" w:rsidR="00A94C13" w:rsidRPr="00C679EA" w:rsidRDefault="00A94C13" w:rsidP="00A94C13">
      <w:pPr>
        <w:rPr>
          <w:rFonts w:eastAsia="Calibri"/>
        </w:rPr>
      </w:pPr>
      <w:r w:rsidRPr="00C679EA">
        <w:rPr>
          <w:rFonts w:eastAsia="Calibri"/>
        </w:rPr>
        <w:t>CZ: Act on Employment (435/2004).</w:t>
      </w:r>
    </w:p>
    <w:p w14:paraId="4A77ECD1" w14:textId="77777777" w:rsidR="00A94C13" w:rsidRPr="00C679EA" w:rsidRDefault="00A94C13" w:rsidP="00A94C13">
      <w:pPr>
        <w:rPr>
          <w:rFonts w:eastAsia="Calibri"/>
        </w:rPr>
      </w:pPr>
    </w:p>
    <w:p w14:paraId="75C4F46D" w14:textId="77777777" w:rsidR="00A94C13" w:rsidRPr="00C679EA" w:rsidRDefault="00A94C13" w:rsidP="00A94C13">
      <w:pPr>
        <w:rPr>
          <w:rFonts w:eastAsia="Calibri"/>
        </w:rPr>
      </w:pPr>
      <w:r w:rsidRPr="00C679EA">
        <w:rPr>
          <w:rFonts w:eastAsia="Calibri"/>
        </w:rPr>
        <w:t>DE: Gesetz zur Regelung der Arbeitnehmerüberlassung (AÜG); Sozialgesetzbuch Drittes Buch (SGB III; Social Code, Book Three) – Employment Promotion; and Verordnung über die Beschäftigung von Ausländerinnen und Ausländern (BeschV; Ordinance on the Employment of Foreigners).</w:t>
      </w:r>
    </w:p>
    <w:p w14:paraId="1FE1E605" w14:textId="77777777" w:rsidR="00A94C13" w:rsidRPr="00C679EA" w:rsidRDefault="00A94C13" w:rsidP="00A94C13">
      <w:pPr>
        <w:rPr>
          <w:rFonts w:eastAsia="Calibri"/>
        </w:rPr>
      </w:pPr>
    </w:p>
    <w:p w14:paraId="3842215D" w14:textId="77777777" w:rsidR="00A94C13" w:rsidRPr="00D11562" w:rsidRDefault="00A94C13" w:rsidP="00A94C13">
      <w:pPr>
        <w:rPr>
          <w:rFonts w:eastAsia="Calibri"/>
        </w:rPr>
      </w:pPr>
      <w:r w:rsidRPr="00D11562">
        <w:rPr>
          <w:rFonts w:eastAsia="Calibri"/>
        </w:rPr>
        <w:t>DK: §§ 8a – 8f in law decree no. 73 of 17 January 2014 and specified in decree no. 228 of 7 March 2013 (employment of seafarers); and Employment Permits Act 2006. S1(2) and (3).</w:t>
      </w:r>
    </w:p>
    <w:p w14:paraId="5C06B491" w14:textId="77777777" w:rsidR="00A94C13" w:rsidRPr="00D11562" w:rsidRDefault="00A94C13" w:rsidP="00A94C13">
      <w:pPr>
        <w:rPr>
          <w:rFonts w:eastAsia="Calibri"/>
        </w:rPr>
      </w:pPr>
    </w:p>
    <w:p w14:paraId="0849F8F8" w14:textId="483E1D0B" w:rsidR="00A94C13" w:rsidRPr="00D11562" w:rsidRDefault="00A94C13" w:rsidP="00A94C13">
      <w:pPr>
        <w:rPr>
          <w:rFonts w:eastAsia="Calibri"/>
        </w:rPr>
      </w:pPr>
      <w:r w:rsidRPr="00D11562">
        <w:rPr>
          <w:rFonts w:eastAsia="Calibri"/>
        </w:rPr>
        <w:t xml:space="preserve">EL: Law 4052/2012 (Official Government Gazette 41 Α) as amended by the </w:t>
      </w:r>
      <w:r w:rsidR="001A6A49" w:rsidRPr="00D11562">
        <w:rPr>
          <w:rFonts w:eastAsia="Calibri"/>
        </w:rPr>
        <w:t>Law 4093/2012</w:t>
      </w:r>
      <w:r w:rsidRPr="00D11562">
        <w:rPr>
          <w:rFonts w:eastAsia="Calibri"/>
        </w:rPr>
        <w:t xml:space="preserve"> (Official Government Gazette 222 Α).</w:t>
      </w:r>
    </w:p>
    <w:p w14:paraId="18E0F0DA" w14:textId="77777777" w:rsidR="00A94C13" w:rsidRPr="00D11562" w:rsidRDefault="00A94C13" w:rsidP="00A94C13">
      <w:pPr>
        <w:rPr>
          <w:rFonts w:eastAsia="Calibri"/>
        </w:rPr>
      </w:pPr>
    </w:p>
    <w:p w14:paraId="08849BDD" w14:textId="3CC13E06" w:rsidR="00A94C13" w:rsidRPr="00D11562" w:rsidRDefault="00A94C13" w:rsidP="00A94C13">
      <w:pPr>
        <w:rPr>
          <w:rFonts w:eastAsia="Calibri"/>
          <w:lang w:val="fi-FI"/>
        </w:rPr>
      </w:pPr>
      <w:r w:rsidRPr="00D11562">
        <w:rPr>
          <w:rFonts w:eastAsia="Calibri"/>
          <w:lang w:val="fi-FI"/>
        </w:rPr>
        <w:t>FI: Laki julkisesta työvoima-ja yrityspalvelusta (Act on Public Employment and Enterprise Service) (916/2012).</w:t>
      </w:r>
    </w:p>
    <w:p w14:paraId="625C1765" w14:textId="77777777" w:rsidR="00A94C13" w:rsidRPr="00D11562" w:rsidRDefault="00A94C13" w:rsidP="00A94C13">
      <w:pPr>
        <w:rPr>
          <w:rFonts w:eastAsia="Calibri"/>
          <w:lang w:val="fi-FI"/>
        </w:rPr>
      </w:pPr>
    </w:p>
    <w:p w14:paraId="01FA5AAE" w14:textId="11ECFF8C" w:rsidR="00A94C13" w:rsidRPr="00D11562" w:rsidRDefault="00A94C13" w:rsidP="00A94C13">
      <w:pPr>
        <w:rPr>
          <w:rFonts w:eastAsia="Calibri"/>
        </w:rPr>
      </w:pPr>
      <w:r w:rsidRPr="00D11562">
        <w:rPr>
          <w:rFonts w:eastAsia="Calibri"/>
        </w:rPr>
        <w:t xml:space="preserve">HR: Labour </w:t>
      </w:r>
      <w:r w:rsidRPr="0078487E">
        <w:rPr>
          <w:rFonts w:eastAsia="Calibri"/>
        </w:rPr>
        <w:t>Market Act (OG 118/18, 32/20); Labour Act (OG 93/14, 127/17, 98/19); and Aliens Act (OG 130/1</w:t>
      </w:r>
      <w:r w:rsidR="001A6A49" w:rsidRPr="0078487E">
        <w:rPr>
          <w:rFonts w:eastAsia="Calibri"/>
        </w:rPr>
        <w:t>1, 7</w:t>
      </w:r>
      <w:r w:rsidRPr="0078487E">
        <w:rPr>
          <w:rFonts w:eastAsia="Calibri"/>
        </w:rPr>
        <w:t>4/13, 67/17, 46/18, 53/20).</w:t>
      </w:r>
    </w:p>
    <w:p w14:paraId="7C7588A5" w14:textId="77777777" w:rsidR="00A94C13" w:rsidRPr="00D11562" w:rsidRDefault="00A94C13" w:rsidP="00A94C13">
      <w:pPr>
        <w:rPr>
          <w:rFonts w:eastAsia="Calibri"/>
        </w:rPr>
      </w:pPr>
    </w:p>
    <w:p w14:paraId="44080E11" w14:textId="77777777" w:rsidR="00A94C13" w:rsidRPr="00D11562" w:rsidRDefault="00A94C13" w:rsidP="00A94C13">
      <w:pPr>
        <w:rPr>
          <w:rFonts w:eastAsia="Calibri"/>
        </w:rPr>
      </w:pPr>
      <w:r w:rsidRPr="00D11562">
        <w:rPr>
          <w:rFonts w:eastAsia="Calibri"/>
        </w:rPr>
        <w:t>IE: Employment Permits Act 2006. S1(2) and (3).</w:t>
      </w:r>
    </w:p>
    <w:p w14:paraId="041070C8" w14:textId="77777777" w:rsidR="00A94C13" w:rsidRPr="00D11562" w:rsidRDefault="00A94C13" w:rsidP="00A94C13">
      <w:pPr>
        <w:rPr>
          <w:rFonts w:eastAsia="Calibri"/>
        </w:rPr>
      </w:pPr>
    </w:p>
    <w:p w14:paraId="05C34A87" w14:textId="0A45CF61" w:rsidR="00A94C13" w:rsidRPr="00D11562" w:rsidRDefault="009519E1" w:rsidP="00A94C13">
      <w:pPr>
        <w:rPr>
          <w:rFonts w:eastAsia="Calibri"/>
        </w:rPr>
      </w:pPr>
      <w:r w:rsidRPr="00D11562">
        <w:rPr>
          <w:rFonts w:eastAsia="Calibri"/>
        </w:rPr>
        <w:br w:type="page"/>
      </w:r>
      <w:r w:rsidR="00A94C13" w:rsidRPr="00D11562">
        <w:rPr>
          <w:rFonts w:eastAsia="Calibri"/>
        </w:rPr>
        <w:lastRenderedPageBreak/>
        <w:t>IT: Legislative Decree 276/2003 Articles 4, 5.</w:t>
      </w:r>
    </w:p>
    <w:p w14:paraId="300ED46B" w14:textId="77777777" w:rsidR="00A94C13" w:rsidRPr="00D11562" w:rsidRDefault="00A94C13" w:rsidP="00A94C13">
      <w:pPr>
        <w:rPr>
          <w:rFonts w:eastAsia="Calibri"/>
        </w:rPr>
      </w:pPr>
    </w:p>
    <w:p w14:paraId="43F7C943" w14:textId="77777777" w:rsidR="00A94C13" w:rsidRPr="00D11562" w:rsidRDefault="00A94C13" w:rsidP="00A94C13">
      <w:pPr>
        <w:rPr>
          <w:rFonts w:eastAsia="Calibri"/>
          <w:lang w:val="fr-BE"/>
        </w:rPr>
      </w:pPr>
      <w:r w:rsidRPr="00D11562">
        <w:rPr>
          <w:rFonts w:eastAsia="Calibri"/>
        </w:rPr>
        <w:t>LT: Lithuanian Labour Code of the Republic of Lithuania approved by Law No XII-2603 of 14 September 2016 of the Republic of Lithuania,</w:t>
      </w:r>
      <w:r w:rsidRPr="00D11562">
        <w:t xml:space="preserve"> </w:t>
      </w:r>
      <w:r w:rsidRPr="00D11562">
        <w:rPr>
          <w:rFonts w:eastAsia="Calibri"/>
        </w:rPr>
        <w:t>last amendment 15 October 2020 No XIII</w:t>
      </w:r>
      <w:r w:rsidRPr="00D11562">
        <w:rPr>
          <w:rFonts w:eastAsia="Calibri"/>
        </w:rPr>
        <w:noBreakHyphen/>
        <w:t>3334; and the Law on the Legal Status of Aliens of the Republic of Lithuania of 29 April 2004 No. </w:t>
      </w:r>
      <w:r w:rsidRPr="00D11562">
        <w:rPr>
          <w:rFonts w:eastAsia="Calibri"/>
          <w:lang w:val="fr-BE"/>
        </w:rPr>
        <w:t>IX-2206, last amendment 10 November 2020 No XIII-3412.</w:t>
      </w:r>
    </w:p>
    <w:p w14:paraId="13F0F89E" w14:textId="77777777" w:rsidR="00A94C13" w:rsidRPr="00D11562" w:rsidRDefault="00A94C13" w:rsidP="00A94C13">
      <w:pPr>
        <w:rPr>
          <w:rFonts w:eastAsia="Calibri"/>
          <w:lang w:val="fr-BE"/>
        </w:rPr>
      </w:pPr>
    </w:p>
    <w:p w14:paraId="1E7E80BE" w14:textId="1496631F" w:rsidR="00A94C13" w:rsidRPr="00D11562" w:rsidRDefault="00A94C13" w:rsidP="00A94C13">
      <w:pPr>
        <w:rPr>
          <w:rFonts w:eastAsia="Calibri"/>
          <w:lang w:val="fr-BE"/>
        </w:rPr>
      </w:pPr>
      <w:r w:rsidRPr="00D11562">
        <w:rPr>
          <w:rFonts w:eastAsia="Calibri"/>
          <w:lang w:val="fr-BE"/>
        </w:rPr>
        <w:t>LU: Loi du 18 janvier 2012 portant création de l'Agence pour le développement de l'emploi (Law of 18</w:t>
      </w:r>
      <w:r w:rsidR="001358CF" w:rsidRPr="00D11562">
        <w:rPr>
          <w:rFonts w:eastAsia="Calibri"/>
          <w:lang w:val="fr-BE"/>
        </w:rPr>
        <w:t> </w:t>
      </w:r>
      <w:r w:rsidRPr="00D11562">
        <w:rPr>
          <w:rFonts w:eastAsia="Calibri"/>
          <w:lang w:val="fr-BE"/>
        </w:rPr>
        <w:t>January</w:t>
      </w:r>
      <w:r w:rsidR="001358CF" w:rsidRPr="00D11562">
        <w:rPr>
          <w:rFonts w:eastAsia="Calibri"/>
          <w:lang w:val="fr-BE"/>
        </w:rPr>
        <w:t> </w:t>
      </w:r>
      <w:r w:rsidRPr="00D11562">
        <w:rPr>
          <w:rFonts w:eastAsia="Calibri"/>
          <w:lang w:val="fr-BE"/>
        </w:rPr>
        <w:t>2012 concerning the creation of an agency for employment development – ADEM).</w:t>
      </w:r>
    </w:p>
    <w:p w14:paraId="761DCD77" w14:textId="77777777" w:rsidR="00A94C13" w:rsidRPr="00D11562" w:rsidRDefault="00A94C13" w:rsidP="00A94C13">
      <w:pPr>
        <w:rPr>
          <w:rFonts w:eastAsia="Calibri"/>
          <w:lang w:val="fr-BE"/>
        </w:rPr>
      </w:pPr>
    </w:p>
    <w:p w14:paraId="70604344" w14:textId="77777777" w:rsidR="00A94C13" w:rsidRPr="00D11562" w:rsidRDefault="00A94C13" w:rsidP="00A94C13">
      <w:pPr>
        <w:rPr>
          <w:rFonts w:eastAsia="Calibri"/>
        </w:rPr>
      </w:pPr>
      <w:r w:rsidRPr="00D11562">
        <w:rPr>
          <w:rFonts w:eastAsia="Calibri"/>
        </w:rPr>
        <w:t>MT: Employment and Training Services Act, (Cap 343) (Articles 23 to 25); and Employment Agencies Regulations (S.L. 343.24).</w:t>
      </w:r>
    </w:p>
    <w:p w14:paraId="38017D6B" w14:textId="77777777" w:rsidR="00A94C13" w:rsidRPr="00D11562" w:rsidRDefault="00A94C13" w:rsidP="00A94C13">
      <w:pPr>
        <w:rPr>
          <w:rFonts w:eastAsia="Calibri"/>
        </w:rPr>
      </w:pPr>
    </w:p>
    <w:p w14:paraId="2C353323" w14:textId="77777777" w:rsidR="00A94C13" w:rsidRPr="00D11562" w:rsidRDefault="00A94C13" w:rsidP="00A94C13">
      <w:pPr>
        <w:rPr>
          <w:rFonts w:eastAsia="Calibri"/>
        </w:rPr>
      </w:pPr>
      <w:r w:rsidRPr="00D11562">
        <w:rPr>
          <w:rFonts w:eastAsia="Calibri"/>
        </w:rPr>
        <w:t>PL: Article 18 of the Act of 20 April 2004 on the promotion of employment and labour market institutions (Dz. U. of 2015, Item. 149, as amended).</w:t>
      </w:r>
    </w:p>
    <w:p w14:paraId="0FF78136" w14:textId="77777777" w:rsidR="00A94C13" w:rsidRPr="00D11562" w:rsidRDefault="00A94C13" w:rsidP="00A94C13">
      <w:pPr>
        <w:rPr>
          <w:rFonts w:eastAsia="Calibri"/>
        </w:rPr>
      </w:pPr>
    </w:p>
    <w:p w14:paraId="2524B0A3" w14:textId="0F9F17A1" w:rsidR="00A94C13" w:rsidRPr="00D11562" w:rsidRDefault="00A94C13" w:rsidP="00A94C13">
      <w:pPr>
        <w:rPr>
          <w:rFonts w:eastAsia="Calibri"/>
        </w:rPr>
      </w:pPr>
      <w:r w:rsidRPr="00D11562">
        <w:rPr>
          <w:rFonts w:eastAsia="Calibri"/>
        </w:rPr>
        <w:t>PT: Decree-Law No 260/2009 of 25 September, as amended by Law No. 5/2014 of 12 February; Law No. 28/2016 of the 23 August 2016, and Law No. 146/2015 of 9 September 2015 (access and provision of services by placement agencies).</w:t>
      </w:r>
    </w:p>
    <w:p w14:paraId="0B9923A7" w14:textId="77777777" w:rsidR="00A94C13" w:rsidRPr="00D11562" w:rsidRDefault="00A94C13" w:rsidP="00A94C13">
      <w:pPr>
        <w:rPr>
          <w:rFonts w:eastAsia="Calibri"/>
        </w:rPr>
      </w:pPr>
    </w:p>
    <w:p w14:paraId="0CF96742" w14:textId="726B0216" w:rsidR="00A94C13" w:rsidRPr="00D11562" w:rsidRDefault="009519E1" w:rsidP="00A94C13">
      <w:pPr>
        <w:rPr>
          <w:rFonts w:eastAsia="Calibri"/>
        </w:rPr>
      </w:pPr>
      <w:r w:rsidRPr="00D11562">
        <w:rPr>
          <w:rFonts w:eastAsia="Calibri"/>
        </w:rPr>
        <w:br w:type="page"/>
      </w:r>
      <w:r w:rsidR="00A94C13" w:rsidRPr="00D11562">
        <w:rPr>
          <w:rFonts w:eastAsia="Calibri"/>
        </w:rPr>
        <w:lastRenderedPageBreak/>
        <w:t>RO: Law no. 156/2000 on the protection of Romanian citizens working abroad, republished, and Government Decision no. 384/2001 for approving the methodological norms for applying the Law</w:t>
      </w:r>
      <w:r w:rsidR="007613ED" w:rsidRPr="00D11562">
        <w:rPr>
          <w:rFonts w:eastAsia="Calibri"/>
        </w:rPr>
        <w:t> </w:t>
      </w:r>
      <w:r w:rsidR="00A94C13" w:rsidRPr="00D11562">
        <w:rPr>
          <w:rFonts w:eastAsia="Calibri"/>
        </w:rPr>
        <w:t>no.</w:t>
      </w:r>
      <w:r w:rsidR="007613ED" w:rsidRPr="00D11562">
        <w:rPr>
          <w:rFonts w:eastAsia="Calibri"/>
        </w:rPr>
        <w:t> </w:t>
      </w:r>
      <w:r w:rsidR="00A94C13" w:rsidRPr="00D11562">
        <w:rPr>
          <w:rFonts w:eastAsia="Calibri"/>
        </w:rPr>
        <w:t>156/2000, with subsequent amendments; Ordinance of the Government no. 277/2002, as modified by Government Ordinance No. 790/2004 and Government Ordinance No. 1122/2010; and Law</w:t>
      </w:r>
      <w:r w:rsidR="00A732AF" w:rsidRPr="00D11562">
        <w:rPr>
          <w:rFonts w:eastAsia="Calibri"/>
        </w:rPr>
        <w:t> </w:t>
      </w:r>
      <w:r w:rsidR="00A94C13" w:rsidRPr="00D11562">
        <w:rPr>
          <w:rFonts w:eastAsia="Calibri"/>
        </w:rPr>
        <w:t>no.</w:t>
      </w:r>
      <w:r w:rsidRPr="00D11562">
        <w:rPr>
          <w:rFonts w:eastAsia="Calibri"/>
        </w:rPr>
        <w:t> </w:t>
      </w:r>
      <w:r w:rsidR="00A94C13" w:rsidRPr="00D11562">
        <w:rPr>
          <w:rFonts w:eastAsia="Calibri"/>
        </w:rPr>
        <w:t>53/2003 – Labour Code, republished, with subsequent amendments and supplement and the Government Decision no 1256/2011 on the operating conditions and authorisation procedure for temporary work agency.</w:t>
      </w:r>
    </w:p>
    <w:p w14:paraId="56FAFB2F" w14:textId="77777777" w:rsidR="00A94C13" w:rsidRPr="00D11562" w:rsidRDefault="00A94C13" w:rsidP="00A94C13">
      <w:pPr>
        <w:rPr>
          <w:rFonts w:eastAsia="Calibri"/>
        </w:rPr>
      </w:pPr>
    </w:p>
    <w:p w14:paraId="75831A5B" w14:textId="157DC3E9" w:rsidR="00A94C13" w:rsidRPr="00D11562" w:rsidRDefault="00A94C13" w:rsidP="00A94C13">
      <w:pPr>
        <w:rPr>
          <w:rFonts w:eastAsia="Calibri"/>
        </w:rPr>
      </w:pPr>
      <w:r w:rsidRPr="00D11562">
        <w:rPr>
          <w:rFonts w:eastAsia="Calibri"/>
        </w:rPr>
        <w:t>SI: Labour market regulation act (Official Gazette of RS, No. 80/2010, 21/2013, 63/2013, 55/2017); and Employment, Self-employment and Work of Aliens Act – ZZSDT (Official Gazette of RS, No. 47/2015), ZZSDT-UPB2 (Official Gazette of RS, No. 1/2018).</w:t>
      </w:r>
    </w:p>
    <w:p w14:paraId="4196FE8F" w14:textId="77777777" w:rsidR="00A94C13" w:rsidRPr="00D11562" w:rsidRDefault="00A94C13" w:rsidP="00A94C13">
      <w:pPr>
        <w:rPr>
          <w:rFonts w:eastAsia="Calibri"/>
        </w:rPr>
      </w:pPr>
    </w:p>
    <w:p w14:paraId="58B08432" w14:textId="77777777" w:rsidR="00A94C13" w:rsidRPr="00D11562" w:rsidRDefault="00A94C13" w:rsidP="00A94C13">
      <w:pPr>
        <w:rPr>
          <w:rFonts w:eastAsia="Calibri"/>
        </w:rPr>
      </w:pPr>
      <w:r w:rsidRPr="00D11562">
        <w:rPr>
          <w:rFonts w:eastAsia="Calibri"/>
        </w:rPr>
        <w:t>SK: Act No 5/2004 on Employment Services; and Act No 455/1991on Trade Licensing.</w:t>
      </w:r>
    </w:p>
    <w:p w14:paraId="06CC609D" w14:textId="77777777" w:rsidR="00A94C13" w:rsidRPr="00D11562" w:rsidRDefault="00A94C13" w:rsidP="00A94C13">
      <w:pPr>
        <w:rPr>
          <w:rFonts w:eastAsia="Calibri"/>
        </w:rPr>
      </w:pPr>
    </w:p>
    <w:p w14:paraId="69A31078" w14:textId="3E2FF9A7" w:rsidR="00A94C13" w:rsidRPr="00D11562" w:rsidRDefault="009519E1" w:rsidP="00A94C13">
      <w:pPr>
        <w:rPr>
          <w:rFonts w:eastAsia="Calibri"/>
        </w:rPr>
      </w:pPr>
      <w:bookmarkStart w:id="39" w:name="_Toc452503971"/>
      <w:bookmarkStart w:id="40" w:name="_Toc479001633"/>
      <w:bookmarkStart w:id="41" w:name="_Toc53746607"/>
      <w:bookmarkStart w:id="42" w:name="_Toc57917473"/>
      <w:r w:rsidRPr="00D11562">
        <w:rPr>
          <w:rFonts w:eastAsia="Calibri"/>
        </w:rPr>
        <w:br w:type="page"/>
      </w:r>
      <w:r w:rsidR="00A94C13" w:rsidRPr="00D11562">
        <w:rPr>
          <w:rFonts w:eastAsia="Calibri"/>
        </w:rPr>
        <w:lastRenderedPageBreak/>
        <w:t>Reservation No. 9 – Business services – security and investigation services</w:t>
      </w:r>
      <w:bookmarkEnd w:id="39"/>
      <w:bookmarkEnd w:id="40"/>
      <w:bookmarkEnd w:id="41"/>
      <w:bookmarkEnd w:id="42"/>
    </w:p>
    <w:p w14:paraId="2FBBB698" w14:textId="77777777" w:rsidR="00A94C13" w:rsidRPr="00D11562" w:rsidRDefault="00A94C13" w:rsidP="00A94C13">
      <w:pPr>
        <w:rPr>
          <w:rFonts w:eastAsia="Calibri"/>
        </w:rPr>
      </w:pPr>
    </w:p>
    <w:p w14:paraId="4F58A761" w14:textId="77777777" w:rsidR="00A94C13" w:rsidRPr="00D11562" w:rsidRDefault="00A94C13" w:rsidP="00A94C13">
      <w:pPr>
        <w:ind w:left="2835" w:hanging="2835"/>
        <w:rPr>
          <w:rFonts w:eastAsia="Calibri"/>
        </w:rPr>
      </w:pPr>
      <w:r w:rsidRPr="00D11562">
        <w:rPr>
          <w:rFonts w:eastAsia="Calibri"/>
        </w:rPr>
        <w:t>Sector – sub-sector:</w:t>
      </w:r>
      <w:r w:rsidRPr="00D11562">
        <w:rPr>
          <w:rFonts w:eastAsia="Calibri"/>
        </w:rPr>
        <w:tab/>
        <w:t>Business services – security and investigation services</w:t>
      </w:r>
    </w:p>
    <w:p w14:paraId="171A1CFE" w14:textId="77777777" w:rsidR="00A94C13" w:rsidRPr="00D11562" w:rsidRDefault="00A94C13" w:rsidP="00A94C13">
      <w:pPr>
        <w:tabs>
          <w:tab w:val="left" w:pos="2631"/>
        </w:tabs>
        <w:rPr>
          <w:rFonts w:eastAsia="Calibri"/>
        </w:rPr>
      </w:pPr>
    </w:p>
    <w:p w14:paraId="5FD6ED33"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87301, 87302, 87303, 87304, 87305, 87309</w:t>
      </w:r>
    </w:p>
    <w:p w14:paraId="5356AED1" w14:textId="77777777" w:rsidR="00A94C13" w:rsidRPr="00D11562" w:rsidRDefault="00A94C13" w:rsidP="00A94C13">
      <w:pPr>
        <w:tabs>
          <w:tab w:val="left" w:pos="2631"/>
        </w:tabs>
        <w:rPr>
          <w:rFonts w:eastAsia="Calibri"/>
        </w:rPr>
      </w:pPr>
    </w:p>
    <w:p w14:paraId="3F7D7A57"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4BCB4375" w14:textId="77777777" w:rsidR="00A94C13" w:rsidRPr="00D11562" w:rsidRDefault="00A94C13" w:rsidP="00A94C13">
      <w:pPr>
        <w:ind w:left="2835"/>
        <w:rPr>
          <w:rFonts w:eastAsia="Calibri"/>
        </w:rPr>
      </w:pPr>
    </w:p>
    <w:p w14:paraId="4FE7AFE7" w14:textId="77777777" w:rsidR="00A94C13" w:rsidRPr="00D11562" w:rsidRDefault="00A94C13" w:rsidP="00A94C13">
      <w:pPr>
        <w:ind w:left="2835"/>
        <w:rPr>
          <w:rFonts w:eastAsia="Calibri"/>
        </w:rPr>
      </w:pPr>
      <w:r w:rsidRPr="00D11562">
        <w:rPr>
          <w:rFonts w:eastAsia="Calibri"/>
        </w:rPr>
        <w:t>Senior management and boards of directors</w:t>
      </w:r>
    </w:p>
    <w:p w14:paraId="065406F1" w14:textId="77777777" w:rsidR="00A94C13" w:rsidRPr="00D11562" w:rsidRDefault="00A94C13" w:rsidP="00A94C13">
      <w:pPr>
        <w:ind w:left="2835"/>
        <w:rPr>
          <w:rFonts w:eastAsia="Calibri"/>
        </w:rPr>
      </w:pPr>
    </w:p>
    <w:p w14:paraId="609AECBE" w14:textId="77777777" w:rsidR="00A94C13" w:rsidRPr="00D11562" w:rsidRDefault="00A94C13" w:rsidP="00A94C13">
      <w:pPr>
        <w:ind w:left="2835"/>
        <w:rPr>
          <w:rFonts w:eastAsia="Calibri"/>
        </w:rPr>
      </w:pPr>
      <w:r w:rsidRPr="00D11562">
        <w:rPr>
          <w:rFonts w:eastAsia="Calibri"/>
        </w:rPr>
        <w:t>Performance requirements</w:t>
      </w:r>
    </w:p>
    <w:p w14:paraId="327920C5" w14:textId="77777777" w:rsidR="00A94C13" w:rsidRPr="00D11562" w:rsidRDefault="00A94C13" w:rsidP="00A94C13">
      <w:pPr>
        <w:ind w:left="2835"/>
        <w:rPr>
          <w:rFonts w:eastAsia="Calibri"/>
        </w:rPr>
      </w:pPr>
    </w:p>
    <w:p w14:paraId="6BEB070C" w14:textId="77777777" w:rsidR="00A94C13" w:rsidRPr="00D11562" w:rsidRDefault="00A94C13" w:rsidP="00A94C13">
      <w:pPr>
        <w:ind w:left="2835"/>
        <w:rPr>
          <w:rFonts w:eastAsia="Calibri"/>
        </w:rPr>
      </w:pPr>
      <w:r w:rsidRPr="00D11562">
        <w:rPr>
          <w:rFonts w:eastAsia="Calibri"/>
        </w:rPr>
        <w:t>Local presence</w:t>
      </w:r>
    </w:p>
    <w:p w14:paraId="327A3D43" w14:textId="77777777" w:rsidR="00A94C13" w:rsidRPr="00D11562" w:rsidRDefault="00A94C13" w:rsidP="00A94C13">
      <w:pPr>
        <w:tabs>
          <w:tab w:val="left" w:pos="2631"/>
        </w:tabs>
        <w:rPr>
          <w:rFonts w:eastAsia="Calibri"/>
        </w:rPr>
      </w:pPr>
    </w:p>
    <w:p w14:paraId="168D0E61"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3C6D6D50" w14:textId="77777777" w:rsidR="00A94C13" w:rsidRPr="00D11562" w:rsidRDefault="00A94C13" w:rsidP="00A94C13">
      <w:pPr>
        <w:rPr>
          <w:rFonts w:eastAsia="Calibri"/>
        </w:rPr>
      </w:pPr>
    </w:p>
    <w:p w14:paraId="4D077A3E"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Description:</w:t>
      </w:r>
    </w:p>
    <w:p w14:paraId="32E970BE" w14:textId="77777777" w:rsidR="00A94C13" w:rsidRPr="00D11562" w:rsidRDefault="00A94C13" w:rsidP="00A94C13">
      <w:pPr>
        <w:rPr>
          <w:rFonts w:eastAsia="Calibri"/>
        </w:rPr>
      </w:pPr>
    </w:p>
    <w:p w14:paraId="40970928"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7D471F17" w14:textId="77777777" w:rsidR="00A94C13" w:rsidRPr="00D11562" w:rsidRDefault="00A94C13" w:rsidP="00A94C13">
      <w:pPr>
        <w:rPr>
          <w:rFonts w:eastAsia="Calibri"/>
        </w:rPr>
      </w:pPr>
      <w:bookmarkStart w:id="43" w:name="_Toc452503972"/>
    </w:p>
    <w:p w14:paraId="2C80B436" w14:textId="77777777" w:rsidR="00A94C13" w:rsidRPr="00D11562" w:rsidRDefault="00A94C13" w:rsidP="00A94C13">
      <w:pPr>
        <w:ind w:left="567" w:hanging="567"/>
        <w:rPr>
          <w:rFonts w:eastAsia="Calibri"/>
        </w:rPr>
      </w:pPr>
      <w:r w:rsidRPr="00D11562">
        <w:t>(a)</w:t>
      </w:r>
      <w:r w:rsidRPr="00D11562">
        <w:tab/>
      </w:r>
      <w:r w:rsidRPr="00D11562">
        <w:rPr>
          <w:rFonts w:eastAsia="Calibri"/>
        </w:rPr>
        <w:t>Security services</w:t>
      </w:r>
      <w:bookmarkEnd w:id="43"/>
      <w:r w:rsidRPr="00D11562">
        <w:rPr>
          <w:rFonts w:eastAsia="Calibri"/>
        </w:rPr>
        <w:t xml:space="preserve"> (CPC 87302, 87303, 87304, 87305, 87309)</w:t>
      </w:r>
    </w:p>
    <w:p w14:paraId="608E4306" w14:textId="77777777" w:rsidR="00A94C13" w:rsidRPr="00D11562" w:rsidRDefault="00A94C13" w:rsidP="00A94C13">
      <w:pPr>
        <w:ind w:left="567"/>
        <w:rPr>
          <w:rFonts w:eastAsia="Calibri"/>
        </w:rPr>
      </w:pPr>
    </w:p>
    <w:p w14:paraId="4CAE1AFD"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Performance requirements and Cross-border trade in services – National treatment,</w:t>
      </w:r>
      <w:r w:rsidRPr="00D11562">
        <w:t xml:space="preserve"> </w:t>
      </w:r>
      <w:r w:rsidRPr="00D11562">
        <w:rPr>
          <w:rFonts w:eastAsia="Calibri"/>
        </w:rPr>
        <w:t>Local presence:</w:t>
      </w:r>
    </w:p>
    <w:p w14:paraId="4E4E45A2" w14:textId="77777777" w:rsidR="00A94C13" w:rsidRPr="00D11562" w:rsidRDefault="00A94C13" w:rsidP="00A94C13">
      <w:pPr>
        <w:ind w:left="567"/>
        <w:rPr>
          <w:rFonts w:eastAsia="Calibri"/>
        </w:rPr>
      </w:pPr>
    </w:p>
    <w:p w14:paraId="2BD23D02" w14:textId="77777777" w:rsidR="00A94C13" w:rsidRPr="00D11562" w:rsidRDefault="00A94C13" w:rsidP="00A94C13">
      <w:pPr>
        <w:ind w:left="567"/>
        <w:rPr>
          <w:rFonts w:eastAsia="Calibri"/>
        </w:rPr>
      </w:pPr>
      <w:r w:rsidRPr="00D11562">
        <w:rPr>
          <w:rFonts w:eastAsia="Calibri"/>
        </w:rPr>
        <w:t>In BG, CY, CZ, EE, LT, LV, MT, PL, RO, SI and SK: The supply of security services.</w:t>
      </w:r>
    </w:p>
    <w:p w14:paraId="3B7B3172" w14:textId="77777777" w:rsidR="00A94C13" w:rsidRPr="00D11562" w:rsidRDefault="00A94C13" w:rsidP="00A94C13">
      <w:pPr>
        <w:ind w:left="567"/>
        <w:rPr>
          <w:rFonts w:eastAsia="Calibri"/>
        </w:rPr>
      </w:pPr>
    </w:p>
    <w:p w14:paraId="0024B357" w14:textId="77777777" w:rsidR="00A94C13" w:rsidRPr="00D11562" w:rsidRDefault="00A94C13" w:rsidP="00A94C13">
      <w:pPr>
        <w:ind w:left="567"/>
        <w:rPr>
          <w:rFonts w:eastAsia="Calibri"/>
        </w:rPr>
      </w:pPr>
      <w:r w:rsidRPr="00D11562">
        <w:rPr>
          <w:rFonts w:eastAsia="Calibri"/>
        </w:rPr>
        <w:t>In DK, HR and HU: The supply of the following subsectors: guard services (87305) in HR and HU, security consultation services (87302) in HR, airport guard services (part of 87305) in DK and armoured car services (87304) in HU.</w:t>
      </w:r>
    </w:p>
    <w:p w14:paraId="1B00CAAD" w14:textId="77777777" w:rsidR="00A94C13" w:rsidRPr="00D11562" w:rsidRDefault="00A94C13" w:rsidP="00A94C13">
      <w:pPr>
        <w:ind w:left="567"/>
        <w:rPr>
          <w:rFonts w:eastAsia="Calibri"/>
        </w:rPr>
      </w:pPr>
    </w:p>
    <w:p w14:paraId="086C1FED"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and Cross-border trade in services – National treatment, Local presence:</w:t>
      </w:r>
    </w:p>
    <w:p w14:paraId="37117721" w14:textId="77777777" w:rsidR="00A94C13" w:rsidRPr="00D11562" w:rsidRDefault="00A94C13" w:rsidP="00A94C13">
      <w:pPr>
        <w:ind w:left="567"/>
        <w:rPr>
          <w:rFonts w:eastAsia="Calibri"/>
        </w:rPr>
      </w:pPr>
    </w:p>
    <w:p w14:paraId="3413F106" w14:textId="77777777" w:rsidR="00A94C13" w:rsidRPr="00D11562" w:rsidRDefault="00A94C13" w:rsidP="00A94C13">
      <w:pPr>
        <w:ind w:left="567"/>
        <w:rPr>
          <w:rFonts w:eastAsia="Calibri"/>
        </w:rPr>
      </w:pPr>
      <w:r w:rsidRPr="00D11562">
        <w:rPr>
          <w:rFonts w:eastAsia="Calibri"/>
        </w:rPr>
        <w:t>In BE: Nationality of a Member State is required for boards of directors of enterprises supplying guard and security services (87305) as well as consultancy and training relating to security services (87302). The senior management of companies providing guard and security consultancy services required to be resident nationals of a Member State.</w:t>
      </w:r>
    </w:p>
    <w:p w14:paraId="7C124A51" w14:textId="77777777" w:rsidR="00A94C13" w:rsidRPr="00D11562" w:rsidRDefault="00A94C13" w:rsidP="00A94C13">
      <w:pPr>
        <w:ind w:left="567"/>
        <w:rPr>
          <w:rFonts w:eastAsia="Calibri"/>
        </w:rPr>
      </w:pPr>
    </w:p>
    <w:p w14:paraId="64BA0F24" w14:textId="57B2795F" w:rsidR="00A94C13" w:rsidRPr="00D11562" w:rsidRDefault="00A94C13" w:rsidP="00A94C13">
      <w:pPr>
        <w:ind w:left="567"/>
        <w:rPr>
          <w:rFonts w:eastAsia="Calibri"/>
        </w:rPr>
      </w:pPr>
      <w:r w:rsidRPr="00D11562">
        <w:rPr>
          <w:rFonts w:eastAsia="Calibri"/>
        </w:rPr>
        <w:t>In FI: Licences to supply security services may be granted only to natural persons resident in the EEA or juridical persons established in the EEA.</w:t>
      </w:r>
    </w:p>
    <w:p w14:paraId="50E3D2E3" w14:textId="77777777" w:rsidR="00A94C13" w:rsidRPr="00D11562" w:rsidRDefault="00A94C13" w:rsidP="00A94C13">
      <w:pPr>
        <w:ind w:left="567"/>
        <w:rPr>
          <w:rFonts w:eastAsia="Calibri"/>
        </w:rPr>
      </w:pPr>
    </w:p>
    <w:p w14:paraId="4F1E1D24" w14:textId="4DDFA1D4" w:rsidR="00A94C13" w:rsidRPr="00D11562" w:rsidRDefault="0016295C" w:rsidP="00A94C13">
      <w:pPr>
        <w:ind w:left="567"/>
        <w:rPr>
          <w:rFonts w:eastAsia="Calibri"/>
        </w:rPr>
      </w:pPr>
      <w:r w:rsidRPr="00D11562">
        <w:rPr>
          <w:rFonts w:eastAsia="Calibri"/>
        </w:rPr>
        <w:br w:type="page"/>
      </w:r>
      <w:r w:rsidR="00A94C13" w:rsidRPr="00D11562">
        <w:rPr>
          <w:rFonts w:eastAsia="Calibri"/>
        </w:rPr>
        <w:lastRenderedPageBreak/>
        <w:t>In ES: The cross-border supply of security services. Nationality requirements exist for private security personnel.</w:t>
      </w:r>
    </w:p>
    <w:p w14:paraId="5150BD47" w14:textId="77777777" w:rsidR="00A94C13" w:rsidRPr="00D11562" w:rsidRDefault="00A94C13" w:rsidP="00A94C13">
      <w:pPr>
        <w:ind w:left="567"/>
        <w:rPr>
          <w:rFonts w:eastAsia="Calibri"/>
        </w:rPr>
      </w:pPr>
    </w:p>
    <w:p w14:paraId="217A2669" w14:textId="77777777" w:rsidR="00A94C13" w:rsidRPr="00D11562" w:rsidRDefault="00A94C13" w:rsidP="00A94C13">
      <w:pPr>
        <w:ind w:left="567"/>
        <w:rPr>
          <w:rFonts w:eastAsia="Calibri"/>
        </w:rPr>
      </w:pPr>
      <w:r w:rsidRPr="00D11562">
        <w:rPr>
          <w:rFonts w:eastAsia="Calibri"/>
        </w:rPr>
        <w:t>With respect to Cross-border trade in services – National treatment, Local presence:</w:t>
      </w:r>
    </w:p>
    <w:p w14:paraId="662046E9" w14:textId="77777777" w:rsidR="00A94C13" w:rsidRPr="00D11562" w:rsidRDefault="00A94C13" w:rsidP="00A94C13">
      <w:pPr>
        <w:ind w:left="567"/>
        <w:rPr>
          <w:rFonts w:eastAsia="Calibri"/>
        </w:rPr>
      </w:pPr>
    </w:p>
    <w:p w14:paraId="7F4D3E65" w14:textId="77777777" w:rsidR="00A94C13" w:rsidRPr="00D11562" w:rsidRDefault="00A94C13" w:rsidP="00A94C13">
      <w:pPr>
        <w:ind w:left="567"/>
        <w:rPr>
          <w:rFonts w:eastAsia="Calibri"/>
        </w:rPr>
      </w:pPr>
      <w:r w:rsidRPr="00D11562">
        <w:rPr>
          <w:rFonts w:eastAsia="Calibri"/>
        </w:rPr>
        <w:t>In BE, FI, FR and PT: The supply of security services by a foreign provider on a cross-border basis is not allowed. Nationality requirements exist for specialised personnel in PT and for managing directors and directors in FR.</w:t>
      </w:r>
    </w:p>
    <w:p w14:paraId="515F9C28" w14:textId="77777777" w:rsidR="00A94C13" w:rsidRPr="00D11562" w:rsidRDefault="00A94C13" w:rsidP="00A94C13">
      <w:pPr>
        <w:ind w:left="567"/>
        <w:rPr>
          <w:rFonts w:eastAsia="Calibri"/>
        </w:rPr>
      </w:pPr>
    </w:p>
    <w:p w14:paraId="5BF680EC" w14:textId="77777777" w:rsidR="00A94C13" w:rsidRPr="00D11562" w:rsidRDefault="00A94C13" w:rsidP="00A94C13">
      <w:pPr>
        <w:ind w:left="567"/>
        <w:rPr>
          <w:rFonts w:eastAsia="Calibri"/>
          <w:lang w:val="fr-BE"/>
        </w:rPr>
      </w:pPr>
      <w:r w:rsidRPr="00D11562">
        <w:rPr>
          <w:rFonts w:eastAsia="Calibri"/>
          <w:lang w:val="fr-BE"/>
        </w:rPr>
        <w:t>Existing measures:</w:t>
      </w:r>
    </w:p>
    <w:p w14:paraId="1ABCC823" w14:textId="77777777" w:rsidR="00A94C13" w:rsidRPr="00D11562" w:rsidRDefault="00A94C13" w:rsidP="00A94C13">
      <w:pPr>
        <w:ind w:left="567"/>
        <w:rPr>
          <w:rFonts w:eastAsia="Calibri"/>
          <w:lang w:val="fr-BE"/>
        </w:rPr>
      </w:pPr>
    </w:p>
    <w:p w14:paraId="5756977E" w14:textId="3FA3B49C" w:rsidR="00A94C13" w:rsidRPr="00D11562" w:rsidRDefault="00A94C13" w:rsidP="00A94C13">
      <w:pPr>
        <w:ind w:left="567"/>
        <w:rPr>
          <w:rFonts w:eastAsia="Calibri"/>
          <w:lang w:val="fr-BE"/>
        </w:rPr>
      </w:pPr>
      <w:r w:rsidRPr="00D11562">
        <w:rPr>
          <w:rFonts w:eastAsia="Calibri"/>
          <w:lang w:val="fr-BE"/>
        </w:rPr>
        <w:t xml:space="preserve">BE: Loi réglementant la sécurité privée et </w:t>
      </w:r>
      <w:r w:rsidRPr="00D00D85">
        <w:rPr>
          <w:rFonts w:eastAsia="Calibri"/>
          <w:lang w:val="fr-BE"/>
        </w:rPr>
        <w:t xml:space="preserve">particulière, 2 </w:t>
      </w:r>
      <w:r w:rsidR="008721BE" w:rsidRPr="00D00D85">
        <w:rPr>
          <w:rFonts w:eastAsia="Calibri"/>
          <w:lang w:val="fr-BE"/>
        </w:rPr>
        <w:t>o</w:t>
      </w:r>
      <w:r w:rsidRPr="00D00D85">
        <w:rPr>
          <w:rFonts w:eastAsia="Calibri"/>
          <w:lang w:val="fr-BE"/>
        </w:rPr>
        <w:t>ctobre 2017.</w:t>
      </w:r>
    </w:p>
    <w:p w14:paraId="2FFEA021" w14:textId="77777777" w:rsidR="00A94C13" w:rsidRPr="00D11562" w:rsidRDefault="00A94C13" w:rsidP="00A94C13">
      <w:pPr>
        <w:ind w:left="567"/>
        <w:rPr>
          <w:rFonts w:eastAsia="Calibri"/>
          <w:lang w:val="fr-BE"/>
        </w:rPr>
      </w:pPr>
    </w:p>
    <w:p w14:paraId="5651E648" w14:textId="77777777" w:rsidR="00A94C13" w:rsidRPr="00D11562" w:rsidRDefault="00A94C13" w:rsidP="00A94C13">
      <w:pPr>
        <w:ind w:left="567"/>
        <w:rPr>
          <w:rFonts w:eastAsia="Calibri"/>
        </w:rPr>
      </w:pPr>
      <w:r w:rsidRPr="00D11562">
        <w:rPr>
          <w:rFonts w:eastAsia="Calibri"/>
        </w:rPr>
        <w:t>BG: Private Security Business Act.</w:t>
      </w:r>
    </w:p>
    <w:p w14:paraId="1EFC3F43" w14:textId="77777777" w:rsidR="00A94C13" w:rsidRPr="00D11562" w:rsidRDefault="00A94C13" w:rsidP="00A94C13">
      <w:pPr>
        <w:ind w:left="567"/>
        <w:rPr>
          <w:rFonts w:eastAsia="Calibri"/>
        </w:rPr>
      </w:pPr>
    </w:p>
    <w:p w14:paraId="4E139E6B" w14:textId="77777777" w:rsidR="00A94C13" w:rsidRPr="00D11562" w:rsidRDefault="00A94C13" w:rsidP="00A94C13">
      <w:pPr>
        <w:ind w:left="567"/>
        <w:rPr>
          <w:rFonts w:eastAsia="Calibri"/>
        </w:rPr>
      </w:pPr>
      <w:r w:rsidRPr="00D11562">
        <w:rPr>
          <w:rFonts w:eastAsia="Calibri"/>
        </w:rPr>
        <w:t>CZ: Trade Licensing Act.</w:t>
      </w:r>
    </w:p>
    <w:p w14:paraId="61B147BC" w14:textId="77777777" w:rsidR="00A94C13" w:rsidRPr="00D11562" w:rsidRDefault="00A94C13" w:rsidP="00A94C13">
      <w:pPr>
        <w:ind w:left="567"/>
        <w:rPr>
          <w:rFonts w:eastAsia="Calibri"/>
        </w:rPr>
      </w:pPr>
    </w:p>
    <w:p w14:paraId="6919E178" w14:textId="77777777" w:rsidR="00A94C13" w:rsidRPr="00D11562" w:rsidRDefault="00A94C13" w:rsidP="00A94C13">
      <w:pPr>
        <w:ind w:left="567"/>
        <w:rPr>
          <w:rFonts w:eastAsia="Calibri"/>
        </w:rPr>
      </w:pPr>
      <w:r w:rsidRPr="00D11562">
        <w:rPr>
          <w:rFonts w:eastAsia="Calibri"/>
        </w:rPr>
        <w:t>DK: Regulation on aviation security.</w:t>
      </w:r>
    </w:p>
    <w:p w14:paraId="20EBA132" w14:textId="77777777" w:rsidR="00A94C13" w:rsidRPr="00D11562" w:rsidRDefault="00A94C13" w:rsidP="00A94C13">
      <w:pPr>
        <w:ind w:left="567"/>
        <w:rPr>
          <w:rFonts w:eastAsia="Calibri"/>
        </w:rPr>
      </w:pPr>
    </w:p>
    <w:p w14:paraId="0A93C486" w14:textId="77777777" w:rsidR="00A94C13" w:rsidRPr="00D11562" w:rsidRDefault="00A94C13" w:rsidP="00A94C13">
      <w:pPr>
        <w:ind w:left="567"/>
        <w:rPr>
          <w:rFonts w:eastAsia="Calibri"/>
          <w:lang w:val="fi-FI"/>
        </w:rPr>
      </w:pPr>
      <w:r w:rsidRPr="00D11562">
        <w:rPr>
          <w:rFonts w:eastAsia="Calibri"/>
          <w:lang w:val="fi-FI"/>
        </w:rPr>
        <w:t>FI: Laki yksityisistä turvallisuuspalveluista 282/2002 (Private Security Services Act).</w:t>
      </w:r>
    </w:p>
    <w:p w14:paraId="61E6F57C" w14:textId="77777777" w:rsidR="00A94C13" w:rsidRPr="00D11562" w:rsidRDefault="00A94C13" w:rsidP="00A94C13">
      <w:pPr>
        <w:ind w:left="567"/>
        <w:rPr>
          <w:rFonts w:eastAsia="Calibri"/>
          <w:lang w:val="fi-FI"/>
        </w:rPr>
      </w:pPr>
    </w:p>
    <w:p w14:paraId="746487B6" w14:textId="6A35B13F" w:rsidR="00A94C13" w:rsidRPr="00D11562" w:rsidRDefault="00A94C13" w:rsidP="00A94C13">
      <w:pPr>
        <w:ind w:left="567"/>
        <w:rPr>
          <w:rFonts w:eastAsia="Calibri"/>
        </w:rPr>
      </w:pPr>
      <w:r w:rsidRPr="00D11562">
        <w:rPr>
          <w:rFonts w:eastAsia="Calibri"/>
        </w:rPr>
        <w:t>LT: Law on security of Persons and Assets 8 July 2004 No. IX-2327.</w:t>
      </w:r>
    </w:p>
    <w:p w14:paraId="4FB74003" w14:textId="77777777" w:rsidR="00A94C13" w:rsidRPr="00D11562" w:rsidRDefault="00A94C13" w:rsidP="00A94C13">
      <w:pPr>
        <w:ind w:left="567"/>
        <w:rPr>
          <w:rFonts w:eastAsia="Calibri"/>
        </w:rPr>
      </w:pPr>
    </w:p>
    <w:p w14:paraId="441F8656" w14:textId="77777777" w:rsidR="00A94C13" w:rsidRPr="00D11562" w:rsidRDefault="00A94C13" w:rsidP="00A94C13">
      <w:pPr>
        <w:ind w:left="567"/>
        <w:rPr>
          <w:rFonts w:eastAsia="Calibri"/>
        </w:rPr>
      </w:pPr>
      <w:r w:rsidRPr="00D11562">
        <w:rPr>
          <w:rFonts w:eastAsia="Calibri"/>
        </w:rPr>
        <w:t>LV: Security Guard Activities Law (Sections 6, 7, 14).</w:t>
      </w:r>
    </w:p>
    <w:p w14:paraId="08716384" w14:textId="77777777" w:rsidR="00A94C13" w:rsidRPr="00D11562" w:rsidRDefault="00A94C13" w:rsidP="00A94C13">
      <w:pPr>
        <w:ind w:left="567"/>
        <w:rPr>
          <w:rFonts w:eastAsia="Calibri"/>
        </w:rPr>
      </w:pPr>
    </w:p>
    <w:p w14:paraId="0103835E" w14:textId="77777777" w:rsidR="00A94C13" w:rsidRPr="00D11562" w:rsidRDefault="00A94C13" w:rsidP="00A94C13">
      <w:pPr>
        <w:ind w:left="567"/>
        <w:rPr>
          <w:rFonts w:eastAsia="Calibri"/>
        </w:rPr>
      </w:pPr>
      <w:r w:rsidRPr="00D11562">
        <w:rPr>
          <w:rFonts w:eastAsia="Calibri"/>
        </w:rPr>
        <w:t>PL: Act of 22 August 1997 on the protection of persons and property (Journal of Laws of 2016, item 1432 as amended).</w:t>
      </w:r>
    </w:p>
    <w:p w14:paraId="7ED35A67" w14:textId="77777777" w:rsidR="00A94C13" w:rsidRPr="00D11562" w:rsidRDefault="00A94C13" w:rsidP="00A94C13">
      <w:pPr>
        <w:ind w:left="567"/>
        <w:rPr>
          <w:rFonts w:eastAsia="Calibri"/>
        </w:rPr>
      </w:pPr>
    </w:p>
    <w:p w14:paraId="0D401689" w14:textId="5AD702F3" w:rsidR="00A94C13" w:rsidRPr="00D11562" w:rsidRDefault="00BD2135" w:rsidP="00A94C13">
      <w:pPr>
        <w:ind w:left="567"/>
        <w:rPr>
          <w:rFonts w:eastAsia="Calibri"/>
          <w:lang w:val="pt-PT"/>
        </w:rPr>
      </w:pPr>
      <w:r w:rsidRPr="005F21A8">
        <w:rPr>
          <w:rFonts w:eastAsia="Calibri"/>
          <w:lang w:val="pt-PT"/>
        </w:rPr>
        <w:br w:type="page"/>
      </w:r>
      <w:r w:rsidR="00A94C13" w:rsidRPr="00D11562">
        <w:rPr>
          <w:rFonts w:eastAsia="Calibri"/>
          <w:lang w:val="pt-PT"/>
        </w:rPr>
        <w:lastRenderedPageBreak/>
        <w:t>PT: Law 34/2013 alterada p/ Lei 46/2019, 16 maio 2019; and Ordinance 273/2013 alterada p/ Portaria 106/2015, 13 abril 2015.</w:t>
      </w:r>
    </w:p>
    <w:p w14:paraId="6EAD412F" w14:textId="77777777" w:rsidR="00A94C13" w:rsidRPr="00D11562" w:rsidRDefault="00A94C13" w:rsidP="00A94C13">
      <w:pPr>
        <w:ind w:left="567"/>
        <w:rPr>
          <w:rFonts w:eastAsia="Calibri"/>
          <w:lang w:val="pt-PT"/>
        </w:rPr>
      </w:pPr>
    </w:p>
    <w:p w14:paraId="07AAA9DB" w14:textId="77777777" w:rsidR="00A94C13" w:rsidRPr="00D11562" w:rsidRDefault="00A94C13" w:rsidP="00A94C13">
      <w:pPr>
        <w:ind w:left="567"/>
        <w:rPr>
          <w:rFonts w:eastAsia="Calibri"/>
          <w:lang w:val="pt-PT"/>
        </w:rPr>
      </w:pPr>
      <w:r w:rsidRPr="00D11562">
        <w:rPr>
          <w:rFonts w:eastAsia="Calibri"/>
          <w:lang w:val="pt-PT"/>
        </w:rPr>
        <w:t>SI: Zakon o zasebnem varovanju (Law on private security).</w:t>
      </w:r>
    </w:p>
    <w:p w14:paraId="3942DAC0" w14:textId="77777777" w:rsidR="00A94C13" w:rsidRPr="00D11562" w:rsidRDefault="00A94C13" w:rsidP="00A94C13">
      <w:pPr>
        <w:ind w:left="567"/>
        <w:rPr>
          <w:rFonts w:eastAsia="Calibri"/>
          <w:lang w:val="pt-PT"/>
        </w:rPr>
      </w:pPr>
    </w:p>
    <w:p w14:paraId="54CEC753" w14:textId="77777777" w:rsidR="00A94C13" w:rsidRPr="00D11562" w:rsidRDefault="00A94C13" w:rsidP="00A94C13">
      <w:pPr>
        <w:ind w:left="567" w:hanging="567"/>
        <w:rPr>
          <w:rFonts w:eastAsia="Calibri"/>
        </w:rPr>
      </w:pPr>
      <w:bookmarkStart w:id="44" w:name="_Toc452503973"/>
      <w:r w:rsidRPr="00D11562">
        <w:t>(b)</w:t>
      </w:r>
      <w:r w:rsidRPr="00D11562">
        <w:tab/>
      </w:r>
      <w:r w:rsidRPr="00D11562">
        <w:rPr>
          <w:rFonts w:eastAsia="Calibri"/>
        </w:rPr>
        <w:t>Investigation services</w:t>
      </w:r>
      <w:bookmarkEnd w:id="44"/>
      <w:r w:rsidRPr="00D11562">
        <w:rPr>
          <w:rFonts w:eastAsia="Calibri"/>
        </w:rPr>
        <w:t xml:space="preserve"> (CPC 87301)</w:t>
      </w:r>
    </w:p>
    <w:p w14:paraId="1BC1913F" w14:textId="77777777" w:rsidR="00A94C13" w:rsidRPr="00D11562" w:rsidRDefault="00A94C13" w:rsidP="00A94C13">
      <w:pPr>
        <w:ind w:left="567"/>
        <w:rPr>
          <w:rFonts w:eastAsia="Calibri"/>
        </w:rPr>
      </w:pPr>
    </w:p>
    <w:p w14:paraId="6BEDEC69"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Performance requirements and Cross-border trade in services – National treatment, Local presence:</w:t>
      </w:r>
    </w:p>
    <w:p w14:paraId="21935FC6" w14:textId="77777777" w:rsidR="00A94C13" w:rsidRPr="00D11562" w:rsidRDefault="00A94C13" w:rsidP="00A94C13">
      <w:pPr>
        <w:ind w:left="567"/>
        <w:rPr>
          <w:rFonts w:eastAsia="Calibri"/>
        </w:rPr>
      </w:pPr>
    </w:p>
    <w:p w14:paraId="2DCDEA80" w14:textId="77777777" w:rsidR="00A94C13" w:rsidRPr="00D11562" w:rsidRDefault="00A94C13" w:rsidP="00A94C13">
      <w:pPr>
        <w:ind w:left="567"/>
        <w:rPr>
          <w:rFonts w:eastAsia="Calibri"/>
        </w:rPr>
      </w:pPr>
      <w:r w:rsidRPr="00D11562">
        <w:rPr>
          <w:rFonts w:eastAsia="Calibri"/>
        </w:rPr>
        <w:t>In EU, with the exception of AT and SE: The supply of investigation services.</w:t>
      </w:r>
    </w:p>
    <w:p w14:paraId="4FA9F37C" w14:textId="77777777" w:rsidR="00A94C13" w:rsidRPr="00D11562" w:rsidRDefault="00A94C13" w:rsidP="00A94C13">
      <w:pPr>
        <w:ind w:left="567"/>
        <w:rPr>
          <w:rFonts w:eastAsia="Calibri"/>
        </w:rPr>
      </w:pPr>
    </w:p>
    <w:p w14:paraId="45EEC4B9" w14:textId="62441645" w:rsidR="00A94C13" w:rsidRPr="00D11562" w:rsidRDefault="00BD2135" w:rsidP="00A94C13">
      <w:pPr>
        <w:rPr>
          <w:rFonts w:eastAsia="Calibri"/>
        </w:rPr>
      </w:pPr>
      <w:bookmarkStart w:id="45" w:name="_Toc479001634"/>
      <w:bookmarkStart w:id="46" w:name="_Toc53746608"/>
      <w:bookmarkStart w:id="47" w:name="_Toc57917474"/>
      <w:r w:rsidRPr="00D11562">
        <w:rPr>
          <w:rFonts w:eastAsia="Calibri"/>
        </w:rPr>
        <w:br w:type="page"/>
      </w:r>
      <w:r w:rsidR="00A94C13" w:rsidRPr="00D11562">
        <w:rPr>
          <w:rFonts w:eastAsia="Calibri"/>
        </w:rPr>
        <w:lastRenderedPageBreak/>
        <w:t>Reservation No. 10 – Business services – other business services</w:t>
      </w:r>
      <w:bookmarkEnd w:id="45"/>
      <w:bookmarkEnd w:id="46"/>
      <w:bookmarkEnd w:id="47"/>
    </w:p>
    <w:p w14:paraId="73FDBD87" w14:textId="77777777" w:rsidR="00A94C13" w:rsidRPr="00D11562" w:rsidRDefault="00A94C13" w:rsidP="00A94C13">
      <w:pPr>
        <w:rPr>
          <w:rFonts w:eastAsia="Calibri"/>
        </w:rPr>
      </w:pPr>
    </w:p>
    <w:p w14:paraId="685CD974" w14:textId="77777777" w:rsidR="00A94C13" w:rsidRPr="00D11562" w:rsidRDefault="00A94C13" w:rsidP="00A94C13">
      <w:pPr>
        <w:ind w:left="2835" w:hanging="2835"/>
        <w:rPr>
          <w:rFonts w:eastAsia="Calibri"/>
        </w:rPr>
      </w:pPr>
      <w:r w:rsidRPr="00D11562">
        <w:rPr>
          <w:rFonts w:eastAsia="Calibri"/>
        </w:rPr>
        <w:t>Sector– sub-sector:</w:t>
      </w:r>
      <w:r w:rsidRPr="00D11562">
        <w:rPr>
          <w:rFonts w:eastAsia="Calibri"/>
        </w:rPr>
        <w:tab/>
        <w:t>Business services – other business services (translation and interpretation services, duplicating services, services incidental to energy distribution and services incidental to manufacturing)</w:t>
      </w:r>
    </w:p>
    <w:p w14:paraId="4D0F2942" w14:textId="77777777" w:rsidR="00A94C13" w:rsidRPr="00D11562" w:rsidRDefault="00A94C13" w:rsidP="00A94C13">
      <w:pPr>
        <w:tabs>
          <w:tab w:val="left" w:pos="2869"/>
        </w:tabs>
        <w:ind w:left="2835" w:hanging="2835"/>
        <w:rPr>
          <w:rFonts w:eastAsia="Calibri"/>
        </w:rPr>
      </w:pPr>
    </w:p>
    <w:p w14:paraId="59AE94F4"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86764, 86769, 87905, 87904, 884, 8868, 887</w:t>
      </w:r>
    </w:p>
    <w:p w14:paraId="19953587" w14:textId="77777777" w:rsidR="00A94C13" w:rsidRPr="00D11562" w:rsidRDefault="00A94C13" w:rsidP="00A94C13">
      <w:pPr>
        <w:tabs>
          <w:tab w:val="left" w:pos="2869"/>
        </w:tabs>
        <w:ind w:left="2835" w:hanging="2835"/>
        <w:rPr>
          <w:rFonts w:eastAsia="Calibri"/>
        </w:rPr>
      </w:pPr>
    </w:p>
    <w:p w14:paraId="0C332A34"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21E6BC2C" w14:textId="77777777" w:rsidR="00A94C13" w:rsidRPr="00D11562" w:rsidRDefault="00A94C13" w:rsidP="00A94C13">
      <w:pPr>
        <w:ind w:left="2835"/>
        <w:rPr>
          <w:rFonts w:eastAsia="Calibri"/>
        </w:rPr>
      </w:pPr>
    </w:p>
    <w:p w14:paraId="2BCDAF10" w14:textId="77777777" w:rsidR="00A94C13" w:rsidRPr="00D11562" w:rsidRDefault="00A94C13" w:rsidP="00A94C13">
      <w:pPr>
        <w:ind w:left="2835"/>
        <w:rPr>
          <w:rFonts w:eastAsia="Calibri"/>
        </w:rPr>
      </w:pPr>
      <w:r w:rsidRPr="00D11562">
        <w:rPr>
          <w:rFonts w:eastAsia="Calibri"/>
        </w:rPr>
        <w:t>Most-favoured-nation treatment</w:t>
      </w:r>
    </w:p>
    <w:p w14:paraId="0CC1D2CE" w14:textId="77777777" w:rsidR="00A94C13" w:rsidRPr="00D11562" w:rsidRDefault="00A94C13" w:rsidP="00A94C13">
      <w:pPr>
        <w:ind w:left="2835"/>
        <w:rPr>
          <w:rFonts w:eastAsia="Calibri"/>
        </w:rPr>
      </w:pPr>
    </w:p>
    <w:p w14:paraId="02C0E216" w14:textId="77777777" w:rsidR="00A94C13" w:rsidRPr="00D11562" w:rsidRDefault="00A94C13" w:rsidP="00A94C13">
      <w:pPr>
        <w:ind w:left="2835"/>
        <w:rPr>
          <w:rFonts w:eastAsia="Calibri"/>
        </w:rPr>
      </w:pPr>
      <w:r w:rsidRPr="00D11562">
        <w:rPr>
          <w:rFonts w:eastAsia="Calibri"/>
        </w:rPr>
        <w:t>Senior management and board of directors</w:t>
      </w:r>
    </w:p>
    <w:p w14:paraId="3CAE10C7" w14:textId="77777777" w:rsidR="00A94C13" w:rsidRPr="00D11562" w:rsidRDefault="00A94C13" w:rsidP="00A94C13">
      <w:pPr>
        <w:ind w:left="2835"/>
        <w:rPr>
          <w:rFonts w:eastAsia="Calibri"/>
        </w:rPr>
      </w:pPr>
    </w:p>
    <w:p w14:paraId="7CC67144" w14:textId="77777777" w:rsidR="00A94C13" w:rsidRPr="00D11562" w:rsidRDefault="00A94C13" w:rsidP="00A94C13">
      <w:pPr>
        <w:ind w:left="2835"/>
        <w:rPr>
          <w:rFonts w:eastAsia="Calibri"/>
        </w:rPr>
      </w:pPr>
      <w:r w:rsidRPr="00D11562">
        <w:rPr>
          <w:rFonts w:eastAsia="Calibri"/>
        </w:rPr>
        <w:t>Performance requirements</w:t>
      </w:r>
    </w:p>
    <w:p w14:paraId="63F43FC7" w14:textId="77777777" w:rsidR="00A94C13" w:rsidRPr="00D11562" w:rsidRDefault="00A94C13" w:rsidP="00A94C13">
      <w:pPr>
        <w:ind w:left="2835"/>
        <w:rPr>
          <w:rFonts w:eastAsia="Calibri"/>
        </w:rPr>
      </w:pPr>
    </w:p>
    <w:p w14:paraId="2C3F9BB9" w14:textId="77777777" w:rsidR="00A94C13" w:rsidRPr="00D11562" w:rsidRDefault="00A94C13" w:rsidP="00A94C13">
      <w:pPr>
        <w:ind w:left="2835"/>
        <w:rPr>
          <w:rFonts w:eastAsia="Calibri"/>
        </w:rPr>
      </w:pPr>
      <w:r w:rsidRPr="00D11562">
        <w:rPr>
          <w:rFonts w:eastAsia="Calibri"/>
        </w:rPr>
        <w:t>Local presence</w:t>
      </w:r>
    </w:p>
    <w:p w14:paraId="1F45C74D" w14:textId="77777777" w:rsidR="00A94C13" w:rsidRPr="00D11562" w:rsidRDefault="00A94C13" w:rsidP="00A94C13">
      <w:pPr>
        <w:tabs>
          <w:tab w:val="left" w:pos="2869"/>
        </w:tabs>
        <w:ind w:left="2835"/>
        <w:rPr>
          <w:rFonts w:eastAsia="Calibri"/>
        </w:rPr>
      </w:pPr>
    </w:p>
    <w:p w14:paraId="52FB8633" w14:textId="77777777" w:rsidR="00A94C13" w:rsidRPr="00D11562" w:rsidRDefault="00A94C13" w:rsidP="00A94C13">
      <w:pPr>
        <w:tabs>
          <w:tab w:val="left" w:pos="2869"/>
        </w:tabs>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16583955" w14:textId="77777777" w:rsidR="00A94C13" w:rsidRPr="00D11562" w:rsidRDefault="00A94C13" w:rsidP="00A94C13">
      <w:pPr>
        <w:rPr>
          <w:rFonts w:eastAsia="Calibri"/>
        </w:rPr>
      </w:pPr>
    </w:p>
    <w:p w14:paraId="519C2D72" w14:textId="28255541" w:rsidR="00A94C13" w:rsidRPr="00D11562" w:rsidRDefault="00BD2135" w:rsidP="00A94C13">
      <w:pPr>
        <w:rPr>
          <w:rFonts w:eastAsia="Calibri"/>
        </w:rPr>
      </w:pPr>
      <w:r w:rsidRPr="00D11562">
        <w:rPr>
          <w:rFonts w:eastAsia="Calibri"/>
        </w:rPr>
        <w:br w:type="page"/>
      </w:r>
      <w:r w:rsidR="00A94C13" w:rsidRPr="00D11562">
        <w:rPr>
          <w:rFonts w:eastAsia="Calibri"/>
        </w:rPr>
        <w:lastRenderedPageBreak/>
        <w:t>Description:</w:t>
      </w:r>
    </w:p>
    <w:p w14:paraId="6F8857C3" w14:textId="77777777" w:rsidR="00A94C13" w:rsidRPr="00D11562" w:rsidRDefault="00A94C13" w:rsidP="00A94C13">
      <w:pPr>
        <w:rPr>
          <w:rFonts w:eastAsia="Calibri"/>
        </w:rPr>
      </w:pPr>
    </w:p>
    <w:p w14:paraId="5C9BBC83"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5D9BE45A" w14:textId="77777777" w:rsidR="00A94C13" w:rsidRPr="00D11562" w:rsidRDefault="00A94C13" w:rsidP="00A94C13">
      <w:pPr>
        <w:rPr>
          <w:rFonts w:eastAsia="Calibri"/>
        </w:rPr>
      </w:pPr>
    </w:p>
    <w:p w14:paraId="409426B7"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Translation and interpretation services (CPC 87905)</w:t>
      </w:r>
    </w:p>
    <w:p w14:paraId="0E9E020A" w14:textId="77777777" w:rsidR="00A94C13" w:rsidRPr="00D11562" w:rsidRDefault="00A94C13" w:rsidP="00A94C13">
      <w:pPr>
        <w:ind w:left="567"/>
        <w:rPr>
          <w:rFonts w:eastAsia="Calibri"/>
        </w:rPr>
      </w:pPr>
    </w:p>
    <w:p w14:paraId="5EC0FF04" w14:textId="77777777" w:rsidR="00A94C13" w:rsidRPr="00D11562" w:rsidRDefault="00A94C13" w:rsidP="00A94C13">
      <w:pPr>
        <w:ind w:left="567"/>
        <w:rPr>
          <w:rFonts w:eastAsia="Calibri"/>
        </w:rPr>
      </w:pPr>
      <w:r w:rsidRPr="00D11562">
        <w:rPr>
          <w:rFonts w:eastAsia="Calibri"/>
        </w:rPr>
        <w:t>With respect to Cross-border trade in services – Local presence:</w:t>
      </w:r>
    </w:p>
    <w:p w14:paraId="2D041DF0" w14:textId="77777777" w:rsidR="00A94C13" w:rsidRPr="00D11562" w:rsidRDefault="00A94C13" w:rsidP="00A94C13">
      <w:pPr>
        <w:ind w:left="567"/>
        <w:rPr>
          <w:rFonts w:eastAsia="Calibri"/>
        </w:rPr>
      </w:pPr>
    </w:p>
    <w:p w14:paraId="11FD3FBB" w14:textId="77777777" w:rsidR="00A94C13" w:rsidRPr="00D11562" w:rsidRDefault="00A94C13" w:rsidP="00A94C13">
      <w:pPr>
        <w:ind w:left="567"/>
        <w:rPr>
          <w:rFonts w:eastAsia="Calibri"/>
        </w:rPr>
      </w:pPr>
      <w:r w:rsidRPr="00D11562">
        <w:rPr>
          <w:rFonts w:eastAsia="Calibri"/>
        </w:rPr>
        <w:t>In HR: Cross-border supply of translation and interpretation of official documents.</w:t>
      </w:r>
    </w:p>
    <w:p w14:paraId="1CE537C0" w14:textId="77777777" w:rsidR="00A94C13" w:rsidRPr="00D11562" w:rsidRDefault="00A94C13" w:rsidP="00A94C13">
      <w:pPr>
        <w:ind w:left="567"/>
        <w:rPr>
          <w:rFonts w:eastAsia="Calibri"/>
        </w:rPr>
      </w:pPr>
    </w:p>
    <w:p w14:paraId="20987E91"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Duplicating services (CPC 87904)</w:t>
      </w:r>
    </w:p>
    <w:p w14:paraId="153C54E6" w14:textId="77777777" w:rsidR="00A94C13" w:rsidRPr="00D11562" w:rsidRDefault="00A94C13" w:rsidP="00A94C13">
      <w:pPr>
        <w:ind w:left="567"/>
        <w:rPr>
          <w:rFonts w:eastAsia="Calibri"/>
        </w:rPr>
      </w:pPr>
    </w:p>
    <w:p w14:paraId="4691B553" w14:textId="77777777" w:rsidR="00A94C13" w:rsidRPr="00D11562" w:rsidRDefault="00A94C13" w:rsidP="00A94C13">
      <w:pPr>
        <w:ind w:left="567"/>
        <w:rPr>
          <w:rFonts w:eastAsia="Calibri"/>
        </w:rPr>
      </w:pPr>
      <w:r w:rsidRPr="00D11562">
        <w:rPr>
          <w:rFonts w:eastAsia="Calibri"/>
        </w:rPr>
        <w:t>With respect to Cross-border trade in services – National treatment, Local presence:</w:t>
      </w:r>
    </w:p>
    <w:p w14:paraId="5EE60CB7" w14:textId="77777777" w:rsidR="00A94C13" w:rsidRPr="00D11562" w:rsidRDefault="00A94C13" w:rsidP="00A94C13">
      <w:pPr>
        <w:ind w:left="567"/>
        <w:rPr>
          <w:rFonts w:eastAsia="Calibri"/>
        </w:rPr>
      </w:pPr>
    </w:p>
    <w:p w14:paraId="3A82A0F9" w14:textId="77777777" w:rsidR="00A94C13" w:rsidRPr="00D11562" w:rsidRDefault="00A94C13" w:rsidP="00A94C13">
      <w:pPr>
        <w:ind w:left="567"/>
        <w:rPr>
          <w:rFonts w:eastAsia="Calibri"/>
        </w:rPr>
      </w:pPr>
      <w:r w:rsidRPr="00D11562">
        <w:rPr>
          <w:rFonts w:eastAsia="Calibri"/>
        </w:rPr>
        <w:t>In HU: Cross-border supply of duplicating services.</w:t>
      </w:r>
    </w:p>
    <w:p w14:paraId="406637CA" w14:textId="77777777" w:rsidR="00A94C13" w:rsidRPr="00D11562" w:rsidRDefault="00A94C13" w:rsidP="00A94C13">
      <w:pPr>
        <w:ind w:left="567"/>
        <w:rPr>
          <w:rFonts w:eastAsia="Calibri"/>
        </w:rPr>
      </w:pPr>
    </w:p>
    <w:p w14:paraId="2C77173A" w14:textId="1CD12105" w:rsidR="00A94C13" w:rsidRPr="00D11562" w:rsidRDefault="00A94C13" w:rsidP="00A94C13">
      <w:pPr>
        <w:ind w:left="567" w:hanging="567"/>
        <w:rPr>
          <w:rFonts w:eastAsia="Calibri"/>
        </w:rPr>
      </w:pPr>
      <w:r w:rsidRPr="0078487E">
        <w:rPr>
          <w:rFonts w:eastAsia="Calibri"/>
        </w:rPr>
        <w:t>(c)</w:t>
      </w:r>
      <w:r w:rsidRPr="0078487E">
        <w:rPr>
          <w:rFonts w:eastAsia="Calibri"/>
        </w:rPr>
        <w:tab/>
        <w:t>Services incidental to energy distribution and services incidental to manufacturing (</w:t>
      </w:r>
      <w:r w:rsidR="001A6A49" w:rsidRPr="0078487E">
        <w:rPr>
          <w:rFonts w:eastAsia="Calibri"/>
        </w:rPr>
        <w:t>p</w:t>
      </w:r>
      <w:r w:rsidRPr="0078487E">
        <w:rPr>
          <w:rFonts w:eastAsia="Calibri"/>
        </w:rPr>
        <w:t>art of CPC 884, 887 other than advisory and consulting services)</w:t>
      </w:r>
    </w:p>
    <w:p w14:paraId="6FC2D38D" w14:textId="77777777" w:rsidR="00A94C13" w:rsidRPr="00D11562" w:rsidRDefault="00A94C13" w:rsidP="00A94C13">
      <w:pPr>
        <w:ind w:left="567"/>
        <w:rPr>
          <w:rFonts w:eastAsia="Calibri"/>
        </w:rPr>
      </w:pPr>
    </w:p>
    <w:p w14:paraId="203AAD01"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and Cross-border trade in services – National treatment, Local presence:</w:t>
      </w:r>
    </w:p>
    <w:p w14:paraId="060BBEAE" w14:textId="77777777" w:rsidR="00A94C13" w:rsidRPr="00D11562" w:rsidRDefault="00A94C13" w:rsidP="00A94C13">
      <w:pPr>
        <w:ind w:left="567"/>
        <w:rPr>
          <w:rFonts w:eastAsia="Calibri"/>
        </w:rPr>
      </w:pPr>
    </w:p>
    <w:p w14:paraId="0B9EDF59" w14:textId="77777777" w:rsidR="00A94C13" w:rsidRPr="00D11562" w:rsidRDefault="00A94C13" w:rsidP="00A94C13">
      <w:pPr>
        <w:ind w:left="567"/>
        <w:rPr>
          <w:rFonts w:eastAsia="Calibri"/>
        </w:rPr>
      </w:pPr>
      <w:r w:rsidRPr="00D11562">
        <w:rPr>
          <w:rFonts w:eastAsia="Calibri"/>
        </w:rPr>
        <w:t>In HU: Services incidental to energy distribution, and cross-border supply of services incidental to manufacturing, with the exception of advisory and consulting services relating to these sectors.</w:t>
      </w:r>
    </w:p>
    <w:p w14:paraId="68EB0D68" w14:textId="77777777" w:rsidR="00A94C13" w:rsidRPr="00D11562" w:rsidRDefault="00A94C13" w:rsidP="00A94C13">
      <w:pPr>
        <w:ind w:left="567"/>
        <w:rPr>
          <w:rFonts w:eastAsia="Calibri"/>
        </w:rPr>
      </w:pPr>
    </w:p>
    <w:p w14:paraId="1C6E31D7" w14:textId="36A19FE1" w:rsidR="00A94C13" w:rsidRPr="00D11562" w:rsidRDefault="00BD2135" w:rsidP="00A94C13">
      <w:pPr>
        <w:ind w:left="567" w:hanging="567"/>
        <w:rPr>
          <w:rFonts w:eastAsia="Calibri"/>
        </w:rPr>
      </w:pPr>
      <w:r w:rsidRPr="00D11562">
        <w:rPr>
          <w:rFonts w:eastAsia="Calibri"/>
        </w:rPr>
        <w:br w:type="page"/>
      </w:r>
      <w:r w:rsidR="00A94C13" w:rsidRPr="00D11562">
        <w:rPr>
          <w:rFonts w:eastAsia="Calibri"/>
        </w:rPr>
        <w:lastRenderedPageBreak/>
        <w:t>(d)</w:t>
      </w:r>
      <w:r w:rsidR="00A94C13" w:rsidRPr="00D11562">
        <w:rPr>
          <w:rFonts w:eastAsia="Calibri"/>
        </w:rPr>
        <w:tab/>
        <w:t>Maintenance and repair of vessels, rail transport equipment and aircraft and parts thereof (part</w:t>
      </w:r>
      <w:r w:rsidRPr="00D11562">
        <w:rPr>
          <w:rFonts w:eastAsia="Calibri"/>
        </w:rPr>
        <w:t> </w:t>
      </w:r>
      <w:r w:rsidR="00A94C13" w:rsidRPr="00D11562">
        <w:rPr>
          <w:rFonts w:eastAsia="Calibri"/>
        </w:rPr>
        <w:t>of</w:t>
      </w:r>
      <w:r w:rsidRPr="00D11562">
        <w:rPr>
          <w:rFonts w:eastAsia="Calibri"/>
        </w:rPr>
        <w:t> </w:t>
      </w:r>
      <w:r w:rsidR="00A94C13" w:rsidRPr="00D11562">
        <w:rPr>
          <w:rFonts w:eastAsia="Calibri"/>
        </w:rPr>
        <w:t>CPC 86764, 86769, 8868)</w:t>
      </w:r>
    </w:p>
    <w:p w14:paraId="4A7ABD87" w14:textId="77777777" w:rsidR="00A94C13" w:rsidRPr="00D11562" w:rsidRDefault="00A94C13" w:rsidP="00A94C13">
      <w:pPr>
        <w:ind w:left="567"/>
        <w:rPr>
          <w:rFonts w:eastAsia="Calibri"/>
        </w:rPr>
      </w:pPr>
    </w:p>
    <w:p w14:paraId="61C5B543" w14:textId="77777777" w:rsidR="00A94C13" w:rsidRPr="00D11562" w:rsidRDefault="00A94C13" w:rsidP="00A94C13">
      <w:pPr>
        <w:ind w:left="567"/>
        <w:rPr>
          <w:rFonts w:eastAsia="Calibri"/>
        </w:rPr>
      </w:pPr>
      <w:r w:rsidRPr="00D11562">
        <w:rPr>
          <w:rFonts w:eastAsia="Calibri"/>
        </w:rPr>
        <w:t>With respect to Cross-border trade in services – National treatment, Local presence:</w:t>
      </w:r>
    </w:p>
    <w:p w14:paraId="78C7C7A5" w14:textId="77777777" w:rsidR="00A94C13" w:rsidRPr="00D11562" w:rsidRDefault="00A94C13" w:rsidP="00A94C13">
      <w:pPr>
        <w:ind w:left="567"/>
        <w:rPr>
          <w:rFonts w:eastAsia="Calibri"/>
        </w:rPr>
      </w:pPr>
    </w:p>
    <w:p w14:paraId="2342EBE5" w14:textId="77777777" w:rsidR="00A94C13" w:rsidRPr="00D11562" w:rsidRDefault="00A94C13" w:rsidP="00A94C13">
      <w:pPr>
        <w:ind w:left="567"/>
        <w:rPr>
          <w:rFonts w:eastAsia="Calibri"/>
        </w:rPr>
      </w:pPr>
      <w:r w:rsidRPr="00D11562">
        <w:rPr>
          <w:rFonts w:eastAsia="Calibri"/>
        </w:rPr>
        <w:t>In EU, with the exception of DE, EE and HU: The cross-border supply of maintenance and repair services of rail transport equipment.</w:t>
      </w:r>
    </w:p>
    <w:p w14:paraId="596079D8" w14:textId="77777777" w:rsidR="00A94C13" w:rsidRPr="00D11562" w:rsidRDefault="00A94C13" w:rsidP="00A94C13">
      <w:pPr>
        <w:ind w:left="567"/>
        <w:rPr>
          <w:rFonts w:eastAsia="Calibri"/>
        </w:rPr>
      </w:pPr>
    </w:p>
    <w:p w14:paraId="652F4283" w14:textId="77777777" w:rsidR="00A94C13" w:rsidRPr="00D11562" w:rsidRDefault="00A94C13" w:rsidP="00A94C13">
      <w:pPr>
        <w:ind w:left="567"/>
        <w:rPr>
          <w:rFonts w:eastAsia="Calibri"/>
        </w:rPr>
      </w:pPr>
      <w:r w:rsidRPr="00D11562">
        <w:rPr>
          <w:rFonts w:eastAsia="Calibri"/>
        </w:rPr>
        <w:t>In EU, with the exception of CZ, EE, HU, LU and SK: Cross-border supply of maintenance and repair services of inland waterway transport vessels.</w:t>
      </w:r>
    </w:p>
    <w:p w14:paraId="61177CC5" w14:textId="77777777" w:rsidR="00A94C13" w:rsidRPr="00D11562" w:rsidRDefault="00A94C13" w:rsidP="00A94C13">
      <w:pPr>
        <w:ind w:left="567"/>
        <w:rPr>
          <w:rFonts w:eastAsia="Calibri"/>
        </w:rPr>
      </w:pPr>
    </w:p>
    <w:p w14:paraId="5D1A81F5" w14:textId="77777777" w:rsidR="00A94C13" w:rsidRPr="00D11562" w:rsidRDefault="00A94C13" w:rsidP="00A94C13">
      <w:pPr>
        <w:ind w:left="567"/>
        <w:rPr>
          <w:rFonts w:eastAsia="Calibri"/>
        </w:rPr>
      </w:pPr>
      <w:r w:rsidRPr="00D11562">
        <w:rPr>
          <w:rFonts w:eastAsia="Calibri"/>
        </w:rPr>
        <w:t>In EU, with the exception of EE, HU and LV: The cross-border supply of maintenance and repair services of maritime vessels.</w:t>
      </w:r>
    </w:p>
    <w:p w14:paraId="5CF87F86" w14:textId="77777777" w:rsidR="00A94C13" w:rsidRPr="00D11562" w:rsidRDefault="00A94C13" w:rsidP="00A94C13">
      <w:pPr>
        <w:ind w:left="567"/>
        <w:rPr>
          <w:rFonts w:eastAsia="Calibri"/>
        </w:rPr>
      </w:pPr>
    </w:p>
    <w:p w14:paraId="44412A9F" w14:textId="4926096C" w:rsidR="00A94C13" w:rsidRPr="00D11562" w:rsidRDefault="00A94C13" w:rsidP="00A94C13">
      <w:pPr>
        <w:ind w:left="567"/>
        <w:rPr>
          <w:rFonts w:eastAsia="Calibri"/>
        </w:rPr>
      </w:pPr>
      <w:r w:rsidRPr="00D11562">
        <w:rPr>
          <w:rFonts w:eastAsia="Calibri"/>
        </w:rPr>
        <w:t>In EU, with the exception of AT, EE, HU, LV, and PL: The cross-border supply of maintenance and repair services of aircraft and parts thereof (part of CPC 86764, 86769, 8868).</w:t>
      </w:r>
    </w:p>
    <w:p w14:paraId="130CE1AB" w14:textId="77777777" w:rsidR="00A94C13" w:rsidRPr="00D11562" w:rsidRDefault="00A94C13" w:rsidP="00A94C13">
      <w:pPr>
        <w:ind w:left="567"/>
        <w:rPr>
          <w:rFonts w:eastAsia="Calibri"/>
        </w:rPr>
      </w:pPr>
    </w:p>
    <w:p w14:paraId="703A10AB" w14:textId="77777777" w:rsidR="00A94C13" w:rsidRPr="00D11562" w:rsidRDefault="00A94C13" w:rsidP="00A94C13">
      <w:pPr>
        <w:ind w:left="567"/>
        <w:rPr>
          <w:rFonts w:eastAsia="Calibri"/>
        </w:rPr>
      </w:pPr>
      <w:r w:rsidRPr="00D11562">
        <w:rPr>
          <w:rFonts w:eastAsia="Calibri"/>
        </w:rPr>
        <w:t>In EU: The cross-border supply of services of statutory surveys and certification of ships.</w:t>
      </w:r>
    </w:p>
    <w:p w14:paraId="7E9E6F1F" w14:textId="77777777" w:rsidR="00A94C13" w:rsidRPr="00D11562" w:rsidRDefault="00A94C13" w:rsidP="00A94C13">
      <w:pPr>
        <w:ind w:left="567"/>
        <w:rPr>
          <w:rFonts w:eastAsia="Calibri"/>
        </w:rPr>
      </w:pPr>
    </w:p>
    <w:p w14:paraId="1F19F3F8" w14:textId="77777777" w:rsidR="00A94C13" w:rsidRPr="00D11562" w:rsidRDefault="00A94C13" w:rsidP="00A94C13">
      <w:pPr>
        <w:ind w:left="567"/>
        <w:rPr>
          <w:rFonts w:eastAsia="Calibri"/>
        </w:rPr>
      </w:pPr>
      <w:r w:rsidRPr="00D11562">
        <w:rPr>
          <w:rFonts w:eastAsia="Calibri"/>
        </w:rPr>
        <w:t>Existing measures:</w:t>
      </w:r>
    </w:p>
    <w:p w14:paraId="41B146BD" w14:textId="77777777" w:rsidR="00A94C13" w:rsidRPr="00D11562" w:rsidRDefault="00A94C13" w:rsidP="00A94C13">
      <w:pPr>
        <w:ind w:left="567"/>
        <w:rPr>
          <w:rFonts w:eastAsia="Calibri"/>
        </w:rPr>
      </w:pPr>
    </w:p>
    <w:p w14:paraId="48F38BBD" w14:textId="77777777" w:rsidR="00A94C13" w:rsidRPr="00D11562" w:rsidRDefault="00A94C13" w:rsidP="00A94C13">
      <w:pPr>
        <w:ind w:left="567"/>
        <w:rPr>
          <w:rFonts w:eastAsia="Calibri"/>
        </w:rPr>
      </w:pPr>
      <w:r w:rsidRPr="00D11562">
        <w:rPr>
          <w:rFonts w:eastAsia="Calibri"/>
        </w:rPr>
        <w:t>EU: Regulation (EC) No 391/2009 of the European Parliament and of the Council</w:t>
      </w:r>
      <w:r w:rsidRPr="00D11562">
        <w:rPr>
          <w:rFonts w:eastAsia="Calibri"/>
          <w:b/>
          <w:vertAlign w:val="superscript"/>
        </w:rPr>
        <w:footnoteReference w:id="2"/>
      </w:r>
      <w:r w:rsidRPr="00D11562">
        <w:rPr>
          <w:rFonts w:eastAsia="Calibri"/>
        </w:rPr>
        <w:t>.</w:t>
      </w:r>
    </w:p>
    <w:p w14:paraId="4244ABA6" w14:textId="77777777" w:rsidR="00A94C13" w:rsidRPr="00D11562" w:rsidRDefault="00A94C13" w:rsidP="00A94C13">
      <w:pPr>
        <w:ind w:left="567"/>
        <w:rPr>
          <w:rFonts w:eastAsia="Calibri"/>
        </w:rPr>
      </w:pPr>
    </w:p>
    <w:p w14:paraId="5F79DEE9" w14:textId="18AB1A88" w:rsidR="00A94C13" w:rsidRPr="00D11562" w:rsidRDefault="00BD2135" w:rsidP="00A94C13">
      <w:pPr>
        <w:ind w:left="567" w:hanging="567"/>
        <w:rPr>
          <w:rFonts w:eastAsia="Calibri"/>
        </w:rPr>
      </w:pPr>
      <w:r w:rsidRPr="00D11562">
        <w:rPr>
          <w:rFonts w:eastAsia="Calibri"/>
        </w:rPr>
        <w:br w:type="page"/>
      </w:r>
      <w:r w:rsidR="00A94C13" w:rsidRPr="00D11562">
        <w:rPr>
          <w:rFonts w:eastAsia="Calibri"/>
        </w:rPr>
        <w:lastRenderedPageBreak/>
        <w:t>(e)</w:t>
      </w:r>
      <w:r w:rsidR="00A94C13" w:rsidRPr="00D11562">
        <w:rPr>
          <w:rFonts w:eastAsia="Calibri"/>
        </w:rPr>
        <w:tab/>
        <w:t>Other business services related to aviation</w:t>
      </w:r>
    </w:p>
    <w:p w14:paraId="61698827" w14:textId="77777777" w:rsidR="00A94C13" w:rsidRPr="00D11562" w:rsidRDefault="00A94C13" w:rsidP="00A94C13">
      <w:pPr>
        <w:ind w:left="567"/>
        <w:rPr>
          <w:rFonts w:eastAsia="Calibri"/>
        </w:rPr>
      </w:pPr>
    </w:p>
    <w:p w14:paraId="28993582" w14:textId="77777777" w:rsidR="00A94C13" w:rsidRPr="00D11562" w:rsidRDefault="00A94C13" w:rsidP="00A94C13">
      <w:pPr>
        <w:ind w:left="567"/>
        <w:rPr>
          <w:rFonts w:eastAsia="Calibri"/>
        </w:rPr>
      </w:pPr>
      <w:r w:rsidRPr="00D11562">
        <w:rPr>
          <w:rFonts w:eastAsia="Calibri"/>
        </w:rPr>
        <w:t>With respect to Investment liberalisation – Most-favoured-nation treatment and Cross-border trade in services – Most-favoured-nation treatment:</w:t>
      </w:r>
    </w:p>
    <w:p w14:paraId="18A680F0" w14:textId="77777777" w:rsidR="00A94C13" w:rsidRPr="00D11562" w:rsidRDefault="00A94C13" w:rsidP="00A94C13">
      <w:pPr>
        <w:ind w:left="567"/>
        <w:rPr>
          <w:rFonts w:eastAsia="Calibri"/>
        </w:rPr>
      </w:pPr>
    </w:p>
    <w:p w14:paraId="46AD4051" w14:textId="0CF8DB41" w:rsidR="00A94C13" w:rsidRPr="00D11562" w:rsidRDefault="00A94C13" w:rsidP="00A94C13">
      <w:pPr>
        <w:ind w:left="567"/>
        <w:rPr>
          <w:rFonts w:eastAsia="Calibri"/>
        </w:rPr>
      </w:pPr>
      <w:r w:rsidRPr="00D11562">
        <w:rPr>
          <w:rFonts w:eastAsia="Calibri"/>
        </w:rPr>
        <w:t>In EU: According differential treatment to a third country pursuant to existing or future bilateral agreements relating to the following services:</w:t>
      </w:r>
    </w:p>
    <w:p w14:paraId="7F89480D" w14:textId="77777777" w:rsidR="00A94C13" w:rsidRPr="00D11562" w:rsidRDefault="00A94C13" w:rsidP="00A94C13">
      <w:pPr>
        <w:ind w:left="567"/>
        <w:rPr>
          <w:rFonts w:eastAsia="Calibri"/>
        </w:rPr>
      </w:pPr>
    </w:p>
    <w:p w14:paraId="509E18C0" w14:textId="77777777" w:rsidR="00A94C13" w:rsidRPr="00D11562" w:rsidRDefault="00A94C13" w:rsidP="00A94C13">
      <w:pPr>
        <w:ind w:left="1134" w:hanging="567"/>
        <w:rPr>
          <w:rFonts w:eastAsia="Calibri"/>
        </w:rPr>
      </w:pPr>
      <w:r w:rsidRPr="00D11562">
        <w:rPr>
          <w:rFonts w:eastAsia="Calibri"/>
        </w:rPr>
        <w:t>(i)</w:t>
      </w:r>
      <w:r w:rsidRPr="00D11562">
        <w:rPr>
          <w:rFonts w:eastAsia="Calibri"/>
        </w:rPr>
        <w:tab/>
        <w:t>selling and marketing of air transport services;</w:t>
      </w:r>
    </w:p>
    <w:p w14:paraId="5C286BAB" w14:textId="77777777" w:rsidR="00A94C13" w:rsidRPr="00D11562" w:rsidRDefault="00A94C13" w:rsidP="00A94C13">
      <w:pPr>
        <w:ind w:left="1134" w:hanging="567"/>
        <w:rPr>
          <w:rFonts w:eastAsia="Calibri"/>
        </w:rPr>
      </w:pPr>
    </w:p>
    <w:p w14:paraId="15B76ADF" w14:textId="77777777" w:rsidR="00A94C13" w:rsidRPr="00D11562" w:rsidRDefault="00A94C13" w:rsidP="00A94C13">
      <w:pPr>
        <w:ind w:left="1134" w:hanging="567"/>
        <w:rPr>
          <w:rFonts w:eastAsia="Calibri"/>
        </w:rPr>
      </w:pPr>
      <w:r w:rsidRPr="00D11562">
        <w:rPr>
          <w:rFonts w:eastAsia="Calibri"/>
        </w:rPr>
        <w:t>(ii)</w:t>
      </w:r>
      <w:r w:rsidRPr="00D11562">
        <w:rPr>
          <w:rFonts w:eastAsia="Calibri"/>
        </w:rPr>
        <w:tab/>
        <w:t>computer reservation system (CRS) services;</w:t>
      </w:r>
    </w:p>
    <w:p w14:paraId="388BA822" w14:textId="77777777" w:rsidR="00A94C13" w:rsidRPr="00D11562" w:rsidRDefault="00A94C13" w:rsidP="00A94C13">
      <w:pPr>
        <w:ind w:left="1134" w:hanging="567"/>
        <w:rPr>
          <w:rFonts w:eastAsia="Calibri"/>
        </w:rPr>
      </w:pPr>
    </w:p>
    <w:p w14:paraId="60BDDFE4" w14:textId="77777777" w:rsidR="00A94C13" w:rsidRPr="00D11562" w:rsidRDefault="00A94C13" w:rsidP="00A94C13">
      <w:pPr>
        <w:ind w:left="1134" w:hanging="567"/>
        <w:rPr>
          <w:rFonts w:eastAsia="Calibri"/>
        </w:rPr>
      </w:pPr>
      <w:r w:rsidRPr="00D11562">
        <w:rPr>
          <w:rFonts w:eastAsia="Calibri"/>
        </w:rPr>
        <w:t>(iii)</w:t>
      </w:r>
      <w:r w:rsidRPr="00D11562">
        <w:rPr>
          <w:rFonts w:eastAsia="Calibri"/>
        </w:rPr>
        <w:tab/>
        <w:t>maintenance and repair of aircraft and parts;</w:t>
      </w:r>
    </w:p>
    <w:p w14:paraId="6F4308DD" w14:textId="77777777" w:rsidR="00A94C13" w:rsidRPr="00D11562" w:rsidRDefault="00A94C13" w:rsidP="00A94C13">
      <w:pPr>
        <w:ind w:left="1134" w:hanging="567"/>
        <w:rPr>
          <w:rFonts w:eastAsia="Calibri"/>
        </w:rPr>
      </w:pPr>
    </w:p>
    <w:p w14:paraId="79B7FAB8" w14:textId="77777777" w:rsidR="00A94C13" w:rsidRPr="00D11562" w:rsidRDefault="00A94C13" w:rsidP="00A94C13">
      <w:pPr>
        <w:ind w:left="1134" w:hanging="567"/>
        <w:rPr>
          <w:rFonts w:eastAsia="Calibri"/>
        </w:rPr>
      </w:pPr>
      <w:r w:rsidRPr="00D11562">
        <w:rPr>
          <w:rFonts w:eastAsia="Calibri"/>
        </w:rPr>
        <w:t>(iv)</w:t>
      </w:r>
      <w:r w:rsidRPr="00D11562">
        <w:rPr>
          <w:rFonts w:eastAsia="Calibri"/>
        </w:rPr>
        <w:tab/>
        <w:t>rental or leasing of aircraft without crew.</w:t>
      </w:r>
    </w:p>
    <w:p w14:paraId="221A6F8A" w14:textId="77777777" w:rsidR="00A94C13" w:rsidRPr="00D11562" w:rsidRDefault="00A94C13" w:rsidP="00A94C13">
      <w:pPr>
        <w:rPr>
          <w:rFonts w:eastAsia="Calibri"/>
        </w:rPr>
      </w:pPr>
      <w:bookmarkStart w:id="48" w:name="_Toc452503974"/>
      <w:bookmarkStart w:id="49" w:name="_Toc479001635"/>
      <w:bookmarkStart w:id="50" w:name="_Toc53746609"/>
    </w:p>
    <w:p w14:paraId="6B35BD00" w14:textId="21100389" w:rsidR="00A94C13" w:rsidRPr="00D11562" w:rsidRDefault="00BD2135" w:rsidP="00A94C13">
      <w:pPr>
        <w:rPr>
          <w:rFonts w:eastAsia="Calibri"/>
        </w:rPr>
      </w:pPr>
      <w:bookmarkStart w:id="51" w:name="_Toc57917475"/>
      <w:r w:rsidRPr="00D11562">
        <w:rPr>
          <w:rFonts w:eastAsia="Calibri"/>
        </w:rPr>
        <w:br w:type="page"/>
      </w:r>
      <w:r w:rsidR="00A94C13" w:rsidRPr="00D11562">
        <w:rPr>
          <w:rFonts w:eastAsia="Calibri"/>
        </w:rPr>
        <w:lastRenderedPageBreak/>
        <w:t>Reservation No. 11 – Telecommunication</w:t>
      </w:r>
      <w:bookmarkEnd w:id="48"/>
      <w:bookmarkEnd w:id="49"/>
      <w:bookmarkEnd w:id="50"/>
      <w:bookmarkEnd w:id="51"/>
    </w:p>
    <w:p w14:paraId="07A087DD" w14:textId="77777777" w:rsidR="00A94C13" w:rsidRPr="00D11562" w:rsidRDefault="00A94C13" w:rsidP="00A94C13">
      <w:pPr>
        <w:rPr>
          <w:rFonts w:eastAsia="Calibri"/>
        </w:rPr>
      </w:pPr>
    </w:p>
    <w:p w14:paraId="3488DB43"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Satellite broadcast transmission services</w:t>
      </w:r>
    </w:p>
    <w:p w14:paraId="0150791A" w14:textId="77777777" w:rsidR="00A94C13" w:rsidRPr="00D11562" w:rsidRDefault="00A94C13" w:rsidP="00A94C13">
      <w:pPr>
        <w:tabs>
          <w:tab w:val="left" w:pos="2631"/>
        </w:tabs>
        <w:ind w:left="2835" w:hanging="2835"/>
        <w:rPr>
          <w:rFonts w:eastAsia="Calibri"/>
        </w:rPr>
      </w:pPr>
    </w:p>
    <w:p w14:paraId="0742932B"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20149F5B" w14:textId="77777777" w:rsidR="00A94C13" w:rsidRPr="00D11562" w:rsidRDefault="00A94C13" w:rsidP="00A94C13">
      <w:pPr>
        <w:tabs>
          <w:tab w:val="left" w:pos="2631"/>
        </w:tabs>
        <w:ind w:left="2835" w:hanging="2835"/>
        <w:rPr>
          <w:rFonts w:eastAsia="Calibri"/>
        </w:rPr>
      </w:pPr>
    </w:p>
    <w:p w14:paraId="52323705"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6B758B8D" w14:textId="77777777" w:rsidR="00A94C13" w:rsidRPr="00D11562" w:rsidRDefault="00A94C13" w:rsidP="00A94C13">
      <w:pPr>
        <w:rPr>
          <w:rFonts w:eastAsia="Calibri"/>
        </w:rPr>
      </w:pPr>
    </w:p>
    <w:p w14:paraId="17778262" w14:textId="77777777" w:rsidR="00A94C13" w:rsidRPr="00D11562" w:rsidRDefault="00A94C13" w:rsidP="00A94C13">
      <w:pPr>
        <w:rPr>
          <w:rFonts w:eastAsia="Calibri"/>
        </w:rPr>
      </w:pPr>
      <w:r w:rsidRPr="00D11562">
        <w:rPr>
          <w:rFonts w:eastAsia="Calibri"/>
        </w:rPr>
        <w:t>Description:</w:t>
      </w:r>
    </w:p>
    <w:p w14:paraId="5ED19B47" w14:textId="77777777" w:rsidR="00A94C13" w:rsidRPr="00D11562" w:rsidRDefault="00A94C13" w:rsidP="00A94C13">
      <w:pPr>
        <w:rPr>
          <w:rFonts w:eastAsia="Calibri"/>
        </w:rPr>
      </w:pPr>
    </w:p>
    <w:p w14:paraId="2A3EDD0B"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48B2B833" w14:textId="77777777" w:rsidR="00A94C13" w:rsidRPr="00D11562" w:rsidRDefault="00A94C13" w:rsidP="00A94C13">
      <w:pPr>
        <w:rPr>
          <w:rFonts w:eastAsia="Calibri"/>
        </w:rPr>
      </w:pPr>
    </w:p>
    <w:p w14:paraId="0B516821" w14:textId="77777777" w:rsidR="00A94C13" w:rsidRPr="00D11562" w:rsidRDefault="00A94C13" w:rsidP="00A94C13">
      <w:pPr>
        <w:rPr>
          <w:rFonts w:eastAsia="Calibri"/>
        </w:rPr>
      </w:pPr>
      <w:r w:rsidRPr="00D11562">
        <w:rPr>
          <w:rFonts w:eastAsia="Calibri"/>
        </w:rPr>
        <w:t>In BE: Satellite broadcast transmission services.</w:t>
      </w:r>
    </w:p>
    <w:p w14:paraId="4D14672B" w14:textId="77777777" w:rsidR="00A94C13" w:rsidRPr="00D11562" w:rsidRDefault="00A94C13" w:rsidP="00A94C13">
      <w:pPr>
        <w:rPr>
          <w:rFonts w:eastAsia="Calibri"/>
        </w:rPr>
      </w:pPr>
    </w:p>
    <w:p w14:paraId="22C6CAC5" w14:textId="1CA71E55" w:rsidR="00A94C13" w:rsidRPr="00D11562" w:rsidRDefault="00BD2135" w:rsidP="00A94C13">
      <w:pPr>
        <w:rPr>
          <w:rFonts w:eastAsia="Calibri"/>
        </w:rPr>
      </w:pPr>
      <w:bookmarkStart w:id="52" w:name="_Toc479001636"/>
      <w:bookmarkStart w:id="53" w:name="_Toc53746610"/>
      <w:bookmarkStart w:id="54" w:name="_Toc57917476"/>
      <w:r w:rsidRPr="00D11562">
        <w:rPr>
          <w:rFonts w:eastAsia="Calibri"/>
        </w:rPr>
        <w:br w:type="page"/>
      </w:r>
      <w:r w:rsidR="00A94C13" w:rsidRPr="00D11562">
        <w:rPr>
          <w:rFonts w:eastAsia="Calibri"/>
        </w:rPr>
        <w:lastRenderedPageBreak/>
        <w:t>Reservation No. 12 – Construction</w:t>
      </w:r>
      <w:bookmarkEnd w:id="52"/>
      <w:bookmarkEnd w:id="53"/>
      <w:bookmarkEnd w:id="54"/>
    </w:p>
    <w:p w14:paraId="3F5D9B7E" w14:textId="77777777" w:rsidR="00A94C13" w:rsidRPr="00D11562" w:rsidRDefault="00A94C13" w:rsidP="00A94C13">
      <w:pPr>
        <w:rPr>
          <w:rFonts w:eastAsia="Calibri"/>
        </w:rPr>
      </w:pPr>
    </w:p>
    <w:p w14:paraId="052305E5"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Construction services</w:t>
      </w:r>
    </w:p>
    <w:p w14:paraId="2BA5E2DB" w14:textId="77777777" w:rsidR="00A94C13" w:rsidRPr="00D11562" w:rsidRDefault="00A94C13" w:rsidP="00A94C13">
      <w:pPr>
        <w:tabs>
          <w:tab w:val="left" w:pos="2631"/>
        </w:tabs>
        <w:ind w:left="2835" w:hanging="2835"/>
        <w:rPr>
          <w:rFonts w:eastAsia="Calibri"/>
        </w:rPr>
      </w:pPr>
    </w:p>
    <w:p w14:paraId="15FCBC09"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51</w:t>
      </w:r>
    </w:p>
    <w:p w14:paraId="1BC65BE5" w14:textId="77777777" w:rsidR="00A94C13" w:rsidRPr="00D11562" w:rsidRDefault="00A94C13" w:rsidP="00A94C13">
      <w:pPr>
        <w:tabs>
          <w:tab w:val="left" w:pos="2631"/>
        </w:tabs>
        <w:ind w:left="2835" w:hanging="2835"/>
        <w:rPr>
          <w:rFonts w:eastAsia="Calibri"/>
        </w:rPr>
      </w:pPr>
    </w:p>
    <w:p w14:paraId="23C023A1"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1D239D40" w14:textId="77777777" w:rsidR="00A94C13" w:rsidRPr="00D11562" w:rsidRDefault="00A94C13" w:rsidP="00A94C13">
      <w:pPr>
        <w:ind w:left="2835" w:hanging="2835"/>
        <w:rPr>
          <w:rFonts w:eastAsia="Calibri"/>
        </w:rPr>
      </w:pPr>
    </w:p>
    <w:p w14:paraId="7A5457D8"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10BAF122" w14:textId="77777777" w:rsidR="00A94C13" w:rsidRPr="00D11562" w:rsidRDefault="00A94C13" w:rsidP="00A94C13">
      <w:pPr>
        <w:rPr>
          <w:rFonts w:eastAsia="Calibri"/>
        </w:rPr>
      </w:pPr>
    </w:p>
    <w:p w14:paraId="6EC15BF9" w14:textId="77777777" w:rsidR="00A94C13" w:rsidRPr="00D11562" w:rsidRDefault="00A94C13" w:rsidP="00A94C13">
      <w:pPr>
        <w:rPr>
          <w:rFonts w:eastAsia="Calibri"/>
        </w:rPr>
      </w:pPr>
      <w:r w:rsidRPr="00D11562">
        <w:rPr>
          <w:rFonts w:eastAsia="Calibri"/>
        </w:rPr>
        <w:t>Description:</w:t>
      </w:r>
    </w:p>
    <w:p w14:paraId="0AF24942" w14:textId="77777777" w:rsidR="00A94C13" w:rsidRPr="00D11562" w:rsidRDefault="00A94C13" w:rsidP="00A94C13">
      <w:pPr>
        <w:rPr>
          <w:rFonts w:eastAsia="Calibri"/>
        </w:rPr>
      </w:pPr>
    </w:p>
    <w:p w14:paraId="0BF12EBD"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3E9AC042" w14:textId="77777777" w:rsidR="00A94C13" w:rsidRPr="00D11562" w:rsidRDefault="00A94C13" w:rsidP="00A94C13">
      <w:pPr>
        <w:rPr>
          <w:rFonts w:eastAsia="Calibri"/>
        </w:rPr>
      </w:pPr>
    </w:p>
    <w:p w14:paraId="51CE7546" w14:textId="77777777" w:rsidR="00A94C13" w:rsidRPr="00D11562" w:rsidRDefault="00A94C13" w:rsidP="00A94C13">
      <w:pPr>
        <w:rPr>
          <w:rFonts w:eastAsia="Calibri"/>
        </w:rPr>
      </w:pPr>
      <w:r w:rsidRPr="00D11562">
        <w:rPr>
          <w:rFonts w:eastAsia="Calibri"/>
        </w:rPr>
        <w:t>In LT: The right to prepare design documentation for construction works of exceptional significance is only given to a design enterprise registered in Lithuania or a foreign design enterprise which has been approved by an institution authorised by the government for those activities. The right to perform technical activities in the main areas of construction may be granted to a non-Lithuanian person who has been approved by an institution authorised by the government of Lithuania.</w:t>
      </w:r>
    </w:p>
    <w:p w14:paraId="7875DB56" w14:textId="77777777" w:rsidR="00A94C13" w:rsidRPr="00D11562" w:rsidRDefault="00A94C13" w:rsidP="00A94C13">
      <w:pPr>
        <w:rPr>
          <w:rFonts w:eastAsia="Calibri"/>
        </w:rPr>
      </w:pPr>
    </w:p>
    <w:p w14:paraId="5C6C7B6F" w14:textId="5B77F0FF" w:rsidR="00A94C13" w:rsidRPr="00D11562" w:rsidRDefault="00BD2135" w:rsidP="00A94C13">
      <w:pPr>
        <w:rPr>
          <w:rFonts w:eastAsia="Calibri"/>
        </w:rPr>
      </w:pPr>
      <w:bookmarkStart w:id="55" w:name="_Toc53746611"/>
      <w:bookmarkStart w:id="56" w:name="_Toc57917477"/>
      <w:bookmarkStart w:id="57" w:name="_Toc452503975"/>
      <w:bookmarkStart w:id="58" w:name="_Toc479001637"/>
      <w:r w:rsidRPr="00D11562">
        <w:rPr>
          <w:rFonts w:eastAsia="Calibri"/>
        </w:rPr>
        <w:br w:type="page"/>
      </w:r>
      <w:r w:rsidR="00A94C13" w:rsidRPr="00D11562">
        <w:rPr>
          <w:rFonts w:eastAsia="Calibri"/>
        </w:rPr>
        <w:lastRenderedPageBreak/>
        <w:t>Reservation No. 13 – Distribution services</w:t>
      </w:r>
      <w:bookmarkEnd w:id="55"/>
      <w:bookmarkEnd w:id="56"/>
      <w:bookmarkEnd w:id="57"/>
      <w:bookmarkEnd w:id="58"/>
    </w:p>
    <w:p w14:paraId="48C841A4" w14:textId="77777777" w:rsidR="00A94C13" w:rsidRPr="00D11562" w:rsidRDefault="00A94C13" w:rsidP="00A94C13">
      <w:pPr>
        <w:rPr>
          <w:rFonts w:eastAsia="Calibri"/>
        </w:rPr>
      </w:pPr>
    </w:p>
    <w:p w14:paraId="458B1522"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Distribution services</w:t>
      </w:r>
    </w:p>
    <w:p w14:paraId="03B68A0E" w14:textId="77777777" w:rsidR="00A94C13" w:rsidRPr="00D11562" w:rsidRDefault="00A94C13" w:rsidP="00A94C13">
      <w:pPr>
        <w:tabs>
          <w:tab w:val="left" w:pos="2631"/>
        </w:tabs>
        <w:ind w:left="2835" w:hanging="2835"/>
        <w:rPr>
          <w:rFonts w:eastAsia="Calibri"/>
        </w:rPr>
      </w:pPr>
    </w:p>
    <w:p w14:paraId="0CDAE041"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621, 62117, 62251, 62228, 62251, 62271, 8929, part of 62112, 62226, part of 62272, 62276, part of 631, 63108, part of 6329</w:t>
      </w:r>
    </w:p>
    <w:p w14:paraId="43D9D4B0" w14:textId="77777777" w:rsidR="00A94C13" w:rsidRPr="00D11562" w:rsidRDefault="00A94C13" w:rsidP="00A94C13">
      <w:pPr>
        <w:tabs>
          <w:tab w:val="left" w:pos="2631"/>
        </w:tabs>
        <w:ind w:left="2835" w:hanging="2835"/>
        <w:rPr>
          <w:rFonts w:eastAsia="Calibri"/>
        </w:rPr>
      </w:pPr>
    </w:p>
    <w:p w14:paraId="16C12AD3"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0B948DB0" w14:textId="77777777" w:rsidR="00A94C13" w:rsidRPr="00D11562" w:rsidRDefault="00A94C13" w:rsidP="00A94C13">
      <w:pPr>
        <w:ind w:left="2835"/>
        <w:rPr>
          <w:rFonts w:eastAsia="Calibri"/>
        </w:rPr>
      </w:pPr>
    </w:p>
    <w:p w14:paraId="5D0C52C8" w14:textId="77777777" w:rsidR="00A94C13" w:rsidRPr="00D11562" w:rsidRDefault="00A94C13" w:rsidP="00A94C13">
      <w:pPr>
        <w:ind w:left="2835"/>
        <w:rPr>
          <w:rFonts w:eastAsia="Calibri"/>
        </w:rPr>
      </w:pPr>
      <w:r w:rsidRPr="00D11562">
        <w:rPr>
          <w:rFonts w:eastAsia="Calibri"/>
        </w:rPr>
        <w:t>Senior management and boards of directors</w:t>
      </w:r>
    </w:p>
    <w:p w14:paraId="3CD0A530" w14:textId="77777777" w:rsidR="00A94C13" w:rsidRPr="00D11562" w:rsidRDefault="00A94C13" w:rsidP="00A94C13">
      <w:pPr>
        <w:ind w:left="2835"/>
        <w:rPr>
          <w:rFonts w:eastAsia="Calibri"/>
        </w:rPr>
      </w:pPr>
    </w:p>
    <w:p w14:paraId="2B5DF6CF" w14:textId="77777777" w:rsidR="00A94C13" w:rsidRPr="00D11562" w:rsidRDefault="00A94C13" w:rsidP="00A94C13">
      <w:pPr>
        <w:ind w:left="2835"/>
        <w:rPr>
          <w:rFonts w:eastAsia="Calibri"/>
        </w:rPr>
      </w:pPr>
      <w:r w:rsidRPr="00D11562">
        <w:rPr>
          <w:rFonts w:eastAsia="Calibri"/>
        </w:rPr>
        <w:t>Performance requirements</w:t>
      </w:r>
    </w:p>
    <w:p w14:paraId="4ED22AE8" w14:textId="77777777" w:rsidR="00A94C13" w:rsidRPr="00D11562" w:rsidRDefault="00A94C13" w:rsidP="00A94C13">
      <w:pPr>
        <w:ind w:left="2835" w:hanging="2835"/>
        <w:rPr>
          <w:rFonts w:eastAsia="Calibri"/>
        </w:rPr>
      </w:pPr>
    </w:p>
    <w:p w14:paraId="6FC4D999"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6DDCC22F" w14:textId="77777777" w:rsidR="00A94C13" w:rsidRPr="00D11562" w:rsidRDefault="00A94C13" w:rsidP="00A94C13">
      <w:pPr>
        <w:rPr>
          <w:rFonts w:eastAsia="Calibri"/>
        </w:rPr>
      </w:pPr>
    </w:p>
    <w:p w14:paraId="49126BCD" w14:textId="77777777" w:rsidR="00A94C13" w:rsidRPr="00D11562" w:rsidRDefault="00A94C13" w:rsidP="00A94C13">
      <w:pPr>
        <w:rPr>
          <w:rFonts w:eastAsia="Calibri"/>
        </w:rPr>
      </w:pPr>
      <w:r w:rsidRPr="00D11562">
        <w:rPr>
          <w:rFonts w:eastAsia="Calibri"/>
        </w:rPr>
        <w:t>Description:</w:t>
      </w:r>
    </w:p>
    <w:p w14:paraId="62BE7282" w14:textId="77777777" w:rsidR="00A94C13" w:rsidRPr="00D11562" w:rsidRDefault="00A94C13" w:rsidP="00A94C13">
      <w:pPr>
        <w:rPr>
          <w:rFonts w:eastAsia="Calibri"/>
        </w:rPr>
      </w:pPr>
    </w:p>
    <w:p w14:paraId="3F3BD9AA"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761A32EF" w14:textId="77777777" w:rsidR="00A94C13" w:rsidRPr="00D11562" w:rsidRDefault="00A94C13" w:rsidP="00A94C13">
      <w:pPr>
        <w:rPr>
          <w:rFonts w:eastAsia="Calibri"/>
        </w:rPr>
      </w:pPr>
      <w:bookmarkStart w:id="59" w:name="_Toc452503976"/>
    </w:p>
    <w:p w14:paraId="6620F568"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Distribution of pharmaceuticals</w:t>
      </w:r>
      <w:bookmarkEnd w:id="59"/>
    </w:p>
    <w:p w14:paraId="197376EB" w14:textId="77777777" w:rsidR="00A94C13" w:rsidRPr="00D11562" w:rsidRDefault="00A94C13" w:rsidP="00A94C13">
      <w:pPr>
        <w:ind w:left="567"/>
        <w:rPr>
          <w:rFonts w:eastAsia="Calibri"/>
        </w:rPr>
      </w:pPr>
    </w:p>
    <w:p w14:paraId="7DA5CA91" w14:textId="77777777" w:rsidR="00A94C13" w:rsidRPr="00D11562" w:rsidRDefault="00A94C13" w:rsidP="00A94C13">
      <w:pPr>
        <w:ind w:left="567"/>
        <w:rPr>
          <w:rFonts w:eastAsia="Calibri"/>
        </w:rPr>
      </w:pPr>
      <w:r w:rsidRPr="00D11562">
        <w:rPr>
          <w:rFonts w:eastAsia="Calibri"/>
        </w:rPr>
        <w:t>With respect to Cross-border trade in services – Local presence:</w:t>
      </w:r>
    </w:p>
    <w:p w14:paraId="5C591B87" w14:textId="77777777" w:rsidR="00A94C13" w:rsidRPr="00D11562" w:rsidRDefault="00A94C13" w:rsidP="00A94C13">
      <w:pPr>
        <w:ind w:left="567"/>
        <w:rPr>
          <w:rFonts w:eastAsia="Calibri"/>
        </w:rPr>
      </w:pPr>
    </w:p>
    <w:p w14:paraId="6181F7D0" w14:textId="77777777" w:rsidR="00A94C13" w:rsidRPr="00D11562" w:rsidRDefault="00A94C13" w:rsidP="00A94C13">
      <w:pPr>
        <w:ind w:left="567"/>
        <w:rPr>
          <w:rFonts w:eastAsia="Calibri"/>
        </w:rPr>
      </w:pPr>
      <w:r w:rsidRPr="00D11562">
        <w:rPr>
          <w:rFonts w:eastAsia="Calibri"/>
        </w:rPr>
        <w:t>In BG: Cross-border wholesale distribution of pharmaceuticals (CPC 62251).</w:t>
      </w:r>
    </w:p>
    <w:p w14:paraId="520CC45F" w14:textId="77777777" w:rsidR="00A94C13" w:rsidRPr="00D11562" w:rsidRDefault="00A94C13" w:rsidP="00A94C13">
      <w:pPr>
        <w:ind w:left="567"/>
        <w:rPr>
          <w:rFonts w:eastAsia="Calibri"/>
        </w:rPr>
      </w:pPr>
    </w:p>
    <w:p w14:paraId="4ED65A3C" w14:textId="7AD22620" w:rsidR="00A94C13" w:rsidRPr="00D11562" w:rsidRDefault="00BD2135" w:rsidP="00A94C13">
      <w:pPr>
        <w:ind w:left="567"/>
        <w:rPr>
          <w:rFonts w:eastAsia="Calibri"/>
        </w:rPr>
      </w:pPr>
      <w:r w:rsidRPr="00D11562">
        <w:rPr>
          <w:rFonts w:eastAsia="Calibri"/>
        </w:rPr>
        <w:br w:type="page"/>
      </w:r>
      <w:r w:rsidR="00A94C13" w:rsidRPr="00D11562">
        <w:rPr>
          <w:rFonts w:eastAsia="Calibri"/>
        </w:rPr>
        <w:lastRenderedPageBreak/>
        <w:t>With respect to Investment liberalisation – National treatment, Performance requirements, Senior management and boards of director, and Cross-border trade in services – National treatment:</w:t>
      </w:r>
    </w:p>
    <w:p w14:paraId="105094F4" w14:textId="77777777" w:rsidR="00A94C13" w:rsidRPr="00D11562" w:rsidRDefault="00A94C13" w:rsidP="00A94C13">
      <w:pPr>
        <w:ind w:left="567"/>
        <w:rPr>
          <w:rFonts w:eastAsia="Calibri"/>
        </w:rPr>
      </w:pPr>
    </w:p>
    <w:p w14:paraId="7E6F105B" w14:textId="77777777" w:rsidR="00A94C13" w:rsidRPr="00D11562" w:rsidRDefault="00A94C13" w:rsidP="00A94C13">
      <w:pPr>
        <w:ind w:left="567"/>
        <w:rPr>
          <w:rFonts w:eastAsia="Calibri"/>
        </w:rPr>
      </w:pPr>
      <w:r w:rsidRPr="00D11562">
        <w:rPr>
          <w:rFonts w:eastAsia="Calibri"/>
        </w:rPr>
        <w:t>In FI: Distribution of pharmaceutical products (CPC 62117, 62251, 8929).</w:t>
      </w:r>
    </w:p>
    <w:p w14:paraId="05D36A59" w14:textId="77777777" w:rsidR="00A94C13" w:rsidRPr="00D11562" w:rsidRDefault="00A94C13" w:rsidP="00A94C13">
      <w:pPr>
        <w:ind w:left="567"/>
        <w:rPr>
          <w:rFonts w:eastAsia="Calibri"/>
        </w:rPr>
      </w:pPr>
    </w:p>
    <w:p w14:paraId="1AA39267" w14:textId="77777777" w:rsidR="00A94C13" w:rsidRPr="00D11562" w:rsidRDefault="00A94C13" w:rsidP="00A94C13">
      <w:pPr>
        <w:ind w:left="567"/>
        <w:rPr>
          <w:rFonts w:eastAsia="Calibri"/>
        </w:rPr>
      </w:pPr>
      <w:r w:rsidRPr="00D11562">
        <w:rPr>
          <w:rFonts w:eastAsia="Calibri"/>
        </w:rPr>
        <w:t>Existing measures:</w:t>
      </w:r>
    </w:p>
    <w:p w14:paraId="10344A7E" w14:textId="77777777" w:rsidR="00A94C13" w:rsidRPr="00D11562" w:rsidRDefault="00A94C13" w:rsidP="00A94C13">
      <w:pPr>
        <w:ind w:left="567"/>
        <w:rPr>
          <w:rFonts w:eastAsia="Calibri"/>
        </w:rPr>
      </w:pPr>
    </w:p>
    <w:p w14:paraId="411A8BC8" w14:textId="77777777" w:rsidR="00A94C13" w:rsidRPr="00D11562" w:rsidRDefault="00A94C13" w:rsidP="00A94C13">
      <w:pPr>
        <w:ind w:left="567"/>
        <w:rPr>
          <w:rFonts w:eastAsia="Calibri"/>
        </w:rPr>
      </w:pPr>
      <w:r w:rsidRPr="00D11562">
        <w:rPr>
          <w:rFonts w:eastAsia="Calibri"/>
        </w:rPr>
        <w:t>BG: Law on Medicinal Products in Human Medicine; and Law on Medical Devices.</w:t>
      </w:r>
    </w:p>
    <w:p w14:paraId="3271407D" w14:textId="77777777" w:rsidR="00A94C13" w:rsidRPr="00D11562" w:rsidRDefault="00A94C13" w:rsidP="00A94C13">
      <w:pPr>
        <w:ind w:left="567"/>
        <w:rPr>
          <w:rFonts w:eastAsia="Calibri"/>
        </w:rPr>
      </w:pPr>
    </w:p>
    <w:p w14:paraId="3DC3C42A" w14:textId="77777777" w:rsidR="00A94C13" w:rsidRPr="00D11562" w:rsidRDefault="00A94C13" w:rsidP="00A94C13">
      <w:pPr>
        <w:ind w:left="567"/>
        <w:rPr>
          <w:rFonts w:eastAsia="Calibri"/>
        </w:rPr>
      </w:pPr>
      <w:r w:rsidRPr="00D11562">
        <w:rPr>
          <w:rFonts w:eastAsia="Calibri"/>
        </w:rPr>
        <w:t>FI: Lääkelaki (Medicine Act) (395/1987).</w:t>
      </w:r>
    </w:p>
    <w:p w14:paraId="1A496769" w14:textId="77777777" w:rsidR="00A94C13" w:rsidRPr="00D11562" w:rsidRDefault="00A94C13" w:rsidP="00A94C13">
      <w:pPr>
        <w:ind w:left="567"/>
        <w:rPr>
          <w:rFonts w:eastAsia="Calibri"/>
        </w:rPr>
      </w:pPr>
    </w:p>
    <w:p w14:paraId="0D10ED0E" w14:textId="77777777" w:rsidR="00A94C13" w:rsidRPr="00D11562" w:rsidRDefault="00A94C13" w:rsidP="00A94C13">
      <w:pPr>
        <w:ind w:left="567" w:hanging="567"/>
        <w:rPr>
          <w:rFonts w:eastAsia="Calibri"/>
        </w:rPr>
      </w:pPr>
      <w:r w:rsidRPr="00D11562">
        <w:rPr>
          <w:rFonts w:eastAsia="Calibri"/>
        </w:rPr>
        <w:t>(</w:t>
      </w:r>
      <w:bookmarkStart w:id="60" w:name="_Toc452503977"/>
      <w:r w:rsidRPr="00D11562">
        <w:rPr>
          <w:rFonts w:eastAsia="Calibri"/>
        </w:rPr>
        <w:t>b)</w:t>
      </w:r>
      <w:r w:rsidRPr="00D11562">
        <w:rPr>
          <w:rFonts w:eastAsia="Calibri"/>
        </w:rPr>
        <w:tab/>
        <w:t>Distribution of alcoholic beverages</w:t>
      </w:r>
      <w:bookmarkEnd w:id="60"/>
    </w:p>
    <w:p w14:paraId="5D62F79E" w14:textId="77777777" w:rsidR="00A94C13" w:rsidRPr="00D11562" w:rsidRDefault="00A94C13" w:rsidP="00A94C13">
      <w:pPr>
        <w:ind w:left="567"/>
        <w:rPr>
          <w:rFonts w:eastAsia="Calibri"/>
        </w:rPr>
      </w:pPr>
    </w:p>
    <w:p w14:paraId="38C257D1" w14:textId="77777777" w:rsidR="00A94C13" w:rsidRPr="00D11562" w:rsidRDefault="00A94C13" w:rsidP="00A94C13">
      <w:pPr>
        <w:ind w:left="567"/>
        <w:rPr>
          <w:rFonts w:eastAsia="Calibri"/>
        </w:rPr>
      </w:pPr>
      <w:r w:rsidRPr="00D11562">
        <w:rPr>
          <w:rFonts w:eastAsia="Calibri"/>
        </w:rPr>
        <w:t>In FI: Distribution of alcoholic beverages (part of CPC 62112, 62226, 63107, 8929).</w:t>
      </w:r>
    </w:p>
    <w:p w14:paraId="12AFCA97" w14:textId="77777777" w:rsidR="00A94C13" w:rsidRPr="00D11562" w:rsidRDefault="00A94C13" w:rsidP="00A94C13">
      <w:pPr>
        <w:ind w:left="567"/>
        <w:rPr>
          <w:rFonts w:eastAsia="Calibri"/>
        </w:rPr>
      </w:pPr>
    </w:p>
    <w:p w14:paraId="7CFBB847" w14:textId="77777777" w:rsidR="00A94C13" w:rsidRPr="00D11562" w:rsidRDefault="00A94C13" w:rsidP="00A94C13">
      <w:pPr>
        <w:ind w:left="567"/>
        <w:rPr>
          <w:rFonts w:eastAsia="Calibri"/>
        </w:rPr>
      </w:pPr>
      <w:r w:rsidRPr="00D11562">
        <w:rPr>
          <w:rFonts w:eastAsia="Calibri"/>
        </w:rPr>
        <w:t>Existing measures:</w:t>
      </w:r>
    </w:p>
    <w:p w14:paraId="5FD96930" w14:textId="77777777" w:rsidR="00A94C13" w:rsidRPr="00D11562" w:rsidRDefault="00A94C13" w:rsidP="00A94C13">
      <w:pPr>
        <w:ind w:left="567"/>
        <w:rPr>
          <w:rFonts w:eastAsia="Calibri"/>
        </w:rPr>
      </w:pPr>
    </w:p>
    <w:p w14:paraId="32A537C5" w14:textId="77777777" w:rsidR="00A94C13" w:rsidRPr="00D11562" w:rsidRDefault="00A94C13" w:rsidP="00A94C13">
      <w:pPr>
        <w:ind w:left="567"/>
        <w:rPr>
          <w:rFonts w:eastAsia="Calibri"/>
        </w:rPr>
      </w:pPr>
      <w:r w:rsidRPr="00D11562">
        <w:rPr>
          <w:rFonts w:eastAsia="Calibri"/>
        </w:rPr>
        <w:t>FI: Alkoholilaki (Alcohol Act) (1102/2017).</w:t>
      </w:r>
    </w:p>
    <w:p w14:paraId="07595889" w14:textId="77777777" w:rsidR="00A94C13" w:rsidRPr="00D11562" w:rsidRDefault="00A94C13" w:rsidP="00A94C13">
      <w:pPr>
        <w:ind w:left="567"/>
        <w:rPr>
          <w:rFonts w:eastAsia="Calibri"/>
        </w:rPr>
      </w:pPr>
    </w:p>
    <w:p w14:paraId="09A63CB1" w14:textId="6BC1C987" w:rsidR="00A94C13" w:rsidRPr="00D11562" w:rsidRDefault="00BD2135" w:rsidP="00A94C13">
      <w:pPr>
        <w:ind w:left="567" w:hanging="567"/>
        <w:rPr>
          <w:rFonts w:eastAsia="Calibri"/>
        </w:rPr>
      </w:pPr>
      <w:r w:rsidRPr="00D11562">
        <w:rPr>
          <w:rFonts w:eastAsia="Calibri"/>
        </w:rPr>
        <w:br w:type="page"/>
      </w:r>
      <w:r w:rsidR="00A94C13" w:rsidRPr="00D11562">
        <w:rPr>
          <w:rFonts w:eastAsia="Calibri"/>
        </w:rPr>
        <w:lastRenderedPageBreak/>
        <w:t>(c)</w:t>
      </w:r>
      <w:r w:rsidR="00A94C13" w:rsidRPr="00D11562">
        <w:rPr>
          <w:rFonts w:eastAsia="Calibri"/>
        </w:rPr>
        <w:tab/>
        <w:t>Other distribution (part of CPC 621, 62228, 62251, 62271, part of 62272, 62276, 63108, part</w:t>
      </w:r>
      <w:r w:rsidR="001358CF" w:rsidRPr="00D11562">
        <w:rPr>
          <w:rFonts w:eastAsia="Calibri"/>
        </w:rPr>
        <w:t> </w:t>
      </w:r>
      <w:r w:rsidR="00A94C13" w:rsidRPr="00D11562">
        <w:rPr>
          <w:rFonts w:eastAsia="Calibri"/>
        </w:rPr>
        <w:t>of</w:t>
      </w:r>
      <w:r w:rsidR="001358CF" w:rsidRPr="00D11562">
        <w:rPr>
          <w:rFonts w:eastAsia="Calibri"/>
        </w:rPr>
        <w:t> </w:t>
      </w:r>
      <w:r w:rsidR="00A94C13" w:rsidRPr="00D11562">
        <w:rPr>
          <w:rFonts w:eastAsia="Calibri"/>
        </w:rPr>
        <w:t>6329)</w:t>
      </w:r>
    </w:p>
    <w:p w14:paraId="4972F943" w14:textId="77777777" w:rsidR="00A94C13" w:rsidRPr="00D11562" w:rsidRDefault="00A94C13" w:rsidP="00A94C13">
      <w:pPr>
        <w:ind w:left="567"/>
        <w:rPr>
          <w:rFonts w:eastAsia="Calibri"/>
        </w:rPr>
      </w:pPr>
    </w:p>
    <w:p w14:paraId="5AD16A90" w14:textId="77777777" w:rsidR="00A94C13" w:rsidRPr="00D11562" w:rsidRDefault="00A94C13" w:rsidP="00A94C13">
      <w:pPr>
        <w:ind w:left="567"/>
        <w:rPr>
          <w:rFonts w:eastAsia="Calibri"/>
        </w:rPr>
      </w:pPr>
      <w:r w:rsidRPr="00D11562">
        <w:rPr>
          <w:rFonts w:eastAsia="Calibri"/>
        </w:rPr>
        <w:t>With respect to Cross-border trade in services – National treatment, Local presence:</w:t>
      </w:r>
    </w:p>
    <w:p w14:paraId="2EF1ED61" w14:textId="77777777" w:rsidR="00A94C13" w:rsidRPr="00D11562" w:rsidRDefault="00A94C13" w:rsidP="00A94C13">
      <w:pPr>
        <w:ind w:left="567"/>
        <w:rPr>
          <w:rFonts w:eastAsia="Calibri"/>
        </w:rPr>
      </w:pPr>
    </w:p>
    <w:p w14:paraId="122C7EA1" w14:textId="77777777" w:rsidR="00A94C13" w:rsidRPr="00D11562" w:rsidRDefault="00A94C13" w:rsidP="00A94C13">
      <w:pPr>
        <w:ind w:left="567"/>
        <w:rPr>
          <w:rFonts w:eastAsia="Calibri"/>
        </w:rPr>
      </w:pPr>
      <w:r w:rsidRPr="00D11562">
        <w:rPr>
          <w:rFonts w:eastAsia="Calibri"/>
        </w:rPr>
        <w:t>In BG: Wholesale distribution of chemical products, precious metals and stones, medical substances and products and objects for medical use; tobacco and tobacco products and alcoholic beverages.</w:t>
      </w:r>
    </w:p>
    <w:p w14:paraId="5002988A" w14:textId="77777777" w:rsidR="00A94C13" w:rsidRPr="00D11562" w:rsidRDefault="00A94C13" w:rsidP="00A94C13">
      <w:pPr>
        <w:ind w:left="567"/>
        <w:rPr>
          <w:rFonts w:eastAsia="Calibri"/>
        </w:rPr>
      </w:pPr>
    </w:p>
    <w:p w14:paraId="0EA2CCDD" w14:textId="77777777" w:rsidR="00A94C13" w:rsidRPr="00D11562" w:rsidRDefault="00A94C13" w:rsidP="00A94C13">
      <w:pPr>
        <w:ind w:left="567"/>
        <w:rPr>
          <w:rFonts w:eastAsia="Calibri"/>
        </w:rPr>
      </w:pPr>
      <w:r w:rsidRPr="00D11562">
        <w:rPr>
          <w:rFonts w:eastAsia="Calibri"/>
        </w:rPr>
        <w:t>BG reserves the right to adopt or maintain any measure with respect to the services provided by commodity brokers.</w:t>
      </w:r>
    </w:p>
    <w:p w14:paraId="1699EEE3" w14:textId="77777777" w:rsidR="00A94C13" w:rsidRPr="00D11562" w:rsidRDefault="00A94C13" w:rsidP="00A94C13">
      <w:pPr>
        <w:ind w:left="567"/>
        <w:rPr>
          <w:rFonts w:eastAsia="Calibri"/>
        </w:rPr>
      </w:pPr>
    </w:p>
    <w:p w14:paraId="2A6E4193" w14:textId="77777777" w:rsidR="00A94C13" w:rsidRPr="00D11562" w:rsidRDefault="00A94C13" w:rsidP="00A94C13">
      <w:pPr>
        <w:ind w:left="567"/>
        <w:rPr>
          <w:rFonts w:eastAsia="Calibri"/>
        </w:rPr>
      </w:pPr>
      <w:r w:rsidRPr="00D11562">
        <w:rPr>
          <w:rFonts w:eastAsia="Calibri"/>
        </w:rPr>
        <w:t>Existing measures:</w:t>
      </w:r>
    </w:p>
    <w:p w14:paraId="62D66656" w14:textId="77777777" w:rsidR="00A94C13" w:rsidRPr="00D11562" w:rsidRDefault="00A94C13" w:rsidP="00A94C13">
      <w:pPr>
        <w:ind w:left="567"/>
        <w:rPr>
          <w:rFonts w:eastAsia="Calibri"/>
        </w:rPr>
      </w:pPr>
    </w:p>
    <w:p w14:paraId="5620EB73" w14:textId="77777777" w:rsidR="00A94C13" w:rsidRPr="00D11562" w:rsidRDefault="00A94C13" w:rsidP="00A94C13">
      <w:pPr>
        <w:ind w:left="567"/>
        <w:rPr>
          <w:rFonts w:eastAsia="Calibri"/>
        </w:rPr>
      </w:pPr>
      <w:r w:rsidRPr="00D11562">
        <w:rPr>
          <w:rFonts w:eastAsia="Calibri"/>
        </w:rPr>
        <w:t>In BG: Law on Medicinal Products in Human Medicine; Law on Medical Devices; Law of Veterinary Activity; Law for Prohibition of Chemical Weapons and for Control over Toxic Chemical Substances and Their Precursors; Law for Tobacco and Tobacco Products; Law on excise duties and tax warehouses; and Law on wine and spirits.</w:t>
      </w:r>
    </w:p>
    <w:p w14:paraId="47F57E6F" w14:textId="77777777" w:rsidR="00A94C13" w:rsidRPr="00D11562" w:rsidRDefault="00A94C13" w:rsidP="00A94C13">
      <w:pPr>
        <w:ind w:left="567"/>
        <w:rPr>
          <w:rFonts w:eastAsia="Calibri"/>
        </w:rPr>
      </w:pPr>
    </w:p>
    <w:p w14:paraId="30003221" w14:textId="6D9D3149" w:rsidR="00A94C13" w:rsidRPr="00D11562" w:rsidRDefault="00BD2135" w:rsidP="00A94C13">
      <w:pPr>
        <w:rPr>
          <w:rFonts w:eastAsia="Calibri"/>
        </w:rPr>
      </w:pPr>
      <w:bookmarkStart w:id="61" w:name="_Toc452503978"/>
      <w:bookmarkStart w:id="62" w:name="_Toc53746612"/>
      <w:bookmarkStart w:id="63" w:name="_Toc57917478"/>
      <w:bookmarkStart w:id="64" w:name="_Toc479001638"/>
      <w:r w:rsidRPr="00D11562">
        <w:rPr>
          <w:rFonts w:eastAsia="Calibri"/>
        </w:rPr>
        <w:br w:type="page"/>
      </w:r>
      <w:r w:rsidR="00A94C13" w:rsidRPr="00D11562">
        <w:rPr>
          <w:rFonts w:eastAsia="Calibri"/>
        </w:rPr>
        <w:lastRenderedPageBreak/>
        <w:t>Reservation No. 14 – Education services</w:t>
      </w:r>
      <w:bookmarkEnd w:id="61"/>
      <w:bookmarkEnd w:id="62"/>
      <w:bookmarkEnd w:id="63"/>
      <w:bookmarkEnd w:id="64"/>
    </w:p>
    <w:p w14:paraId="128FF29C" w14:textId="77777777" w:rsidR="00A94C13" w:rsidRPr="00D11562" w:rsidRDefault="00A94C13" w:rsidP="00A94C13">
      <w:pPr>
        <w:rPr>
          <w:rFonts w:eastAsia="Calibri"/>
        </w:rPr>
      </w:pPr>
    </w:p>
    <w:p w14:paraId="375AFD40"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Education services</w:t>
      </w:r>
    </w:p>
    <w:p w14:paraId="38B24B07" w14:textId="77777777" w:rsidR="00A94C13" w:rsidRPr="00D11562" w:rsidRDefault="00A94C13" w:rsidP="00A94C13">
      <w:pPr>
        <w:tabs>
          <w:tab w:val="left" w:pos="2631"/>
        </w:tabs>
        <w:ind w:left="2835" w:hanging="2835"/>
        <w:rPr>
          <w:rFonts w:eastAsia="Calibri"/>
        </w:rPr>
      </w:pPr>
    </w:p>
    <w:p w14:paraId="2AF53006"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92</w:t>
      </w:r>
    </w:p>
    <w:p w14:paraId="1B401FE9" w14:textId="77777777" w:rsidR="00A94C13" w:rsidRPr="00D11562" w:rsidRDefault="00A94C13" w:rsidP="00A94C13">
      <w:pPr>
        <w:tabs>
          <w:tab w:val="left" w:pos="2631"/>
        </w:tabs>
        <w:ind w:left="2835" w:hanging="2835"/>
        <w:rPr>
          <w:rFonts w:eastAsia="Calibri"/>
        </w:rPr>
      </w:pPr>
    </w:p>
    <w:p w14:paraId="0614FD4C"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6E46034E" w14:textId="77777777" w:rsidR="00A94C13" w:rsidRPr="00D11562" w:rsidRDefault="00A94C13" w:rsidP="00A94C13">
      <w:pPr>
        <w:ind w:left="2835"/>
        <w:rPr>
          <w:rFonts w:eastAsia="Calibri"/>
        </w:rPr>
      </w:pPr>
    </w:p>
    <w:p w14:paraId="0EF9B81B" w14:textId="77777777" w:rsidR="00A94C13" w:rsidRPr="00D11562" w:rsidRDefault="00A94C13" w:rsidP="00A94C13">
      <w:pPr>
        <w:ind w:left="2835"/>
        <w:rPr>
          <w:rFonts w:eastAsia="Calibri"/>
        </w:rPr>
      </w:pPr>
      <w:r w:rsidRPr="00D11562">
        <w:rPr>
          <w:rFonts w:eastAsia="Calibri"/>
        </w:rPr>
        <w:t>Senior management and boards of directors</w:t>
      </w:r>
    </w:p>
    <w:p w14:paraId="1D18A586" w14:textId="77777777" w:rsidR="00A94C13" w:rsidRPr="00D11562" w:rsidRDefault="00A94C13" w:rsidP="00A94C13">
      <w:pPr>
        <w:ind w:left="2835"/>
        <w:rPr>
          <w:rFonts w:eastAsia="Calibri"/>
        </w:rPr>
      </w:pPr>
    </w:p>
    <w:p w14:paraId="5592C49E" w14:textId="77777777" w:rsidR="00A94C13" w:rsidRPr="00D11562" w:rsidRDefault="00A94C13" w:rsidP="00A94C13">
      <w:pPr>
        <w:ind w:left="2835"/>
        <w:rPr>
          <w:rFonts w:eastAsia="Calibri"/>
        </w:rPr>
      </w:pPr>
      <w:r w:rsidRPr="00D11562">
        <w:rPr>
          <w:rFonts w:eastAsia="Calibri"/>
        </w:rPr>
        <w:t>Performance requirements</w:t>
      </w:r>
    </w:p>
    <w:p w14:paraId="7A8DD16A" w14:textId="77777777" w:rsidR="00A94C13" w:rsidRPr="00D11562" w:rsidRDefault="00A94C13" w:rsidP="00A94C13">
      <w:pPr>
        <w:ind w:left="2835"/>
        <w:rPr>
          <w:rFonts w:eastAsia="Calibri"/>
        </w:rPr>
      </w:pPr>
    </w:p>
    <w:p w14:paraId="2DA7BE8E" w14:textId="77777777" w:rsidR="00A94C13" w:rsidRPr="00D11562" w:rsidRDefault="00A94C13" w:rsidP="00A94C13">
      <w:pPr>
        <w:ind w:left="2835"/>
        <w:rPr>
          <w:rFonts w:eastAsia="Calibri"/>
        </w:rPr>
      </w:pPr>
      <w:r w:rsidRPr="00D11562">
        <w:rPr>
          <w:rFonts w:eastAsia="Calibri"/>
        </w:rPr>
        <w:t>Local presence</w:t>
      </w:r>
    </w:p>
    <w:p w14:paraId="1746088F" w14:textId="77777777" w:rsidR="00A94C13" w:rsidRPr="00D11562" w:rsidRDefault="00A94C13" w:rsidP="00A94C13">
      <w:pPr>
        <w:tabs>
          <w:tab w:val="left" w:pos="2631"/>
        </w:tabs>
        <w:ind w:left="2835"/>
        <w:rPr>
          <w:rFonts w:eastAsia="Calibri"/>
        </w:rPr>
      </w:pPr>
    </w:p>
    <w:p w14:paraId="74C3078D"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79058F80" w14:textId="77777777" w:rsidR="00A94C13" w:rsidRPr="00D11562" w:rsidRDefault="00A94C13" w:rsidP="00A94C13">
      <w:pPr>
        <w:rPr>
          <w:rFonts w:eastAsia="Calibri"/>
        </w:rPr>
      </w:pPr>
    </w:p>
    <w:p w14:paraId="655F1543" w14:textId="3A91DADB" w:rsidR="00A94C13" w:rsidRPr="00D11562" w:rsidRDefault="00BD2135" w:rsidP="00A94C13">
      <w:pPr>
        <w:rPr>
          <w:rFonts w:eastAsia="Calibri"/>
        </w:rPr>
      </w:pPr>
      <w:r w:rsidRPr="00D11562">
        <w:rPr>
          <w:rFonts w:eastAsia="Calibri"/>
        </w:rPr>
        <w:br w:type="page"/>
      </w:r>
      <w:r w:rsidR="00A94C13" w:rsidRPr="00D11562">
        <w:rPr>
          <w:rFonts w:eastAsia="Calibri"/>
        </w:rPr>
        <w:lastRenderedPageBreak/>
        <w:t>Description:</w:t>
      </w:r>
    </w:p>
    <w:p w14:paraId="0BBF9D9C" w14:textId="77777777" w:rsidR="00A94C13" w:rsidRPr="00D11562" w:rsidRDefault="00A94C13" w:rsidP="00A94C13">
      <w:pPr>
        <w:rPr>
          <w:rFonts w:eastAsia="Calibri"/>
        </w:rPr>
      </w:pPr>
    </w:p>
    <w:p w14:paraId="510E1D39"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2583EC59" w14:textId="77777777" w:rsidR="00A94C13" w:rsidRPr="00D11562" w:rsidRDefault="00A94C13" w:rsidP="00A94C13">
      <w:pPr>
        <w:rPr>
          <w:rFonts w:eastAsia="Calibri"/>
        </w:rPr>
      </w:pPr>
    </w:p>
    <w:p w14:paraId="510EE79A" w14:textId="0E8AFDA0" w:rsidR="00A94C13" w:rsidRPr="00D11562" w:rsidRDefault="00A94C13" w:rsidP="00A94C13">
      <w:pPr>
        <w:rPr>
          <w:rFonts w:eastAsia="Calibri"/>
        </w:rPr>
      </w:pPr>
      <w:r w:rsidRPr="00D11562">
        <w:rPr>
          <w:rFonts w:eastAsia="Calibri"/>
        </w:rPr>
        <w:t>With respect to Investment liberalisation – National treatment, Performance requirements, Senior management and boards of director, and Cross-border trade in services – National treatment, Local</w:t>
      </w:r>
      <w:r w:rsidR="00BD2135" w:rsidRPr="00D11562">
        <w:rPr>
          <w:rFonts w:eastAsia="Calibri"/>
        </w:rPr>
        <w:t xml:space="preserve"> </w:t>
      </w:r>
      <w:r w:rsidRPr="00D11562">
        <w:rPr>
          <w:rFonts w:eastAsia="Calibri"/>
        </w:rPr>
        <w:t>presence:</w:t>
      </w:r>
    </w:p>
    <w:p w14:paraId="43D7CD8C" w14:textId="77777777" w:rsidR="00A94C13" w:rsidRPr="00D11562" w:rsidRDefault="00A94C13" w:rsidP="00A94C13">
      <w:pPr>
        <w:rPr>
          <w:rFonts w:eastAsia="Calibri"/>
        </w:rPr>
      </w:pPr>
    </w:p>
    <w:p w14:paraId="48F53C17" w14:textId="6A637357" w:rsidR="00A94C13" w:rsidRPr="00D11562" w:rsidRDefault="00A94C13" w:rsidP="00A94C13">
      <w:pPr>
        <w:rPr>
          <w:rFonts w:eastAsia="Calibri"/>
        </w:rPr>
      </w:pPr>
      <w:r w:rsidRPr="00D11562">
        <w:rPr>
          <w:rFonts w:eastAsia="Calibri"/>
        </w:rPr>
        <w:t>In EU: Educational services which receive public funding or State support in any form. Where the supply of privately funded education services by a foreign provider is permitted, participation of private operators in the education system may be subject to concession allocated on a non-discriminatory basis.</w:t>
      </w:r>
    </w:p>
    <w:p w14:paraId="030F1C18" w14:textId="77777777" w:rsidR="00A94C13" w:rsidRPr="00D11562" w:rsidRDefault="00A94C13" w:rsidP="00A94C13">
      <w:pPr>
        <w:rPr>
          <w:rFonts w:eastAsia="Calibri"/>
        </w:rPr>
      </w:pPr>
    </w:p>
    <w:p w14:paraId="75B5811C" w14:textId="77777777" w:rsidR="00A94C13" w:rsidRPr="00D11562" w:rsidRDefault="00A94C13" w:rsidP="00A94C13">
      <w:pPr>
        <w:rPr>
          <w:rFonts w:eastAsia="Calibri"/>
        </w:rPr>
      </w:pPr>
      <w:r w:rsidRPr="00D11562">
        <w:rPr>
          <w:rFonts w:eastAsia="Calibri"/>
        </w:rPr>
        <w:t>In EU, with the exception of</w:t>
      </w:r>
      <w:r w:rsidRPr="00D11562" w:rsidDel="00301030">
        <w:rPr>
          <w:rFonts w:eastAsia="Calibri"/>
        </w:rPr>
        <w:t xml:space="preserve"> </w:t>
      </w:r>
      <w:r w:rsidRPr="00D11562">
        <w:rPr>
          <w:rFonts w:eastAsia="Calibri"/>
        </w:rPr>
        <w:t>CZ, NL, SE and SK: With respect to the supply of privately funded other education services, which means other than those classified as being primary, secondary, higher and adult education services (CPC 929).</w:t>
      </w:r>
    </w:p>
    <w:p w14:paraId="4F26F873" w14:textId="77777777" w:rsidR="00A94C13" w:rsidRPr="00D11562" w:rsidRDefault="00A94C13" w:rsidP="00A94C13">
      <w:pPr>
        <w:rPr>
          <w:rFonts w:eastAsia="Calibri"/>
        </w:rPr>
      </w:pPr>
    </w:p>
    <w:p w14:paraId="25162620" w14:textId="77777777" w:rsidR="00A94C13" w:rsidRPr="00D11562" w:rsidRDefault="00A94C13" w:rsidP="00A94C13">
      <w:pPr>
        <w:rPr>
          <w:rFonts w:eastAsia="Calibri"/>
        </w:rPr>
      </w:pPr>
      <w:r w:rsidRPr="00D11562">
        <w:rPr>
          <w:rFonts w:eastAsia="Calibri"/>
        </w:rPr>
        <w:t>In CY, FI, MT and RO: The supply of privately funded primary, secondary, and adult education services (CPC 921, 922, 924).</w:t>
      </w:r>
    </w:p>
    <w:p w14:paraId="5DC16500" w14:textId="77777777" w:rsidR="00A94C13" w:rsidRPr="00D11562" w:rsidRDefault="00A94C13" w:rsidP="00A94C13">
      <w:pPr>
        <w:rPr>
          <w:rFonts w:eastAsia="Calibri"/>
        </w:rPr>
      </w:pPr>
    </w:p>
    <w:p w14:paraId="5F4CA6DC" w14:textId="77777777" w:rsidR="00A94C13" w:rsidRPr="00D11562" w:rsidRDefault="00A94C13" w:rsidP="00A94C13">
      <w:pPr>
        <w:rPr>
          <w:rFonts w:eastAsia="Calibri"/>
        </w:rPr>
      </w:pPr>
      <w:r w:rsidRPr="00D11562">
        <w:rPr>
          <w:rFonts w:eastAsia="Calibri"/>
        </w:rPr>
        <w:t>In AT, BG, CY, FI, MT and RO: The supply of privately funded higher education services (CPC 923).</w:t>
      </w:r>
    </w:p>
    <w:p w14:paraId="1AAA3B69" w14:textId="77777777" w:rsidR="00A94C13" w:rsidRPr="00D11562" w:rsidRDefault="00A94C13" w:rsidP="00A94C13">
      <w:pPr>
        <w:rPr>
          <w:rFonts w:eastAsia="Calibri"/>
        </w:rPr>
      </w:pPr>
    </w:p>
    <w:p w14:paraId="0FB5FDCB" w14:textId="77777777" w:rsidR="00A94C13" w:rsidRPr="00D11562" w:rsidRDefault="00A94C13" w:rsidP="00A94C13">
      <w:pPr>
        <w:rPr>
          <w:rFonts w:eastAsia="Calibri"/>
        </w:rPr>
      </w:pPr>
      <w:r w:rsidRPr="00D11562">
        <w:rPr>
          <w:rFonts w:eastAsia="Calibri"/>
        </w:rPr>
        <w:t>In CZ and SK: The majority of the members of the board of directors of an establishment providing privately funded education services must be nationals of that country (CPC 921, 922, 923 for SK other than 92310, 924).</w:t>
      </w:r>
    </w:p>
    <w:p w14:paraId="53D615A2" w14:textId="77777777" w:rsidR="00A94C13" w:rsidRPr="00D11562" w:rsidRDefault="00A94C13" w:rsidP="00A94C13">
      <w:pPr>
        <w:rPr>
          <w:rFonts w:eastAsia="Calibri"/>
        </w:rPr>
      </w:pPr>
    </w:p>
    <w:p w14:paraId="5708CD3A"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In SI: Privately funded elementary schools may be founded by Slovenian natural or juridical persons only. The service supplier must establish a registered office or a branch. The majority of the members of the board of directors of an establishment providing privately funded secondary or higher education services must be Slovenian nationals (CPC 922, 923).</w:t>
      </w:r>
    </w:p>
    <w:p w14:paraId="07B6210F" w14:textId="77777777" w:rsidR="00A94C13" w:rsidRPr="00D11562" w:rsidRDefault="00A94C13" w:rsidP="00A94C13">
      <w:pPr>
        <w:rPr>
          <w:rFonts w:eastAsia="Calibri"/>
        </w:rPr>
      </w:pPr>
    </w:p>
    <w:p w14:paraId="711F0102" w14:textId="77777777" w:rsidR="00A94C13" w:rsidRPr="00D11562" w:rsidRDefault="00A94C13" w:rsidP="00A94C13">
      <w:pPr>
        <w:rPr>
          <w:rFonts w:eastAsia="Calibri"/>
        </w:rPr>
      </w:pPr>
      <w:r w:rsidRPr="00D11562">
        <w:rPr>
          <w:rFonts w:eastAsia="Calibri"/>
        </w:rPr>
        <w:t xml:space="preserve">In SE: Educational services suppliers that are approved by public authorities to provide education. This reservation applies to privately funded educational services suppliers with some form of State support, </w:t>
      </w:r>
      <w:r w:rsidRPr="00D11562">
        <w:rPr>
          <w:rFonts w:eastAsia="Calibri"/>
          <w:i/>
          <w:iCs/>
        </w:rPr>
        <w:t>inter alia</w:t>
      </w:r>
      <w:r w:rsidRPr="00D11562">
        <w:rPr>
          <w:rFonts w:eastAsia="Calibri"/>
        </w:rPr>
        <w:t>, educational service suppliers recognised by the State, educational services suppliers under State supervision or education which entitles to study support (CPC 92).</w:t>
      </w:r>
    </w:p>
    <w:p w14:paraId="4D768B48" w14:textId="77777777" w:rsidR="00A94C13" w:rsidRPr="00D11562" w:rsidRDefault="00A94C13" w:rsidP="00A94C13">
      <w:pPr>
        <w:rPr>
          <w:rFonts w:eastAsia="Calibri"/>
        </w:rPr>
      </w:pPr>
    </w:p>
    <w:p w14:paraId="57CA362D" w14:textId="77777777" w:rsidR="00A94C13" w:rsidRPr="00D11562" w:rsidRDefault="00A94C13" w:rsidP="00A94C13">
      <w:pPr>
        <w:rPr>
          <w:rFonts w:eastAsia="Calibri"/>
        </w:rPr>
      </w:pPr>
      <w:r w:rsidRPr="00D11562">
        <w:rPr>
          <w:rFonts w:eastAsia="Calibri"/>
        </w:rPr>
        <w:t>In SK: EEA residency is required for suppliers of all privately funded education services other than post-secondary technical and vocational education services. (CPC 921, 922, 923 other than 92310, 924).</w:t>
      </w:r>
    </w:p>
    <w:p w14:paraId="038D4135" w14:textId="77777777" w:rsidR="00A94C13" w:rsidRPr="00D11562" w:rsidRDefault="00A94C13" w:rsidP="00A94C13">
      <w:pPr>
        <w:rPr>
          <w:rFonts w:eastAsia="Calibri"/>
        </w:rPr>
      </w:pPr>
    </w:p>
    <w:p w14:paraId="5D0B2E19" w14:textId="77777777" w:rsidR="00A94C13" w:rsidRPr="00D11562" w:rsidRDefault="00A94C13" w:rsidP="00A94C13">
      <w:pPr>
        <w:rPr>
          <w:rFonts w:eastAsia="Calibri"/>
        </w:rPr>
      </w:pPr>
      <w:r w:rsidRPr="00D11562">
        <w:rPr>
          <w:rFonts w:eastAsia="Calibri"/>
        </w:rPr>
        <w:t>With respect to Cross-border trade in services – National treatment, Local presence:</w:t>
      </w:r>
    </w:p>
    <w:p w14:paraId="10F4567E" w14:textId="77777777" w:rsidR="00A94C13" w:rsidRPr="00D11562" w:rsidRDefault="00A94C13" w:rsidP="00A94C13">
      <w:pPr>
        <w:rPr>
          <w:rFonts w:eastAsia="Calibri"/>
        </w:rPr>
      </w:pPr>
    </w:p>
    <w:p w14:paraId="08A6D859" w14:textId="77777777" w:rsidR="00A94C13" w:rsidRPr="00D11562" w:rsidRDefault="00A94C13" w:rsidP="00A94C13">
      <w:pPr>
        <w:rPr>
          <w:rFonts w:eastAsia="Calibri"/>
        </w:rPr>
      </w:pPr>
      <w:r w:rsidRPr="00D11562">
        <w:rPr>
          <w:rFonts w:eastAsia="Calibri"/>
        </w:rPr>
        <w:t>In BG, IT and SI: To restrict the cross-border supply of privately funded primary education services (CPC 921).</w:t>
      </w:r>
    </w:p>
    <w:p w14:paraId="03C68722" w14:textId="77777777" w:rsidR="00A94C13" w:rsidRPr="00D11562" w:rsidRDefault="00A94C13" w:rsidP="00A94C13">
      <w:pPr>
        <w:rPr>
          <w:rFonts w:eastAsia="Calibri"/>
        </w:rPr>
      </w:pPr>
    </w:p>
    <w:p w14:paraId="723ACAB0" w14:textId="77777777" w:rsidR="00A94C13" w:rsidRPr="00D11562" w:rsidRDefault="00A94C13" w:rsidP="00A94C13">
      <w:pPr>
        <w:rPr>
          <w:rFonts w:eastAsia="Calibri"/>
        </w:rPr>
      </w:pPr>
      <w:r w:rsidRPr="00D11562">
        <w:rPr>
          <w:rFonts w:eastAsia="Calibri"/>
        </w:rPr>
        <w:t>In BG and IT: To restrict the cross-border supply of privately funded secondary education services (CPC 922).</w:t>
      </w:r>
    </w:p>
    <w:p w14:paraId="547EA9A3" w14:textId="77777777" w:rsidR="00A94C13" w:rsidRPr="00D11562" w:rsidRDefault="00A94C13" w:rsidP="00A94C13">
      <w:pPr>
        <w:rPr>
          <w:rFonts w:eastAsia="Calibri"/>
        </w:rPr>
      </w:pPr>
    </w:p>
    <w:p w14:paraId="1A3EBB0B" w14:textId="188E9C39" w:rsidR="00A94C13" w:rsidRPr="00D11562" w:rsidRDefault="00A94C13" w:rsidP="00A94C13">
      <w:pPr>
        <w:rPr>
          <w:rFonts w:eastAsia="Calibri"/>
        </w:rPr>
      </w:pPr>
      <w:r w:rsidRPr="00D11562">
        <w:rPr>
          <w:rFonts w:eastAsia="Calibri"/>
        </w:rPr>
        <w:t>In AT: To restrict the cross-border supply of privately funded adult education services by means of radio or television broadcasting (CPC 924).</w:t>
      </w:r>
    </w:p>
    <w:p w14:paraId="739A4CE4" w14:textId="77777777" w:rsidR="00A94C13" w:rsidRPr="00D11562" w:rsidRDefault="00A94C13" w:rsidP="00A94C13">
      <w:pPr>
        <w:rPr>
          <w:rFonts w:eastAsia="Calibri"/>
        </w:rPr>
      </w:pPr>
    </w:p>
    <w:p w14:paraId="0184B401" w14:textId="4CCE391C" w:rsidR="00A94C13" w:rsidRPr="00D11562" w:rsidRDefault="00BD2135" w:rsidP="00A94C13">
      <w:pPr>
        <w:rPr>
          <w:rFonts w:eastAsia="Calibri"/>
        </w:rPr>
      </w:pPr>
      <w:r w:rsidRPr="00D11562">
        <w:rPr>
          <w:rFonts w:eastAsia="Calibri"/>
        </w:rPr>
        <w:br w:type="page"/>
      </w:r>
      <w:r w:rsidR="00A94C13" w:rsidRPr="00D11562">
        <w:rPr>
          <w:rFonts w:eastAsia="Calibri"/>
        </w:rPr>
        <w:lastRenderedPageBreak/>
        <w:t>Existing measures:</w:t>
      </w:r>
    </w:p>
    <w:p w14:paraId="5AFA3080" w14:textId="77777777" w:rsidR="00A94C13" w:rsidRPr="00D11562" w:rsidRDefault="00A94C13" w:rsidP="00A94C13">
      <w:pPr>
        <w:rPr>
          <w:rFonts w:eastAsia="Calibri"/>
        </w:rPr>
      </w:pPr>
    </w:p>
    <w:p w14:paraId="4B2389CC" w14:textId="77777777" w:rsidR="00A94C13" w:rsidRPr="00D11562" w:rsidRDefault="00A94C13" w:rsidP="00A94C13">
      <w:pPr>
        <w:rPr>
          <w:rFonts w:eastAsia="Calibri"/>
        </w:rPr>
      </w:pPr>
      <w:r w:rsidRPr="00D11562">
        <w:rPr>
          <w:rFonts w:eastAsia="Calibri"/>
        </w:rPr>
        <w:t>BG: Public Education Act, Article 12; Law for the Higher Education, paragraph 4 of the additional provisions; and Vocational Education and Training Act, Article 22.</w:t>
      </w:r>
    </w:p>
    <w:p w14:paraId="2D6A409C" w14:textId="77777777" w:rsidR="00A94C13" w:rsidRPr="00D11562" w:rsidRDefault="00A94C13" w:rsidP="00A94C13">
      <w:pPr>
        <w:rPr>
          <w:rFonts w:eastAsia="Calibri"/>
        </w:rPr>
      </w:pPr>
    </w:p>
    <w:p w14:paraId="603D70EB" w14:textId="77777777" w:rsidR="00A94C13" w:rsidRPr="00D11562" w:rsidRDefault="00A94C13" w:rsidP="00A94C13">
      <w:pPr>
        <w:rPr>
          <w:rFonts w:eastAsia="Calibri"/>
        </w:rPr>
      </w:pPr>
      <w:r w:rsidRPr="00D11562">
        <w:rPr>
          <w:rFonts w:eastAsia="Calibri"/>
        </w:rPr>
        <w:t>FI: Perusopetuslaki (Basic Education Act) (628/1998); Lukiolaki (General Upper Secondary Schools Act) (629/1998); Laki ammatillisesta koulutuksesta (Vocational Training and Education Act) (630/1998); Laki ammatillisesta aikuiskoulutuksesta (Vocational Adult Education Act) (631/1998); Ammattikorkeakoululaki (Polytechnics Act) (351/2003); and Yliopistolaki (Universities Act) (558/2009).</w:t>
      </w:r>
    </w:p>
    <w:p w14:paraId="3021D5D1" w14:textId="77777777" w:rsidR="00A94C13" w:rsidRPr="00D11562" w:rsidRDefault="00A94C13" w:rsidP="00A94C13">
      <w:pPr>
        <w:rPr>
          <w:rFonts w:eastAsia="Calibri"/>
        </w:rPr>
      </w:pPr>
    </w:p>
    <w:p w14:paraId="1D1482BA" w14:textId="77777777" w:rsidR="00A94C13" w:rsidRPr="00D11562" w:rsidRDefault="00A94C13" w:rsidP="00A94C13">
      <w:pPr>
        <w:rPr>
          <w:rFonts w:eastAsia="Calibri"/>
        </w:rPr>
      </w:pPr>
      <w:r w:rsidRPr="00D11562">
        <w:rPr>
          <w:rFonts w:eastAsia="Calibri"/>
        </w:rPr>
        <w:t>IT: Royal Decree 1592/1933 (Law on secondary education); Law 243/1991 (Occasional public contribution for private universities); Resolution 20/2003 of CNVSU (Comitato nazionale per la valutazione del sistema universitario); and Decree of the President of the Republic (DPR) 25/1998.</w:t>
      </w:r>
    </w:p>
    <w:p w14:paraId="36E7DE35" w14:textId="77777777" w:rsidR="00A94C13" w:rsidRPr="00D11562" w:rsidRDefault="00A94C13" w:rsidP="00A94C13">
      <w:pPr>
        <w:rPr>
          <w:rFonts w:eastAsia="Calibri"/>
        </w:rPr>
      </w:pPr>
    </w:p>
    <w:p w14:paraId="7844596A" w14:textId="40E910DD" w:rsidR="00A94C13" w:rsidRPr="00D11562" w:rsidRDefault="00A94C13" w:rsidP="00A94C13">
      <w:pPr>
        <w:rPr>
          <w:rFonts w:eastAsia="Calibri"/>
        </w:rPr>
      </w:pPr>
      <w:r w:rsidRPr="00D11562">
        <w:rPr>
          <w:rFonts w:eastAsia="Calibri"/>
        </w:rPr>
        <w:t>SK: Act 245/2008 on education; Act 131/2002 on Universities; and Act 596/2003 on State Administration in Education and School Self-Administration.</w:t>
      </w:r>
    </w:p>
    <w:p w14:paraId="71272041" w14:textId="77777777" w:rsidR="00A94C13" w:rsidRPr="00D11562" w:rsidRDefault="00A94C13" w:rsidP="00A94C13">
      <w:pPr>
        <w:rPr>
          <w:rFonts w:eastAsia="Calibri"/>
        </w:rPr>
      </w:pPr>
    </w:p>
    <w:p w14:paraId="050D5B6C" w14:textId="08103904" w:rsidR="00A94C13" w:rsidRPr="00D11562" w:rsidRDefault="00BD2135" w:rsidP="00A94C13">
      <w:pPr>
        <w:rPr>
          <w:rFonts w:eastAsia="Calibri"/>
        </w:rPr>
      </w:pPr>
      <w:bookmarkStart w:id="65" w:name="_Toc53746613"/>
      <w:bookmarkStart w:id="66" w:name="_Toc57917479"/>
      <w:bookmarkStart w:id="67" w:name="_Toc452503979"/>
      <w:bookmarkStart w:id="68" w:name="_Toc479001639"/>
      <w:r w:rsidRPr="00D11562">
        <w:rPr>
          <w:rFonts w:eastAsia="Calibri"/>
        </w:rPr>
        <w:br w:type="page"/>
      </w:r>
      <w:r w:rsidR="00A94C13" w:rsidRPr="00D11562">
        <w:rPr>
          <w:rFonts w:eastAsia="Calibri"/>
        </w:rPr>
        <w:lastRenderedPageBreak/>
        <w:t>Reservation No. 15 – Environmental services</w:t>
      </w:r>
      <w:bookmarkEnd w:id="65"/>
      <w:bookmarkEnd w:id="66"/>
      <w:bookmarkEnd w:id="67"/>
      <w:bookmarkEnd w:id="68"/>
    </w:p>
    <w:p w14:paraId="6C78F0CF" w14:textId="77777777" w:rsidR="00A94C13" w:rsidRPr="00D11562" w:rsidRDefault="00A94C13" w:rsidP="00A94C13">
      <w:pPr>
        <w:rPr>
          <w:rFonts w:eastAsia="Calibri"/>
        </w:rPr>
      </w:pPr>
    </w:p>
    <w:p w14:paraId="76BB2657" w14:textId="77777777" w:rsidR="00A94C13" w:rsidRPr="00D11562" w:rsidRDefault="00A94C13" w:rsidP="00A94C13">
      <w:pPr>
        <w:ind w:left="2835" w:hanging="2835"/>
        <w:rPr>
          <w:rFonts w:eastAsia="Calibri"/>
        </w:rPr>
      </w:pPr>
      <w:r w:rsidRPr="00D11562">
        <w:rPr>
          <w:rFonts w:eastAsia="Calibri"/>
        </w:rPr>
        <w:t>Sector– sub-sector:</w:t>
      </w:r>
      <w:r w:rsidRPr="00D11562">
        <w:rPr>
          <w:rFonts w:eastAsia="Calibri"/>
        </w:rPr>
        <w:tab/>
        <w:t>Environmental services – waste and soil management</w:t>
      </w:r>
    </w:p>
    <w:p w14:paraId="04BABC3D" w14:textId="77777777" w:rsidR="00A94C13" w:rsidRPr="00D11562" w:rsidRDefault="00A94C13" w:rsidP="00A94C13">
      <w:pPr>
        <w:tabs>
          <w:tab w:val="left" w:pos="2631"/>
        </w:tabs>
        <w:ind w:left="2835" w:hanging="2835"/>
        <w:rPr>
          <w:rFonts w:eastAsia="Calibri"/>
        </w:rPr>
      </w:pPr>
    </w:p>
    <w:p w14:paraId="0AD4218B"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9401, 9402, 9403, 94060</w:t>
      </w:r>
    </w:p>
    <w:p w14:paraId="07177983" w14:textId="77777777" w:rsidR="00A94C13" w:rsidRPr="00D11562" w:rsidRDefault="00A94C13" w:rsidP="00A94C13">
      <w:pPr>
        <w:tabs>
          <w:tab w:val="left" w:pos="2631"/>
        </w:tabs>
        <w:ind w:left="2835" w:hanging="2835"/>
        <w:rPr>
          <w:rFonts w:eastAsia="Calibri"/>
        </w:rPr>
      </w:pPr>
    </w:p>
    <w:p w14:paraId="2A9D49EB"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Local presence</w:t>
      </w:r>
    </w:p>
    <w:p w14:paraId="6F29801B" w14:textId="77777777" w:rsidR="00A94C13" w:rsidRPr="00D11562" w:rsidRDefault="00A94C13" w:rsidP="00A94C13">
      <w:pPr>
        <w:ind w:left="2835" w:hanging="2835"/>
        <w:rPr>
          <w:rFonts w:eastAsia="Calibri"/>
        </w:rPr>
      </w:pPr>
    </w:p>
    <w:p w14:paraId="26246D71"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Cross-border trade in services</w:t>
      </w:r>
    </w:p>
    <w:p w14:paraId="5E87559A" w14:textId="77777777" w:rsidR="00A94C13" w:rsidRPr="00D11562" w:rsidRDefault="00A94C13" w:rsidP="00A94C13">
      <w:pPr>
        <w:rPr>
          <w:rFonts w:eastAsia="Calibri"/>
        </w:rPr>
      </w:pPr>
    </w:p>
    <w:p w14:paraId="08EBCEB7" w14:textId="77777777" w:rsidR="00A94C13" w:rsidRPr="00D11562" w:rsidRDefault="00A94C13" w:rsidP="00A94C13">
      <w:pPr>
        <w:rPr>
          <w:rFonts w:eastAsia="Calibri"/>
        </w:rPr>
      </w:pPr>
      <w:r w:rsidRPr="00D11562">
        <w:rPr>
          <w:rFonts w:eastAsia="Calibri"/>
        </w:rPr>
        <w:t>Description:</w:t>
      </w:r>
    </w:p>
    <w:p w14:paraId="5965E6D2" w14:textId="77777777" w:rsidR="00A94C13" w:rsidRPr="00D11562" w:rsidRDefault="00A94C13" w:rsidP="00A94C13">
      <w:pPr>
        <w:rPr>
          <w:rFonts w:eastAsia="Calibri"/>
        </w:rPr>
      </w:pPr>
    </w:p>
    <w:p w14:paraId="3554E3CD"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14B3FD53" w14:textId="77777777" w:rsidR="00A94C13" w:rsidRPr="00D11562" w:rsidRDefault="00A94C13" w:rsidP="00A94C13">
      <w:pPr>
        <w:rPr>
          <w:rFonts w:eastAsia="Calibri"/>
        </w:rPr>
      </w:pPr>
    </w:p>
    <w:p w14:paraId="580A286D" w14:textId="77777777" w:rsidR="00A94C13" w:rsidRPr="00D11562" w:rsidRDefault="00A94C13" w:rsidP="00A94C13">
      <w:pPr>
        <w:rPr>
          <w:rFonts w:eastAsia="Calibri"/>
        </w:rPr>
      </w:pPr>
      <w:r w:rsidRPr="00D11562">
        <w:rPr>
          <w:rFonts w:eastAsia="Calibri"/>
        </w:rPr>
        <w:t>In DE: The supply of waste management services other than advisory services, and with respect to services relating to the protection of soil and the management of contaminated soils, other than advisory services.</w:t>
      </w:r>
    </w:p>
    <w:p w14:paraId="18BDBE2F" w14:textId="77777777" w:rsidR="00A94C13" w:rsidRPr="00D11562" w:rsidRDefault="00A94C13" w:rsidP="00A94C13">
      <w:pPr>
        <w:rPr>
          <w:rFonts w:eastAsia="Calibri"/>
        </w:rPr>
      </w:pPr>
      <w:bookmarkStart w:id="69" w:name="_Toc452503980"/>
      <w:bookmarkStart w:id="70" w:name="_Toc479001640"/>
    </w:p>
    <w:p w14:paraId="4235C9B8" w14:textId="6E5CB6E3" w:rsidR="00A94C13" w:rsidRPr="00D11562" w:rsidRDefault="00BD2135" w:rsidP="00A94C13">
      <w:pPr>
        <w:rPr>
          <w:rFonts w:eastAsia="Calibri"/>
        </w:rPr>
      </w:pPr>
      <w:bookmarkStart w:id="71" w:name="_Toc452503984"/>
      <w:bookmarkStart w:id="72" w:name="_Toc479001641"/>
      <w:bookmarkStart w:id="73" w:name="_Toc53746615"/>
      <w:bookmarkStart w:id="74" w:name="_Toc57917481"/>
      <w:bookmarkEnd w:id="69"/>
      <w:bookmarkEnd w:id="70"/>
      <w:r w:rsidRPr="00D11562">
        <w:rPr>
          <w:rFonts w:eastAsia="Calibri"/>
        </w:rPr>
        <w:br w:type="page"/>
      </w:r>
      <w:r w:rsidR="00A94C13" w:rsidRPr="00D11562">
        <w:rPr>
          <w:rFonts w:eastAsia="Calibri"/>
        </w:rPr>
        <w:lastRenderedPageBreak/>
        <w:t xml:space="preserve">Reservation No. 16 – Health services and </w:t>
      </w:r>
      <w:bookmarkEnd w:id="71"/>
      <w:bookmarkEnd w:id="72"/>
      <w:r w:rsidR="00A94C13" w:rsidRPr="00D11562">
        <w:rPr>
          <w:rFonts w:eastAsia="Calibri"/>
        </w:rPr>
        <w:t>social services</w:t>
      </w:r>
      <w:bookmarkEnd w:id="73"/>
      <w:bookmarkEnd w:id="74"/>
    </w:p>
    <w:p w14:paraId="24887DF9" w14:textId="77777777" w:rsidR="00A94C13" w:rsidRPr="00D11562" w:rsidRDefault="00A94C13" w:rsidP="00A94C13">
      <w:pPr>
        <w:rPr>
          <w:rFonts w:eastAsia="Calibri"/>
        </w:rPr>
      </w:pPr>
    </w:p>
    <w:p w14:paraId="2355830A"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Health services and social services</w:t>
      </w:r>
    </w:p>
    <w:p w14:paraId="2290D859" w14:textId="77777777" w:rsidR="00A94C13" w:rsidRPr="00D11562" w:rsidRDefault="00A94C13" w:rsidP="00A94C13">
      <w:pPr>
        <w:tabs>
          <w:tab w:val="left" w:pos="2873"/>
        </w:tabs>
        <w:ind w:left="2835" w:hanging="2835"/>
        <w:rPr>
          <w:rFonts w:eastAsia="Calibri"/>
        </w:rPr>
      </w:pPr>
    </w:p>
    <w:p w14:paraId="29C88D46"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93, 931, other than 9312, part of 93191, 9311, 93192, 93193, 93199</w:t>
      </w:r>
    </w:p>
    <w:p w14:paraId="0DE08016" w14:textId="77777777" w:rsidR="00A94C13" w:rsidRPr="00D11562" w:rsidRDefault="00A94C13" w:rsidP="00A94C13">
      <w:pPr>
        <w:tabs>
          <w:tab w:val="left" w:pos="2873"/>
        </w:tabs>
        <w:ind w:left="2835" w:hanging="2835"/>
        <w:rPr>
          <w:rFonts w:eastAsia="Calibri"/>
        </w:rPr>
      </w:pPr>
    </w:p>
    <w:p w14:paraId="789E94AB"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76BA6BAA" w14:textId="77777777" w:rsidR="00A94C13" w:rsidRPr="00D11562" w:rsidRDefault="00A94C13" w:rsidP="00A94C13">
      <w:pPr>
        <w:ind w:left="2835"/>
        <w:rPr>
          <w:rFonts w:eastAsia="Calibri"/>
        </w:rPr>
      </w:pPr>
    </w:p>
    <w:p w14:paraId="68C14939" w14:textId="77777777" w:rsidR="00A94C13" w:rsidRPr="00D11562" w:rsidRDefault="00A94C13" w:rsidP="00A94C13">
      <w:pPr>
        <w:ind w:left="2835"/>
        <w:rPr>
          <w:rFonts w:eastAsia="Calibri"/>
        </w:rPr>
      </w:pPr>
      <w:r w:rsidRPr="00D11562">
        <w:rPr>
          <w:rFonts w:eastAsia="Calibri"/>
        </w:rPr>
        <w:t>Most-favoured-nation treatment</w:t>
      </w:r>
    </w:p>
    <w:p w14:paraId="5A230245" w14:textId="77777777" w:rsidR="00A94C13" w:rsidRPr="00D11562" w:rsidRDefault="00A94C13" w:rsidP="00A94C13">
      <w:pPr>
        <w:ind w:left="2835"/>
        <w:rPr>
          <w:rFonts w:eastAsia="Calibri"/>
        </w:rPr>
      </w:pPr>
    </w:p>
    <w:p w14:paraId="0C1B06DB" w14:textId="77777777" w:rsidR="00A94C13" w:rsidRPr="00D11562" w:rsidRDefault="00A94C13" w:rsidP="00A94C13">
      <w:pPr>
        <w:ind w:left="2835"/>
        <w:rPr>
          <w:rFonts w:eastAsia="Calibri"/>
        </w:rPr>
      </w:pPr>
      <w:r w:rsidRPr="00D11562">
        <w:rPr>
          <w:rFonts w:eastAsia="Calibri"/>
        </w:rPr>
        <w:t>Senior management and board of directors</w:t>
      </w:r>
    </w:p>
    <w:p w14:paraId="03E2C7B8" w14:textId="77777777" w:rsidR="00A94C13" w:rsidRPr="00D11562" w:rsidRDefault="00A94C13" w:rsidP="00A94C13">
      <w:pPr>
        <w:ind w:left="2835"/>
        <w:rPr>
          <w:rFonts w:eastAsia="Calibri"/>
        </w:rPr>
      </w:pPr>
    </w:p>
    <w:p w14:paraId="2E148E40" w14:textId="77777777" w:rsidR="00A94C13" w:rsidRPr="00D11562" w:rsidRDefault="00A94C13" w:rsidP="00A94C13">
      <w:pPr>
        <w:ind w:left="2835"/>
        <w:rPr>
          <w:rFonts w:eastAsia="Calibri"/>
        </w:rPr>
      </w:pPr>
      <w:r w:rsidRPr="00D11562">
        <w:rPr>
          <w:rFonts w:eastAsia="Calibri"/>
        </w:rPr>
        <w:t>Performance requirements</w:t>
      </w:r>
    </w:p>
    <w:p w14:paraId="65A1EDC3" w14:textId="77777777" w:rsidR="00A94C13" w:rsidRPr="00D11562" w:rsidRDefault="00A94C13" w:rsidP="00A94C13">
      <w:pPr>
        <w:ind w:left="2835"/>
        <w:rPr>
          <w:rFonts w:eastAsia="Calibri"/>
        </w:rPr>
      </w:pPr>
    </w:p>
    <w:p w14:paraId="102B3ABE" w14:textId="77777777" w:rsidR="00A94C13" w:rsidRPr="00D11562" w:rsidRDefault="00A94C13" w:rsidP="00A94C13">
      <w:pPr>
        <w:ind w:left="2835"/>
        <w:rPr>
          <w:rFonts w:eastAsia="Calibri"/>
        </w:rPr>
      </w:pPr>
      <w:r w:rsidRPr="00D11562">
        <w:rPr>
          <w:rFonts w:eastAsia="Calibri"/>
        </w:rPr>
        <w:t>Local presence</w:t>
      </w:r>
    </w:p>
    <w:p w14:paraId="657949E3" w14:textId="77777777" w:rsidR="00A94C13" w:rsidRPr="00D11562" w:rsidRDefault="00A94C13" w:rsidP="00A94C13">
      <w:pPr>
        <w:tabs>
          <w:tab w:val="left" w:pos="2873"/>
        </w:tabs>
        <w:ind w:left="2835"/>
        <w:rPr>
          <w:rFonts w:eastAsia="Calibri"/>
        </w:rPr>
      </w:pPr>
    </w:p>
    <w:p w14:paraId="79147283" w14:textId="77777777" w:rsidR="00A94C13" w:rsidRPr="00D11562" w:rsidRDefault="00A94C13" w:rsidP="00A94C13">
      <w:pPr>
        <w:tabs>
          <w:tab w:val="left" w:pos="2873"/>
        </w:tabs>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2079FEC2" w14:textId="77777777" w:rsidR="00A94C13" w:rsidRPr="00D11562" w:rsidRDefault="00A94C13" w:rsidP="00A94C13">
      <w:pPr>
        <w:rPr>
          <w:rFonts w:eastAsia="Calibri"/>
        </w:rPr>
      </w:pPr>
    </w:p>
    <w:p w14:paraId="032F1300"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Description:</w:t>
      </w:r>
    </w:p>
    <w:p w14:paraId="3FF89528" w14:textId="77777777" w:rsidR="00A94C13" w:rsidRPr="00D11562" w:rsidRDefault="00A94C13" w:rsidP="00A94C13">
      <w:pPr>
        <w:rPr>
          <w:rFonts w:eastAsia="Calibri"/>
        </w:rPr>
      </w:pPr>
    </w:p>
    <w:p w14:paraId="3E7EF52D"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2790A16E" w14:textId="77777777" w:rsidR="00A94C13" w:rsidRPr="00D11562" w:rsidRDefault="00A94C13" w:rsidP="00A94C13">
      <w:pPr>
        <w:rPr>
          <w:rFonts w:eastAsia="Calibri"/>
        </w:rPr>
      </w:pPr>
    </w:p>
    <w:p w14:paraId="728DC9E1" w14:textId="77777777" w:rsidR="00A94C13" w:rsidRPr="00D11562" w:rsidRDefault="00A94C13" w:rsidP="00A94C13">
      <w:pPr>
        <w:ind w:left="567" w:hanging="567"/>
        <w:rPr>
          <w:rFonts w:eastAsia="Calibri"/>
        </w:rPr>
      </w:pPr>
      <w:bookmarkStart w:id="75" w:name="_Toc452503985"/>
      <w:r w:rsidRPr="00D11562">
        <w:rPr>
          <w:rFonts w:eastAsia="Calibri"/>
        </w:rPr>
        <w:t>(a)</w:t>
      </w:r>
      <w:r w:rsidRPr="00D11562">
        <w:rPr>
          <w:rFonts w:eastAsia="Calibri"/>
        </w:rPr>
        <w:tab/>
        <w:t>Health services – hospital, ambulance, residential health services</w:t>
      </w:r>
      <w:bookmarkEnd w:id="75"/>
      <w:r w:rsidRPr="00D11562">
        <w:rPr>
          <w:rFonts w:eastAsia="Calibri"/>
        </w:rPr>
        <w:t xml:space="preserve"> (CPC 93, 931, other than 9312, part of 93191, 9311, 93192, 93193, 93199)</w:t>
      </w:r>
    </w:p>
    <w:p w14:paraId="4486C389" w14:textId="77777777" w:rsidR="00A94C13" w:rsidRPr="00D11562" w:rsidRDefault="00A94C13" w:rsidP="00A94C13">
      <w:pPr>
        <w:ind w:left="567"/>
        <w:rPr>
          <w:rFonts w:eastAsia="Calibri"/>
        </w:rPr>
      </w:pPr>
    </w:p>
    <w:p w14:paraId="01082FEC" w14:textId="77777777" w:rsidR="00A94C13" w:rsidRPr="00D11562" w:rsidRDefault="00A94C13" w:rsidP="00A94C13">
      <w:pPr>
        <w:ind w:left="567"/>
        <w:rPr>
          <w:rFonts w:eastAsia="Calibri"/>
        </w:rPr>
      </w:pPr>
      <w:r w:rsidRPr="00D11562">
        <w:rPr>
          <w:rFonts w:eastAsia="Calibri"/>
        </w:rPr>
        <w:t>With respect to Investment liberalisation – National treatment, Performance requirements, Senior management and boards of directors:</w:t>
      </w:r>
    </w:p>
    <w:p w14:paraId="32231959" w14:textId="77777777" w:rsidR="00A94C13" w:rsidRPr="00D11562" w:rsidRDefault="00A94C13" w:rsidP="00A94C13">
      <w:pPr>
        <w:ind w:left="567"/>
        <w:rPr>
          <w:rFonts w:eastAsia="Calibri"/>
        </w:rPr>
      </w:pPr>
    </w:p>
    <w:p w14:paraId="0790300C" w14:textId="77777777" w:rsidR="00A94C13" w:rsidRPr="00D11562" w:rsidRDefault="00A94C13" w:rsidP="00A94C13">
      <w:pPr>
        <w:ind w:left="567"/>
        <w:rPr>
          <w:rFonts w:eastAsia="Calibri"/>
        </w:rPr>
      </w:pPr>
      <w:r w:rsidRPr="00D11562">
        <w:rPr>
          <w:rFonts w:eastAsia="Calibri"/>
        </w:rPr>
        <w:t>In EU: For the supply of all health services which receive public funding or State support in any form.</w:t>
      </w:r>
    </w:p>
    <w:p w14:paraId="418FEAA1" w14:textId="77777777" w:rsidR="00A94C13" w:rsidRPr="00D11562" w:rsidRDefault="00A94C13" w:rsidP="00A94C13">
      <w:pPr>
        <w:ind w:left="567"/>
        <w:rPr>
          <w:rFonts w:eastAsia="Calibri"/>
        </w:rPr>
      </w:pPr>
    </w:p>
    <w:p w14:paraId="4928EF67" w14:textId="77777777" w:rsidR="00A94C13" w:rsidRPr="00D11562" w:rsidRDefault="00A94C13" w:rsidP="00A94C13">
      <w:pPr>
        <w:ind w:left="567"/>
        <w:rPr>
          <w:rFonts w:eastAsia="Calibri"/>
        </w:rPr>
      </w:pPr>
      <w:r w:rsidRPr="00D11562">
        <w:rPr>
          <w:rFonts w:eastAsia="Calibri"/>
        </w:rPr>
        <w:t>In EU: For all privately funded health services, other than privately funded hospital, ambulance, and residential health facilities services other than hospital services.</w:t>
      </w:r>
    </w:p>
    <w:p w14:paraId="42751A89" w14:textId="77777777" w:rsidR="00A94C13" w:rsidRPr="00D11562" w:rsidRDefault="00A94C13" w:rsidP="00A94C13">
      <w:pPr>
        <w:ind w:left="567"/>
        <w:rPr>
          <w:rFonts w:eastAsia="Calibri"/>
        </w:rPr>
      </w:pPr>
    </w:p>
    <w:p w14:paraId="2187C4A0" w14:textId="77777777" w:rsidR="00A94C13" w:rsidRPr="00D11562" w:rsidRDefault="00A94C13" w:rsidP="00A94C13">
      <w:pPr>
        <w:ind w:left="567"/>
        <w:rPr>
          <w:rFonts w:eastAsia="Calibri"/>
        </w:rPr>
      </w:pPr>
      <w:r w:rsidRPr="00D11562">
        <w:rPr>
          <w:rFonts w:eastAsia="Calibri"/>
        </w:rPr>
        <w:t>This reservation does not relate to the supply of all health-related professional services, including the services supplied by professionals such as medical doctors, dentists, midwives, nurses, physiotherapists, paramedics, and psychologists, which are covered by other reservations (CPC 931 other than 9312, part of 93191).</w:t>
      </w:r>
    </w:p>
    <w:p w14:paraId="708EF335" w14:textId="77777777" w:rsidR="00A94C13" w:rsidRPr="00D11562" w:rsidRDefault="00A94C13" w:rsidP="00A94C13">
      <w:pPr>
        <w:ind w:left="567"/>
        <w:rPr>
          <w:rFonts w:eastAsia="Calibri"/>
        </w:rPr>
      </w:pPr>
    </w:p>
    <w:p w14:paraId="3715243A" w14:textId="77777777" w:rsidR="00A94C13" w:rsidRPr="00D11562" w:rsidRDefault="00A94C13" w:rsidP="00A94C13">
      <w:pPr>
        <w:ind w:left="567"/>
        <w:rPr>
          <w:rFonts w:eastAsia="Calibri"/>
        </w:rPr>
      </w:pPr>
      <w:r w:rsidRPr="00D11562">
        <w:rPr>
          <w:rFonts w:eastAsia="Calibri"/>
        </w:rPr>
        <w:t>In AT, PL and SI: The supply of privately funded ambulance services (CPC 93192).</w:t>
      </w:r>
    </w:p>
    <w:p w14:paraId="411B952B" w14:textId="77777777" w:rsidR="00A94C13" w:rsidRPr="00D11562" w:rsidRDefault="00A94C13" w:rsidP="00A94C13">
      <w:pPr>
        <w:ind w:left="567"/>
        <w:rPr>
          <w:rFonts w:eastAsia="Calibri"/>
        </w:rPr>
      </w:pPr>
    </w:p>
    <w:p w14:paraId="5A367321" w14:textId="72B884BA" w:rsidR="00A94C13" w:rsidRPr="00D11562" w:rsidRDefault="00A94C13" w:rsidP="00A94C13">
      <w:pPr>
        <w:ind w:left="567"/>
        <w:rPr>
          <w:rFonts w:eastAsia="Calibri"/>
        </w:rPr>
      </w:pPr>
      <w:r w:rsidRPr="00D11562">
        <w:rPr>
          <w:rFonts w:eastAsia="Calibri"/>
        </w:rPr>
        <w:t>In BE: the establishment of privately funded ambulance and residential health facilities services other than hospital services (CPC 93192, 93193).</w:t>
      </w:r>
    </w:p>
    <w:p w14:paraId="75EB9107" w14:textId="77777777" w:rsidR="00A94C13" w:rsidRPr="00D11562" w:rsidRDefault="00A94C13" w:rsidP="00A94C13">
      <w:pPr>
        <w:ind w:left="567"/>
        <w:rPr>
          <w:rFonts w:eastAsia="Calibri"/>
        </w:rPr>
      </w:pPr>
    </w:p>
    <w:p w14:paraId="6927A3CA" w14:textId="299F436D" w:rsidR="00A94C13" w:rsidRPr="00D11562" w:rsidRDefault="00BD2135" w:rsidP="00A94C13">
      <w:pPr>
        <w:ind w:left="567"/>
        <w:rPr>
          <w:rFonts w:eastAsia="Calibri"/>
        </w:rPr>
      </w:pPr>
      <w:r w:rsidRPr="00D11562">
        <w:rPr>
          <w:rFonts w:eastAsia="Calibri"/>
        </w:rPr>
        <w:br w:type="page"/>
      </w:r>
      <w:r w:rsidR="00A94C13" w:rsidRPr="00D11562">
        <w:rPr>
          <w:rFonts w:eastAsia="Calibri"/>
        </w:rPr>
        <w:lastRenderedPageBreak/>
        <w:t>In BG, CY, CZ, FI, MT and SK: The supply of privately-funded hospital, ambulance, and residential health services other than hospital services (CPC 9311, 93192, 93193).</w:t>
      </w:r>
    </w:p>
    <w:p w14:paraId="30C36C1A" w14:textId="77777777" w:rsidR="00A94C13" w:rsidRPr="00D11562" w:rsidRDefault="00A94C13" w:rsidP="00A94C13">
      <w:pPr>
        <w:ind w:left="567"/>
        <w:rPr>
          <w:rFonts w:eastAsia="Calibri"/>
        </w:rPr>
      </w:pPr>
    </w:p>
    <w:p w14:paraId="5416F49D" w14:textId="77777777" w:rsidR="00A94C13" w:rsidRPr="00D11562" w:rsidRDefault="00A94C13" w:rsidP="00A94C13">
      <w:pPr>
        <w:ind w:left="567"/>
        <w:rPr>
          <w:rFonts w:eastAsia="Calibri"/>
        </w:rPr>
      </w:pPr>
      <w:r w:rsidRPr="00D11562">
        <w:rPr>
          <w:rFonts w:eastAsia="Calibri"/>
        </w:rPr>
        <w:t>In FI: Supply of other human health services (CPC 93199).</w:t>
      </w:r>
    </w:p>
    <w:p w14:paraId="0FB31CB4" w14:textId="77777777" w:rsidR="00A94C13" w:rsidRPr="00D11562" w:rsidRDefault="00A94C13" w:rsidP="00A94C13">
      <w:pPr>
        <w:ind w:left="567"/>
        <w:rPr>
          <w:rFonts w:eastAsia="Calibri"/>
        </w:rPr>
      </w:pPr>
    </w:p>
    <w:p w14:paraId="6560EDEB" w14:textId="77777777" w:rsidR="00A94C13" w:rsidRPr="00D11562" w:rsidRDefault="00A94C13" w:rsidP="00A94C13">
      <w:pPr>
        <w:ind w:left="567"/>
        <w:rPr>
          <w:rFonts w:eastAsia="Calibri"/>
        </w:rPr>
      </w:pPr>
      <w:r w:rsidRPr="00D11562">
        <w:rPr>
          <w:rFonts w:eastAsia="Calibri"/>
        </w:rPr>
        <w:t>Existing measures:</w:t>
      </w:r>
    </w:p>
    <w:p w14:paraId="529449FB" w14:textId="77777777" w:rsidR="00A94C13" w:rsidRPr="00D11562" w:rsidRDefault="00A94C13" w:rsidP="00A94C13">
      <w:pPr>
        <w:ind w:left="567"/>
        <w:rPr>
          <w:rFonts w:eastAsia="Calibri"/>
        </w:rPr>
      </w:pPr>
    </w:p>
    <w:p w14:paraId="1DE6F475" w14:textId="77777777" w:rsidR="00A94C13" w:rsidRPr="00D11562" w:rsidRDefault="00A94C13" w:rsidP="00A94C13">
      <w:pPr>
        <w:ind w:left="567"/>
        <w:rPr>
          <w:rFonts w:eastAsia="Calibri"/>
        </w:rPr>
      </w:pPr>
      <w:r w:rsidRPr="00D11562">
        <w:rPr>
          <w:rFonts w:eastAsia="Calibri"/>
        </w:rPr>
        <w:t>CZ: Act No. 372/2011 Coll. on Health Care Services and Conditions of Their Provision.</w:t>
      </w:r>
    </w:p>
    <w:p w14:paraId="403CF0EA" w14:textId="77777777" w:rsidR="00A94C13" w:rsidRPr="00D11562" w:rsidRDefault="00A94C13" w:rsidP="00A94C13">
      <w:pPr>
        <w:ind w:left="567"/>
        <w:rPr>
          <w:rFonts w:eastAsia="Calibri"/>
        </w:rPr>
      </w:pPr>
    </w:p>
    <w:p w14:paraId="7CF314A0" w14:textId="77777777" w:rsidR="00A94C13" w:rsidRPr="00D11562" w:rsidRDefault="00A94C13" w:rsidP="00A94C13">
      <w:pPr>
        <w:ind w:left="567"/>
        <w:rPr>
          <w:rFonts w:eastAsia="Calibri"/>
          <w:lang w:val="fi-FI"/>
        </w:rPr>
      </w:pPr>
      <w:r w:rsidRPr="00D11562">
        <w:rPr>
          <w:rFonts w:eastAsia="Calibri"/>
          <w:lang w:val="fi-FI"/>
        </w:rPr>
        <w:t>FI: Laki yksityisestä terveydenhuollosta (Act on Private Health Care) (152/1990).</w:t>
      </w:r>
    </w:p>
    <w:p w14:paraId="146B333E" w14:textId="77777777" w:rsidR="00A94C13" w:rsidRPr="00D11562" w:rsidRDefault="00A94C13" w:rsidP="00A94C13">
      <w:pPr>
        <w:ind w:left="567"/>
        <w:rPr>
          <w:rFonts w:eastAsia="Calibri"/>
          <w:lang w:val="fi-FI"/>
        </w:rPr>
      </w:pPr>
    </w:p>
    <w:p w14:paraId="6F998166" w14:textId="77777777" w:rsidR="00A94C13" w:rsidRPr="00D11562" w:rsidRDefault="00A94C13" w:rsidP="00A94C13">
      <w:pPr>
        <w:ind w:left="567"/>
        <w:rPr>
          <w:rFonts w:eastAsia="Calibri"/>
        </w:rPr>
      </w:pPr>
      <w:r w:rsidRPr="00D11562">
        <w:rPr>
          <w:rFonts w:eastAsia="Calibri"/>
        </w:rPr>
        <w:t>With respect to Investment liberalisation – National treatment, Most-favoured-nation treatment, Senior management and boards of directors, Performance requirements:</w:t>
      </w:r>
    </w:p>
    <w:p w14:paraId="6F0628E0" w14:textId="77777777" w:rsidR="00A94C13" w:rsidRPr="00D11562" w:rsidRDefault="00A94C13" w:rsidP="00A94C13">
      <w:pPr>
        <w:ind w:left="567"/>
        <w:rPr>
          <w:rFonts w:eastAsia="Calibri"/>
        </w:rPr>
      </w:pPr>
    </w:p>
    <w:p w14:paraId="5A5B1F45" w14:textId="77777777" w:rsidR="00A94C13" w:rsidRPr="00D11562" w:rsidRDefault="00A94C13" w:rsidP="00A94C13">
      <w:pPr>
        <w:ind w:left="567"/>
        <w:rPr>
          <w:rFonts w:eastAsia="Calibri"/>
        </w:rPr>
      </w:pPr>
      <w:r w:rsidRPr="00D11562">
        <w:rPr>
          <w:rFonts w:eastAsia="Calibri"/>
        </w:rPr>
        <w:t>In DE: The supply of the Social Security System of Germany, where services may be provided by different companies or entities involving competitive elements which are thus not "activities performed in the exercise of governmental authority". To accord better treatment in the context of a bilateral trade agreement with regard to the supply of health and social services (CPC 93).</w:t>
      </w:r>
    </w:p>
    <w:p w14:paraId="74CB8AAE" w14:textId="77777777" w:rsidR="00A94C13" w:rsidRPr="00D11562" w:rsidRDefault="00A94C13" w:rsidP="00A94C13">
      <w:pPr>
        <w:ind w:left="567"/>
        <w:rPr>
          <w:rFonts w:eastAsia="Calibri"/>
        </w:rPr>
      </w:pPr>
    </w:p>
    <w:p w14:paraId="3F9435A3" w14:textId="7718C3B4" w:rsidR="00A94C13" w:rsidRPr="00D11562" w:rsidRDefault="00A94C13" w:rsidP="00A94C13">
      <w:pPr>
        <w:ind w:left="567"/>
        <w:rPr>
          <w:rFonts w:eastAsia="Calibri"/>
        </w:rPr>
      </w:pPr>
      <w:r w:rsidRPr="00D11562">
        <w:rPr>
          <w:rFonts w:eastAsia="Calibri"/>
        </w:rPr>
        <w:t>With respect to Investment liberalisation – National treatment:</w:t>
      </w:r>
    </w:p>
    <w:p w14:paraId="33DA94F1" w14:textId="77777777" w:rsidR="00A94C13" w:rsidRPr="00D11562" w:rsidRDefault="00A94C13" w:rsidP="00A94C13">
      <w:pPr>
        <w:ind w:left="567"/>
        <w:rPr>
          <w:rFonts w:eastAsia="Calibri"/>
        </w:rPr>
      </w:pPr>
    </w:p>
    <w:p w14:paraId="6390BC83" w14:textId="77777777" w:rsidR="00A94C13" w:rsidRPr="00D11562" w:rsidRDefault="00A94C13" w:rsidP="00A94C13">
      <w:pPr>
        <w:ind w:left="567"/>
        <w:rPr>
          <w:rFonts w:eastAsia="Calibri"/>
        </w:rPr>
      </w:pPr>
      <w:r w:rsidRPr="00D11562">
        <w:rPr>
          <w:rFonts w:eastAsia="Calibri"/>
        </w:rPr>
        <w:t>In DE: The ownership of privately funded hospitals run by the German Forces.</w:t>
      </w:r>
    </w:p>
    <w:p w14:paraId="429CDB0F" w14:textId="77777777" w:rsidR="00A94C13" w:rsidRPr="00D11562" w:rsidRDefault="00A94C13" w:rsidP="00A94C13">
      <w:pPr>
        <w:ind w:left="567"/>
        <w:rPr>
          <w:rFonts w:eastAsia="Calibri"/>
        </w:rPr>
      </w:pPr>
    </w:p>
    <w:p w14:paraId="168CB6C1" w14:textId="77777777" w:rsidR="00A94C13" w:rsidRPr="00D11562" w:rsidRDefault="00A94C13" w:rsidP="00A94C13">
      <w:pPr>
        <w:ind w:left="567"/>
        <w:rPr>
          <w:rFonts w:eastAsia="Calibri"/>
        </w:rPr>
      </w:pPr>
      <w:r w:rsidRPr="00D11562">
        <w:rPr>
          <w:rFonts w:eastAsia="Calibri"/>
        </w:rPr>
        <w:t>The nationalisation of other key privately funded hospitals (CPC 93110).</w:t>
      </w:r>
    </w:p>
    <w:p w14:paraId="2F4BB799" w14:textId="77777777" w:rsidR="00A94C13" w:rsidRPr="00D11562" w:rsidRDefault="00A94C13" w:rsidP="00A94C13">
      <w:pPr>
        <w:ind w:left="567"/>
        <w:rPr>
          <w:rFonts w:eastAsia="Calibri"/>
        </w:rPr>
      </w:pPr>
    </w:p>
    <w:p w14:paraId="06CF25E1" w14:textId="77777777" w:rsidR="00A94C13" w:rsidRPr="00D11562" w:rsidRDefault="00A94C13" w:rsidP="00A94C13">
      <w:pPr>
        <w:ind w:left="567"/>
        <w:rPr>
          <w:rFonts w:eastAsia="Calibri"/>
        </w:rPr>
      </w:pPr>
      <w:r w:rsidRPr="00D11562">
        <w:rPr>
          <w:rFonts w:eastAsia="Calibri"/>
        </w:rPr>
        <w:t>In FR: To the supply of privately funded laboratory analysis and testing services.</w:t>
      </w:r>
    </w:p>
    <w:p w14:paraId="53ECCC2E" w14:textId="77777777" w:rsidR="00A94C13" w:rsidRPr="00D11562" w:rsidRDefault="00A94C13" w:rsidP="00A94C13">
      <w:pPr>
        <w:ind w:left="567"/>
        <w:rPr>
          <w:rFonts w:eastAsia="Calibri"/>
        </w:rPr>
      </w:pPr>
    </w:p>
    <w:p w14:paraId="3E61D754" w14:textId="4D3A84A0" w:rsidR="00A94C13" w:rsidRPr="00D11562" w:rsidRDefault="007613ED" w:rsidP="00A94C13">
      <w:pPr>
        <w:ind w:left="567"/>
        <w:rPr>
          <w:rFonts w:eastAsia="Calibri"/>
        </w:rPr>
      </w:pPr>
      <w:r w:rsidRPr="00D11562">
        <w:rPr>
          <w:rFonts w:eastAsia="Calibri"/>
        </w:rPr>
        <w:br w:type="page"/>
      </w:r>
      <w:r w:rsidR="00A94C13" w:rsidRPr="00D11562">
        <w:rPr>
          <w:rFonts w:eastAsia="Calibri"/>
        </w:rPr>
        <w:lastRenderedPageBreak/>
        <w:t>With respect to Cross-border trade in services – National treatment:</w:t>
      </w:r>
    </w:p>
    <w:p w14:paraId="4A8E8A75" w14:textId="77777777" w:rsidR="00A94C13" w:rsidRPr="00D11562" w:rsidRDefault="00A94C13" w:rsidP="00A94C13">
      <w:pPr>
        <w:ind w:left="567"/>
        <w:rPr>
          <w:rFonts w:eastAsia="Calibri"/>
        </w:rPr>
      </w:pPr>
    </w:p>
    <w:p w14:paraId="59627548" w14:textId="031D20B5" w:rsidR="00A94C13" w:rsidRPr="00D11562" w:rsidRDefault="00A94C13" w:rsidP="00A94C13">
      <w:pPr>
        <w:ind w:left="567"/>
        <w:rPr>
          <w:rFonts w:eastAsia="Calibri"/>
        </w:rPr>
      </w:pPr>
      <w:r w:rsidRPr="00D11562">
        <w:rPr>
          <w:rFonts w:eastAsia="Calibri"/>
        </w:rPr>
        <w:t>In FR: The supply of privately funded laboratory analysis and testing services (part</w:t>
      </w:r>
      <w:r w:rsidR="007613ED" w:rsidRPr="00D11562">
        <w:rPr>
          <w:rFonts w:eastAsia="Calibri"/>
        </w:rPr>
        <w:t> </w:t>
      </w:r>
      <w:r w:rsidRPr="00D11562">
        <w:rPr>
          <w:rFonts w:eastAsia="Calibri"/>
        </w:rPr>
        <w:t>of</w:t>
      </w:r>
      <w:r w:rsidR="007613ED" w:rsidRPr="00D11562">
        <w:rPr>
          <w:rFonts w:eastAsia="Calibri"/>
        </w:rPr>
        <w:t> </w:t>
      </w:r>
      <w:r w:rsidRPr="00D11562">
        <w:rPr>
          <w:rFonts w:eastAsia="Calibri"/>
        </w:rPr>
        <w:t>CPC 9311).</w:t>
      </w:r>
    </w:p>
    <w:p w14:paraId="313A2FA3" w14:textId="77777777" w:rsidR="00A94C13" w:rsidRPr="00D11562" w:rsidRDefault="00A94C13" w:rsidP="00A94C13">
      <w:pPr>
        <w:ind w:left="567"/>
        <w:rPr>
          <w:rFonts w:eastAsia="Calibri"/>
        </w:rPr>
      </w:pPr>
    </w:p>
    <w:p w14:paraId="204249F2" w14:textId="77777777" w:rsidR="00A94C13" w:rsidRPr="00D11562" w:rsidRDefault="00A94C13" w:rsidP="00A94C13">
      <w:pPr>
        <w:ind w:left="567"/>
        <w:rPr>
          <w:rFonts w:eastAsia="Calibri"/>
          <w:lang w:val="fr-BE"/>
        </w:rPr>
      </w:pPr>
      <w:r w:rsidRPr="00D11562">
        <w:rPr>
          <w:rFonts w:eastAsia="Calibri"/>
          <w:lang w:val="fr-BE"/>
        </w:rPr>
        <w:t>Existing measures:</w:t>
      </w:r>
    </w:p>
    <w:p w14:paraId="2A1B9891" w14:textId="77777777" w:rsidR="00A94C13" w:rsidRPr="00D11562" w:rsidRDefault="00A94C13" w:rsidP="00A94C13">
      <w:pPr>
        <w:ind w:left="567"/>
        <w:rPr>
          <w:rFonts w:eastAsia="Calibri"/>
          <w:lang w:val="fr-BE"/>
        </w:rPr>
      </w:pPr>
    </w:p>
    <w:p w14:paraId="7FB8A95F" w14:textId="77777777" w:rsidR="00A94C13" w:rsidRPr="00D11562" w:rsidRDefault="00A94C13" w:rsidP="00A94C13">
      <w:pPr>
        <w:ind w:left="567"/>
        <w:rPr>
          <w:rFonts w:eastAsia="Calibri"/>
          <w:lang w:val="fr-BE"/>
        </w:rPr>
      </w:pPr>
      <w:r w:rsidRPr="00D11562">
        <w:rPr>
          <w:rFonts w:eastAsia="Calibri"/>
          <w:lang w:val="fr-BE"/>
        </w:rPr>
        <w:t>FR: Code de la Santé Publique.</w:t>
      </w:r>
    </w:p>
    <w:p w14:paraId="6A469247" w14:textId="77777777" w:rsidR="00A94C13" w:rsidRPr="00D11562" w:rsidRDefault="00A94C13" w:rsidP="00A94C13">
      <w:pPr>
        <w:ind w:left="567"/>
        <w:rPr>
          <w:rFonts w:eastAsia="Calibri"/>
          <w:lang w:val="fr-BE"/>
        </w:rPr>
      </w:pPr>
      <w:bookmarkStart w:id="76" w:name="_Toc452503986"/>
    </w:p>
    <w:p w14:paraId="306695DF" w14:textId="10C77358" w:rsidR="00A94C13" w:rsidRPr="00D11562" w:rsidRDefault="00A94C13" w:rsidP="00A94C13">
      <w:pPr>
        <w:ind w:left="567" w:hanging="567"/>
        <w:rPr>
          <w:rFonts w:eastAsia="Calibri"/>
        </w:rPr>
      </w:pPr>
      <w:r w:rsidRPr="00D11562">
        <w:rPr>
          <w:rFonts w:eastAsia="Calibri"/>
        </w:rPr>
        <w:t>(b)</w:t>
      </w:r>
      <w:r w:rsidRPr="00D11562">
        <w:rPr>
          <w:rFonts w:eastAsia="Calibri"/>
        </w:rPr>
        <w:tab/>
        <w:t>Health and social services, including pension insurance</w:t>
      </w:r>
      <w:bookmarkEnd w:id="76"/>
    </w:p>
    <w:p w14:paraId="6A904AF3" w14:textId="77777777" w:rsidR="00A94C13" w:rsidRPr="00D11562" w:rsidRDefault="00A94C13" w:rsidP="00A94C13">
      <w:pPr>
        <w:ind w:left="567"/>
        <w:rPr>
          <w:rFonts w:eastAsia="Calibri"/>
        </w:rPr>
      </w:pPr>
    </w:p>
    <w:p w14:paraId="3C983C4C" w14:textId="77777777" w:rsidR="00A94C13" w:rsidRPr="00D11562" w:rsidRDefault="00A94C13" w:rsidP="00A94C13">
      <w:pPr>
        <w:ind w:left="567"/>
        <w:rPr>
          <w:rFonts w:eastAsia="Calibri"/>
        </w:rPr>
      </w:pPr>
      <w:r w:rsidRPr="00D11562">
        <w:rPr>
          <w:rFonts w:eastAsia="Calibri"/>
        </w:rPr>
        <w:t>With respect to Cross-border trade in services – National treatment, Local presence:</w:t>
      </w:r>
    </w:p>
    <w:p w14:paraId="374DF84A" w14:textId="77777777" w:rsidR="00A94C13" w:rsidRPr="00D11562" w:rsidRDefault="00A94C13" w:rsidP="00A94C13">
      <w:pPr>
        <w:ind w:left="567"/>
        <w:rPr>
          <w:rFonts w:eastAsia="Calibri"/>
        </w:rPr>
      </w:pPr>
    </w:p>
    <w:p w14:paraId="453B1011" w14:textId="77777777" w:rsidR="00A94C13" w:rsidRPr="00D11562" w:rsidRDefault="00A94C13" w:rsidP="00A94C13">
      <w:pPr>
        <w:ind w:left="567"/>
        <w:rPr>
          <w:rFonts w:eastAsia="Calibri"/>
        </w:rPr>
      </w:pPr>
      <w:r w:rsidRPr="00D11562">
        <w:rPr>
          <w:rFonts w:eastAsia="Calibri"/>
        </w:rPr>
        <w:t>In EU, with the exception of HU: The cross-border supply of health services, social services and activities or services forming part of a public retirement plan or statutory system of social security. This reservation does not relate to the supply of all health-related professional services, including the services provided by professionals such as medical doctors, dentists, midwives, nurses, physiotherapists, paramedics, and psychologists, which are covered by other reservations (CPC 931 other than 9312, part of 93191).</w:t>
      </w:r>
    </w:p>
    <w:p w14:paraId="05E42635" w14:textId="77777777" w:rsidR="00A94C13" w:rsidRPr="00D11562" w:rsidRDefault="00A94C13" w:rsidP="00A94C13">
      <w:pPr>
        <w:ind w:left="567"/>
        <w:rPr>
          <w:rFonts w:eastAsia="Calibri"/>
        </w:rPr>
      </w:pPr>
    </w:p>
    <w:p w14:paraId="1C9A846A" w14:textId="77777777" w:rsidR="00A94C13" w:rsidRPr="00D11562" w:rsidRDefault="00A94C13" w:rsidP="00A94C13">
      <w:pPr>
        <w:ind w:left="567"/>
        <w:rPr>
          <w:rFonts w:eastAsia="Calibri"/>
        </w:rPr>
      </w:pPr>
      <w:r w:rsidRPr="00D11562">
        <w:rPr>
          <w:rFonts w:eastAsia="Calibri"/>
        </w:rPr>
        <w:t xml:space="preserve">In HU: The cross-border supply of </w:t>
      </w:r>
      <w:bookmarkStart w:id="77" w:name="_Hlk139018001"/>
      <w:r w:rsidRPr="00D11562">
        <w:rPr>
          <w:rFonts w:eastAsia="Calibri"/>
        </w:rPr>
        <w:t>all hospital, ambulance, and residential health services</w:t>
      </w:r>
      <w:bookmarkEnd w:id="77"/>
      <w:r w:rsidRPr="00D11562">
        <w:rPr>
          <w:rFonts w:eastAsia="Calibri"/>
        </w:rPr>
        <w:t>, other than hospital services, which receive public funding (CPC 9311, 93192, 93193).</w:t>
      </w:r>
    </w:p>
    <w:p w14:paraId="6ED6A315" w14:textId="77777777" w:rsidR="00A94C13" w:rsidRPr="00D11562" w:rsidRDefault="00A94C13" w:rsidP="00A94C13">
      <w:pPr>
        <w:ind w:left="567"/>
        <w:rPr>
          <w:rFonts w:eastAsia="Calibri"/>
        </w:rPr>
      </w:pPr>
      <w:bookmarkStart w:id="78" w:name="_Toc452503987"/>
    </w:p>
    <w:p w14:paraId="3B3B4EE5" w14:textId="6482ADE4" w:rsidR="00A94C13" w:rsidRPr="00D11562" w:rsidRDefault="007613ED" w:rsidP="00A94C13">
      <w:pPr>
        <w:ind w:left="567" w:hanging="567"/>
        <w:rPr>
          <w:rFonts w:eastAsia="Calibri"/>
        </w:rPr>
      </w:pPr>
      <w:r w:rsidRPr="00D11562">
        <w:rPr>
          <w:rFonts w:eastAsia="Calibri"/>
        </w:rPr>
        <w:br w:type="page"/>
      </w:r>
      <w:r w:rsidR="00A94C13" w:rsidRPr="00D11562">
        <w:rPr>
          <w:rFonts w:eastAsia="Calibri"/>
        </w:rPr>
        <w:lastRenderedPageBreak/>
        <w:t>(c)</w:t>
      </w:r>
      <w:r w:rsidR="00A94C13" w:rsidRPr="00D11562">
        <w:rPr>
          <w:rFonts w:eastAsia="Calibri"/>
        </w:rPr>
        <w:tab/>
        <w:t>Social services, including pension insurance</w:t>
      </w:r>
      <w:bookmarkEnd w:id="78"/>
    </w:p>
    <w:p w14:paraId="6D4E812E" w14:textId="77777777" w:rsidR="00A94C13" w:rsidRPr="00D11562" w:rsidRDefault="00A94C13" w:rsidP="00A94C13">
      <w:pPr>
        <w:ind w:left="567"/>
        <w:rPr>
          <w:rFonts w:eastAsia="Calibri"/>
        </w:rPr>
      </w:pPr>
    </w:p>
    <w:p w14:paraId="77BEA151"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Performance requirements:</w:t>
      </w:r>
    </w:p>
    <w:p w14:paraId="673F97EF" w14:textId="77777777" w:rsidR="00A94C13" w:rsidRPr="00D11562" w:rsidRDefault="00A94C13" w:rsidP="00A94C13">
      <w:pPr>
        <w:ind w:left="567"/>
        <w:rPr>
          <w:rFonts w:eastAsia="Calibri"/>
        </w:rPr>
      </w:pPr>
    </w:p>
    <w:p w14:paraId="0DB4A13E" w14:textId="77777777" w:rsidR="00A94C13" w:rsidRPr="00D11562" w:rsidRDefault="00A94C13" w:rsidP="00A94C13">
      <w:pPr>
        <w:ind w:left="567"/>
        <w:rPr>
          <w:rFonts w:eastAsia="Calibri"/>
        </w:rPr>
      </w:pPr>
      <w:r w:rsidRPr="00D11562">
        <w:rPr>
          <w:rFonts w:eastAsia="Calibri"/>
        </w:rPr>
        <w:t>In EU: The supply of all social services which receive public funding or State support in any form and activities or services forming part of a public retirement plan or statutory system of social security.</w:t>
      </w:r>
    </w:p>
    <w:p w14:paraId="659A6CD6" w14:textId="77777777" w:rsidR="00A94C13" w:rsidRPr="00D11562" w:rsidRDefault="00A94C13" w:rsidP="00A94C13">
      <w:pPr>
        <w:ind w:left="567"/>
        <w:rPr>
          <w:rFonts w:eastAsia="Calibri"/>
        </w:rPr>
      </w:pPr>
    </w:p>
    <w:p w14:paraId="704E391D" w14:textId="73959747" w:rsidR="00A94C13" w:rsidRPr="00D11562" w:rsidRDefault="00A94C13" w:rsidP="00A94C13">
      <w:pPr>
        <w:ind w:left="567"/>
        <w:rPr>
          <w:rFonts w:eastAsia="Calibri"/>
        </w:rPr>
      </w:pPr>
      <w:r w:rsidRPr="00D11562">
        <w:rPr>
          <w:rFonts w:eastAsia="Calibri"/>
        </w:rPr>
        <w:t>In BE, CY, DE, DK, EL, ES, FR, IE, IT and PT: The supply of privately funded social services other than services relating to convalescent and rest houses and old people's homes.</w:t>
      </w:r>
    </w:p>
    <w:p w14:paraId="03F1F28B" w14:textId="77777777" w:rsidR="00A94C13" w:rsidRPr="00D11562" w:rsidRDefault="00A94C13" w:rsidP="00A94C13">
      <w:pPr>
        <w:ind w:left="567"/>
        <w:rPr>
          <w:rFonts w:eastAsia="Calibri"/>
        </w:rPr>
      </w:pPr>
    </w:p>
    <w:p w14:paraId="73F26C46" w14:textId="77777777" w:rsidR="00A94C13" w:rsidRPr="00D11562" w:rsidRDefault="00A94C13" w:rsidP="00A94C13">
      <w:pPr>
        <w:ind w:left="567"/>
        <w:rPr>
          <w:rFonts w:eastAsia="Calibri"/>
        </w:rPr>
      </w:pPr>
      <w:r w:rsidRPr="00D11562">
        <w:rPr>
          <w:rFonts w:eastAsia="Calibri"/>
        </w:rPr>
        <w:t>In CZ, FI, HU, MT, PL, RO, SK, and SI: The supply of privately funded social services.</w:t>
      </w:r>
    </w:p>
    <w:p w14:paraId="3630B8F5" w14:textId="77777777" w:rsidR="00A94C13" w:rsidRPr="00D11562" w:rsidRDefault="00A94C13" w:rsidP="00A94C13">
      <w:pPr>
        <w:ind w:left="567"/>
        <w:rPr>
          <w:rFonts w:eastAsia="Calibri"/>
        </w:rPr>
      </w:pPr>
    </w:p>
    <w:p w14:paraId="06346ED7" w14:textId="77777777" w:rsidR="00A94C13" w:rsidRPr="00D11562" w:rsidRDefault="00A94C13" w:rsidP="00A94C13">
      <w:pPr>
        <w:ind w:left="567"/>
        <w:rPr>
          <w:rFonts w:eastAsia="Calibri"/>
        </w:rPr>
      </w:pPr>
      <w:r w:rsidRPr="00D11562">
        <w:rPr>
          <w:rFonts w:eastAsia="Calibri"/>
        </w:rPr>
        <w:t>In DE: The Social Security System of Germany, where services are provided by different companies or entities involving competitive elements and might therefore not fall under the definition of "activities performed in the exercise of governmental authority".</w:t>
      </w:r>
    </w:p>
    <w:p w14:paraId="248CEDCC" w14:textId="77777777" w:rsidR="00A94C13" w:rsidRPr="00D11562" w:rsidRDefault="00A94C13" w:rsidP="00A94C13">
      <w:pPr>
        <w:ind w:left="567"/>
        <w:rPr>
          <w:rFonts w:eastAsia="Calibri"/>
        </w:rPr>
      </w:pPr>
    </w:p>
    <w:p w14:paraId="4D8B6DB8" w14:textId="77777777" w:rsidR="00A94C13" w:rsidRPr="00D11562" w:rsidRDefault="00A94C13" w:rsidP="00A94C13">
      <w:pPr>
        <w:ind w:left="567"/>
        <w:rPr>
          <w:rFonts w:eastAsia="Calibri"/>
        </w:rPr>
      </w:pPr>
      <w:r w:rsidRPr="00D11562">
        <w:rPr>
          <w:rFonts w:eastAsia="Calibri"/>
        </w:rPr>
        <w:t>Existing measures:</w:t>
      </w:r>
    </w:p>
    <w:p w14:paraId="78FD1809" w14:textId="77777777" w:rsidR="00A94C13" w:rsidRPr="00D11562" w:rsidRDefault="00A94C13" w:rsidP="00A94C13">
      <w:pPr>
        <w:ind w:left="567"/>
        <w:rPr>
          <w:rFonts w:eastAsia="Calibri"/>
        </w:rPr>
      </w:pPr>
    </w:p>
    <w:p w14:paraId="20901C90" w14:textId="77777777" w:rsidR="00A94C13" w:rsidRPr="00D11562" w:rsidRDefault="00A94C13" w:rsidP="00A94C13">
      <w:pPr>
        <w:ind w:left="567"/>
        <w:rPr>
          <w:rFonts w:eastAsia="Calibri"/>
        </w:rPr>
      </w:pPr>
      <w:r w:rsidRPr="00D11562">
        <w:rPr>
          <w:rFonts w:eastAsia="Calibri"/>
        </w:rPr>
        <w:t>FI: Laki yksityisistä sosiaalipalveluista (Private Social Services Act) (922/2011).</w:t>
      </w:r>
    </w:p>
    <w:p w14:paraId="53A48D90" w14:textId="77777777" w:rsidR="00A94C13" w:rsidRPr="00D11562" w:rsidRDefault="00A94C13" w:rsidP="00A94C13">
      <w:pPr>
        <w:ind w:left="567"/>
        <w:rPr>
          <w:rFonts w:eastAsia="Calibri"/>
        </w:rPr>
      </w:pPr>
    </w:p>
    <w:p w14:paraId="6AD7B190" w14:textId="77777777" w:rsidR="00A94C13" w:rsidRPr="00D11562" w:rsidRDefault="00A94C13" w:rsidP="00A94C13">
      <w:pPr>
        <w:ind w:left="567"/>
        <w:rPr>
          <w:rFonts w:eastAsia="Calibri"/>
        </w:rPr>
      </w:pPr>
      <w:r w:rsidRPr="00D11562">
        <w:rPr>
          <w:rFonts w:eastAsia="Calibri"/>
        </w:rPr>
        <w:t>IE: Health Act 2004 (S. 39); and Health Act 1970 (as amended –S.61A).</w:t>
      </w:r>
    </w:p>
    <w:p w14:paraId="6FC3E2DC" w14:textId="77777777" w:rsidR="00A94C13" w:rsidRPr="00D11562" w:rsidRDefault="00A94C13" w:rsidP="00A94C13">
      <w:pPr>
        <w:ind w:left="567"/>
        <w:rPr>
          <w:rFonts w:eastAsia="Calibri"/>
        </w:rPr>
      </w:pPr>
    </w:p>
    <w:p w14:paraId="48E3145F" w14:textId="77777777" w:rsidR="00A94C13" w:rsidRPr="00D11562" w:rsidRDefault="00A94C13" w:rsidP="00A94C13">
      <w:pPr>
        <w:ind w:left="567"/>
        <w:rPr>
          <w:rFonts w:eastAsia="Calibri"/>
        </w:rPr>
      </w:pPr>
      <w:r w:rsidRPr="00D11562">
        <w:rPr>
          <w:rFonts w:eastAsia="Calibri"/>
        </w:rPr>
        <w:t>IT: Law 833/1978 Institution of the public health system; Legislative Decree 502/1992 Organisation and discipline of the health field; and Law 328/2000 Reform of social services.</w:t>
      </w:r>
    </w:p>
    <w:p w14:paraId="4A91637E" w14:textId="77777777" w:rsidR="00A94C13" w:rsidRPr="00D11562" w:rsidRDefault="00A94C13" w:rsidP="00A94C13">
      <w:pPr>
        <w:ind w:left="567"/>
        <w:rPr>
          <w:rFonts w:eastAsia="Calibri"/>
        </w:rPr>
      </w:pPr>
      <w:bookmarkStart w:id="79" w:name="_Toc452503988"/>
    </w:p>
    <w:p w14:paraId="46A2B097" w14:textId="77777777" w:rsidR="00A94C13" w:rsidRPr="00D11562" w:rsidRDefault="00A94C13" w:rsidP="00A94C13">
      <w:pPr>
        <w:rPr>
          <w:rFonts w:eastAsia="Calibri"/>
        </w:rPr>
      </w:pPr>
      <w:bookmarkStart w:id="80" w:name="_Toc53746616"/>
      <w:bookmarkStart w:id="81" w:name="_Toc57917482"/>
      <w:bookmarkStart w:id="82" w:name="_Toc479001642"/>
      <w:r w:rsidRPr="00D11562">
        <w:rPr>
          <w:rFonts w:eastAsia="Calibri"/>
        </w:rPr>
        <w:br w:type="page"/>
      </w:r>
      <w:r w:rsidRPr="00D11562">
        <w:rPr>
          <w:rFonts w:eastAsia="Calibri"/>
        </w:rPr>
        <w:lastRenderedPageBreak/>
        <w:t>Reservation No. 17 – Tourism and travel related services</w:t>
      </w:r>
      <w:bookmarkEnd w:id="80"/>
      <w:bookmarkEnd w:id="81"/>
      <w:bookmarkEnd w:id="82"/>
    </w:p>
    <w:p w14:paraId="6A5D6632" w14:textId="77777777" w:rsidR="00A94C13" w:rsidRPr="00D11562" w:rsidRDefault="00A94C13" w:rsidP="00A94C13">
      <w:pPr>
        <w:rPr>
          <w:rFonts w:eastAsia="Calibri"/>
        </w:rPr>
      </w:pPr>
    </w:p>
    <w:p w14:paraId="1C268819"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Tourist guides services, health and social services</w:t>
      </w:r>
    </w:p>
    <w:p w14:paraId="0D3FEB32" w14:textId="77777777" w:rsidR="00A94C13" w:rsidRPr="00D11562" w:rsidRDefault="00A94C13" w:rsidP="00A94C13">
      <w:pPr>
        <w:tabs>
          <w:tab w:val="left" w:pos="2881"/>
        </w:tabs>
        <w:ind w:left="2835" w:hanging="2835"/>
        <w:rPr>
          <w:rFonts w:eastAsia="Calibri"/>
        </w:rPr>
      </w:pPr>
    </w:p>
    <w:p w14:paraId="682E94E9"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7472</w:t>
      </w:r>
    </w:p>
    <w:p w14:paraId="5E138DE0" w14:textId="77777777" w:rsidR="00A94C13" w:rsidRPr="00D11562" w:rsidRDefault="00A94C13" w:rsidP="00A94C13">
      <w:pPr>
        <w:tabs>
          <w:tab w:val="left" w:pos="2881"/>
        </w:tabs>
        <w:ind w:left="2835" w:hanging="2835"/>
        <w:rPr>
          <w:rFonts w:eastAsia="Calibri"/>
        </w:rPr>
      </w:pPr>
    </w:p>
    <w:p w14:paraId="2F36C569"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63400A5C" w14:textId="77777777" w:rsidR="00A94C13" w:rsidRPr="00D11562" w:rsidRDefault="00A94C13" w:rsidP="00A94C13">
      <w:pPr>
        <w:ind w:left="2835"/>
        <w:rPr>
          <w:rFonts w:eastAsia="Calibri"/>
        </w:rPr>
      </w:pPr>
    </w:p>
    <w:p w14:paraId="2ADA549F" w14:textId="77777777" w:rsidR="00A94C13" w:rsidRPr="00D11562" w:rsidRDefault="00A94C13" w:rsidP="00A94C13">
      <w:pPr>
        <w:ind w:left="2835"/>
        <w:rPr>
          <w:rFonts w:eastAsia="Calibri"/>
        </w:rPr>
      </w:pPr>
      <w:r w:rsidRPr="00D11562">
        <w:rPr>
          <w:rFonts w:eastAsia="Calibri"/>
        </w:rPr>
        <w:t>Most-favoured-nation treatment</w:t>
      </w:r>
    </w:p>
    <w:p w14:paraId="14ED3281" w14:textId="77777777" w:rsidR="00A94C13" w:rsidRPr="00D11562" w:rsidRDefault="00A94C13" w:rsidP="00A94C13">
      <w:pPr>
        <w:tabs>
          <w:tab w:val="left" w:pos="2881"/>
        </w:tabs>
        <w:ind w:left="2835"/>
        <w:rPr>
          <w:rFonts w:eastAsia="Calibri"/>
        </w:rPr>
      </w:pPr>
    </w:p>
    <w:p w14:paraId="6AB73110" w14:textId="77777777" w:rsidR="00A94C13" w:rsidRPr="00D11562" w:rsidRDefault="00A94C13" w:rsidP="00A94C13">
      <w:pPr>
        <w:tabs>
          <w:tab w:val="left" w:pos="2881"/>
        </w:tabs>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10E2277B" w14:textId="77777777" w:rsidR="00A94C13" w:rsidRPr="00D11562" w:rsidRDefault="00A94C13" w:rsidP="00A94C13">
      <w:pPr>
        <w:rPr>
          <w:rFonts w:eastAsia="Calibri"/>
        </w:rPr>
      </w:pPr>
    </w:p>
    <w:p w14:paraId="4F11460A" w14:textId="77777777" w:rsidR="00A94C13" w:rsidRPr="00D11562" w:rsidRDefault="00A94C13" w:rsidP="00A94C13">
      <w:pPr>
        <w:rPr>
          <w:rFonts w:eastAsia="Calibri"/>
        </w:rPr>
      </w:pPr>
      <w:r w:rsidRPr="00D11562">
        <w:rPr>
          <w:rFonts w:eastAsia="Calibri"/>
        </w:rPr>
        <w:t>Description:</w:t>
      </w:r>
    </w:p>
    <w:p w14:paraId="64B8DBDA" w14:textId="77777777" w:rsidR="00A94C13" w:rsidRPr="00D11562" w:rsidRDefault="00A94C13" w:rsidP="00A94C13">
      <w:pPr>
        <w:rPr>
          <w:rFonts w:eastAsia="Calibri"/>
        </w:rPr>
      </w:pPr>
    </w:p>
    <w:p w14:paraId="22D71B74"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31450224" w14:textId="77777777" w:rsidR="00A94C13" w:rsidRPr="00D11562" w:rsidRDefault="00A94C13" w:rsidP="00A94C13">
      <w:pPr>
        <w:rPr>
          <w:rFonts w:eastAsia="Calibri"/>
        </w:rPr>
      </w:pPr>
    </w:p>
    <w:p w14:paraId="3F6FE01E" w14:textId="77777777" w:rsidR="00A94C13" w:rsidRPr="00D11562" w:rsidRDefault="00A94C13" w:rsidP="00A94C13">
      <w:pPr>
        <w:rPr>
          <w:rFonts w:eastAsia="Calibri"/>
        </w:rPr>
      </w:pPr>
      <w:r w:rsidRPr="00D11562">
        <w:rPr>
          <w:rFonts w:eastAsia="Calibri"/>
        </w:rPr>
        <w:t>With respect to Investment liberalisation – National treatment and Cross-border trade in services – National treatment:</w:t>
      </w:r>
    </w:p>
    <w:p w14:paraId="41F5ABDA" w14:textId="77777777" w:rsidR="00A94C13" w:rsidRPr="00D11562" w:rsidRDefault="00A94C13" w:rsidP="00A94C13">
      <w:pPr>
        <w:rPr>
          <w:rFonts w:eastAsia="Calibri"/>
        </w:rPr>
      </w:pPr>
    </w:p>
    <w:p w14:paraId="08CE9294" w14:textId="77777777" w:rsidR="00A94C13" w:rsidRPr="00D11562" w:rsidRDefault="00A94C13" w:rsidP="00A94C13">
      <w:pPr>
        <w:rPr>
          <w:rFonts w:eastAsia="Calibri"/>
        </w:rPr>
      </w:pPr>
      <w:r w:rsidRPr="00D11562">
        <w:rPr>
          <w:rFonts w:eastAsia="Calibri"/>
        </w:rPr>
        <w:t>In FR: To require nationality of a Member State for the supply of tourist guide services.</w:t>
      </w:r>
    </w:p>
    <w:p w14:paraId="77D9FD12" w14:textId="77777777" w:rsidR="00A94C13" w:rsidRPr="00D11562" w:rsidRDefault="00A94C13" w:rsidP="00A94C13">
      <w:pPr>
        <w:rPr>
          <w:rFonts w:eastAsia="Calibri"/>
        </w:rPr>
      </w:pPr>
    </w:p>
    <w:p w14:paraId="00CE9C6B" w14:textId="77777777" w:rsidR="00A94C13" w:rsidRPr="00D11562" w:rsidRDefault="00A94C13" w:rsidP="00A94C13">
      <w:pPr>
        <w:rPr>
          <w:rFonts w:eastAsia="Calibri"/>
        </w:rPr>
      </w:pPr>
      <w:r w:rsidRPr="00D11562">
        <w:rPr>
          <w:rFonts w:eastAsia="Calibri"/>
        </w:rPr>
        <w:t>With respect to Investment liberalisation – Most-favoured-nation treatment and Cross-border trade in services – Most-favoured-nation treatment:</w:t>
      </w:r>
    </w:p>
    <w:p w14:paraId="11537889" w14:textId="77777777" w:rsidR="00A94C13" w:rsidRPr="00D11562" w:rsidRDefault="00A94C13" w:rsidP="00A94C13">
      <w:pPr>
        <w:rPr>
          <w:rFonts w:eastAsia="Calibri"/>
        </w:rPr>
      </w:pPr>
    </w:p>
    <w:p w14:paraId="4A43D412" w14:textId="77777777" w:rsidR="00A94C13" w:rsidRPr="00D11562" w:rsidRDefault="00A94C13" w:rsidP="00A94C13">
      <w:pPr>
        <w:rPr>
          <w:rFonts w:eastAsia="Calibri"/>
        </w:rPr>
      </w:pPr>
      <w:r w:rsidRPr="00D11562">
        <w:rPr>
          <w:rFonts w:eastAsia="Calibri"/>
        </w:rPr>
        <w:t>In LT: In so far as Chile allows nationals of LT to provide tourist guide services, LT will allow nationals of Chile to provide tourist guide services under the same conditions.</w:t>
      </w:r>
    </w:p>
    <w:p w14:paraId="272B93A4" w14:textId="77777777" w:rsidR="00A94C13" w:rsidRPr="00D11562" w:rsidRDefault="00A94C13" w:rsidP="00A94C13">
      <w:pPr>
        <w:rPr>
          <w:rFonts w:eastAsia="Calibri"/>
        </w:rPr>
      </w:pPr>
    </w:p>
    <w:p w14:paraId="4DCBB552" w14:textId="77777777" w:rsidR="00A94C13" w:rsidRPr="00D11562" w:rsidRDefault="00A94C13" w:rsidP="00A94C13">
      <w:pPr>
        <w:rPr>
          <w:rFonts w:eastAsia="Calibri"/>
        </w:rPr>
      </w:pPr>
      <w:bookmarkStart w:id="83" w:name="_Toc479001643"/>
      <w:bookmarkStart w:id="84" w:name="_Toc53746617"/>
      <w:bookmarkStart w:id="85" w:name="_Toc57917483"/>
      <w:r w:rsidRPr="00D11562">
        <w:rPr>
          <w:rFonts w:eastAsia="Calibri"/>
        </w:rPr>
        <w:br w:type="page"/>
      </w:r>
      <w:r w:rsidRPr="00D11562">
        <w:rPr>
          <w:rFonts w:eastAsia="Calibri"/>
        </w:rPr>
        <w:lastRenderedPageBreak/>
        <w:t xml:space="preserve">Reservation No. 18 – Recreational, </w:t>
      </w:r>
      <w:bookmarkEnd w:id="79"/>
      <w:bookmarkEnd w:id="83"/>
      <w:r w:rsidRPr="00D11562">
        <w:rPr>
          <w:rFonts w:eastAsia="Calibri"/>
        </w:rPr>
        <w:t>cultural and sporting services</w:t>
      </w:r>
      <w:bookmarkEnd w:id="84"/>
      <w:bookmarkEnd w:id="85"/>
    </w:p>
    <w:p w14:paraId="1AF7F437" w14:textId="77777777" w:rsidR="00A94C13" w:rsidRPr="00D11562" w:rsidRDefault="00A94C13" w:rsidP="00A94C13">
      <w:pPr>
        <w:rPr>
          <w:rFonts w:eastAsia="Calibri"/>
        </w:rPr>
      </w:pPr>
    </w:p>
    <w:p w14:paraId="3560AB43"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Recreational, cultural and sporting services</w:t>
      </w:r>
    </w:p>
    <w:p w14:paraId="5896F58A" w14:textId="77777777" w:rsidR="00A94C13" w:rsidRPr="00D11562" w:rsidRDefault="00A94C13" w:rsidP="00A94C13">
      <w:pPr>
        <w:tabs>
          <w:tab w:val="left" w:pos="2881"/>
        </w:tabs>
        <w:ind w:left="2835" w:hanging="2835"/>
        <w:rPr>
          <w:rFonts w:eastAsia="Calibri"/>
        </w:rPr>
      </w:pPr>
    </w:p>
    <w:p w14:paraId="3256A4EC"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962, 963, 9619, 964</w:t>
      </w:r>
    </w:p>
    <w:p w14:paraId="4101B9E4" w14:textId="77777777" w:rsidR="00A94C13" w:rsidRPr="00D11562" w:rsidRDefault="00A94C13" w:rsidP="00A94C13">
      <w:pPr>
        <w:tabs>
          <w:tab w:val="left" w:pos="2881"/>
        </w:tabs>
        <w:ind w:left="2835" w:hanging="2835"/>
        <w:rPr>
          <w:rFonts w:eastAsia="Calibri"/>
        </w:rPr>
      </w:pPr>
    </w:p>
    <w:p w14:paraId="7A453698"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4C4C4C18" w14:textId="77777777" w:rsidR="00A94C13" w:rsidRPr="00D11562" w:rsidRDefault="00A94C13" w:rsidP="00A94C13">
      <w:pPr>
        <w:ind w:left="2835"/>
        <w:rPr>
          <w:rFonts w:eastAsia="Calibri"/>
        </w:rPr>
      </w:pPr>
    </w:p>
    <w:p w14:paraId="26101DB2" w14:textId="77777777" w:rsidR="00A94C13" w:rsidRPr="00D11562" w:rsidRDefault="00A94C13" w:rsidP="00A94C13">
      <w:pPr>
        <w:ind w:left="2835"/>
        <w:rPr>
          <w:rFonts w:eastAsia="Calibri"/>
        </w:rPr>
      </w:pPr>
      <w:r w:rsidRPr="00D11562">
        <w:rPr>
          <w:rFonts w:eastAsia="Calibri"/>
        </w:rPr>
        <w:t>Senior management and board of directors</w:t>
      </w:r>
    </w:p>
    <w:p w14:paraId="534FFB7F" w14:textId="77777777" w:rsidR="00A94C13" w:rsidRPr="00D11562" w:rsidRDefault="00A94C13" w:rsidP="00A94C13">
      <w:pPr>
        <w:ind w:left="2835"/>
        <w:rPr>
          <w:rFonts w:eastAsia="Calibri"/>
        </w:rPr>
      </w:pPr>
    </w:p>
    <w:p w14:paraId="3E701C11" w14:textId="77777777" w:rsidR="00A94C13" w:rsidRPr="00D11562" w:rsidRDefault="00A94C13" w:rsidP="00A94C13">
      <w:pPr>
        <w:ind w:left="2835"/>
        <w:rPr>
          <w:rFonts w:eastAsia="Calibri"/>
        </w:rPr>
      </w:pPr>
      <w:r w:rsidRPr="00D11562">
        <w:rPr>
          <w:rFonts w:eastAsia="Calibri"/>
        </w:rPr>
        <w:t>Performance requirements</w:t>
      </w:r>
    </w:p>
    <w:p w14:paraId="6DF18559" w14:textId="77777777" w:rsidR="00A94C13" w:rsidRPr="00D11562" w:rsidRDefault="00A94C13" w:rsidP="00A94C13">
      <w:pPr>
        <w:ind w:left="2835"/>
        <w:rPr>
          <w:rFonts w:eastAsia="Calibri"/>
        </w:rPr>
      </w:pPr>
    </w:p>
    <w:p w14:paraId="6595AAFB" w14:textId="77777777" w:rsidR="00A94C13" w:rsidRPr="00D11562" w:rsidRDefault="00A94C13" w:rsidP="00A94C13">
      <w:pPr>
        <w:ind w:left="2835"/>
        <w:rPr>
          <w:rFonts w:eastAsia="Calibri"/>
        </w:rPr>
      </w:pPr>
      <w:r w:rsidRPr="00D11562">
        <w:rPr>
          <w:rFonts w:eastAsia="Calibri"/>
        </w:rPr>
        <w:t>Local presence</w:t>
      </w:r>
    </w:p>
    <w:p w14:paraId="39CD3E91" w14:textId="77777777" w:rsidR="00A94C13" w:rsidRPr="00D11562" w:rsidRDefault="00A94C13" w:rsidP="00A94C13">
      <w:pPr>
        <w:tabs>
          <w:tab w:val="left" w:pos="2881"/>
        </w:tabs>
        <w:ind w:left="2835" w:hanging="2835"/>
        <w:rPr>
          <w:rFonts w:eastAsia="Calibri"/>
        </w:rPr>
      </w:pPr>
    </w:p>
    <w:p w14:paraId="11E62349" w14:textId="77777777" w:rsidR="00A94C13" w:rsidRPr="00D11562" w:rsidRDefault="00A94C13" w:rsidP="00A94C13">
      <w:pPr>
        <w:tabs>
          <w:tab w:val="left" w:pos="2881"/>
        </w:tabs>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44E45C7E" w14:textId="77777777" w:rsidR="00A94C13" w:rsidRPr="00D11562" w:rsidRDefault="00A94C13" w:rsidP="00A94C13">
      <w:pPr>
        <w:rPr>
          <w:rFonts w:eastAsia="Calibri"/>
        </w:rPr>
      </w:pPr>
    </w:p>
    <w:p w14:paraId="07BD37BA" w14:textId="506116C4" w:rsidR="00A94C13" w:rsidRPr="00D11562" w:rsidRDefault="00BE16B2" w:rsidP="00A94C13">
      <w:pPr>
        <w:rPr>
          <w:rFonts w:eastAsia="Calibri"/>
        </w:rPr>
      </w:pPr>
      <w:r w:rsidRPr="00D11562">
        <w:rPr>
          <w:rFonts w:eastAsia="Calibri"/>
        </w:rPr>
        <w:br w:type="page"/>
      </w:r>
      <w:r w:rsidR="00A94C13" w:rsidRPr="00D11562">
        <w:rPr>
          <w:rFonts w:eastAsia="Calibri"/>
        </w:rPr>
        <w:lastRenderedPageBreak/>
        <w:t>Description:</w:t>
      </w:r>
    </w:p>
    <w:p w14:paraId="010F87E8" w14:textId="77777777" w:rsidR="00A94C13" w:rsidRPr="00D11562" w:rsidRDefault="00A94C13" w:rsidP="00A94C13">
      <w:pPr>
        <w:rPr>
          <w:rFonts w:eastAsia="Calibri"/>
        </w:rPr>
      </w:pPr>
    </w:p>
    <w:p w14:paraId="4BDD7EA3"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0B500544" w14:textId="77777777" w:rsidR="00A94C13" w:rsidRPr="00D11562" w:rsidRDefault="00A94C13" w:rsidP="00A94C13">
      <w:pPr>
        <w:rPr>
          <w:rFonts w:eastAsia="Calibri"/>
        </w:rPr>
      </w:pPr>
    </w:p>
    <w:p w14:paraId="17E6BCAD" w14:textId="77777777" w:rsidR="00A94C13" w:rsidRPr="00D11562" w:rsidRDefault="00A94C13" w:rsidP="00A94C13">
      <w:pPr>
        <w:ind w:left="567" w:hanging="567"/>
        <w:rPr>
          <w:rFonts w:eastAsia="Calibri"/>
        </w:rPr>
      </w:pPr>
      <w:bookmarkStart w:id="86" w:name="_Toc452503989"/>
      <w:r w:rsidRPr="00D11562">
        <w:rPr>
          <w:rFonts w:eastAsia="Calibri"/>
        </w:rPr>
        <w:t>(a)</w:t>
      </w:r>
      <w:r w:rsidRPr="00D11562">
        <w:rPr>
          <w:rFonts w:eastAsia="Calibri"/>
        </w:rPr>
        <w:tab/>
        <w:t>Libraries, archives, museums and other cultural services</w:t>
      </w:r>
      <w:bookmarkEnd w:id="86"/>
      <w:r w:rsidRPr="00D11562">
        <w:rPr>
          <w:rFonts w:eastAsia="Calibri"/>
        </w:rPr>
        <w:t xml:space="preserve"> (CPC 963)</w:t>
      </w:r>
    </w:p>
    <w:p w14:paraId="09E0EA74" w14:textId="77777777" w:rsidR="00A94C13" w:rsidRPr="00D11562" w:rsidRDefault="00A94C13" w:rsidP="00A94C13">
      <w:pPr>
        <w:ind w:left="567"/>
        <w:rPr>
          <w:rFonts w:eastAsia="Calibri"/>
        </w:rPr>
      </w:pPr>
    </w:p>
    <w:p w14:paraId="148F210F" w14:textId="77777777" w:rsidR="00A94C13" w:rsidRPr="00D11562" w:rsidRDefault="00A94C13" w:rsidP="00A94C13">
      <w:pPr>
        <w:ind w:left="567"/>
        <w:rPr>
          <w:rFonts w:eastAsia="Calibri"/>
        </w:rPr>
      </w:pPr>
      <w:r w:rsidRPr="00D11562">
        <w:rPr>
          <w:rFonts w:eastAsia="Calibri"/>
        </w:rPr>
        <w:t>With respect to Investment liberalisation – National treatment, Performance requirements, Senior management and boards of director, and Cross-border trade in services – National treatment, Local presence:</w:t>
      </w:r>
    </w:p>
    <w:p w14:paraId="51F409C6" w14:textId="77777777" w:rsidR="00A94C13" w:rsidRPr="00D11562" w:rsidRDefault="00A94C13" w:rsidP="00A94C13">
      <w:pPr>
        <w:ind w:left="567"/>
        <w:rPr>
          <w:rFonts w:eastAsia="Calibri"/>
        </w:rPr>
      </w:pPr>
    </w:p>
    <w:p w14:paraId="1A27DC28" w14:textId="77777777" w:rsidR="00A94C13" w:rsidRPr="00D11562" w:rsidRDefault="00A94C13" w:rsidP="00A94C13">
      <w:pPr>
        <w:ind w:left="567"/>
        <w:rPr>
          <w:rFonts w:eastAsia="Calibri"/>
        </w:rPr>
      </w:pPr>
      <w:r w:rsidRPr="00D11562">
        <w:rPr>
          <w:rFonts w:eastAsia="Calibri"/>
        </w:rPr>
        <w:t>In EU, with the exception of AT and, for investment liberalisation, in LT: The supply of library, archive, museum and other cultural services.</w:t>
      </w:r>
    </w:p>
    <w:p w14:paraId="06359B3D" w14:textId="77777777" w:rsidR="00A94C13" w:rsidRPr="00D11562" w:rsidRDefault="00A94C13" w:rsidP="00A94C13">
      <w:pPr>
        <w:ind w:left="567"/>
        <w:rPr>
          <w:rFonts w:eastAsia="Calibri"/>
        </w:rPr>
      </w:pPr>
    </w:p>
    <w:p w14:paraId="5191292F" w14:textId="77777777" w:rsidR="00A94C13" w:rsidRPr="00D11562" w:rsidRDefault="00A94C13" w:rsidP="00A94C13">
      <w:pPr>
        <w:ind w:left="567"/>
        <w:rPr>
          <w:rFonts w:eastAsia="Calibri"/>
        </w:rPr>
      </w:pPr>
      <w:r w:rsidRPr="00D11562">
        <w:rPr>
          <w:rFonts w:eastAsia="Calibri"/>
        </w:rPr>
        <w:t>In AT and LT: A licence or concession may be required for establishment.</w:t>
      </w:r>
    </w:p>
    <w:p w14:paraId="48E5C87D" w14:textId="77777777" w:rsidR="00A94C13" w:rsidRPr="00D11562" w:rsidRDefault="00A94C13" w:rsidP="00A94C13">
      <w:pPr>
        <w:ind w:left="567"/>
        <w:rPr>
          <w:rFonts w:eastAsia="Calibri"/>
        </w:rPr>
      </w:pPr>
    </w:p>
    <w:p w14:paraId="32494A23" w14:textId="77777777" w:rsidR="00A94C13" w:rsidRPr="00D11562" w:rsidRDefault="00A94C13" w:rsidP="00A94C13">
      <w:pPr>
        <w:ind w:left="567" w:hanging="567"/>
        <w:rPr>
          <w:rFonts w:eastAsia="Calibri"/>
        </w:rPr>
      </w:pPr>
      <w:bookmarkStart w:id="87" w:name="_Toc452503990"/>
      <w:r w:rsidRPr="00D11562">
        <w:rPr>
          <w:rFonts w:eastAsia="Calibri"/>
        </w:rPr>
        <w:t>(b)</w:t>
      </w:r>
      <w:r w:rsidRPr="00D11562">
        <w:rPr>
          <w:rFonts w:eastAsia="Calibri"/>
        </w:rPr>
        <w:tab/>
        <w:t>Entertainment services, theatre, live bands and circus services</w:t>
      </w:r>
      <w:bookmarkEnd w:id="87"/>
      <w:r w:rsidRPr="00D11562">
        <w:rPr>
          <w:rFonts w:eastAsia="Calibri"/>
        </w:rPr>
        <w:t xml:space="preserve"> (CPC 9619, 964 other than 96492)</w:t>
      </w:r>
    </w:p>
    <w:p w14:paraId="40ADFBAE" w14:textId="77777777" w:rsidR="00A94C13" w:rsidRPr="00D11562" w:rsidRDefault="00A94C13" w:rsidP="00A94C13">
      <w:pPr>
        <w:ind w:left="567"/>
        <w:rPr>
          <w:rFonts w:eastAsia="Calibri"/>
        </w:rPr>
      </w:pPr>
    </w:p>
    <w:p w14:paraId="6D9D0951" w14:textId="77777777" w:rsidR="00A94C13" w:rsidRPr="00D11562" w:rsidRDefault="00A94C13" w:rsidP="00A94C13">
      <w:pPr>
        <w:ind w:left="567"/>
        <w:rPr>
          <w:rFonts w:eastAsia="Calibri"/>
        </w:rPr>
      </w:pPr>
      <w:r w:rsidRPr="00D11562">
        <w:rPr>
          <w:rFonts w:eastAsia="Calibri"/>
        </w:rPr>
        <w:t>With respect to Cross-border trade in services – National treatment:</w:t>
      </w:r>
    </w:p>
    <w:p w14:paraId="3C7B50BA" w14:textId="77777777" w:rsidR="00A94C13" w:rsidRPr="00D11562" w:rsidRDefault="00A94C13" w:rsidP="00A94C13">
      <w:pPr>
        <w:ind w:left="567"/>
        <w:rPr>
          <w:rFonts w:eastAsia="Calibri"/>
        </w:rPr>
      </w:pPr>
    </w:p>
    <w:p w14:paraId="61D4C36A" w14:textId="77777777" w:rsidR="00A94C13" w:rsidRPr="00D11562" w:rsidRDefault="00A94C13" w:rsidP="00A94C13">
      <w:pPr>
        <w:ind w:left="567"/>
        <w:rPr>
          <w:rFonts w:eastAsia="Calibri"/>
        </w:rPr>
      </w:pPr>
      <w:r w:rsidRPr="00D11562">
        <w:rPr>
          <w:rFonts w:eastAsia="Calibri"/>
        </w:rPr>
        <w:t>In EU, with the exception of AT and SE: The cross-border supply of entertainment services, including theatre, live bands, circus and discotheque services.</w:t>
      </w:r>
    </w:p>
    <w:p w14:paraId="3A599D2A" w14:textId="77777777" w:rsidR="00A94C13" w:rsidRPr="00D11562" w:rsidRDefault="00A94C13" w:rsidP="00A94C13">
      <w:pPr>
        <w:ind w:left="567"/>
        <w:rPr>
          <w:rFonts w:eastAsia="Calibri"/>
        </w:rPr>
      </w:pPr>
    </w:p>
    <w:p w14:paraId="1AEF1E11" w14:textId="5DCFF92B" w:rsidR="00A94C13" w:rsidRPr="00D11562" w:rsidRDefault="00BE16B2" w:rsidP="00A94C13">
      <w:pPr>
        <w:ind w:left="567"/>
        <w:rPr>
          <w:rFonts w:eastAsia="Calibri"/>
        </w:rPr>
      </w:pPr>
      <w:r w:rsidRPr="00D11562">
        <w:rPr>
          <w:rFonts w:eastAsia="Calibri"/>
        </w:rPr>
        <w:br w:type="page"/>
      </w:r>
      <w:r w:rsidR="00A94C13" w:rsidRPr="00D11562">
        <w:rPr>
          <w:rFonts w:eastAsia="Calibri"/>
        </w:rPr>
        <w:lastRenderedPageBreak/>
        <w:t>With respect to Investment liberalisation – National treatment, Performance requirements, Senior management and boards of director, and Cross-border trade in services – National treatment, Local presence:</w:t>
      </w:r>
    </w:p>
    <w:p w14:paraId="6261226E" w14:textId="77777777" w:rsidR="00A94C13" w:rsidRPr="00D11562" w:rsidRDefault="00A94C13" w:rsidP="00A94C13">
      <w:pPr>
        <w:ind w:left="567"/>
        <w:rPr>
          <w:rFonts w:eastAsia="Calibri"/>
        </w:rPr>
      </w:pPr>
    </w:p>
    <w:p w14:paraId="4372AEE7" w14:textId="77777777" w:rsidR="00A94C13" w:rsidRPr="00D11562" w:rsidRDefault="00A94C13" w:rsidP="00A94C13">
      <w:pPr>
        <w:ind w:left="567"/>
        <w:rPr>
          <w:rFonts w:eastAsia="Calibri"/>
        </w:rPr>
      </w:pPr>
      <w:r w:rsidRPr="00D11562">
        <w:rPr>
          <w:rFonts w:eastAsia="Calibri"/>
        </w:rPr>
        <w:t>In CY, CZ, FI, MT, PL, RO, SI and SK: With respect to the supply of entertainment services, including theatre, live bands, circus and discotheque services.</w:t>
      </w:r>
    </w:p>
    <w:p w14:paraId="21AC9EB3" w14:textId="77777777" w:rsidR="00A94C13" w:rsidRPr="00D11562" w:rsidRDefault="00A94C13" w:rsidP="00A94C13">
      <w:pPr>
        <w:ind w:left="567"/>
        <w:rPr>
          <w:rFonts w:eastAsia="Calibri"/>
        </w:rPr>
      </w:pPr>
    </w:p>
    <w:p w14:paraId="7650F724" w14:textId="77777777" w:rsidR="00A94C13" w:rsidRPr="00D11562" w:rsidRDefault="00A94C13" w:rsidP="00A94C13">
      <w:pPr>
        <w:ind w:left="567"/>
        <w:rPr>
          <w:rFonts w:eastAsia="Calibri"/>
        </w:rPr>
      </w:pPr>
      <w:r w:rsidRPr="00D11562">
        <w:rPr>
          <w:rFonts w:eastAsia="Calibri"/>
        </w:rPr>
        <w:t>In BG: The supply of the following entertainment services: circus, amusement park and similar attraction services, ballroom, discotheque and dance instructor services, and other entertainment services.</w:t>
      </w:r>
    </w:p>
    <w:p w14:paraId="1B26102C" w14:textId="77777777" w:rsidR="00A94C13" w:rsidRPr="00D11562" w:rsidRDefault="00A94C13" w:rsidP="00A94C13">
      <w:pPr>
        <w:ind w:left="567"/>
        <w:rPr>
          <w:rFonts w:eastAsia="Calibri"/>
        </w:rPr>
      </w:pPr>
    </w:p>
    <w:p w14:paraId="1E4737A3" w14:textId="77777777" w:rsidR="00A94C13" w:rsidRPr="00D11562" w:rsidRDefault="00A94C13" w:rsidP="00A94C13">
      <w:pPr>
        <w:ind w:left="567"/>
        <w:rPr>
          <w:rFonts w:eastAsia="Calibri"/>
        </w:rPr>
      </w:pPr>
      <w:r w:rsidRPr="00D11562">
        <w:rPr>
          <w:rFonts w:eastAsia="Calibri"/>
        </w:rPr>
        <w:t>In EE: The supply of other entertainment services except for cinema theatre services.</w:t>
      </w:r>
    </w:p>
    <w:p w14:paraId="2D2E1EEA" w14:textId="77777777" w:rsidR="00A94C13" w:rsidRPr="00D11562" w:rsidRDefault="00A94C13" w:rsidP="00A94C13">
      <w:pPr>
        <w:ind w:left="567"/>
        <w:rPr>
          <w:rFonts w:eastAsia="Calibri"/>
        </w:rPr>
      </w:pPr>
    </w:p>
    <w:p w14:paraId="5D64C169" w14:textId="77777777" w:rsidR="00A94C13" w:rsidRPr="00D11562" w:rsidRDefault="00A94C13" w:rsidP="00A94C13">
      <w:pPr>
        <w:ind w:left="567"/>
        <w:rPr>
          <w:rFonts w:eastAsia="Calibri"/>
        </w:rPr>
      </w:pPr>
      <w:r w:rsidRPr="00D11562">
        <w:rPr>
          <w:rFonts w:eastAsia="Calibri"/>
        </w:rPr>
        <w:t>In LT and LV: The supply of all entertainment services other than cinema theatre operation services.</w:t>
      </w:r>
    </w:p>
    <w:p w14:paraId="7D5CC124" w14:textId="77777777" w:rsidR="00A94C13" w:rsidRPr="00D11562" w:rsidRDefault="00A94C13" w:rsidP="00A94C13">
      <w:pPr>
        <w:ind w:left="567"/>
        <w:rPr>
          <w:rFonts w:eastAsia="Calibri"/>
        </w:rPr>
      </w:pPr>
    </w:p>
    <w:p w14:paraId="6A6A86C6" w14:textId="77777777" w:rsidR="00A94C13" w:rsidRPr="00D11562" w:rsidRDefault="00A94C13" w:rsidP="00A94C13">
      <w:pPr>
        <w:ind w:left="567"/>
        <w:rPr>
          <w:rFonts w:eastAsia="Calibri"/>
        </w:rPr>
      </w:pPr>
      <w:r w:rsidRPr="00D11562">
        <w:rPr>
          <w:rFonts w:eastAsia="Calibri"/>
        </w:rPr>
        <w:t>In CY, CZ, LV, PL, RO and SK: The cross-border supply of sporting and other recreational services.</w:t>
      </w:r>
    </w:p>
    <w:p w14:paraId="13C14E26" w14:textId="77777777" w:rsidR="00A94C13" w:rsidRPr="00D11562" w:rsidRDefault="00A94C13" w:rsidP="00A94C13">
      <w:pPr>
        <w:ind w:left="567"/>
        <w:rPr>
          <w:rFonts w:eastAsia="Calibri"/>
        </w:rPr>
      </w:pPr>
    </w:p>
    <w:p w14:paraId="79DFB0B6" w14:textId="66AA0535" w:rsidR="00A94C13" w:rsidRPr="00D11562" w:rsidRDefault="00BE16B2" w:rsidP="00A94C13">
      <w:pPr>
        <w:ind w:left="567" w:hanging="567"/>
        <w:rPr>
          <w:rFonts w:eastAsia="Calibri"/>
        </w:rPr>
      </w:pPr>
      <w:r w:rsidRPr="00D11562">
        <w:rPr>
          <w:rFonts w:eastAsia="Calibri"/>
        </w:rPr>
        <w:br w:type="page"/>
      </w:r>
      <w:r w:rsidR="00A94C13" w:rsidRPr="00D11562">
        <w:rPr>
          <w:rFonts w:eastAsia="Calibri"/>
        </w:rPr>
        <w:lastRenderedPageBreak/>
        <w:t>(c)</w:t>
      </w:r>
      <w:r w:rsidR="00A94C13" w:rsidRPr="00D11562">
        <w:rPr>
          <w:rFonts w:eastAsia="Calibri"/>
        </w:rPr>
        <w:tab/>
        <w:t>News and press agencies (CPC 962)</w:t>
      </w:r>
    </w:p>
    <w:p w14:paraId="158B3D11" w14:textId="77777777" w:rsidR="00A94C13" w:rsidRPr="00D11562" w:rsidRDefault="00A94C13" w:rsidP="00A94C13">
      <w:pPr>
        <w:ind w:left="567"/>
        <w:rPr>
          <w:rFonts w:eastAsia="Calibri"/>
        </w:rPr>
      </w:pPr>
    </w:p>
    <w:p w14:paraId="19B26DE6" w14:textId="77777777" w:rsidR="00A94C13" w:rsidRPr="00D11562" w:rsidRDefault="00A94C13" w:rsidP="00A94C13">
      <w:pPr>
        <w:ind w:left="567"/>
        <w:rPr>
          <w:rFonts w:eastAsia="Calibri"/>
        </w:rPr>
      </w:pPr>
      <w:r w:rsidRPr="00D11562">
        <w:rPr>
          <w:rFonts w:eastAsia="Calibri"/>
        </w:rPr>
        <w:t>With respect to Investment liberalisation – National treatment, Most-favoured-nation treatment:</w:t>
      </w:r>
    </w:p>
    <w:p w14:paraId="6D2ED749" w14:textId="77777777" w:rsidR="00A94C13" w:rsidRPr="00D11562" w:rsidRDefault="00A94C13" w:rsidP="00A94C13">
      <w:pPr>
        <w:ind w:left="567"/>
        <w:rPr>
          <w:rFonts w:eastAsia="Calibri"/>
        </w:rPr>
      </w:pPr>
    </w:p>
    <w:p w14:paraId="3905F758" w14:textId="77777777" w:rsidR="00A94C13" w:rsidRPr="00D11562" w:rsidRDefault="00A94C13" w:rsidP="00A94C13">
      <w:pPr>
        <w:ind w:left="567"/>
        <w:rPr>
          <w:rFonts w:eastAsia="Calibri"/>
        </w:rPr>
      </w:pPr>
      <w:r w:rsidRPr="00D11562">
        <w:rPr>
          <w:rFonts w:eastAsia="Calibri"/>
        </w:rPr>
        <w:t>In FR: Foreign participation in existing companies publishing publications in the French language may not exceed 20 % of the capital or of voting rights in the company. The establishment of press agencies of Chile is subject to conditions set out in domestic regulation. The establishment of press agencies by foreign investors is subject to reciprocity.</w:t>
      </w:r>
    </w:p>
    <w:p w14:paraId="34EEAD22" w14:textId="77777777" w:rsidR="00A94C13" w:rsidRPr="00D11562" w:rsidRDefault="00A94C13" w:rsidP="00A94C13">
      <w:pPr>
        <w:ind w:left="567"/>
        <w:rPr>
          <w:rFonts w:eastAsia="Calibri"/>
        </w:rPr>
      </w:pPr>
    </w:p>
    <w:p w14:paraId="4374B3BD" w14:textId="77777777" w:rsidR="00A94C13" w:rsidRPr="00D11562" w:rsidRDefault="00A94C13" w:rsidP="00A94C13">
      <w:pPr>
        <w:ind w:left="567"/>
        <w:rPr>
          <w:rFonts w:eastAsia="Calibri"/>
          <w:lang w:val="fr-BE"/>
        </w:rPr>
      </w:pPr>
      <w:r w:rsidRPr="00D11562">
        <w:rPr>
          <w:rFonts w:eastAsia="Calibri"/>
          <w:lang w:val="fr-BE"/>
        </w:rPr>
        <w:t>Existing measures:</w:t>
      </w:r>
    </w:p>
    <w:p w14:paraId="6F2030F3" w14:textId="77777777" w:rsidR="00A94C13" w:rsidRPr="00D11562" w:rsidRDefault="00A94C13" w:rsidP="00A94C13">
      <w:pPr>
        <w:ind w:left="567"/>
        <w:rPr>
          <w:rFonts w:eastAsia="Calibri"/>
          <w:lang w:val="fr-BE"/>
        </w:rPr>
      </w:pPr>
    </w:p>
    <w:p w14:paraId="4102CB92" w14:textId="77777777" w:rsidR="00A94C13" w:rsidRPr="00D11562" w:rsidRDefault="00A94C13" w:rsidP="00A94C13">
      <w:pPr>
        <w:ind w:left="567"/>
        <w:rPr>
          <w:rFonts w:eastAsia="Calibri"/>
          <w:lang w:val="fr-BE"/>
        </w:rPr>
      </w:pPr>
      <w:r w:rsidRPr="00D11562">
        <w:rPr>
          <w:rFonts w:eastAsia="Calibri"/>
          <w:lang w:val="fr-BE"/>
        </w:rPr>
        <w:t>FR: Ordonnance n° 45-2646 du 2 novembre 1945 portant règlementation provisoire des agences de presse; and Loi n° 86-897 du 1 août 1986 portant réforme du régime juridique de la presse.</w:t>
      </w:r>
    </w:p>
    <w:p w14:paraId="23486C18" w14:textId="77777777" w:rsidR="00A94C13" w:rsidRPr="00D11562" w:rsidRDefault="00A94C13" w:rsidP="00A94C13">
      <w:pPr>
        <w:ind w:left="567"/>
        <w:rPr>
          <w:rFonts w:eastAsia="Calibri"/>
          <w:lang w:val="fr-BE"/>
        </w:rPr>
      </w:pPr>
    </w:p>
    <w:p w14:paraId="2C679635" w14:textId="264AAFD3" w:rsidR="00A94C13" w:rsidRPr="00D11562" w:rsidRDefault="00A94C13" w:rsidP="00A94C13">
      <w:pPr>
        <w:ind w:left="567" w:hanging="567"/>
        <w:rPr>
          <w:rFonts w:eastAsia="Calibri"/>
        </w:rPr>
      </w:pPr>
      <w:bookmarkStart w:id="88" w:name="_Toc452503991"/>
      <w:r w:rsidRPr="00D11562">
        <w:rPr>
          <w:rFonts w:eastAsia="Calibri"/>
        </w:rPr>
        <w:t>(d)</w:t>
      </w:r>
      <w:r w:rsidRPr="00D11562">
        <w:rPr>
          <w:rFonts w:eastAsia="Calibri"/>
        </w:rPr>
        <w:tab/>
        <w:t>Gambling and betting services</w:t>
      </w:r>
      <w:bookmarkEnd w:id="88"/>
      <w:r w:rsidRPr="00D11562">
        <w:rPr>
          <w:rFonts w:eastAsia="Calibri"/>
        </w:rPr>
        <w:t xml:space="preserve"> (CPC 96492)</w:t>
      </w:r>
    </w:p>
    <w:p w14:paraId="1CFA3FA8" w14:textId="77777777" w:rsidR="00A94C13" w:rsidRPr="00D11562" w:rsidRDefault="00A94C13" w:rsidP="00A94C13">
      <w:pPr>
        <w:ind w:left="567"/>
        <w:rPr>
          <w:rFonts w:eastAsia="Calibri"/>
        </w:rPr>
      </w:pPr>
    </w:p>
    <w:p w14:paraId="4768BFAF" w14:textId="77777777" w:rsidR="00A94C13" w:rsidRPr="00D11562" w:rsidRDefault="00A94C13" w:rsidP="00A94C13">
      <w:pPr>
        <w:ind w:left="567"/>
        <w:rPr>
          <w:rFonts w:eastAsia="Calibri"/>
        </w:rPr>
      </w:pPr>
      <w:r w:rsidRPr="00D11562">
        <w:rPr>
          <w:rFonts w:eastAsia="Calibri"/>
        </w:rPr>
        <w:t>With respect to Investment liberalisation – National treatment, Performance requirements, Senior management and boards of director, and Cross-border trade in services – National treatment, Local presence:</w:t>
      </w:r>
    </w:p>
    <w:p w14:paraId="188E8A7F" w14:textId="77777777" w:rsidR="00A94C13" w:rsidRPr="00D11562" w:rsidRDefault="00A94C13" w:rsidP="00A94C13">
      <w:pPr>
        <w:ind w:left="567"/>
        <w:rPr>
          <w:rFonts w:eastAsia="Calibri"/>
        </w:rPr>
      </w:pPr>
    </w:p>
    <w:p w14:paraId="2F63EF86" w14:textId="77777777" w:rsidR="00A94C13" w:rsidRPr="00D11562" w:rsidRDefault="00A94C13" w:rsidP="00A94C13">
      <w:pPr>
        <w:ind w:left="567"/>
        <w:rPr>
          <w:rFonts w:eastAsia="Calibri"/>
        </w:rPr>
      </w:pPr>
      <w:r w:rsidRPr="00D11562">
        <w:rPr>
          <w:rFonts w:eastAsia="Calibri"/>
        </w:rPr>
        <w:t>In EU: The supply of gambling activities, which involve wagering a stake with pecuniary value in games of chance, including in particular lotteries, scratch cards, gambling services offered in casinos, gambling arcades or licensed premises, betting services, bingo services and gambling services operated by and for the benefit of charities or non-profit-making organisations.</w:t>
      </w:r>
    </w:p>
    <w:p w14:paraId="27E8A2CD" w14:textId="77777777" w:rsidR="00A94C13" w:rsidRPr="00D11562" w:rsidRDefault="00A94C13" w:rsidP="00A94C13">
      <w:pPr>
        <w:ind w:left="567"/>
        <w:rPr>
          <w:rFonts w:eastAsia="Calibri"/>
        </w:rPr>
      </w:pPr>
    </w:p>
    <w:p w14:paraId="22BA5204" w14:textId="77777777" w:rsidR="00A94C13" w:rsidRPr="00D11562" w:rsidRDefault="00A94C13" w:rsidP="00A94C13">
      <w:pPr>
        <w:rPr>
          <w:rFonts w:eastAsia="Calibri"/>
        </w:rPr>
      </w:pPr>
      <w:bookmarkStart w:id="89" w:name="_Toc452503992"/>
      <w:bookmarkStart w:id="90" w:name="_Toc479001644"/>
      <w:bookmarkStart w:id="91" w:name="_Toc53746618"/>
      <w:bookmarkStart w:id="92" w:name="_Toc57917484"/>
      <w:r w:rsidRPr="00D11562">
        <w:rPr>
          <w:rFonts w:eastAsia="Calibri"/>
        </w:rPr>
        <w:br w:type="page"/>
      </w:r>
      <w:r w:rsidRPr="00D11562">
        <w:rPr>
          <w:rFonts w:eastAsia="Calibri"/>
        </w:rPr>
        <w:lastRenderedPageBreak/>
        <w:t>Reservation No. 19 – Transport services and auxiliary transport services</w:t>
      </w:r>
      <w:bookmarkEnd w:id="89"/>
      <w:bookmarkEnd w:id="90"/>
      <w:bookmarkEnd w:id="91"/>
      <w:bookmarkEnd w:id="92"/>
    </w:p>
    <w:p w14:paraId="60E91820" w14:textId="77777777" w:rsidR="00A94C13" w:rsidRPr="00D11562" w:rsidRDefault="00A94C13" w:rsidP="00A94C13">
      <w:pPr>
        <w:rPr>
          <w:rFonts w:eastAsia="Calibri"/>
        </w:rPr>
      </w:pPr>
    </w:p>
    <w:p w14:paraId="694F7810"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Transport services</w:t>
      </w:r>
    </w:p>
    <w:p w14:paraId="28BDE1FE" w14:textId="77777777" w:rsidR="00A94C13" w:rsidRPr="00D11562" w:rsidRDefault="00A94C13" w:rsidP="00A94C13">
      <w:pPr>
        <w:tabs>
          <w:tab w:val="left" w:pos="2881"/>
        </w:tabs>
        <w:ind w:left="2835" w:hanging="2835"/>
        <w:rPr>
          <w:rFonts w:eastAsia="Calibri"/>
        </w:rPr>
      </w:pPr>
    </w:p>
    <w:p w14:paraId="1793A17F"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15A73EE9" w14:textId="77777777" w:rsidR="00A94C13" w:rsidRPr="00D11562" w:rsidRDefault="00A94C13" w:rsidP="00A94C13">
      <w:pPr>
        <w:ind w:left="2835"/>
        <w:rPr>
          <w:rFonts w:eastAsia="Calibri"/>
        </w:rPr>
      </w:pPr>
    </w:p>
    <w:p w14:paraId="4C2525D8" w14:textId="77777777" w:rsidR="00A94C13" w:rsidRPr="00D11562" w:rsidRDefault="00A94C13" w:rsidP="00A94C13">
      <w:pPr>
        <w:ind w:left="2835"/>
        <w:rPr>
          <w:rFonts w:eastAsia="Calibri"/>
        </w:rPr>
      </w:pPr>
      <w:r w:rsidRPr="00D11562">
        <w:rPr>
          <w:rFonts w:eastAsia="Calibri"/>
        </w:rPr>
        <w:t>Most-favoured-nation treatment</w:t>
      </w:r>
    </w:p>
    <w:p w14:paraId="4829A7F5" w14:textId="77777777" w:rsidR="00A94C13" w:rsidRPr="00D11562" w:rsidRDefault="00A94C13" w:rsidP="00A94C13">
      <w:pPr>
        <w:ind w:left="2835"/>
        <w:rPr>
          <w:rFonts w:eastAsia="Calibri"/>
        </w:rPr>
      </w:pPr>
    </w:p>
    <w:p w14:paraId="011D4FB4" w14:textId="77777777" w:rsidR="00A94C13" w:rsidRPr="00D11562" w:rsidRDefault="00A94C13" w:rsidP="00A94C13">
      <w:pPr>
        <w:ind w:left="2835"/>
        <w:rPr>
          <w:rFonts w:eastAsia="Calibri"/>
        </w:rPr>
      </w:pPr>
      <w:r w:rsidRPr="00D11562">
        <w:rPr>
          <w:rFonts w:eastAsia="Calibri"/>
        </w:rPr>
        <w:t>Senior management and board of directors</w:t>
      </w:r>
    </w:p>
    <w:p w14:paraId="5C875CDE" w14:textId="77777777" w:rsidR="00A94C13" w:rsidRPr="00D11562" w:rsidRDefault="00A94C13" w:rsidP="00A94C13">
      <w:pPr>
        <w:ind w:left="2835"/>
        <w:rPr>
          <w:rFonts w:eastAsia="Calibri"/>
        </w:rPr>
      </w:pPr>
    </w:p>
    <w:p w14:paraId="50029E7E" w14:textId="77777777" w:rsidR="00A94C13" w:rsidRPr="00D11562" w:rsidRDefault="00A94C13" w:rsidP="00A94C13">
      <w:pPr>
        <w:ind w:left="2835"/>
        <w:rPr>
          <w:rFonts w:eastAsia="Calibri"/>
        </w:rPr>
      </w:pPr>
      <w:r w:rsidRPr="00D11562">
        <w:rPr>
          <w:rFonts w:eastAsia="Calibri"/>
        </w:rPr>
        <w:t>Performance requirements</w:t>
      </w:r>
    </w:p>
    <w:p w14:paraId="0F873805" w14:textId="77777777" w:rsidR="00A94C13" w:rsidRPr="00D11562" w:rsidRDefault="00A94C13" w:rsidP="00A94C13">
      <w:pPr>
        <w:ind w:left="2835"/>
        <w:rPr>
          <w:rFonts w:eastAsia="Calibri"/>
        </w:rPr>
      </w:pPr>
    </w:p>
    <w:p w14:paraId="517CCF0A" w14:textId="77777777" w:rsidR="00A94C13" w:rsidRPr="00D11562" w:rsidRDefault="00A94C13" w:rsidP="00A94C13">
      <w:pPr>
        <w:ind w:left="2835"/>
        <w:rPr>
          <w:rFonts w:eastAsia="Calibri"/>
        </w:rPr>
      </w:pPr>
      <w:r w:rsidRPr="00D11562">
        <w:rPr>
          <w:rFonts w:eastAsia="Calibri"/>
        </w:rPr>
        <w:t>Local presence</w:t>
      </w:r>
    </w:p>
    <w:p w14:paraId="3C1F8774" w14:textId="77777777" w:rsidR="00A94C13" w:rsidRPr="00D11562" w:rsidRDefault="00A94C13" w:rsidP="00A94C13">
      <w:pPr>
        <w:ind w:left="2835"/>
        <w:rPr>
          <w:rFonts w:eastAsia="Calibri"/>
        </w:rPr>
      </w:pPr>
    </w:p>
    <w:p w14:paraId="209C384C"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24287635" w14:textId="77777777" w:rsidR="00A94C13" w:rsidRPr="00D11562" w:rsidRDefault="00A94C13" w:rsidP="00A94C13">
      <w:pPr>
        <w:rPr>
          <w:rFonts w:eastAsia="Calibri"/>
        </w:rPr>
      </w:pPr>
    </w:p>
    <w:p w14:paraId="3F4B8461" w14:textId="45FA721C" w:rsidR="00A94C13" w:rsidRPr="00D11562" w:rsidRDefault="00A94C13" w:rsidP="00A94C13">
      <w:pPr>
        <w:rPr>
          <w:rFonts w:eastAsia="Calibri"/>
        </w:rPr>
      </w:pPr>
      <w:r w:rsidRPr="00D11562">
        <w:rPr>
          <w:rFonts w:eastAsia="Calibri"/>
        </w:rPr>
        <w:t>Description:</w:t>
      </w:r>
    </w:p>
    <w:p w14:paraId="4F224EC2" w14:textId="77777777" w:rsidR="00A94C13" w:rsidRPr="00D11562" w:rsidRDefault="00A94C13" w:rsidP="00A94C13">
      <w:pPr>
        <w:rPr>
          <w:rFonts w:eastAsia="Calibri"/>
        </w:rPr>
      </w:pPr>
    </w:p>
    <w:p w14:paraId="72345A4A"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5D78C5B6" w14:textId="77777777" w:rsidR="00A94C13" w:rsidRPr="00D11562" w:rsidRDefault="00A94C13" w:rsidP="00A94C13">
      <w:pPr>
        <w:rPr>
          <w:rFonts w:eastAsia="Calibri"/>
        </w:rPr>
      </w:pPr>
    </w:p>
    <w:p w14:paraId="7D45C8A1" w14:textId="77777777" w:rsidR="00A94C13" w:rsidRPr="00D11562" w:rsidRDefault="00A94C13" w:rsidP="00A94C13">
      <w:pPr>
        <w:ind w:left="567" w:hanging="567"/>
        <w:rPr>
          <w:rFonts w:eastAsia="Calibri"/>
        </w:rPr>
      </w:pPr>
      <w:bookmarkStart w:id="93" w:name="_Toc452503993"/>
      <w:r w:rsidRPr="00D11562">
        <w:rPr>
          <w:rFonts w:eastAsia="Calibri"/>
        </w:rPr>
        <w:t>(a)</w:t>
      </w:r>
      <w:r w:rsidRPr="00D11562">
        <w:rPr>
          <w:rFonts w:eastAsia="Calibri"/>
        </w:rPr>
        <w:tab/>
        <w:t>Maritime transport – any other commercial activity undertaken from a ship</w:t>
      </w:r>
      <w:bookmarkEnd w:id="93"/>
    </w:p>
    <w:p w14:paraId="792ECFCE" w14:textId="77777777" w:rsidR="00A94C13" w:rsidRPr="00D11562" w:rsidRDefault="00A94C13" w:rsidP="00A94C13">
      <w:pPr>
        <w:ind w:left="567"/>
        <w:rPr>
          <w:rFonts w:eastAsia="Calibri"/>
        </w:rPr>
      </w:pPr>
    </w:p>
    <w:p w14:paraId="13E713D7"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Performance requirements and Cross-border trade in services – National treatment:</w:t>
      </w:r>
    </w:p>
    <w:p w14:paraId="22F0D847" w14:textId="77777777" w:rsidR="00A94C13" w:rsidRPr="00D11562" w:rsidRDefault="00A94C13" w:rsidP="00A94C13">
      <w:pPr>
        <w:ind w:left="567"/>
        <w:rPr>
          <w:rFonts w:eastAsia="Calibri"/>
        </w:rPr>
      </w:pPr>
    </w:p>
    <w:p w14:paraId="0CA5E5FA" w14:textId="77777777" w:rsidR="00A94C13" w:rsidRPr="00D11562" w:rsidRDefault="00A94C13" w:rsidP="00A94C13">
      <w:pPr>
        <w:ind w:left="567"/>
        <w:rPr>
          <w:rFonts w:eastAsia="Calibri"/>
        </w:rPr>
      </w:pPr>
      <w:r w:rsidRPr="00D11562">
        <w:rPr>
          <w:rFonts w:eastAsia="Calibri"/>
        </w:rPr>
        <w:t>In EU: The nationality of the crew on a seagoing or non-seagoing vessel.</w:t>
      </w:r>
    </w:p>
    <w:p w14:paraId="5374548D" w14:textId="77777777" w:rsidR="00A94C13" w:rsidRPr="00D11562" w:rsidRDefault="00A94C13" w:rsidP="00A94C13">
      <w:pPr>
        <w:ind w:left="567"/>
        <w:rPr>
          <w:rFonts w:eastAsia="Calibri"/>
        </w:rPr>
      </w:pPr>
    </w:p>
    <w:p w14:paraId="30DC8FEC" w14:textId="5D1ADBA1" w:rsidR="00A94C13" w:rsidRPr="00D11562" w:rsidRDefault="00BE16B2" w:rsidP="00A94C13">
      <w:pPr>
        <w:ind w:left="567"/>
        <w:rPr>
          <w:rFonts w:eastAsia="Calibri"/>
        </w:rPr>
      </w:pPr>
      <w:r w:rsidRPr="00D11562">
        <w:rPr>
          <w:rFonts w:eastAsia="Calibri"/>
        </w:rPr>
        <w:br w:type="page"/>
      </w:r>
      <w:r w:rsidR="00A94C13" w:rsidRPr="00D11562">
        <w:rPr>
          <w:rFonts w:eastAsia="Calibri"/>
        </w:rPr>
        <w:lastRenderedPageBreak/>
        <w:t>With respect to Investment liberalisation –National treatment, Most-favoured-nation treatment, Senior management and boards of directors:</w:t>
      </w:r>
    </w:p>
    <w:p w14:paraId="188A1D64" w14:textId="77777777" w:rsidR="00A94C13" w:rsidRPr="00D11562" w:rsidRDefault="00A94C13" w:rsidP="00A94C13">
      <w:pPr>
        <w:ind w:left="567"/>
        <w:rPr>
          <w:rFonts w:eastAsia="Calibri"/>
        </w:rPr>
      </w:pPr>
    </w:p>
    <w:p w14:paraId="059631D7" w14:textId="77777777" w:rsidR="00A94C13" w:rsidRPr="00D11562" w:rsidRDefault="00A94C13" w:rsidP="00A94C13">
      <w:pPr>
        <w:ind w:left="567"/>
        <w:rPr>
          <w:rFonts w:eastAsia="Calibri"/>
        </w:rPr>
      </w:pPr>
      <w:r w:rsidRPr="00D11562">
        <w:rPr>
          <w:rFonts w:eastAsia="Calibri"/>
        </w:rPr>
        <w:t>In EU, except LV and MT: Only EU natural or juridical persons may register a vessel and operate a fleet under the national flag of the state of establishment (applies to all commercial marine activity undertaken from a seagoing ship, including fishing, aquaculture, and services incidental to fishing; international passenger and freight transportation (CPC 721); and services auxiliary to maritime transport).</w:t>
      </w:r>
    </w:p>
    <w:p w14:paraId="6E02B488" w14:textId="77777777" w:rsidR="00A94C13" w:rsidRPr="00D11562" w:rsidRDefault="00A94C13" w:rsidP="00A94C13">
      <w:pPr>
        <w:ind w:left="567"/>
        <w:rPr>
          <w:rFonts w:eastAsia="Calibri"/>
        </w:rPr>
      </w:pPr>
    </w:p>
    <w:p w14:paraId="78D4C4C8" w14:textId="77777777" w:rsidR="00A94C13" w:rsidRPr="00D11562" w:rsidRDefault="00A94C13" w:rsidP="00A94C13">
      <w:pPr>
        <w:ind w:left="567"/>
        <w:rPr>
          <w:rFonts w:eastAsia="Calibri"/>
        </w:rPr>
      </w:pPr>
      <w:r w:rsidRPr="00D11562">
        <w:rPr>
          <w:rFonts w:eastAsia="Calibri"/>
        </w:rPr>
        <w:t>In EU: For feeder services, and for repositioning owned or leased containers on a non-revenue basis by European Union shipping companies, for the part of these services which does not fall under the exclusion of national maritime cabotage.</w:t>
      </w:r>
    </w:p>
    <w:p w14:paraId="158E24C5" w14:textId="77777777" w:rsidR="00A94C13" w:rsidRPr="00D11562" w:rsidRDefault="00A94C13" w:rsidP="00A94C13">
      <w:pPr>
        <w:ind w:left="567"/>
        <w:rPr>
          <w:rFonts w:eastAsia="Calibri"/>
        </w:rPr>
      </w:pPr>
    </w:p>
    <w:p w14:paraId="092553A4" w14:textId="268D006E" w:rsidR="00A94C13" w:rsidRPr="00D11562" w:rsidRDefault="00A94C13" w:rsidP="00A94C13">
      <w:pPr>
        <w:ind w:left="567"/>
        <w:rPr>
          <w:rFonts w:eastAsia="Calibri"/>
        </w:rPr>
      </w:pPr>
      <w:r w:rsidRPr="00D11562">
        <w:rPr>
          <w:rFonts w:eastAsia="Calibri"/>
        </w:rPr>
        <w:t>With respect to Cross-border trade in services – National treatment, Local presence:</w:t>
      </w:r>
    </w:p>
    <w:p w14:paraId="78066549" w14:textId="77777777" w:rsidR="00A94C13" w:rsidRPr="00D11562" w:rsidRDefault="00A94C13" w:rsidP="00A94C13">
      <w:pPr>
        <w:ind w:left="567"/>
        <w:rPr>
          <w:rFonts w:eastAsia="Calibri"/>
        </w:rPr>
      </w:pPr>
    </w:p>
    <w:p w14:paraId="28688FE4" w14:textId="77777777" w:rsidR="00A94C13" w:rsidRPr="00D11562" w:rsidRDefault="00A94C13" w:rsidP="00A94C13">
      <w:pPr>
        <w:ind w:left="567"/>
        <w:rPr>
          <w:rFonts w:eastAsia="Calibri"/>
        </w:rPr>
      </w:pPr>
      <w:r w:rsidRPr="00D11562">
        <w:rPr>
          <w:rFonts w:eastAsia="Calibri"/>
        </w:rPr>
        <w:t>In SK: Foreign investors must have their principal office in SK in order to apply for a licence enabling them to provide a service (CPC 722).</w:t>
      </w:r>
    </w:p>
    <w:p w14:paraId="4E64E6BC" w14:textId="77777777" w:rsidR="00A94C13" w:rsidRPr="00D11562" w:rsidRDefault="00A94C13" w:rsidP="00A94C13">
      <w:pPr>
        <w:ind w:left="567"/>
        <w:rPr>
          <w:rFonts w:eastAsia="Calibri"/>
        </w:rPr>
      </w:pPr>
    </w:p>
    <w:p w14:paraId="0FF48A06" w14:textId="77777777" w:rsidR="00A94C13" w:rsidRPr="00D11562" w:rsidRDefault="00A94C13" w:rsidP="00A94C13">
      <w:pPr>
        <w:ind w:left="567" w:hanging="567"/>
        <w:rPr>
          <w:rFonts w:eastAsia="Calibri"/>
        </w:rPr>
      </w:pPr>
      <w:bookmarkStart w:id="94" w:name="_Toc451282191"/>
      <w:bookmarkStart w:id="95" w:name="_Toc452503994"/>
      <w:r w:rsidRPr="00D11562">
        <w:rPr>
          <w:rFonts w:eastAsia="Calibri"/>
        </w:rPr>
        <w:t>(b)</w:t>
      </w:r>
      <w:r w:rsidRPr="00D11562">
        <w:rPr>
          <w:rFonts w:eastAsia="Calibri"/>
        </w:rPr>
        <w:tab/>
        <w:t>Auxiliary services to maritime transport</w:t>
      </w:r>
      <w:bookmarkEnd w:id="94"/>
      <w:bookmarkEnd w:id="95"/>
    </w:p>
    <w:p w14:paraId="335FC5D9" w14:textId="77777777" w:rsidR="00A94C13" w:rsidRPr="00D11562" w:rsidRDefault="00A94C13" w:rsidP="00A94C13">
      <w:pPr>
        <w:ind w:left="567"/>
        <w:rPr>
          <w:rFonts w:eastAsia="Calibri"/>
        </w:rPr>
      </w:pPr>
    </w:p>
    <w:p w14:paraId="7C35DC1D"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and Cross-border trade in services – National treatment, Local presence:</w:t>
      </w:r>
    </w:p>
    <w:p w14:paraId="394A2CE9" w14:textId="77777777" w:rsidR="00A94C13" w:rsidRPr="00D11562" w:rsidRDefault="00A94C13" w:rsidP="00A94C13">
      <w:pPr>
        <w:ind w:left="567"/>
        <w:rPr>
          <w:rFonts w:eastAsia="Calibri"/>
        </w:rPr>
      </w:pPr>
    </w:p>
    <w:p w14:paraId="6DA9C188" w14:textId="77777777" w:rsidR="00A94C13" w:rsidRPr="00D11562" w:rsidRDefault="00A94C13" w:rsidP="00A94C13">
      <w:pPr>
        <w:ind w:left="567"/>
        <w:rPr>
          <w:rFonts w:eastAsia="Calibri"/>
        </w:rPr>
      </w:pPr>
      <w:r w:rsidRPr="00D11562">
        <w:rPr>
          <w:rFonts w:eastAsia="Calibri"/>
        </w:rPr>
        <w:t>In EU: The supply of pilotage and berthing services. For greater certainty, regardless of the criteria which may apply to the registration of ships in a Member State, the European Union reserves the right to require that only ships registered on the national registers of Member States may provide pilotage and berthing services (CPC 7452).</w:t>
      </w:r>
    </w:p>
    <w:p w14:paraId="247264E9" w14:textId="77777777" w:rsidR="00A94C13" w:rsidRPr="00D11562" w:rsidRDefault="00A94C13" w:rsidP="00A94C13">
      <w:pPr>
        <w:ind w:left="567"/>
        <w:rPr>
          <w:rFonts w:eastAsia="Calibri"/>
        </w:rPr>
      </w:pPr>
    </w:p>
    <w:p w14:paraId="539604B4" w14:textId="28F94720" w:rsidR="00A94C13" w:rsidRPr="00D11562" w:rsidRDefault="00BE16B2" w:rsidP="00A94C13">
      <w:pPr>
        <w:ind w:left="567"/>
        <w:rPr>
          <w:rFonts w:eastAsia="Calibri"/>
        </w:rPr>
      </w:pPr>
      <w:r w:rsidRPr="00D11562">
        <w:rPr>
          <w:rFonts w:eastAsia="Calibri"/>
        </w:rPr>
        <w:br w:type="page"/>
      </w:r>
      <w:r w:rsidR="00A94C13" w:rsidRPr="00D11562">
        <w:rPr>
          <w:rFonts w:eastAsia="Calibri"/>
        </w:rPr>
        <w:lastRenderedPageBreak/>
        <w:t>In EU, with the exception of LT and LV: Only vessels carrying the flag of a Member State may provide pushing and towing services (CPC 7214).</w:t>
      </w:r>
    </w:p>
    <w:p w14:paraId="3D3F40DC" w14:textId="77777777" w:rsidR="00A94C13" w:rsidRPr="00D11562" w:rsidRDefault="00A94C13" w:rsidP="00A94C13">
      <w:pPr>
        <w:ind w:left="567"/>
        <w:rPr>
          <w:rFonts w:eastAsia="Calibri"/>
        </w:rPr>
      </w:pPr>
    </w:p>
    <w:p w14:paraId="3EA81F19" w14:textId="77777777" w:rsidR="00A94C13" w:rsidRPr="00D11562" w:rsidRDefault="00A94C13" w:rsidP="00A94C13">
      <w:pPr>
        <w:ind w:left="567"/>
        <w:rPr>
          <w:rFonts w:eastAsia="Calibri"/>
        </w:rPr>
      </w:pPr>
      <w:r w:rsidRPr="00D11562">
        <w:rPr>
          <w:rFonts w:eastAsia="Calibri"/>
        </w:rPr>
        <w:t>With respect to Cross-border trade in services –National treatment, Local presence:</w:t>
      </w:r>
    </w:p>
    <w:p w14:paraId="52BDE07E" w14:textId="77777777" w:rsidR="00A94C13" w:rsidRPr="00D11562" w:rsidRDefault="00A94C13" w:rsidP="00A94C13">
      <w:pPr>
        <w:ind w:left="567"/>
        <w:rPr>
          <w:rFonts w:eastAsia="Calibri"/>
        </w:rPr>
      </w:pPr>
    </w:p>
    <w:p w14:paraId="595A1684" w14:textId="77777777" w:rsidR="00A94C13" w:rsidRPr="00D11562" w:rsidRDefault="00A94C13" w:rsidP="00A94C13">
      <w:pPr>
        <w:ind w:left="567"/>
        <w:rPr>
          <w:rFonts w:eastAsia="Calibri"/>
        </w:rPr>
      </w:pPr>
      <w:r w:rsidRPr="00D11562">
        <w:rPr>
          <w:rFonts w:eastAsia="Calibri"/>
        </w:rPr>
        <w:t>In LT: Only juridical persons of LT or juridical persons of a Member State with branches in LT that have a certificate issued by the Lithuanian Maritime Safety Administration may provide pilotage and berthing, pushing and towing services (CPC 7214, 7452).</w:t>
      </w:r>
    </w:p>
    <w:p w14:paraId="701EB080" w14:textId="77777777" w:rsidR="00A94C13" w:rsidRPr="00D11562" w:rsidRDefault="00A94C13" w:rsidP="00A94C13">
      <w:pPr>
        <w:ind w:left="567"/>
        <w:rPr>
          <w:rFonts w:eastAsia="Calibri"/>
        </w:rPr>
      </w:pPr>
    </w:p>
    <w:p w14:paraId="64660394" w14:textId="2EDF930E" w:rsidR="00A94C13" w:rsidRDefault="00A94C13" w:rsidP="00A94C13">
      <w:pPr>
        <w:ind w:left="567"/>
        <w:rPr>
          <w:rFonts w:eastAsia="Calibri"/>
        </w:rPr>
      </w:pPr>
      <w:r w:rsidRPr="00D11562">
        <w:rPr>
          <w:rFonts w:eastAsia="Calibri"/>
        </w:rPr>
        <w:t>With respect to Cross-border trade in services – National treatment, Local presence:</w:t>
      </w:r>
    </w:p>
    <w:p w14:paraId="52194F6F" w14:textId="77777777" w:rsidR="00653A2F" w:rsidRPr="00D11562" w:rsidRDefault="00653A2F" w:rsidP="00A94C13">
      <w:pPr>
        <w:ind w:left="567"/>
        <w:rPr>
          <w:rFonts w:eastAsia="Calibri"/>
        </w:rPr>
      </w:pPr>
    </w:p>
    <w:p w14:paraId="38A41FF4" w14:textId="77777777" w:rsidR="00A94C13" w:rsidRPr="00D11562" w:rsidRDefault="00A94C13" w:rsidP="00A94C13">
      <w:pPr>
        <w:ind w:left="567"/>
        <w:rPr>
          <w:rFonts w:eastAsia="Calibri"/>
        </w:rPr>
      </w:pPr>
      <w:r w:rsidRPr="00D11562">
        <w:rPr>
          <w:rFonts w:eastAsia="Calibri"/>
        </w:rPr>
        <w:t>In BE: Cargo handling services can only be operated by accredited workers, eligible to work in port areas designated by royal decree (CPC 741).</w:t>
      </w:r>
    </w:p>
    <w:p w14:paraId="0B6AAFA8" w14:textId="77777777" w:rsidR="00A94C13" w:rsidRPr="00D11562" w:rsidRDefault="00A94C13" w:rsidP="00A94C13">
      <w:pPr>
        <w:ind w:left="567"/>
        <w:rPr>
          <w:rFonts w:eastAsia="Calibri"/>
        </w:rPr>
      </w:pPr>
    </w:p>
    <w:p w14:paraId="16E1759C" w14:textId="77777777" w:rsidR="00A94C13" w:rsidRPr="00D11562" w:rsidRDefault="00A94C13" w:rsidP="00A94C13">
      <w:pPr>
        <w:ind w:left="567"/>
        <w:rPr>
          <w:rFonts w:eastAsia="Calibri"/>
          <w:lang w:val="fr-BE"/>
        </w:rPr>
      </w:pPr>
      <w:r w:rsidRPr="00D11562">
        <w:rPr>
          <w:rFonts w:eastAsia="Calibri"/>
          <w:lang w:val="fr-BE"/>
        </w:rPr>
        <w:t>Existing measures:</w:t>
      </w:r>
    </w:p>
    <w:p w14:paraId="62699047" w14:textId="77777777" w:rsidR="00A94C13" w:rsidRPr="00D11562" w:rsidRDefault="00A94C13" w:rsidP="00A94C13">
      <w:pPr>
        <w:ind w:left="567"/>
        <w:rPr>
          <w:rFonts w:eastAsia="Calibri"/>
          <w:lang w:val="fr-BE"/>
        </w:rPr>
      </w:pPr>
    </w:p>
    <w:p w14:paraId="06D0CCE3" w14:textId="77777777" w:rsidR="00A94C13" w:rsidRPr="00D11562" w:rsidRDefault="00A94C13" w:rsidP="00A94C13">
      <w:pPr>
        <w:ind w:left="567"/>
        <w:rPr>
          <w:rFonts w:eastAsia="Calibri"/>
          <w:lang w:val="fr-BE"/>
        </w:rPr>
      </w:pPr>
      <w:r w:rsidRPr="00D11562">
        <w:rPr>
          <w:rFonts w:eastAsia="Calibri"/>
          <w:lang w:val="fr-BE"/>
        </w:rPr>
        <w:t>BE: Loi du 8 juin 1972 organisant le travail portuaire; Arrêté royal du 12 janvier 1973 instituant une Commission paritaire des ports et fixant sa dénomination et sa compétence; Arrêté royal du 4 septembre 1985 portant agrément d'une organisation d'employeur (Anvers); Arrêté royal du 29 janvier 1986 portant agrément d'une organisation d'employeur (Gand); Arrêté royal du 10 juillet 1986 portant agrément d'une organisation d'employeur (Zeebrugge); Arrêté royal du 1er mars 1989 portant agrément d'une organisation d'employeur (Ostende); and Arrêté royal du 5 juillet 2004 relatif à la reconnaissance des ouvriers portuaires dans les zones portuaires tombant dans le champ d'application de la loi du 8 juin 1972 organisant le travail portuaire, tel que modifié.</w:t>
      </w:r>
    </w:p>
    <w:p w14:paraId="1350D2D2" w14:textId="77777777" w:rsidR="00A94C13" w:rsidRPr="00D11562" w:rsidRDefault="00A94C13" w:rsidP="00A94C13">
      <w:pPr>
        <w:ind w:left="567"/>
        <w:rPr>
          <w:rFonts w:eastAsia="Calibri"/>
          <w:lang w:val="fr-BE"/>
        </w:rPr>
      </w:pPr>
    </w:p>
    <w:p w14:paraId="1EB4782A" w14:textId="1A659C1E" w:rsidR="00A94C13" w:rsidRPr="00D11562" w:rsidRDefault="00BE16B2" w:rsidP="00A94C13">
      <w:pPr>
        <w:ind w:left="567" w:hanging="567"/>
        <w:rPr>
          <w:rFonts w:eastAsia="Calibri"/>
        </w:rPr>
      </w:pPr>
      <w:r w:rsidRPr="005F21A8">
        <w:rPr>
          <w:rFonts w:eastAsia="Calibri"/>
        </w:rPr>
        <w:br w:type="page"/>
      </w:r>
      <w:r w:rsidR="00A94C13" w:rsidRPr="00D11562">
        <w:rPr>
          <w:rFonts w:eastAsia="Calibri"/>
        </w:rPr>
        <w:lastRenderedPageBreak/>
        <w:t>(c)</w:t>
      </w:r>
      <w:r w:rsidR="00A94C13" w:rsidRPr="00D11562">
        <w:rPr>
          <w:rFonts w:eastAsia="Calibri"/>
        </w:rPr>
        <w:tab/>
      </w:r>
      <w:r w:rsidR="00A94C13" w:rsidRPr="00D11562">
        <w:t>Inland waterways transport and a</w:t>
      </w:r>
      <w:r w:rsidR="00A94C13" w:rsidRPr="00D11562">
        <w:rPr>
          <w:rFonts w:eastAsia="Calibri"/>
        </w:rPr>
        <w:t>uxiliary services to inland waterways transport</w:t>
      </w:r>
    </w:p>
    <w:p w14:paraId="0C72ADBD" w14:textId="77777777" w:rsidR="00A94C13" w:rsidRPr="00D11562" w:rsidRDefault="00A94C13" w:rsidP="00A94C13">
      <w:pPr>
        <w:ind w:left="567"/>
        <w:rPr>
          <w:rFonts w:eastAsia="Calibri"/>
        </w:rPr>
      </w:pPr>
    </w:p>
    <w:p w14:paraId="267FF444" w14:textId="77777777" w:rsidR="00A94C13" w:rsidRPr="00D11562" w:rsidRDefault="00A94C13" w:rsidP="00A94C13">
      <w:pPr>
        <w:ind w:left="567"/>
        <w:rPr>
          <w:rFonts w:eastAsia="Calibri"/>
        </w:rPr>
      </w:pPr>
      <w:r w:rsidRPr="00D11562">
        <w:rPr>
          <w:rFonts w:eastAsia="Calibri"/>
        </w:rPr>
        <w:t>With respect to Investment liberalisation – National treatment, Most-favoured-nation treatment, Senior management and boards of directors, Performance requirements and Cross</w:t>
      </w:r>
      <w:r w:rsidRPr="00D11562">
        <w:rPr>
          <w:rFonts w:eastAsia="Calibri"/>
        </w:rPr>
        <w:noBreakHyphen/>
        <w:t>border trade in services – National treatment, Local presence, Most-favoured-nation treatment:</w:t>
      </w:r>
    </w:p>
    <w:p w14:paraId="15CAAEEB" w14:textId="77777777" w:rsidR="00A94C13" w:rsidRPr="00D11562" w:rsidRDefault="00A94C13" w:rsidP="00A94C13">
      <w:pPr>
        <w:ind w:left="567"/>
        <w:rPr>
          <w:rFonts w:eastAsia="Calibri"/>
        </w:rPr>
      </w:pPr>
    </w:p>
    <w:p w14:paraId="1BA53B86" w14:textId="77777777" w:rsidR="00A94C13" w:rsidRPr="00D11562" w:rsidRDefault="00A94C13" w:rsidP="00A94C13">
      <w:pPr>
        <w:ind w:left="567"/>
        <w:rPr>
          <w:rFonts w:eastAsia="Calibri"/>
        </w:rPr>
      </w:pPr>
      <w:r w:rsidRPr="00D11562">
        <w:rPr>
          <w:rFonts w:eastAsia="Calibri"/>
        </w:rPr>
        <w:t xml:space="preserve">In EU: </w:t>
      </w:r>
      <w:r w:rsidRPr="00D11562">
        <w:t>Inland waterways passenger and freight transportation (CPC 722); and s</w:t>
      </w:r>
      <w:r w:rsidRPr="00D11562">
        <w:rPr>
          <w:rFonts w:eastAsia="Calibri"/>
        </w:rPr>
        <w:t>ervices auxiliary to inland waterways transportation.</w:t>
      </w:r>
    </w:p>
    <w:p w14:paraId="2CE94877" w14:textId="77777777" w:rsidR="00A94C13" w:rsidRPr="00D11562" w:rsidRDefault="00A94C13" w:rsidP="00A94C13">
      <w:pPr>
        <w:ind w:left="567"/>
        <w:rPr>
          <w:rFonts w:eastAsia="Calibri"/>
        </w:rPr>
      </w:pPr>
    </w:p>
    <w:p w14:paraId="0C8DCD55" w14:textId="3D27B0A9" w:rsidR="00A94C13" w:rsidRPr="00D11562" w:rsidRDefault="00A94C13" w:rsidP="00A94C13">
      <w:pPr>
        <w:ind w:left="567" w:hanging="567"/>
        <w:rPr>
          <w:rFonts w:eastAsia="Calibri"/>
        </w:rPr>
      </w:pPr>
      <w:bookmarkStart w:id="96" w:name="_Toc451282193"/>
      <w:bookmarkStart w:id="97" w:name="_Toc452503996"/>
      <w:r w:rsidRPr="00D11562">
        <w:rPr>
          <w:rFonts w:eastAsia="Calibri"/>
        </w:rPr>
        <w:t>(d)</w:t>
      </w:r>
      <w:r w:rsidRPr="00D11562">
        <w:rPr>
          <w:rFonts w:eastAsia="Calibri"/>
        </w:rPr>
        <w:tab/>
        <w:t>Rail transport and auxiliary services to rail transport</w:t>
      </w:r>
      <w:bookmarkEnd w:id="96"/>
      <w:bookmarkEnd w:id="97"/>
    </w:p>
    <w:p w14:paraId="370AF006" w14:textId="77777777" w:rsidR="00A94C13" w:rsidRPr="00D11562" w:rsidRDefault="00A94C13" w:rsidP="00A94C13">
      <w:pPr>
        <w:ind w:left="567"/>
        <w:rPr>
          <w:rFonts w:eastAsia="Calibri"/>
        </w:rPr>
      </w:pPr>
    </w:p>
    <w:p w14:paraId="39A6EE39" w14:textId="77777777" w:rsidR="00A94C13" w:rsidRPr="00D11562" w:rsidRDefault="00A94C13" w:rsidP="00A94C13">
      <w:pPr>
        <w:ind w:left="567"/>
      </w:pPr>
      <w:r w:rsidRPr="00D11562">
        <w:t>With respect to Investment liberalisation – National treatment, Most-favoured-nation treatment and Cross-border trade in services – National treatment, Most-favoured-nation treatment, Local presence:</w:t>
      </w:r>
    </w:p>
    <w:p w14:paraId="540DC497" w14:textId="77777777" w:rsidR="00A94C13" w:rsidRPr="00D11562" w:rsidRDefault="00A94C13" w:rsidP="00A94C13">
      <w:pPr>
        <w:ind w:left="567"/>
      </w:pPr>
    </w:p>
    <w:p w14:paraId="2F3BC46D" w14:textId="77777777" w:rsidR="00A94C13" w:rsidRPr="00D11562" w:rsidRDefault="00A94C13" w:rsidP="00A94C13">
      <w:pPr>
        <w:ind w:left="567"/>
      </w:pPr>
      <w:r w:rsidRPr="00D11562">
        <w:t>In EU: Railway passenger transportation (CPC 7111).</w:t>
      </w:r>
    </w:p>
    <w:p w14:paraId="22EB4ED5" w14:textId="77777777" w:rsidR="00A94C13" w:rsidRPr="00D11562" w:rsidRDefault="00A94C13" w:rsidP="00A94C13">
      <w:pPr>
        <w:ind w:left="567"/>
      </w:pPr>
    </w:p>
    <w:p w14:paraId="383C14ED" w14:textId="77777777" w:rsidR="00A94C13" w:rsidRPr="00D11562" w:rsidRDefault="00A94C13" w:rsidP="00A94C13">
      <w:pPr>
        <w:ind w:left="567"/>
      </w:pPr>
      <w:r w:rsidRPr="00D11562">
        <w:t>With respect to Investment liberalisation – Most-favoured-nation treatment and Cross-border trade in services – Most-favoured-nation treatment, Local presence:</w:t>
      </w:r>
    </w:p>
    <w:p w14:paraId="73FB8FE0" w14:textId="77777777" w:rsidR="00A94C13" w:rsidRPr="00D11562" w:rsidRDefault="00A94C13" w:rsidP="00A94C13">
      <w:pPr>
        <w:ind w:left="567"/>
      </w:pPr>
    </w:p>
    <w:p w14:paraId="14CB8508" w14:textId="77777777" w:rsidR="00A94C13" w:rsidRPr="00D11562" w:rsidRDefault="00A94C13" w:rsidP="00A94C13">
      <w:pPr>
        <w:ind w:left="567"/>
      </w:pPr>
      <w:r w:rsidRPr="00D11562">
        <w:t>In EU: Railway freight transportation (CPC 7112). Subject to conditions of reciprocity.</w:t>
      </w:r>
    </w:p>
    <w:p w14:paraId="5EBB32BC" w14:textId="77777777" w:rsidR="00A94C13" w:rsidRPr="00D11562" w:rsidRDefault="00A94C13" w:rsidP="00A94C13">
      <w:pPr>
        <w:ind w:left="567"/>
      </w:pPr>
    </w:p>
    <w:p w14:paraId="4E96444B" w14:textId="77777777" w:rsidR="00A94C13" w:rsidRPr="00D11562" w:rsidRDefault="00A94C13" w:rsidP="00A94C13">
      <w:pPr>
        <w:ind w:left="567"/>
        <w:rPr>
          <w:rFonts w:eastAsia="Calibri"/>
        </w:rPr>
      </w:pPr>
      <w:r w:rsidRPr="00D11562">
        <w:rPr>
          <w:rFonts w:eastAsia="Calibri"/>
        </w:rPr>
        <w:t>In LT: Maintenance and repair services of rail transport equipment are subject to a state monopoly (CPC 86764, 86769, part of 8868).</w:t>
      </w:r>
    </w:p>
    <w:p w14:paraId="75C6BD98" w14:textId="77777777" w:rsidR="00A94C13" w:rsidRPr="00D11562" w:rsidRDefault="00A94C13" w:rsidP="00A94C13">
      <w:pPr>
        <w:ind w:left="567"/>
        <w:rPr>
          <w:rFonts w:eastAsia="Calibri"/>
        </w:rPr>
      </w:pPr>
    </w:p>
    <w:p w14:paraId="646473F1" w14:textId="6A0BC351" w:rsidR="00A94C13" w:rsidRPr="00D11562" w:rsidRDefault="00BE16B2" w:rsidP="00A94C13">
      <w:pPr>
        <w:ind w:left="567"/>
        <w:rPr>
          <w:rFonts w:eastAsia="Calibri"/>
        </w:rPr>
      </w:pPr>
      <w:r w:rsidRPr="00D11562">
        <w:rPr>
          <w:rFonts w:eastAsia="Calibri"/>
        </w:rPr>
        <w:br w:type="page"/>
      </w:r>
      <w:r w:rsidR="00A94C13" w:rsidRPr="00D11562">
        <w:rPr>
          <w:rFonts w:eastAsia="Calibri"/>
        </w:rPr>
        <w:lastRenderedPageBreak/>
        <w:t>Existing measures:</w:t>
      </w:r>
    </w:p>
    <w:p w14:paraId="7CC0CAF9" w14:textId="77777777" w:rsidR="00A94C13" w:rsidRPr="00D11562" w:rsidRDefault="00A94C13" w:rsidP="00A94C13">
      <w:pPr>
        <w:ind w:left="567"/>
        <w:rPr>
          <w:rFonts w:eastAsia="Calibri"/>
        </w:rPr>
      </w:pPr>
    </w:p>
    <w:p w14:paraId="0B37BE47" w14:textId="77777777" w:rsidR="00A94C13" w:rsidRPr="00D11562" w:rsidRDefault="00A94C13" w:rsidP="00A94C13">
      <w:pPr>
        <w:ind w:left="567"/>
        <w:rPr>
          <w:rFonts w:eastAsia="Calibri"/>
        </w:rPr>
      </w:pPr>
      <w:r w:rsidRPr="00D11562">
        <w:rPr>
          <w:rFonts w:eastAsia="Calibri"/>
        </w:rPr>
        <w:t>EU: Directive 2012/34/EU of the European Parliament and of the Council</w:t>
      </w:r>
      <w:r w:rsidRPr="00D11562">
        <w:rPr>
          <w:rFonts w:eastAsia="Calibri"/>
          <w:b/>
          <w:vertAlign w:val="superscript"/>
        </w:rPr>
        <w:footnoteReference w:id="3"/>
      </w:r>
      <w:r w:rsidRPr="00D11562">
        <w:rPr>
          <w:rFonts w:eastAsia="Calibri"/>
        </w:rPr>
        <w:t>.</w:t>
      </w:r>
    </w:p>
    <w:p w14:paraId="748B5B2B" w14:textId="77777777" w:rsidR="00A94C13" w:rsidRPr="00D11562" w:rsidRDefault="00A94C13" w:rsidP="00A94C13">
      <w:pPr>
        <w:ind w:left="567"/>
        <w:rPr>
          <w:rFonts w:eastAsia="Calibri"/>
        </w:rPr>
      </w:pPr>
    </w:p>
    <w:p w14:paraId="2135755D" w14:textId="4C9DAAAB" w:rsidR="00A94C13" w:rsidRPr="00D11562" w:rsidRDefault="00A94C13" w:rsidP="00A94C13">
      <w:pPr>
        <w:ind w:left="567" w:hanging="567"/>
        <w:rPr>
          <w:rFonts w:eastAsia="Calibri"/>
        </w:rPr>
      </w:pPr>
      <w:bookmarkStart w:id="98" w:name="_Toc451282194"/>
      <w:bookmarkStart w:id="99" w:name="_Toc452503997"/>
      <w:r w:rsidRPr="00D11562">
        <w:rPr>
          <w:rFonts w:eastAsia="Calibri"/>
        </w:rPr>
        <w:t>(e)</w:t>
      </w:r>
      <w:r w:rsidRPr="00D11562">
        <w:rPr>
          <w:rFonts w:eastAsia="Calibri"/>
        </w:rPr>
        <w:tab/>
        <w:t>Road transport (passenger transportation, freight transportation, international truck transport services) and services auxiliary to road transport</w:t>
      </w:r>
      <w:bookmarkEnd w:id="98"/>
      <w:bookmarkEnd w:id="99"/>
    </w:p>
    <w:p w14:paraId="1AE42443" w14:textId="77777777" w:rsidR="00A94C13" w:rsidRPr="00D11562" w:rsidRDefault="00A94C13" w:rsidP="00A94C13">
      <w:pPr>
        <w:ind w:left="567"/>
        <w:rPr>
          <w:rFonts w:eastAsia="Calibri"/>
        </w:rPr>
      </w:pPr>
    </w:p>
    <w:p w14:paraId="3D4FF003" w14:textId="77777777" w:rsidR="00A94C13" w:rsidRPr="00D11562" w:rsidRDefault="00A94C13" w:rsidP="00A94C13">
      <w:pPr>
        <w:ind w:left="567"/>
      </w:pPr>
      <w:r w:rsidRPr="00D11562">
        <w:t>With respect to Investment liberalisation – National treatment, Senior management and boards of directors and Cross-border trade in services – National treatment:</w:t>
      </w:r>
    </w:p>
    <w:p w14:paraId="3EB77C7B" w14:textId="77777777" w:rsidR="00A94C13" w:rsidRPr="00D11562" w:rsidRDefault="00A94C13" w:rsidP="00A94C13">
      <w:pPr>
        <w:ind w:left="567"/>
        <w:rPr>
          <w:rFonts w:eastAsia="Calibri"/>
        </w:rPr>
      </w:pPr>
    </w:p>
    <w:p w14:paraId="202F48E9" w14:textId="77777777" w:rsidR="00A94C13" w:rsidRPr="00D11562" w:rsidRDefault="00A94C13" w:rsidP="00A94C13">
      <w:pPr>
        <w:ind w:left="567"/>
      </w:pPr>
      <w:r w:rsidRPr="00D11562">
        <w:t>In EU:</w:t>
      </w:r>
    </w:p>
    <w:p w14:paraId="510CDE65" w14:textId="77777777" w:rsidR="00A94C13" w:rsidRPr="00D11562" w:rsidRDefault="00A94C13" w:rsidP="00A94C13">
      <w:pPr>
        <w:ind w:left="1134" w:hanging="567"/>
      </w:pPr>
    </w:p>
    <w:p w14:paraId="75BCBB07" w14:textId="77777777" w:rsidR="00A94C13" w:rsidRPr="00D11562" w:rsidRDefault="00A94C13" w:rsidP="00A94C13">
      <w:pPr>
        <w:ind w:left="1134" w:hanging="567"/>
      </w:pPr>
      <w:r w:rsidRPr="00D11562">
        <w:t>(i)</w:t>
      </w:r>
      <w:r w:rsidRPr="00D11562">
        <w:tab/>
        <w:t>to require establishment and to limit the cross-border supply of road transport services (CPC 712); and</w:t>
      </w:r>
    </w:p>
    <w:p w14:paraId="646002C9" w14:textId="77777777" w:rsidR="00A94C13" w:rsidRPr="00D11562" w:rsidRDefault="00A94C13" w:rsidP="00A94C13">
      <w:pPr>
        <w:ind w:left="1134" w:hanging="567"/>
      </w:pPr>
    </w:p>
    <w:p w14:paraId="5257D3FA" w14:textId="77777777" w:rsidR="00A94C13" w:rsidRPr="00D11562" w:rsidRDefault="00A94C13" w:rsidP="00A94C13">
      <w:pPr>
        <w:ind w:left="1134" w:hanging="567"/>
      </w:pPr>
      <w:r w:rsidRPr="00D11562">
        <w:t>(ii)</w:t>
      </w:r>
      <w:r w:rsidRPr="00D11562">
        <w:tab/>
        <w:t>to limit the supply of cabotage within a Member State by foreign investors established in another Member State (CPC 712).</w:t>
      </w:r>
    </w:p>
    <w:p w14:paraId="0E6BFA6F" w14:textId="77777777" w:rsidR="00A94C13" w:rsidRPr="00D11562" w:rsidRDefault="00A94C13" w:rsidP="00A94C13">
      <w:pPr>
        <w:ind w:left="567"/>
      </w:pPr>
    </w:p>
    <w:p w14:paraId="5F733B48" w14:textId="77777777" w:rsidR="00A94C13" w:rsidRPr="00D11562" w:rsidRDefault="00A94C13" w:rsidP="00A94C13">
      <w:pPr>
        <w:ind w:left="567"/>
      </w:pPr>
      <w:r w:rsidRPr="00D11562">
        <w:t>With respect to Investment liberalisation – National treatment and Cross-border trade in services – Local presence</w:t>
      </w:r>
    </w:p>
    <w:p w14:paraId="62B61385" w14:textId="77777777" w:rsidR="00A94C13" w:rsidRPr="00D11562" w:rsidRDefault="00A94C13" w:rsidP="00A94C13">
      <w:pPr>
        <w:ind w:left="567"/>
      </w:pPr>
    </w:p>
    <w:p w14:paraId="7E17B166" w14:textId="77777777" w:rsidR="00A94C13" w:rsidRPr="00D11562" w:rsidRDefault="00A94C13" w:rsidP="00A94C13">
      <w:pPr>
        <w:ind w:left="567"/>
      </w:pPr>
      <w:r w:rsidRPr="00D11562">
        <w:t>In BG: For passenger and freight transportation, exclusive rights or authorisations may only be granted to nationals of a Member State and to juridical persons of the European Union having their headquarters in the European Union. Incorporation is required (CPC 712).</w:t>
      </w:r>
    </w:p>
    <w:p w14:paraId="6DFD9F52" w14:textId="77777777" w:rsidR="00A94C13" w:rsidRPr="00D11562" w:rsidRDefault="00A94C13" w:rsidP="00A94C13">
      <w:pPr>
        <w:ind w:left="567"/>
        <w:rPr>
          <w:rFonts w:eastAsia="Calibri"/>
        </w:rPr>
      </w:pPr>
    </w:p>
    <w:p w14:paraId="35D60400" w14:textId="02AB0680" w:rsidR="00A94C13" w:rsidRPr="00D11562" w:rsidRDefault="00BE16B2" w:rsidP="00A94C13">
      <w:pPr>
        <w:ind w:left="567"/>
        <w:rPr>
          <w:rFonts w:eastAsia="Calibri"/>
        </w:rPr>
      </w:pPr>
      <w:r w:rsidRPr="00D11562">
        <w:rPr>
          <w:rFonts w:eastAsia="Calibri"/>
        </w:rPr>
        <w:br w:type="page"/>
      </w:r>
      <w:r w:rsidR="00A94C13" w:rsidRPr="00D11562">
        <w:rPr>
          <w:rFonts w:eastAsia="Calibri"/>
        </w:rPr>
        <w:lastRenderedPageBreak/>
        <w:t xml:space="preserve">With respect to Investment liberalisation – National treatment and </w:t>
      </w:r>
      <w:r w:rsidR="00A94C13" w:rsidRPr="00D11562">
        <w:t>Cross-border trade in services – National treatment</w:t>
      </w:r>
      <w:r w:rsidR="00A94C13" w:rsidRPr="00D11562">
        <w:rPr>
          <w:rFonts w:eastAsia="Calibri"/>
        </w:rPr>
        <w:t>:</w:t>
      </w:r>
    </w:p>
    <w:p w14:paraId="6E644D89" w14:textId="77777777" w:rsidR="00A94C13" w:rsidRPr="00D11562" w:rsidRDefault="00A94C13" w:rsidP="00A94C13">
      <w:pPr>
        <w:ind w:left="567"/>
        <w:rPr>
          <w:rFonts w:eastAsia="Calibri"/>
        </w:rPr>
      </w:pPr>
    </w:p>
    <w:p w14:paraId="18FF834C" w14:textId="12B304B9" w:rsidR="00A94C13" w:rsidRPr="00D11562" w:rsidRDefault="00A94C13" w:rsidP="00A94C13">
      <w:pPr>
        <w:ind w:left="567"/>
        <w:rPr>
          <w:rFonts w:eastAsia="Calibri"/>
        </w:rPr>
      </w:pPr>
      <w:r w:rsidRPr="00D11562">
        <w:rPr>
          <w:rFonts w:eastAsia="Calibri"/>
        </w:rPr>
        <w:t>In FI: Authorisation is required to provide road transport services, which is not extended to foreign registered vehicles (CPC 712).</w:t>
      </w:r>
    </w:p>
    <w:p w14:paraId="1D5CBE46" w14:textId="77777777" w:rsidR="00A94C13" w:rsidRPr="00D11562" w:rsidRDefault="00A94C13" w:rsidP="00A94C13">
      <w:pPr>
        <w:ind w:left="567"/>
        <w:rPr>
          <w:rFonts w:eastAsia="Calibri"/>
        </w:rPr>
      </w:pPr>
    </w:p>
    <w:p w14:paraId="09FC37BC" w14:textId="77777777" w:rsidR="00A94C13" w:rsidRPr="00D11562" w:rsidRDefault="00A94C13" w:rsidP="00A94C13">
      <w:pPr>
        <w:ind w:left="567"/>
        <w:rPr>
          <w:rFonts w:eastAsia="Calibri"/>
        </w:rPr>
      </w:pPr>
      <w:r w:rsidRPr="00D11562">
        <w:rPr>
          <w:rFonts w:eastAsia="Calibri"/>
        </w:rPr>
        <w:t>With respect to Investment liberalisation – National treatment:</w:t>
      </w:r>
    </w:p>
    <w:p w14:paraId="2BF2D288" w14:textId="77777777" w:rsidR="00A94C13" w:rsidRPr="00D11562" w:rsidRDefault="00A94C13" w:rsidP="00A94C13">
      <w:pPr>
        <w:ind w:left="567"/>
        <w:rPr>
          <w:rFonts w:eastAsia="Calibri"/>
        </w:rPr>
      </w:pPr>
    </w:p>
    <w:p w14:paraId="1D837DD4" w14:textId="77777777" w:rsidR="00A94C13" w:rsidRPr="00D11562" w:rsidRDefault="00A94C13" w:rsidP="00A94C13">
      <w:pPr>
        <w:ind w:left="567"/>
        <w:rPr>
          <w:rFonts w:eastAsia="Calibri"/>
        </w:rPr>
      </w:pPr>
      <w:r w:rsidRPr="00D11562">
        <w:rPr>
          <w:rFonts w:eastAsia="Calibri"/>
        </w:rPr>
        <w:t>In FR: The supply of intercity bussing services (CPC 712).</w:t>
      </w:r>
    </w:p>
    <w:p w14:paraId="587F005C" w14:textId="77777777" w:rsidR="00A94C13" w:rsidRPr="00D11562" w:rsidRDefault="00A94C13" w:rsidP="00A94C13">
      <w:pPr>
        <w:ind w:left="567"/>
        <w:rPr>
          <w:rFonts w:eastAsia="Calibri"/>
        </w:rPr>
      </w:pPr>
    </w:p>
    <w:p w14:paraId="1B3DBB2A" w14:textId="77777777" w:rsidR="00A94C13" w:rsidRPr="00D11562" w:rsidRDefault="00A94C13" w:rsidP="00A94C13">
      <w:pPr>
        <w:ind w:left="567"/>
        <w:rPr>
          <w:rFonts w:eastAsia="Calibri"/>
        </w:rPr>
      </w:pPr>
      <w:r w:rsidRPr="00D11562">
        <w:rPr>
          <w:rFonts w:eastAsia="Calibri"/>
        </w:rPr>
        <w:t>With respect to Cross-border trade in services – Local presence:</w:t>
      </w:r>
    </w:p>
    <w:p w14:paraId="2A4209C2" w14:textId="77777777" w:rsidR="00A94C13" w:rsidRPr="00D11562" w:rsidRDefault="00A94C13" w:rsidP="00A94C13">
      <w:pPr>
        <w:ind w:left="567"/>
        <w:rPr>
          <w:rFonts w:eastAsia="Calibri"/>
        </w:rPr>
      </w:pPr>
    </w:p>
    <w:p w14:paraId="427D269A" w14:textId="77777777" w:rsidR="00A94C13" w:rsidRPr="00D11562" w:rsidRDefault="00A94C13" w:rsidP="00A94C13">
      <w:pPr>
        <w:ind w:left="567"/>
        <w:rPr>
          <w:rFonts w:eastAsia="Calibri"/>
        </w:rPr>
      </w:pPr>
      <w:r w:rsidRPr="00D11562">
        <w:rPr>
          <w:rFonts w:eastAsia="Calibri"/>
        </w:rPr>
        <w:t>In BG: To require establishment for supporting services to road transport (CPC 744).</w:t>
      </w:r>
    </w:p>
    <w:p w14:paraId="563EB497" w14:textId="77777777" w:rsidR="00A94C13" w:rsidRPr="00D11562" w:rsidRDefault="00A94C13" w:rsidP="00A94C13">
      <w:pPr>
        <w:ind w:left="567"/>
        <w:rPr>
          <w:rFonts w:eastAsia="Calibri"/>
        </w:rPr>
      </w:pPr>
    </w:p>
    <w:p w14:paraId="3EA2EC1B" w14:textId="77777777" w:rsidR="00A94C13" w:rsidRPr="00D11562" w:rsidRDefault="00A94C13" w:rsidP="00A94C13">
      <w:pPr>
        <w:ind w:left="567"/>
        <w:rPr>
          <w:rFonts w:eastAsia="Calibri"/>
        </w:rPr>
      </w:pPr>
      <w:r w:rsidRPr="00D11562">
        <w:rPr>
          <w:rFonts w:eastAsia="Calibri"/>
        </w:rPr>
        <w:t>Existing measures:</w:t>
      </w:r>
    </w:p>
    <w:p w14:paraId="0B48AD31" w14:textId="77777777" w:rsidR="00A94C13" w:rsidRPr="00D11562" w:rsidRDefault="00A94C13" w:rsidP="00A94C13">
      <w:pPr>
        <w:ind w:left="567"/>
        <w:rPr>
          <w:rFonts w:eastAsia="Calibri"/>
        </w:rPr>
      </w:pPr>
    </w:p>
    <w:p w14:paraId="7E28DB0F" w14:textId="77777777" w:rsidR="00A94C13" w:rsidRPr="00D11562" w:rsidRDefault="00A94C13" w:rsidP="00A94C13">
      <w:pPr>
        <w:ind w:left="567"/>
        <w:rPr>
          <w:rFonts w:eastAsia="Calibri"/>
        </w:rPr>
      </w:pPr>
      <w:r w:rsidRPr="00D11562">
        <w:rPr>
          <w:rFonts w:eastAsia="Calibri"/>
        </w:rPr>
        <w:t>EU: Regulation (EC) No 1071/2009 of the European Parliament and of the Council</w:t>
      </w:r>
      <w:r w:rsidRPr="00D11562">
        <w:rPr>
          <w:rFonts w:eastAsia="Calibri"/>
          <w:b/>
          <w:vertAlign w:val="superscript"/>
        </w:rPr>
        <w:footnoteReference w:id="4"/>
      </w:r>
      <w:r w:rsidRPr="00D11562">
        <w:rPr>
          <w:rFonts w:eastAsia="Calibri"/>
        </w:rPr>
        <w:t>; Regulation (EC) No 1072/2009 of the European Parliament and of the Council</w:t>
      </w:r>
      <w:r w:rsidRPr="00D11562">
        <w:rPr>
          <w:rFonts w:eastAsia="Calibri"/>
          <w:b/>
          <w:vertAlign w:val="superscript"/>
        </w:rPr>
        <w:footnoteReference w:id="5"/>
      </w:r>
      <w:r w:rsidRPr="00D11562">
        <w:rPr>
          <w:rFonts w:eastAsia="Calibri"/>
        </w:rPr>
        <w:t>; and Regulation (EC) No 1073/2009 of the European Parliament and of the Council</w:t>
      </w:r>
      <w:r w:rsidRPr="00D11562">
        <w:rPr>
          <w:rFonts w:eastAsia="Calibri"/>
          <w:b/>
          <w:vertAlign w:val="superscript"/>
        </w:rPr>
        <w:footnoteReference w:id="6"/>
      </w:r>
      <w:r w:rsidRPr="00D11562">
        <w:rPr>
          <w:rFonts w:eastAsia="Calibri"/>
        </w:rPr>
        <w:t>.</w:t>
      </w:r>
    </w:p>
    <w:p w14:paraId="0068B960" w14:textId="77777777" w:rsidR="00A94C13" w:rsidRPr="00D11562" w:rsidRDefault="00A94C13" w:rsidP="00A94C13">
      <w:pPr>
        <w:ind w:left="567"/>
        <w:rPr>
          <w:rFonts w:eastAsia="Calibri"/>
        </w:rPr>
      </w:pPr>
    </w:p>
    <w:p w14:paraId="4C9C5325" w14:textId="59AC285A" w:rsidR="00A94C13" w:rsidRPr="00D11562" w:rsidRDefault="00BE16B2" w:rsidP="00A94C13">
      <w:pPr>
        <w:ind w:left="567"/>
        <w:rPr>
          <w:rFonts w:eastAsia="Calibri"/>
        </w:rPr>
      </w:pPr>
      <w:r w:rsidRPr="00D11562">
        <w:rPr>
          <w:rFonts w:eastAsia="Calibri"/>
        </w:rPr>
        <w:br w:type="page"/>
      </w:r>
      <w:r w:rsidR="00A94C13" w:rsidRPr="00D11562">
        <w:rPr>
          <w:rFonts w:eastAsia="Calibri"/>
        </w:rPr>
        <w:lastRenderedPageBreak/>
        <w:t>FI: Laki kaupallisista tavarankuljetuksista tiellä (Act on Commercial Road Transport) 693/2006; Laki liikenteen palveluista (Act on Transport Services) 320/2017; and Ajoneuvolaki (Vehicles Act) 1090/2002.</w:t>
      </w:r>
    </w:p>
    <w:p w14:paraId="242E7FEC" w14:textId="77777777" w:rsidR="00A94C13" w:rsidRPr="00D11562" w:rsidRDefault="00A94C13" w:rsidP="00A94C13">
      <w:pPr>
        <w:ind w:left="567"/>
        <w:rPr>
          <w:rFonts w:eastAsia="Calibri"/>
        </w:rPr>
      </w:pPr>
      <w:bookmarkStart w:id="100" w:name="_Toc451282195"/>
      <w:bookmarkStart w:id="101" w:name="_Toc452503998"/>
    </w:p>
    <w:p w14:paraId="26EE3B8E" w14:textId="3C6465A5" w:rsidR="00A94C13" w:rsidRPr="00D11562" w:rsidRDefault="00A94C13" w:rsidP="00A94C13">
      <w:pPr>
        <w:ind w:left="567" w:hanging="567"/>
        <w:rPr>
          <w:rFonts w:eastAsia="Calibri"/>
        </w:rPr>
      </w:pPr>
      <w:r w:rsidRPr="00D11562">
        <w:rPr>
          <w:rFonts w:eastAsia="Calibri"/>
        </w:rPr>
        <w:t>(f)</w:t>
      </w:r>
      <w:r w:rsidRPr="00D11562">
        <w:rPr>
          <w:rFonts w:eastAsia="Calibri"/>
        </w:rPr>
        <w:tab/>
        <w:t>Space transport and rental of space craft</w:t>
      </w:r>
      <w:bookmarkEnd w:id="100"/>
      <w:bookmarkEnd w:id="101"/>
    </w:p>
    <w:p w14:paraId="1C6F809E" w14:textId="77777777" w:rsidR="00A94C13" w:rsidRPr="00D11562" w:rsidRDefault="00A94C13" w:rsidP="00A94C13">
      <w:pPr>
        <w:ind w:left="567"/>
        <w:rPr>
          <w:rFonts w:eastAsia="Calibri"/>
        </w:rPr>
      </w:pPr>
    </w:p>
    <w:p w14:paraId="7CA5F28E" w14:textId="77777777" w:rsidR="00A94C13" w:rsidRPr="00D11562" w:rsidRDefault="00A94C13" w:rsidP="00A94C13">
      <w:pPr>
        <w:ind w:left="567"/>
        <w:rPr>
          <w:rFonts w:eastAsia="Calibri"/>
        </w:rPr>
      </w:pPr>
      <w:r w:rsidRPr="00D11562">
        <w:rPr>
          <w:rFonts w:eastAsia="Calibri"/>
        </w:rPr>
        <w:t>With respect to Investment liberalisation – National treatment, Performance requirements, Senior management and boards of directors and Cross-border trade in services – National treatment, Local presence:</w:t>
      </w:r>
    </w:p>
    <w:p w14:paraId="05572488" w14:textId="77777777" w:rsidR="00A94C13" w:rsidRPr="00D11562" w:rsidRDefault="00A94C13" w:rsidP="00A94C13">
      <w:pPr>
        <w:ind w:left="567"/>
        <w:rPr>
          <w:rFonts w:eastAsia="Calibri"/>
        </w:rPr>
      </w:pPr>
    </w:p>
    <w:p w14:paraId="7B211B18" w14:textId="77777777" w:rsidR="00A94C13" w:rsidRPr="00D11562" w:rsidRDefault="00A94C13" w:rsidP="00A94C13">
      <w:pPr>
        <w:ind w:left="567"/>
        <w:rPr>
          <w:rFonts w:eastAsia="Calibri"/>
        </w:rPr>
      </w:pPr>
      <w:r w:rsidRPr="00D11562">
        <w:rPr>
          <w:rFonts w:eastAsia="Calibri"/>
        </w:rPr>
        <w:t>In EU: The supply of space transport services and the supply of rental of space craft services (CPC 733, part of 734).</w:t>
      </w:r>
    </w:p>
    <w:p w14:paraId="40194F92" w14:textId="77777777" w:rsidR="00A94C13" w:rsidRPr="00D11562" w:rsidRDefault="00A94C13" w:rsidP="00A94C13">
      <w:pPr>
        <w:ind w:left="567"/>
        <w:rPr>
          <w:rFonts w:eastAsia="Calibri"/>
        </w:rPr>
      </w:pPr>
    </w:p>
    <w:p w14:paraId="260E6497" w14:textId="77777777" w:rsidR="00A94C13" w:rsidRPr="00D11562" w:rsidRDefault="00A94C13" w:rsidP="00A94C13">
      <w:pPr>
        <w:ind w:left="567" w:hanging="567"/>
        <w:rPr>
          <w:rFonts w:eastAsia="Calibri"/>
        </w:rPr>
      </w:pPr>
      <w:bookmarkStart w:id="102" w:name="_Toc451282196"/>
      <w:bookmarkStart w:id="103" w:name="_Toc452503999"/>
      <w:r w:rsidRPr="00D11562">
        <w:rPr>
          <w:rFonts w:eastAsia="Calibri"/>
        </w:rPr>
        <w:t>(g)</w:t>
      </w:r>
      <w:r w:rsidRPr="00D11562">
        <w:rPr>
          <w:rFonts w:eastAsia="Calibri"/>
        </w:rPr>
        <w:tab/>
        <w:t xml:space="preserve">Most-favoured-nation </w:t>
      </w:r>
      <w:bookmarkEnd w:id="102"/>
      <w:bookmarkEnd w:id="103"/>
      <w:r w:rsidRPr="00D11562">
        <w:rPr>
          <w:rFonts w:eastAsia="Calibri"/>
        </w:rPr>
        <w:t>exemptions</w:t>
      </w:r>
    </w:p>
    <w:p w14:paraId="1135B273" w14:textId="77777777" w:rsidR="00A94C13" w:rsidRPr="00D11562" w:rsidRDefault="00A94C13" w:rsidP="00A94C13">
      <w:pPr>
        <w:ind w:left="567"/>
        <w:rPr>
          <w:rFonts w:eastAsia="Calibri"/>
        </w:rPr>
      </w:pPr>
    </w:p>
    <w:p w14:paraId="540BA517" w14:textId="77777777" w:rsidR="00A94C13" w:rsidRPr="00D11562" w:rsidRDefault="00A94C13" w:rsidP="00A94C13">
      <w:pPr>
        <w:ind w:left="567"/>
        <w:rPr>
          <w:rFonts w:eastAsia="Calibri"/>
        </w:rPr>
      </w:pPr>
      <w:r w:rsidRPr="00D11562">
        <w:rPr>
          <w:rFonts w:eastAsia="Calibri"/>
        </w:rPr>
        <w:t>With respect to Investment liberalisation – Most-favoured-nation treatment, and Cross-border trade in services – Most-favoured-nation treatment:</w:t>
      </w:r>
    </w:p>
    <w:p w14:paraId="5DC94FDA" w14:textId="77777777" w:rsidR="00A94C13" w:rsidRPr="00D11562" w:rsidRDefault="00A94C13" w:rsidP="00A94C13">
      <w:pPr>
        <w:ind w:left="1134" w:hanging="567"/>
        <w:rPr>
          <w:rFonts w:eastAsia="Calibri"/>
        </w:rPr>
      </w:pPr>
    </w:p>
    <w:p w14:paraId="0F0938A3" w14:textId="77777777" w:rsidR="00A94C13" w:rsidRPr="00D11562" w:rsidRDefault="00A94C13" w:rsidP="00A94C13">
      <w:pPr>
        <w:ind w:left="1134" w:hanging="567"/>
        <w:rPr>
          <w:rFonts w:eastAsia="Calibri"/>
        </w:rPr>
      </w:pPr>
      <w:r w:rsidRPr="00D11562">
        <w:t>–</w:t>
      </w:r>
      <w:r w:rsidRPr="00D11562">
        <w:tab/>
      </w:r>
      <w:r w:rsidRPr="00D11562">
        <w:rPr>
          <w:rFonts w:eastAsia="Calibri"/>
        </w:rPr>
        <w:t>Transport (cabotage) other than maritime transport</w:t>
      </w:r>
    </w:p>
    <w:p w14:paraId="6FCE81E7" w14:textId="77777777" w:rsidR="00A94C13" w:rsidRPr="00D11562" w:rsidRDefault="00A94C13" w:rsidP="00A94C13">
      <w:pPr>
        <w:ind w:left="1134"/>
        <w:rPr>
          <w:rFonts w:eastAsia="Calibri"/>
        </w:rPr>
      </w:pPr>
    </w:p>
    <w:p w14:paraId="605A8010" w14:textId="77777777" w:rsidR="00A94C13" w:rsidRPr="00D11562" w:rsidRDefault="00A94C13" w:rsidP="00A94C13">
      <w:pPr>
        <w:ind w:left="1134"/>
        <w:rPr>
          <w:rFonts w:eastAsia="Calibri"/>
        </w:rPr>
      </w:pPr>
      <w:r w:rsidRPr="00D11562">
        <w:rPr>
          <w:rFonts w:eastAsia="Calibri"/>
        </w:rPr>
        <w:t>In FI: According differential treatment to a country pursuant to existing or future bilateral agreements exempting vessels registered under the foreign flag of a specified other country or foreign registered vehicles from the general prohibition from providing cabotage transport (including combined transport, road and rail) in FI on the basis of reciprocity (part of CPC 711, part of 712, part of 722).</w:t>
      </w:r>
    </w:p>
    <w:p w14:paraId="0AEFDD7A" w14:textId="77777777" w:rsidR="00A94C13" w:rsidRPr="00D11562" w:rsidRDefault="00A94C13" w:rsidP="00A94C13">
      <w:pPr>
        <w:ind w:left="1134" w:hanging="567"/>
        <w:rPr>
          <w:rFonts w:eastAsia="Calibri"/>
        </w:rPr>
      </w:pPr>
    </w:p>
    <w:p w14:paraId="2F1047DF" w14:textId="77777777" w:rsidR="00A94C13" w:rsidRPr="00D11562" w:rsidRDefault="00A94C13" w:rsidP="00A94C13">
      <w:pPr>
        <w:ind w:left="1134" w:hanging="567"/>
        <w:rPr>
          <w:rFonts w:eastAsia="Calibri"/>
        </w:rPr>
      </w:pPr>
      <w:r w:rsidRPr="00D11562">
        <w:br w:type="page"/>
      </w:r>
      <w:r w:rsidRPr="00D11562">
        <w:lastRenderedPageBreak/>
        <w:t>–</w:t>
      </w:r>
      <w:r w:rsidRPr="00D11562">
        <w:tab/>
      </w:r>
      <w:r w:rsidRPr="00D11562">
        <w:rPr>
          <w:rFonts w:eastAsia="Calibri"/>
        </w:rPr>
        <w:t>Supporting services for maritime transport</w:t>
      </w:r>
    </w:p>
    <w:p w14:paraId="1EA1F27B" w14:textId="77777777" w:rsidR="00A94C13" w:rsidRPr="00D11562" w:rsidRDefault="00A94C13" w:rsidP="00A94C13">
      <w:pPr>
        <w:ind w:left="1134"/>
        <w:rPr>
          <w:rFonts w:eastAsia="Calibri"/>
        </w:rPr>
      </w:pPr>
    </w:p>
    <w:p w14:paraId="45E02290" w14:textId="77777777" w:rsidR="00A94C13" w:rsidRPr="00D11562" w:rsidRDefault="00A94C13" w:rsidP="00A94C13">
      <w:pPr>
        <w:ind w:left="1134"/>
        <w:rPr>
          <w:rFonts w:eastAsia="Calibri"/>
        </w:rPr>
      </w:pPr>
      <w:r w:rsidRPr="00D11562">
        <w:rPr>
          <w:rFonts w:eastAsia="Calibri"/>
        </w:rPr>
        <w:t>In BG: In so far as Chile allows service suppliers from BG to supply cargo-handling services and storage and warehouse services in sea and river harbours, including services relating to containers and goods in containers, BG will allow service suppliers from Chile to supply cargo-handling services and storage and warehouse services in sea and river harbours, including services relating to containers and goods in containers under the same conditions (part of CPC 741, part of 742).</w:t>
      </w:r>
    </w:p>
    <w:p w14:paraId="429ACBE6" w14:textId="77777777" w:rsidR="00A94C13" w:rsidRPr="00D11562" w:rsidRDefault="00A94C13" w:rsidP="00A94C13">
      <w:pPr>
        <w:ind w:left="1134" w:hanging="567"/>
        <w:rPr>
          <w:rFonts w:eastAsia="Calibri"/>
        </w:rPr>
      </w:pPr>
    </w:p>
    <w:p w14:paraId="478D0B60" w14:textId="77777777" w:rsidR="00A94C13" w:rsidRPr="00D11562" w:rsidRDefault="00A94C13" w:rsidP="00A94C13">
      <w:pPr>
        <w:ind w:left="1134" w:hanging="567"/>
        <w:rPr>
          <w:rFonts w:eastAsia="Calibri"/>
        </w:rPr>
      </w:pPr>
      <w:r w:rsidRPr="00D11562">
        <w:t>–</w:t>
      </w:r>
      <w:r w:rsidRPr="00D11562">
        <w:tab/>
      </w:r>
      <w:r w:rsidRPr="00D11562">
        <w:rPr>
          <w:rFonts w:eastAsia="Calibri"/>
        </w:rPr>
        <w:t>Rental or leasing of vessels</w:t>
      </w:r>
    </w:p>
    <w:p w14:paraId="08FA2D08" w14:textId="77777777" w:rsidR="00A94C13" w:rsidRPr="00D11562" w:rsidRDefault="00A94C13" w:rsidP="00A94C13">
      <w:pPr>
        <w:ind w:left="1134"/>
        <w:rPr>
          <w:rFonts w:eastAsia="Calibri"/>
        </w:rPr>
      </w:pPr>
    </w:p>
    <w:p w14:paraId="009E4681" w14:textId="77777777" w:rsidR="00A94C13" w:rsidRPr="00D11562" w:rsidRDefault="00A94C13" w:rsidP="00A94C13">
      <w:pPr>
        <w:ind w:left="1134"/>
        <w:rPr>
          <w:rFonts w:eastAsia="Calibri"/>
        </w:rPr>
      </w:pPr>
      <w:r w:rsidRPr="00D11562">
        <w:rPr>
          <w:rFonts w:eastAsia="Calibri"/>
        </w:rPr>
        <w:t>In DE: Chartering-in of foreign ships by consumers resident in DE may be subject to a condition of reciprocity (CPC 7213, 7223, 83103).</w:t>
      </w:r>
    </w:p>
    <w:p w14:paraId="530377FD" w14:textId="77777777" w:rsidR="00A94C13" w:rsidRPr="00D11562" w:rsidRDefault="00A94C13" w:rsidP="00A94C13">
      <w:pPr>
        <w:ind w:left="1134" w:hanging="567"/>
        <w:rPr>
          <w:rFonts w:eastAsia="Calibri"/>
        </w:rPr>
      </w:pPr>
    </w:p>
    <w:p w14:paraId="471EF66F" w14:textId="1890C4DB" w:rsidR="00A94C13" w:rsidRPr="00D11562" w:rsidRDefault="00A94C13" w:rsidP="00A94C13">
      <w:pPr>
        <w:ind w:left="1134" w:hanging="567"/>
        <w:rPr>
          <w:rFonts w:eastAsia="Calibri"/>
        </w:rPr>
      </w:pPr>
      <w:r w:rsidRPr="00D11562">
        <w:t>–</w:t>
      </w:r>
      <w:r w:rsidRPr="00D11562">
        <w:tab/>
      </w:r>
      <w:r w:rsidRPr="00D11562">
        <w:rPr>
          <w:rFonts w:eastAsia="Calibri"/>
        </w:rPr>
        <w:t>Road and rail transport</w:t>
      </w:r>
    </w:p>
    <w:p w14:paraId="09E0D73F" w14:textId="77777777" w:rsidR="00A94C13" w:rsidRPr="00D11562" w:rsidRDefault="00A94C13" w:rsidP="00A94C13">
      <w:pPr>
        <w:ind w:left="1134"/>
        <w:rPr>
          <w:rFonts w:eastAsia="Calibri"/>
        </w:rPr>
      </w:pPr>
    </w:p>
    <w:p w14:paraId="11AE33FA" w14:textId="77777777" w:rsidR="00A94C13" w:rsidRPr="00D11562" w:rsidRDefault="00A94C13" w:rsidP="00A94C13">
      <w:pPr>
        <w:ind w:left="1134"/>
        <w:rPr>
          <w:rFonts w:eastAsia="Calibri"/>
        </w:rPr>
      </w:pPr>
      <w:r w:rsidRPr="00D11562">
        <w:rPr>
          <w:rFonts w:eastAsia="Calibri"/>
        </w:rPr>
        <w:t>In EU: To accord differential treatment to a third country pursuant to existing or future bilateral agreements relating to international road haulage (including combined transport – road or rail) and passenger transport, concluded between the European Union or the Member States and a third country (CPC 7111, 7112, 7121, 7122, 7123). That treatment may:</w:t>
      </w:r>
    </w:p>
    <w:p w14:paraId="630CB81D" w14:textId="77777777" w:rsidR="00A94C13" w:rsidRPr="00D11562" w:rsidRDefault="00A94C13" w:rsidP="00A94C13">
      <w:pPr>
        <w:ind w:left="1701" w:hanging="567"/>
        <w:rPr>
          <w:rFonts w:eastAsia="Calibri"/>
        </w:rPr>
      </w:pPr>
    </w:p>
    <w:p w14:paraId="7A001682" w14:textId="0B903E6F" w:rsidR="00A94C13" w:rsidRPr="00D11562" w:rsidRDefault="00A94C13" w:rsidP="00A94C13">
      <w:pPr>
        <w:ind w:left="1701" w:hanging="567"/>
        <w:rPr>
          <w:rFonts w:eastAsia="Calibri"/>
        </w:rPr>
      </w:pPr>
      <w:r w:rsidRPr="00D11562">
        <w:rPr>
          <w:rFonts w:eastAsia="Calibri"/>
        </w:rPr>
        <w:t>(i)</w:t>
      </w:r>
      <w:r w:rsidRPr="00D11562">
        <w:rPr>
          <w:rFonts w:eastAsia="Calibri"/>
        </w:rPr>
        <w:tab/>
        <w:t>reserve or limit the supply of the relevant transport services between the contracting parties or across the territory of the contracting parties to vehicles registered in each contracting party</w:t>
      </w:r>
      <w:r w:rsidRPr="00D11562">
        <w:rPr>
          <w:rFonts w:eastAsia="Calibri"/>
          <w:b/>
          <w:vertAlign w:val="superscript"/>
        </w:rPr>
        <w:footnoteReference w:id="7"/>
      </w:r>
      <w:r w:rsidRPr="00D11562">
        <w:rPr>
          <w:rFonts w:eastAsia="Calibri"/>
        </w:rPr>
        <w:t>; or</w:t>
      </w:r>
    </w:p>
    <w:p w14:paraId="706C8198" w14:textId="77777777" w:rsidR="00A94C13" w:rsidRPr="00D11562" w:rsidRDefault="00A94C13" w:rsidP="00A94C13">
      <w:pPr>
        <w:ind w:left="1701" w:hanging="567"/>
        <w:rPr>
          <w:rFonts w:eastAsia="Calibri"/>
        </w:rPr>
      </w:pPr>
    </w:p>
    <w:p w14:paraId="0DB4948A" w14:textId="37B7DD4D" w:rsidR="00A94C13" w:rsidRPr="00D11562" w:rsidRDefault="00DF316E" w:rsidP="00A94C13">
      <w:pPr>
        <w:ind w:left="1701" w:hanging="567"/>
        <w:rPr>
          <w:rFonts w:eastAsia="Calibri"/>
        </w:rPr>
      </w:pPr>
      <w:r>
        <w:rPr>
          <w:rFonts w:eastAsia="Calibri"/>
        </w:rPr>
        <w:br w:type="page"/>
      </w:r>
      <w:r w:rsidR="00A94C13" w:rsidRPr="00D11562">
        <w:rPr>
          <w:rFonts w:eastAsia="Calibri"/>
        </w:rPr>
        <w:lastRenderedPageBreak/>
        <w:t>(ii)</w:t>
      </w:r>
      <w:r w:rsidR="00A94C13" w:rsidRPr="00D11562">
        <w:rPr>
          <w:rFonts w:eastAsia="Calibri"/>
        </w:rPr>
        <w:tab/>
        <w:t>provide for tax exemptions for such vehicles.</w:t>
      </w:r>
    </w:p>
    <w:p w14:paraId="63B33065" w14:textId="77777777" w:rsidR="00A94C13" w:rsidRPr="00D11562" w:rsidRDefault="00A94C13" w:rsidP="00A94C13">
      <w:pPr>
        <w:ind w:left="567"/>
        <w:rPr>
          <w:rFonts w:eastAsia="Calibri"/>
        </w:rPr>
      </w:pPr>
    </w:p>
    <w:p w14:paraId="6C5490B8" w14:textId="77777777" w:rsidR="00A94C13" w:rsidRPr="00D11562" w:rsidRDefault="00A94C13" w:rsidP="00A94C13">
      <w:pPr>
        <w:ind w:left="1134" w:hanging="567"/>
        <w:rPr>
          <w:rFonts w:eastAsia="Calibri"/>
        </w:rPr>
      </w:pPr>
      <w:r w:rsidRPr="00D11562">
        <w:t>–</w:t>
      </w:r>
      <w:r w:rsidRPr="00D11562">
        <w:tab/>
      </w:r>
      <w:r w:rsidRPr="00D11562">
        <w:rPr>
          <w:rFonts w:eastAsia="Calibri"/>
        </w:rPr>
        <w:t>Road transport</w:t>
      </w:r>
    </w:p>
    <w:p w14:paraId="0340D09E" w14:textId="77777777" w:rsidR="00A94C13" w:rsidRPr="00D11562" w:rsidRDefault="00A94C13" w:rsidP="00A94C13">
      <w:pPr>
        <w:ind w:left="1134"/>
        <w:rPr>
          <w:rFonts w:eastAsia="Calibri"/>
        </w:rPr>
      </w:pPr>
    </w:p>
    <w:p w14:paraId="688FF4EB" w14:textId="77777777" w:rsidR="00A94C13" w:rsidRPr="00D11562" w:rsidRDefault="00A94C13" w:rsidP="00A94C13">
      <w:pPr>
        <w:ind w:left="1134"/>
        <w:rPr>
          <w:rFonts w:eastAsia="Calibri"/>
        </w:rPr>
      </w:pPr>
      <w:r w:rsidRPr="00D11562">
        <w:rPr>
          <w:rFonts w:eastAsia="Calibri"/>
        </w:rPr>
        <w:t>In BG: Measures taken under existing or future agreements, which reserve or restrict the supply of these kinds of transportation services and specify the terms and conditions of this supply, including transit permits or preferential road taxes, in the territory of Bulgaria or across the borders of Bulgaria (CPC 7121, 7122, 7123).</w:t>
      </w:r>
    </w:p>
    <w:p w14:paraId="75B3CC10" w14:textId="77777777" w:rsidR="00A94C13" w:rsidRPr="00D11562" w:rsidRDefault="00A94C13" w:rsidP="00A94C13">
      <w:pPr>
        <w:ind w:left="1134"/>
        <w:rPr>
          <w:rFonts w:eastAsia="Calibri"/>
        </w:rPr>
      </w:pPr>
    </w:p>
    <w:p w14:paraId="0DA879DA" w14:textId="2C0261C7" w:rsidR="00A94C13" w:rsidRPr="00D11562" w:rsidRDefault="00A94C13" w:rsidP="00A94C13">
      <w:pPr>
        <w:ind w:left="1134"/>
        <w:rPr>
          <w:rFonts w:eastAsia="Calibri"/>
        </w:rPr>
      </w:pPr>
      <w:r w:rsidRPr="00D11562">
        <w:rPr>
          <w:rFonts w:eastAsia="Calibri"/>
        </w:rPr>
        <w:t>In CZ: Measures that are taken under existing or future agreements, and which reserve or limit the supply of transport services and specify operating conditions, including transit permits or preferential road taxes of a transport services into, in, across and out of CZ to the contracting parties concerned (CPC 7121, 7122, 7123).</w:t>
      </w:r>
    </w:p>
    <w:p w14:paraId="13575360" w14:textId="77777777" w:rsidR="00A94C13" w:rsidRPr="00D11562" w:rsidRDefault="00A94C13" w:rsidP="00A94C13">
      <w:pPr>
        <w:ind w:left="1134"/>
        <w:rPr>
          <w:rFonts w:eastAsia="Calibri"/>
        </w:rPr>
      </w:pPr>
    </w:p>
    <w:p w14:paraId="0C85982E" w14:textId="52D1F930" w:rsidR="00A33B25" w:rsidRPr="0078487E" w:rsidRDefault="00A94C13" w:rsidP="00A94C13">
      <w:pPr>
        <w:ind w:left="1134"/>
        <w:rPr>
          <w:rFonts w:eastAsia="Calibri"/>
        </w:rPr>
      </w:pPr>
      <w:r w:rsidRPr="0078487E">
        <w:rPr>
          <w:rFonts w:eastAsia="Calibri"/>
        </w:rPr>
        <w:t>In ES: Authorisation for the establishment of a commercial presence in ES may be refused for service suppliers whose country of origin does not accord effective market access to service suppliers of ES (CPC 7123).</w:t>
      </w:r>
    </w:p>
    <w:p w14:paraId="1845B4E1" w14:textId="77777777" w:rsidR="00A33B25" w:rsidRPr="0078487E" w:rsidRDefault="00A33B25" w:rsidP="00A94C13">
      <w:pPr>
        <w:ind w:left="1134"/>
        <w:rPr>
          <w:rFonts w:eastAsia="Calibri"/>
        </w:rPr>
      </w:pPr>
    </w:p>
    <w:p w14:paraId="0FC661FD" w14:textId="77777777" w:rsidR="00A33B25" w:rsidRDefault="00A33B25" w:rsidP="00A94C13">
      <w:pPr>
        <w:ind w:left="1134"/>
        <w:rPr>
          <w:rFonts w:eastAsia="Calibri"/>
          <w:lang w:val="es-ES"/>
        </w:rPr>
      </w:pPr>
      <w:r w:rsidRPr="0078487E">
        <w:rPr>
          <w:rFonts w:eastAsia="Calibri"/>
          <w:lang w:val="es-ES"/>
        </w:rPr>
        <w:t>Existing measures:</w:t>
      </w:r>
    </w:p>
    <w:p w14:paraId="56D1D866" w14:textId="77777777" w:rsidR="00A33B25" w:rsidRDefault="00A33B25" w:rsidP="00A94C13">
      <w:pPr>
        <w:ind w:left="1134"/>
        <w:rPr>
          <w:rFonts w:eastAsia="Calibri"/>
          <w:lang w:val="es-ES"/>
        </w:rPr>
      </w:pPr>
    </w:p>
    <w:p w14:paraId="18263FAD" w14:textId="1C828916" w:rsidR="00A94C13" w:rsidRPr="00D11562" w:rsidRDefault="00A94C13" w:rsidP="00A94C13">
      <w:pPr>
        <w:ind w:left="1134"/>
        <w:rPr>
          <w:rFonts w:eastAsia="Calibri"/>
          <w:lang w:val="es-ES"/>
        </w:rPr>
      </w:pPr>
      <w:r w:rsidRPr="00D11562">
        <w:rPr>
          <w:rFonts w:eastAsia="Calibri"/>
          <w:lang w:val="es-ES"/>
        </w:rPr>
        <w:t>Ley 16/1987, de 30 de julio, de Ordenación de los Transportes Terrestres.</w:t>
      </w:r>
    </w:p>
    <w:p w14:paraId="0E65935D" w14:textId="77777777" w:rsidR="00A94C13" w:rsidRPr="00D11562" w:rsidRDefault="00A94C13" w:rsidP="00A94C13">
      <w:pPr>
        <w:ind w:left="1134"/>
        <w:rPr>
          <w:rFonts w:eastAsia="Calibri"/>
          <w:lang w:val="es-ES"/>
        </w:rPr>
      </w:pPr>
    </w:p>
    <w:p w14:paraId="69D2FD25" w14:textId="04C60F5F" w:rsidR="00A94C13" w:rsidRPr="00D11562" w:rsidRDefault="001150B5" w:rsidP="00A94C13">
      <w:pPr>
        <w:ind w:left="1134"/>
        <w:rPr>
          <w:rFonts w:eastAsia="Calibri"/>
        </w:rPr>
      </w:pPr>
      <w:r w:rsidRPr="005F21A8">
        <w:rPr>
          <w:rFonts w:eastAsia="Calibri"/>
        </w:rPr>
        <w:br w:type="page"/>
      </w:r>
      <w:r w:rsidR="00A94C13" w:rsidRPr="00D11562">
        <w:rPr>
          <w:rFonts w:eastAsia="Calibri"/>
        </w:rPr>
        <w:lastRenderedPageBreak/>
        <w:t>In HR: Measures applied under existing or future agreements on international road transport and which reserve or limit the supply of transport services and specify operating conditions, including transit permits or preferential road taxes of transport services into, in, across and out of Croatia to the parties concerned (CPC 7121, 7122, 7123).</w:t>
      </w:r>
    </w:p>
    <w:p w14:paraId="5E4674A4" w14:textId="77777777" w:rsidR="00A94C13" w:rsidRPr="00D11562" w:rsidRDefault="00A94C13" w:rsidP="00A94C13">
      <w:pPr>
        <w:ind w:left="1134"/>
        <w:rPr>
          <w:rFonts w:eastAsia="Calibri"/>
        </w:rPr>
      </w:pPr>
    </w:p>
    <w:p w14:paraId="4FF5AF9D" w14:textId="0D9BD3C2" w:rsidR="00A94C13" w:rsidRPr="00D11562" w:rsidRDefault="00A94C13" w:rsidP="00A94C13">
      <w:pPr>
        <w:ind w:left="1134"/>
        <w:rPr>
          <w:rFonts w:eastAsia="Calibri"/>
        </w:rPr>
      </w:pPr>
      <w:r w:rsidRPr="00D11562">
        <w:rPr>
          <w:rFonts w:eastAsia="Calibri"/>
        </w:rPr>
        <w:t>In LT: Measures that are taken under bilateral agreements and which set the provisions for transport services and specify operating conditions, including bilateral transit and other transport permits for transport services into, through and out of the territory of Lithuania to the contracting parties concerned, and road taxes and levies (CPC 7121, 7122, 7123).</w:t>
      </w:r>
    </w:p>
    <w:p w14:paraId="1F5EF36D" w14:textId="77777777" w:rsidR="00A94C13" w:rsidRPr="00D11562" w:rsidRDefault="00A94C13" w:rsidP="00A94C13">
      <w:pPr>
        <w:ind w:left="1134"/>
        <w:rPr>
          <w:rFonts w:eastAsia="Calibri"/>
        </w:rPr>
      </w:pPr>
    </w:p>
    <w:p w14:paraId="18AD6AD3" w14:textId="1EDFA07D" w:rsidR="00A94C13" w:rsidRPr="00D11562" w:rsidRDefault="00A94C13" w:rsidP="00A94C13">
      <w:pPr>
        <w:ind w:left="1134"/>
        <w:rPr>
          <w:rFonts w:eastAsia="Calibri"/>
        </w:rPr>
      </w:pPr>
      <w:r w:rsidRPr="00D11562">
        <w:rPr>
          <w:rFonts w:eastAsia="Calibri"/>
        </w:rPr>
        <w:t>In SK: Measures that are taken under existing or future agreements, and which reserve or limit the supply of transport services and specify operating conditions, including transit permits or preferential road taxes of a transport services into, in, across and out of Slovakia to the contracting parties concerned (CPC 7121, 7122, 7123).</w:t>
      </w:r>
    </w:p>
    <w:p w14:paraId="4FE7EC67" w14:textId="77777777" w:rsidR="00A94C13" w:rsidRPr="00D11562" w:rsidRDefault="00A94C13" w:rsidP="00A94C13">
      <w:pPr>
        <w:ind w:left="1134" w:hanging="567"/>
        <w:rPr>
          <w:rFonts w:eastAsia="Calibri"/>
        </w:rPr>
      </w:pPr>
    </w:p>
    <w:p w14:paraId="0F651DC3" w14:textId="77777777" w:rsidR="00A94C13" w:rsidRPr="00D11562" w:rsidRDefault="00A94C13" w:rsidP="00A94C13">
      <w:pPr>
        <w:ind w:left="1134" w:hanging="567"/>
        <w:rPr>
          <w:rFonts w:eastAsia="Calibri"/>
        </w:rPr>
      </w:pPr>
      <w:r w:rsidRPr="00D11562">
        <w:t>–</w:t>
      </w:r>
      <w:r w:rsidRPr="00D11562">
        <w:tab/>
      </w:r>
      <w:r w:rsidRPr="00D11562">
        <w:rPr>
          <w:rFonts w:eastAsia="Calibri"/>
        </w:rPr>
        <w:t>Rail transport</w:t>
      </w:r>
    </w:p>
    <w:p w14:paraId="35337C5C" w14:textId="77777777" w:rsidR="00A94C13" w:rsidRPr="00D11562" w:rsidRDefault="00A94C13" w:rsidP="00A94C13">
      <w:pPr>
        <w:ind w:left="1134" w:hanging="567"/>
        <w:rPr>
          <w:rFonts w:eastAsia="Calibri"/>
        </w:rPr>
      </w:pPr>
    </w:p>
    <w:p w14:paraId="1336A9F2" w14:textId="1DEC7697" w:rsidR="00A94C13" w:rsidRPr="00D11562" w:rsidRDefault="00A94C13" w:rsidP="00A94C13">
      <w:pPr>
        <w:ind w:left="1134"/>
        <w:rPr>
          <w:rFonts w:eastAsia="Calibri"/>
        </w:rPr>
      </w:pPr>
      <w:r w:rsidRPr="00D11562">
        <w:rPr>
          <w:rFonts w:eastAsia="Calibri"/>
        </w:rPr>
        <w:t>In BG, CZ and SK: For existing or future agreements, and which regulate traffic rights and operating conditions, and the supply of transport services in the territory of Bulgaria, Czech</w:t>
      </w:r>
      <w:r w:rsidR="008F2A76">
        <w:rPr>
          <w:rFonts w:eastAsia="Calibri"/>
        </w:rPr>
        <w:t xml:space="preserve"> Republic</w:t>
      </w:r>
      <w:r w:rsidRPr="00D11562">
        <w:rPr>
          <w:rFonts w:eastAsia="Calibri"/>
        </w:rPr>
        <w:t xml:space="preserve"> and Slovakia and between the countries concerned (CPC 7111, 7112).</w:t>
      </w:r>
    </w:p>
    <w:p w14:paraId="33225832" w14:textId="77777777" w:rsidR="00A94C13" w:rsidRPr="00D11562" w:rsidRDefault="00A94C13" w:rsidP="00A94C13">
      <w:pPr>
        <w:ind w:left="1134" w:hanging="567"/>
        <w:rPr>
          <w:rFonts w:eastAsia="Calibri"/>
        </w:rPr>
      </w:pPr>
    </w:p>
    <w:p w14:paraId="479E413E" w14:textId="16EFF5C7" w:rsidR="00A94C13" w:rsidRPr="00D11562" w:rsidRDefault="001150B5" w:rsidP="00A94C13">
      <w:pPr>
        <w:ind w:left="1134" w:hanging="567"/>
        <w:rPr>
          <w:rFonts w:eastAsia="Calibri"/>
        </w:rPr>
      </w:pPr>
      <w:r w:rsidRPr="00D11562">
        <w:br w:type="page"/>
      </w:r>
      <w:r w:rsidR="00A94C13" w:rsidRPr="00D11562">
        <w:lastRenderedPageBreak/>
        <w:t>–</w:t>
      </w:r>
      <w:r w:rsidR="00A94C13" w:rsidRPr="00D11562">
        <w:tab/>
      </w:r>
      <w:r w:rsidR="00A94C13" w:rsidRPr="00D11562">
        <w:rPr>
          <w:rFonts w:eastAsia="Calibri"/>
        </w:rPr>
        <w:t>Air transport – Services auxiliary to air transport</w:t>
      </w:r>
    </w:p>
    <w:p w14:paraId="1D39C184" w14:textId="77777777" w:rsidR="00A94C13" w:rsidRPr="00D11562" w:rsidRDefault="00A94C13" w:rsidP="00A94C13">
      <w:pPr>
        <w:ind w:left="1134"/>
        <w:rPr>
          <w:rFonts w:eastAsia="Calibri"/>
        </w:rPr>
      </w:pPr>
    </w:p>
    <w:p w14:paraId="4BC19E33" w14:textId="77777777" w:rsidR="00A94C13" w:rsidRPr="00D11562" w:rsidRDefault="00A94C13" w:rsidP="00A94C13">
      <w:pPr>
        <w:ind w:left="1134"/>
        <w:rPr>
          <w:rFonts w:eastAsia="Calibri"/>
        </w:rPr>
      </w:pPr>
      <w:r w:rsidRPr="00D11562">
        <w:rPr>
          <w:rFonts w:eastAsia="Calibri"/>
        </w:rPr>
        <w:t>In EU: According differential treatment to a third country pursuant to existing or future bilateral agreements relating to ground-handling services.</w:t>
      </w:r>
    </w:p>
    <w:p w14:paraId="5DDEDBAC" w14:textId="77777777" w:rsidR="00A94C13" w:rsidRPr="00D11562" w:rsidRDefault="00A94C13" w:rsidP="00A94C13">
      <w:pPr>
        <w:ind w:left="1134" w:hanging="567"/>
        <w:rPr>
          <w:rFonts w:eastAsia="Calibri"/>
        </w:rPr>
      </w:pPr>
    </w:p>
    <w:p w14:paraId="499E4AD2" w14:textId="76DCF5F1" w:rsidR="00A94C13" w:rsidRPr="00D11562" w:rsidRDefault="00A94C13" w:rsidP="00A94C13">
      <w:pPr>
        <w:ind w:left="1134" w:hanging="567"/>
        <w:rPr>
          <w:rFonts w:eastAsia="Calibri"/>
        </w:rPr>
      </w:pPr>
      <w:r w:rsidRPr="00D11562">
        <w:t>–</w:t>
      </w:r>
      <w:r w:rsidRPr="00D11562">
        <w:tab/>
      </w:r>
      <w:r w:rsidRPr="00D11562">
        <w:rPr>
          <w:rFonts w:eastAsia="Calibri"/>
        </w:rPr>
        <w:t>Road and rail transport</w:t>
      </w:r>
    </w:p>
    <w:p w14:paraId="58A9455C" w14:textId="77777777" w:rsidR="00A94C13" w:rsidRPr="00D11562" w:rsidRDefault="00A94C13" w:rsidP="00A94C13">
      <w:pPr>
        <w:ind w:left="1134" w:hanging="567"/>
        <w:rPr>
          <w:rFonts w:eastAsia="Calibri"/>
        </w:rPr>
      </w:pPr>
    </w:p>
    <w:p w14:paraId="70D6C9EA" w14:textId="7C7F2D1F" w:rsidR="00A94C13" w:rsidRPr="00D11562" w:rsidRDefault="00A94C13" w:rsidP="00A94C13">
      <w:pPr>
        <w:ind w:left="1134"/>
        <w:rPr>
          <w:rFonts w:eastAsia="Calibri"/>
        </w:rPr>
      </w:pPr>
      <w:r w:rsidRPr="00D11562">
        <w:rPr>
          <w:rFonts w:eastAsia="Calibri"/>
        </w:rPr>
        <w:t>In EE: When according differential treatment to a country pursuant to existing or future bilateral agreements on international road transport (including combined transport-road or rail), reserving or limiting the supply of a transport services into, in, across and out of Estonia to the contracting parties to vehicles registered in each contracting party, and providing for tax exemption for such vehicles (part of CPC 711, part of 712, part</w:t>
      </w:r>
      <w:r w:rsidR="00BE16B2" w:rsidRPr="00D11562">
        <w:rPr>
          <w:rFonts w:eastAsia="Calibri"/>
        </w:rPr>
        <w:t> </w:t>
      </w:r>
      <w:r w:rsidRPr="00D11562">
        <w:rPr>
          <w:rFonts w:eastAsia="Calibri"/>
        </w:rPr>
        <w:t>of 721).</w:t>
      </w:r>
    </w:p>
    <w:p w14:paraId="7B0CFAA2" w14:textId="77777777" w:rsidR="00A94C13" w:rsidRPr="00D11562" w:rsidRDefault="00A94C13" w:rsidP="00A94C13">
      <w:pPr>
        <w:ind w:left="1134" w:hanging="567"/>
        <w:rPr>
          <w:rFonts w:eastAsia="Calibri"/>
        </w:rPr>
      </w:pPr>
    </w:p>
    <w:p w14:paraId="3BF816F5" w14:textId="679BDD57" w:rsidR="00A94C13" w:rsidRPr="00D11562" w:rsidRDefault="00A94C13" w:rsidP="00A94C13">
      <w:pPr>
        <w:ind w:left="1134" w:hanging="567"/>
        <w:rPr>
          <w:rFonts w:eastAsia="Calibri"/>
        </w:rPr>
      </w:pPr>
      <w:r w:rsidRPr="00D11562">
        <w:t>–</w:t>
      </w:r>
      <w:r w:rsidRPr="00D11562">
        <w:tab/>
      </w:r>
      <w:r w:rsidRPr="00D11562">
        <w:rPr>
          <w:rFonts w:eastAsia="Calibri"/>
        </w:rPr>
        <w:t>All passenger and freight transport services other than maritime and air transport</w:t>
      </w:r>
    </w:p>
    <w:p w14:paraId="37958374" w14:textId="77777777" w:rsidR="00A94C13" w:rsidRPr="00D11562" w:rsidRDefault="00A94C13" w:rsidP="00A94C13">
      <w:pPr>
        <w:ind w:left="1134" w:hanging="567"/>
        <w:rPr>
          <w:rFonts w:eastAsia="Calibri"/>
        </w:rPr>
      </w:pPr>
    </w:p>
    <w:p w14:paraId="7DE0D9CB" w14:textId="77777777" w:rsidR="00A94C13" w:rsidRPr="00D11562" w:rsidRDefault="00A94C13" w:rsidP="00A94C13">
      <w:pPr>
        <w:ind w:left="1134"/>
        <w:rPr>
          <w:rFonts w:eastAsia="Calibri"/>
        </w:rPr>
      </w:pPr>
      <w:r w:rsidRPr="00D11562">
        <w:rPr>
          <w:rFonts w:eastAsia="Calibri"/>
        </w:rPr>
        <w:t>In PL: In so far as Chile allows the supply of transport services into and across the territory of Chile by passenger and freight transport suppliers of Poland, Poland will allow the supply of transport services by passenger and freight transport suppliers of Chile into and across the territory of Poland under the same conditions.</w:t>
      </w:r>
    </w:p>
    <w:p w14:paraId="36104D16" w14:textId="77777777" w:rsidR="00A94C13" w:rsidRPr="00D11562" w:rsidRDefault="00A94C13" w:rsidP="00A94C13">
      <w:pPr>
        <w:ind w:left="1134" w:hanging="567"/>
        <w:rPr>
          <w:rFonts w:eastAsia="Calibri"/>
        </w:rPr>
      </w:pPr>
    </w:p>
    <w:p w14:paraId="2A6A2713" w14:textId="543324AC" w:rsidR="00A94C13" w:rsidRPr="00D11562" w:rsidRDefault="00BE16B2" w:rsidP="00A94C13">
      <w:pPr>
        <w:rPr>
          <w:rFonts w:eastAsia="Calibri"/>
        </w:rPr>
      </w:pPr>
      <w:bookmarkStart w:id="104" w:name="_Toc452504000"/>
      <w:bookmarkStart w:id="105" w:name="_Toc479001645"/>
      <w:bookmarkStart w:id="106" w:name="_Toc53746619"/>
      <w:bookmarkStart w:id="107" w:name="_Toc57917485"/>
      <w:r w:rsidRPr="00D11562">
        <w:rPr>
          <w:rFonts w:eastAsia="Calibri"/>
        </w:rPr>
        <w:br w:type="page"/>
      </w:r>
      <w:r w:rsidR="00A94C13" w:rsidRPr="00D11562">
        <w:rPr>
          <w:rFonts w:eastAsia="Calibri"/>
        </w:rPr>
        <w:lastRenderedPageBreak/>
        <w:t>Reservation No. 20 – Agriculture, fishing</w:t>
      </w:r>
      <w:bookmarkEnd w:id="104"/>
      <w:bookmarkEnd w:id="105"/>
      <w:r w:rsidR="00A94C13" w:rsidRPr="00D11562">
        <w:rPr>
          <w:rFonts w:eastAsia="Calibri"/>
        </w:rPr>
        <w:t xml:space="preserve"> and water</w:t>
      </w:r>
      <w:bookmarkEnd w:id="106"/>
      <w:bookmarkEnd w:id="107"/>
    </w:p>
    <w:p w14:paraId="4569D4D3" w14:textId="77777777" w:rsidR="00A94C13" w:rsidRPr="00D11562" w:rsidRDefault="00A94C13" w:rsidP="00A94C13">
      <w:pPr>
        <w:rPr>
          <w:rFonts w:eastAsia="Calibri"/>
        </w:rPr>
      </w:pPr>
    </w:p>
    <w:p w14:paraId="08168317"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Agriculture, hunting, forestry; fishing, aquaculture, services incidental to fishing; collection, purification and distribution of water</w:t>
      </w:r>
    </w:p>
    <w:p w14:paraId="62AFB410" w14:textId="77777777" w:rsidR="00A94C13" w:rsidRPr="00D11562" w:rsidRDefault="00A94C13" w:rsidP="00A94C13">
      <w:pPr>
        <w:tabs>
          <w:tab w:val="left" w:pos="2881"/>
        </w:tabs>
        <w:ind w:left="2835" w:hanging="2835"/>
        <w:rPr>
          <w:rFonts w:eastAsia="Calibri"/>
        </w:rPr>
      </w:pPr>
    </w:p>
    <w:p w14:paraId="099BB82F"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ISIC Rev. 3.1 011, 012, 013, 014, 015, CPC 8811, 8812, 8813 other than advisory and consultancy services; 0501, 0502, CPC 882</w:t>
      </w:r>
    </w:p>
    <w:p w14:paraId="35F5ABE8" w14:textId="77777777" w:rsidR="00A94C13" w:rsidRPr="00D11562" w:rsidRDefault="00A94C13" w:rsidP="00A94C13">
      <w:pPr>
        <w:tabs>
          <w:tab w:val="left" w:pos="2881"/>
        </w:tabs>
        <w:ind w:left="2835" w:hanging="2835"/>
        <w:rPr>
          <w:rFonts w:eastAsia="Calibri"/>
        </w:rPr>
      </w:pPr>
    </w:p>
    <w:p w14:paraId="2CD0AC0A"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5C64BD6B" w14:textId="77777777" w:rsidR="00A94C13" w:rsidRPr="00D11562" w:rsidRDefault="00A94C13" w:rsidP="00A94C13">
      <w:pPr>
        <w:ind w:left="2835" w:hanging="2835"/>
        <w:rPr>
          <w:rFonts w:eastAsia="Calibri"/>
        </w:rPr>
      </w:pPr>
    </w:p>
    <w:p w14:paraId="1FC39E25" w14:textId="77777777" w:rsidR="00A94C13" w:rsidRPr="00D11562" w:rsidRDefault="00A94C13" w:rsidP="00A94C13">
      <w:pPr>
        <w:ind w:left="2835"/>
        <w:rPr>
          <w:rFonts w:eastAsia="Calibri"/>
        </w:rPr>
      </w:pPr>
      <w:r w:rsidRPr="00D11562">
        <w:rPr>
          <w:rFonts w:eastAsia="Calibri"/>
        </w:rPr>
        <w:t>Most-favoured-nation treatment</w:t>
      </w:r>
    </w:p>
    <w:p w14:paraId="2E96B6FA" w14:textId="77777777" w:rsidR="00A94C13" w:rsidRPr="00D11562" w:rsidRDefault="00A94C13" w:rsidP="00A94C13">
      <w:pPr>
        <w:ind w:left="2835"/>
        <w:rPr>
          <w:rFonts w:eastAsia="Calibri"/>
        </w:rPr>
      </w:pPr>
    </w:p>
    <w:p w14:paraId="66F65DE0" w14:textId="77777777" w:rsidR="00A94C13" w:rsidRPr="00D11562" w:rsidRDefault="00A94C13" w:rsidP="00A94C13">
      <w:pPr>
        <w:ind w:left="2835"/>
        <w:rPr>
          <w:rFonts w:eastAsia="Calibri"/>
        </w:rPr>
      </w:pPr>
      <w:r w:rsidRPr="00D11562">
        <w:rPr>
          <w:rFonts w:eastAsia="Calibri"/>
        </w:rPr>
        <w:t>Senior management and board of directors</w:t>
      </w:r>
    </w:p>
    <w:p w14:paraId="147C380A" w14:textId="77777777" w:rsidR="00A94C13" w:rsidRPr="00D11562" w:rsidRDefault="00A94C13" w:rsidP="00A94C13">
      <w:pPr>
        <w:ind w:left="2835"/>
        <w:rPr>
          <w:rFonts w:eastAsia="Calibri"/>
        </w:rPr>
      </w:pPr>
    </w:p>
    <w:p w14:paraId="7C7E8D0E" w14:textId="77777777" w:rsidR="00A94C13" w:rsidRPr="00D11562" w:rsidRDefault="00A94C13" w:rsidP="00A94C13">
      <w:pPr>
        <w:ind w:left="2835"/>
        <w:rPr>
          <w:rFonts w:eastAsia="Calibri"/>
        </w:rPr>
      </w:pPr>
      <w:r w:rsidRPr="00D11562">
        <w:rPr>
          <w:rFonts w:eastAsia="Calibri"/>
        </w:rPr>
        <w:t>Performance requirements</w:t>
      </w:r>
    </w:p>
    <w:p w14:paraId="1DF63F7C" w14:textId="77777777" w:rsidR="00A94C13" w:rsidRPr="00D11562" w:rsidRDefault="00A94C13" w:rsidP="00A94C13">
      <w:pPr>
        <w:ind w:left="2835"/>
        <w:rPr>
          <w:rFonts w:eastAsia="Calibri"/>
        </w:rPr>
      </w:pPr>
    </w:p>
    <w:p w14:paraId="0AEE3305" w14:textId="77777777" w:rsidR="00A94C13" w:rsidRPr="00D11562" w:rsidRDefault="00A94C13" w:rsidP="00A94C13">
      <w:pPr>
        <w:ind w:left="2835"/>
        <w:rPr>
          <w:rFonts w:eastAsia="Calibri"/>
        </w:rPr>
      </w:pPr>
      <w:r w:rsidRPr="00D11562">
        <w:rPr>
          <w:rFonts w:eastAsia="Calibri"/>
        </w:rPr>
        <w:t>Local presence</w:t>
      </w:r>
    </w:p>
    <w:p w14:paraId="6F27F86B" w14:textId="77777777" w:rsidR="00A94C13" w:rsidRPr="00D11562" w:rsidRDefault="00A94C13" w:rsidP="00A94C13">
      <w:pPr>
        <w:ind w:left="2835"/>
        <w:rPr>
          <w:rFonts w:eastAsia="Calibri"/>
        </w:rPr>
      </w:pPr>
    </w:p>
    <w:p w14:paraId="6B720426"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10161992" w14:textId="77777777" w:rsidR="00A94C13" w:rsidRPr="00D11562" w:rsidRDefault="00A94C13" w:rsidP="00A94C13">
      <w:pPr>
        <w:rPr>
          <w:rFonts w:eastAsia="Calibri"/>
        </w:rPr>
      </w:pPr>
    </w:p>
    <w:p w14:paraId="3ADFC1F1" w14:textId="1E9BD928" w:rsidR="00A94C13" w:rsidRPr="00D11562" w:rsidRDefault="00BE16B2" w:rsidP="00A94C13">
      <w:pPr>
        <w:rPr>
          <w:rFonts w:eastAsia="Calibri"/>
        </w:rPr>
      </w:pPr>
      <w:r w:rsidRPr="00D11562">
        <w:rPr>
          <w:rFonts w:eastAsia="Calibri"/>
        </w:rPr>
        <w:br w:type="page"/>
      </w:r>
      <w:r w:rsidR="00A94C13" w:rsidRPr="00D11562">
        <w:rPr>
          <w:rFonts w:eastAsia="Calibri"/>
        </w:rPr>
        <w:lastRenderedPageBreak/>
        <w:t>Description:</w:t>
      </w:r>
    </w:p>
    <w:p w14:paraId="35201477" w14:textId="77777777" w:rsidR="00A94C13" w:rsidRPr="00D11562" w:rsidRDefault="00A94C13" w:rsidP="00A94C13">
      <w:pPr>
        <w:rPr>
          <w:rFonts w:eastAsia="Calibri"/>
        </w:rPr>
      </w:pPr>
    </w:p>
    <w:p w14:paraId="2ABDF1DF"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53F4CD47" w14:textId="77777777" w:rsidR="00A94C13" w:rsidRPr="00D11562" w:rsidRDefault="00A94C13" w:rsidP="00A94C13">
      <w:pPr>
        <w:rPr>
          <w:rFonts w:eastAsia="Calibri"/>
        </w:rPr>
      </w:pPr>
    </w:p>
    <w:p w14:paraId="717411C1" w14:textId="77777777" w:rsidR="00A94C13" w:rsidRPr="00D11562" w:rsidRDefault="00A94C13" w:rsidP="00A94C13">
      <w:pPr>
        <w:ind w:left="567" w:hanging="567"/>
        <w:rPr>
          <w:rFonts w:eastAsia="Calibri"/>
        </w:rPr>
      </w:pPr>
      <w:bookmarkStart w:id="108" w:name="_Toc452504001"/>
      <w:r w:rsidRPr="00D11562">
        <w:rPr>
          <w:rFonts w:eastAsia="Calibri"/>
        </w:rPr>
        <w:t>(a)</w:t>
      </w:r>
      <w:r w:rsidRPr="00D11562">
        <w:rPr>
          <w:rFonts w:eastAsia="Calibri"/>
        </w:rPr>
        <w:tab/>
        <w:t>Agriculture, hunting and forestry</w:t>
      </w:r>
      <w:bookmarkEnd w:id="108"/>
    </w:p>
    <w:p w14:paraId="0CDA07B6" w14:textId="77777777" w:rsidR="00A94C13" w:rsidRPr="00D11562" w:rsidRDefault="00A94C13" w:rsidP="00A94C13">
      <w:pPr>
        <w:ind w:left="567"/>
        <w:rPr>
          <w:rFonts w:eastAsia="Calibri"/>
        </w:rPr>
      </w:pPr>
    </w:p>
    <w:p w14:paraId="2366887E" w14:textId="77777777" w:rsidR="00A94C13" w:rsidRPr="00D11562" w:rsidRDefault="00A94C13" w:rsidP="00A94C13">
      <w:pPr>
        <w:ind w:left="567"/>
        <w:rPr>
          <w:rFonts w:eastAsia="Calibri"/>
        </w:rPr>
      </w:pPr>
      <w:r w:rsidRPr="00D11562">
        <w:rPr>
          <w:rFonts w:eastAsia="Calibri"/>
        </w:rPr>
        <w:t>With respect to Investment liberalisation – National treatment:</w:t>
      </w:r>
    </w:p>
    <w:p w14:paraId="2F8F062B" w14:textId="77777777" w:rsidR="00A94C13" w:rsidRPr="00D11562" w:rsidRDefault="00A94C13" w:rsidP="00A94C13">
      <w:pPr>
        <w:ind w:left="567"/>
        <w:rPr>
          <w:rFonts w:eastAsia="Calibri"/>
        </w:rPr>
      </w:pPr>
    </w:p>
    <w:p w14:paraId="1CEC6289" w14:textId="77777777" w:rsidR="00A94C13" w:rsidRPr="00D11562" w:rsidRDefault="00A94C13" w:rsidP="00A94C13">
      <w:pPr>
        <w:ind w:left="567"/>
        <w:rPr>
          <w:rFonts w:eastAsia="Calibri"/>
        </w:rPr>
      </w:pPr>
      <w:r w:rsidRPr="00D11562">
        <w:rPr>
          <w:rFonts w:eastAsia="Calibri"/>
        </w:rPr>
        <w:t>In HR: Agricultural and hunting activities.</w:t>
      </w:r>
    </w:p>
    <w:p w14:paraId="338CDD1D" w14:textId="77777777" w:rsidR="00A94C13" w:rsidRPr="00D11562" w:rsidRDefault="00A94C13" w:rsidP="00A94C13">
      <w:pPr>
        <w:ind w:left="567"/>
        <w:rPr>
          <w:rFonts w:eastAsia="Calibri"/>
        </w:rPr>
      </w:pPr>
    </w:p>
    <w:p w14:paraId="3E0B75FB" w14:textId="77777777" w:rsidR="00A94C13" w:rsidRPr="00D11562" w:rsidRDefault="00A94C13" w:rsidP="00A94C13">
      <w:pPr>
        <w:ind w:left="567"/>
        <w:rPr>
          <w:rFonts w:eastAsia="Calibri"/>
        </w:rPr>
      </w:pPr>
      <w:r w:rsidRPr="00D11562">
        <w:rPr>
          <w:rFonts w:eastAsia="Calibri"/>
        </w:rPr>
        <w:t>In HU: Agricultural activities (ISIC Rev. 3.1 011, 012, 013, 014, 015, CPC 8811, 8812, 8813 other than advisory and consultancy services).</w:t>
      </w:r>
    </w:p>
    <w:p w14:paraId="58B9ECDB" w14:textId="77777777" w:rsidR="00A94C13" w:rsidRPr="00D11562" w:rsidRDefault="00A94C13" w:rsidP="00A94C13">
      <w:pPr>
        <w:ind w:left="567"/>
        <w:rPr>
          <w:rFonts w:eastAsia="Calibri"/>
        </w:rPr>
      </w:pPr>
    </w:p>
    <w:p w14:paraId="6FC0831E" w14:textId="77777777" w:rsidR="00A94C13" w:rsidRPr="00D11562" w:rsidRDefault="00A94C13" w:rsidP="00A94C13">
      <w:pPr>
        <w:ind w:left="567"/>
        <w:rPr>
          <w:rFonts w:eastAsia="Calibri"/>
        </w:rPr>
      </w:pPr>
      <w:r w:rsidRPr="00D11562">
        <w:rPr>
          <w:rFonts w:eastAsia="Calibri"/>
        </w:rPr>
        <w:t>Existing measures:</w:t>
      </w:r>
    </w:p>
    <w:p w14:paraId="477315E0" w14:textId="77777777" w:rsidR="00A94C13" w:rsidRPr="00D11562" w:rsidRDefault="00A94C13" w:rsidP="00A94C13">
      <w:pPr>
        <w:ind w:left="567"/>
        <w:rPr>
          <w:rFonts w:eastAsia="Calibri"/>
        </w:rPr>
      </w:pPr>
    </w:p>
    <w:p w14:paraId="251B1582" w14:textId="77777777" w:rsidR="00A94C13" w:rsidRPr="00D11562" w:rsidRDefault="00A94C13" w:rsidP="00A94C13">
      <w:pPr>
        <w:ind w:left="567"/>
        <w:rPr>
          <w:rFonts w:eastAsia="Calibri"/>
        </w:rPr>
      </w:pPr>
      <w:r w:rsidRPr="00D11562">
        <w:rPr>
          <w:rFonts w:eastAsia="Calibri"/>
        </w:rPr>
        <w:t>HR: Agricultural Land Act (OG 20/18, 115/18, 98/19).</w:t>
      </w:r>
    </w:p>
    <w:p w14:paraId="1B14DB9E" w14:textId="77777777" w:rsidR="00A94C13" w:rsidRPr="00D11562" w:rsidRDefault="00A94C13" w:rsidP="00A94C13">
      <w:pPr>
        <w:ind w:left="567" w:hanging="567"/>
        <w:rPr>
          <w:rFonts w:eastAsia="Calibri"/>
        </w:rPr>
      </w:pPr>
      <w:bookmarkStart w:id="109" w:name="_Toc452504002"/>
    </w:p>
    <w:p w14:paraId="0A3A0981" w14:textId="3FAAF016" w:rsidR="00A94C13" w:rsidRPr="00D11562" w:rsidRDefault="00BE16B2" w:rsidP="00A94C13">
      <w:pPr>
        <w:ind w:left="567" w:hanging="567"/>
        <w:rPr>
          <w:rFonts w:eastAsia="Calibri"/>
        </w:rPr>
      </w:pPr>
      <w:r w:rsidRPr="00D11562">
        <w:rPr>
          <w:rFonts w:eastAsia="Calibri"/>
        </w:rPr>
        <w:br w:type="page"/>
      </w:r>
      <w:r w:rsidR="00A94C13" w:rsidRPr="00D11562">
        <w:rPr>
          <w:rFonts w:eastAsia="Calibri"/>
        </w:rPr>
        <w:lastRenderedPageBreak/>
        <w:t>(b)</w:t>
      </w:r>
      <w:r w:rsidR="00A94C13" w:rsidRPr="00D11562">
        <w:rPr>
          <w:rFonts w:eastAsia="Calibri"/>
        </w:rPr>
        <w:tab/>
        <w:t>Fishing, aquaculture and services incidental to fishing</w:t>
      </w:r>
      <w:bookmarkEnd w:id="109"/>
      <w:r w:rsidR="00A94C13" w:rsidRPr="00D11562">
        <w:rPr>
          <w:rFonts w:eastAsia="Calibri"/>
        </w:rPr>
        <w:t xml:space="preserve"> (ISIC Rev. 3.1 0501, 0502, CPC 882)</w:t>
      </w:r>
    </w:p>
    <w:p w14:paraId="6F8B49D1" w14:textId="77777777" w:rsidR="00A94C13" w:rsidRPr="00D11562" w:rsidRDefault="00A94C13" w:rsidP="00A94C13">
      <w:pPr>
        <w:ind w:left="567"/>
        <w:rPr>
          <w:rFonts w:eastAsia="Calibri"/>
        </w:rPr>
      </w:pPr>
    </w:p>
    <w:p w14:paraId="4D9BBA5B" w14:textId="30F6B9A5"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Performance requirements, Most-favoured-nation treatment and Cross</w:t>
      </w:r>
      <w:r w:rsidR="00A732AF" w:rsidRPr="00D11562">
        <w:rPr>
          <w:rFonts w:eastAsia="Calibri"/>
        </w:rPr>
        <w:noBreakHyphen/>
      </w:r>
      <w:r w:rsidRPr="00D11562">
        <w:rPr>
          <w:rFonts w:eastAsia="Calibri"/>
        </w:rPr>
        <w:t>border trade in services – National treatment, Most-favoured-nation treatment, Local presence:</w:t>
      </w:r>
    </w:p>
    <w:p w14:paraId="6A491065" w14:textId="77777777" w:rsidR="00A94C13" w:rsidRPr="00D11562" w:rsidRDefault="00A94C13" w:rsidP="00A94C13">
      <w:pPr>
        <w:ind w:left="567"/>
        <w:rPr>
          <w:rFonts w:eastAsia="Calibri"/>
        </w:rPr>
      </w:pPr>
    </w:p>
    <w:p w14:paraId="1006DCA5" w14:textId="77777777" w:rsidR="00A94C13" w:rsidRPr="00D11562" w:rsidRDefault="00A94C13" w:rsidP="00A94C13">
      <w:pPr>
        <w:ind w:left="567"/>
        <w:rPr>
          <w:rFonts w:eastAsia="Calibri"/>
        </w:rPr>
      </w:pPr>
      <w:r w:rsidRPr="00D11562">
        <w:rPr>
          <w:rFonts w:eastAsia="Calibri"/>
        </w:rPr>
        <w:t>In EU:</w:t>
      </w:r>
    </w:p>
    <w:p w14:paraId="724B5345" w14:textId="77777777" w:rsidR="00A94C13" w:rsidRPr="00D11562" w:rsidRDefault="00A94C13" w:rsidP="00A94C13">
      <w:pPr>
        <w:ind w:left="567"/>
        <w:rPr>
          <w:rFonts w:eastAsia="Calibri"/>
        </w:rPr>
      </w:pPr>
    </w:p>
    <w:p w14:paraId="4EC67A26" w14:textId="77777777" w:rsidR="00A94C13" w:rsidRPr="00D11562" w:rsidRDefault="00A94C13" w:rsidP="00A94C13">
      <w:pPr>
        <w:ind w:left="1134" w:hanging="567"/>
      </w:pPr>
      <w:r w:rsidRPr="00D11562">
        <w:t>1.</w:t>
      </w:r>
      <w:r w:rsidRPr="00D11562">
        <w:tab/>
        <w:t>In particular within the framework of the Common Fisheries Policy, and of fishing agreements with a third country, access to and use of the biological resources and fishing grounds situated in maritime waters coming under the sovereignty or the jurisdiction of Member States, or entitlements for fishing under a Member State fishing licence, including:</w:t>
      </w:r>
    </w:p>
    <w:p w14:paraId="2F48D5DA" w14:textId="77777777" w:rsidR="00A94C13" w:rsidRPr="00D11562" w:rsidRDefault="00A94C13" w:rsidP="00A94C13">
      <w:pPr>
        <w:ind w:left="1134" w:hanging="567"/>
      </w:pPr>
    </w:p>
    <w:p w14:paraId="1840E211" w14:textId="5F1D52FC" w:rsidR="00A94C13" w:rsidRPr="00D11562" w:rsidRDefault="00A94C13" w:rsidP="00A94C13">
      <w:pPr>
        <w:ind w:left="1701" w:hanging="567"/>
      </w:pPr>
      <w:r w:rsidRPr="00D11562">
        <w:t>(a)</w:t>
      </w:r>
      <w:r w:rsidRPr="00D11562">
        <w:tab/>
        <w:t>regulating the landing of catches by vessels flying the flag of Chile or a third</w:t>
      </w:r>
      <w:r w:rsidR="00A732AF" w:rsidRPr="00D11562">
        <w:t> </w:t>
      </w:r>
      <w:r w:rsidRPr="00D11562">
        <w:t xml:space="preserve">country with respect to the quotas allocated to them or, only with respect to vessels flying the flag of a Member State, requiring that a proportion of the total catch is landed in </w:t>
      </w:r>
      <w:r w:rsidRPr="00D11562">
        <w:rPr>
          <w:rFonts w:eastAsia="Calibri"/>
        </w:rPr>
        <w:t xml:space="preserve">European </w:t>
      </w:r>
      <w:r w:rsidRPr="00D11562">
        <w:t>Union ports;</w:t>
      </w:r>
    </w:p>
    <w:p w14:paraId="0C2D5FCD" w14:textId="77777777" w:rsidR="00A94C13" w:rsidRPr="00D11562" w:rsidRDefault="00A94C13" w:rsidP="00A94C13">
      <w:pPr>
        <w:ind w:left="1701" w:hanging="567"/>
      </w:pPr>
    </w:p>
    <w:p w14:paraId="43C0E2BC" w14:textId="77777777" w:rsidR="00A94C13" w:rsidRPr="00D11562" w:rsidRDefault="00A94C13" w:rsidP="00A94C13">
      <w:pPr>
        <w:ind w:left="1701" w:hanging="567"/>
      </w:pPr>
      <w:r w:rsidRPr="00D11562">
        <w:t>(b)</w:t>
      </w:r>
      <w:r w:rsidRPr="00D11562">
        <w:tab/>
        <w:t>determining a minimum size for a company in order to preserve both artisanal and coastal fishing vessels;</w:t>
      </w:r>
    </w:p>
    <w:p w14:paraId="59C72707" w14:textId="77777777" w:rsidR="00A94C13" w:rsidRPr="00D11562" w:rsidRDefault="00A94C13" w:rsidP="00A94C13">
      <w:pPr>
        <w:ind w:left="1701" w:hanging="567"/>
      </w:pPr>
    </w:p>
    <w:p w14:paraId="4831247D" w14:textId="183124CC" w:rsidR="00A94C13" w:rsidRPr="00D11562" w:rsidRDefault="00A94C13" w:rsidP="00A94C13">
      <w:pPr>
        <w:ind w:left="1701" w:hanging="567"/>
      </w:pPr>
      <w:r w:rsidRPr="00D11562">
        <w:t>(c)</w:t>
      </w:r>
      <w:r w:rsidRPr="00D11562">
        <w:tab/>
        <w:t>according differential treatment pursuant to existing or future bilateral agreements relating to fisheries; and</w:t>
      </w:r>
    </w:p>
    <w:p w14:paraId="2051AD4C" w14:textId="77777777" w:rsidR="00A94C13" w:rsidRPr="00D11562" w:rsidRDefault="00A94C13" w:rsidP="00A94C13">
      <w:pPr>
        <w:ind w:left="1701" w:hanging="567"/>
      </w:pPr>
    </w:p>
    <w:p w14:paraId="787206EF" w14:textId="6F3A2A5B" w:rsidR="00A94C13" w:rsidRPr="00D11562" w:rsidRDefault="00BE16B2" w:rsidP="00A94C13">
      <w:pPr>
        <w:ind w:left="1701" w:hanging="567"/>
      </w:pPr>
      <w:r w:rsidRPr="00D11562">
        <w:br w:type="page"/>
      </w:r>
      <w:r w:rsidR="00A94C13" w:rsidRPr="00D11562">
        <w:lastRenderedPageBreak/>
        <w:t>(d)</w:t>
      </w:r>
      <w:r w:rsidR="00A94C13" w:rsidRPr="00D11562">
        <w:tab/>
        <w:t>requiring the crew of a vessel flying the flag of a Member State to be nationals of Member States.</w:t>
      </w:r>
    </w:p>
    <w:p w14:paraId="49810638" w14:textId="77777777" w:rsidR="00A94C13" w:rsidRPr="00D11562" w:rsidRDefault="00A94C13" w:rsidP="00A94C13">
      <w:pPr>
        <w:ind w:left="1134" w:hanging="567"/>
      </w:pPr>
    </w:p>
    <w:p w14:paraId="75D874DF" w14:textId="77777777" w:rsidR="00A94C13" w:rsidRPr="00D11562" w:rsidRDefault="00A94C13" w:rsidP="00A94C13">
      <w:pPr>
        <w:ind w:left="1134" w:hanging="567"/>
      </w:pPr>
      <w:r w:rsidRPr="00D11562">
        <w:t>2.</w:t>
      </w:r>
      <w:r w:rsidRPr="00D11562">
        <w:tab/>
        <w:t>A fishing vessel shall only be entitled to fly the flag of a Member State if:</w:t>
      </w:r>
    </w:p>
    <w:p w14:paraId="0C0889BF" w14:textId="77777777" w:rsidR="00A94C13" w:rsidRPr="00D11562" w:rsidRDefault="00A94C13" w:rsidP="00A94C13">
      <w:pPr>
        <w:ind w:left="1134" w:hanging="567"/>
      </w:pPr>
    </w:p>
    <w:p w14:paraId="3E992C3E" w14:textId="77777777" w:rsidR="00A94C13" w:rsidRPr="00D11562" w:rsidRDefault="00A94C13" w:rsidP="00A94C13">
      <w:pPr>
        <w:ind w:left="1701" w:hanging="567"/>
      </w:pPr>
      <w:r w:rsidRPr="00D11562">
        <w:t>(a)</w:t>
      </w:r>
      <w:r w:rsidRPr="00D11562">
        <w:tab/>
        <w:t>it is wholly owned by:</w:t>
      </w:r>
    </w:p>
    <w:p w14:paraId="154327C9" w14:textId="77777777" w:rsidR="00A94C13" w:rsidRPr="00D11562" w:rsidRDefault="00A94C13" w:rsidP="00A94C13">
      <w:pPr>
        <w:ind w:left="2268" w:hanging="567"/>
      </w:pPr>
    </w:p>
    <w:p w14:paraId="4C59F4A7" w14:textId="77777777" w:rsidR="00A94C13" w:rsidRPr="00D11562" w:rsidRDefault="00A94C13" w:rsidP="00A94C13">
      <w:pPr>
        <w:ind w:left="2268" w:hanging="567"/>
      </w:pPr>
      <w:r w:rsidRPr="00D11562">
        <w:t>(i)</w:t>
      </w:r>
      <w:r w:rsidRPr="00D11562">
        <w:tab/>
        <w:t xml:space="preserve">companies incorporated in the </w:t>
      </w:r>
      <w:r w:rsidRPr="00D11562">
        <w:rPr>
          <w:rFonts w:eastAsia="Calibri"/>
        </w:rPr>
        <w:t xml:space="preserve">European </w:t>
      </w:r>
      <w:r w:rsidRPr="00D11562">
        <w:t>Union; or</w:t>
      </w:r>
    </w:p>
    <w:p w14:paraId="320B9212" w14:textId="77777777" w:rsidR="00A94C13" w:rsidRPr="00D11562" w:rsidRDefault="00A94C13" w:rsidP="00A94C13">
      <w:pPr>
        <w:ind w:left="2268" w:hanging="567"/>
      </w:pPr>
    </w:p>
    <w:p w14:paraId="00EF897F" w14:textId="77777777" w:rsidR="00A94C13" w:rsidRPr="00D11562" w:rsidRDefault="00A94C13" w:rsidP="00A94C13">
      <w:pPr>
        <w:ind w:left="2268" w:hanging="567"/>
      </w:pPr>
      <w:r w:rsidRPr="00D11562">
        <w:t>(ii)</w:t>
      </w:r>
      <w:r w:rsidRPr="00D11562">
        <w:tab/>
        <w:t xml:space="preserve">nationals </w:t>
      </w:r>
      <w:r w:rsidRPr="00D11562">
        <w:rPr>
          <w:rFonts w:eastAsia="Calibri"/>
        </w:rPr>
        <w:t>of Member States</w:t>
      </w:r>
      <w:r w:rsidRPr="00D11562">
        <w:t>;</w:t>
      </w:r>
    </w:p>
    <w:p w14:paraId="007A6F29" w14:textId="77777777" w:rsidR="00A94C13" w:rsidRPr="00D11562" w:rsidRDefault="00A94C13" w:rsidP="00A94C13">
      <w:pPr>
        <w:ind w:left="1701" w:hanging="567"/>
      </w:pPr>
    </w:p>
    <w:p w14:paraId="740716D7" w14:textId="7E5F8276" w:rsidR="00A94C13" w:rsidRPr="00D11562" w:rsidRDefault="00A94C13" w:rsidP="00A94C13">
      <w:pPr>
        <w:ind w:left="1701" w:hanging="567"/>
      </w:pPr>
      <w:r w:rsidRPr="00D11562">
        <w:t>(b)</w:t>
      </w:r>
      <w:r w:rsidRPr="00D11562">
        <w:tab/>
        <w:t xml:space="preserve">its day-to-day operations are directed and controlled from within the </w:t>
      </w:r>
      <w:r w:rsidRPr="00D11562">
        <w:rPr>
          <w:rFonts w:eastAsia="Calibri"/>
        </w:rPr>
        <w:t>European</w:t>
      </w:r>
      <w:r w:rsidR="00A732AF" w:rsidRPr="00D11562">
        <w:rPr>
          <w:rFonts w:eastAsia="Calibri"/>
        </w:rPr>
        <w:t> </w:t>
      </w:r>
      <w:r w:rsidRPr="00D11562">
        <w:t>Union; and</w:t>
      </w:r>
    </w:p>
    <w:p w14:paraId="4F041C1E" w14:textId="77777777" w:rsidR="00A94C13" w:rsidRPr="00D11562" w:rsidRDefault="00A94C13" w:rsidP="00A94C13">
      <w:pPr>
        <w:ind w:left="1701" w:hanging="567"/>
      </w:pPr>
    </w:p>
    <w:p w14:paraId="6BB78CAD" w14:textId="77777777" w:rsidR="00A94C13" w:rsidRPr="00D11562" w:rsidRDefault="00A94C13" w:rsidP="00A94C13">
      <w:pPr>
        <w:ind w:left="1701" w:hanging="567"/>
      </w:pPr>
      <w:r w:rsidRPr="00D11562">
        <w:t>(c)</w:t>
      </w:r>
      <w:r w:rsidRPr="00D11562">
        <w:tab/>
        <w:t xml:space="preserve">any charterer, manager or operator of the vessel is a company incorporated in the </w:t>
      </w:r>
      <w:r w:rsidRPr="00D11562">
        <w:rPr>
          <w:rFonts w:eastAsia="Calibri"/>
        </w:rPr>
        <w:t xml:space="preserve">European </w:t>
      </w:r>
      <w:r w:rsidRPr="00D11562">
        <w:t>Union or a national of a Member State.</w:t>
      </w:r>
    </w:p>
    <w:p w14:paraId="7B9CCA9F" w14:textId="77777777" w:rsidR="00A94C13" w:rsidRPr="00D11562" w:rsidRDefault="00A94C13" w:rsidP="00A94C13">
      <w:pPr>
        <w:ind w:left="1134" w:hanging="567"/>
      </w:pPr>
    </w:p>
    <w:p w14:paraId="491626AE" w14:textId="77777777" w:rsidR="00A94C13" w:rsidRPr="00D11562" w:rsidRDefault="00A94C13" w:rsidP="00A94C13">
      <w:pPr>
        <w:ind w:left="1134" w:hanging="567"/>
      </w:pPr>
      <w:r w:rsidRPr="00D11562">
        <w:t>3.</w:t>
      </w:r>
      <w:r w:rsidRPr="00D11562">
        <w:tab/>
        <w:t>A commercial fishing licence granting the right to fish in the territorial waters of a Member State may only be granted to vessels flying the flag of a Member State.</w:t>
      </w:r>
    </w:p>
    <w:p w14:paraId="71D6B0DB" w14:textId="77777777" w:rsidR="00A94C13" w:rsidRPr="00D11562" w:rsidRDefault="00A94C13" w:rsidP="00A94C13">
      <w:pPr>
        <w:ind w:left="1134" w:hanging="567"/>
      </w:pPr>
    </w:p>
    <w:p w14:paraId="544BC4FB" w14:textId="6388CB00" w:rsidR="00A94C13" w:rsidRPr="00D11562" w:rsidRDefault="00A94C13" w:rsidP="00A94C13">
      <w:pPr>
        <w:ind w:left="1134" w:hanging="567"/>
      </w:pPr>
      <w:r w:rsidRPr="00D11562">
        <w:t>4.</w:t>
      </w:r>
      <w:r w:rsidRPr="00D11562">
        <w:tab/>
        <w:t>The establishment of marine or inland aquaculture facilities.</w:t>
      </w:r>
    </w:p>
    <w:p w14:paraId="79D0C219" w14:textId="77777777" w:rsidR="00A94C13" w:rsidRPr="00D11562" w:rsidRDefault="00A94C13" w:rsidP="00A94C13">
      <w:pPr>
        <w:ind w:left="1134" w:hanging="567"/>
      </w:pPr>
    </w:p>
    <w:p w14:paraId="58B32F05" w14:textId="77777777" w:rsidR="00A94C13" w:rsidRPr="00D11562" w:rsidRDefault="00A94C13" w:rsidP="00A94C13">
      <w:pPr>
        <w:ind w:left="1134" w:hanging="567"/>
      </w:pPr>
      <w:r w:rsidRPr="00D11562">
        <w:t>5.</w:t>
      </w:r>
      <w:r w:rsidRPr="00D11562">
        <w:tab/>
        <w:t>Subparagraphs (a), (b), (c) (other than with respect to most-favoured-nation treatment) and (d) of paragraph 1, subparagraphs (a)(i), (b) and (c) of paragraph 2, and paragraph 3 only apply to measures which are applicable to vessels or to enterprises irrespective of the nationality of their beneficial owners.</w:t>
      </w:r>
    </w:p>
    <w:p w14:paraId="6D1FA90E" w14:textId="77777777" w:rsidR="00A94C13" w:rsidRPr="00D11562" w:rsidRDefault="00A94C13" w:rsidP="00A94C13">
      <w:pPr>
        <w:ind w:left="567"/>
      </w:pPr>
    </w:p>
    <w:p w14:paraId="72A580E8" w14:textId="29B92BD8" w:rsidR="00A94C13" w:rsidRPr="00D11562" w:rsidRDefault="00BE16B2" w:rsidP="00A94C13">
      <w:pPr>
        <w:ind w:left="567"/>
        <w:rPr>
          <w:rFonts w:eastAsia="Calibri"/>
        </w:rPr>
      </w:pPr>
      <w:r w:rsidRPr="00D11562">
        <w:br w:type="page"/>
      </w:r>
      <w:r w:rsidR="00A94C13" w:rsidRPr="00D11562">
        <w:lastRenderedPageBreak/>
        <w:t>The nationality of the crew of a fishing vessel flying the flag of a Member State.</w:t>
      </w:r>
    </w:p>
    <w:p w14:paraId="524F4A2D" w14:textId="77777777" w:rsidR="00A94C13" w:rsidRPr="00D11562" w:rsidRDefault="00A94C13" w:rsidP="00A94C13">
      <w:pPr>
        <w:ind w:left="567"/>
      </w:pPr>
    </w:p>
    <w:p w14:paraId="46DD90F7" w14:textId="77777777" w:rsidR="00A94C13" w:rsidRPr="00D11562" w:rsidRDefault="00A94C13" w:rsidP="00A94C13">
      <w:pPr>
        <w:ind w:left="567"/>
      </w:pPr>
      <w:r w:rsidRPr="00D11562">
        <w:t>The establishment of marine or inland aquaculture facilities.</w:t>
      </w:r>
    </w:p>
    <w:p w14:paraId="3D0F2DCB" w14:textId="77777777" w:rsidR="00A94C13" w:rsidRPr="00D11562" w:rsidRDefault="00A94C13" w:rsidP="00A94C13">
      <w:pPr>
        <w:ind w:left="567"/>
        <w:rPr>
          <w:rFonts w:eastAsia="Calibri"/>
        </w:rPr>
      </w:pPr>
    </w:p>
    <w:p w14:paraId="0A5CAB54" w14:textId="77777777" w:rsidR="00A94C13" w:rsidRPr="00D11562" w:rsidRDefault="00A94C13" w:rsidP="00A94C13">
      <w:pPr>
        <w:ind w:left="567"/>
        <w:rPr>
          <w:rFonts w:eastAsia="Calibri"/>
        </w:rPr>
      </w:pPr>
      <w:r w:rsidRPr="00D11562">
        <w:rPr>
          <w:rFonts w:eastAsia="Calibri"/>
        </w:rPr>
        <w:t>With respect to Investment liberalisation – National treatment, Most-favoured-nation treatment and Cross-border trade in services – National treatment:</w:t>
      </w:r>
    </w:p>
    <w:p w14:paraId="20255C2E" w14:textId="77777777" w:rsidR="00A94C13" w:rsidRPr="00D11562" w:rsidRDefault="00A94C13" w:rsidP="00A94C13">
      <w:pPr>
        <w:ind w:left="567"/>
        <w:rPr>
          <w:rFonts w:eastAsia="Calibri"/>
        </w:rPr>
      </w:pPr>
    </w:p>
    <w:p w14:paraId="544E200F" w14:textId="351FE273" w:rsidR="00A94C13" w:rsidRPr="00D11562" w:rsidRDefault="00A94C13" w:rsidP="00A94C13">
      <w:pPr>
        <w:ind w:left="567"/>
        <w:rPr>
          <w:rFonts w:eastAsia="Calibri"/>
        </w:rPr>
      </w:pPr>
      <w:r w:rsidRPr="00D11562">
        <w:rPr>
          <w:rFonts w:eastAsia="Calibri"/>
        </w:rPr>
        <w:t>In BG: The taking of marine and river-living resources, performed by vessels in the internal marine waters, and the territorial sea of BG, shall be performed by vessels flying the flag of</w:t>
      </w:r>
      <w:r w:rsidR="00A732AF" w:rsidRPr="00D11562">
        <w:rPr>
          <w:rFonts w:eastAsia="Calibri"/>
        </w:rPr>
        <w:t xml:space="preserve"> </w:t>
      </w:r>
      <w:r w:rsidRPr="00D11562">
        <w:rPr>
          <w:rFonts w:eastAsia="Calibri"/>
        </w:rPr>
        <w:t>BG. A foreign ship may not engage in commercial fishing in the exclusive economic zone save on the basis of an agreement between BG and the flag State. While passing through the exclusive economic zone, foreign fishing ships may not maintain their fishing gear in operational mode.</w:t>
      </w:r>
    </w:p>
    <w:p w14:paraId="5430C700" w14:textId="77777777" w:rsidR="00A94C13" w:rsidRPr="00D11562" w:rsidRDefault="00A94C13" w:rsidP="00A94C13">
      <w:pPr>
        <w:ind w:left="567"/>
        <w:rPr>
          <w:rFonts w:eastAsia="Calibri"/>
        </w:rPr>
      </w:pPr>
      <w:bookmarkStart w:id="110" w:name="_Toc452504003"/>
    </w:p>
    <w:p w14:paraId="6E4F25E3" w14:textId="0285A0F8" w:rsidR="00A94C13" w:rsidRPr="00D11562" w:rsidRDefault="00A94C13" w:rsidP="00A94C13">
      <w:pPr>
        <w:ind w:left="567" w:hanging="567"/>
        <w:rPr>
          <w:rFonts w:eastAsia="Calibri"/>
        </w:rPr>
      </w:pPr>
      <w:r w:rsidRPr="00D11562">
        <w:rPr>
          <w:rFonts w:eastAsia="Calibri"/>
        </w:rPr>
        <w:t>(c)</w:t>
      </w:r>
      <w:r w:rsidRPr="00D11562">
        <w:rPr>
          <w:rFonts w:eastAsia="Calibri"/>
        </w:rPr>
        <w:tab/>
        <w:t>Collection, purification and distribution of water</w:t>
      </w:r>
      <w:bookmarkEnd w:id="110"/>
    </w:p>
    <w:p w14:paraId="6D6D5BF7" w14:textId="77777777" w:rsidR="00A94C13" w:rsidRPr="00D11562" w:rsidRDefault="00A94C13" w:rsidP="00A94C13">
      <w:pPr>
        <w:ind w:left="567"/>
        <w:rPr>
          <w:rFonts w:eastAsia="Calibri"/>
        </w:rPr>
      </w:pPr>
    </w:p>
    <w:p w14:paraId="176DFF28" w14:textId="77777777" w:rsidR="00A94C13" w:rsidRPr="00D11562" w:rsidRDefault="00A94C13" w:rsidP="00A94C13">
      <w:pPr>
        <w:ind w:left="567"/>
        <w:rPr>
          <w:rFonts w:eastAsia="Calibri"/>
        </w:rPr>
      </w:pPr>
      <w:r w:rsidRPr="00D11562">
        <w:rPr>
          <w:rFonts w:eastAsia="Calibri"/>
        </w:rPr>
        <w:t>With respect to Investment liberalisation – National treatment and Cross-border trade in services – National treatment, Local presence:</w:t>
      </w:r>
    </w:p>
    <w:p w14:paraId="71E24EB6" w14:textId="77777777" w:rsidR="00A94C13" w:rsidRPr="00D11562" w:rsidRDefault="00A94C13" w:rsidP="00A94C13">
      <w:pPr>
        <w:ind w:left="567"/>
        <w:rPr>
          <w:rFonts w:eastAsia="Calibri"/>
        </w:rPr>
      </w:pPr>
    </w:p>
    <w:p w14:paraId="11F28A44" w14:textId="77777777" w:rsidR="00A94C13" w:rsidRPr="00D11562" w:rsidRDefault="00A94C13" w:rsidP="00A94C13">
      <w:pPr>
        <w:ind w:left="567"/>
        <w:rPr>
          <w:rFonts w:eastAsia="Calibri"/>
        </w:rPr>
      </w:pPr>
      <w:r w:rsidRPr="00D11562">
        <w:rPr>
          <w:rFonts w:eastAsia="Calibri"/>
        </w:rPr>
        <w:t>In EU: For activities, including services relating to the collection, purification and distribution of water to household, industrial, commercial or other users, including the supply of drinking water, and water management.</w:t>
      </w:r>
      <w:bookmarkStart w:id="111" w:name="_Toc452504004"/>
      <w:bookmarkStart w:id="112" w:name="_Toc479001646"/>
      <w:bookmarkStart w:id="113" w:name="_Toc53746620"/>
    </w:p>
    <w:p w14:paraId="20AF06C8" w14:textId="77777777" w:rsidR="00A94C13" w:rsidRPr="00D11562" w:rsidRDefault="00A94C13" w:rsidP="00A94C13">
      <w:pPr>
        <w:rPr>
          <w:rFonts w:eastAsia="Calibri"/>
        </w:rPr>
      </w:pPr>
    </w:p>
    <w:p w14:paraId="75A3E358" w14:textId="77777777" w:rsidR="00A94C13" w:rsidRPr="00D11562" w:rsidRDefault="00A94C13" w:rsidP="00A94C13">
      <w:pPr>
        <w:rPr>
          <w:rFonts w:eastAsia="Calibri"/>
        </w:rPr>
      </w:pPr>
      <w:bookmarkStart w:id="114" w:name="_Toc57917486"/>
      <w:r w:rsidRPr="00D11562">
        <w:rPr>
          <w:rFonts w:eastAsia="Calibri"/>
        </w:rPr>
        <w:br w:type="page"/>
      </w:r>
      <w:r w:rsidRPr="00D11562">
        <w:rPr>
          <w:rFonts w:eastAsia="Calibri"/>
        </w:rPr>
        <w:lastRenderedPageBreak/>
        <w:t>Reservation No. 21 – Mining and Energy related activities</w:t>
      </w:r>
      <w:bookmarkEnd w:id="111"/>
      <w:bookmarkEnd w:id="112"/>
      <w:bookmarkEnd w:id="113"/>
      <w:bookmarkEnd w:id="114"/>
    </w:p>
    <w:p w14:paraId="2B55AC1E" w14:textId="77777777" w:rsidR="00A94C13" w:rsidRPr="00D11562" w:rsidRDefault="00A94C13" w:rsidP="00A94C13">
      <w:pPr>
        <w:rPr>
          <w:rFonts w:eastAsia="Calibri"/>
        </w:rPr>
      </w:pPr>
    </w:p>
    <w:p w14:paraId="10B8CC33" w14:textId="77777777" w:rsidR="00A94C13" w:rsidRPr="00D11562" w:rsidRDefault="00A94C13" w:rsidP="00A94C13">
      <w:pPr>
        <w:ind w:left="2835" w:hanging="2835"/>
      </w:pPr>
      <w:r w:rsidRPr="00D11562">
        <w:rPr>
          <w:rFonts w:eastAsia="Calibri"/>
        </w:rPr>
        <w:t>Sector:</w:t>
      </w:r>
      <w:r w:rsidRPr="00D11562">
        <w:rPr>
          <w:rFonts w:eastAsia="Calibri"/>
        </w:rPr>
        <w:tab/>
      </w:r>
      <w:r w:rsidRPr="00D11562">
        <w:t>Mining and quarrying – energy producing materials; mining and quarrying – metal ores and other mining; Energy related activities – production, transmission and distribution on own account of electricity, gas, steam and hot water; pipeline transportation of fuels; storage and warehouse of fuels transported through pipelines; and services incidental to energy distribution</w:t>
      </w:r>
    </w:p>
    <w:p w14:paraId="1C7E7714" w14:textId="77777777" w:rsidR="00A94C13" w:rsidRPr="00D11562" w:rsidRDefault="00A94C13" w:rsidP="00A94C13">
      <w:pPr>
        <w:tabs>
          <w:tab w:val="left" w:pos="2637"/>
        </w:tabs>
        <w:ind w:left="2835" w:hanging="2835"/>
        <w:rPr>
          <w:rFonts w:eastAsia="Calibri"/>
        </w:rPr>
      </w:pPr>
    </w:p>
    <w:p w14:paraId="3AAAF6BC"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ISIC Rev. 3.1 10, 1110, 12, 120, 1200, 13, 14, 232, 233, 2330, 40, 401, 4010, 402, 4020, part of 4030, CPC 613, 62271, 63297, 7131, 71310, 742, 7422, part of 88, 887.</w:t>
      </w:r>
    </w:p>
    <w:p w14:paraId="4BC8542D" w14:textId="77777777" w:rsidR="00A94C13" w:rsidRPr="00D11562" w:rsidRDefault="00A94C13" w:rsidP="00A94C13">
      <w:pPr>
        <w:tabs>
          <w:tab w:val="left" w:pos="2637"/>
        </w:tabs>
        <w:ind w:left="2835" w:hanging="2835"/>
        <w:rPr>
          <w:rFonts w:eastAsia="Calibri"/>
        </w:rPr>
      </w:pPr>
    </w:p>
    <w:p w14:paraId="5F521FEE"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6C9FE8A4" w14:textId="77777777" w:rsidR="00A94C13" w:rsidRPr="00D11562" w:rsidRDefault="00A94C13" w:rsidP="00A94C13">
      <w:pPr>
        <w:ind w:left="2835"/>
        <w:rPr>
          <w:rFonts w:eastAsia="Calibri"/>
        </w:rPr>
      </w:pPr>
    </w:p>
    <w:p w14:paraId="4DACCD18" w14:textId="77777777" w:rsidR="00A94C13" w:rsidRPr="00D11562" w:rsidRDefault="00A94C13" w:rsidP="00A94C13">
      <w:pPr>
        <w:ind w:left="2835"/>
        <w:rPr>
          <w:rFonts w:eastAsia="Calibri"/>
        </w:rPr>
      </w:pPr>
      <w:r w:rsidRPr="00D11562">
        <w:rPr>
          <w:rFonts w:eastAsia="Calibri"/>
        </w:rPr>
        <w:t>Senior management and board of directors</w:t>
      </w:r>
    </w:p>
    <w:p w14:paraId="7944F2BF" w14:textId="77777777" w:rsidR="00A94C13" w:rsidRPr="00D11562" w:rsidRDefault="00A94C13" w:rsidP="00A94C13">
      <w:pPr>
        <w:ind w:left="2835"/>
        <w:rPr>
          <w:rFonts w:eastAsia="Calibri"/>
        </w:rPr>
      </w:pPr>
    </w:p>
    <w:p w14:paraId="65219234" w14:textId="77777777" w:rsidR="00A94C13" w:rsidRPr="00D11562" w:rsidRDefault="00A94C13" w:rsidP="00A94C13">
      <w:pPr>
        <w:ind w:left="2835"/>
        <w:rPr>
          <w:rFonts w:eastAsia="Calibri"/>
        </w:rPr>
      </w:pPr>
      <w:r w:rsidRPr="00D11562">
        <w:rPr>
          <w:rFonts w:eastAsia="Calibri"/>
        </w:rPr>
        <w:t>Performance requirements</w:t>
      </w:r>
    </w:p>
    <w:p w14:paraId="53F2C8CE" w14:textId="77777777" w:rsidR="00A94C13" w:rsidRPr="00D11562" w:rsidRDefault="00A94C13" w:rsidP="00A94C13">
      <w:pPr>
        <w:ind w:left="2835"/>
        <w:rPr>
          <w:rFonts w:eastAsia="Calibri"/>
        </w:rPr>
      </w:pPr>
    </w:p>
    <w:p w14:paraId="240E609A" w14:textId="77777777" w:rsidR="00A94C13" w:rsidRPr="00D11562" w:rsidRDefault="00A94C13" w:rsidP="00A94C13">
      <w:pPr>
        <w:ind w:left="2835"/>
        <w:rPr>
          <w:rFonts w:eastAsia="Calibri"/>
        </w:rPr>
      </w:pPr>
      <w:r w:rsidRPr="00D11562">
        <w:rPr>
          <w:rFonts w:eastAsia="Calibri"/>
        </w:rPr>
        <w:t>Local presence</w:t>
      </w:r>
    </w:p>
    <w:p w14:paraId="569CBEA6" w14:textId="77777777" w:rsidR="00A94C13" w:rsidRPr="00D11562" w:rsidRDefault="00A94C13" w:rsidP="00A94C13">
      <w:pPr>
        <w:ind w:left="2835" w:hanging="2835"/>
        <w:rPr>
          <w:rFonts w:eastAsia="Calibri"/>
        </w:rPr>
      </w:pPr>
    </w:p>
    <w:p w14:paraId="564AC3D0"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0D46F6C8" w14:textId="77777777" w:rsidR="00A94C13" w:rsidRPr="00D11562" w:rsidRDefault="00A94C13" w:rsidP="00A94C13">
      <w:pPr>
        <w:rPr>
          <w:rFonts w:eastAsia="Calibri"/>
        </w:rPr>
      </w:pPr>
    </w:p>
    <w:p w14:paraId="7675FF90"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Description:</w:t>
      </w:r>
    </w:p>
    <w:p w14:paraId="27DA3E43" w14:textId="77777777" w:rsidR="00A94C13" w:rsidRPr="00D11562" w:rsidRDefault="00A94C13" w:rsidP="00A94C13">
      <w:pPr>
        <w:rPr>
          <w:rFonts w:eastAsia="Calibri"/>
        </w:rPr>
      </w:pPr>
    </w:p>
    <w:p w14:paraId="7A93490F"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7F66B18B" w14:textId="77777777" w:rsidR="00A94C13" w:rsidRPr="00D11562" w:rsidRDefault="00A94C13" w:rsidP="00A94C13">
      <w:pPr>
        <w:rPr>
          <w:rFonts w:eastAsia="Calibri"/>
        </w:rPr>
      </w:pPr>
      <w:bookmarkStart w:id="115" w:name="_Toc452504005"/>
    </w:p>
    <w:p w14:paraId="21B60D52"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Mining and Energy related activities – general</w:t>
      </w:r>
      <w:bookmarkEnd w:id="115"/>
      <w:r w:rsidRPr="00D11562">
        <w:rPr>
          <w:rFonts w:eastAsia="Calibri"/>
        </w:rPr>
        <w:t xml:space="preserve"> (ISIC Rev. 3.1 10, 1110, 13, 14, 232, 40, 401, 402, part of 403, 41; CPC 613, 62271, 63297, 7131, 742, 7422, 887 (other than advisory and consulting services))</w:t>
      </w:r>
    </w:p>
    <w:p w14:paraId="6029C4F3" w14:textId="77777777" w:rsidR="00A94C13" w:rsidRPr="00D11562" w:rsidRDefault="00A94C13" w:rsidP="00A94C13">
      <w:pPr>
        <w:ind w:left="567"/>
        <w:rPr>
          <w:rFonts w:eastAsia="Calibri"/>
        </w:rPr>
      </w:pPr>
    </w:p>
    <w:p w14:paraId="3D758707"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Performance requirements and Cross-border trade in services – National treatment, Local presence:</w:t>
      </w:r>
    </w:p>
    <w:p w14:paraId="60C9EED5" w14:textId="77777777" w:rsidR="00A94C13" w:rsidRPr="00D11562" w:rsidRDefault="00A94C13" w:rsidP="00A94C13">
      <w:pPr>
        <w:ind w:left="567"/>
        <w:rPr>
          <w:rFonts w:eastAsia="Calibri"/>
        </w:rPr>
      </w:pPr>
    </w:p>
    <w:p w14:paraId="3DDC52AC" w14:textId="77777777" w:rsidR="00A94C13" w:rsidRPr="00D11562" w:rsidRDefault="00A94C13" w:rsidP="00A94C13">
      <w:pPr>
        <w:ind w:left="567"/>
        <w:rPr>
          <w:rFonts w:eastAsia="Calibri"/>
        </w:rPr>
      </w:pPr>
      <w:r w:rsidRPr="00D11562">
        <w:rPr>
          <w:rFonts w:eastAsia="Calibri"/>
        </w:rPr>
        <w:t>In EU: Where a Member State permits foreign ownership of a gas or electricity transmission system, or an oil and gas pipeline transport system, with respect to enterprises of Chile controlled by natural or juridical persons of a third country which accounts for more than 5 % of the European Union's oil, natural gas or electricity imports, in order to guarantee the security of the energy supply of the European Union as a whole, or of an individual Member State. This reservation does not apply to advisory and consultancy services provided as services incidental to energy distribution.</w:t>
      </w:r>
    </w:p>
    <w:p w14:paraId="485C5C89" w14:textId="77777777" w:rsidR="00A94C13" w:rsidRPr="00D11562" w:rsidRDefault="00A94C13" w:rsidP="00A94C13">
      <w:pPr>
        <w:ind w:left="567"/>
        <w:rPr>
          <w:rFonts w:eastAsia="Calibri"/>
        </w:rPr>
      </w:pPr>
    </w:p>
    <w:p w14:paraId="1A56DB9F" w14:textId="77777777" w:rsidR="00A94C13" w:rsidRPr="00D11562" w:rsidRDefault="00A94C13" w:rsidP="00A94C13">
      <w:pPr>
        <w:ind w:left="567"/>
        <w:rPr>
          <w:rFonts w:eastAsia="Calibri"/>
        </w:rPr>
      </w:pPr>
      <w:r w:rsidRPr="00D11562">
        <w:rPr>
          <w:rFonts w:eastAsia="Calibri"/>
        </w:rPr>
        <w:t>This reservation does not apply to HR, HU and LT (for LT, only CPC 7131) with regard to the pipeline transport of fuels, nor to LV with regard to services incidental to energy distribution, nor to SI with regard to services incidental to the distribution of gas (ISIC Rev. 3.1 401, 402, CPC 7131, 887 other than advisory and consultancy services).</w:t>
      </w:r>
    </w:p>
    <w:p w14:paraId="1134332A" w14:textId="77777777" w:rsidR="00A94C13" w:rsidRPr="00D11562" w:rsidRDefault="00A94C13" w:rsidP="00A94C13">
      <w:pPr>
        <w:ind w:left="567"/>
        <w:rPr>
          <w:rFonts w:eastAsia="Calibri"/>
        </w:rPr>
      </w:pPr>
    </w:p>
    <w:p w14:paraId="1A9B81EA" w14:textId="17E2A885" w:rsidR="00A94C13" w:rsidRPr="00D11562" w:rsidRDefault="00BE16B2" w:rsidP="00A94C13">
      <w:pPr>
        <w:ind w:left="567"/>
        <w:rPr>
          <w:rFonts w:eastAsia="Calibri"/>
        </w:rPr>
      </w:pPr>
      <w:r w:rsidRPr="00D11562">
        <w:rPr>
          <w:rFonts w:eastAsia="Calibri"/>
        </w:rPr>
        <w:br w:type="page"/>
      </w:r>
      <w:r w:rsidR="00A94C13" w:rsidRPr="00D11562">
        <w:rPr>
          <w:rFonts w:eastAsia="Calibri"/>
        </w:rPr>
        <w:lastRenderedPageBreak/>
        <w:t>In CY: For the manufacture of refined petroleum products in so far as the investor is controlled by a natural or juridical person of a third country which accounts for more than 5 % of the European Union's oil or natural gas imports, as well as to the manufacture of gas, distribution of gaseous fuels through mains on own account, the production, transmission and distribution of electricity, the pipeline transportation of fuels, services incidental to electricity and natural gas distribution other than advisory and consulting services, wholesale services of electricity, retailing services of motor fuel, electricity and non-bottled gas. Nationality and residency conditions applies for electricity related services. (ISIC Rev. 3.1 232, 4010, 4020, CPC 613, 62271, 63297, 7131, and 887 other than advisory and consulting services).</w:t>
      </w:r>
    </w:p>
    <w:p w14:paraId="5AD3B590" w14:textId="77777777" w:rsidR="00A94C13" w:rsidRPr="00D11562" w:rsidRDefault="00A94C13" w:rsidP="00A94C13">
      <w:pPr>
        <w:ind w:left="567"/>
        <w:rPr>
          <w:rFonts w:eastAsia="Calibri"/>
        </w:rPr>
      </w:pPr>
    </w:p>
    <w:p w14:paraId="06E94110" w14:textId="2E0F06FD" w:rsidR="00A94C13" w:rsidRPr="00D11562" w:rsidRDefault="00A94C13" w:rsidP="00A94C13">
      <w:pPr>
        <w:ind w:left="567"/>
        <w:rPr>
          <w:rFonts w:eastAsia="Calibri"/>
        </w:rPr>
      </w:pPr>
      <w:r w:rsidRPr="00D11562">
        <w:rPr>
          <w:rFonts w:eastAsia="Calibri"/>
        </w:rPr>
        <w:t>In FI: The transmission and distribution networks and systems of energy and of steam and hot</w:t>
      </w:r>
      <w:r w:rsidR="00BB3A5B" w:rsidRPr="00D11562">
        <w:rPr>
          <w:rFonts w:eastAsia="Calibri"/>
        </w:rPr>
        <w:t xml:space="preserve"> </w:t>
      </w:r>
      <w:r w:rsidRPr="00D11562">
        <w:rPr>
          <w:rFonts w:eastAsia="Calibri"/>
        </w:rPr>
        <w:t>water.</w:t>
      </w:r>
    </w:p>
    <w:p w14:paraId="3D71BDEE" w14:textId="77777777" w:rsidR="00A94C13" w:rsidRPr="00D11562" w:rsidRDefault="00A94C13" w:rsidP="00A94C13">
      <w:pPr>
        <w:ind w:left="567"/>
        <w:rPr>
          <w:rFonts w:eastAsia="Calibri"/>
        </w:rPr>
      </w:pPr>
    </w:p>
    <w:p w14:paraId="4F90395D" w14:textId="77777777" w:rsidR="00A94C13" w:rsidRPr="00D11562" w:rsidRDefault="00A94C13" w:rsidP="00A94C13">
      <w:pPr>
        <w:ind w:left="567"/>
        <w:rPr>
          <w:rFonts w:eastAsia="Calibri"/>
        </w:rPr>
      </w:pPr>
      <w:r w:rsidRPr="00D11562">
        <w:rPr>
          <w:rFonts w:eastAsia="Calibri"/>
        </w:rPr>
        <w:t>In FI: The quantitative restrictions in the form of monopolies or exclusive rights for the importation of natural gas, and for the production and distribution of steam and hot water. Currently, natural monopolies and exclusive rights exist (ISIC Rev. 3.1 40, CPC 7131, 887 other than advisory and consultancy services).</w:t>
      </w:r>
    </w:p>
    <w:p w14:paraId="6AF57FD2" w14:textId="77777777" w:rsidR="00A94C13" w:rsidRPr="00D11562" w:rsidRDefault="00A94C13" w:rsidP="00A94C13">
      <w:pPr>
        <w:ind w:left="567"/>
        <w:rPr>
          <w:rFonts w:eastAsia="Calibri"/>
        </w:rPr>
      </w:pPr>
    </w:p>
    <w:p w14:paraId="67358FBA" w14:textId="77777777" w:rsidR="00A94C13" w:rsidRPr="00D11562" w:rsidRDefault="00A94C13" w:rsidP="00A94C13">
      <w:pPr>
        <w:ind w:left="567"/>
        <w:rPr>
          <w:rFonts w:eastAsia="Calibri"/>
        </w:rPr>
      </w:pPr>
      <w:r w:rsidRPr="00D11562">
        <w:rPr>
          <w:rFonts w:eastAsia="Calibri"/>
        </w:rPr>
        <w:t>In FR: The electricity and gas transmission systems and oil and gas pipeline transport (CPC 7131).</w:t>
      </w:r>
    </w:p>
    <w:p w14:paraId="0CD7B6E7" w14:textId="77777777" w:rsidR="00A94C13" w:rsidRPr="00D11562" w:rsidRDefault="00A94C13" w:rsidP="00A94C13">
      <w:pPr>
        <w:ind w:left="567"/>
        <w:rPr>
          <w:rFonts w:eastAsia="Calibri"/>
        </w:rPr>
      </w:pPr>
    </w:p>
    <w:p w14:paraId="4A9077B6" w14:textId="1F5FC751"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and Cross-border trade in services – National treatment, Local presence:</w:t>
      </w:r>
    </w:p>
    <w:p w14:paraId="234D5903" w14:textId="77777777" w:rsidR="00A94C13" w:rsidRPr="00D11562" w:rsidRDefault="00A94C13" w:rsidP="00A94C13">
      <w:pPr>
        <w:ind w:left="567"/>
        <w:rPr>
          <w:rFonts w:eastAsia="Calibri"/>
        </w:rPr>
      </w:pPr>
    </w:p>
    <w:p w14:paraId="695C7E09" w14:textId="77777777" w:rsidR="00A94C13" w:rsidRPr="00D11562" w:rsidRDefault="00A94C13" w:rsidP="00A94C13">
      <w:pPr>
        <w:ind w:left="567"/>
        <w:rPr>
          <w:rFonts w:eastAsia="Calibri"/>
        </w:rPr>
      </w:pPr>
      <w:r w:rsidRPr="00D11562">
        <w:rPr>
          <w:rFonts w:eastAsia="Calibri"/>
        </w:rPr>
        <w:t>In BE: The energy distribution services, and services incidental to energy distribution (CPC 887 other than consultancy services).</w:t>
      </w:r>
    </w:p>
    <w:p w14:paraId="1C5C1715" w14:textId="77777777" w:rsidR="00A94C13" w:rsidRPr="00D11562" w:rsidRDefault="00A94C13" w:rsidP="00A94C13">
      <w:pPr>
        <w:ind w:left="567"/>
        <w:rPr>
          <w:rFonts w:eastAsia="Calibri"/>
        </w:rPr>
      </w:pPr>
    </w:p>
    <w:p w14:paraId="13EE451E" w14:textId="6D575686" w:rsidR="00A94C13" w:rsidRPr="00D11562" w:rsidRDefault="00BB3A5B" w:rsidP="00A94C13">
      <w:pPr>
        <w:ind w:left="567"/>
        <w:rPr>
          <w:rFonts w:eastAsia="Calibri"/>
        </w:rPr>
      </w:pPr>
      <w:r w:rsidRPr="00D11562">
        <w:rPr>
          <w:rFonts w:eastAsia="Calibri"/>
        </w:rPr>
        <w:br w:type="page"/>
      </w:r>
      <w:r w:rsidR="00A94C13" w:rsidRPr="00D11562">
        <w:rPr>
          <w:rFonts w:eastAsia="Calibri"/>
        </w:rPr>
        <w:lastRenderedPageBreak/>
        <w:t>With respect to Investment liberalisation – National treatment and Cross-border trade in services – National treatment, Local presence:</w:t>
      </w:r>
    </w:p>
    <w:p w14:paraId="36DE4420" w14:textId="77777777" w:rsidR="00A94C13" w:rsidRPr="00D11562" w:rsidRDefault="00A94C13" w:rsidP="00A94C13">
      <w:pPr>
        <w:ind w:left="567"/>
        <w:rPr>
          <w:rFonts w:eastAsia="Calibri"/>
        </w:rPr>
      </w:pPr>
    </w:p>
    <w:p w14:paraId="07E84A42" w14:textId="77777777" w:rsidR="00A94C13" w:rsidRPr="00D11562" w:rsidRDefault="00A94C13" w:rsidP="00A94C13">
      <w:pPr>
        <w:ind w:left="567"/>
        <w:rPr>
          <w:rFonts w:eastAsia="Calibri"/>
        </w:rPr>
      </w:pPr>
      <w:r w:rsidRPr="00D11562">
        <w:rPr>
          <w:rFonts w:eastAsia="Calibri"/>
        </w:rPr>
        <w:t>In BE: For energy transmission services, regarding the types of legal entities and to the treatment of public or private operators to whom BE has conferred exclusive rights. Establishment is required within the European Union (ISIC Rev. 3.1 4010, CPC 71310).</w:t>
      </w:r>
    </w:p>
    <w:p w14:paraId="75757627" w14:textId="77777777" w:rsidR="00A94C13" w:rsidRPr="00D11562" w:rsidRDefault="00A94C13" w:rsidP="00A94C13">
      <w:pPr>
        <w:ind w:left="567"/>
        <w:rPr>
          <w:rFonts w:eastAsia="Calibri"/>
        </w:rPr>
      </w:pPr>
    </w:p>
    <w:p w14:paraId="3642AE81" w14:textId="77777777" w:rsidR="00A94C13" w:rsidRPr="00D11562" w:rsidRDefault="00A94C13" w:rsidP="00A94C13">
      <w:pPr>
        <w:ind w:left="567"/>
        <w:rPr>
          <w:rFonts w:eastAsia="Calibri"/>
        </w:rPr>
      </w:pPr>
      <w:r w:rsidRPr="00D11562">
        <w:rPr>
          <w:rFonts w:eastAsia="Calibri"/>
        </w:rPr>
        <w:t>In BG: For services incidental to energy distribution (part of CPC 88).</w:t>
      </w:r>
    </w:p>
    <w:p w14:paraId="372D59EA" w14:textId="77777777" w:rsidR="00A94C13" w:rsidRPr="00D11562" w:rsidRDefault="00A94C13" w:rsidP="00A94C13">
      <w:pPr>
        <w:ind w:left="567"/>
        <w:rPr>
          <w:rFonts w:eastAsia="Calibri"/>
        </w:rPr>
      </w:pPr>
    </w:p>
    <w:p w14:paraId="61DF31AF" w14:textId="77777777" w:rsidR="00A94C13" w:rsidRPr="00D11562" w:rsidRDefault="00A94C13" w:rsidP="00A94C13">
      <w:pPr>
        <w:ind w:left="567"/>
        <w:rPr>
          <w:rFonts w:eastAsia="Calibri"/>
        </w:rPr>
      </w:pPr>
      <w:r w:rsidRPr="00D11562">
        <w:rPr>
          <w:rFonts w:eastAsia="Calibri"/>
        </w:rPr>
        <w:t>In PT: For the production, transmission and distribution of electricity, the manufacturing of gas, the pipeline transportation of fuels, wholesale services of electricity, retailing services of electricity and non-bottled gas, and services incidental to electricity and natural gas distribution. Concessions for electricity and gas sectors are assigned only to limited companies with their headquarters and effective management in PT (ISIC Rev. 3.1 232, 4010, 4020, CPC 7131, 7422, 887 other than advisory and consulting services).</w:t>
      </w:r>
    </w:p>
    <w:p w14:paraId="4A81F1F2" w14:textId="77777777" w:rsidR="00A94C13" w:rsidRPr="00D11562" w:rsidRDefault="00A94C13" w:rsidP="00A94C13">
      <w:pPr>
        <w:ind w:left="567"/>
        <w:rPr>
          <w:rFonts w:eastAsia="Calibri"/>
        </w:rPr>
      </w:pPr>
    </w:p>
    <w:p w14:paraId="762BB5EA" w14:textId="274C3769" w:rsidR="00A94C13" w:rsidRPr="00D11562" w:rsidRDefault="00A94C13" w:rsidP="00A94C13">
      <w:pPr>
        <w:ind w:left="567"/>
        <w:rPr>
          <w:rFonts w:eastAsia="Calibri"/>
        </w:rPr>
      </w:pPr>
      <w:r w:rsidRPr="00D11562">
        <w:rPr>
          <w:rFonts w:eastAsia="Calibri"/>
        </w:rPr>
        <w:t>In SK: An authorisation is required for the production, transmission and distribution of electricity, manufacture of gas and distribution of gaseous fuels, production and distribution of steam and hot water, pipeline transportation of fuels, wholesale and retail of electricity, steam and hot water, and services incidental to energy distribution, including services in the area of energy efficiency, energy savings and energy audit. For all those activities, an authorisation may only be granted to a natural person with permanent residency in the EEA or a juridical person of the EEA.</w:t>
      </w:r>
    </w:p>
    <w:p w14:paraId="05EECC85" w14:textId="77777777" w:rsidR="00A94C13" w:rsidRPr="00D11562" w:rsidRDefault="00A94C13" w:rsidP="00A94C13">
      <w:pPr>
        <w:ind w:left="567"/>
        <w:rPr>
          <w:rFonts w:eastAsia="Calibri"/>
        </w:rPr>
      </w:pPr>
    </w:p>
    <w:p w14:paraId="3528BD32" w14:textId="197B4CC6" w:rsidR="00A94C13" w:rsidRPr="00D11562" w:rsidRDefault="00BB3A5B" w:rsidP="00A94C13">
      <w:pPr>
        <w:ind w:left="567"/>
        <w:rPr>
          <w:rFonts w:eastAsia="Calibri"/>
        </w:rPr>
      </w:pPr>
      <w:r w:rsidRPr="00D11562">
        <w:rPr>
          <w:rFonts w:eastAsia="Calibri"/>
        </w:rPr>
        <w:br w:type="page"/>
      </w:r>
      <w:r w:rsidR="00A94C13" w:rsidRPr="00D11562">
        <w:rPr>
          <w:rFonts w:eastAsia="Calibri"/>
        </w:rPr>
        <w:lastRenderedPageBreak/>
        <w:t>With respect to Investment liberalisation – National treatment, Local presence:</w:t>
      </w:r>
    </w:p>
    <w:p w14:paraId="76EEE773" w14:textId="77777777" w:rsidR="00A94C13" w:rsidRPr="00D11562" w:rsidRDefault="00A94C13" w:rsidP="00A94C13">
      <w:pPr>
        <w:ind w:left="567"/>
        <w:rPr>
          <w:rFonts w:eastAsia="Calibri"/>
        </w:rPr>
      </w:pPr>
    </w:p>
    <w:p w14:paraId="46322123" w14:textId="77777777" w:rsidR="00A94C13" w:rsidRPr="00D11562" w:rsidRDefault="00A94C13" w:rsidP="00A94C13">
      <w:pPr>
        <w:ind w:left="567"/>
        <w:rPr>
          <w:rFonts w:eastAsia="Calibri"/>
        </w:rPr>
      </w:pPr>
      <w:r w:rsidRPr="00D11562">
        <w:rPr>
          <w:rFonts w:eastAsia="Calibri"/>
        </w:rPr>
        <w:t>In BE: With the exception of the mining of metal ores and other mining and quarrying, enterprises controlled by natural or juridical persons of a third country which accounts for more than 5 % of the European Union's oil or natural gas or electricity imports may be prohibited from obtaining control of the activity. Incorporation is required (no branching) (ISIC Rev. 3.1 10, 1110, 13, 14, 232, part of 4010, part of 4020, part of 4030).</w:t>
      </w:r>
    </w:p>
    <w:p w14:paraId="0C2E0705" w14:textId="77777777" w:rsidR="00A94C13" w:rsidRPr="00D11562" w:rsidRDefault="00A94C13" w:rsidP="00A94C13">
      <w:pPr>
        <w:ind w:left="567"/>
        <w:rPr>
          <w:rFonts w:eastAsia="Calibri"/>
        </w:rPr>
      </w:pPr>
    </w:p>
    <w:p w14:paraId="5CD01358" w14:textId="77777777" w:rsidR="00A94C13" w:rsidRPr="00D11562" w:rsidRDefault="00A94C13" w:rsidP="00A94C13">
      <w:pPr>
        <w:ind w:left="567"/>
        <w:rPr>
          <w:rFonts w:eastAsia="Calibri"/>
        </w:rPr>
      </w:pPr>
      <w:r w:rsidRPr="00D11562">
        <w:rPr>
          <w:rFonts w:eastAsia="Calibri"/>
        </w:rPr>
        <w:t>Existing measures:</w:t>
      </w:r>
    </w:p>
    <w:p w14:paraId="35831094" w14:textId="77777777" w:rsidR="00A94C13" w:rsidRPr="00D11562" w:rsidRDefault="00A94C13" w:rsidP="00A94C13">
      <w:pPr>
        <w:ind w:left="567"/>
        <w:rPr>
          <w:rFonts w:eastAsia="Calibri"/>
        </w:rPr>
      </w:pPr>
    </w:p>
    <w:p w14:paraId="001FD00B" w14:textId="77777777" w:rsidR="00A94C13" w:rsidRPr="00D11562" w:rsidRDefault="00A94C13" w:rsidP="00A94C13">
      <w:pPr>
        <w:ind w:left="567"/>
        <w:rPr>
          <w:rFonts w:eastAsia="Calibri"/>
        </w:rPr>
      </w:pPr>
      <w:r w:rsidRPr="00D11562">
        <w:rPr>
          <w:rFonts w:eastAsia="Calibri"/>
        </w:rPr>
        <w:t>EU: Directive (EU) 2019/944 of the European Parliament and of the Council</w:t>
      </w:r>
      <w:r w:rsidRPr="00D11562">
        <w:rPr>
          <w:rFonts w:eastAsia="Calibri"/>
          <w:b/>
          <w:vertAlign w:val="superscript"/>
        </w:rPr>
        <w:footnoteReference w:id="8"/>
      </w:r>
      <w:r w:rsidRPr="00D11562">
        <w:rPr>
          <w:rFonts w:eastAsia="Calibri"/>
        </w:rPr>
        <w:t>; and Directive 2009/73/EC of the European Parliament and of the Council</w:t>
      </w:r>
      <w:r w:rsidRPr="00D11562">
        <w:rPr>
          <w:rFonts w:eastAsia="Calibri"/>
          <w:b/>
          <w:vertAlign w:val="superscript"/>
        </w:rPr>
        <w:footnoteReference w:id="9"/>
      </w:r>
      <w:r w:rsidRPr="00D11562">
        <w:rPr>
          <w:rFonts w:eastAsia="Calibri"/>
        </w:rPr>
        <w:t>.</w:t>
      </w:r>
    </w:p>
    <w:p w14:paraId="5F7CD40A" w14:textId="77777777" w:rsidR="00A94C13" w:rsidRPr="00D11562" w:rsidRDefault="00A94C13" w:rsidP="00A94C13">
      <w:pPr>
        <w:ind w:left="567"/>
        <w:rPr>
          <w:rFonts w:eastAsia="Calibri"/>
        </w:rPr>
      </w:pPr>
    </w:p>
    <w:p w14:paraId="52DF7D9E" w14:textId="200A394D" w:rsidR="00A94C13" w:rsidRPr="00D11562" w:rsidRDefault="00A94C13" w:rsidP="00A94C13">
      <w:pPr>
        <w:ind w:left="567"/>
        <w:rPr>
          <w:rFonts w:eastAsia="Calibri"/>
        </w:rPr>
      </w:pPr>
      <w:r w:rsidRPr="00D11562">
        <w:rPr>
          <w:rFonts w:eastAsia="Calibri"/>
        </w:rPr>
        <w:t>BG: Energy Act.</w:t>
      </w:r>
    </w:p>
    <w:p w14:paraId="62E2F388" w14:textId="77777777" w:rsidR="00A94C13" w:rsidRPr="00D11562" w:rsidRDefault="00A94C13" w:rsidP="00A94C13">
      <w:pPr>
        <w:ind w:left="567"/>
        <w:rPr>
          <w:rFonts w:eastAsia="Calibri"/>
        </w:rPr>
      </w:pPr>
    </w:p>
    <w:p w14:paraId="37A5A024" w14:textId="77777777" w:rsidR="00A94C13" w:rsidRPr="00D11562" w:rsidRDefault="00A94C13" w:rsidP="00A94C13">
      <w:pPr>
        <w:ind w:left="567"/>
        <w:rPr>
          <w:rFonts w:eastAsia="Calibri"/>
        </w:rPr>
      </w:pPr>
      <w:r w:rsidRPr="00D11562">
        <w:rPr>
          <w:rFonts w:eastAsia="Calibri"/>
        </w:rPr>
        <w:t>CY: The Regulation of the Electricity Market Law of 2003 Law, as amended or replaced; the Regulating of the Gas Market Laws of 2004, as amended or replaced; the Petroleum (Pipelines) Law, Chapter 273; the Petroleum Law L.64(I)/1975, as amended or replaced; and the Petroleum and Fuel Specifications Laws of 2003, as amended or replaced.</w:t>
      </w:r>
    </w:p>
    <w:p w14:paraId="67FD68F5" w14:textId="77777777" w:rsidR="00A94C13" w:rsidRPr="00D11562" w:rsidRDefault="00A94C13" w:rsidP="00A94C13">
      <w:pPr>
        <w:ind w:left="567"/>
        <w:rPr>
          <w:rFonts w:eastAsia="Calibri"/>
        </w:rPr>
      </w:pPr>
    </w:p>
    <w:p w14:paraId="7FB05DB6" w14:textId="77777777" w:rsidR="00A94C13" w:rsidRPr="00D11562" w:rsidRDefault="00A94C13" w:rsidP="00A94C13">
      <w:pPr>
        <w:ind w:left="567"/>
        <w:rPr>
          <w:rFonts w:eastAsia="Calibri"/>
        </w:rPr>
      </w:pPr>
      <w:r w:rsidRPr="00D11562">
        <w:rPr>
          <w:rFonts w:eastAsia="Calibri"/>
        </w:rPr>
        <w:t>FI: Sähkömarkkinalaki (Electricity Market Act) (386/1995); and Maakaasumarkkinalaki (Natural Gas Market Act) (587/2017).</w:t>
      </w:r>
    </w:p>
    <w:p w14:paraId="2C07FFBC" w14:textId="77777777" w:rsidR="00A94C13" w:rsidRPr="00D11562" w:rsidRDefault="00A94C13" w:rsidP="00A94C13">
      <w:pPr>
        <w:ind w:left="567"/>
        <w:rPr>
          <w:rFonts w:eastAsia="Calibri"/>
        </w:rPr>
      </w:pPr>
    </w:p>
    <w:p w14:paraId="49EAA96F" w14:textId="2994258F" w:rsidR="00A94C13" w:rsidRPr="00D11562" w:rsidRDefault="00BB3A5B" w:rsidP="00A94C13">
      <w:pPr>
        <w:ind w:left="567"/>
        <w:rPr>
          <w:rFonts w:eastAsia="Calibri"/>
        </w:rPr>
      </w:pPr>
      <w:r w:rsidRPr="00D11562">
        <w:rPr>
          <w:rFonts w:eastAsia="Calibri"/>
        </w:rPr>
        <w:br w:type="page"/>
      </w:r>
      <w:r w:rsidR="00A94C13" w:rsidRPr="00D11562">
        <w:rPr>
          <w:rFonts w:eastAsia="Calibri"/>
        </w:rPr>
        <w:lastRenderedPageBreak/>
        <w:t>FR: Code de l'énergie.</w:t>
      </w:r>
    </w:p>
    <w:p w14:paraId="4A72F4DE" w14:textId="77777777" w:rsidR="00A94C13" w:rsidRPr="00D11562" w:rsidRDefault="00A94C13" w:rsidP="00A94C13">
      <w:pPr>
        <w:ind w:left="567"/>
        <w:rPr>
          <w:rFonts w:eastAsia="Calibri"/>
        </w:rPr>
      </w:pPr>
    </w:p>
    <w:p w14:paraId="3728D7EB" w14:textId="77777777" w:rsidR="00A94C13" w:rsidRPr="00D11562" w:rsidRDefault="00A94C13" w:rsidP="00A94C13">
      <w:pPr>
        <w:ind w:left="567"/>
        <w:rPr>
          <w:rFonts w:eastAsia="Calibri"/>
        </w:rPr>
      </w:pPr>
      <w:r w:rsidRPr="00D11562">
        <w:rPr>
          <w:rFonts w:eastAsia="Calibri"/>
        </w:rPr>
        <w:t>PT: Decree-Law 230/2012 and Decree-Law 231/2012, 26 October 2012 – Natural Gas; Decree-Law 215-A/2012, and Decree-Law 215-B/2012, 8 October 2012 – Electricity; and Decree-Law 31/2006, 15 February 2006 – Crude oil/Petroleum products.</w:t>
      </w:r>
    </w:p>
    <w:p w14:paraId="34F02219" w14:textId="77777777" w:rsidR="00A94C13" w:rsidRPr="00D11562" w:rsidRDefault="00A94C13" w:rsidP="00A94C13">
      <w:pPr>
        <w:ind w:left="567"/>
        <w:rPr>
          <w:rFonts w:eastAsia="Calibri"/>
        </w:rPr>
      </w:pPr>
    </w:p>
    <w:p w14:paraId="7B58D6BF" w14:textId="77777777" w:rsidR="00A94C13" w:rsidRPr="00D11562" w:rsidRDefault="00A94C13" w:rsidP="00A94C13">
      <w:pPr>
        <w:ind w:left="567"/>
        <w:rPr>
          <w:rFonts w:eastAsia="Calibri"/>
        </w:rPr>
      </w:pPr>
      <w:r w:rsidRPr="00D11562">
        <w:rPr>
          <w:rFonts w:eastAsia="Calibri"/>
        </w:rPr>
        <w:t>SK: Act 51/1988 on Mining, Explosives and State Mining Administration; Act 569/2007 on Geological Works; Act 251/2012 on Energy; and Act 657/2004 on Thermal Energy.</w:t>
      </w:r>
    </w:p>
    <w:p w14:paraId="1A334A09" w14:textId="77777777" w:rsidR="00A94C13" w:rsidRPr="00D11562" w:rsidRDefault="00A94C13" w:rsidP="00A94C13">
      <w:pPr>
        <w:ind w:left="567"/>
        <w:rPr>
          <w:rFonts w:eastAsia="Calibri"/>
        </w:rPr>
      </w:pPr>
    </w:p>
    <w:p w14:paraId="3CABFD6F" w14:textId="290ADD91" w:rsidR="00A94C13" w:rsidRPr="00D11562" w:rsidRDefault="00A94C13" w:rsidP="00A94C13">
      <w:pPr>
        <w:ind w:left="567" w:hanging="567"/>
        <w:rPr>
          <w:rFonts w:eastAsia="Calibri"/>
        </w:rPr>
      </w:pPr>
      <w:bookmarkStart w:id="116" w:name="_Toc452504006"/>
      <w:r w:rsidRPr="00D11562">
        <w:rPr>
          <w:rFonts w:eastAsia="Calibri"/>
        </w:rPr>
        <w:t>(b)</w:t>
      </w:r>
      <w:r w:rsidRPr="00D11562">
        <w:rPr>
          <w:rFonts w:eastAsia="Calibri"/>
        </w:rPr>
        <w:tab/>
        <w:t>Electricity</w:t>
      </w:r>
      <w:bookmarkEnd w:id="116"/>
      <w:r w:rsidRPr="00D11562">
        <w:rPr>
          <w:rFonts w:eastAsia="Calibri"/>
        </w:rPr>
        <w:t xml:space="preserve"> (ISIC Rev. 3.1 40, 401; CPC 62271, 887 (other than advisory and consulting services))</w:t>
      </w:r>
    </w:p>
    <w:p w14:paraId="2D264DB6" w14:textId="77777777" w:rsidR="00A94C13" w:rsidRPr="00D11562" w:rsidRDefault="00A94C13" w:rsidP="00A94C13">
      <w:pPr>
        <w:ind w:left="567"/>
        <w:rPr>
          <w:rFonts w:eastAsia="Calibri"/>
        </w:rPr>
      </w:pPr>
    </w:p>
    <w:p w14:paraId="31801669"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Performance requirements and Cross-border trade in services – National treatment:</w:t>
      </w:r>
    </w:p>
    <w:p w14:paraId="19E88513" w14:textId="77777777" w:rsidR="00A94C13" w:rsidRPr="00D11562" w:rsidRDefault="00A94C13" w:rsidP="00A94C13">
      <w:pPr>
        <w:ind w:left="567"/>
        <w:rPr>
          <w:rFonts w:eastAsia="Calibri"/>
        </w:rPr>
      </w:pPr>
    </w:p>
    <w:p w14:paraId="0845F5F5" w14:textId="77777777" w:rsidR="00A94C13" w:rsidRPr="00D11562" w:rsidRDefault="00A94C13" w:rsidP="00A94C13">
      <w:pPr>
        <w:ind w:left="567"/>
        <w:rPr>
          <w:rFonts w:eastAsia="Calibri"/>
        </w:rPr>
      </w:pPr>
      <w:r w:rsidRPr="00D11562">
        <w:rPr>
          <w:rFonts w:eastAsia="Calibri"/>
        </w:rPr>
        <w:t>In FI: The importation of electricity. With respect to cross-border trade, the wholesale and retail of electricity.</w:t>
      </w:r>
    </w:p>
    <w:p w14:paraId="7EF9797D" w14:textId="77777777" w:rsidR="00A94C13" w:rsidRPr="00D11562" w:rsidRDefault="00A94C13" w:rsidP="00A94C13">
      <w:pPr>
        <w:ind w:left="567"/>
        <w:rPr>
          <w:rFonts w:eastAsia="Calibri"/>
        </w:rPr>
      </w:pPr>
    </w:p>
    <w:p w14:paraId="43B6A72C" w14:textId="77777777" w:rsidR="00A94C13" w:rsidRPr="00D11562" w:rsidRDefault="00A94C13" w:rsidP="00A94C13">
      <w:pPr>
        <w:ind w:left="567"/>
        <w:rPr>
          <w:rFonts w:eastAsia="Calibri"/>
        </w:rPr>
      </w:pPr>
      <w:r w:rsidRPr="00D11562">
        <w:rPr>
          <w:rFonts w:eastAsia="Calibri"/>
        </w:rPr>
        <w:t>In FR: Only companies where 100 % of the capital is held by the French State, by another public sector organisation or by Electricité de France (EDF), may own and operate electricity transmission or distribution systems.</w:t>
      </w:r>
    </w:p>
    <w:p w14:paraId="51381914" w14:textId="77777777" w:rsidR="00A94C13" w:rsidRPr="00D11562" w:rsidRDefault="00A94C13" w:rsidP="00A94C13">
      <w:pPr>
        <w:ind w:left="567"/>
        <w:rPr>
          <w:rFonts w:eastAsia="Calibri"/>
        </w:rPr>
      </w:pPr>
    </w:p>
    <w:p w14:paraId="7026E2CA" w14:textId="77777777" w:rsidR="00A94C13" w:rsidRPr="00D11562" w:rsidRDefault="00A94C13" w:rsidP="00A94C13">
      <w:pPr>
        <w:ind w:left="567"/>
        <w:rPr>
          <w:rFonts w:eastAsia="Calibri"/>
        </w:rPr>
      </w:pPr>
      <w:r w:rsidRPr="00D11562">
        <w:rPr>
          <w:rFonts w:eastAsia="Calibri"/>
        </w:rPr>
        <w:t>With respect to Investment liberalisation – National treatment and Cross-border trade in services – National treatment:</w:t>
      </w:r>
    </w:p>
    <w:p w14:paraId="1ED74703" w14:textId="77777777" w:rsidR="00A94C13" w:rsidRPr="00D11562" w:rsidRDefault="00A94C13" w:rsidP="00A94C13">
      <w:pPr>
        <w:ind w:left="567"/>
        <w:rPr>
          <w:rFonts w:eastAsia="Calibri"/>
        </w:rPr>
      </w:pPr>
    </w:p>
    <w:p w14:paraId="43CBF9A8" w14:textId="1A64A745" w:rsidR="00A94C13" w:rsidRPr="00D11562" w:rsidRDefault="00A94C13" w:rsidP="00A94C13">
      <w:pPr>
        <w:ind w:left="567"/>
        <w:rPr>
          <w:rFonts w:eastAsia="Calibri"/>
        </w:rPr>
      </w:pPr>
      <w:r w:rsidRPr="00D11562">
        <w:rPr>
          <w:rFonts w:eastAsia="Calibri"/>
        </w:rPr>
        <w:t>In BG: For the production of electricity and the production of heat.</w:t>
      </w:r>
    </w:p>
    <w:p w14:paraId="03358B62" w14:textId="77777777" w:rsidR="00A94C13" w:rsidRPr="00D11562" w:rsidRDefault="00A94C13" w:rsidP="00A94C13">
      <w:pPr>
        <w:ind w:left="567"/>
        <w:rPr>
          <w:rFonts w:eastAsia="Calibri"/>
        </w:rPr>
      </w:pPr>
    </w:p>
    <w:p w14:paraId="3830F0EA" w14:textId="762A9E67" w:rsidR="00A94C13" w:rsidRPr="00D11562" w:rsidRDefault="00AB6C39" w:rsidP="00A94C13">
      <w:pPr>
        <w:ind w:left="567"/>
        <w:rPr>
          <w:rFonts w:eastAsia="Calibri"/>
        </w:rPr>
      </w:pPr>
      <w:r w:rsidRPr="00D11562">
        <w:rPr>
          <w:rFonts w:eastAsia="Calibri"/>
        </w:rPr>
        <w:br w:type="page"/>
      </w:r>
      <w:r w:rsidR="00A94C13" w:rsidRPr="00D11562">
        <w:rPr>
          <w:rFonts w:eastAsia="Calibri"/>
        </w:rPr>
        <w:lastRenderedPageBreak/>
        <w:t>In LT: Wholesale and retail services and trading of electricity that originates from non-safe nuclear sources.</w:t>
      </w:r>
    </w:p>
    <w:p w14:paraId="48971155" w14:textId="77777777" w:rsidR="00A94C13" w:rsidRPr="00D11562" w:rsidRDefault="00A94C13" w:rsidP="00A94C13">
      <w:pPr>
        <w:ind w:left="567"/>
        <w:rPr>
          <w:rFonts w:eastAsia="Calibri"/>
        </w:rPr>
      </w:pPr>
    </w:p>
    <w:p w14:paraId="6680CFEE" w14:textId="77777777" w:rsidR="00A94C13" w:rsidRPr="00D11562" w:rsidRDefault="00A94C13" w:rsidP="00A94C13">
      <w:pPr>
        <w:ind w:left="567"/>
        <w:rPr>
          <w:rFonts w:eastAsia="Calibri"/>
        </w:rPr>
      </w:pPr>
      <w:r w:rsidRPr="00D11562">
        <w:rPr>
          <w:rFonts w:eastAsia="Calibri"/>
        </w:rPr>
        <w:t>In PT: The activities of electricity transmission and distribution are carried out through exclusive concessions of public service.</w:t>
      </w:r>
    </w:p>
    <w:p w14:paraId="76B5C66F" w14:textId="77777777" w:rsidR="00A94C13" w:rsidRPr="00D11562" w:rsidRDefault="00A94C13" w:rsidP="00A94C13">
      <w:pPr>
        <w:ind w:left="567"/>
        <w:rPr>
          <w:rFonts w:eastAsia="Calibri"/>
        </w:rPr>
      </w:pPr>
    </w:p>
    <w:p w14:paraId="368A7C86" w14:textId="3680329C" w:rsidR="00A94C13" w:rsidRPr="00D11562" w:rsidRDefault="00A94C13" w:rsidP="00A94C13">
      <w:pPr>
        <w:ind w:left="567"/>
        <w:rPr>
          <w:rFonts w:eastAsia="Calibri"/>
        </w:rPr>
      </w:pPr>
      <w:r w:rsidRPr="00D11562">
        <w:rPr>
          <w:rFonts w:eastAsia="Calibri"/>
        </w:rPr>
        <w:t>With respect to Investment liberalisation – National treatment, Most-favoured-nation treatment and Cross-border trade in services – Local presence:</w:t>
      </w:r>
    </w:p>
    <w:p w14:paraId="79D7DF3E" w14:textId="77777777" w:rsidR="00A94C13" w:rsidRPr="00D11562" w:rsidRDefault="00A94C13" w:rsidP="00A94C13">
      <w:pPr>
        <w:ind w:left="567"/>
        <w:rPr>
          <w:rFonts w:eastAsia="Calibri"/>
        </w:rPr>
      </w:pPr>
    </w:p>
    <w:p w14:paraId="699C4110" w14:textId="658BC3F9" w:rsidR="00A94C13" w:rsidRPr="00D11562" w:rsidRDefault="00A94C13" w:rsidP="00A94C13">
      <w:pPr>
        <w:ind w:left="567"/>
        <w:rPr>
          <w:rFonts w:eastAsia="Calibri"/>
        </w:rPr>
      </w:pPr>
      <w:r w:rsidRPr="00D11562">
        <w:rPr>
          <w:rFonts w:eastAsia="Calibri"/>
        </w:rPr>
        <w:t>In BE: An individual authorisation for the production of electricity of a capacity of 25</w:t>
      </w:r>
      <w:r w:rsidR="0007073D" w:rsidRPr="00D11562">
        <w:rPr>
          <w:rFonts w:eastAsia="Calibri"/>
        </w:rPr>
        <w:t> </w:t>
      </w:r>
      <w:r w:rsidRPr="00D11562">
        <w:rPr>
          <w:rFonts w:eastAsia="Calibri"/>
        </w:rPr>
        <w:t>MW or above requires establishment in the European Union, or in another State which has a regime similar to that provided for by Directive (EU) 2019/944 in place, and where the company has an effective and continuous link with the economy.</w:t>
      </w:r>
    </w:p>
    <w:p w14:paraId="2A78E040" w14:textId="77777777" w:rsidR="00A94C13" w:rsidRPr="00D11562" w:rsidRDefault="00A94C13" w:rsidP="00A94C13">
      <w:pPr>
        <w:ind w:left="567"/>
        <w:rPr>
          <w:rFonts w:eastAsia="Calibri"/>
        </w:rPr>
      </w:pPr>
    </w:p>
    <w:p w14:paraId="7A3FBE21" w14:textId="77777777" w:rsidR="00A94C13" w:rsidRPr="00D11562" w:rsidRDefault="00A94C13" w:rsidP="00A94C13">
      <w:pPr>
        <w:ind w:left="567"/>
        <w:rPr>
          <w:rFonts w:eastAsia="Calibri"/>
        </w:rPr>
      </w:pPr>
      <w:r w:rsidRPr="00D11562">
        <w:rPr>
          <w:rFonts w:eastAsia="Calibri"/>
        </w:rPr>
        <w:t>The production of electricity within the offshore territory of BE is subject to concession and a joint venture obligation with a juridical person of the European Union, or with a juridical person of a country having a regime similar to that provided for by Directive (EU) 2019/944, particularly with regard to conditions relating to the authorisation and selection.</w:t>
      </w:r>
    </w:p>
    <w:p w14:paraId="7A6DF1BE" w14:textId="77777777" w:rsidR="00A94C13" w:rsidRPr="00D11562" w:rsidRDefault="00A94C13" w:rsidP="00A94C13">
      <w:pPr>
        <w:ind w:left="567"/>
        <w:rPr>
          <w:rFonts w:eastAsia="Calibri"/>
        </w:rPr>
      </w:pPr>
    </w:p>
    <w:p w14:paraId="66E00CAB" w14:textId="4F9B7A31" w:rsidR="00A94C13" w:rsidRPr="00D11562" w:rsidRDefault="00A94C13" w:rsidP="00A94C13">
      <w:pPr>
        <w:ind w:left="567"/>
        <w:rPr>
          <w:rFonts w:eastAsia="Calibri"/>
        </w:rPr>
      </w:pPr>
      <w:r w:rsidRPr="00D11562">
        <w:rPr>
          <w:rFonts w:eastAsia="Calibri"/>
        </w:rPr>
        <w:t>Additionally, the juridical person should have its central administration or its head office in a Member State or a country meeting the above criteria, where it has an effective and continuous link with the economy.</w:t>
      </w:r>
    </w:p>
    <w:p w14:paraId="3C52E5B2" w14:textId="77777777" w:rsidR="00A94C13" w:rsidRPr="00D11562" w:rsidRDefault="00A94C13" w:rsidP="00A94C13">
      <w:pPr>
        <w:ind w:left="567"/>
        <w:rPr>
          <w:rFonts w:eastAsia="Calibri"/>
        </w:rPr>
      </w:pPr>
    </w:p>
    <w:p w14:paraId="5342B4E1" w14:textId="28656024" w:rsidR="00A94C13" w:rsidRPr="00D11562" w:rsidRDefault="00A94C13" w:rsidP="00A94C13">
      <w:pPr>
        <w:ind w:left="567"/>
        <w:rPr>
          <w:rFonts w:eastAsia="Calibri"/>
        </w:rPr>
      </w:pPr>
      <w:r w:rsidRPr="00D11562">
        <w:rPr>
          <w:rFonts w:eastAsia="Calibri"/>
        </w:rPr>
        <w:t>The construction of electrical power lines which link offshore production to the transmission network of Elia requires authorisation and the company must meet the previously specified conditions, except for the joint venture requirement.</w:t>
      </w:r>
    </w:p>
    <w:p w14:paraId="41220610" w14:textId="77777777" w:rsidR="00A94C13" w:rsidRPr="00D11562" w:rsidRDefault="00A94C13" w:rsidP="00A94C13">
      <w:pPr>
        <w:ind w:left="567"/>
        <w:rPr>
          <w:rFonts w:eastAsia="Calibri"/>
        </w:rPr>
      </w:pPr>
    </w:p>
    <w:p w14:paraId="514F63FC" w14:textId="5ECD4EBF" w:rsidR="00A94C13" w:rsidRPr="00D11562" w:rsidRDefault="00AB6C39" w:rsidP="00A94C13">
      <w:pPr>
        <w:ind w:left="567"/>
        <w:rPr>
          <w:rFonts w:eastAsia="Calibri"/>
        </w:rPr>
      </w:pPr>
      <w:r w:rsidRPr="00D11562">
        <w:rPr>
          <w:rFonts w:eastAsia="Calibri"/>
        </w:rPr>
        <w:br w:type="page"/>
      </w:r>
      <w:r w:rsidR="00A94C13" w:rsidRPr="00D11562">
        <w:rPr>
          <w:rFonts w:eastAsia="Calibri"/>
        </w:rPr>
        <w:lastRenderedPageBreak/>
        <w:t>With respect to Cross-border trade in services – National treatment, Local presence:</w:t>
      </w:r>
    </w:p>
    <w:p w14:paraId="6DBBA205" w14:textId="77777777" w:rsidR="00A94C13" w:rsidRPr="00D11562" w:rsidRDefault="00A94C13" w:rsidP="00A94C13">
      <w:pPr>
        <w:ind w:left="567"/>
        <w:rPr>
          <w:rFonts w:eastAsia="Calibri"/>
        </w:rPr>
      </w:pPr>
    </w:p>
    <w:p w14:paraId="52439419" w14:textId="188CA0CB" w:rsidR="00A94C13" w:rsidRPr="00D11562" w:rsidRDefault="00A94C13" w:rsidP="00BB3A5B">
      <w:pPr>
        <w:ind w:left="567"/>
        <w:rPr>
          <w:rFonts w:eastAsia="Calibri"/>
        </w:rPr>
      </w:pPr>
      <w:r w:rsidRPr="00D11562">
        <w:rPr>
          <w:rFonts w:eastAsia="Calibri"/>
        </w:rPr>
        <w:t>In BE: An authorisation is necessary for the supply of electricity by an intermediary having customers established in BE who are connected to the national grid system or to a direct line whose nominal voltage is higher than 70</w:t>
      </w:r>
      <w:r w:rsidR="00BB3A5B" w:rsidRPr="00D11562">
        <w:rPr>
          <w:rFonts w:eastAsia="Calibri"/>
        </w:rPr>
        <w:t> </w:t>
      </w:r>
      <w:r w:rsidRPr="00D11562">
        <w:rPr>
          <w:rFonts w:eastAsia="Calibri"/>
        </w:rPr>
        <w:t>000</w:t>
      </w:r>
      <w:r w:rsidR="00BB3A5B" w:rsidRPr="00D11562">
        <w:rPr>
          <w:rFonts w:eastAsia="Calibri"/>
        </w:rPr>
        <w:t> </w:t>
      </w:r>
      <w:r w:rsidRPr="00D11562">
        <w:rPr>
          <w:rFonts w:eastAsia="Calibri"/>
        </w:rPr>
        <w:t>volts. That authorisation may only be granted to a natural or juridical person of the EEA.</w:t>
      </w:r>
    </w:p>
    <w:p w14:paraId="05956DB5" w14:textId="77777777" w:rsidR="00A94C13" w:rsidRPr="00D11562" w:rsidRDefault="00A94C13" w:rsidP="00A94C13">
      <w:pPr>
        <w:ind w:left="567"/>
        <w:rPr>
          <w:rFonts w:eastAsia="Calibri"/>
        </w:rPr>
      </w:pPr>
    </w:p>
    <w:p w14:paraId="509E7E70" w14:textId="51FCEC2D" w:rsidR="00A94C13" w:rsidRPr="00D11562" w:rsidRDefault="00A94C13" w:rsidP="00A94C13">
      <w:pPr>
        <w:ind w:left="567"/>
        <w:rPr>
          <w:rFonts w:eastAsia="Calibri"/>
          <w:lang w:val="fr-BE"/>
        </w:rPr>
      </w:pPr>
      <w:r w:rsidRPr="00D11562">
        <w:rPr>
          <w:rFonts w:eastAsia="Calibri"/>
          <w:lang w:val="fr-BE"/>
        </w:rPr>
        <w:t>Existing measures:</w:t>
      </w:r>
    </w:p>
    <w:p w14:paraId="6B6565AD" w14:textId="77777777" w:rsidR="00A94C13" w:rsidRPr="00D11562" w:rsidRDefault="00A94C13" w:rsidP="00A94C13">
      <w:pPr>
        <w:ind w:left="567"/>
        <w:rPr>
          <w:rFonts w:eastAsia="Calibri"/>
          <w:lang w:val="fr-BE"/>
        </w:rPr>
      </w:pPr>
    </w:p>
    <w:p w14:paraId="2BFA99A1" w14:textId="07F73D10" w:rsidR="00A94C13" w:rsidRPr="00D11562" w:rsidRDefault="00A94C13" w:rsidP="00A94C13">
      <w:pPr>
        <w:ind w:left="567"/>
        <w:rPr>
          <w:rFonts w:eastAsia="Calibri"/>
          <w:lang w:val="fr-BE"/>
        </w:rPr>
      </w:pPr>
      <w:r w:rsidRPr="00D11562">
        <w:rPr>
          <w:rFonts w:eastAsia="Calibri"/>
          <w:lang w:val="fr-BE"/>
        </w:rPr>
        <w:t>BE: Arrêté Royal du 11 octobre 2000 fixant les critères et la procédure d'octroi des autorisations individuelles préalables à la construction de lignes directes; Arrêté Royal du 20 décembre 2000 relatif aux conditions et à la procédure d'octroi des concessions domaniales pour la construction et l'exploitation d'installations de production d'électricité à partir de l'eau, des courants ou des vents, dans les espaces marins sur lesquels la Belgique peut exercer sa juridiction conformément au droit international de la mer; and Arrêté Royal du 12</w:t>
      </w:r>
      <w:r w:rsidR="0007073D" w:rsidRPr="00D11562">
        <w:rPr>
          <w:rFonts w:eastAsia="Calibri"/>
          <w:lang w:val="fr-BE"/>
        </w:rPr>
        <w:t> </w:t>
      </w:r>
      <w:r w:rsidRPr="00D11562">
        <w:rPr>
          <w:rFonts w:eastAsia="Calibri"/>
          <w:lang w:val="fr-BE"/>
        </w:rPr>
        <w:t>mars</w:t>
      </w:r>
      <w:r w:rsidR="0007073D" w:rsidRPr="00D11562">
        <w:rPr>
          <w:rFonts w:eastAsia="Calibri"/>
          <w:lang w:val="fr-BE"/>
        </w:rPr>
        <w:t> </w:t>
      </w:r>
      <w:r w:rsidRPr="00D11562">
        <w:rPr>
          <w:rFonts w:eastAsia="Calibri"/>
          <w:lang w:val="fr-BE"/>
        </w:rPr>
        <w:t>2002 relatif aux modalités de pose de câbles d'énergie électrique qui pénètrent dans la mer territoriale ou dans le territoire national ou qui sont installés ou utilisés dans le cadre de l'exploration du plateau continental, de l'exploitation des ressources minérales et autres ressources non vivantes ou de l'exploitation d'îles artificielles, d'installations ou d'ouvrages relevant de la juridiction belge; Arrêté royal relatif aux autorisations de fourniture d'électricité par des intermédiaires et aux règles de conduite applicables à ceux-ci; and Arrêté royal du 12 juin</w:t>
      </w:r>
      <w:r w:rsidR="0007073D" w:rsidRPr="00D11562">
        <w:rPr>
          <w:rFonts w:eastAsia="Calibri"/>
          <w:lang w:val="fr-BE"/>
        </w:rPr>
        <w:t> </w:t>
      </w:r>
      <w:r w:rsidRPr="00D11562">
        <w:rPr>
          <w:rFonts w:eastAsia="Calibri"/>
          <w:lang w:val="fr-BE"/>
        </w:rPr>
        <w:t>2001 relatif aux conditions générales de fourniture de gaz naturel et aux conditions d'octroi des autorisations de fourniture de gaz naturel.</w:t>
      </w:r>
    </w:p>
    <w:p w14:paraId="47E49206" w14:textId="77777777" w:rsidR="00A94C13" w:rsidRPr="00D11562" w:rsidRDefault="00A94C13" w:rsidP="00A94C13">
      <w:pPr>
        <w:ind w:left="567"/>
        <w:rPr>
          <w:rFonts w:eastAsia="Calibri"/>
          <w:lang w:val="fr-BE"/>
        </w:rPr>
      </w:pPr>
    </w:p>
    <w:p w14:paraId="26C2D689" w14:textId="03B422B3" w:rsidR="00A94C13" w:rsidRPr="00DF316E" w:rsidRDefault="00BB3A5B" w:rsidP="00A94C13">
      <w:pPr>
        <w:ind w:left="567"/>
        <w:rPr>
          <w:rFonts w:eastAsia="Calibri"/>
        </w:rPr>
      </w:pPr>
      <w:r w:rsidRPr="005F21A8">
        <w:rPr>
          <w:rFonts w:eastAsia="Calibri"/>
        </w:rPr>
        <w:br w:type="page"/>
      </w:r>
      <w:r w:rsidR="00A94C13" w:rsidRPr="00DF316E">
        <w:rPr>
          <w:rFonts w:eastAsia="Calibri"/>
        </w:rPr>
        <w:lastRenderedPageBreak/>
        <w:t>FI: Sähkömarkkinalak</w:t>
      </w:r>
      <w:r w:rsidR="0077797E" w:rsidRPr="00DF316E">
        <w:rPr>
          <w:rFonts w:eastAsia="Calibri"/>
        </w:rPr>
        <w:t>i</w:t>
      </w:r>
      <w:r w:rsidR="00A94C13" w:rsidRPr="00DF316E">
        <w:rPr>
          <w:rFonts w:eastAsia="Calibri"/>
        </w:rPr>
        <w:t xml:space="preserve"> (Electricity Market Act) </w:t>
      </w:r>
      <w:r w:rsidR="0077797E" w:rsidRPr="00DF316E">
        <w:rPr>
          <w:rFonts w:eastAsia="Calibri"/>
        </w:rPr>
        <w:t>(</w:t>
      </w:r>
      <w:r w:rsidR="00A94C13" w:rsidRPr="00DF316E">
        <w:rPr>
          <w:rFonts w:eastAsia="Calibri"/>
        </w:rPr>
        <w:t>588/2013</w:t>
      </w:r>
      <w:r w:rsidR="0077797E" w:rsidRPr="00DF316E">
        <w:rPr>
          <w:rFonts w:eastAsia="Calibri"/>
        </w:rPr>
        <w:t>)</w:t>
      </w:r>
      <w:r w:rsidR="00A94C13" w:rsidRPr="00DF316E">
        <w:rPr>
          <w:rFonts w:eastAsia="Calibri"/>
        </w:rPr>
        <w:t>; and Maakaasumarkkinalaki (Natural Gas Market Act) (587/2017)</w:t>
      </w:r>
    </w:p>
    <w:p w14:paraId="1BACFDE5" w14:textId="77777777" w:rsidR="00A94C13" w:rsidRPr="00DF316E" w:rsidRDefault="00A94C13" w:rsidP="00A94C13">
      <w:pPr>
        <w:ind w:left="567"/>
        <w:rPr>
          <w:rFonts w:eastAsia="Calibri"/>
        </w:rPr>
      </w:pPr>
    </w:p>
    <w:p w14:paraId="5694EF8A" w14:textId="77777777" w:rsidR="00A94C13" w:rsidRPr="00D11562" w:rsidRDefault="00A94C13" w:rsidP="00A94C13">
      <w:pPr>
        <w:ind w:left="567"/>
        <w:rPr>
          <w:rFonts w:eastAsia="Calibri"/>
        </w:rPr>
      </w:pPr>
      <w:r w:rsidRPr="00D11562">
        <w:rPr>
          <w:rFonts w:eastAsia="Calibri"/>
        </w:rPr>
        <w:t>LT: Law on Necessary measures to protect against non-safe nuclear electrical threats from third countries of 20 April 2017 No XIII-306 (last amendment 19 December 2019, No XIII</w:t>
      </w:r>
      <w:r w:rsidRPr="00D11562">
        <w:rPr>
          <w:rFonts w:eastAsia="Calibri"/>
        </w:rPr>
        <w:noBreakHyphen/>
        <w:t>2705).</w:t>
      </w:r>
    </w:p>
    <w:p w14:paraId="2AB66790" w14:textId="77777777" w:rsidR="00A94C13" w:rsidRPr="00D11562" w:rsidRDefault="00A94C13" w:rsidP="00A94C13">
      <w:pPr>
        <w:ind w:left="567"/>
        <w:rPr>
          <w:rFonts w:eastAsia="Calibri"/>
        </w:rPr>
      </w:pPr>
    </w:p>
    <w:p w14:paraId="32AFBE67" w14:textId="2E825E09" w:rsidR="00A94C13" w:rsidRPr="00D11562" w:rsidRDefault="00A94C13" w:rsidP="00A94C13">
      <w:pPr>
        <w:ind w:left="567"/>
        <w:rPr>
          <w:rFonts w:eastAsia="Calibri"/>
        </w:rPr>
      </w:pPr>
      <w:r w:rsidRPr="00D11562">
        <w:rPr>
          <w:rFonts w:eastAsia="Calibri"/>
        </w:rPr>
        <w:t>PT: Decree-Law 215-A/2012; and Decree-Law 215-B/2012, 8 October 2012 – Electricity.</w:t>
      </w:r>
    </w:p>
    <w:p w14:paraId="1B284D03" w14:textId="77777777" w:rsidR="00A94C13" w:rsidRPr="00D11562" w:rsidRDefault="00A94C13" w:rsidP="00A94C13">
      <w:pPr>
        <w:ind w:left="567"/>
        <w:rPr>
          <w:rFonts w:eastAsia="Calibri"/>
        </w:rPr>
      </w:pPr>
    </w:p>
    <w:p w14:paraId="741F2C86" w14:textId="77777777" w:rsidR="00A94C13" w:rsidRPr="00D11562" w:rsidRDefault="00A94C13" w:rsidP="00A94C13">
      <w:pPr>
        <w:ind w:left="567" w:hanging="567"/>
        <w:rPr>
          <w:rFonts w:eastAsia="Calibri"/>
        </w:rPr>
      </w:pPr>
      <w:bookmarkStart w:id="117" w:name="_Toc452504007"/>
      <w:r w:rsidRPr="00D11562">
        <w:rPr>
          <w:rFonts w:eastAsia="Calibri"/>
        </w:rPr>
        <w:t>(c)</w:t>
      </w:r>
      <w:r w:rsidRPr="00D11562">
        <w:rPr>
          <w:rFonts w:eastAsia="Calibri"/>
        </w:rPr>
        <w:tab/>
        <w:t>Fuels</w:t>
      </w:r>
      <w:bookmarkEnd w:id="117"/>
      <w:r w:rsidRPr="00D11562">
        <w:rPr>
          <w:rFonts w:eastAsia="Calibri"/>
        </w:rPr>
        <w:t>, gas, crude oil or petroleum products (ISIC Rev. 3.1 232, 40, 402; CPC 613, 62271, 63297, 7131, 71310, 742, 7422, part of 88, 887 (other than advisory and consulting services))</w:t>
      </w:r>
    </w:p>
    <w:p w14:paraId="6AFC18F9" w14:textId="77777777" w:rsidR="00A94C13" w:rsidRPr="00D11562" w:rsidRDefault="00A94C13" w:rsidP="00A94C13">
      <w:pPr>
        <w:ind w:left="567"/>
        <w:rPr>
          <w:rFonts w:eastAsia="Calibri"/>
        </w:rPr>
      </w:pPr>
    </w:p>
    <w:p w14:paraId="6456F1E1"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Performance requirements and Cross-border trade in services – National treatment:</w:t>
      </w:r>
    </w:p>
    <w:p w14:paraId="768A3474" w14:textId="77777777" w:rsidR="00A94C13" w:rsidRPr="00D11562" w:rsidRDefault="00A94C13" w:rsidP="00A94C13">
      <w:pPr>
        <w:ind w:left="567"/>
        <w:rPr>
          <w:rFonts w:eastAsia="Calibri"/>
        </w:rPr>
      </w:pPr>
    </w:p>
    <w:p w14:paraId="2F0B3FAD" w14:textId="77777777" w:rsidR="00A94C13" w:rsidRPr="00D11562" w:rsidRDefault="00A94C13" w:rsidP="00A94C13">
      <w:pPr>
        <w:ind w:left="567"/>
        <w:rPr>
          <w:rFonts w:eastAsia="Calibri"/>
        </w:rPr>
      </w:pPr>
      <w:r w:rsidRPr="00D11562">
        <w:rPr>
          <w:rFonts w:eastAsia="Calibri"/>
        </w:rPr>
        <w:t>In FI: To prevent control or ownership of a liquefied natural gas (LNG) terminal (including those parts of the LNG terminal used for storage or re-gasification of LNG) by foreign natural or juridical persons for energy security reasons.</w:t>
      </w:r>
    </w:p>
    <w:p w14:paraId="5D969B4D" w14:textId="77777777" w:rsidR="00A94C13" w:rsidRPr="00D11562" w:rsidRDefault="00A94C13" w:rsidP="00A94C13">
      <w:pPr>
        <w:ind w:left="567"/>
        <w:rPr>
          <w:rFonts w:eastAsia="Calibri"/>
        </w:rPr>
      </w:pPr>
    </w:p>
    <w:p w14:paraId="75D0AF70" w14:textId="77777777" w:rsidR="00A94C13" w:rsidRPr="00D11562" w:rsidRDefault="00A94C13" w:rsidP="00A94C13">
      <w:pPr>
        <w:ind w:left="567"/>
        <w:rPr>
          <w:rFonts w:eastAsia="Calibri"/>
        </w:rPr>
      </w:pPr>
      <w:r w:rsidRPr="00D11562">
        <w:rPr>
          <w:rFonts w:eastAsia="Calibri"/>
        </w:rPr>
        <w:t>In FR: Only companies where 100 % of the capital is held by the French State, by another public sector organisation or by ENGIE, may own and operate gas transmission or distribution systems for reasons of national energy security.</w:t>
      </w:r>
    </w:p>
    <w:p w14:paraId="61E74D0D" w14:textId="77777777" w:rsidR="00A94C13" w:rsidRPr="00D11562" w:rsidRDefault="00A94C13" w:rsidP="00A94C13">
      <w:pPr>
        <w:ind w:left="567"/>
        <w:rPr>
          <w:rFonts w:eastAsia="Calibri"/>
        </w:rPr>
      </w:pPr>
    </w:p>
    <w:p w14:paraId="0183E530" w14:textId="55D5194D" w:rsidR="00A94C13" w:rsidRPr="00D11562" w:rsidRDefault="00BB3A5B" w:rsidP="00A94C13">
      <w:pPr>
        <w:ind w:left="567"/>
        <w:rPr>
          <w:rFonts w:eastAsia="Calibri"/>
        </w:rPr>
      </w:pPr>
      <w:r w:rsidRPr="00D11562">
        <w:rPr>
          <w:rFonts w:eastAsia="Calibri"/>
        </w:rPr>
        <w:br w:type="page"/>
      </w:r>
      <w:r w:rsidR="00A94C13" w:rsidRPr="00D11562">
        <w:rPr>
          <w:rFonts w:eastAsia="Calibri"/>
        </w:rPr>
        <w:lastRenderedPageBreak/>
        <w:t>With respect to Investment liberalisation – National treatment and Cross-border trade in services – Local presence:</w:t>
      </w:r>
    </w:p>
    <w:p w14:paraId="3BFC0069" w14:textId="77777777" w:rsidR="00A94C13" w:rsidRPr="00D11562" w:rsidRDefault="00A94C13" w:rsidP="00A94C13">
      <w:pPr>
        <w:ind w:left="567"/>
        <w:rPr>
          <w:rFonts w:eastAsia="Calibri"/>
        </w:rPr>
      </w:pPr>
    </w:p>
    <w:p w14:paraId="4DA888CC" w14:textId="77777777" w:rsidR="00A94C13" w:rsidRPr="00D11562" w:rsidRDefault="00A94C13" w:rsidP="00A94C13">
      <w:pPr>
        <w:ind w:left="567"/>
        <w:rPr>
          <w:rFonts w:eastAsia="Calibri"/>
        </w:rPr>
      </w:pPr>
      <w:r w:rsidRPr="00D11562">
        <w:rPr>
          <w:rFonts w:eastAsia="Calibri"/>
        </w:rPr>
        <w:t>In BE: For bulk storage services of gas, regarding the types of legal entities and the treatment of public or private operators to whom BE has conferred exclusive rights. Establishment is required within the European Union for bulk storage services of gas (part of CPC 742).</w:t>
      </w:r>
    </w:p>
    <w:p w14:paraId="5594D871" w14:textId="77777777" w:rsidR="00A94C13" w:rsidRPr="00D11562" w:rsidRDefault="00A94C13" w:rsidP="00A94C13">
      <w:pPr>
        <w:ind w:left="567"/>
        <w:rPr>
          <w:rFonts w:eastAsia="Calibri"/>
        </w:rPr>
      </w:pPr>
    </w:p>
    <w:p w14:paraId="4A405B30" w14:textId="3326CD69" w:rsidR="00A94C13" w:rsidRPr="00D11562" w:rsidRDefault="00A94C13" w:rsidP="00A94C13">
      <w:pPr>
        <w:ind w:left="567"/>
        <w:rPr>
          <w:rFonts w:eastAsia="Calibri"/>
        </w:rPr>
      </w:pPr>
      <w:r w:rsidRPr="00D11562">
        <w:rPr>
          <w:rFonts w:eastAsia="Calibri"/>
        </w:rPr>
        <w:t>In BG: For pipeline transportation, storage and warehousing of petroleum and natural gas, including transit transmission (CPC 71310, part of 742).</w:t>
      </w:r>
    </w:p>
    <w:p w14:paraId="21F72F1C" w14:textId="77777777" w:rsidR="00A94C13" w:rsidRPr="00D11562" w:rsidRDefault="00A94C13" w:rsidP="00A94C13">
      <w:pPr>
        <w:ind w:left="567"/>
        <w:rPr>
          <w:rFonts w:eastAsia="Calibri"/>
        </w:rPr>
      </w:pPr>
    </w:p>
    <w:p w14:paraId="22D70384" w14:textId="77777777" w:rsidR="00A94C13" w:rsidRPr="00D11562" w:rsidRDefault="00A94C13" w:rsidP="00A94C13">
      <w:pPr>
        <w:ind w:left="567"/>
        <w:rPr>
          <w:rFonts w:eastAsia="Calibri"/>
        </w:rPr>
      </w:pPr>
      <w:r w:rsidRPr="00D11562">
        <w:rPr>
          <w:rFonts w:eastAsia="Calibri"/>
        </w:rPr>
        <w:t>In PT: For the cross-border supply of storage and warehousing services of fuels transported through pipelines (natural gas). Also, concessions relating to the transmission, distribution and underground storage of natural gas and the reception, storage and regasification terminal of LNG are awarded through contracts concession, following public calls for tenders (CPC 7131, 7422).</w:t>
      </w:r>
    </w:p>
    <w:p w14:paraId="2DAE973A" w14:textId="77777777" w:rsidR="00A94C13" w:rsidRPr="00D11562" w:rsidRDefault="00A94C13" w:rsidP="00A94C13">
      <w:pPr>
        <w:ind w:left="567"/>
        <w:rPr>
          <w:rFonts w:eastAsia="Calibri"/>
        </w:rPr>
      </w:pPr>
    </w:p>
    <w:p w14:paraId="1DEC4F5C" w14:textId="77777777" w:rsidR="00A94C13" w:rsidRPr="00D11562" w:rsidRDefault="00A94C13" w:rsidP="00A94C13">
      <w:pPr>
        <w:ind w:left="567"/>
        <w:rPr>
          <w:rFonts w:eastAsia="Calibri"/>
        </w:rPr>
      </w:pPr>
      <w:r w:rsidRPr="00D11562">
        <w:rPr>
          <w:rFonts w:eastAsia="Calibri"/>
        </w:rPr>
        <w:t>With respect to Cross-border trade in services – Local presence:</w:t>
      </w:r>
    </w:p>
    <w:p w14:paraId="0DAD343F" w14:textId="77777777" w:rsidR="00A94C13" w:rsidRPr="00D11562" w:rsidRDefault="00A94C13" w:rsidP="00A94C13">
      <w:pPr>
        <w:ind w:left="567"/>
        <w:rPr>
          <w:rFonts w:eastAsia="Calibri"/>
        </w:rPr>
      </w:pPr>
    </w:p>
    <w:p w14:paraId="48BA14BA" w14:textId="77777777" w:rsidR="00A94C13" w:rsidRPr="00D11562" w:rsidRDefault="00A94C13" w:rsidP="00A94C13">
      <w:pPr>
        <w:ind w:left="567"/>
        <w:rPr>
          <w:rFonts w:eastAsia="Calibri"/>
        </w:rPr>
      </w:pPr>
      <w:r w:rsidRPr="00D11562">
        <w:rPr>
          <w:rFonts w:eastAsia="Calibri"/>
        </w:rPr>
        <w:t>In BE: The pipeline transport of natural gas and other fuels is subject to an authorisation requirement. An authorisation may only be granted to a natural or juridical person established in a Member State (in accordance with Article 3 of the AR of 14 May 2002).</w:t>
      </w:r>
    </w:p>
    <w:p w14:paraId="25B9F41F" w14:textId="77777777" w:rsidR="00A94C13" w:rsidRPr="00D11562" w:rsidRDefault="00A94C13" w:rsidP="00A94C13">
      <w:pPr>
        <w:ind w:left="567"/>
        <w:rPr>
          <w:rFonts w:eastAsia="Calibri"/>
        </w:rPr>
      </w:pPr>
    </w:p>
    <w:p w14:paraId="69D706DA" w14:textId="337A22C4" w:rsidR="00A94C13" w:rsidRPr="00D11562" w:rsidRDefault="00BB3A5B" w:rsidP="00A94C13">
      <w:pPr>
        <w:ind w:left="567"/>
        <w:rPr>
          <w:rFonts w:eastAsia="Calibri"/>
        </w:rPr>
      </w:pPr>
      <w:r w:rsidRPr="00D11562">
        <w:rPr>
          <w:rFonts w:eastAsia="Calibri"/>
        </w:rPr>
        <w:br w:type="page"/>
      </w:r>
      <w:r w:rsidR="00A94C13" w:rsidRPr="00D11562">
        <w:rPr>
          <w:rFonts w:eastAsia="Calibri"/>
        </w:rPr>
        <w:lastRenderedPageBreak/>
        <w:t>Where the authorisation is requested by a company:</w:t>
      </w:r>
    </w:p>
    <w:p w14:paraId="792EBEDF" w14:textId="77777777" w:rsidR="00A94C13" w:rsidRPr="00D11562" w:rsidRDefault="00A94C13" w:rsidP="00A94C13">
      <w:pPr>
        <w:ind w:left="567"/>
        <w:rPr>
          <w:rFonts w:eastAsia="Calibri"/>
        </w:rPr>
      </w:pPr>
    </w:p>
    <w:p w14:paraId="115D5D83" w14:textId="77777777" w:rsidR="00A94C13" w:rsidRPr="00D11562" w:rsidRDefault="00A94C13" w:rsidP="00A94C13">
      <w:pPr>
        <w:ind w:left="1134" w:hanging="567"/>
        <w:rPr>
          <w:rFonts w:eastAsia="Calibri"/>
        </w:rPr>
      </w:pPr>
      <w:r w:rsidRPr="00D11562">
        <w:rPr>
          <w:rFonts w:eastAsia="Calibri"/>
        </w:rPr>
        <w:t>(i)</w:t>
      </w:r>
      <w:r w:rsidRPr="00D11562">
        <w:rPr>
          <w:rFonts w:eastAsia="Calibri"/>
        </w:rPr>
        <w:tab/>
        <w:t>the company must be established in accordance with Belgian law, or the law of another Member State, or the law of a third country, which has undertaken commitments to maintain a regulatory framework similar to the common requirements specified in Directive 2009/73/EC of the European Parliament and of the Council</w:t>
      </w:r>
      <w:r w:rsidRPr="00D11562">
        <w:rPr>
          <w:rFonts w:eastAsia="Calibri"/>
          <w:b/>
          <w:vertAlign w:val="superscript"/>
        </w:rPr>
        <w:footnoteReference w:id="10"/>
      </w:r>
      <w:r w:rsidRPr="00D11562">
        <w:rPr>
          <w:rFonts w:eastAsia="Calibri"/>
        </w:rPr>
        <w:t>; and</w:t>
      </w:r>
    </w:p>
    <w:p w14:paraId="45D91EAA" w14:textId="77777777" w:rsidR="00A94C13" w:rsidRPr="00D11562" w:rsidRDefault="00A94C13" w:rsidP="00A94C13">
      <w:pPr>
        <w:ind w:left="1134" w:hanging="567"/>
        <w:rPr>
          <w:rFonts w:eastAsia="Calibri"/>
        </w:rPr>
      </w:pPr>
    </w:p>
    <w:p w14:paraId="357A42D0" w14:textId="43977057" w:rsidR="00A94C13" w:rsidRPr="00D11562" w:rsidRDefault="00A94C13" w:rsidP="00A94C13">
      <w:pPr>
        <w:ind w:left="1134" w:hanging="567"/>
        <w:rPr>
          <w:rFonts w:eastAsia="Calibri"/>
        </w:rPr>
      </w:pPr>
      <w:r w:rsidRPr="00D11562">
        <w:rPr>
          <w:rFonts w:eastAsia="Calibri"/>
        </w:rPr>
        <w:t>(ii)</w:t>
      </w:r>
      <w:r w:rsidRPr="00D11562">
        <w:rPr>
          <w:rFonts w:eastAsia="Calibri"/>
        </w:rPr>
        <w:tab/>
        <w:t>the company must hold its administrative seat, its principal establishment or its head office within a Member State, or a third country, which has undertaken commitments to maintain a regulatory framework similar to the common requirements specified in Directive</w:t>
      </w:r>
      <w:r w:rsidR="0007073D" w:rsidRPr="00D11562">
        <w:rPr>
          <w:rFonts w:eastAsia="Calibri"/>
        </w:rPr>
        <w:t xml:space="preserve"> </w:t>
      </w:r>
      <w:r w:rsidRPr="00D11562">
        <w:rPr>
          <w:rFonts w:eastAsia="Calibri"/>
        </w:rPr>
        <w:t>2009/73/EC, provided that the activity of this establishment or head office represents an effective and continuous link with the economy of the country concerned (CPC 7131).</w:t>
      </w:r>
    </w:p>
    <w:p w14:paraId="2E620459" w14:textId="77777777" w:rsidR="00A94C13" w:rsidRPr="00D11562" w:rsidRDefault="00A94C13" w:rsidP="00A94C13">
      <w:pPr>
        <w:ind w:left="567"/>
        <w:rPr>
          <w:rFonts w:eastAsia="Calibri"/>
        </w:rPr>
      </w:pPr>
    </w:p>
    <w:p w14:paraId="014D9B8F" w14:textId="77777777" w:rsidR="00A94C13" w:rsidRPr="00D11562" w:rsidRDefault="00A94C13" w:rsidP="00A94C13">
      <w:pPr>
        <w:ind w:left="567"/>
        <w:rPr>
          <w:rFonts w:eastAsia="Calibri"/>
        </w:rPr>
      </w:pPr>
      <w:r w:rsidRPr="00D11562">
        <w:rPr>
          <w:rFonts w:eastAsia="Calibri"/>
        </w:rPr>
        <w:t>In BE: In general the supply of natural gas to customers (customers being both distribution companies and consumers whose overall combined consumption of gas arising from all points of supply attains a minimum level of one million cubic metres per year) established in BE is subject to an individual authorisation provided by the minister, except where the supplier is a distribution company using its own distribution network. Such an authorisation may only be granted to natural or juridical persons of the European Union.</w:t>
      </w:r>
    </w:p>
    <w:p w14:paraId="19556C88" w14:textId="77777777" w:rsidR="00A94C13" w:rsidRPr="00D11562" w:rsidRDefault="00A94C13" w:rsidP="00A94C13">
      <w:pPr>
        <w:ind w:left="567"/>
        <w:rPr>
          <w:rFonts w:eastAsia="Calibri"/>
        </w:rPr>
      </w:pPr>
    </w:p>
    <w:p w14:paraId="7D315DFE" w14:textId="60709177" w:rsidR="00A94C13" w:rsidRPr="00D11562" w:rsidRDefault="00BB3A5B" w:rsidP="00A94C13">
      <w:pPr>
        <w:ind w:left="567"/>
        <w:rPr>
          <w:rFonts w:eastAsia="Calibri"/>
        </w:rPr>
      </w:pPr>
      <w:r w:rsidRPr="00D11562">
        <w:rPr>
          <w:rFonts w:eastAsia="Calibri"/>
        </w:rPr>
        <w:br w:type="page"/>
      </w:r>
      <w:r w:rsidR="00A94C13" w:rsidRPr="00D11562">
        <w:rPr>
          <w:rFonts w:eastAsia="Calibri"/>
        </w:rPr>
        <w:lastRenderedPageBreak/>
        <w:t>With respect to Cross-border trade in services – Local presence:</w:t>
      </w:r>
    </w:p>
    <w:p w14:paraId="69EFD4A4" w14:textId="77777777" w:rsidR="00A94C13" w:rsidRPr="00D11562" w:rsidRDefault="00A94C13" w:rsidP="00A94C13">
      <w:pPr>
        <w:ind w:left="567"/>
        <w:rPr>
          <w:rFonts w:eastAsia="Calibri"/>
        </w:rPr>
      </w:pPr>
    </w:p>
    <w:p w14:paraId="30BD8773" w14:textId="77777777" w:rsidR="00A94C13" w:rsidRPr="00D11562" w:rsidRDefault="00A94C13" w:rsidP="00A94C13">
      <w:pPr>
        <w:ind w:left="567"/>
        <w:rPr>
          <w:rFonts w:eastAsia="Calibri"/>
        </w:rPr>
      </w:pPr>
      <w:r w:rsidRPr="00D11562">
        <w:rPr>
          <w:rFonts w:eastAsia="Calibri"/>
        </w:rPr>
        <w:t>In CY: For the cross-border supply of storage and warehousing services of fuels transported through pipelines, and the retail sales of fuel oil and bottled gas other than by mail order (CPC 613, 62271, 63297, 7131, 742).</w:t>
      </w:r>
    </w:p>
    <w:p w14:paraId="72020185" w14:textId="77777777" w:rsidR="00A94C13" w:rsidRPr="00D11562" w:rsidRDefault="00A94C13" w:rsidP="00A94C13">
      <w:pPr>
        <w:ind w:left="567"/>
        <w:rPr>
          <w:rFonts w:eastAsia="Calibri"/>
        </w:rPr>
      </w:pPr>
    </w:p>
    <w:p w14:paraId="520134BD" w14:textId="1088B7CE" w:rsidR="00A94C13" w:rsidRPr="00D11562" w:rsidRDefault="00A94C13" w:rsidP="00A94C13">
      <w:pPr>
        <w:ind w:left="567"/>
        <w:rPr>
          <w:rFonts w:eastAsia="Calibri"/>
          <w:lang w:val="fr-BE"/>
        </w:rPr>
      </w:pPr>
      <w:r w:rsidRPr="00D11562">
        <w:rPr>
          <w:rFonts w:eastAsia="Calibri"/>
          <w:lang w:val="fr-BE"/>
        </w:rPr>
        <w:t>Existing measures:</w:t>
      </w:r>
    </w:p>
    <w:p w14:paraId="13512662" w14:textId="77777777" w:rsidR="00A94C13" w:rsidRPr="00D11562" w:rsidRDefault="00A94C13" w:rsidP="00A94C13">
      <w:pPr>
        <w:ind w:left="567"/>
        <w:rPr>
          <w:rFonts w:eastAsia="Calibri"/>
          <w:lang w:val="fr-BE"/>
        </w:rPr>
      </w:pPr>
    </w:p>
    <w:p w14:paraId="2B3A2A69" w14:textId="77777777" w:rsidR="00A94C13" w:rsidRPr="00D11562" w:rsidRDefault="00A94C13" w:rsidP="00A94C13">
      <w:pPr>
        <w:ind w:left="567"/>
        <w:rPr>
          <w:rFonts w:eastAsia="Calibri"/>
          <w:lang w:val="fr-BE"/>
        </w:rPr>
      </w:pPr>
      <w:r w:rsidRPr="00D11562">
        <w:rPr>
          <w:rFonts w:eastAsia="Calibri"/>
          <w:lang w:val="fr-BE"/>
        </w:rPr>
        <w:t>BE: Arrêté Royal du 14 mai 2002 relatif à l'autorisation de transport de produits gazeux et autres par canalisations; and Loi du 12 avril 1965 relative au transport de produits gazeux et autres par canalisations, Article 8.2).</w:t>
      </w:r>
    </w:p>
    <w:p w14:paraId="7179C972" w14:textId="77777777" w:rsidR="00A94C13" w:rsidRPr="00D11562" w:rsidRDefault="00A94C13" w:rsidP="00A94C13">
      <w:pPr>
        <w:ind w:left="567"/>
        <w:rPr>
          <w:rFonts w:eastAsia="Calibri"/>
          <w:lang w:val="fr-BE"/>
        </w:rPr>
      </w:pPr>
    </w:p>
    <w:p w14:paraId="6832094E" w14:textId="77777777" w:rsidR="00A94C13" w:rsidRPr="00D11562" w:rsidRDefault="00A94C13" w:rsidP="00A94C13">
      <w:pPr>
        <w:ind w:left="567"/>
        <w:rPr>
          <w:rFonts w:eastAsia="Calibri"/>
        </w:rPr>
      </w:pPr>
      <w:r w:rsidRPr="00D11562">
        <w:rPr>
          <w:rFonts w:eastAsia="Calibri"/>
        </w:rPr>
        <w:t>BG: Energy Act.</w:t>
      </w:r>
    </w:p>
    <w:p w14:paraId="629BEEF1" w14:textId="77777777" w:rsidR="00A94C13" w:rsidRPr="00D11562" w:rsidRDefault="00A94C13" w:rsidP="00A94C13">
      <w:pPr>
        <w:ind w:left="567"/>
        <w:rPr>
          <w:rFonts w:eastAsia="Calibri"/>
        </w:rPr>
      </w:pPr>
    </w:p>
    <w:p w14:paraId="132A8C30" w14:textId="77777777" w:rsidR="00A94C13" w:rsidRPr="00D11562" w:rsidRDefault="00A94C13" w:rsidP="00A94C13">
      <w:pPr>
        <w:ind w:left="567"/>
        <w:rPr>
          <w:rFonts w:eastAsia="Calibri"/>
        </w:rPr>
      </w:pPr>
      <w:r w:rsidRPr="00D11562">
        <w:rPr>
          <w:rFonts w:eastAsia="Calibri"/>
        </w:rPr>
        <w:t>CY: The Regulation of the Electricity Market Law of 2003, Law 122(I)/2003 as amended; the Regulating of the Gas Market Laws of 2004, Law 183(I)/2004 as amended; the Petroleum (Pipelines) Law, Chapter 273; the Petroleum Law Chapter 272 as amended; and the Petroleum and Fuel Specifications Laws of 2003, Law 148(I)/2003 as amended.</w:t>
      </w:r>
    </w:p>
    <w:p w14:paraId="6250D1D8" w14:textId="77777777" w:rsidR="00A94C13" w:rsidRPr="00D11562" w:rsidRDefault="00A94C13" w:rsidP="00A94C13">
      <w:pPr>
        <w:ind w:left="567"/>
        <w:rPr>
          <w:rFonts w:eastAsia="Calibri"/>
        </w:rPr>
      </w:pPr>
    </w:p>
    <w:p w14:paraId="518F4574" w14:textId="77777777" w:rsidR="00A94C13" w:rsidRPr="00D11562" w:rsidRDefault="00A94C13" w:rsidP="00A94C13">
      <w:pPr>
        <w:ind w:left="567"/>
        <w:rPr>
          <w:rFonts w:eastAsia="Calibri"/>
          <w:lang w:val="fi-FI"/>
        </w:rPr>
      </w:pPr>
      <w:r w:rsidRPr="00D11562">
        <w:rPr>
          <w:rFonts w:eastAsia="Calibri"/>
          <w:lang w:val="fi-FI"/>
        </w:rPr>
        <w:t>FI: Maakaasumarkkinalaki (Natural Gas Market Act) (587/2017).</w:t>
      </w:r>
    </w:p>
    <w:p w14:paraId="006841E5" w14:textId="77777777" w:rsidR="00A94C13" w:rsidRPr="00D11562" w:rsidRDefault="00A94C13" w:rsidP="00A94C13">
      <w:pPr>
        <w:ind w:left="567"/>
        <w:rPr>
          <w:rFonts w:eastAsia="Calibri"/>
          <w:lang w:val="fi-FI"/>
        </w:rPr>
      </w:pPr>
    </w:p>
    <w:p w14:paraId="3AB49DFF" w14:textId="77777777" w:rsidR="00A94C13" w:rsidRPr="00D11562" w:rsidRDefault="00A94C13" w:rsidP="00A94C13">
      <w:pPr>
        <w:ind w:left="567"/>
        <w:rPr>
          <w:rFonts w:eastAsia="Calibri"/>
          <w:lang w:val="fr-BE"/>
        </w:rPr>
      </w:pPr>
      <w:r w:rsidRPr="00D11562">
        <w:rPr>
          <w:rFonts w:eastAsia="Calibri"/>
          <w:lang w:val="fr-BE"/>
        </w:rPr>
        <w:t>FR: Code de l'énergie.</w:t>
      </w:r>
    </w:p>
    <w:p w14:paraId="3E1E1522" w14:textId="77777777" w:rsidR="00A94C13" w:rsidRPr="00D11562" w:rsidRDefault="00A94C13" w:rsidP="00A94C13">
      <w:pPr>
        <w:ind w:left="567"/>
        <w:rPr>
          <w:rFonts w:eastAsia="Calibri"/>
          <w:lang w:val="fr-BE"/>
        </w:rPr>
      </w:pPr>
    </w:p>
    <w:p w14:paraId="231D84E2" w14:textId="77777777" w:rsidR="00A94C13" w:rsidRPr="009A699F" w:rsidRDefault="00A94C13" w:rsidP="00A94C13">
      <w:pPr>
        <w:ind w:left="567"/>
        <w:rPr>
          <w:rFonts w:eastAsia="Calibri"/>
          <w:lang w:val="fr-BE"/>
        </w:rPr>
      </w:pPr>
      <w:r w:rsidRPr="009A699F">
        <w:rPr>
          <w:rFonts w:eastAsia="Calibri"/>
          <w:lang w:val="fr-BE"/>
        </w:rPr>
        <w:t>HU: Act XVI of 1991 about Concessions.</w:t>
      </w:r>
    </w:p>
    <w:p w14:paraId="3E7F892D" w14:textId="77777777" w:rsidR="00A94C13" w:rsidRPr="009A699F" w:rsidRDefault="00A94C13" w:rsidP="00A94C13">
      <w:pPr>
        <w:ind w:left="567"/>
        <w:rPr>
          <w:rFonts w:eastAsia="Calibri"/>
          <w:lang w:val="fr-BE"/>
        </w:rPr>
      </w:pPr>
    </w:p>
    <w:p w14:paraId="3DBE4A3B" w14:textId="27783429" w:rsidR="00A94C13" w:rsidRPr="00D11562" w:rsidRDefault="00BB3A5B" w:rsidP="00A94C13">
      <w:pPr>
        <w:ind w:left="567"/>
        <w:rPr>
          <w:rFonts w:eastAsia="Calibri"/>
        </w:rPr>
      </w:pPr>
      <w:r w:rsidRPr="005F21A8">
        <w:rPr>
          <w:rFonts w:eastAsia="Calibri"/>
        </w:rPr>
        <w:br w:type="page"/>
      </w:r>
      <w:r w:rsidR="00A94C13" w:rsidRPr="00D11562">
        <w:rPr>
          <w:rFonts w:eastAsia="Calibri"/>
        </w:rPr>
        <w:lastRenderedPageBreak/>
        <w:t>LT: Law on Natural Gas of the Republic of Lithuania of 10 October 2000 No VIII-1973.</w:t>
      </w:r>
    </w:p>
    <w:p w14:paraId="48328CD4" w14:textId="77777777" w:rsidR="00A94C13" w:rsidRPr="00D11562" w:rsidRDefault="00A94C13" w:rsidP="00A94C13">
      <w:pPr>
        <w:ind w:left="567"/>
        <w:rPr>
          <w:rFonts w:eastAsia="Calibri"/>
        </w:rPr>
      </w:pPr>
    </w:p>
    <w:p w14:paraId="56518139" w14:textId="30616E2B" w:rsidR="00A94C13" w:rsidRPr="00D11562" w:rsidRDefault="00A94C13" w:rsidP="00A94C13">
      <w:pPr>
        <w:ind w:left="567"/>
        <w:rPr>
          <w:rFonts w:eastAsia="Calibri"/>
        </w:rPr>
      </w:pPr>
      <w:r w:rsidRPr="00D11562">
        <w:rPr>
          <w:rFonts w:eastAsia="Calibri"/>
        </w:rPr>
        <w:t>PT: Decree-Law 230/2012 and Decree-Law 231/2012, 26 October 2012 – Natural Gas; Decree-Law 215-A/2012, and Decree-Law 215-B/2012, 8 October 2012 – Electricity; and Decree-Law 31/2006, 15 February 2006 – Crude oil/Petroleum products.</w:t>
      </w:r>
    </w:p>
    <w:p w14:paraId="0FD74A3E" w14:textId="77777777" w:rsidR="00A94C13" w:rsidRPr="00D11562" w:rsidRDefault="00A94C13" w:rsidP="00A94C13">
      <w:pPr>
        <w:ind w:left="567"/>
        <w:rPr>
          <w:rFonts w:eastAsia="Calibri"/>
        </w:rPr>
      </w:pPr>
      <w:bookmarkStart w:id="118" w:name="_Toc452504008"/>
    </w:p>
    <w:p w14:paraId="5147DA87" w14:textId="57E3221B" w:rsidR="00A94C13" w:rsidRPr="00D11562" w:rsidRDefault="00A94C13" w:rsidP="00A94C13">
      <w:pPr>
        <w:ind w:left="567" w:hanging="567"/>
        <w:rPr>
          <w:rFonts w:eastAsia="Calibri"/>
        </w:rPr>
      </w:pPr>
      <w:r w:rsidRPr="00D11562">
        <w:rPr>
          <w:rFonts w:eastAsia="Calibri"/>
        </w:rPr>
        <w:t>(d)</w:t>
      </w:r>
      <w:r w:rsidRPr="00D11562">
        <w:rPr>
          <w:rFonts w:eastAsia="Calibri"/>
        </w:rPr>
        <w:tab/>
        <w:t>Nuclear</w:t>
      </w:r>
      <w:bookmarkEnd w:id="118"/>
      <w:r w:rsidRPr="00D11562">
        <w:rPr>
          <w:rFonts w:eastAsia="Calibri"/>
        </w:rPr>
        <w:t xml:space="preserve"> (ISIC Rev. 3.1 12, 23, 120, 1200, 233, 2330, 40, part of 4010, CPC 887)</w:t>
      </w:r>
    </w:p>
    <w:p w14:paraId="4C975B1D" w14:textId="77777777" w:rsidR="00A94C13" w:rsidRPr="00D11562" w:rsidRDefault="00A94C13" w:rsidP="00A94C13">
      <w:pPr>
        <w:ind w:left="567"/>
        <w:rPr>
          <w:rFonts w:eastAsia="Calibri"/>
        </w:rPr>
      </w:pPr>
    </w:p>
    <w:p w14:paraId="658F3ADA"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and Cross-border trade in services – National treatment:</w:t>
      </w:r>
    </w:p>
    <w:p w14:paraId="42D1BCCC" w14:textId="77777777" w:rsidR="00A94C13" w:rsidRPr="00D11562" w:rsidRDefault="00A94C13" w:rsidP="00A94C13">
      <w:pPr>
        <w:ind w:left="567"/>
        <w:rPr>
          <w:rFonts w:eastAsia="Calibri"/>
        </w:rPr>
      </w:pPr>
    </w:p>
    <w:p w14:paraId="0344C4C4" w14:textId="77777777" w:rsidR="00A94C13" w:rsidRPr="00D11562" w:rsidRDefault="00A94C13" w:rsidP="00A94C13">
      <w:pPr>
        <w:ind w:left="567"/>
        <w:rPr>
          <w:rFonts w:eastAsia="Calibri"/>
        </w:rPr>
      </w:pPr>
      <w:r w:rsidRPr="00D11562">
        <w:rPr>
          <w:rFonts w:eastAsia="Calibri"/>
        </w:rPr>
        <w:t>In DE: For the production, processing or transportation of nuclear material and generation or distribution of nuclear-based energy.</w:t>
      </w:r>
    </w:p>
    <w:p w14:paraId="003D40D7" w14:textId="77777777" w:rsidR="00A94C13" w:rsidRPr="00D11562" w:rsidRDefault="00A94C13" w:rsidP="00A94C13">
      <w:pPr>
        <w:ind w:left="567"/>
        <w:rPr>
          <w:rFonts w:eastAsia="Calibri"/>
        </w:rPr>
      </w:pPr>
    </w:p>
    <w:p w14:paraId="48ED1CF9" w14:textId="77777777" w:rsidR="00A94C13" w:rsidRPr="00D11562" w:rsidRDefault="00A94C13" w:rsidP="00A94C13">
      <w:pPr>
        <w:ind w:left="567"/>
        <w:rPr>
          <w:rFonts w:eastAsia="Calibri"/>
        </w:rPr>
      </w:pPr>
      <w:r w:rsidRPr="00D11562">
        <w:rPr>
          <w:rFonts w:eastAsia="Calibri"/>
        </w:rPr>
        <w:t>With respect to Investment liberalisation – National treatment and Cross-border trade in services – National treatment:</w:t>
      </w:r>
    </w:p>
    <w:p w14:paraId="4B7D5504" w14:textId="77777777" w:rsidR="00A94C13" w:rsidRPr="00D11562" w:rsidRDefault="00A94C13" w:rsidP="00A94C13">
      <w:pPr>
        <w:ind w:left="567"/>
        <w:rPr>
          <w:rFonts w:eastAsia="Calibri"/>
        </w:rPr>
      </w:pPr>
    </w:p>
    <w:p w14:paraId="22335EDC" w14:textId="77777777" w:rsidR="00A94C13" w:rsidRPr="00D11562" w:rsidRDefault="00A94C13" w:rsidP="00A94C13">
      <w:pPr>
        <w:ind w:left="567"/>
        <w:rPr>
          <w:rFonts w:eastAsia="Calibri"/>
        </w:rPr>
      </w:pPr>
      <w:r w:rsidRPr="00D11562">
        <w:rPr>
          <w:rFonts w:eastAsia="Calibri"/>
        </w:rPr>
        <w:t>In AT and FI: For the production, processing distribution or transportation of nuclear material and generation or distribution of nuclear-based energy.</w:t>
      </w:r>
    </w:p>
    <w:p w14:paraId="27CAE0AF" w14:textId="77777777" w:rsidR="00A94C13" w:rsidRPr="00D11562" w:rsidRDefault="00A94C13" w:rsidP="00A94C13">
      <w:pPr>
        <w:ind w:left="567"/>
        <w:rPr>
          <w:rFonts w:eastAsia="Calibri"/>
        </w:rPr>
      </w:pPr>
    </w:p>
    <w:p w14:paraId="2D1A6D58" w14:textId="77777777" w:rsidR="00A94C13" w:rsidRPr="00D11562" w:rsidRDefault="00A94C13" w:rsidP="00A94C13">
      <w:pPr>
        <w:ind w:left="567"/>
        <w:rPr>
          <w:rFonts w:eastAsia="Calibri"/>
        </w:rPr>
      </w:pPr>
      <w:r w:rsidRPr="00D11562">
        <w:rPr>
          <w:rFonts w:eastAsia="Calibri"/>
        </w:rPr>
        <w:t>In BE: For the production, processing or transportation of nuclear material and generation or distribution of nuclear-based energy.</w:t>
      </w:r>
    </w:p>
    <w:p w14:paraId="69E1A5A7" w14:textId="77777777" w:rsidR="00A94C13" w:rsidRPr="00D11562" w:rsidRDefault="00A94C13" w:rsidP="00A94C13">
      <w:pPr>
        <w:ind w:left="567"/>
        <w:rPr>
          <w:rFonts w:eastAsia="Calibri"/>
        </w:rPr>
      </w:pPr>
    </w:p>
    <w:p w14:paraId="109CEBF6" w14:textId="05974245" w:rsidR="00A94C13" w:rsidRPr="00D11562" w:rsidRDefault="00BB3A5B" w:rsidP="00A94C13">
      <w:pPr>
        <w:ind w:left="567"/>
        <w:rPr>
          <w:rFonts w:eastAsia="Calibri"/>
        </w:rPr>
      </w:pPr>
      <w:r w:rsidRPr="00D11562">
        <w:rPr>
          <w:rFonts w:eastAsia="Calibri"/>
        </w:rPr>
        <w:br w:type="page"/>
      </w:r>
      <w:r w:rsidR="00A94C13" w:rsidRPr="00D11562">
        <w:rPr>
          <w:rFonts w:eastAsia="Calibri"/>
        </w:rPr>
        <w:lastRenderedPageBreak/>
        <w:t>With respect to Investment liberalisation – National treatment, Senior management and boards of directors, Performance requirements:</w:t>
      </w:r>
    </w:p>
    <w:p w14:paraId="6F14EC3E" w14:textId="77777777" w:rsidR="00A94C13" w:rsidRPr="00D11562" w:rsidRDefault="00A94C13" w:rsidP="00A94C13">
      <w:pPr>
        <w:ind w:left="567"/>
        <w:rPr>
          <w:rFonts w:eastAsia="Calibri"/>
        </w:rPr>
      </w:pPr>
    </w:p>
    <w:p w14:paraId="10B8095A" w14:textId="69970161" w:rsidR="00A94C13" w:rsidRPr="00D11562" w:rsidRDefault="00A94C13" w:rsidP="00A94C13">
      <w:pPr>
        <w:ind w:left="567"/>
        <w:rPr>
          <w:rFonts w:eastAsia="Calibri"/>
        </w:rPr>
      </w:pPr>
      <w:r w:rsidRPr="00D11562">
        <w:rPr>
          <w:rFonts w:eastAsia="Calibri"/>
        </w:rPr>
        <w:t>In HU and SE: For the processing of nuclear fuel and nuclear-based electricity generation.</w:t>
      </w:r>
    </w:p>
    <w:p w14:paraId="7F4B7ADD" w14:textId="77777777" w:rsidR="00A94C13" w:rsidRPr="00D11562" w:rsidRDefault="00A94C13" w:rsidP="00A94C13">
      <w:pPr>
        <w:ind w:left="567"/>
        <w:rPr>
          <w:rFonts w:eastAsia="Calibri"/>
        </w:rPr>
      </w:pPr>
    </w:p>
    <w:p w14:paraId="0DB560D5" w14:textId="6D25D965"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w:t>
      </w:r>
    </w:p>
    <w:p w14:paraId="02507844" w14:textId="77777777" w:rsidR="00A94C13" w:rsidRPr="00D11562" w:rsidRDefault="00A94C13" w:rsidP="00A94C13">
      <w:pPr>
        <w:ind w:left="567"/>
        <w:rPr>
          <w:rFonts w:eastAsia="Calibri"/>
        </w:rPr>
      </w:pPr>
    </w:p>
    <w:p w14:paraId="6422749C" w14:textId="77777777" w:rsidR="00A94C13" w:rsidRPr="00D11562" w:rsidRDefault="00A94C13" w:rsidP="00A94C13">
      <w:pPr>
        <w:ind w:left="567"/>
        <w:rPr>
          <w:rFonts w:eastAsia="Calibri"/>
        </w:rPr>
      </w:pPr>
      <w:r w:rsidRPr="00D11562">
        <w:rPr>
          <w:rFonts w:eastAsia="Calibri"/>
        </w:rPr>
        <w:t>In BG: For the processing of fissionable and fusionable materials or the materials from which they are derived, as well as to the trade thereof, to the maintenance and repair of equipment and systems in nuclear energy production facilities, to the transportation of those materials and the refuse and waste matter of their processing, to the use of ionising radiation, and on all other services relating to the use of nuclear energy for peaceful purposes (including engineering and consulting services and services relating to software etc.).</w:t>
      </w:r>
    </w:p>
    <w:p w14:paraId="18E06F73" w14:textId="77777777" w:rsidR="00A94C13" w:rsidRPr="00D11562" w:rsidRDefault="00A94C13" w:rsidP="00A94C13">
      <w:pPr>
        <w:ind w:left="567"/>
        <w:rPr>
          <w:rFonts w:eastAsia="Calibri"/>
        </w:rPr>
      </w:pPr>
    </w:p>
    <w:p w14:paraId="75205309" w14:textId="77777777" w:rsidR="00A94C13" w:rsidRPr="00D11562" w:rsidRDefault="00A94C13" w:rsidP="00A94C13">
      <w:pPr>
        <w:ind w:left="567"/>
        <w:rPr>
          <w:rFonts w:eastAsia="Calibri"/>
        </w:rPr>
      </w:pPr>
      <w:r w:rsidRPr="00D11562">
        <w:rPr>
          <w:rFonts w:eastAsia="Calibri"/>
        </w:rPr>
        <w:t>With respect to Investment liberalisation – National treatment:</w:t>
      </w:r>
    </w:p>
    <w:p w14:paraId="741E6C50" w14:textId="77777777" w:rsidR="00A94C13" w:rsidRPr="00D11562" w:rsidRDefault="00A94C13" w:rsidP="00A94C13">
      <w:pPr>
        <w:ind w:left="567"/>
        <w:rPr>
          <w:rFonts w:eastAsia="Calibri"/>
        </w:rPr>
      </w:pPr>
    </w:p>
    <w:p w14:paraId="4E2E3691" w14:textId="77777777" w:rsidR="00A94C13" w:rsidRPr="00D11562" w:rsidRDefault="00A94C13" w:rsidP="00A94C13">
      <w:pPr>
        <w:ind w:left="567"/>
        <w:rPr>
          <w:rFonts w:eastAsia="Calibri"/>
        </w:rPr>
      </w:pPr>
      <w:r w:rsidRPr="00D11562">
        <w:rPr>
          <w:rFonts w:eastAsia="Calibri"/>
        </w:rPr>
        <w:t>In FR: The manufacturing, production, processing, generation, distribution or transportation of nuclear material must respect the obligations of a Euratom Agreement.</w:t>
      </w:r>
    </w:p>
    <w:p w14:paraId="5DF03C1B" w14:textId="77777777" w:rsidR="00A94C13" w:rsidRPr="00D11562" w:rsidRDefault="00A94C13" w:rsidP="00A94C13">
      <w:pPr>
        <w:ind w:left="567"/>
        <w:rPr>
          <w:rFonts w:eastAsia="Calibri"/>
        </w:rPr>
      </w:pPr>
    </w:p>
    <w:p w14:paraId="643EB312" w14:textId="4AE58D27" w:rsidR="00A94C13" w:rsidRPr="00C679EA" w:rsidRDefault="00AB6C39" w:rsidP="00A94C13">
      <w:pPr>
        <w:ind w:left="567"/>
        <w:rPr>
          <w:rFonts w:eastAsia="Calibri"/>
        </w:rPr>
      </w:pPr>
      <w:r w:rsidRPr="00C679EA">
        <w:rPr>
          <w:rFonts w:eastAsia="Calibri"/>
        </w:rPr>
        <w:br w:type="page"/>
      </w:r>
      <w:r w:rsidR="00A94C13" w:rsidRPr="00C679EA">
        <w:rPr>
          <w:rFonts w:eastAsia="Calibri"/>
        </w:rPr>
        <w:lastRenderedPageBreak/>
        <w:t>Existing measures:</w:t>
      </w:r>
    </w:p>
    <w:p w14:paraId="54689C85" w14:textId="77777777" w:rsidR="00A94C13" w:rsidRPr="00C679EA" w:rsidRDefault="00A94C13" w:rsidP="00A94C13">
      <w:pPr>
        <w:ind w:left="567"/>
        <w:rPr>
          <w:rFonts w:eastAsia="Calibri"/>
        </w:rPr>
      </w:pPr>
    </w:p>
    <w:p w14:paraId="4C497222" w14:textId="77777777" w:rsidR="00A94C13" w:rsidRPr="00D11562" w:rsidRDefault="00A94C13" w:rsidP="00A94C13">
      <w:pPr>
        <w:ind w:left="567"/>
        <w:rPr>
          <w:rFonts w:eastAsia="Calibri"/>
        </w:rPr>
      </w:pPr>
      <w:r w:rsidRPr="00C679EA">
        <w:rPr>
          <w:rFonts w:eastAsia="Calibri"/>
        </w:rPr>
        <w:t>AT: Bundesverfassungsgesetz für ein atomfreies Österreich (Constitutional Act for a Non</w:t>
      </w:r>
      <w:r w:rsidRPr="00C679EA">
        <w:rPr>
          <w:rFonts w:eastAsia="Calibri"/>
        </w:rPr>
        <w:noBreakHyphen/>
        <w:t xml:space="preserve">nuclear Austria) BGBl. </w:t>
      </w:r>
      <w:r w:rsidRPr="00D11562">
        <w:rPr>
          <w:rFonts w:eastAsia="Calibri"/>
        </w:rPr>
        <w:t>I Nr. 149/1999.</w:t>
      </w:r>
    </w:p>
    <w:p w14:paraId="38AC57B2" w14:textId="77777777" w:rsidR="00A94C13" w:rsidRPr="00D11562" w:rsidRDefault="00A94C13" w:rsidP="00A94C13">
      <w:pPr>
        <w:ind w:left="567"/>
        <w:rPr>
          <w:rFonts w:eastAsia="Calibri"/>
        </w:rPr>
      </w:pPr>
    </w:p>
    <w:p w14:paraId="46AD1D3B" w14:textId="01D28374" w:rsidR="00A94C13" w:rsidRPr="00D11562" w:rsidRDefault="00A94C13" w:rsidP="00A94C13">
      <w:pPr>
        <w:ind w:left="567"/>
        <w:rPr>
          <w:rFonts w:eastAsia="Calibri"/>
        </w:rPr>
      </w:pPr>
      <w:r w:rsidRPr="00D11562">
        <w:rPr>
          <w:rFonts w:eastAsia="Calibri"/>
        </w:rPr>
        <w:t>BG: Safe Use of Nuclear Energy Act.</w:t>
      </w:r>
    </w:p>
    <w:p w14:paraId="7A474AE7" w14:textId="77777777" w:rsidR="00A94C13" w:rsidRPr="00D11562" w:rsidRDefault="00A94C13" w:rsidP="00A94C13">
      <w:pPr>
        <w:ind w:left="567"/>
        <w:rPr>
          <w:rFonts w:eastAsia="Calibri"/>
        </w:rPr>
      </w:pPr>
    </w:p>
    <w:p w14:paraId="1C118465" w14:textId="4A379CBD" w:rsidR="00A94C13" w:rsidRPr="00D11562" w:rsidRDefault="00A94C13" w:rsidP="00A94C13">
      <w:pPr>
        <w:ind w:left="567"/>
        <w:rPr>
          <w:rFonts w:eastAsia="Calibri"/>
        </w:rPr>
      </w:pPr>
      <w:r w:rsidRPr="00D11562">
        <w:rPr>
          <w:rFonts w:eastAsia="Calibri"/>
        </w:rPr>
        <w:t>FI: Ydinenergialaki (Nuclear Energy Act) (990/1987).</w:t>
      </w:r>
    </w:p>
    <w:p w14:paraId="6710CF8F" w14:textId="77777777" w:rsidR="00A94C13" w:rsidRPr="00D11562" w:rsidRDefault="00A94C13" w:rsidP="00A94C13">
      <w:pPr>
        <w:ind w:left="567"/>
        <w:rPr>
          <w:rFonts w:eastAsia="Calibri"/>
        </w:rPr>
      </w:pPr>
    </w:p>
    <w:p w14:paraId="0AF79BFC" w14:textId="77777777" w:rsidR="00A94C13" w:rsidRPr="00D11562" w:rsidRDefault="00A94C13" w:rsidP="00A94C13">
      <w:pPr>
        <w:ind w:left="567"/>
        <w:rPr>
          <w:rFonts w:eastAsia="Calibri"/>
        </w:rPr>
      </w:pPr>
      <w:r w:rsidRPr="00D11562">
        <w:rPr>
          <w:rFonts w:eastAsia="Calibri"/>
        </w:rPr>
        <w:t>HU: Act CXVI of 1996 on Nuclear Energy; and Government Decree Nr. 72/2000 on Nuclear Energy.</w:t>
      </w:r>
    </w:p>
    <w:p w14:paraId="5827CFC3" w14:textId="77777777" w:rsidR="00A94C13" w:rsidRPr="00D11562" w:rsidRDefault="00A94C13" w:rsidP="00A94C13">
      <w:pPr>
        <w:ind w:left="567"/>
        <w:rPr>
          <w:rFonts w:eastAsia="Calibri"/>
        </w:rPr>
      </w:pPr>
    </w:p>
    <w:p w14:paraId="0A5A550B" w14:textId="7A9BC6DD" w:rsidR="00A94C13" w:rsidRPr="00D11562" w:rsidRDefault="00A94C13" w:rsidP="00A94C13">
      <w:pPr>
        <w:ind w:left="567"/>
        <w:rPr>
          <w:rFonts w:eastAsia="Calibri"/>
        </w:rPr>
      </w:pPr>
      <w:r w:rsidRPr="00D11562">
        <w:rPr>
          <w:rFonts w:eastAsia="Calibri"/>
        </w:rPr>
        <w:t>SE: The Swedish Environmental Code (1998:808); and Law on Nuclear Technology Activities (1984:3).</w:t>
      </w:r>
    </w:p>
    <w:p w14:paraId="467D3B5F" w14:textId="77777777" w:rsidR="00A94C13" w:rsidRPr="00D11562" w:rsidRDefault="00A94C13" w:rsidP="00A94C13">
      <w:pPr>
        <w:rPr>
          <w:rFonts w:eastAsia="Calibri"/>
        </w:rPr>
      </w:pPr>
    </w:p>
    <w:p w14:paraId="4D5B8414" w14:textId="34B5A46E" w:rsidR="00A94C13" w:rsidRPr="00D11562" w:rsidRDefault="00BB3A5B" w:rsidP="00A94C13">
      <w:pPr>
        <w:rPr>
          <w:rFonts w:eastAsia="Calibri"/>
        </w:rPr>
      </w:pPr>
      <w:bookmarkStart w:id="119" w:name="_Toc452570650"/>
      <w:bookmarkStart w:id="120" w:name="_Toc452631509"/>
      <w:bookmarkStart w:id="121" w:name="_Toc479001647"/>
      <w:bookmarkStart w:id="122" w:name="_Toc53746621"/>
      <w:bookmarkStart w:id="123" w:name="_Toc57917487"/>
      <w:r w:rsidRPr="00D11562">
        <w:rPr>
          <w:rFonts w:eastAsia="Calibri"/>
        </w:rPr>
        <w:br w:type="page"/>
      </w:r>
      <w:r w:rsidR="00A94C13" w:rsidRPr="00D11562">
        <w:rPr>
          <w:rFonts w:eastAsia="Calibri"/>
        </w:rPr>
        <w:lastRenderedPageBreak/>
        <w:t>Reservation No. 22 – Other services not included elsewhere</w:t>
      </w:r>
      <w:bookmarkEnd w:id="119"/>
      <w:bookmarkEnd w:id="120"/>
      <w:bookmarkEnd w:id="121"/>
      <w:bookmarkEnd w:id="122"/>
      <w:bookmarkEnd w:id="123"/>
    </w:p>
    <w:p w14:paraId="4AE6C191" w14:textId="77777777" w:rsidR="00A94C13" w:rsidRPr="00D11562" w:rsidRDefault="00A94C13" w:rsidP="00A94C13">
      <w:pPr>
        <w:rPr>
          <w:rFonts w:eastAsia="Calibri"/>
        </w:rPr>
      </w:pPr>
    </w:p>
    <w:p w14:paraId="119CAA66" w14:textId="77777777" w:rsidR="00A94C13" w:rsidRPr="00D11562" w:rsidRDefault="00A94C13" w:rsidP="00A94C13">
      <w:pPr>
        <w:ind w:left="2835" w:hanging="2835"/>
        <w:rPr>
          <w:rFonts w:eastAsia="Calibri"/>
        </w:rPr>
      </w:pPr>
      <w:r w:rsidRPr="00D11562">
        <w:rPr>
          <w:rFonts w:eastAsia="Calibri"/>
        </w:rPr>
        <w:t>Sector:</w:t>
      </w:r>
      <w:r w:rsidRPr="00D11562">
        <w:rPr>
          <w:rFonts w:eastAsia="Calibri"/>
        </w:rPr>
        <w:tab/>
        <w:t>Other services not included elsewhere</w:t>
      </w:r>
    </w:p>
    <w:p w14:paraId="4241D2E9" w14:textId="77777777" w:rsidR="00A94C13" w:rsidRPr="00D11562" w:rsidRDefault="00A94C13" w:rsidP="00A94C13">
      <w:pPr>
        <w:tabs>
          <w:tab w:val="left" w:pos="2645"/>
        </w:tabs>
        <w:ind w:left="2835" w:hanging="2835"/>
        <w:rPr>
          <w:rFonts w:eastAsia="Calibri"/>
        </w:rPr>
      </w:pPr>
    </w:p>
    <w:p w14:paraId="724515E6" w14:textId="77777777" w:rsidR="00A94C13" w:rsidRPr="00D11562" w:rsidRDefault="00A94C13" w:rsidP="00A94C13">
      <w:pPr>
        <w:ind w:left="2835" w:hanging="2835"/>
        <w:rPr>
          <w:rFonts w:eastAsia="Calibri"/>
        </w:rPr>
      </w:pPr>
      <w:r w:rsidRPr="00D11562">
        <w:rPr>
          <w:rFonts w:eastAsia="Calibri"/>
        </w:rPr>
        <w:t>Industry classification:</w:t>
      </w:r>
      <w:r w:rsidRPr="00D11562">
        <w:rPr>
          <w:rFonts w:eastAsia="Calibri"/>
        </w:rPr>
        <w:tab/>
        <w:t>CPC 9703, part of 612, part of 621, part of 625, part of 85990</w:t>
      </w:r>
    </w:p>
    <w:p w14:paraId="5F660FEA" w14:textId="77777777" w:rsidR="00A94C13" w:rsidRPr="00D11562" w:rsidRDefault="00A94C13" w:rsidP="00A94C13">
      <w:pPr>
        <w:tabs>
          <w:tab w:val="left" w:pos="2645"/>
        </w:tabs>
        <w:ind w:left="2835" w:hanging="2835"/>
        <w:rPr>
          <w:rFonts w:eastAsia="Calibri"/>
        </w:rPr>
      </w:pPr>
    </w:p>
    <w:p w14:paraId="697D6B7B" w14:textId="77777777" w:rsidR="00A94C13" w:rsidRPr="00D11562" w:rsidRDefault="00A94C13" w:rsidP="00A94C13">
      <w:pPr>
        <w:ind w:left="2835" w:hanging="2835"/>
        <w:rPr>
          <w:rFonts w:eastAsia="Calibri"/>
        </w:rPr>
      </w:pPr>
      <w:r w:rsidRPr="00D11562">
        <w:rPr>
          <w:rFonts w:eastAsia="Calibri"/>
        </w:rPr>
        <w:t>Type of reservation:</w:t>
      </w:r>
      <w:r w:rsidRPr="00D11562">
        <w:rPr>
          <w:rFonts w:eastAsia="Calibri"/>
        </w:rPr>
        <w:tab/>
        <w:t>National treatment</w:t>
      </w:r>
    </w:p>
    <w:p w14:paraId="0B9147F8" w14:textId="77777777" w:rsidR="00A94C13" w:rsidRPr="00D11562" w:rsidRDefault="00A94C13" w:rsidP="00A94C13">
      <w:pPr>
        <w:ind w:left="2835"/>
        <w:rPr>
          <w:rFonts w:eastAsia="Calibri"/>
        </w:rPr>
      </w:pPr>
    </w:p>
    <w:p w14:paraId="5F82B95A" w14:textId="77777777" w:rsidR="00A94C13" w:rsidRPr="00D11562" w:rsidRDefault="00A94C13" w:rsidP="00A94C13">
      <w:pPr>
        <w:ind w:left="2835"/>
        <w:rPr>
          <w:rFonts w:eastAsia="Calibri"/>
        </w:rPr>
      </w:pPr>
      <w:r w:rsidRPr="00D11562">
        <w:rPr>
          <w:rFonts w:eastAsia="Calibri"/>
        </w:rPr>
        <w:t>Senior management and board of directors</w:t>
      </w:r>
    </w:p>
    <w:p w14:paraId="350D9DBE" w14:textId="77777777" w:rsidR="00A94C13" w:rsidRPr="00D11562" w:rsidRDefault="00A94C13" w:rsidP="00A94C13">
      <w:pPr>
        <w:ind w:left="2835"/>
        <w:rPr>
          <w:rFonts w:eastAsia="Calibri"/>
        </w:rPr>
      </w:pPr>
    </w:p>
    <w:p w14:paraId="66695903" w14:textId="77777777" w:rsidR="00A94C13" w:rsidRPr="00D11562" w:rsidRDefault="00A94C13" w:rsidP="00A94C13">
      <w:pPr>
        <w:ind w:left="2835"/>
        <w:rPr>
          <w:rFonts w:eastAsia="Calibri"/>
        </w:rPr>
      </w:pPr>
      <w:r w:rsidRPr="00D11562">
        <w:rPr>
          <w:rFonts w:eastAsia="Calibri"/>
        </w:rPr>
        <w:t>Performance requirements</w:t>
      </w:r>
    </w:p>
    <w:p w14:paraId="7288C3DE" w14:textId="77777777" w:rsidR="00A94C13" w:rsidRPr="00D11562" w:rsidRDefault="00A94C13" w:rsidP="00A94C13">
      <w:pPr>
        <w:ind w:left="2835"/>
        <w:rPr>
          <w:rFonts w:eastAsia="Calibri"/>
        </w:rPr>
      </w:pPr>
    </w:p>
    <w:p w14:paraId="03CF1E8D" w14:textId="77777777" w:rsidR="00A94C13" w:rsidRPr="00D11562" w:rsidRDefault="00A94C13" w:rsidP="00A94C13">
      <w:pPr>
        <w:ind w:left="2835"/>
        <w:rPr>
          <w:rFonts w:eastAsia="Calibri"/>
        </w:rPr>
      </w:pPr>
      <w:r w:rsidRPr="00D11562">
        <w:rPr>
          <w:rFonts w:eastAsia="Calibri"/>
        </w:rPr>
        <w:t>Local presence</w:t>
      </w:r>
    </w:p>
    <w:p w14:paraId="3BD3C749" w14:textId="77777777" w:rsidR="00A94C13" w:rsidRPr="00D11562" w:rsidRDefault="00A94C13" w:rsidP="00A94C13">
      <w:pPr>
        <w:ind w:left="2835"/>
        <w:rPr>
          <w:rFonts w:eastAsia="Calibri"/>
        </w:rPr>
      </w:pPr>
    </w:p>
    <w:p w14:paraId="469120F9" w14:textId="77777777" w:rsidR="00A94C13" w:rsidRPr="00D11562" w:rsidRDefault="00A94C13" w:rsidP="00A94C13">
      <w:pPr>
        <w:ind w:left="2835" w:hanging="2835"/>
        <w:rPr>
          <w:rFonts w:eastAsia="Calibri"/>
        </w:rPr>
      </w:pPr>
      <w:r w:rsidRPr="00D11562">
        <w:rPr>
          <w:rFonts w:eastAsia="Calibri"/>
        </w:rPr>
        <w:t>Chapter:</w:t>
      </w:r>
      <w:r w:rsidRPr="00D11562">
        <w:rPr>
          <w:rFonts w:eastAsia="Calibri"/>
        </w:rPr>
        <w:tab/>
        <w:t>Investment liberalisation and Cross-border trade in services</w:t>
      </w:r>
    </w:p>
    <w:p w14:paraId="48AAC80C" w14:textId="77777777" w:rsidR="00A94C13" w:rsidRPr="00D11562" w:rsidRDefault="00A94C13" w:rsidP="00A94C13">
      <w:pPr>
        <w:rPr>
          <w:rFonts w:eastAsia="Calibri"/>
        </w:rPr>
      </w:pPr>
    </w:p>
    <w:p w14:paraId="5AC95B29" w14:textId="50F17C01" w:rsidR="00A94C13" w:rsidRPr="00D11562" w:rsidRDefault="00A94C13" w:rsidP="00A94C13">
      <w:pPr>
        <w:rPr>
          <w:rFonts w:eastAsia="Calibri"/>
        </w:rPr>
      </w:pPr>
      <w:r w:rsidRPr="00D11562">
        <w:rPr>
          <w:rFonts w:eastAsia="Calibri"/>
        </w:rPr>
        <w:t>Description:</w:t>
      </w:r>
    </w:p>
    <w:p w14:paraId="79BB15D3" w14:textId="77777777" w:rsidR="00A94C13" w:rsidRPr="00D11562" w:rsidRDefault="00A94C13" w:rsidP="00A94C13">
      <w:pPr>
        <w:rPr>
          <w:rFonts w:eastAsia="Calibri"/>
        </w:rPr>
      </w:pPr>
    </w:p>
    <w:p w14:paraId="19412901"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73CECDD2" w14:textId="77777777" w:rsidR="00A94C13" w:rsidRPr="00D11562" w:rsidRDefault="00A94C13" w:rsidP="00A94C13">
      <w:pPr>
        <w:ind w:left="567"/>
        <w:rPr>
          <w:rFonts w:eastAsia="Calibri"/>
        </w:rPr>
      </w:pPr>
    </w:p>
    <w:p w14:paraId="5FBAF5E9"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Funeral, cremation services and undertaking services (CPC 9703)</w:t>
      </w:r>
    </w:p>
    <w:p w14:paraId="2278D8F8" w14:textId="77777777" w:rsidR="00A94C13" w:rsidRPr="00D11562" w:rsidRDefault="00A94C13" w:rsidP="00A94C13">
      <w:pPr>
        <w:ind w:left="567"/>
        <w:rPr>
          <w:rFonts w:eastAsia="Calibri"/>
        </w:rPr>
      </w:pPr>
    </w:p>
    <w:p w14:paraId="11285619" w14:textId="77777777" w:rsidR="00A94C13" w:rsidRPr="00D11562" w:rsidRDefault="00A94C13" w:rsidP="00A94C13">
      <w:pPr>
        <w:ind w:left="567"/>
        <w:rPr>
          <w:rFonts w:eastAsia="Calibri"/>
        </w:rPr>
      </w:pPr>
      <w:r w:rsidRPr="00D11562">
        <w:rPr>
          <w:rFonts w:eastAsia="Calibri"/>
        </w:rPr>
        <w:t>With respect to Investment liberalisation – National treatment:</w:t>
      </w:r>
    </w:p>
    <w:p w14:paraId="537BB2CE" w14:textId="16B6275E" w:rsidR="00A94C13" w:rsidRPr="00D11562" w:rsidRDefault="00AB6C39" w:rsidP="00A94C13">
      <w:pPr>
        <w:ind w:left="567"/>
        <w:rPr>
          <w:rFonts w:eastAsia="Calibri"/>
        </w:rPr>
      </w:pPr>
      <w:r w:rsidRPr="00D11562">
        <w:rPr>
          <w:rFonts w:eastAsia="Calibri"/>
        </w:rPr>
        <w:br w:type="page"/>
      </w:r>
    </w:p>
    <w:p w14:paraId="4B876BBE" w14:textId="77777777" w:rsidR="00A94C13" w:rsidRPr="00D11562" w:rsidRDefault="00A94C13" w:rsidP="00A94C13">
      <w:pPr>
        <w:ind w:left="567"/>
        <w:rPr>
          <w:rFonts w:eastAsia="Calibri"/>
        </w:rPr>
      </w:pPr>
      <w:r w:rsidRPr="00D11562">
        <w:rPr>
          <w:rFonts w:eastAsia="Calibri"/>
        </w:rPr>
        <w:lastRenderedPageBreak/>
        <w:t>In FI: Cremation services and operation/maintenance of cemeteries and graveyards can only be performed by the state, municipalities, parishes, religious communities or non-profit foundations or societies.</w:t>
      </w:r>
    </w:p>
    <w:p w14:paraId="253D28DF" w14:textId="77777777" w:rsidR="00A94C13" w:rsidRPr="00D11562" w:rsidRDefault="00A94C13" w:rsidP="00A94C13">
      <w:pPr>
        <w:ind w:left="567"/>
        <w:rPr>
          <w:rFonts w:eastAsia="Calibri"/>
        </w:rPr>
      </w:pPr>
    </w:p>
    <w:p w14:paraId="3655CC7A" w14:textId="6B9D2A2D"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and Cross-border trade in services – National treatment, Local presence:</w:t>
      </w:r>
    </w:p>
    <w:p w14:paraId="14923984" w14:textId="77777777" w:rsidR="00A94C13" w:rsidRPr="00D11562" w:rsidRDefault="00A94C13" w:rsidP="00A94C13">
      <w:pPr>
        <w:ind w:left="567"/>
        <w:rPr>
          <w:rFonts w:eastAsia="Calibri"/>
        </w:rPr>
      </w:pPr>
    </w:p>
    <w:p w14:paraId="48B54496" w14:textId="77777777" w:rsidR="00A94C13" w:rsidRPr="00D11562" w:rsidRDefault="00A94C13" w:rsidP="00A94C13">
      <w:pPr>
        <w:ind w:left="567"/>
        <w:rPr>
          <w:rFonts w:eastAsia="Calibri"/>
        </w:rPr>
      </w:pPr>
      <w:r w:rsidRPr="00D11562">
        <w:rPr>
          <w:rFonts w:eastAsia="Calibri"/>
        </w:rPr>
        <w:t>In DE: Only juridical persons established under public law may operate a cemetery. The creation and operation of cemeteries and services related to funerals.</w:t>
      </w:r>
    </w:p>
    <w:p w14:paraId="6D14FAD7" w14:textId="77777777" w:rsidR="00A94C13" w:rsidRPr="00D11562" w:rsidRDefault="00A94C13" w:rsidP="00A94C13">
      <w:pPr>
        <w:ind w:left="567"/>
        <w:rPr>
          <w:rFonts w:eastAsia="Calibri"/>
        </w:rPr>
      </w:pPr>
    </w:p>
    <w:p w14:paraId="58E80DD4" w14:textId="77777777" w:rsidR="00A94C13" w:rsidRPr="00D11562" w:rsidRDefault="00A94C13" w:rsidP="00A94C13">
      <w:pPr>
        <w:ind w:left="567"/>
        <w:rPr>
          <w:rFonts w:eastAsia="Calibri"/>
        </w:rPr>
      </w:pPr>
      <w:r w:rsidRPr="00D11562">
        <w:rPr>
          <w:rFonts w:eastAsia="Calibri"/>
        </w:rPr>
        <w:t>In PT: Commercial presence is required to provide funeral and undertaking services. EEA nationality is required in order to become a technical manager for entities providing funeral and undertaking services.</w:t>
      </w:r>
    </w:p>
    <w:p w14:paraId="59676471" w14:textId="77777777" w:rsidR="00A94C13" w:rsidRPr="00D11562" w:rsidRDefault="00A94C13" w:rsidP="00A94C13">
      <w:pPr>
        <w:ind w:left="567"/>
        <w:rPr>
          <w:rFonts w:eastAsia="Calibri"/>
        </w:rPr>
      </w:pPr>
    </w:p>
    <w:p w14:paraId="6E852880" w14:textId="77777777" w:rsidR="00A94C13" w:rsidRPr="00D11562" w:rsidRDefault="00A94C13" w:rsidP="00A94C13">
      <w:pPr>
        <w:ind w:left="567"/>
        <w:rPr>
          <w:rFonts w:eastAsia="Calibri"/>
        </w:rPr>
      </w:pPr>
      <w:r w:rsidRPr="00D11562">
        <w:rPr>
          <w:rFonts w:eastAsia="Calibri"/>
        </w:rPr>
        <w:t>In SE: Church of Sweden or local authority monopoly on cremation and funeral services.</w:t>
      </w:r>
    </w:p>
    <w:p w14:paraId="056FB475" w14:textId="77777777" w:rsidR="00A94C13" w:rsidRPr="00D11562" w:rsidRDefault="00A94C13" w:rsidP="00A94C13">
      <w:pPr>
        <w:ind w:left="567"/>
        <w:rPr>
          <w:rFonts w:eastAsia="Calibri"/>
        </w:rPr>
      </w:pPr>
    </w:p>
    <w:p w14:paraId="296AAD05" w14:textId="77777777" w:rsidR="00A94C13" w:rsidRPr="00D11562" w:rsidRDefault="00A94C13" w:rsidP="00A94C13">
      <w:pPr>
        <w:ind w:left="567"/>
        <w:rPr>
          <w:rFonts w:eastAsia="Calibri"/>
        </w:rPr>
      </w:pPr>
      <w:r w:rsidRPr="00D11562">
        <w:rPr>
          <w:rFonts w:eastAsia="Calibri"/>
        </w:rPr>
        <w:t>In CY, SI: Funeral, cremation and undertaking services.</w:t>
      </w:r>
    </w:p>
    <w:p w14:paraId="7C7C5B59" w14:textId="77777777" w:rsidR="00A94C13" w:rsidRPr="00D11562" w:rsidRDefault="00A94C13" w:rsidP="00A94C13">
      <w:pPr>
        <w:ind w:left="567"/>
        <w:rPr>
          <w:rFonts w:eastAsia="Calibri"/>
        </w:rPr>
      </w:pPr>
    </w:p>
    <w:p w14:paraId="49C970EC" w14:textId="06B27F31" w:rsidR="00A94C13" w:rsidRPr="00D11562" w:rsidRDefault="00AB6C39" w:rsidP="00A94C13">
      <w:pPr>
        <w:ind w:left="567"/>
        <w:rPr>
          <w:rFonts w:eastAsia="Calibri"/>
        </w:rPr>
      </w:pPr>
      <w:r w:rsidRPr="00D11562">
        <w:rPr>
          <w:rFonts w:eastAsia="Calibri"/>
        </w:rPr>
        <w:br w:type="page"/>
      </w:r>
      <w:r w:rsidR="00A94C13" w:rsidRPr="00D11562">
        <w:rPr>
          <w:rFonts w:eastAsia="Calibri"/>
        </w:rPr>
        <w:lastRenderedPageBreak/>
        <w:t>Existing measures:</w:t>
      </w:r>
    </w:p>
    <w:p w14:paraId="4FFDF6DC" w14:textId="77777777" w:rsidR="00A94C13" w:rsidRPr="00D11562" w:rsidRDefault="00A94C13" w:rsidP="00A94C13">
      <w:pPr>
        <w:ind w:left="567"/>
        <w:rPr>
          <w:rFonts w:eastAsia="Calibri"/>
        </w:rPr>
      </w:pPr>
    </w:p>
    <w:p w14:paraId="5CF429B1" w14:textId="77777777" w:rsidR="00A94C13" w:rsidRPr="00D11562" w:rsidRDefault="00A94C13" w:rsidP="00A94C13">
      <w:pPr>
        <w:ind w:left="567"/>
        <w:rPr>
          <w:rFonts w:eastAsia="Calibri"/>
        </w:rPr>
      </w:pPr>
      <w:r w:rsidRPr="00D11562">
        <w:rPr>
          <w:rFonts w:eastAsia="Calibri"/>
        </w:rPr>
        <w:t>FI: Hautaustoimilaki (Act on Burial Service) (457/2003).</w:t>
      </w:r>
    </w:p>
    <w:p w14:paraId="1DF047FD" w14:textId="77777777" w:rsidR="00A94C13" w:rsidRPr="00D11562" w:rsidRDefault="00A94C13" w:rsidP="00A94C13">
      <w:pPr>
        <w:ind w:left="567"/>
        <w:rPr>
          <w:rFonts w:eastAsia="Calibri"/>
        </w:rPr>
      </w:pPr>
    </w:p>
    <w:p w14:paraId="260682D6" w14:textId="77777777" w:rsidR="00A94C13" w:rsidRPr="00D11562" w:rsidRDefault="00A94C13" w:rsidP="00A94C13">
      <w:pPr>
        <w:ind w:left="567"/>
        <w:rPr>
          <w:rFonts w:eastAsia="Calibri"/>
        </w:rPr>
      </w:pPr>
      <w:r w:rsidRPr="00D11562">
        <w:rPr>
          <w:rFonts w:eastAsia="Calibri"/>
        </w:rPr>
        <w:t>PT: Decree-Law 10/2015, of 16 January alterado p/ Lei 15/2018, 27 março.</w:t>
      </w:r>
    </w:p>
    <w:p w14:paraId="62D621FC" w14:textId="77777777" w:rsidR="00A94C13" w:rsidRPr="00D11562" w:rsidRDefault="00A94C13" w:rsidP="00A94C13">
      <w:pPr>
        <w:ind w:left="567"/>
        <w:rPr>
          <w:rFonts w:eastAsia="Calibri"/>
        </w:rPr>
      </w:pPr>
    </w:p>
    <w:p w14:paraId="4BE29D02" w14:textId="77777777" w:rsidR="00A94C13" w:rsidRPr="00D11562" w:rsidRDefault="00A94C13" w:rsidP="00A94C13">
      <w:pPr>
        <w:ind w:left="567"/>
        <w:rPr>
          <w:rFonts w:eastAsia="Calibri"/>
        </w:rPr>
      </w:pPr>
      <w:r w:rsidRPr="00D11562">
        <w:rPr>
          <w:rFonts w:eastAsia="Calibri"/>
        </w:rPr>
        <w:t>SE: Begravningslag (1990:1144) (Act of Burials); and Begravningsförordningen (1990:1147) (Ordinance of Burials).</w:t>
      </w:r>
    </w:p>
    <w:p w14:paraId="693855C6" w14:textId="77777777" w:rsidR="00A94C13" w:rsidRPr="00D11562" w:rsidRDefault="00A94C13" w:rsidP="00A94C13">
      <w:pPr>
        <w:ind w:left="567"/>
        <w:rPr>
          <w:rFonts w:eastAsia="Calibri"/>
        </w:rPr>
      </w:pPr>
    </w:p>
    <w:p w14:paraId="313F8EA2" w14:textId="599B59D4" w:rsidR="00A94C13" w:rsidRPr="00D11562" w:rsidRDefault="00A94C13" w:rsidP="00A94C13">
      <w:pPr>
        <w:ind w:left="567" w:hanging="567"/>
        <w:rPr>
          <w:rFonts w:eastAsia="Calibri"/>
        </w:rPr>
      </w:pPr>
      <w:r w:rsidRPr="00D11562">
        <w:rPr>
          <w:rFonts w:eastAsia="Calibri"/>
        </w:rPr>
        <w:t>(b)</w:t>
      </w:r>
      <w:r w:rsidRPr="00D11562">
        <w:rPr>
          <w:rFonts w:eastAsia="Calibri"/>
        </w:rPr>
        <w:tab/>
        <w:t>New services</w:t>
      </w:r>
    </w:p>
    <w:p w14:paraId="6E4FA06F" w14:textId="77777777" w:rsidR="00A94C13" w:rsidRPr="00D11562" w:rsidRDefault="00A94C13" w:rsidP="00A94C13">
      <w:pPr>
        <w:ind w:left="567"/>
        <w:rPr>
          <w:rFonts w:eastAsia="Calibri"/>
        </w:rPr>
      </w:pPr>
    </w:p>
    <w:p w14:paraId="7FCABC61" w14:textId="77777777" w:rsidR="00A94C13" w:rsidRPr="00D11562" w:rsidRDefault="00A94C13" w:rsidP="00A94C13">
      <w:pPr>
        <w:ind w:left="567"/>
        <w:rPr>
          <w:rFonts w:eastAsia="Calibri"/>
        </w:rPr>
      </w:pPr>
      <w:r w:rsidRPr="00D11562">
        <w:rPr>
          <w:rFonts w:eastAsia="Calibri"/>
        </w:rPr>
        <w:t>With respect to Investment liberalisation – National treatment, Senior management and boards of directors, Performance requirements and Cross-border trade in services – National treatment, Local presence:</w:t>
      </w:r>
    </w:p>
    <w:p w14:paraId="1FA9D166" w14:textId="77777777" w:rsidR="00A94C13" w:rsidRPr="00D11562" w:rsidRDefault="00A94C13" w:rsidP="00A94C13">
      <w:pPr>
        <w:ind w:left="567"/>
        <w:rPr>
          <w:rFonts w:eastAsia="Calibri"/>
        </w:rPr>
      </w:pPr>
    </w:p>
    <w:p w14:paraId="50D2E8C8" w14:textId="77777777" w:rsidR="00A94C13" w:rsidRPr="00D11562" w:rsidRDefault="00A94C13" w:rsidP="00A94C13">
      <w:pPr>
        <w:ind w:left="567"/>
        <w:rPr>
          <w:rFonts w:eastAsia="Calibri"/>
        </w:rPr>
      </w:pPr>
      <w:r w:rsidRPr="00D11562">
        <w:rPr>
          <w:rFonts w:eastAsia="Calibri"/>
        </w:rPr>
        <w:t>In EU: For the provision of new services other than those classified in the CPC.</w:t>
      </w:r>
    </w:p>
    <w:p w14:paraId="4639195F" w14:textId="77777777" w:rsidR="00A94C13" w:rsidRPr="00D11562" w:rsidRDefault="00A94C13" w:rsidP="00A94C13"/>
    <w:p w14:paraId="178F2DC0" w14:textId="77777777" w:rsidR="00A94C13" w:rsidRPr="00D11562" w:rsidRDefault="00A94C13" w:rsidP="00A94C13">
      <w:pPr>
        <w:rPr>
          <w:rFonts w:eastAsia="Calibri"/>
        </w:rPr>
      </w:pPr>
    </w:p>
    <w:p w14:paraId="6ADAE93A" w14:textId="1F047B70" w:rsidR="00A94C13" w:rsidRPr="00D11562" w:rsidRDefault="00BB3A5B" w:rsidP="00A94C13">
      <w:pPr>
        <w:jc w:val="right"/>
        <w:rPr>
          <w:b/>
          <w:bCs/>
          <w:u w:val="single"/>
        </w:rPr>
      </w:pPr>
      <w:bookmarkStart w:id="124" w:name="_Hlk135218003"/>
      <w:r w:rsidRPr="00D11562">
        <w:rPr>
          <w:b/>
          <w:bCs/>
          <w:u w:val="single"/>
        </w:rPr>
        <w:br w:type="page"/>
      </w:r>
      <w:r w:rsidR="00A94C13" w:rsidRPr="00D11562">
        <w:rPr>
          <w:b/>
          <w:bCs/>
          <w:u w:val="single"/>
        </w:rPr>
        <w:lastRenderedPageBreak/>
        <w:t>Appendix 17-B-2</w:t>
      </w:r>
      <w:bookmarkEnd w:id="124"/>
    </w:p>
    <w:p w14:paraId="6B324509" w14:textId="68CF0498" w:rsidR="00A94C13" w:rsidRPr="00D11562" w:rsidRDefault="00A94C13" w:rsidP="00A94C13"/>
    <w:p w14:paraId="68F02338" w14:textId="77777777" w:rsidR="00925213" w:rsidRPr="00D11562" w:rsidRDefault="00925213" w:rsidP="00A94C13"/>
    <w:p w14:paraId="028F6AED" w14:textId="77777777" w:rsidR="00A94C13" w:rsidRPr="00D11562" w:rsidRDefault="00A94C13" w:rsidP="00A94C13">
      <w:pPr>
        <w:jc w:val="center"/>
      </w:pPr>
      <w:bookmarkStart w:id="125" w:name="_Hlk135218029"/>
      <w:r w:rsidRPr="00D11562">
        <w:t>SCHEDULE OF CHILE</w:t>
      </w:r>
      <w:bookmarkEnd w:id="125"/>
    </w:p>
    <w:p w14:paraId="5305B4ED" w14:textId="77777777" w:rsidR="00A94C13" w:rsidRPr="00D11562" w:rsidRDefault="00A94C13" w:rsidP="00A94C13"/>
    <w:p w14:paraId="1CFAD619" w14:textId="77777777" w:rsidR="00A94C13" w:rsidRPr="00D11562" w:rsidRDefault="00A94C13" w:rsidP="00A94C13">
      <w:pPr>
        <w:ind w:left="2835" w:hanging="2835"/>
      </w:pPr>
      <w:r w:rsidRPr="00D11562">
        <w:t>Sector:</w:t>
      </w:r>
      <w:r w:rsidRPr="00D11562">
        <w:tab/>
        <w:t>All</w:t>
      </w:r>
    </w:p>
    <w:p w14:paraId="5DF43A12" w14:textId="77777777" w:rsidR="00A94C13" w:rsidRPr="00D11562" w:rsidRDefault="00A94C13" w:rsidP="00A94C13">
      <w:pPr>
        <w:ind w:left="2835" w:hanging="2835"/>
      </w:pPr>
    </w:p>
    <w:p w14:paraId="7D64BF31" w14:textId="77777777" w:rsidR="00A94C13" w:rsidRPr="00D11562" w:rsidRDefault="00A94C13" w:rsidP="00A94C13">
      <w:pPr>
        <w:ind w:left="2835" w:hanging="2835"/>
      </w:pPr>
      <w:r w:rsidRPr="00D11562">
        <w:t>Sub-Sector:</w:t>
      </w:r>
    </w:p>
    <w:p w14:paraId="1D07C845" w14:textId="77777777" w:rsidR="00A94C13" w:rsidRPr="00D11562" w:rsidRDefault="00A94C13" w:rsidP="00A94C13">
      <w:pPr>
        <w:ind w:left="2835" w:hanging="2835"/>
      </w:pPr>
    </w:p>
    <w:p w14:paraId="4E9AB025" w14:textId="77777777" w:rsidR="00A94C13" w:rsidRPr="00D11562" w:rsidRDefault="00A94C13" w:rsidP="00A94C13">
      <w:pPr>
        <w:ind w:left="2835" w:hanging="2835"/>
      </w:pPr>
      <w:r w:rsidRPr="00D11562">
        <w:t>Obligations Concerned:</w:t>
      </w:r>
      <w:r w:rsidRPr="00D11562">
        <w:tab/>
        <w:t>National treatment (Investment)</w:t>
      </w:r>
    </w:p>
    <w:p w14:paraId="1F64544F" w14:textId="77777777" w:rsidR="00A94C13" w:rsidRPr="00D11562" w:rsidRDefault="00A94C13" w:rsidP="00A94C13">
      <w:pPr>
        <w:ind w:left="2835"/>
      </w:pPr>
    </w:p>
    <w:p w14:paraId="67031E82" w14:textId="77777777" w:rsidR="00A94C13" w:rsidRPr="00D11562" w:rsidRDefault="00A94C13" w:rsidP="00A94C13">
      <w:pPr>
        <w:ind w:left="2835"/>
      </w:pPr>
      <w:r w:rsidRPr="00D11562">
        <w:t>Most-favoured-nation treatment (Investment)</w:t>
      </w:r>
    </w:p>
    <w:p w14:paraId="7DB649D3" w14:textId="77777777" w:rsidR="00A94C13" w:rsidRPr="00D11562" w:rsidRDefault="00A94C13" w:rsidP="00A94C13">
      <w:pPr>
        <w:ind w:left="2835" w:hanging="2835"/>
      </w:pPr>
    </w:p>
    <w:p w14:paraId="553B135F" w14:textId="77777777" w:rsidR="00A94C13" w:rsidRPr="00D11562" w:rsidRDefault="00A94C13" w:rsidP="00A94C13">
      <w:pPr>
        <w:ind w:left="2835" w:hanging="2835"/>
      </w:pPr>
      <w:r w:rsidRPr="00D11562">
        <w:t>Description:</w:t>
      </w:r>
      <w:r w:rsidRPr="00D11562">
        <w:tab/>
        <w:t>Investment</w:t>
      </w:r>
    </w:p>
    <w:p w14:paraId="5662F6C2" w14:textId="77777777" w:rsidR="00A94C13" w:rsidRPr="00D11562" w:rsidRDefault="00A94C13" w:rsidP="00A94C13">
      <w:pPr>
        <w:ind w:left="2835"/>
      </w:pPr>
    </w:p>
    <w:p w14:paraId="2DA142C0" w14:textId="77777777" w:rsidR="00A94C13" w:rsidRPr="00D11562" w:rsidRDefault="00A94C13" w:rsidP="00A94C13">
      <w:pPr>
        <w:ind w:left="2835"/>
      </w:pPr>
      <w:r w:rsidRPr="00D11562">
        <w:t>Chile reserves the right to adopt or maintain any measure relating to the ownership or control of land within five kilometres of the coastline that is used for agricultural activities. Such measure could include a requirement that the majority of each class of stock of a Chilean juridical person that seeks to own or control such land be held by Chilean persons or by persons residing in Chile for 183 days or more per year.</w:t>
      </w:r>
    </w:p>
    <w:p w14:paraId="1E8A8429" w14:textId="77777777" w:rsidR="00A94C13" w:rsidRPr="00D11562" w:rsidRDefault="00A94C13" w:rsidP="00A94C13">
      <w:pPr>
        <w:ind w:left="2835" w:hanging="2835"/>
      </w:pPr>
    </w:p>
    <w:p w14:paraId="42FCEC84" w14:textId="3CE1BB8C" w:rsidR="00A94C13" w:rsidRPr="00D11562" w:rsidRDefault="00A94C13" w:rsidP="00A94C13">
      <w:pPr>
        <w:ind w:left="2835" w:hanging="2835"/>
      </w:pPr>
      <w:r w:rsidRPr="00D11562">
        <w:t>Existing Measures:</w:t>
      </w:r>
      <w:r w:rsidRPr="00D11562">
        <w:tab/>
        <w:t>Decree Law 1.939, Official Gazette, 10 November 1977, Rules for acquisition, administration and disposal of State-owned assets, Title I (Decreto Ley 1.939, Diario Oficial, noviembre 10, 1977, Normas sobre adquisición, administración y disposición de bienes del Estado, Título I)</w:t>
      </w:r>
    </w:p>
    <w:p w14:paraId="7C0A52B3" w14:textId="77777777" w:rsidR="00A94C13" w:rsidRPr="00D11562" w:rsidRDefault="00A94C13" w:rsidP="00A94C13">
      <w:pPr>
        <w:ind w:left="2835" w:hanging="2835"/>
      </w:pPr>
    </w:p>
    <w:p w14:paraId="3313998F" w14:textId="77777777" w:rsidR="00A94C13" w:rsidRPr="00D11562" w:rsidRDefault="00A94C13" w:rsidP="00A94C13">
      <w:pPr>
        <w:ind w:left="2835" w:hanging="2835"/>
      </w:pPr>
      <w:r w:rsidRPr="00D11562">
        <w:br w:type="page"/>
      </w:r>
      <w:r w:rsidRPr="00D11562">
        <w:lastRenderedPageBreak/>
        <w:t>Sector:</w:t>
      </w:r>
      <w:r w:rsidRPr="00D11562">
        <w:tab/>
        <w:t>All</w:t>
      </w:r>
    </w:p>
    <w:p w14:paraId="11F6D898" w14:textId="77777777" w:rsidR="00A94C13" w:rsidRPr="00D11562" w:rsidRDefault="00A94C13" w:rsidP="00A94C13">
      <w:pPr>
        <w:ind w:left="2835" w:hanging="2835"/>
      </w:pPr>
    </w:p>
    <w:p w14:paraId="45E00A4C" w14:textId="77777777" w:rsidR="00A94C13" w:rsidRPr="00D11562" w:rsidRDefault="00A94C13" w:rsidP="00A94C13">
      <w:pPr>
        <w:ind w:left="2835" w:hanging="2835"/>
      </w:pPr>
      <w:r w:rsidRPr="00D11562">
        <w:t>Sub-Sector:</w:t>
      </w:r>
    </w:p>
    <w:p w14:paraId="3EF7DF99" w14:textId="77777777" w:rsidR="00A94C13" w:rsidRPr="00D11562" w:rsidRDefault="00A94C13" w:rsidP="00A94C13">
      <w:pPr>
        <w:ind w:left="2835" w:hanging="2835"/>
      </w:pPr>
    </w:p>
    <w:p w14:paraId="4649D031" w14:textId="77777777" w:rsidR="00A94C13" w:rsidRPr="00D11562" w:rsidRDefault="00A94C13" w:rsidP="00A94C13">
      <w:pPr>
        <w:ind w:left="2835" w:hanging="2835"/>
      </w:pPr>
      <w:r w:rsidRPr="00D11562">
        <w:t>Obligations Concerned:</w:t>
      </w:r>
      <w:r w:rsidRPr="00D11562">
        <w:tab/>
        <w:t>National treatment (Investment)</w:t>
      </w:r>
    </w:p>
    <w:p w14:paraId="18C4B8F3" w14:textId="77777777" w:rsidR="00A94C13" w:rsidRPr="00D11562" w:rsidRDefault="00A94C13" w:rsidP="00A94C13">
      <w:pPr>
        <w:ind w:left="2835"/>
      </w:pPr>
    </w:p>
    <w:p w14:paraId="4DF81140" w14:textId="4D8C1A6F" w:rsidR="00A94C13" w:rsidRPr="00D11562" w:rsidRDefault="00A94C13" w:rsidP="00A94C13">
      <w:pPr>
        <w:ind w:left="2835"/>
      </w:pPr>
      <w:r w:rsidRPr="00DF316E">
        <w:t xml:space="preserve">Senior </w:t>
      </w:r>
      <w:r w:rsidR="00345245" w:rsidRPr="00DF316E">
        <w:t>m</w:t>
      </w:r>
      <w:r w:rsidRPr="00DF316E">
        <w:t xml:space="preserve">anagement and </w:t>
      </w:r>
      <w:r w:rsidR="00345245" w:rsidRPr="00DF316E">
        <w:t>b</w:t>
      </w:r>
      <w:r w:rsidRPr="00DF316E">
        <w:t xml:space="preserve">oards of </w:t>
      </w:r>
      <w:r w:rsidR="00345245" w:rsidRPr="00DF316E">
        <w:t>d</w:t>
      </w:r>
      <w:r w:rsidRPr="00DF316E">
        <w:t>irectors (Investment)</w:t>
      </w:r>
    </w:p>
    <w:p w14:paraId="40BAAF53" w14:textId="77777777" w:rsidR="00A94C13" w:rsidRPr="00D11562" w:rsidRDefault="00A94C13" w:rsidP="00A94C13">
      <w:pPr>
        <w:ind w:left="2835" w:hanging="2835"/>
      </w:pPr>
    </w:p>
    <w:p w14:paraId="54E4CC48" w14:textId="77777777" w:rsidR="00A94C13" w:rsidRPr="00D11562" w:rsidRDefault="00A94C13" w:rsidP="00A94C13">
      <w:pPr>
        <w:ind w:left="2835" w:hanging="2835"/>
      </w:pPr>
      <w:r w:rsidRPr="00D11562">
        <w:t>Description:</w:t>
      </w:r>
      <w:r w:rsidRPr="00D11562">
        <w:tab/>
        <w:t>Investment</w:t>
      </w:r>
    </w:p>
    <w:p w14:paraId="687DCAC8" w14:textId="77777777" w:rsidR="00A94C13" w:rsidRPr="00D11562" w:rsidRDefault="00A94C13" w:rsidP="00A94C13">
      <w:pPr>
        <w:ind w:left="2835"/>
      </w:pPr>
    </w:p>
    <w:p w14:paraId="3CD958B0" w14:textId="77777777" w:rsidR="00A94C13" w:rsidRPr="00D11562" w:rsidRDefault="00A94C13" w:rsidP="00A94C13">
      <w:pPr>
        <w:ind w:left="2835"/>
      </w:pPr>
      <w:r w:rsidRPr="00D11562">
        <w:t>In the transfer or disposal of any interest in stock or asset held in an existing state enterprise or governmental entity, Chile reserves the right to prohibit or impose limitations on the ownership of that interest or asset and on the right of foreign investors or their investments to control any State company created thereby or investments made by the same. In connection with any such transfer or disposal, Chile may adopt or maintain any measure related to the nationality of senior management and members of the board of directors.</w:t>
      </w:r>
    </w:p>
    <w:p w14:paraId="792C1F57" w14:textId="77777777" w:rsidR="00A94C13" w:rsidRPr="00D11562" w:rsidRDefault="00A94C13" w:rsidP="00A94C13">
      <w:pPr>
        <w:ind w:left="2835"/>
      </w:pPr>
    </w:p>
    <w:p w14:paraId="2CBB50C8" w14:textId="3AE4B876" w:rsidR="00A94C13" w:rsidRPr="00D11562" w:rsidRDefault="00A94C13" w:rsidP="00A94C13">
      <w:pPr>
        <w:ind w:left="2835"/>
        <w:rPr>
          <w:rFonts w:eastAsia="MS Mincho"/>
        </w:rPr>
      </w:pPr>
      <w:r w:rsidRPr="00D11562">
        <w:rPr>
          <w:rFonts w:eastAsia="MS Mincho"/>
        </w:rPr>
        <w:t>A "State company"</w:t>
      </w:r>
      <w:r w:rsidRPr="00D11562">
        <w:rPr>
          <w:rFonts w:eastAsia="MS Mincho"/>
          <w:b/>
          <w:vertAlign w:val="superscript"/>
        </w:rPr>
        <w:footnoteReference w:id="11"/>
      </w:r>
      <w:r w:rsidRPr="00D11562">
        <w:rPr>
          <w:rFonts w:eastAsia="MS Mincho"/>
        </w:rPr>
        <w:t xml:space="preserve"> means any company owned or controlled by Chile by means of an interest share in the ownership thereof, and includes any company created after the date of entry into force of this Agreement for the sole purpose of selling or disposing of its interest share in the capital or assets of an existing state company or governmental entity.</w:t>
      </w:r>
    </w:p>
    <w:p w14:paraId="2916CC05" w14:textId="77777777" w:rsidR="00A94C13" w:rsidRPr="00D11562" w:rsidRDefault="00A94C13" w:rsidP="00A94C13">
      <w:pPr>
        <w:ind w:left="2835" w:hanging="2835"/>
      </w:pPr>
    </w:p>
    <w:p w14:paraId="6A9D9A9B" w14:textId="77777777" w:rsidR="00A94C13" w:rsidRPr="00D11562" w:rsidRDefault="00A94C13" w:rsidP="00A94C13">
      <w:pPr>
        <w:ind w:left="2835" w:hanging="2835"/>
      </w:pPr>
      <w:r w:rsidRPr="00D11562">
        <w:br w:type="page"/>
      </w:r>
      <w:r w:rsidRPr="00D11562">
        <w:lastRenderedPageBreak/>
        <w:t>Sector:</w:t>
      </w:r>
      <w:r w:rsidRPr="00D11562">
        <w:tab/>
        <w:t>All</w:t>
      </w:r>
    </w:p>
    <w:p w14:paraId="3B410E64" w14:textId="77777777" w:rsidR="00A94C13" w:rsidRPr="00D11562" w:rsidRDefault="00A94C13" w:rsidP="00A94C13">
      <w:pPr>
        <w:ind w:left="2835" w:hanging="2835"/>
      </w:pPr>
    </w:p>
    <w:p w14:paraId="49D1E340" w14:textId="77777777" w:rsidR="00A94C13" w:rsidRPr="00D11562" w:rsidRDefault="00A94C13" w:rsidP="00A94C13">
      <w:pPr>
        <w:ind w:left="2835" w:hanging="2835"/>
      </w:pPr>
      <w:r w:rsidRPr="00D11562">
        <w:t>Sub-Sector:</w:t>
      </w:r>
    </w:p>
    <w:p w14:paraId="1407EEB0" w14:textId="77777777" w:rsidR="00A94C13" w:rsidRPr="00D11562" w:rsidRDefault="00A94C13" w:rsidP="00A94C13">
      <w:pPr>
        <w:ind w:left="2835" w:hanging="2835"/>
      </w:pPr>
    </w:p>
    <w:p w14:paraId="0F5C80A6" w14:textId="77777777" w:rsidR="00A94C13" w:rsidRPr="00D11562" w:rsidRDefault="00A94C13" w:rsidP="00A94C13">
      <w:pPr>
        <w:ind w:left="2835" w:hanging="2835"/>
      </w:pPr>
      <w:r w:rsidRPr="00D11562">
        <w:t>Obligations Concerned:</w:t>
      </w:r>
      <w:r w:rsidRPr="00D11562">
        <w:tab/>
        <w:t>Most-favoured-nation treatment (Investment and CBTS)</w:t>
      </w:r>
    </w:p>
    <w:p w14:paraId="6AC0284F" w14:textId="77777777" w:rsidR="00A94C13" w:rsidRPr="00D11562" w:rsidRDefault="00A94C13" w:rsidP="00A94C13">
      <w:pPr>
        <w:ind w:left="2835" w:hanging="2835"/>
      </w:pPr>
    </w:p>
    <w:p w14:paraId="68D74DE4" w14:textId="77777777" w:rsidR="00A94C13" w:rsidRPr="00D11562" w:rsidRDefault="00A94C13" w:rsidP="00A94C13">
      <w:pPr>
        <w:ind w:left="2835" w:hanging="2835"/>
      </w:pPr>
      <w:r w:rsidRPr="00D11562">
        <w:t>Description:</w:t>
      </w:r>
      <w:r w:rsidRPr="00D11562">
        <w:tab/>
        <w:t>Investment and Cross-border trade in services</w:t>
      </w:r>
    </w:p>
    <w:p w14:paraId="26D412F3" w14:textId="77777777" w:rsidR="00A94C13" w:rsidRPr="00D11562" w:rsidRDefault="00A94C13" w:rsidP="00A94C13">
      <w:pPr>
        <w:ind w:left="2835" w:hanging="2835"/>
      </w:pPr>
    </w:p>
    <w:p w14:paraId="30E7B611" w14:textId="77777777" w:rsidR="00A94C13" w:rsidRPr="00D11562" w:rsidRDefault="00A94C13" w:rsidP="00A94C13">
      <w:pPr>
        <w:ind w:left="2835"/>
      </w:pPr>
      <w:r w:rsidRPr="00D11562">
        <w:t>Chile reserves the right to adopt or maintain any measure that accords differential treatment to countries under any bilateral or multilateral international agreement in force on, or signed prior to, the date of entry into force of this Agreement.</w:t>
      </w:r>
    </w:p>
    <w:p w14:paraId="44407015" w14:textId="77777777" w:rsidR="00A94C13" w:rsidRPr="00D11562" w:rsidRDefault="00A94C13" w:rsidP="00A94C13">
      <w:pPr>
        <w:ind w:left="2835"/>
      </w:pPr>
    </w:p>
    <w:p w14:paraId="7718C186" w14:textId="77777777" w:rsidR="00A94C13" w:rsidRPr="00D11562" w:rsidRDefault="00A94C13" w:rsidP="00A94C13">
      <w:pPr>
        <w:ind w:left="2835"/>
      </w:pPr>
      <w:r w:rsidRPr="00D11562">
        <w:t>Chile reserves the right to adopt or maintain any measure that accords differential treatment to countries under any international agreement in force on, or signed after, the date of entry into force of this Agreement involving:</w:t>
      </w:r>
    </w:p>
    <w:p w14:paraId="0BC5211A" w14:textId="77777777" w:rsidR="00A94C13" w:rsidRPr="00D11562" w:rsidRDefault="00A94C13" w:rsidP="00A94C13">
      <w:pPr>
        <w:ind w:left="3402" w:hanging="567"/>
      </w:pPr>
    </w:p>
    <w:p w14:paraId="249399D2" w14:textId="77777777" w:rsidR="00A94C13" w:rsidRPr="00D11562" w:rsidRDefault="00A94C13" w:rsidP="00A94C13">
      <w:pPr>
        <w:ind w:left="3402" w:hanging="567"/>
      </w:pPr>
      <w:r w:rsidRPr="00D11562">
        <w:t>(a)</w:t>
      </w:r>
      <w:r w:rsidRPr="00D11562">
        <w:tab/>
        <w:t>aviation;</w:t>
      </w:r>
    </w:p>
    <w:p w14:paraId="4D80C9AE" w14:textId="77777777" w:rsidR="00A94C13" w:rsidRPr="00D11562" w:rsidRDefault="00A94C13" w:rsidP="00A94C13">
      <w:pPr>
        <w:ind w:left="3402" w:hanging="567"/>
      </w:pPr>
    </w:p>
    <w:p w14:paraId="60C6017C" w14:textId="77777777" w:rsidR="00A94C13" w:rsidRPr="00D11562" w:rsidRDefault="00A94C13" w:rsidP="00A94C13">
      <w:pPr>
        <w:ind w:left="3402" w:hanging="567"/>
      </w:pPr>
      <w:r w:rsidRPr="00D11562">
        <w:t>(b)</w:t>
      </w:r>
      <w:r w:rsidRPr="00D11562">
        <w:tab/>
        <w:t>fisheries; or</w:t>
      </w:r>
    </w:p>
    <w:p w14:paraId="2733D3C1" w14:textId="77777777" w:rsidR="00A94C13" w:rsidRPr="00D11562" w:rsidRDefault="00A94C13" w:rsidP="00A94C13">
      <w:pPr>
        <w:ind w:left="3402" w:hanging="567"/>
      </w:pPr>
    </w:p>
    <w:p w14:paraId="0A4F6790" w14:textId="77777777" w:rsidR="00A94C13" w:rsidRPr="00D11562" w:rsidRDefault="00A94C13" w:rsidP="00A94C13">
      <w:pPr>
        <w:ind w:left="3402" w:hanging="567"/>
      </w:pPr>
      <w:r w:rsidRPr="00D11562">
        <w:t>(c)</w:t>
      </w:r>
      <w:r w:rsidRPr="00D11562">
        <w:tab/>
        <w:t>maritime matters, including salvage.</w:t>
      </w:r>
    </w:p>
    <w:p w14:paraId="2344A7A0" w14:textId="77777777" w:rsidR="00A94C13" w:rsidRPr="00D11562" w:rsidRDefault="00A94C13" w:rsidP="00A94C13">
      <w:pPr>
        <w:ind w:left="2835" w:hanging="2835"/>
      </w:pPr>
    </w:p>
    <w:p w14:paraId="1BDF7454" w14:textId="77777777" w:rsidR="00A94C13" w:rsidRPr="00D11562" w:rsidRDefault="00A94C13" w:rsidP="00A94C13">
      <w:pPr>
        <w:ind w:left="2835" w:hanging="2835"/>
      </w:pPr>
      <w:r w:rsidRPr="00D11562">
        <w:t>Existing Measures:</w:t>
      </w:r>
    </w:p>
    <w:p w14:paraId="667E6DC4" w14:textId="77777777" w:rsidR="00A94C13" w:rsidRPr="00D11562" w:rsidRDefault="00A94C13" w:rsidP="00A94C13">
      <w:pPr>
        <w:ind w:left="2835" w:hanging="2835"/>
      </w:pPr>
    </w:p>
    <w:p w14:paraId="1B45DB56" w14:textId="5C384FD1" w:rsidR="00A94C13" w:rsidRPr="00D11562" w:rsidRDefault="00541B9D" w:rsidP="00A94C13">
      <w:pPr>
        <w:ind w:left="2835" w:hanging="2835"/>
      </w:pPr>
      <w:r w:rsidRPr="00D11562">
        <w:br w:type="page"/>
      </w:r>
      <w:r w:rsidR="00A94C13" w:rsidRPr="00D11562">
        <w:lastRenderedPageBreak/>
        <w:t>Sector:</w:t>
      </w:r>
      <w:r w:rsidR="00A94C13" w:rsidRPr="00D11562">
        <w:tab/>
        <w:t>Communications</w:t>
      </w:r>
    </w:p>
    <w:p w14:paraId="61FC31A1" w14:textId="77777777" w:rsidR="00A94C13" w:rsidRPr="00D11562" w:rsidRDefault="00A94C13" w:rsidP="00A94C13">
      <w:pPr>
        <w:ind w:left="2835" w:hanging="2835"/>
      </w:pPr>
    </w:p>
    <w:p w14:paraId="2308E0F4" w14:textId="77777777" w:rsidR="00A94C13" w:rsidRPr="00D11562" w:rsidRDefault="00A94C13" w:rsidP="00A94C13">
      <w:pPr>
        <w:ind w:left="2835" w:hanging="2835"/>
      </w:pPr>
      <w:r w:rsidRPr="00D11562">
        <w:t>Sub-Sector:</w:t>
      </w:r>
      <w:r w:rsidRPr="00D11562">
        <w:tab/>
        <w:t>Satellite broadcasting of digital telecommunication services</w:t>
      </w:r>
    </w:p>
    <w:p w14:paraId="26AAC6F6" w14:textId="77777777" w:rsidR="00A94C13" w:rsidRPr="00D11562" w:rsidRDefault="00A94C13" w:rsidP="00A94C13">
      <w:pPr>
        <w:ind w:left="2835" w:hanging="2835"/>
      </w:pPr>
    </w:p>
    <w:p w14:paraId="009F8870" w14:textId="77777777" w:rsidR="00A94C13" w:rsidRPr="00D11562" w:rsidRDefault="00A94C13" w:rsidP="00A94C13">
      <w:pPr>
        <w:ind w:left="2835" w:hanging="2835"/>
      </w:pPr>
      <w:r w:rsidRPr="00D11562">
        <w:t>Obligations Concerned:</w:t>
      </w:r>
      <w:r w:rsidRPr="00D11562">
        <w:tab/>
        <w:t>Local presence (CBTS)</w:t>
      </w:r>
    </w:p>
    <w:p w14:paraId="0341E597" w14:textId="77777777" w:rsidR="00A94C13" w:rsidRPr="00D11562" w:rsidRDefault="00A94C13" w:rsidP="00A94C13">
      <w:pPr>
        <w:ind w:left="2835" w:hanging="2835"/>
      </w:pPr>
    </w:p>
    <w:p w14:paraId="12118E7A" w14:textId="77777777" w:rsidR="00A94C13" w:rsidRPr="00D11562" w:rsidRDefault="00A94C13" w:rsidP="00A94C13">
      <w:pPr>
        <w:ind w:left="2835" w:hanging="2835"/>
      </w:pPr>
      <w:r w:rsidRPr="00D11562">
        <w:t>Description:</w:t>
      </w:r>
      <w:r w:rsidRPr="00D11562">
        <w:tab/>
        <w:t>Cross-border trade in services</w:t>
      </w:r>
    </w:p>
    <w:p w14:paraId="46939B46" w14:textId="77777777" w:rsidR="00A94C13" w:rsidRPr="00D11562" w:rsidRDefault="00A94C13" w:rsidP="00A94C13">
      <w:pPr>
        <w:ind w:left="2835"/>
      </w:pPr>
    </w:p>
    <w:p w14:paraId="27B8996C" w14:textId="77777777" w:rsidR="00A94C13" w:rsidRPr="00D11562" w:rsidRDefault="00A94C13" w:rsidP="00A94C13">
      <w:pPr>
        <w:ind w:left="2835"/>
      </w:pPr>
      <w:r w:rsidRPr="00D11562">
        <w:t>Chile reserves the right to adopt or maintain any measure related to cross-border trade in one-way satellite broadcasting of digital telecommunication services.</w:t>
      </w:r>
    </w:p>
    <w:p w14:paraId="6FE27CE1" w14:textId="77777777" w:rsidR="00A94C13" w:rsidRPr="00D11562" w:rsidRDefault="00A94C13" w:rsidP="00A94C13">
      <w:pPr>
        <w:ind w:left="2835" w:hanging="2835"/>
      </w:pPr>
    </w:p>
    <w:p w14:paraId="5EDDA9DD" w14:textId="77777777" w:rsidR="00A94C13" w:rsidRPr="00D11562" w:rsidRDefault="00A94C13" w:rsidP="00A94C13">
      <w:pPr>
        <w:ind w:left="2835" w:hanging="2835"/>
      </w:pPr>
      <w:r w:rsidRPr="00D11562">
        <w:t>Existing Measures:</w:t>
      </w:r>
      <w:r w:rsidRPr="00D11562">
        <w:tab/>
        <w:t>Law 18.168, Official Gazette, 2 October 1982, General Telecommunications Law, Titles I, II, III, V and VI (Ley 18.168, Diario Oficial, octubre 2, 1982, Ley General de Telecomunicaciones, Títulos I, II, III, V y VI)</w:t>
      </w:r>
    </w:p>
    <w:p w14:paraId="78CA734D" w14:textId="77777777" w:rsidR="00A94C13" w:rsidRPr="00D11562" w:rsidRDefault="00A94C13" w:rsidP="00A94C13">
      <w:pPr>
        <w:ind w:left="2835" w:hanging="2835"/>
      </w:pPr>
    </w:p>
    <w:p w14:paraId="09B64005" w14:textId="7579C75A" w:rsidR="00A94C13" w:rsidRPr="00D11562" w:rsidRDefault="00541B9D" w:rsidP="00A94C13">
      <w:pPr>
        <w:ind w:left="2835" w:hanging="2835"/>
      </w:pPr>
      <w:r w:rsidRPr="00D11562">
        <w:br w:type="page"/>
      </w:r>
      <w:r w:rsidR="00A94C13" w:rsidRPr="00D11562">
        <w:lastRenderedPageBreak/>
        <w:t>Sector:</w:t>
      </w:r>
      <w:r w:rsidR="00A94C13" w:rsidRPr="00D11562">
        <w:tab/>
        <w:t>Communications</w:t>
      </w:r>
    </w:p>
    <w:p w14:paraId="2FC2BAC9" w14:textId="77777777" w:rsidR="00A94C13" w:rsidRPr="00D11562" w:rsidRDefault="00A94C13" w:rsidP="00A94C13">
      <w:pPr>
        <w:ind w:left="2835" w:hanging="2835"/>
      </w:pPr>
    </w:p>
    <w:p w14:paraId="5C8488FC" w14:textId="77777777" w:rsidR="00A94C13" w:rsidRPr="00D11562" w:rsidRDefault="00A94C13" w:rsidP="00A94C13">
      <w:pPr>
        <w:ind w:left="2835" w:hanging="2835"/>
      </w:pPr>
      <w:r w:rsidRPr="00D11562">
        <w:t>Sub-Sector:</w:t>
      </w:r>
      <w:r w:rsidRPr="00D11562">
        <w:tab/>
        <w:t>Satellite broadcasting of digital telecommunication services</w:t>
      </w:r>
    </w:p>
    <w:p w14:paraId="63880ED3" w14:textId="77777777" w:rsidR="00A94C13" w:rsidRPr="00D11562" w:rsidRDefault="00A94C13" w:rsidP="00A94C13">
      <w:pPr>
        <w:ind w:left="2835" w:hanging="2835"/>
      </w:pPr>
    </w:p>
    <w:p w14:paraId="75ADA857" w14:textId="77777777" w:rsidR="00A94C13" w:rsidRPr="00D11562" w:rsidRDefault="00A94C13" w:rsidP="00A94C13">
      <w:pPr>
        <w:ind w:left="2835" w:hanging="2835"/>
      </w:pPr>
      <w:r w:rsidRPr="00D11562">
        <w:t>Obligations Concerned:</w:t>
      </w:r>
      <w:r w:rsidRPr="00D11562">
        <w:tab/>
        <w:t>National treatment (Investment)</w:t>
      </w:r>
    </w:p>
    <w:p w14:paraId="221FFCD4" w14:textId="77777777" w:rsidR="00A94C13" w:rsidRPr="00D11562" w:rsidRDefault="00A94C13" w:rsidP="00A94C13">
      <w:pPr>
        <w:ind w:left="2835"/>
      </w:pPr>
    </w:p>
    <w:p w14:paraId="40332828" w14:textId="77777777" w:rsidR="00A94C13" w:rsidRPr="00D11562" w:rsidRDefault="00A94C13" w:rsidP="00A94C13">
      <w:pPr>
        <w:ind w:left="2835"/>
      </w:pPr>
      <w:r w:rsidRPr="00D11562">
        <w:t>Most-favoured-nation treatment (Investment)</w:t>
      </w:r>
    </w:p>
    <w:p w14:paraId="059869E4" w14:textId="77777777" w:rsidR="00A94C13" w:rsidRPr="00D11562" w:rsidRDefault="00A94C13" w:rsidP="00A94C13">
      <w:pPr>
        <w:ind w:left="2835"/>
      </w:pPr>
    </w:p>
    <w:p w14:paraId="4322FDC2" w14:textId="77777777" w:rsidR="00A94C13" w:rsidRPr="00D11562" w:rsidRDefault="00A94C13" w:rsidP="00A94C13">
      <w:pPr>
        <w:ind w:left="2835"/>
      </w:pPr>
      <w:r w:rsidRPr="00D11562">
        <w:t>Performance requirements (Investment)</w:t>
      </w:r>
    </w:p>
    <w:p w14:paraId="306DE294" w14:textId="77777777" w:rsidR="00A94C13" w:rsidRPr="00D11562" w:rsidRDefault="00A94C13" w:rsidP="00A94C13">
      <w:pPr>
        <w:ind w:left="2835"/>
      </w:pPr>
    </w:p>
    <w:p w14:paraId="029A1F36" w14:textId="77777777" w:rsidR="00A94C13" w:rsidRPr="00D11562" w:rsidRDefault="00A94C13" w:rsidP="00A94C13">
      <w:pPr>
        <w:ind w:left="2835"/>
      </w:pPr>
      <w:r w:rsidRPr="00D11562">
        <w:t>Senior management and boards of directors (Investment)</w:t>
      </w:r>
    </w:p>
    <w:p w14:paraId="6DAC0D1E" w14:textId="77777777" w:rsidR="00A94C13" w:rsidRPr="00D11562" w:rsidRDefault="00A94C13" w:rsidP="00A94C13">
      <w:pPr>
        <w:ind w:left="2835" w:hanging="2835"/>
      </w:pPr>
    </w:p>
    <w:p w14:paraId="7C802212" w14:textId="77777777" w:rsidR="00A94C13" w:rsidRPr="00D11562" w:rsidRDefault="00A94C13" w:rsidP="00A94C13">
      <w:pPr>
        <w:ind w:left="2835" w:hanging="2835"/>
      </w:pPr>
      <w:r w:rsidRPr="00D11562">
        <w:t>Description:</w:t>
      </w:r>
      <w:r w:rsidRPr="00D11562">
        <w:tab/>
        <w:t>Investment</w:t>
      </w:r>
    </w:p>
    <w:p w14:paraId="5AA80C24" w14:textId="77777777" w:rsidR="00A94C13" w:rsidRPr="00D11562" w:rsidRDefault="00A94C13" w:rsidP="00A94C13">
      <w:pPr>
        <w:ind w:left="2835"/>
      </w:pPr>
    </w:p>
    <w:p w14:paraId="7BE6A7CD" w14:textId="77777777" w:rsidR="00A94C13" w:rsidRPr="00D11562" w:rsidRDefault="00A94C13" w:rsidP="00A94C13">
      <w:pPr>
        <w:ind w:left="2835"/>
      </w:pPr>
      <w:r w:rsidRPr="00D11562">
        <w:t>Chile reserves the right to adopt or maintain any measure related to the investors of the other Party or to their investments in one-way satellite broadcasting of digital telecommunication services.</w:t>
      </w:r>
    </w:p>
    <w:p w14:paraId="5AC064CC" w14:textId="77777777" w:rsidR="00A94C13" w:rsidRPr="00D11562" w:rsidRDefault="00A94C13" w:rsidP="00A94C13">
      <w:pPr>
        <w:ind w:left="2835" w:hanging="2835"/>
      </w:pPr>
    </w:p>
    <w:p w14:paraId="21E7D3BB" w14:textId="77777777" w:rsidR="00A94C13" w:rsidRPr="00D11562" w:rsidRDefault="00A94C13" w:rsidP="00A94C13">
      <w:pPr>
        <w:ind w:left="2835" w:hanging="2835"/>
      </w:pPr>
      <w:r w:rsidRPr="00D11562">
        <w:t>Existing Measures:</w:t>
      </w:r>
      <w:r w:rsidRPr="00D11562">
        <w:tab/>
        <w:t>Law 18.168, Official Gazette, 2 October 1982, General Telecommunications Law, Titles I, II, III, V and VI (Ley 18.168, Diario Oficial, octubre 2, 1982, Ley General de Telecomunicaciones, Títulos I, II, III, V y VI)</w:t>
      </w:r>
    </w:p>
    <w:p w14:paraId="55B27CCE" w14:textId="77777777" w:rsidR="00A94C13" w:rsidRPr="00D11562" w:rsidRDefault="00A94C13" w:rsidP="00A94C13">
      <w:pPr>
        <w:ind w:left="2835" w:hanging="2835"/>
      </w:pPr>
    </w:p>
    <w:p w14:paraId="3B6ADCCD" w14:textId="77777777" w:rsidR="00A94C13" w:rsidRPr="00D11562" w:rsidRDefault="00A94C13" w:rsidP="00A94C13">
      <w:pPr>
        <w:ind w:left="2835" w:hanging="2835"/>
      </w:pPr>
      <w:r w:rsidRPr="00D11562">
        <w:br w:type="page"/>
      </w:r>
      <w:r w:rsidRPr="00D11562">
        <w:lastRenderedPageBreak/>
        <w:t>Sector:</w:t>
      </w:r>
      <w:r w:rsidRPr="00D11562">
        <w:tab/>
        <w:t>Issues involving minorities</w:t>
      </w:r>
    </w:p>
    <w:p w14:paraId="0DA588E1" w14:textId="77777777" w:rsidR="00A94C13" w:rsidRPr="00D11562" w:rsidRDefault="00A94C13" w:rsidP="00A94C13">
      <w:pPr>
        <w:ind w:left="2835" w:hanging="2835"/>
      </w:pPr>
    </w:p>
    <w:p w14:paraId="2280E280" w14:textId="77777777" w:rsidR="00A94C13" w:rsidRPr="00D11562" w:rsidRDefault="00A94C13" w:rsidP="00A94C13">
      <w:pPr>
        <w:ind w:left="2835" w:hanging="2835"/>
      </w:pPr>
      <w:r w:rsidRPr="00D11562">
        <w:t>Sub-Sector:</w:t>
      </w:r>
    </w:p>
    <w:p w14:paraId="457E1C45" w14:textId="77777777" w:rsidR="00A94C13" w:rsidRPr="00D11562" w:rsidRDefault="00A94C13" w:rsidP="00A94C13">
      <w:pPr>
        <w:ind w:left="2835" w:hanging="2835"/>
      </w:pPr>
    </w:p>
    <w:p w14:paraId="120F5FC1" w14:textId="77777777" w:rsidR="00A94C13" w:rsidRPr="00D11562" w:rsidRDefault="00A94C13" w:rsidP="00A94C13">
      <w:pPr>
        <w:ind w:left="2835" w:hanging="2835"/>
      </w:pPr>
      <w:r w:rsidRPr="00D11562">
        <w:t>Obligations Concerned:</w:t>
      </w:r>
      <w:r w:rsidRPr="00D11562">
        <w:tab/>
        <w:t>National treatment (Investment and CBTS)</w:t>
      </w:r>
    </w:p>
    <w:p w14:paraId="72D93D09" w14:textId="77777777" w:rsidR="00A94C13" w:rsidRPr="00D11562" w:rsidRDefault="00A94C13" w:rsidP="00A94C13">
      <w:pPr>
        <w:ind w:left="2835"/>
      </w:pPr>
    </w:p>
    <w:p w14:paraId="13077EE1" w14:textId="77777777" w:rsidR="00A94C13" w:rsidRPr="00D11562" w:rsidRDefault="00A94C13" w:rsidP="00A94C13">
      <w:pPr>
        <w:ind w:left="2835"/>
      </w:pPr>
      <w:r w:rsidRPr="00D11562">
        <w:t>Most-favoured-nation treatment (Investment and CBTS)</w:t>
      </w:r>
    </w:p>
    <w:p w14:paraId="219B33EA" w14:textId="77777777" w:rsidR="00A94C13" w:rsidRPr="00D11562" w:rsidRDefault="00A94C13" w:rsidP="00A94C13">
      <w:pPr>
        <w:ind w:left="2835"/>
      </w:pPr>
    </w:p>
    <w:p w14:paraId="5A2357FF" w14:textId="77777777" w:rsidR="00A94C13" w:rsidRPr="00D11562" w:rsidRDefault="00A94C13" w:rsidP="00A94C13">
      <w:pPr>
        <w:ind w:left="2835"/>
      </w:pPr>
      <w:r w:rsidRPr="00D11562">
        <w:t>Performance requirements (Investment)</w:t>
      </w:r>
    </w:p>
    <w:p w14:paraId="18F3B020" w14:textId="77777777" w:rsidR="00A94C13" w:rsidRPr="00D11562" w:rsidRDefault="00A94C13" w:rsidP="00A94C13">
      <w:pPr>
        <w:ind w:left="2835"/>
      </w:pPr>
    </w:p>
    <w:p w14:paraId="57B870F9" w14:textId="77777777" w:rsidR="00A94C13" w:rsidRPr="00D11562" w:rsidRDefault="00A94C13" w:rsidP="00A94C13">
      <w:pPr>
        <w:ind w:left="2835"/>
      </w:pPr>
      <w:r w:rsidRPr="00D11562">
        <w:t>Senior management and boards of directors (Investment)</w:t>
      </w:r>
    </w:p>
    <w:p w14:paraId="59D2E6E2" w14:textId="77777777" w:rsidR="00A94C13" w:rsidRPr="00D11562" w:rsidRDefault="00A94C13" w:rsidP="00A94C13">
      <w:pPr>
        <w:ind w:left="2835"/>
      </w:pPr>
    </w:p>
    <w:p w14:paraId="0AF0518F" w14:textId="77777777" w:rsidR="00A94C13" w:rsidRPr="00D11562" w:rsidRDefault="00A94C13" w:rsidP="00A94C13">
      <w:pPr>
        <w:ind w:left="2835"/>
      </w:pPr>
      <w:r w:rsidRPr="00D11562">
        <w:t>Local presence (CBTS)</w:t>
      </w:r>
    </w:p>
    <w:p w14:paraId="40758C2D" w14:textId="77777777" w:rsidR="00A94C13" w:rsidRPr="00D11562" w:rsidRDefault="00A94C13" w:rsidP="00A94C13">
      <w:pPr>
        <w:ind w:left="2835" w:hanging="2835"/>
      </w:pPr>
    </w:p>
    <w:p w14:paraId="788F8125" w14:textId="77777777" w:rsidR="00A94C13" w:rsidRPr="00D11562" w:rsidRDefault="00A94C13" w:rsidP="00A94C13">
      <w:pPr>
        <w:ind w:left="2835" w:hanging="2835"/>
      </w:pPr>
      <w:r w:rsidRPr="00D11562">
        <w:t>Description:</w:t>
      </w:r>
      <w:r w:rsidRPr="00D11562">
        <w:tab/>
        <w:t>Investment and Cross-border trade in services</w:t>
      </w:r>
    </w:p>
    <w:p w14:paraId="345A70BD" w14:textId="77777777" w:rsidR="00A94C13" w:rsidRPr="00D11562" w:rsidRDefault="00A94C13" w:rsidP="00A94C13">
      <w:pPr>
        <w:ind w:left="2835" w:hanging="2835"/>
      </w:pPr>
    </w:p>
    <w:p w14:paraId="0CA3C5B9" w14:textId="77777777" w:rsidR="00A94C13" w:rsidRPr="00D11562" w:rsidRDefault="00A94C13" w:rsidP="00A94C13">
      <w:pPr>
        <w:ind w:left="2835"/>
      </w:pPr>
      <w:r w:rsidRPr="00D11562">
        <w:t>Chile reserves the right to adopt or maintain any measure according rights or preferences to socially or economically disadvantaged minorities.</w:t>
      </w:r>
    </w:p>
    <w:p w14:paraId="01E5137E" w14:textId="77777777" w:rsidR="00A94C13" w:rsidRPr="00D11562" w:rsidRDefault="00A94C13" w:rsidP="00A94C13">
      <w:pPr>
        <w:ind w:left="2835" w:hanging="2835"/>
      </w:pPr>
    </w:p>
    <w:p w14:paraId="4C296E9D" w14:textId="77777777" w:rsidR="00A94C13" w:rsidRPr="00D11562" w:rsidRDefault="00A94C13" w:rsidP="00A94C13">
      <w:pPr>
        <w:ind w:left="2835" w:hanging="2835"/>
      </w:pPr>
      <w:r w:rsidRPr="00D11562">
        <w:t>Existing Measures:</w:t>
      </w:r>
    </w:p>
    <w:p w14:paraId="6C854C76" w14:textId="77777777" w:rsidR="00A94C13" w:rsidRPr="00D11562" w:rsidRDefault="00A94C13" w:rsidP="00A94C13">
      <w:pPr>
        <w:ind w:left="2835" w:hanging="2835"/>
      </w:pPr>
    </w:p>
    <w:p w14:paraId="50D32A07" w14:textId="77777777" w:rsidR="00A94C13" w:rsidRPr="00D11562" w:rsidRDefault="00A94C13" w:rsidP="00A94C13">
      <w:pPr>
        <w:ind w:left="2835" w:hanging="2835"/>
      </w:pPr>
      <w:r w:rsidRPr="00D11562">
        <w:br w:type="page"/>
      </w:r>
      <w:r w:rsidRPr="00D11562">
        <w:lastRenderedPageBreak/>
        <w:t>Sector:</w:t>
      </w:r>
      <w:r w:rsidRPr="00D11562">
        <w:tab/>
        <w:t>Issues involving indigenous peoples</w:t>
      </w:r>
    </w:p>
    <w:p w14:paraId="50001C65" w14:textId="77777777" w:rsidR="00A94C13" w:rsidRPr="00D11562" w:rsidRDefault="00A94C13" w:rsidP="00A94C13">
      <w:pPr>
        <w:ind w:left="2835" w:hanging="2835"/>
      </w:pPr>
    </w:p>
    <w:p w14:paraId="2F4E1DF8" w14:textId="77777777" w:rsidR="00A94C13" w:rsidRPr="00D11562" w:rsidRDefault="00A94C13" w:rsidP="00A94C13">
      <w:pPr>
        <w:ind w:left="2835" w:hanging="2835"/>
      </w:pPr>
      <w:r w:rsidRPr="00D11562">
        <w:t>Sub-Sector:</w:t>
      </w:r>
    </w:p>
    <w:p w14:paraId="62E06D50" w14:textId="77777777" w:rsidR="00A94C13" w:rsidRPr="00D11562" w:rsidRDefault="00A94C13" w:rsidP="00A94C13">
      <w:pPr>
        <w:ind w:left="2835" w:hanging="2835"/>
      </w:pPr>
    </w:p>
    <w:p w14:paraId="56CE7512" w14:textId="77777777" w:rsidR="00A94C13" w:rsidRPr="00D11562" w:rsidRDefault="00A94C13" w:rsidP="00A94C13">
      <w:pPr>
        <w:ind w:left="2835" w:hanging="2835"/>
      </w:pPr>
      <w:r w:rsidRPr="00D11562">
        <w:t>Obligations Concerned:</w:t>
      </w:r>
      <w:r w:rsidRPr="00D11562">
        <w:tab/>
        <w:t>National treatment (Investment and CBTS)</w:t>
      </w:r>
    </w:p>
    <w:p w14:paraId="496E19AB" w14:textId="77777777" w:rsidR="00A94C13" w:rsidRPr="00D11562" w:rsidRDefault="00A94C13" w:rsidP="00A94C13">
      <w:pPr>
        <w:ind w:left="2835"/>
      </w:pPr>
    </w:p>
    <w:p w14:paraId="1FDB7EB4" w14:textId="77777777" w:rsidR="00A94C13" w:rsidRPr="00D11562" w:rsidRDefault="00A94C13" w:rsidP="00A94C13">
      <w:pPr>
        <w:ind w:left="2835"/>
      </w:pPr>
      <w:r w:rsidRPr="00D11562">
        <w:t>Most-favoured-nation treatment (Investment and CBTS)</w:t>
      </w:r>
    </w:p>
    <w:p w14:paraId="4298811A" w14:textId="77777777" w:rsidR="00A94C13" w:rsidRPr="00D11562" w:rsidRDefault="00A94C13" w:rsidP="00A94C13">
      <w:pPr>
        <w:ind w:left="2835"/>
      </w:pPr>
    </w:p>
    <w:p w14:paraId="6F9DA7BF" w14:textId="77777777" w:rsidR="00A94C13" w:rsidRPr="00D11562" w:rsidRDefault="00A94C13" w:rsidP="00A94C13">
      <w:pPr>
        <w:ind w:left="2835"/>
      </w:pPr>
      <w:r w:rsidRPr="00D11562">
        <w:t>Performance requirements (Investment)</w:t>
      </w:r>
    </w:p>
    <w:p w14:paraId="0E393A68" w14:textId="77777777" w:rsidR="00A94C13" w:rsidRPr="00D11562" w:rsidRDefault="00A94C13" w:rsidP="00A94C13">
      <w:pPr>
        <w:ind w:left="2835"/>
      </w:pPr>
    </w:p>
    <w:p w14:paraId="44827089" w14:textId="77777777" w:rsidR="00A94C13" w:rsidRPr="00D11562" w:rsidRDefault="00A94C13" w:rsidP="00A94C13">
      <w:pPr>
        <w:ind w:left="2835"/>
      </w:pPr>
      <w:r w:rsidRPr="00D11562">
        <w:t>Senior management and boards of directors (Investment)</w:t>
      </w:r>
    </w:p>
    <w:p w14:paraId="5B241FEB" w14:textId="77777777" w:rsidR="00A94C13" w:rsidRPr="00D11562" w:rsidRDefault="00A94C13" w:rsidP="00A94C13">
      <w:pPr>
        <w:ind w:left="2835"/>
      </w:pPr>
    </w:p>
    <w:p w14:paraId="13E966A5" w14:textId="77777777" w:rsidR="00A94C13" w:rsidRPr="00D11562" w:rsidRDefault="00A94C13" w:rsidP="00A94C13">
      <w:pPr>
        <w:ind w:left="2835"/>
      </w:pPr>
      <w:r w:rsidRPr="00D11562">
        <w:t>Local presence (CBTS)</w:t>
      </w:r>
    </w:p>
    <w:p w14:paraId="7C138D79" w14:textId="77777777" w:rsidR="00A94C13" w:rsidRPr="00D11562" w:rsidRDefault="00A94C13" w:rsidP="00A94C13">
      <w:pPr>
        <w:ind w:left="2835" w:hanging="2835"/>
      </w:pPr>
    </w:p>
    <w:p w14:paraId="15274A61" w14:textId="77777777" w:rsidR="00A94C13" w:rsidRPr="00D11562" w:rsidRDefault="00A94C13" w:rsidP="00A94C13">
      <w:pPr>
        <w:ind w:left="2835" w:hanging="2835"/>
      </w:pPr>
      <w:r w:rsidRPr="00D11562">
        <w:t>Description:</w:t>
      </w:r>
      <w:r w:rsidRPr="00D11562">
        <w:tab/>
        <w:t>Investment and Cross-border trade in services</w:t>
      </w:r>
    </w:p>
    <w:p w14:paraId="1F5D229D" w14:textId="77777777" w:rsidR="00A94C13" w:rsidRPr="00D11562" w:rsidRDefault="00A94C13" w:rsidP="00A94C13">
      <w:pPr>
        <w:ind w:left="2835" w:hanging="2835"/>
      </w:pPr>
    </w:p>
    <w:p w14:paraId="53059D6D" w14:textId="77777777" w:rsidR="00A94C13" w:rsidRPr="00D11562" w:rsidRDefault="00A94C13" w:rsidP="00A94C13">
      <w:pPr>
        <w:ind w:left="2835"/>
      </w:pPr>
      <w:r w:rsidRPr="00D11562">
        <w:t>Chile reserves the right to adopt or maintain any measure according rights or preferences to indigenous peoples.</w:t>
      </w:r>
    </w:p>
    <w:p w14:paraId="197547E0" w14:textId="77777777" w:rsidR="00A94C13" w:rsidRPr="00D11562" w:rsidRDefault="00A94C13" w:rsidP="00A94C13">
      <w:pPr>
        <w:ind w:left="2835" w:hanging="2835"/>
      </w:pPr>
    </w:p>
    <w:p w14:paraId="435317B8" w14:textId="77777777" w:rsidR="00A94C13" w:rsidRPr="00D11562" w:rsidRDefault="00A94C13" w:rsidP="00A94C13">
      <w:pPr>
        <w:ind w:left="2835" w:hanging="2835"/>
      </w:pPr>
      <w:r w:rsidRPr="00D11562">
        <w:t>Existing Measures:</w:t>
      </w:r>
    </w:p>
    <w:p w14:paraId="65C1C249" w14:textId="77777777" w:rsidR="00A94C13" w:rsidRPr="00D11562" w:rsidRDefault="00A94C13" w:rsidP="00A94C13">
      <w:pPr>
        <w:ind w:left="2835" w:hanging="2835"/>
      </w:pPr>
    </w:p>
    <w:p w14:paraId="55475F8E" w14:textId="77777777" w:rsidR="00A94C13" w:rsidRPr="00D11562" w:rsidRDefault="00A94C13" w:rsidP="00A94C13">
      <w:pPr>
        <w:ind w:left="2835" w:hanging="2835"/>
      </w:pPr>
      <w:r w:rsidRPr="00D11562">
        <w:br w:type="page"/>
      </w:r>
      <w:r w:rsidRPr="00D11562">
        <w:lastRenderedPageBreak/>
        <w:t>Sector:</w:t>
      </w:r>
      <w:r w:rsidRPr="00D11562">
        <w:tab/>
        <w:t>Education</w:t>
      </w:r>
    </w:p>
    <w:p w14:paraId="2E29C026" w14:textId="77777777" w:rsidR="00A94C13" w:rsidRPr="00D11562" w:rsidRDefault="00A94C13" w:rsidP="00A94C13">
      <w:pPr>
        <w:ind w:left="2835" w:hanging="2835"/>
      </w:pPr>
    </w:p>
    <w:p w14:paraId="12BD4B6C" w14:textId="77777777" w:rsidR="00A94C13" w:rsidRPr="00D11562" w:rsidRDefault="00A94C13" w:rsidP="00A94C13">
      <w:pPr>
        <w:ind w:left="2835" w:hanging="2835"/>
      </w:pPr>
      <w:r w:rsidRPr="00D11562">
        <w:t>Sub-Sector:</w:t>
      </w:r>
    </w:p>
    <w:p w14:paraId="03032B01" w14:textId="77777777" w:rsidR="00A94C13" w:rsidRPr="00D11562" w:rsidRDefault="00A94C13" w:rsidP="00A94C13">
      <w:pPr>
        <w:ind w:left="2835" w:hanging="2835"/>
      </w:pPr>
    </w:p>
    <w:p w14:paraId="2B9584C1" w14:textId="77777777" w:rsidR="00A94C13" w:rsidRPr="00D11562" w:rsidRDefault="00A94C13" w:rsidP="00A94C13">
      <w:pPr>
        <w:ind w:left="2835" w:hanging="2835"/>
      </w:pPr>
      <w:r w:rsidRPr="00D11562">
        <w:t>Obligations Concerned:</w:t>
      </w:r>
      <w:r w:rsidRPr="00D11562">
        <w:tab/>
        <w:t>National treatment (Investment and CBTS)</w:t>
      </w:r>
    </w:p>
    <w:p w14:paraId="2212AD38" w14:textId="77777777" w:rsidR="00A94C13" w:rsidRPr="00D11562" w:rsidRDefault="00A94C13" w:rsidP="00A94C13">
      <w:pPr>
        <w:ind w:left="2835"/>
      </w:pPr>
    </w:p>
    <w:p w14:paraId="418C044D" w14:textId="77777777" w:rsidR="00A94C13" w:rsidRPr="00D11562" w:rsidRDefault="00A94C13" w:rsidP="00A94C13">
      <w:pPr>
        <w:ind w:left="2835"/>
      </w:pPr>
      <w:r w:rsidRPr="00D11562">
        <w:t>Most-favoured-nation treatment (Investment and CBTS)</w:t>
      </w:r>
    </w:p>
    <w:p w14:paraId="338DD856" w14:textId="77777777" w:rsidR="00A94C13" w:rsidRPr="00D11562" w:rsidRDefault="00A94C13" w:rsidP="00A94C13">
      <w:pPr>
        <w:ind w:left="2835"/>
      </w:pPr>
    </w:p>
    <w:p w14:paraId="63B13754" w14:textId="77777777" w:rsidR="00A94C13" w:rsidRPr="00D11562" w:rsidRDefault="00A94C13" w:rsidP="00A94C13">
      <w:pPr>
        <w:ind w:left="2835"/>
      </w:pPr>
      <w:r w:rsidRPr="00D11562">
        <w:t>Performance requirements (Investment)</w:t>
      </w:r>
    </w:p>
    <w:p w14:paraId="20A4746C" w14:textId="77777777" w:rsidR="00A94C13" w:rsidRPr="00D11562" w:rsidRDefault="00A94C13" w:rsidP="00A94C13">
      <w:pPr>
        <w:ind w:left="2835"/>
      </w:pPr>
    </w:p>
    <w:p w14:paraId="60132415" w14:textId="77777777" w:rsidR="00A94C13" w:rsidRPr="00D11562" w:rsidRDefault="00A94C13" w:rsidP="00A94C13">
      <w:pPr>
        <w:ind w:left="2835"/>
      </w:pPr>
      <w:r w:rsidRPr="00D11562">
        <w:t>Senior management and boards of directors (Investment)</w:t>
      </w:r>
    </w:p>
    <w:p w14:paraId="595C1318" w14:textId="77777777" w:rsidR="00A94C13" w:rsidRPr="00D11562" w:rsidRDefault="00A94C13" w:rsidP="00A94C13">
      <w:pPr>
        <w:ind w:left="2835"/>
      </w:pPr>
    </w:p>
    <w:p w14:paraId="3C5554EA" w14:textId="77777777" w:rsidR="00A94C13" w:rsidRPr="00D11562" w:rsidRDefault="00A94C13" w:rsidP="00A94C13">
      <w:pPr>
        <w:ind w:left="2835"/>
      </w:pPr>
      <w:r w:rsidRPr="00D11562">
        <w:t>Local presence (CBTS)</w:t>
      </w:r>
    </w:p>
    <w:p w14:paraId="30A75CA4" w14:textId="77777777" w:rsidR="00A94C13" w:rsidRPr="00D11562" w:rsidRDefault="00A94C13" w:rsidP="00A94C13">
      <w:pPr>
        <w:ind w:left="2835" w:hanging="2835"/>
      </w:pPr>
    </w:p>
    <w:p w14:paraId="1F99CBEF" w14:textId="77777777" w:rsidR="00A94C13" w:rsidRPr="00D11562" w:rsidRDefault="00A94C13" w:rsidP="00A94C13">
      <w:pPr>
        <w:ind w:left="2835" w:hanging="2835"/>
      </w:pPr>
      <w:r w:rsidRPr="00D11562">
        <w:t>Description:</w:t>
      </w:r>
      <w:r w:rsidRPr="00D11562">
        <w:tab/>
        <w:t>Investment and Cross-border trade in services</w:t>
      </w:r>
    </w:p>
    <w:p w14:paraId="6A3146D2" w14:textId="77777777" w:rsidR="00A94C13" w:rsidRPr="00D11562" w:rsidRDefault="00A94C13" w:rsidP="00A94C13">
      <w:pPr>
        <w:ind w:left="2835" w:hanging="2835"/>
      </w:pPr>
    </w:p>
    <w:p w14:paraId="7F76CC90" w14:textId="77777777" w:rsidR="00A94C13" w:rsidRPr="00D11562" w:rsidRDefault="00A94C13" w:rsidP="00A94C13">
      <w:pPr>
        <w:ind w:left="2835"/>
      </w:pPr>
      <w:r w:rsidRPr="00D11562">
        <w:t>Chile reserves the right to adopt or maintain any measure relating to:</w:t>
      </w:r>
    </w:p>
    <w:p w14:paraId="0B92AE32" w14:textId="77777777" w:rsidR="00A94C13" w:rsidRPr="00D11562" w:rsidRDefault="00A94C13" w:rsidP="00A94C13">
      <w:pPr>
        <w:ind w:left="3402" w:hanging="567"/>
      </w:pPr>
    </w:p>
    <w:p w14:paraId="15316DA3" w14:textId="77777777" w:rsidR="00A94C13" w:rsidRPr="00D11562" w:rsidRDefault="00A94C13" w:rsidP="00A94C13">
      <w:pPr>
        <w:ind w:left="3402" w:hanging="567"/>
        <w:rPr>
          <w:rFonts w:eastAsia="Calibri"/>
        </w:rPr>
      </w:pPr>
      <w:r w:rsidRPr="00D11562">
        <w:rPr>
          <w:rFonts w:eastAsia="Calibri"/>
        </w:rPr>
        <w:t>(a)</w:t>
      </w:r>
      <w:r w:rsidRPr="00D11562">
        <w:tab/>
        <w:t>investors and an investment of an investor of the other Party in education</w:t>
      </w:r>
      <w:r w:rsidRPr="00D11562">
        <w:rPr>
          <w:rFonts w:eastAsia="Calibri"/>
        </w:rPr>
        <w:t>; and</w:t>
      </w:r>
    </w:p>
    <w:p w14:paraId="2447C5E8" w14:textId="77777777" w:rsidR="00A94C13" w:rsidRPr="00D11562" w:rsidRDefault="00A94C13" w:rsidP="00A94C13">
      <w:pPr>
        <w:ind w:left="3402" w:hanging="567"/>
        <w:rPr>
          <w:rFonts w:eastAsia="Calibri"/>
        </w:rPr>
      </w:pPr>
    </w:p>
    <w:p w14:paraId="708017E4" w14:textId="77777777" w:rsidR="00A94C13" w:rsidRPr="00D11562" w:rsidRDefault="00A94C13" w:rsidP="00A94C13">
      <w:pPr>
        <w:ind w:left="3402" w:hanging="567"/>
        <w:rPr>
          <w:rFonts w:eastAsia="Calibri"/>
        </w:rPr>
      </w:pPr>
      <w:r w:rsidRPr="00D11562">
        <w:rPr>
          <w:rFonts w:eastAsia="Calibri"/>
        </w:rPr>
        <w:t>(b)</w:t>
      </w:r>
      <w:r w:rsidRPr="00D11562">
        <w:tab/>
      </w:r>
      <w:r w:rsidRPr="00D11562">
        <w:rPr>
          <w:rFonts w:eastAsia="Calibri"/>
        </w:rPr>
        <w:t>natural persons who supply educational services in Chile.</w:t>
      </w:r>
    </w:p>
    <w:p w14:paraId="7D217205" w14:textId="77777777" w:rsidR="00A94C13" w:rsidRPr="00D11562" w:rsidRDefault="00A94C13" w:rsidP="00A94C13">
      <w:pPr>
        <w:ind w:left="2835"/>
      </w:pPr>
    </w:p>
    <w:p w14:paraId="0720351D" w14:textId="00540D95" w:rsidR="00A94C13" w:rsidRPr="00D11562" w:rsidRDefault="00541B9D" w:rsidP="00A94C13">
      <w:pPr>
        <w:ind w:left="2835"/>
        <w:rPr>
          <w:rFonts w:eastAsia="Calibri"/>
        </w:rPr>
      </w:pPr>
      <w:r w:rsidRPr="00D11562">
        <w:rPr>
          <w:rFonts w:eastAsia="Calibri"/>
        </w:rPr>
        <w:br w:type="page"/>
      </w:r>
      <w:r w:rsidR="00A94C13" w:rsidRPr="00D11562">
        <w:rPr>
          <w:rFonts w:eastAsia="Calibri"/>
        </w:rPr>
        <w:lastRenderedPageBreak/>
        <w:t>Subparagraph (b) includes teachers and auxiliary personnel supplying educational services in pre-school, kindergarten, special education, elementary, secondary or higher education, professional, technical or university education, and all other persons that supply services related to education, including sponsors of educational institutions of any kind, schools, lyceums, academies, training centres, professional and technical institutes or universities.</w:t>
      </w:r>
    </w:p>
    <w:p w14:paraId="79A2406B" w14:textId="77777777" w:rsidR="00A94C13" w:rsidRPr="00D11562" w:rsidRDefault="00A94C13" w:rsidP="00A94C13">
      <w:pPr>
        <w:ind w:left="2835"/>
      </w:pPr>
    </w:p>
    <w:p w14:paraId="608E537D" w14:textId="77777777" w:rsidR="00A94C13" w:rsidRPr="00D11562" w:rsidRDefault="00A94C13" w:rsidP="00A94C13">
      <w:pPr>
        <w:ind w:left="2835"/>
      </w:pPr>
      <w:r w:rsidRPr="00D11562">
        <w:t xml:space="preserve">This reservation does not apply to </w:t>
      </w:r>
      <w:r w:rsidRPr="00D11562">
        <w:rPr>
          <w:rFonts w:eastAsia="Calibri"/>
        </w:rPr>
        <w:t xml:space="preserve">investors and an investment of an investor of </w:t>
      </w:r>
      <w:r w:rsidRPr="00D11562">
        <w:t xml:space="preserve">the other </w:t>
      </w:r>
      <w:r w:rsidRPr="00D11562">
        <w:rPr>
          <w:rFonts w:eastAsia="Calibri"/>
        </w:rPr>
        <w:t>Party in kindergarten, pre-school, elementary or secondary private education institutions, that do not receive public resources, or to</w:t>
      </w:r>
      <w:r w:rsidRPr="00D11562">
        <w:t xml:space="preserve"> the supply of services related to second-language training, corporate, business, and industrial training and skills upgrading, which include consulting services relating to technical support, advice, curriculum, and programme development in education.</w:t>
      </w:r>
    </w:p>
    <w:p w14:paraId="4F25BDBF" w14:textId="77777777" w:rsidR="00A94C13" w:rsidRPr="00D11562" w:rsidRDefault="00A94C13" w:rsidP="00A94C13">
      <w:pPr>
        <w:ind w:left="2835" w:hanging="2835"/>
        <w:rPr>
          <w:rFonts w:eastAsia="Calibri"/>
        </w:rPr>
      </w:pPr>
    </w:p>
    <w:p w14:paraId="75ED3255" w14:textId="77777777" w:rsidR="00A94C13" w:rsidRPr="00D11562" w:rsidRDefault="00A94C13" w:rsidP="00A94C13">
      <w:pPr>
        <w:ind w:left="2835" w:hanging="2835"/>
      </w:pPr>
      <w:r w:rsidRPr="00D11562">
        <w:t>Existing Measures:</w:t>
      </w:r>
    </w:p>
    <w:p w14:paraId="27B0E0F0" w14:textId="77777777" w:rsidR="00A94C13" w:rsidRPr="00D11562" w:rsidRDefault="00A94C13" w:rsidP="00A94C13">
      <w:pPr>
        <w:ind w:left="2835" w:hanging="2835"/>
      </w:pPr>
    </w:p>
    <w:p w14:paraId="47B22CFB" w14:textId="77777777" w:rsidR="00A94C13" w:rsidRPr="00D11562" w:rsidRDefault="00A94C13" w:rsidP="00A94C13">
      <w:pPr>
        <w:ind w:left="2835" w:hanging="2835"/>
      </w:pPr>
      <w:r w:rsidRPr="00D11562">
        <w:br w:type="page"/>
      </w:r>
      <w:r w:rsidRPr="00D11562">
        <w:lastRenderedPageBreak/>
        <w:t>Sector:</w:t>
      </w:r>
      <w:r w:rsidRPr="00D11562">
        <w:tab/>
        <w:t>Government finances</w:t>
      </w:r>
    </w:p>
    <w:p w14:paraId="19747233" w14:textId="77777777" w:rsidR="00A94C13" w:rsidRPr="00D11562" w:rsidRDefault="00A94C13" w:rsidP="00A94C13">
      <w:pPr>
        <w:ind w:left="2835" w:hanging="2835"/>
      </w:pPr>
    </w:p>
    <w:p w14:paraId="234DE047" w14:textId="77777777" w:rsidR="00A94C13" w:rsidRPr="00D11562" w:rsidRDefault="00A94C13" w:rsidP="00A94C13">
      <w:pPr>
        <w:ind w:left="2835" w:hanging="2835"/>
      </w:pPr>
      <w:r w:rsidRPr="00D11562">
        <w:t>Sub-Sector:</w:t>
      </w:r>
    </w:p>
    <w:p w14:paraId="7DA1BDC9" w14:textId="77777777" w:rsidR="00A94C13" w:rsidRPr="00D11562" w:rsidRDefault="00A94C13" w:rsidP="00A94C13">
      <w:pPr>
        <w:ind w:left="2835" w:hanging="2835"/>
      </w:pPr>
    </w:p>
    <w:p w14:paraId="40FAB87D" w14:textId="77777777" w:rsidR="00A94C13" w:rsidRPr="00D11562" w:rsidRDefault="00A94C13" w:rsidP="00A94C13">
      <w:pPr>
        <w:ind w:left="2835" w:hanging="2835"/>
      </w:pPr>
      <w:r w:rsidRPr="00D11562">
        <w:t>Obligations Concerned:</w:t>
      </w:r>
      <w:r w:rsidRPr="00D11562">
        <w:tab/>
        <w:t>National treatment (Investment)</w:t>
      </w:r>
    </w:p>
    <w:p w14:paraId="6D845F9C" w14:textId="77777777" w:rsidR="00A94C13" w:rsidRPr="00D11562" w:rsidRDefault="00A94C13" w:rsidP="00A94C13">
      <w:pPr>
        <w:ind w:left="2835" w:hanging="2835"/>
      </w:pPr>
    </w:p>
    <w:p w14:paraId="0A54D976" w14:textId="77777777" w:rsidR="00A94C13" w:rsidRPr="00D11562" w:rsidRDefault="00A94C13" w:rsidP="00A94C13">
      <w:pPr>
        <w:ind w:left="2835" w:hanging="2835"/>
      </w:pPr>
      <w:r w:rsidRPr="00D11562">
        <w:t>Description:</w:t>
      </w:r>
      <w:r w:rsidRPr="00D11562">
        <w:tab/>
        <w:t>Investment</w:t>
      </w:r>
    </w:p>
    <w:p w14:paraId="74274C05" w14:textId="77777777" w:rsidR="00A94C13" w:rsidRPr="00D11562" w:rsidRDefault="00A94C13" w:rsidP="00A94C13">
      <w:pPr>
        <w:ind w:left="2835"/>
      </w:pPr>
    </w:p>
    <w:p w14:paraId="229C58F3" w14:textId="77777777" w:rsidR="00A94C13" w:rsidRPr="00D11562" w:rsidRDefault="00A94C13" w:rsidP="00A94C13">
      <w:pPr>
        <w:ind w:left="2835"/>
      </w:pPr>
      <w:r w:rsidRPr="00D11562">
        <w:t>Chile reserves the right to adopt or maintain any measure related to the acquisition, sale or disposal by the other Party's nationals of bonds, treasury securities or any other type of debt instruments issued by the Central Bank of Chile (Banco Central de Chile) or the Government of Chile. This entry is not intended to affect the rights of the other Party's financial institutions (banks) established in Chile to acquire, sell or dispose of such instruments when required for the purposes of regulatory capital.</w:t>
      </w:r>
    </w:p>
    <w:p w14:paraId="630D22F0" w14:textId="77777777" w:rsidR="00A94C13" w:rsidRPr="00D11562" w:rsidRDefault="00A94C13" w:rsidP="00A94C13">
      <w:pPr>
        <w:ind w:left="2835" w:hanging="2835"/>
      </w:pPr>
    </w:p>
    <w:p w14:paraId="0A024807" w14:textId="77777777" w:rsidR="00A94C13" w:rsidRPr="00D11562" w:rsidRDefault="00A94C13" w:rsidP="00A94C13">
      <w:pPr>
        <w:ind w:left="2835" w:hanging="2835"/>
      </w:pPr>
      <w:r w:rsidRPr="00D11562">
        <w:t>Existing Measures:</w:t>
      </w:r>
    </w:p>
    <w:p w14:paraId="1491EB2B" w14:textId="77777777" w:rsidR="00A94C13" w:rsidRPr="00D11562" w:rsidRDefault="00A94C13" w:rsidP="00A94C13">
      <w:pPr>
        <w:ind w:left="2835" w:hanging="2835"/>
      </w:pPr>
    </w:p>
    <w:p w14:paraId="3CF7940F" w14:textId="77777777" w:rsidR="00A94C13" w:rsidRPr="00D11562" w:rsidRDefault="00A94C13" w:rsidP="00A94C13">
      <w:pPr>
        <w:ind w:left="2835" w:hanging="2835"/>
      </w:pPr>
      <w:r w:rsidRPr="00D11562">
        <w:br w:type="page"/>
      </w:r>
      <w:r w:rsidRPr="00D11562">
        <w:lastRenderedPageBreak/>
        <w:t>Sector:</w:t>
      </w:r>
      <w:r w:rsidRPr="00D11562">
        <w:tab/>
        <w:t>Fisheries</w:t>
      </w:r>
    </w:p>
    <w:p w14:paraId="00F7C936" w14:textId="77777777" w:rsidR="00A94C13" w:rsidRPr="00D11562" w:rsidRDefault="00A94C13" w:rsidP="00A94C13">
      <w:pPr>
        <w:ind w:left="2835" w:hanging="2835"/>
      </w:pPr>
    </w:p>
    <w:p w14:paraId="3CEED437" w14:textId="77777777" w:rsidR="00A94C13" w:rsidRPr="00D11562" w:rsidRDefault="00A94C13" w:rsidP="00A94C13">
      <w:pPr>
        <w:ind w:left="2835" w:hanging="2835"/>
      </w:pPr>
      <w:r w:rsidRPr="00D11562">
        <w:t>Sub-Sector:</w:t>
      </w:r>
      <w:r w:rsidRPr="00D11562">
        <w:tab/>
        <w:t>Fishing-related activities</w:t>
      </w:r>
    </w:p>
    <w:p w14:paraId="31501348" w14:textId="77777777" w:rsidR="00A94C13" w:rsidRPr="00D11562" w:rsidRDefault="00A94C13" w:rsidP="00A94C13">
      <w:pPr>
        <w:ind w:left="2835" w:hanging="2835"/>
      </w:pPr>
    </w:p>
    <w:p w14:paraId="6800732A" w14:textId="77777777" w:rsidR="00A94C13" w:rsidRPr="00D11562" w:rsidRDefault="00A94C13" w:rsidP="00A94C13">
      <w:pPr>
        <w:ind w:left="2835" w:hanging="2835"/>
      </w:pPr>
      <w:r w:rsidRPr="00D11562">
        <w:t>Obligations Concerned:</w:t>
      </w:r>
      <w:r w:rsidRPr="00D11562">
        <w:tab/>
        <w:t>National treatment (Investment and CBTS)</w:t>
      </w:r>
    </w:p>
    <w:p w14:paraId="744F136E" w14:textId="77777777" w:rsidR="00A94C13" w:rsidRPr="00D11562" w:rsidRDefault="00A94C13" w:rsidP="00A94C13">
      <w:pPr>
        <w:ind w:left="2835"/>
      </w:pPr>
    </w:p>
    <w:p w14:paraId="18A968DC" w14:textId="77777777" w:rsidR="00A94C13" w:rsidRPr="00D11562" w:rsidRDefault="00A94C13" w:rsidP="00A94C13">
      <w:pPr>
        <w:ind w:left="2835"/>
      </w:pPr>
      <w:r w:rsidRPr="00D11562">
        <w:t>Most-favoured-nation treatment (Investment and CBTS)</w:t>
      </w:r>
    </w:p>
    <w:p w14:paraId="36288A2D" w14:textId="77777777" w:rsidR="00A94C13" w:rsidRPr="00D11562" w:rsidRDefault="00A94C13" w:rsidP="00A94C13">
      <w:pPr>
        <w:ind w:left="2835" w:hanging="2835"/>
      </w:pPr>
    </w:p>
    <w:p w14:paraId="4C49BA69" w14:textId="77777777" w:rsidR="00A94C13" w:rsidRPr="00D11562" w:rsidRDefault="00A94C13" w:rsidP="00A94C13">
      <w:pPr>
        <w:ind w:left="2835" w:hanging="2835"/>
      </w:pPr>
      <w:r w:rsidRPr="00D11562">
        <w:t>Description:</w:t>
      </w:r>
      <w:r w:rsidRPr="00D11562">
        <w:tab/>
        <w:t>Investment and Cross-border trade in services</w:t>
      </w:r>
    </w:p>
    <w:p w14:paraId="438134B9" w14:textId="77777777" w:rsidR="00A94C13" w:rsidRPr="00D11562" w:rsidRDefault="00A94C13" w:rsidP="00A94C13">
      <w:pPr>
        <w:ind w:left="2835"/>
      </w:pPr>
    </w:p>
    <w:p w14:paraId="4ED06A3C" w14:textId="77777777" w:rsidR="00A94C13" w:rsidRPr="00D11562" w:rsidRDefault="00A94C13" w:rsidP="00A94C13">
      <w:pPr>
        <w:ind w:left="2835"/>
      </w:pPr>
      <w:r w:rsidRPr="00D11562">
        <w:t>Chile reserves the right to control the activities of foreign fishing, including fish landing, first landing of fish processed at sea and access to Chilean ports (port privileges).</w:t>
      </w:r>
    </w:p>
    <w:p w14:paraId="2C884F26" w14:textId="77777777" w:rsidR="00A94C13" w:rsidRPr="00D11562" w:rsidRDefault="00A94C13" w:rsidP="00A94C13">
      <w:pPr>
        <w:ind w:left="2835"/>
      </w:pPr>
    </w:p>
    <w:p w14:paraId="045125FF" w14:textId="77777777" w:rsidR="00A94C13" w:rsidRPr="00D11562" w:rsidRDefault="00A94C13" w:rsidP="00A94C13">
      <w:pPr>
        <w:ind w:left="2835"/>
      </w:pPr>
      <w:r w:rsidRPr="00D11562">
        <w:t>Chile reserves the right to control the use of beaches, land adjacent to beaches (</w:t>
      </w:r>
      <w:r w:rsidRPr="00D11562">
        <w:rPr>
          <w:i/>
          <w:iCs/>
        </w:rPr>
        <w:t>terrenos de playas</w:t>
      </w:r>
      <w:r w:rsidRPr="00D11562">
        <w:t>), water-columns (</w:t>
      </w:r>
      <w:r w:rsidRPr="00D11562">
        <w:rPr>
          <w:i/>
          <w:iCs/>
        </w:rPr>
        <w:t>porciones de agua</w:t>
      </w:r>
      <w:r w:rsidRPr="00D11562">
        <w:t>) and sea-bed lots (</w:t>
      </w:r>
      <w:r w:rsidRPr="00D11562">
        <w:rPr>
          <w:i/>
          <w:iCs/>
        </w:rPr>
        <w:t>fondos marinos</w:t>
      </w:r>
      <w:r w:rsidRPr="00D11562">
        <w:t>) for the issuance of maritime concessions. For greater certainty, "maritime concessions" do not cover aquaculture.</w:t>
      </w:r>
    </w:p>
    <w:p w14:paraId="382B5C2A" w14:textId="77777777" w:rsidR="00A94C13" w:rsidRPr="00D11562" w:rsidRDefault="00A94C13" w:rsidP="00A94C13">
      <w:pPr>
        <w:ind w:left="2835" w:hanging="2835"/>
      </w:pPr>
    </w:p>
    <w:p w14:paraId="727B7765" w14:textId="3399B0A5" w:rsidR="00A94C13" w:rsidRPr="00D11562" w:rsidRDefault="00A94C13" w:rsidP="00A94C13">
      <w:pPr>
        <w:ind w:left="2835" w:hanging="2835"/>
      </w:pPr>
      <w:r w:rsidRPr="00D11562">
        <w:t>Existing Measures:</w:t>
      </w:r>
      <w:r w:rsidRPr="00D11562">
        <w:tab/>
        <w:t>Decree Law 2.222, Official Gazette, 31 May 1978, Navigation Law, Titles I, II, III, IV and V (Decreto Ley 2.222, Diario Oficial, mayo 31, 1978, Ley de Navegación Títulos I, II, III, IV y V)</w:t>
      </w:r>
    </w:p>
    <w:p w14:paraId="05A04A1E" w14:textId="77777777" w:rsidR="00A94C13" w:rsidRPr="00D11562" w:rsidRDefault="00A94C13" w:rsidP="00A94C13">
      <w:pPr>
        <w:ind w:left="2835"/>
      </w:pPr>
    </w:p>
    <w:p w14:paraId="71480E14" w14:textId="2A1A8788" w:rsidR="00A94C13" w:rsidRPr="00C679EA" w:rsidRDefault="00541B9D" w:rsidP="00A94C13">
      <w:pPr>
        <w:ind w:left="2835"/>
      </w:pPr>
      <w:r w:rsidRPr="00C679EA">
        <w:br w:type="page"/>
      </w:r>
      <w:r w:rsidR="00A94C13" w:rsidRPr="00C679EA">
        <w:lastRenderedPageBreak/>
        <w:t>D.F.L. 340, Official Gazette, 6 April 1960, about Maritime Concessions (D.F.L. 340, Diario Oficial, abril 6, 1960, sobre Concesiones Marítimas)</w:t>
      </w:r>
    </w:p>
    <w:p w14:paraId="74510368" w14:textId="77777777" w:rsidR="00A94C13" w:rsidRPr="00C679EA" w:rsidRDefault="00A94C13" w:rsidP="00A94C13">
      <w:pPr>
        <w:ind w:left="2835"/>
      </w:pPr>
    </w:p>
    <w:p w14:paraId="62FCAD95" w14:textId="77777777" w:rsidR="00A94C13" w:rsidRPr="00C679EA" w:rsidRDefault="00A94C13" w:rsidP="00A94C13">
      <w:pPr>
        <w:ind w:left="2835"/>
      </w:pPr>
      <w:r w:rsidRPr="00C679EA">
        <w:t>Supreme Decree 660, Official Gazette, 28 November 1988, Maritime Concession Act (Decreto Supremo 660, Diario Oficial, noviembre 28, 1988, Reglamento de Concesiones Marítimas)</w:t>
      </w:r>
    </w:p>
    <w:p w14:paraId="129C1043" w14:textId="77777777" w:rsidR="00A94C13" w:rsidRPr="00C679EA" w:rsidRDefault="00A94C13" w:rsidP="00A94C13">
      <w:pPr>
        <w:ind w:left="2835"/>
      </w:pPr>
    </w:p>
    <w:p w14:paraId="082899BC" w14:textId="77777777" w:rsidR="00A94C13" w:rsidRPr="00C679EA" w:rsidRDefault="00A94C13" w:rsidP="00A94C13">
      <w:pPr>
        <w:ind w:left="2835"/>
      </w:pPr>
      <w:r w:rsidRPr="00C679EA">
        <w:t>Supreme Decree 123 of the Ministry of Economic Affairs, Development and Reconstruction, Vice-Ministry of Fishing, Official Gazette, 23 August 2004, On Use of Ports (Decreto Supremo 123 del Ministerio de Economía, Fomento y Reconstrucción, Subsecretaría de Pesca, Diario Oficial, agosto 23, 2004, Sobre Uso de Puertos)</w:t>
      </w:r>
    </w:p>
    <w:p w14:paraId="189E680A" w14:textId="77777777" w:rsidR="00A94C13" w:rsidRPr="00C679EA" w:rsidRDefault="00A94C13" w:rsidP="00A94C13">
      <w:pPr>
        <w:ind w:left="2835" w:hanging="2835"/>
      </w:pPr>
    </w:p>
    <w:p w14:paraId="1009F797" w14:textId="77777777" w:rsidR="00A94C13" w:rsidRPr="00D11562" w:rsidRDefault="00A94C13" w:rsidP="00A94C13">
      <w:pPr>
        <w:ind w:left="2835" w:hanging="2835"/>
      </w:pPr>
      <w:r w:rsidRPr="00DF316E">
        <w:rPr>
          <w:lang w:val="en-IE"/>
        </w:rPr>
        <w:br w:type="page"/>
      </w:r>
      <w:r w:rsidRPr="00D11562">
        <w:lastRenderedPageBreak/>
        <w:t>Sector:</w:t>
      </w:r>
      <w:r w:rsidRPr="00D11562">
        <w:tab/>
        <w:t>Arts industries and cultural industries</w:t>
      </w:r>
    </w:p>
    <w:p w14:paraId="696C18EB" w14:textId="77777777" w:rsidR="00A94C13" w:rsidRPr="00D11562" w:rsidRDefault="00A94C13" w:rsidP="00A94C13">
      <w:pPr>
        <w:ind w:left="2835" w:hanging="2835"/>
      </w:pPr>
    </w:p>
    <w:p w14:paraId="7304F0FF" w14:textId="77777777" w:rsidR="00A94C13" w:rsidRPr="00D11562" w:rsidRDefault="00A94C13" w:rsidP="00A94C13">
      <w:pPr>
        <w:ind w:left="2835" w:hanging="2835"/>
      </w:pPr>
      <w:r w:rsidRPr="00D11562">
        <w:t>Sub-Sector:</w:t>
      </w:r>
    </w:p>
    <w:p w14:paraId="1F9E499F" w14:textId="77777777" w:rsidR="00A94C13" w:rsidRPr="00D11562" w:rsidRDefault="00A94C13" w:rsidP="00A94C13">
      <w:pPr>
        <w:ind w:left="2835" w:hanging="2835"/>
      </w:pPr>
    </w:p>
    <w:p w14:paraId="167B0A4B" w14:textId="77777777" w:rsidR="00A94C13" w:rsidRPr="00D11562" w:rsidRDefault="00A94C13" w:rsidP="00A94C13">
      <w:pPr>
        <w:ind w:left="2835" w:hanging="2835"/>
      </w:pPr>
      <w:r w:rsidRPr="00D11562">
        <w:t>Obligations Concerned:</w:t>
      </w:r>
      <w:r w:rsidRPr="00D11562">
        <w:tab/>
        <w:t>Most-favoured-nation treatment (Investment and CBTS)</w:t>
      </w:r>
    </w:p>
    <w:p w14:paraId="09469533" w14:textId="77777777" w:rsidR="00A94C13" w:rsidRPr="00D11562" w:rsidRDefault="00A94C13" w:rsidP="00A94C13">
      <w:pPr>
        <w:ind w:left="2835" w:hanging="2835"/>
      </w:pPr>
    </w:p>
    <w:p w14:paraId="73D6709C" w14:textId="77777777" w:rsidR="00A94C13" w:rsidRPr="00D11562" w:rsidRDefault="00A94C13" w:rsidP="00A94C13">
      <w:pPr>
        <w:ind w:left="2835" w:hanging="2835"/>
      </w:pPr>
      <w:r w:rsidRPr="00D11562">
        <w:t>Description:</w:t>
      </w:r>
      <w:r w:rsidRPr="00D11562">
        <w:tab/>
        <w:t>Investment and Cross-border trade in services</w:t>
      </w:r>
    </w:p>
    <w:p w14:paraId="04AAFB86" w14:textId="77777777" w:rsidR="00A94C13" w:rsidRPr="00D11562" w:rsidRDefault="00A94C13" w:rsidP="00A94C13">
      <w:pPr>
        <w:ind w:left="2835" w:hanging="2835"/>
      </w:pPr>
    </w:p>
    <w:p w14:paraId="2E7FF80E" w14:textId="77777777" w:rsidR="00A94C13" w:rsidRPr="00D11562" w:rsidRDefault="00A94C13" w:rsidP="00A94C13">
      <w:pPr>
        <w:ind w:left="2835"/>
      </w:pPr>
      <w:r w:rsidRPr="00D11562">
        <w:t>Chile reserves the right to adopt or maintain any measure that accords differential treatment to countries under any existing or future bilateral or multilateral international agreement,</w:t>
      </w:r>
      <w:r w:rsidRPr="00D11562" w:rsidDel="009E07D9">
        <w:t xml:space="preserve"> </w:t>
      </w:r>
      <w:r w:rsidRPr="00D11562">
        <w:t>with respect to arts and cultural industries, such as audio-visual cooperation agreements.</w:t>
      </w:r>
    </w:p>
    <w:p w14:paraId="7E5C09A6" w14:textId="77777777" w:rsidR="00A94C13" w:rsidRPr="00D11562" w:rsidRDefault="00A94C13" w:rsidP="00A94C13">
      <w:pPr>
        <w:ind w:left="2835"/>
      </w:pPr>
    </w:p>
    <w:p w14:paraId="2BEB19F8" w14:textId="77777777" w:rsidR="00A94C13" w:rsidRPr="00D11562" w:rsidRDefault="00A94C13" w:rsidP="00A94C13">
      <w:pPr>
        <w:ind w:left="2835"/>
      </w:pPr>
      <w:r w:rsidRPr="00D11562">
        <w:t>For greater certainty, government-supported subsidy programmes for the promotion of cultural activities are not subject to the limitations or obligations of this Agreement.</w:t>
      </w:r>
    </w:p>
    <w:p w14:paraId="755011E3" w14:textId="77777777" w:rsidR="00A94C13" w:rsidRPr="00D11562" w:rsidRDefault="00A94C13" w:rsidP="00A94C13">
      <w:pPr>
        <w:ind w:left="2835"/>
      </w:pPr>
    </w:p>
    <w:p w14:paraId="1BCB26A8" w14:textId="77777777" w:rsidR="00A94C13" w:rsidRPr="00D11562" w:rsidRDefault="00A94C13" w:rsidP="00A94C13">
      <w:pPr>
        <w:ind w:left="2835"/>
      </w:pPr>
      <w:r w:rsidRPr="00D11562">
        <w:tab/>
        <w:t>For the purposes of this entry, "arts and cultural industries" includes:</w:t>
      </w:r>
    </w:p>
    <w:p w14:paraId="5B96B1CD" w14:textId="77777777" w:rsidR="00A94C13" w:rsidRPr="00D11562" w:rsidRDefault="00A94C13" w:rsidP="00A94C13">
      <w:pPr>
        <w:ind w:left="3402" w:hanging="567"/>
      </w:pPr>
    </w:p>
    <w:p w14:paraId="3F2FFD35" w14:textId="77777777" w:rsidR="00A94C13" w:rsidRPr="00D11562" w:rsidRDefault="00A94C13" w:rsidP="00A94C13">
      <w:pPr>
        <w:ind w:left="3402" w:hanging="567"/>
      </w:pPr>
      <w:r w:rsidRPr="00D11562">
        <w:t>(a)</w:t>
      </w:r>
      <w:r w:rsidRPr="00D11562">
        <w:tab/>
        <w:t>books, magazines, periodical publications, or printed or electronic newspapers, excluding the printing and typesetting of any of the foregoing;</w:t>
      </w:r>
    </w:p>
    <w:p w14:paraId="2F11BE22" w14:textId="77777777" w:rsidR="00A94C13" w:rsidRPr="00D11562" w:rsidRDefault="00A94C13" w:rsidP="00A94C13">
      <w:pPr>
        <w:ind w:left="3402" w:hanging="567"/>
      </w:pPr>
    </w:p>
    <w:p w14:paraId="56B7FD0F" w14:textId="56CE293F" w:rsidR="00A94C13" w:rsidRPr="00D11562" w:rsidRDefault="00A94C13" w:rsidP="00A94C13">
      <w:pPr>
        <w:ind w:left="3402" w:hanging="567"/>
      </w:pPr>
      <w:r w:rsidRPr="00D11562">
        <w:t>(b)</w:t>
      </w:r>
      <w:r w:rsidRPr="00D11562">
        <w:tab/>
        <w:t>recordings of movies or videos;</w:t>
      </w:r>
    </w:p>
    <w:p w14:paraId="6B741910" w14:textId="77777777" w:rsidR="00A94C13" w:rsidRPr="00D11562" w:rsidRDefault="00A94C13" w:rsidP="00A94C13">
      <w:pPr>
        <w:ind w:left="3402" w:hanging="567"/>
      </w:pPr>
    </w:p>
    <w:p w14:paraId="5FF27B3D" w14:textId="77777777" w:rsidR="00A94C13" w:rsidRPr="00D11562" w:rsidRDefault="00A94C13" w:rsidP="00A94C13">
      <w:pPr>
        <w:ind w:left="3402" w:hanging="567"/>
      </w:pPr>
      <w:r w:rsidRPr="00D11562">
        <w:t>(c)</w:t>
      </w:r>
      <w:r w:rsidRPr="00D11562">
        <w:tab/>
        <w:t>music recordings in audio or video format;</w:t>
      </w:r>
    </w:p>
    <w:p w14:paraId="746EB9E2" w14:textId="77777777" w:rsidR="00A94C13" w:rsidRPr="00D11562" w:rsidRDefault="00A94C13" w:rsidP="00A94C13">
      <w:pPr>
        <w:ind w:left="3402" w:hanging="567"/>
      </w:pPr>
    </w:p>
    <w:p w14:paraId="56DE146D" w14:textId="3E11429C" w:rsidR="00A94C13" w:rsidRPr="00D11562" w:rsidRDefault="00541B9D" w:rsidP="00A94C13">
      <w:pPr>
        <w:ind w:left="3402" w:hanging="567"/>
      </w:pPr>
      <w:r w:rsidRPr="00D11562">
        <w:br w:type="page"/>
      </w:r>
      <w:r w:rsidR="00A94C13" w:rsidRPr="00D11562">
        <w:lastRenderedPageBreak/>
        <w:t>(d)</w:t>
      </w:r>
      <w:r w:rsidR="00A94C13" w:rsidRPr="00D11562">
        <w:tab/>
        <w:t>printed music scores or scores readable by machines;</w:t>
      </w:r>
    </w:p>
    <w:p w14:paraId="20C28738" w14:textId="77777777" w:rsidR="00A94C13" w:rsidRPr="00D11562" w:rsidRDefault="00A94C13" w:rsidP="00A94C13">
      <w:pPr>
        <w:ind w:left="3402" w:hanging="567"/>
      </w:pPr>
    </w:p>
    <w:p w14:paraId="61CA3F37" w14:textId="77777777" w:rsidR="00A94C13" w:rsidRPr="00D11562" w:rsidRDefault="00A94C13" w:rsidP="00A94C13">
      <w:pPr>
        <w:ind w:left="3402" w:hanging="567"/>
      </w:pPr>
      <w:r w:rsidRPr="00D11562">
        <w:t>(e)</w:t>
      </w:r>
      <w:r w:rsidRPr="00D11562">
        <w:tab/>
        <w:t>visual arts, artistic photography and new media;</w:t>
      </w:r>
    </w:p>
    <w:p w14:paraId="26E812F3" w14:textId="77777777" w:rsidR="00A94C13" w:rsidRPr="00D11562" w:rsidRDefault="00A94C13" w:rsidP="00A94C13">
      <w:pPr>
        <w:ind w:left="3402" w:hanging="567"/>
      </w:pPr>
    </w:p>
    <w:p w14:paraId="302BB252" w14:textId="77777777" w:rsidR="00A94C13" w:rsidRPr="00D11562" w:rsidRDefault="00A94C13" w:rsidP="00A94C13">
      <w:pPr>
        <w:ind w:left="3402" w:hanging="567"/>
      </w:pPr>
      <w:r w:rsidRPr="00D11562">
        <w:t>(f)</w:t>
      </w:r>
      <w:r w:rsidRPr="00D11562">
        <w:tab/>
        <w:t>performing arts, including theatre, dance and circus arts; and</w:t>
      </w:r>
    </w:p>
    <w:p w14:paraId="1764B68E" w14:textId="77777777" w:rsidR="00A94C13" w:rsidRPr="00D11562" w:rsidRDefault="00A94C13" w:rsidP="00A94C13">
      <w:pPr>
        <w:ind w:left="3402" w:hanging="567"/>
      </w:pPr>
    </w:p>
    <w:p w14:paraId="0DBC12FF" w14:textId="77777777" w:rsidR="00A94C13" w:rsidRPr="00D11562" w:rsidRDefault="00A94C13" w:rsidP="00A94C13">
      <w:pPr>
        <w:ind w:left="3402" w:hanging="567"/>
      </w:pPr>
      <w:r w:rsidRPr="00D11562">
        <w:t>(g)</w:t>
      </w:r>
      <w:r w:rsidRPr="00D11562">
        <w:tab/>
        <w:t>media services or multimedia.</w:t>
      </w:r>
    </w:p>
    <w:p w14:paraId="033176F7" w14:textId="77777777" w:rsidR="00A94C13" w:rsidRPr="00D11562" w:rsidRDefault="00A94C13" w:rsidP="00A94C13">
      <w:pPr>
        <w:ind w:left="2835" w:hanging="2835"/>
      </w:pPr>
    </w:p>
    <w:p w14:paraId="1BAD894C" w14:textId="77777777" w:rsidR="00A94C13" w:rsidRPr="00D11562" w:rsidRDefault="00A94C13" w:rsidP="00A94C13">
      <w:pPr>
        <w:ind w:left="2835" w:hanging="2835"/>
      </w:pPr>
      <w:r w:rsidRPr="00D11562">
        <w:t>Existing Measures:</w:t>
      </w:r>
    </w:p>
    <w:p w14:paraId="6B78D87D" w14:textId="77777777" w:rsidR="00A94C13" w:rsidRPr="00D11562" w:rsidRDefault="00A94C13" w:rsidP="00A94C13">
      <w:pPr>
        <w:ind w:left="2835" w:hanging="2835"/>
      </w:pPr>
    </w:p>
    <w:p w14:paraId="161626E1" w14:textId="77777777" w:rsidR="00A94C13" w:rsidRPr="00D11562" w:rsidRDefault="00A94C13" w:rsidP="00A94C13">
      <w:pPr>
        <w:ind w:left="2835" w:hanging="2835"/>
      </w:pPr>
      <w:r w:rsidRPr="00D11562">
        <w:br w:type="page"/>
      </w:r>
      <w:r w:rsidRPr="00D11562">
        <w:lastRenderedPageBreak/>
        <w:t>Sector:</w:t>
      </w:r>
      <w:r w:rsidRPr="00D11562">
        <w:tab/>
      </w:r>
      <w:r w:rsidRPr="00D11562">
        <w:rPr>
          <w:rFonts w:eastAsia="Calibri"/>
        </w:rPr>
        <w:t>Entertainment and broadcasting services</w:t>
      </w:r>
    </w:p>
    <w:p w14:paraId="6ADE35C4" w14:textId="77777777" w:rsidR="00A94C13" w:rsidRPr="00D11562" w:rsidRDefault="00A94C13" w:rsidP="00A94C13">
      <w:pPr>
        <w:ind w:left="2835" w:hanging="2835"/>
      </w:pPr>
    </w:p>
    <w:p w14:paraId="69C18A99" w14:textId="77777777" w:rsidR="00A94C13" w:rsidRPr="00D11562" w:rsidRDefault="00A94C13" w:rsidP="00A94C13">
      <w:pPr>
        <w:ind w:left="2835" w:hanging="2835"/>
      </w:pPr>
      <w:r w:rsidRPr="00D11562">
        <w:t>Sub-Sector:</w:t>
      </w:r>
    </w:p>
    <w:p w14:paraId="40EF0D16" w14:textId="77777777" w:rsidR="00A94C13" w:rsidRPr="00D11562" w:rsidRDefault="00A94C13" w:rsidP="00A94C13">
      <w:pPr>
        <w:ind w:left="2835" w:hanging="2835"/>
      </w:pPr>
    </w:p>
    <w:p w14:paraId="2DD5E859" w14:textId="77777777" w:rsidR="00A94C13" w:rsidRPr="00D11562" w:rsidRDefault="00A94C13" w:rsidP="00A94C13">
      <w:pPr>
        <w:ind w:left="2835" w:hanging="2835"/>
      </w:pPr>
      <w:r w:rsidRPr="00D11562">
        <w:t>Obligations Concerned:</w:t>
      </w:r>
      <w:r w:rsidRPr="00D11562">
        <w:tab/>
        <w:t>National treatment (Investment and CBTS)</w:t>
      </w:r>
    </w:p>
    <w:p w14:paraId="023F72A1" w14:textId="77777777" w:rsidR="00A94C13" w:rsidRPr="00D11562" w:rsidRDefault="00A94C13" w:rsidP="00A94C13">
      <w:pPr>
        <w:ind w:left="2835"/>
      </w:pPr>
    </w:p>
    <w:p w14:paraId="571D4B3A" w14:textId="77777777" w:rsidR="00A94C13" w:rsidRPr="00D11562" w:rsidRDefault="00A94C13" w:rsidP="00A94C13">
      <w:pPr>
        <w:ind w:left="2835"/>
      </w:pPr>
      <w:r w:rsidRPr="00D11562">
        <w:t>Most-favoured-nation treatment (Investment and CBTS)</w:t>
      </w:r>
    </w:p>
    <w:p w14:paraId="19DBC784" w14:textId="77777777" w:rsidR="00A94C13" w:rsidRPr="00D11562" w:rsidRDefault="00A94C13" w:rsidP="00A94C13">
      <w:pPr>
        <w:ind w:left="2835"/>
      </w:pPr>
    </w:p>
    <w:p w14:paraId="1F81DC76" w14:textId="77777777" w:rsidR="00A94C13" w:rsidRPr="00D11562" w:rsidRDefault="00A94C13" w:rsidP="00A94C13">
      <w:pPr>
        <w:ind w:left="2835"/>
      </w:pPr>
      <w:r w:rsidRPr="00D11562">
        <w:t>Performance requirements (Investment)</w:t>
      </w:r>
    </w:p>
    <w:p w14:paraId="53F3559C" w14:textId="77777777" w:rsidR="00A94C13" w:rsidRPr="00D11562" w:rsidRDefault="00A94C13" w:rsidP="00A94C13">
      <w:pPr>
        <w:ind w:left="2835" w:hanging="2835"/>
      </w:pPr>
    </w:p>
    <w:p w14:paraId="39282B19" w14:textId="77777777" w:rsidR="00A94C13" w:rsidRPr="00D11562" w:rsidRDefault="00A94C13" w:rsidP="00A94C13">
      <w:pPr>
        <w:ind w:left="2835" w:hanging="2835"/>
      </w:pPr>
      <w:r w:rsidRPr="00D11562">
        <w:t>Description:</w:t>
      </w:r>
      <w:r w:rsidRPr="00D11562">
        <w:tab/>
        <w:t>Investment and Cross-border trade in services</w:t>
      </w:r>
    </w:p>
    <w:p w14:paraId="550A275C" w14:textId="77777777" w:rsidR="00A94C13" w:rsidRPr="00D11562" w:rsidRDefault="00A94C13" w:rsidP="00A94C13">
      <w:pPr>
        <w:ind w:left="2835"/>
      </w:pPr>
    </w:p>
    <w:p w14:paraId="0194E6FE" w14:textId="77777777" w:rsidR="00A94C13" w:rsidRPr="00D11562" w:rsidRDefault="00A94C13" w:rsidP="00A94C13">
      <w:pPr>
        <w:ind w:left="2835"/>
        <w:rPr>
          <w:rFonts w:eastAsia="Calibri"/>
        </w:rPr>
      </w:pPr>
      <w:r w:rsidRPr="00D11562">
        <w:rPr>
          <w:rFonts w:eastAsia="Calibri"/>
        </w:rPr>
        <w:t>Chile reserves the right to adopt or maintain any measure relating to:</w:t>
      </w:r>
    </w:p>
    <w:p w14:paraId="486E4755" w14:textId="77777777" w:rsidR="00A94C13" w:rsidRPr="00D11562" w:rsidRDefault="00A94C13" w:rsidP="00A94C13">
      <w:pPr>
        <w:ind w:left="2835"/>
        <w:rPr>
          <w:rFonts w:eastAsia="Calibri"/>
        </w:rPr>
      </w:pPr>
    </w:p>
    <w:p w14:paraId="49B37666" w14:textId="77777777" w:rsidR="00A94C13" w:rsidRPr="00D11562" w:rsidRDefault="00A94C13" w:rsidP="00A94C13">
      <w:pPr>
        <w:ind w:left="3402" w:hanging="567"/>
        <w:rPr>
          <w:rFonts w:eastAsia="Calibri"/>
        </w:rPr>
      </w:pPr>
      <w:r w:rsidRPr="00D11562">
        <w:rPr>
          <w:rFonts w:eastAsia="Calibri"/>
        </w:rPr>
        <w:t>(a)</w:t>
      </w:r>
      <w:r w:rsidRPr="00D11562">
        <w:rPr>
          <w:rFonts w:eastAsia="Calibri"/>
        </w:rPr>
        <w:tab/>
        <w:t>the organisation and presentation in Chile of concerts and musical performances; or</w:t>
      </w:r>
    </w:p>
    <w:p w14:paraId="04D2094A" w14:textId="77777777" w:rsidR="00A94C13" w:rsidRPr="00D11562" w:rsidRDefault="00A94C13" w:rsidP="00A94C13">
      <w:pPr>
        <w:ind w:left="3402" w:hanging="567"/>
        <w:rPr>
          <w:rFonts w:eastAsia="Calibri"/>
        </w:rPr>
      </w:pPr>
    </w:p>
    <w:p w14:paraId="08BB1462" w14:textId="373523A7" w:rsidR="00A94C13" w:rsidRPr="00D11562" w:rsidRDefault="00A94C13" w:rsidP="00A94C13">
      <w:pPr>
        <w:ind w:left="3402" w:hanging="567"/>
        <w:rPr>
          <w:rFonts w:eastAsia="Calibri"/>
        </w:rPr>
      </w:pPr>
      <w:r w:rsidRPr="00D11562">
        <w:rPr>
          <w:rFonts w:eastAsia="Calibri"/>
        </w:rPr>
        <w:t>(b)</w:t>
      </w:r>
      <w:r w:rsidRPr="00D11562">
        <w:rPr>
          <w:rFonts w:eastAsia="Calibri"/>
        </w:rPr>
        <w:tab/>
        <w:t>radio broadcasts aimed at the public in general, as well as all radio, television and cable television-related activities, satellite programming services and broadcasting networks.</w:t>
      </w:r>
    </w:p>
    <w:p w14:paraId="0C09A56F" w14:textId="77777777" w:rsidR="00A94C13" w:rsidRPr="00D11562" w:rsidRDefault="00A94C13" w:rsidP="00A94C13">
      <w:pPr>
        <w:ind w:left="2835"/>
        <w:rPr>
          <w:rFonts w:eastAsia="Calibri"/>
        </w:rPr>
      </w:pPr>
    </w:p>
    <w:p w14:paraId="691C3EC8" w14:textId="77777777" w:rsidR="00A94C13" w:rsidRPr="00D11562" w:rsidRDefault="00A94C13" w:rsidP="00A94C13">
      <w:pPr>
        <w:ind w:left="2835"/>
        <w:rPr>
          <w:rFonts w:eastAsia="Calibri"/>
        </w:rPr>
      </w:pPr>
      <w:r w:rsidRPr="00D11562">
        <w:rPr>
          <w:rFonts w:eastAsia="Calibri"/>
        </w:rPr>
        <w:tab/>
        <w:t xml:space="preserve">Notwithstanding the above, Chile shall extend to the persons and investors of </w:t>
      </w:r>
      <w:r w:rsidRPr="00D11562">
        <w:t xml:space="preserve">the other </w:t>
      </w:r>
      <w:r w:rsidRPr="00D11562">
        <w:rPr>
          <w:rFonts w:eastAsia="Calibri"/>
        </w:rPr>
        <w:t>Party, and their investments, treatment no less favourable than that Party accords persons and investors of Chile, and their investments.</w:t>
      </w:r>
    </w:p>
    <w:p w14:paraId="7BA165FB" w14:textId="77777777" w:rsidR="00A94C13" w:rsidRPr="00D11562" w:rsidRDefault="00A94C13" w:rsidP="00A94C13">
      <w:pPr>
        <w:ind w:left="2835" w:hanging="2835"/>
        <w:rPr>
          <w:rFonts w:eastAsia="Calibri"/>
        </w:rPr>
      </w:pPr>
    </w:p>
    <w:p w14:paraId="79D23A87" w14:textId="77777777" w:rsidR="00A94C13" w:rsidRPr="00D11562" w:rsidRDefault="00A94C13" w:rsidP="00A94C13">
      <w:pPr>
        <w:ind w:left="2835" w:hanging="2835"/>
      </w:pPr>
      <w:r w:rsidRPr="00D11562">
        <w:t>Existing Measures:</w:t>
      </w:r>
    </w:p>
    <w:p w14:paraId="111C4010" w14:textId="77777777" w:rsidR="00A94C13" w:rsidRPr="00D11562" w:rsidRDefault="00A94C13" w:rsidP="00A94C13">
      <w:pPr>
        <w:ind w:left="2835" w:hanging="2835"/>
      </w:pPr>
    </w:p>
    <w:p w14:paraId="03D25266" w14:textId="77777777" w:rsidR="00A94C13" w:rsidRPr="00D11562" w:rsidRDefault="00A94C13" w:rsidP="00A94C13">
      <w:pPr>
        <w:ind w:left="2835" w:hanging="2835"/>
      </w:pPr>
      <w:r w:rsidRPr="00D11562">
        <w:br w:type="page"/>
      </w:r>
      <w:r w:rsidRPr="00D11562">
        <w:lastRenderedPageBreak/>
        <w:t>Sector:</w:t>
      </w:r>
      <w:r w:rsidRPr="00D11562">
        <w:tab/>
        <w:t>Social services</w:t>
      </w:r>
    </w:p>
    <w:p w14:paraId="36AFC974" w14:textId="77777777" w:rsidR="00A94C13" w:rsidRPr="00D11562" w:rsidRDefault="00A94C13" w:rsidP="00A94C13">
      <w:pPr>
        <w:ind w:left="2835" w:hanging="2835"/>
      </w:pPr>
    </w:p>
    <w:p w14:paraId="10D03C0A" w14:textId="77777777" w:rsidR="00A94C13" w:rsidRPr="00D11562" w:rsidRDefault="00A94C13" w:rsidP="00A94C13">
      <w:pPr>
        <w:ind w:left="2835" w:hanging="2835"/>
      </w:pPr>
      <w:r w:rsidRPr="00D11562">
        <w:t>Sub-Sector:</w:t>
      </w:r>
    </w:p>
    <w:p w14:paraId="1F9BF765" w14:textId="77777777" w:rsidR="00A94C13" w:rsidRPr="00D11562" w:rsidRDefault="00A94C13" w:rsidP="00A94C13">
      <w:pPr>
        <w:ind w:left="2835" w:hanging="2835"/>
      </w:pPr>
    </w:p>
    <w:p w14:paraId="3D6E942A" w14:textId="77777777" w:rsidR="00A94C13" w:rsidRPr="00D11562" w:rsidRDefault="00A94C13" w:rsidP="00A94C13">
      <w:pPr>
        <w:ind w:left="2835" w:hanging="2835"/>
      </w:pPr>
      <w:r w:rsidRPr="00D11562">
        <w:t>Obligations Concerned:</w:t>
      </w:r>
      <w:r w:rsidRPr="00D11562">
        <w:tab/>
        <w:t>National treatment (Investment and CBTS)</w:t>
      </w:r>
    </w:p>
    <w:p w14:paraId="5636EB1E" w14:textId="77777777" w:rsidR="00A94C13" w:rsidRPr="00D11562" w:rsidRDefault="00A94C13" w:rsidP="00A94C13">
      <w:pPr>
        <w:ind w:left="2835"/>
      </w:pPr>
    </w:p>
    <w:p w14:paraId="13E6D244" w14:textId="77777777" w:rsidR="00A94C13" w:rsidRPr="00D11562" w:rsidRDefault="00A94C13" w:rsidP="00A94C13">
      <w:pPr>
        <w:ind w:left="2835"/>
      </w:pPr>
      <w:r w:rsidRPr="00D11562">
        <w:t>Most-favoured-nation Treatment (Investment and CBTS)</w:t>
      </w:r>
    </w:p>
    <w:p w14:paraId="191D318E" w14:textId="77777777" w:rsidR="00A94C13" w:rsidRPr="00D11562" w:rsidRDefault="00A94C13" w:rsidP="00A94C13">
      <w:pPr>
        <w:ind w:left="2835"/>
      </w:pPr>
    </w:p>
    <w:p w14:paraId="1002C691" w14:textId="77777777" w:rsidR="00A94C13" w:rsidRPr="00D11562" w:rsidRDefault="00A94C13" w:rsidP="00A94C13">
      <w:pPr>
        <w:ind w:left="2835"/>
      </w:pPr>
      <w:r w:rsidRPr="00D11562">
        <w:t>Performance requirements (Investment)</w:t>
      </w:r>
    </w:p>
    <w:p w14:paraId="55886212" w14:textId="77777777" w:rsidR="00A94C13" w:rsidRPr="00D11562" w:rsidRDefault="00A94C13" w:rsidP="00A94C13">
      <w:pPr>
        <w:ind w:left="2835"/>
      </w:pPr>
    </w:p>
    <w:p w14:paraId="6C272B9F" w14:textId="77777777" w:rsidR="00A94C13" w:rsidRPr="00D11562" w:rsidRDefault="00A94C13" w:rsidP="00A94C13">
      <w:pPr>
        <w:ind w:left="2835"/>
      </w:pPr>
      <w:r w:rsidRPr="00D11562">
        <w:t>Senior management and boards of directors (Investment)</w:t>
      </w:r>
    </w:p>
    <w:p w14:paraId="35C15FDC" w14:textId="77777777" w:rsidR="00A94C13" w:rsidRPr="00D11562" w:rsidRDefault="00A94C13" w:rsidP="00A94C13">
      <w:pPr>
        <w:ind w:left="2835"/>
      </w:pPr>
    </w:p>
    <w:p w14:paraId="56874061" w14:textId="77777777" w:rsidR="00A94C13" w:rsidRPr="00D11562" w:rsidRDefault="00A94C13" w:rsidP="00A94C13">
      <w:pPr>
        <w:ind w:left="2835"/>
      </w:pPr>
      <w:r w:rsidRPr="00D11562">
        <w:t>Local presence (CBTS)</w:t>
      </w:r>
    </w:p>
    <w:p w14:paraId="1DBDB1B1" w14:textId="77777777" w:rsidR="00A94C13" w:rsidRPr="00D11562" w:rsidRDefault="00A94C13" w:rsidP="00A94C13">
      <w:pPr>
        <w:ind w:left="2835"/>
      </w:pPr>
    </w:p>
    <w:p w14:paraId="11568EB9" w14:textId="77777777" w:rsidR="00A94C13" w:rsidRPr="00D11562" w:rsidRDefault="00A94C13" w:rsidP="00A94C13">
      <w:pPr>
        <w:ind w:left="2835" w:hanging="2835"/>
      </w:pPr>
      <w:r w:rsidRPr="00D11562">
        <w:t>Description:</w:t>
      </w:r>
      <w:r w:rsidRPr="00D11562">
        <w:tab/>
        <w:t>Investment and Cross-border trade in services</w:t>
      </w:r>
    </w:p>
    <w:p w14:paraId="40AE0442" w14:textId="77777777" w:rsidR="00A94C13" w:rsidRPr="00D11562" w:rsidRDefault="00A94C13" w:rsidP="00A94C13">
      <w:pPr>
        <w:ind w:left="2835" w:hanging="2835"/>
      </w:pPr>
    </w:p>
    <w:p w14:paraId="6EE62287" w14:textId="77777777" w:rsidR="00A94C13" w:rsidRPr="00D11562" w:rsidRDefault="00A94C13" w:rsidP="00A94C13">
      <w:pPr>
        <w:ind w:left="2835"/>
      </w:pPr>
      <w:r w:rsidRPr="00D11562">
        <w:t>Chile reserves the right to adopt or maintain any measure with respect to the supply of public law enforcement and correctional services, and the following services to the extent that they are social services established or maintained for reasons of public interest: income security or insurance, social security or insurance, social welfare, education, public training, health care and child care.</w:t>
      </w:r>
    </w:p>
    <w:p w14:paraId="0DC78AFC" w14:textId="77777777" w:rsidR="00A94C13" w:rsidRPr="00D11562" w:rsidRDefault="00A94C13" w:rsidP="00A94C13">
      <w:pPr>
        <w:ind w:left="2835" w:hanging="2835"/>
      </w:pPr>
    </w:p>
    <w:p w14:paraId="3B2B956D" w14:textId="77777777" w:rsidR="00A94C13" w:rsidRPr="00D11562" w:rsidRDefault="00A94C13" w:rsidP="00A94C13">
      <w:pPr>
        <w:ind w:left="2835" w:hanging="2835"/>
      </w:pPr>
      <w:r w:rsidRPr="00D11562">
        <w:t>Existing Measures:</w:t>
      </w:r>
    </w:p>
    <w:p w14:paraId="12105310" w14:textId="77777777" w:rsidR="00A94C13" w:rsidRPr="00D11562" w:rsidRDefault="00A94C13" w:rsidP="00A94C13">
      <w:pPr>
        <w:ind w:left="2835" w:hanging="2835"/>
      </w:pPr>
    </w:p>
    <w:p w14:paraId="174F45D6" w14:textId="77777777" w:rsidR="00A94C13" w:rsidRPr="00D11562" w:rsidRDefault="00A94C13" w:rsidP="00A94C13">
      <w:pPr>
        <w:ind w:left="2835" w:hanging="2835"/>
      </w:pPr>
      <w:r w:rsidRPr="00D11562">
        <w:br w:type="page"/>
      </w:r>
      <w:r w:rsidRPr="00D11562">
        <w:lastRenderedPageBreak/>
        <w:t>Sector:</w:t>
      </w:r>
      <w:r w:rsidRPr="00D11562">
        <w:tab/>
        <w:t>Environmental services</w:t>
      </w:r>
    </w:p>
    <w:p w14:paraId="5736DEFC" w14:textId="77777777" w:rsidR="00A94C13" w:rsidRPr="00D11562" w:rsidRDefault="00A94C13" w:rsidP="00A94C13">
      <w:pPr>
        <w:ind w:left="2835" w:hanging="2835"/>
      </w:pPr>
    </w:p>
    <w:p w14:paraId="6F1544E2" w14:textId="77777777" w:rsidR="00A94C13" w:rsidRPr="00D11562" w:rsidRDefault="00A94C13" w:rsidP="00A94C13">
      <w:pPr>
        <w:ind w:left="2835" w:hanging="2835"/>
      </w:pPr>
      <w:r w:rsidRPr="00D11562">
        <w:t>Sub-Sector:</w:t>
      </w:r>
    </w:p>
    <w:p w14:paraId="1E007C0D" w14:textId="77777777" w:rsidR="00A94C13" w:rsidRPr="00D11562" w:rsidRDefault="00A94C13" w:rsidP="00A94C13">
      <w:pPr>
        <w:ind w:left="2835" w:hanging="2835"/>
      </w:pPr>
    </w:p>
    <w:p w14:paraId="13A3D292" w14:textId="77777777" w:rsidR="00A94C13" w:rsidRPr="00D11562" w:rsidRDefault="00A94C13" w:rsidP="00A94C13">
      <w:pPr>
        <w:ind w:left="2835" w:hanging="2835"/>
      </w:pPr>
      <w:r w:rsidRPr="00D11562">
        <w:t>Obligations Concerned:</w:t>
      </w:r>
      <w:r w:rsidRPr="00D11562">
        <w:tab/>
        <w:t>National treatment (CBTS)</w:t>
      </w:r>
    </w:p>
    <w:p w14:paraId="0ED1E855" w14:textId="77777777" w:rsidR="00A94C13" w:rsidRPr="00D11562" w:rsidRDefault="00A94C13" w:rsidP="00A94C13">
      <w:pPr>
        <w:ind w:left="2835"/>
      </w:pPr>
    </w:p>
    <w:p w14:paraId="25CACEAF" w14:textId="77777777" w:rsidR="00A94C13" w:rsidRPr="00D11562" w:rsidRDefault="00A94C13" w:rsidP="00A94C13">
      <w:pPr>
        <w:ind w:left="2835"/>
      </w:pPr>
      <w:r w:rsidRPr="00D11562">
        <w:t>Most-favoured-nation treatment (CBTS)</w:t>
      </w:r>
    </w:p>
    <w:p w14:paraId="7067E630" w14:textId="77777777" w:rsidR="00A94C13" w:rsidRPr="00D11562" w:rsidRDefault="00A94C13" w:rsidP="00A94C13">
      <w:pPr>
        <w:ind w:left="2835"/>
      </w:pPr>
    </w:p>
    <w:p w14:paraId="5CF6BEBD" w14:textId="77777777" w:rsidR="00A94C13" w:rsidRPr="00D11562" w:rsidRDefault="00A94C13" w:rsidP="00A94C13">
      <w:pPr>
        <w:ind w:left="2835"/>
      </w:pPr>
      <w:r w:rsidRPr="00D11562">
        <w:t>Local presence (CBTS)</w:t>
      </w:r>
    </w:p>
    <w:p w14:paraId="010049E2" w14:textId="77777777" w:rsidR="00A94C13" w:rsidRPr="00D11562" w:rsidRDefault="00A94C13" w:rsidP="00A94C13">
      <w:pPr>
        <w:ind w:left="2835" w:hanging="2835"/>
      </w:pPr>
    </w:p>
    <w:p w14:paraId="031F01D4" w14:textId="77777777" w:rsidR="00A94C13" w:rsidRPr="00D11562" w:rsidRDefault="00A94C13" w:rsidP="00A94C13">
      <w:pPr>
        <w:ind w:left="2835" w:hanging="2835"/>
      </w:pPr>
      <w:r w:rsidRPr="00D11562">
        <w:t>Description:</w:t>
      </w:r>
      <w:r w:rsidRPr="00D11562">
        <w:tab/>
        <w:t>Cross-border trade in services</w:t>
      </w:r>
    </w:p>
    <w:p w14:paraId="5795C143" w14:textId="77777777" w:rsidR="00A94C13" w:rsidRPr="00D11562" w:rsidRDefault="00A94C13" w:rsidP="00A94C13">
      <w:pPr>
        <w:ind w:left="2835" w:hanging="2835"/>
      </w:pPr>
    </w:p>
    <w:p w14:paraId="272402DD" w14:textId="77777777" w:rsidR="00A94C13" w:rsidRPr="00D11562" w:rsidRDefault="00A94C13" w:rsidP="00A94C13">
      <w:pPr>
        <w:ind w:left="2835"/>
      </w:pPr>
      <w:r w:rsidRPr="00D11562">
        <w:t>Chile reserves the right to adopt or maintain any measure imposing the requirement that the production and distribution of drinking water, the collection and disposal of waste water and sanitation services, such as sewage systems, waste disposal and waste-water treatment, shall only be supplied by juridical persons incorporated under Chilean law or created in accordance with the requirements established by Chilean law.</w:t>
      </w:r>
    </w:p>
    <w:p w14:paraId="2B8EA982" w14:textId="77777777" w:rsidR="00A94C13" w:rsidRPr="00D11562" w:rsidRDefault="00A94C13" w:rsidP="00A94C13">
      <w:pPr>
        <w:ind w:left="2835" w:hanging="2835"/>
      </w:pPr>
    </w:p>
    <w:p w14:paraId="1B09B62C" w14:textId="77777777" w:rsidR="00A94C13" w:rsidRPr="00D11562" w:rsidRDefault="00A94C13" w:rsidP="00A94C13">
      <w:pPr>
        <w:ind w:left="2835"/>
      </w:pPr>
      <w:r w:rsidRPr="00D11562">
        <w:t>This entry does not apply to consultancy services retained by such juridical persons.</w:t>
      </w:r>
    </w:p>
    <w:p w14:paraId="5E9E7692" w14:textId="77777777" w:rsidR="00A94C13" w:rsidRPr="00D11562" w:rsidRDefault="00A94C13" w:rsidP="00A94C13">
      <w:pPr>
        <w:ind w:left="2835" w:hanging="2835"/>
      </w:pPr>
    </w:p>
    <w:p w14:paraId="0037AEE9" w14:textId="77777777" w:rsidR="00A94C13" w:rsidRPr="00D11562" w:rsidRDefault="00A94C13" w:rsidP="00A94C13">
      <w:pPr>
        <w:ind w:left="2835" w:hanging="2835"/>
      </w:pPr>
      <w:r w:rsidRPr="00D11562">
        <w:t>Existing Measures:</w:t>
      </w:r>
    </w:p>
    <w:p w14:paraId="733DDB63" w14:textId="77777777" w:rsidR="00A94C13" w:rsidRPr="00D11562" w:rsidRDefault="00A94C13" w:rsidP="00A94C13">
      <w:pPr>
        <w:ind w:left="2835" w:hanging="2835"/>
      </w:pPr>
    </w:p>
    <w:p w14:paraId="27164E64" w14:textId="77777777" w:rsidR="00A94C13" w:rsidRPr="00D11562" w:rsidRDefault="00A94C13" w:rsidP="00A94C13">
      <w:pPr>
        <w:ind w:left="2835" w:hanging="2835"/>
      </w:pPr>
      <w:r w:rsidRPr="00D11562">
        <w:br w:type="page"/>
      </w:r>
      <w:r w:rsidRPr="00D11562">
        <w:lastRenderedPageBreak/>
        <w:t>Sector:</w:t>
      </w:r>
      <w:r w:rsidRPr="00D11562">
        <w:tab/>
        <w:t>Construction services</w:t>
      </w:r>
    </w:p>
    <w:p w14:paraId="1DCA2A12" w14:textId="77777777" w:rsidR="00A94C13" w:rsidRPr="00D11562" w:rsidRDefault="00A94C13" w:rsidP="00A94C13">
      <w:pPr>
        <w:ind w:left="2835" w:hanging="2835"/>
      </w:pPr>
    </w:p>
    <w:p w14:paraId="6FBCC2E9" w14:textId="77777777" w:rsidR="00A94C13" w:rsidRPr="00D11562" w:rsidRDefault="00A94C13" w:rsidP="00A94C13">
      <w:pPr>
        <w:ind w:left="2835" w:hanging="2835"/>
      </w:pPr>
      <w:r w:rsidRPr="00D11562">
        <w:t>Sub-Sector:</w:t>
      </w:r>
    </w:p>
    <w:p w14:paraId="378E64B3" w14:textId="77777777" w:rsidR="00A94C13" w:rsidRPr="00D11562" w:rsidRDefault="00A94C13" w:rsidP="00A94C13">
      <w:pPr>
        <w:ind w:left="2835" w:hanging="2835"/>
      </w:pPr>
    </w:p>
    <w:p w14:paraId="6CB9EAD6" w14:textId="77777777" w:rsidR="00A94C13" w:rsidRPr="00D11562" w:rsidRDefault="00A94C13" w:rsidP="00A94C13">
      <w:pPr>
        <w:ind w:left="2835" w:hanging="2835"/>
      </w:pPr>
      <w:r w:rsidRPr="00D11562">
        <w:t>Obligations Concerned:</w:t>
      </w:r>
      <w:r w:rsidRPr="00D11562">
        <w:tab/>
        <w:t>National treatment (CBTS)</w:t>
      </w:r>
    </w:p>
    <w:p w14:paraId="3372FC58" w14:textId="77777777" w:rsidR="00A94C13" w:rsidRPr="00D11562" w:rsidRDefault="00A94C13" w:rsidP="00A94C13">
      <w:pPr>
        <w:ind w:left="2835"/>
      </w:pPr>
    </w:p>
    <w:p w14:paraId="5D478552" w14:textId="77777777" w:rsidR="00A94C13" w:rsidRPr="00D11562" w:rsidRDefault="00A94C13" w:rsidP="00A94C13">
      <w:pPr>
        <w:ind w:left="2835"/>
      </w:pPr>
      <w:r w:rsidRPr="00D11562">
        <w:t>Local presence (CBTS)</w:t>
      </w:r>
    </w:p>
    <w:p w14:paraId="1BD29453" w14:textId="77777777" w:rsidR="00A94C13" w:rsidRPr="00D11562" w:rsidRDefault="00A94C13" w:rsidP="00A94C13">
      <w:pPr>
        <w:ind w:left="2835" w:hanging="2835"/>
      </w:pPr>
    </w:p>
    <w:p w14:paraId="7890FF74" w14:textId="77777777" w:rsidR="00A94C13" w:rsidRPr="00D11562" w:rsidRDefault="00A94C13" w:rsidP="00A94C13">
      <w:pPr>
        <w:ind w:left="2835" w:hanging="2835"/>
      </w:pPr>
      <w:r w:rsidRPr="00D11562">
        <w:t>Description:</w:t>
      </w:r>
      <w:r w:rsidRPr="00D11562">
        <w:tab/>
        <w:t>Cross-border trade in services</w:t>
      </w:r>
    </w:p>
    <w:p w14:paraId="6DA4F408" w14:textId="77777777" w:rsidR="00A94C13" w:rsidRPr="00D11562" w:rsidRDefault="00A94C13" w:rsidP="00A94C13">
      <w:pPr>
        <w:ind w:left="2835" w:hanging="2835"/>
      </w:pPr>
    </w:p>
    <w:p w14:paraId="6C32D083" w14:textId="77777777" w:rsidR="00A94C13" w:rsidRPr="00D11562" w:rsidRDefault="00A94C13" w:rsidP="00A94C13">
      <w:pPr>
        <w:ind w:left="2835"/>
      </w:pPr>
      <w:r w:rsidRPr="00D11562">
        <w:t>Chile reserves the right to adopt or maintain any measure with respect to the supply of construction services by foreign juridical persons or legal entities.</w:t>
      </w:r>
    </w:p>
    <w:p w14:paraId="74762A4C" w14:textId="77777777" w:rsidR="00A94C13" w:rsidRPr="00D11562" w:rsidRDefault="00A94C13" w:rsidP="00A94C13">
      <w:pPr>
        <w:ind w:left="2835"/>
      </w:pPr>
    </w:p>
    <w:p w14:paraId="7441976C" w14:textId="77777777" w:rsidR="00A94C13" w:rsidRPr="00D11562" w:rsidRDefault="00A94C13" w:rsidP="00A94C13">
      <w:pPr>
        <w:ind w:left="2835"/>
      </w:pPr>
      <w:r w:rsidRPr="00D11562">
        <w:t>Such measures may include requirements such as residency, registration or any other form of local presence.</w:t>
      </w:r>
    </w:p>
    <w:p w14:paraId="135B0725" w14:textId="77777777" w:rsidR="00A94C13" w:rsidRPr="00D11562" w:rsidRDefault="00A94C13" w:rsidP="00A94C13">
      <w:pPr>
        <w:ind w:left="2835" w:hanging="2835"/>
      </w:pPr>
    </w:p>
    <w:p w14:paraId="262DC220" w14:textId="77777777" w:rsidR="00A94C13" w:rsidRPr="00D11562" w:rsidRDefault="00A94C13" w:rsidP="00A94C13">
      <w:pPr>
        <w:ind w:left="2835" w:hanging="2835"/>
      </w:pPr>
      <w:r w:rsidRPr="00D11562">
        <w:t>Existing Measures:</w:t>
      </w:r>
    </w:p>
    <w:p w14:paraId="447D1B7E" w14:textId="77777777" w:rsidR="00A94C13" w:rsidRPr="00D11562" w:rsidRDefault="00A94C13" w:rsidP="00A94C13">
      <w:pPr>
        <w:ind w:left="2835" w:hanging="2835"/>
      </w:pPr>
    </w:p>
    <w:p w14:paraId="0E9490C3" w14:textId="77777777" w:rsidR="00A94C13" w:rsidRPr="00D11562" w:rsidRDefault="00A94C13" w:rsidP="00A94C13">
      <w:pPr>
        <w:ind w:left="2835" w:hanging="2835"/>
      </w:pPr>
      <w:r w:rsidRPr="00D11562">
        <w:br w:type="page"/>
      </w:r>
      <w:r w:rsidRPr="00D11562">
        <w:lastRenderedPageBreak/>
        <w:t>Sector:</w:t>
      </w:r>
      <w:r w:rsidRPr="00D11562">
        <w:tab/>
        <w:t>Transportation</w:t>
      </w:r>
    </w:p>
    <w:p w14:paraId="74823019" w14:textId="77777777" w:rsidR="00A94C13" w:rsidRPr="00D11562" w:rsidRDefault="00A94C13" w:rsidP="00A94C13">
      <w:pPr>
        <w:ind w:left="2835" w:hanging="2835"/>
      </w:pPr>
    </w:p>
    <w:p w14:paraId="417C362E" w14:textId="77777777" w:rsidR="00A94C13" w:rsidRPr="00D11562" w:rsidRDefault="00A94C13" w:rsidP="00A94C13">
      <w:pPr>
        <w:ind w:left="2835" w:hanging="2835"/>
      </w:pPr>
      <w:r w:rsidRPr="00D11562">
        <w:t>Sub-Sector:</w:t>
      </w:r>
      <w:r w:rsidRPr="00D11562">
        <w:tab/>
        <w:t>International road transportation</w:t>
      </w:r>
    </w:p>
    <w:p w14:paraId="5537495E" w14:textId="77777777" w:rsidR="00A94C13" w:rsidRPr="00D11562" w:rsidRDefault="00A94C13" w:rsidP="00A94C13">
      <w:pPr>
        <w:ind w:left="2835" w:hanging="2835"/>
      </w:pPr>
    </w:p>
    <w:p w14:paraId="45068000" w14:textId="77777777" w:rsidR="00A94C13" w:rsidRPr="00D11562" w:rsidRDefault="00A94C13" w:rsidP="00A94C13">
      <w:pPr>
        <w:ind w:left="2835" w:hanging="2835"/>
      </w:pPr>
      <w:r w:rsidRPr="00D11562">
        <w:t>Obligations Concerned:</w:t>
      </w:r>
      <w:r w:rsidRPr="00D11562">
        <w:tab/>
        <w:t>National treatment (Investment and CBTS)</w:t>
      </w:r>
    </w:p>
    <w:p w14:paraId="25696C93" w14:textId="77777777" w:rsidR="00A94C13" w:rsidRPr="00D11562" w:rsidRDefault="00A94C13" w:rsidP="00A94C13">
      <w:pPr>
        <w:ind w:left="2835"/>
      </w:pPr>
    </w:p>
    <w:p w14:paraId="5876FE72" w14:textId="77777777" w:rsidR="00A94C13" w:rsidRPr="00D11562" w:rsidRDefault="00A94C13" w:rsidP="00A94C13">
      <w:pPr>
        <w:ind w:left="2835"/>
      </w:pPr>
      <w:r w:rsidRPr="00D11562">
        <w:t>Most-favoured-nation treatment (Investment and CBTS)</w:t>
      </w:r>
    </w:p>
    <w:p w14:paraId="680C3A59" w14:textId="77777777" w:rsidR="00A94C13" w:rsidRPr="00D11562" w:rsidRDefault="00A94C13" w:rsidP="00A94C13">
      <w:pPr>
        <w:ind w:left="2835"/>
      </w:pPr>
    </w:p>
    <w:p w14:paraId="3827477E" w14:textId="77777777" w:rsidR="00A94C13" w:rsidRPr="00D11562" w:rsidRDefault="00A94C13" w:rsidP="00A94C13">
      <w:pPr>
        <w:ind w:left="2835"/>
      </w:pPr>
      <w:r w:rsidRPr="00D11562">
        <w:t>Local presence (CBTS)</w:t>
      </w:r>
    </w:p>
    <w:p w14:paraId="55EE7A79" w14:textId="77777777" w:rsidR="00A94C13" w:rsidRPr="00D11562" w:rsidRDefault="00A94C13" w:rsidP="00A94C13">
      <w:pPr>
        <w:ind w:left="2835" w:hanging="2835"/>
      </w:pPr>
    </w:p>
    <w:p w14:paraId="38DD5BA9" w14:textId="77777777" w:rsidR="00A94C13" w:rsidRPr="00D11562" w:rsidRDefault="00A94C13" w:rsidP="00A94C13">
      <w:pPr>
        <w:ind w:left="2835" w:hanging="2835"/>
      </w:pPr>
      <w:r w:rsidRPr="00D11562">
        <w:t>Description:</w:t>
      </w:r>
      <w:r w:rsidRPr="00D11562">
        <w:tab/>
        <w:t>Investment and Cross-border trade in services</w:t>
      </w:r>
    </w:p>
    <w:p w14:paraId="1F1224DC" w14:textId="77777777" w:rsidR="00A94C13" w:rsidRPr="00D11562" w:rsidRDefault="00A94C13" w:rsidP="00A94C13">
      <w:pPr>
        <w:ind w:left="2835"/>
      </w:pPr>
    </w:p>
    <w:p w14:paraId="161CC3D2" w14:textId="77777777" w:rsidR="00A94C13" w:rsidRPr="00D11562" w:rsidRDefault="00A94C13" w:rsidP="00A94C13">
      <w:pPr>
        <w:ind w:left="2835"/>
      </w:pPr>
      <w:r w:rsidRPr="00D11562">
        <w:t>Chile reserves the right to adopt or maintain any measure relating to the international land transportation of cargo or passengers in border areas.</w:t>
      </w:r>
    </w:p>
    <w:p w14:paraId="68911618" w14:textId="77777777" w:rsidR="00A94C13" w:rsidRPr="00D11562" w:rsidRDefault="00A94C13" w:rsidP="00A94C13">
      <w:pPr>
        <w:ind w:left="2835"/>
      </w:pPr>
    </w:p>
    <w:p w14:paraId="21098983" w14:textId="77777777" w:rsidR="00A94C13" w:rsidRPr="00D11562" w:rsidRDefault="00A94C13" w:rsidP="00A94C13">
      <w:pPr>
        <w:ind w:left="2835"/>
      </w:pPr>
      <w:r w:rsidRPr="00D11562">
        <w:t>Additionally, Chile reserves the right to adopt or maintain the following limitations for the supply of international land transportation from Chile:</w:t>
      </w:r>
    </w:p>
    <w:p w14:paraId="05ED248F" w14:textId="77777777" w:rsidR="00A94C13" w:rsidRPr="00D11562" w:rsidRDefault="00A94C13" w:rsidP="00A94C13">
      <w:pPr>
        <w:ind w:left="3402" w:hanging="567"/>
      </w:pPr>
    </w:p>
    <w:p w14:paraId="75A03DBD" w14:textId="77777777" w:rsidR="00A94C13" w:rsidRPr="00D11562" w:rsidRDefault="00A94C13" w:rsidP="00A94C13">
      <w:pPr>
        <w:ind w:left="3402" w:hanging="567"/>
      </w:pPr>
      <w:r w:rsidRPr="00D11562">
        <w:t>(a)</w:t>
      </w:r>
      <w:r w:rsidRPr="00D11562">
        <w:tab/>
        <w:t>the service supplier must be a Chilean natural or juridical person;</w:t>
      </w:r>
    </w:p>
    <w:p w14:paraId="1F6D79EB" w14:textId="77777777" w:rsidR="00A94C13" w:rsidRPr="00D11562" w:rsidRDefault="00A94C13" w:rsidP="00A94C13">
      <w:pPr>
        <w:ind w:left="3402" w:hanging="567"/>
      </w:pPr>
    </w:p>
    <w:p w14:paraId="45EAE265" w14:textId="0CA5945D" w:rsidR="00A94C13" w:rsidRPr="00D11562" w:rsidRDefault="00A94C13" w:rsidP="00A94C13">
      <w:pPr>
        <w:ind w:left="3402" w:hanging="567"/>
      </w:pPr>
      <w:r w:rsidRPr="00D11562">
        <w:t>(b)</w:t>
      </w:r>
      <w:r w:rsidRPr="00D11562">
        <w:tab/>
        <w:t>the service supplier must have a real and effective domicile in Chile; and</w:t>
      </w:r>
    </w:p>
    <w:p w14:paraId="5EFC151B" w14:textId="77777777" w:rsidR="00A94C13" w:rsidRPr="00D11562" w:rsidRDefault="00A94C13" w:rsidP="00A94C13">
      <w:pPr>
        <w:ind w:left="3402" w:hanging="567"/>
      </w:pPr>
    </w:p>
    <w:p w14:paraId="07C2938A" w14:textId="47396D54" w:rsidR="00A94C13" w:rsidRPr="00D11562" w:rsidRDefault="00541B9D" w:rsidP="00A94C13">
      <w:pPr>
        <w:ind w:left="3402" w:hanging="567"/>
      </w:pPr>
      <w:r w:rsidRPr="00D11562">
        <w:br w:type="page"/>
      </w:r>
      <w:r w:rsidR="00A94C13" w:rsidRPr="00D11562">
        <w:lastRenderedPageBreak/>
        <w:t>(c)</w:t>
      </w:r>
      <w:r w:rsidR="00A94C13" w:rsidRPr="00D11562">
        <w:tab/>
        <w:t>in the case of juridical persons, the service supplier must be legally constituted in Chile and more than 50 % of its capital stock must be owned by Chilean nationals and its effective control must be by Chilean nationals.</w:t>
      </w:r>
    </w:p>
    <w:p w14:paraId="4EA2C9BB" w14:textId="77777777" w:rsidR="00A94C13" w:rsidRPr="00D11562" w:rsidRDefault="00A94C13" w:rsidP="00A94C13">
      <w:pPr>
        <w:ind w:left="2835" w:hanging="2835"/>
      </w:pPr>
    </w:p>
    <w:p w14:paraId="5621F867" w14:textId="77777777" w:rsidR="00A94C13" w:rsidRPr="00D11562" w:rsidRDefault="00A94C13" w:rsidP="00A94C13">
      <w:pPr>
        <w:ind w:left="2835" w:hanging="2835"/>
      </w:pPr>
      <w:r w:rsidRPr="00D11562">
        <w:t>Existing Measures:</w:t>
      </w:r>
    </w:p>
    <w:p w14:paraId="70436FB7" w14:textId="77777777" w:rsidR="00A94C13" w:rsidRPr="00D11562" w:rsidRDefault="00A94C13" w:rsidP="00A94C13">
      <w:pPr>
        <w:ind w:left="2835" w:hanging="2835"/>
      </w:pPr>
    </w:p>
    <w:p w14:paraId="6621B9B0" w14:textId="77777777" w:rsidR="00A94C13" w:rsidRPr="00D11562" w:rsidRDefault="00A94C13" w:rsidP="00A94C13">
      <w:pPr>
        <w:ind w:left="2835" w:hanging="2835"/>
      </w:pPr>
      <w:r w:rsidRPr="00D11562">
        <w:br w:type="page"/>
      </w:r>
      <w:r w:rsidRPr="00D11562">
        <w:lastRenderedPageBreak/>
        <w:t>Sector:</w:t>
      </w:r>
      <w:r w:rsidRPr="00D11562">
        <w:tab/>
        <w:t>Transportation services</w:t>
      </w:r>
    </w:p>
    <w:p w14:paraId="36DD78AB" w14:textId="77777777" w:rsidR="00A94C13" w:rsidRPr="00D11562" w:rsidRDefault="00A94C13" w:rsidP="00A94C13">
      <w:pPr>
        <w:ind w:left="2835" w:hanging="2835"/>
      </w:pPr>
    </w:p>
    <w:p w14:paraId="696B08E4" w14:textId="77777777" w:rsidR="00A94C13" w:rsidRPr="00D11562" w:rsidRDefault="00A94C13" w:rsidP="00A94C13">
      <w:pPr>
        <w:ind w:left="2835" w:hanging="2835"/>
      </w:pPr>
      <w:r w:rsidRPr="00D11562">
        <w:t>Sub-Sector:</w:t>
      </w:r>
      <w:r w:rsidRPr="00D11562">
        <w:tab/>
        <w:t>Road transportation services</w:t>
      </w:r>
    </w:p>
    <w:p w14:paraId="4A410BB0" w14:textId="77777777" w:rsidR="00A94C13" w:rsidRPr="00D11562" w:rsidRDefault="00A94C13" w:rsidP="00A94C13">
      <w:pPr>
        <w:ind w:left="2835" w:hanging="2835"/>
      </w:pPr>
    </w:p>
    <w:p w14:paraId="3C6A3841" w14:textId="77777777" w:rsidR="00A94C13" w:rsidRPr="00D11562" w:rsidRDefault="00A94C13" w:rsidP="00A94C13">
      <w:pPr>
        <w:ind w:left="2835" w:hanging="2835"/>
      </w:pPr>
      <w:r w:rsidRPr="00D11562">
        <w:t>Obligations Concerned:</w:t>
      </w:r>
      <w:r w:rsidRPr="00D11562">
        <w:tab/>
        <w:t>National treatment (CBTS)</w:t>
      </w:r>
    </w:p>
    <w:p w14:paraId="51FCDCDF" w14:textId="77777777" w:rsidR="00A94C13" w:rsidRPr="00D11562" w:rsidRDefault="00A94C13" w:rsidP="00A94C13">
      <w:pPr>
        <w:ind w:left="2835" w:hanging="2835"/>
      </w:pPr>
    </w:p>
    <w:p w14:paraId="6CB226E2" w14:textId="77777777" w:rsidR="00A94C13" w:rsidRPr="00D11562" w:rsidRDefault="00A94C13" w:rsidP="00A94C13">
      <w:pPr>
        <w:ind w:left="2835" w:hanging="2835"/>
      </w:pPr>
      <w:r w:rsidRPr="00D11562">
        <w:t>Description:</w:t>
      </w:r>
      <w:r w:rsidRPr="00D11562">
        <w:tab/>
        <w:t>Cross-border trade in services</w:t>
      </w:r>
    </w:p>
    <w:p w14:paraId="098A9E12" w14:textId="77777777" w:rsidR="00A94C13" w:rsidRPr="00D11562" w:rsidRDefault="00A94C13" w:rsidP="00A94C13">
      <w:pPr>
        <w:ind w:left="2835"/>
      </w:pPr>
    </w:p>
    <w:p w14:paraId="25DED6A8" w14:textId="77777777" w:rsidR="00A94C13" w:rsidRPr="00D11562" w:rsidRDefault="00A94C13" w:rsidP="00A94C13">
      <w:pPr>
        <w:ind w:left="2835"/>
      </w:pPr>
      <w:r w:rsidRPr="00D11562">
        <w:t>Chile reserves the right to adopt or maintain any measure that authorises only Chilean natural or juridical persons to supply land transportation of persons or merchandise inside the territory of Chile (cabotage). For this, the enterprises shall use vehicles registered in Chile.</w:t>
      </w:r>
    </w:p>
    <w:p w14:paraId="70DDB4C2" w14:textId="77777777" w:rsidR="00A94C13" w:rsidRPr="00D11562" w:rsidRDefault="00A94C13" w:rsidP="00A94C13"/>
    <w:p w14:paraId="046C6C7E" w14:textId="77777777" w:rsidR="00A94C13" w:rsidRPr="00D11562" w:rsidRDefault="00A94C13" w:rsidP="00A94C13">
      <w:pPr>
        <w:rPr>
          <w:rFonts w:eastAsia="Calibri"/>
        </w:rPr>
      </w:pPr>
    </w:p>
    <w:p w14:paraId="4E8AD48C" w14:textId="77777777" w:rsidR="00A94C13" w:rsidRPr="00D11562" w:rsidRDefault="00A94C13" w:rsidP="00A94C13">
      <w:pPr>
        <w:jc w:val="center"/>
      </w:pPr>
      <w:r w:rsidRPr="00D11562">
        <w:t>________________</w:t>
      </w:r>
    </w:p>
    <w:p w14:paraId="3F08D03B" w14:textId="77777777" w:rsidR="00A94C13" w:rsidRPr="00D11562" w:rsidRDefault="00A94C13" w:rsidP="00A94C13">
      <w:pPr>
        <w:sectPr w:rsidR="00A94C13" w:rsidRPr="00D11562" w:rsidSect="000970D0">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7" w:h="16840" w:code="9"/>
          <w:pgMar w:top="1134" w:right="1134" w:bottom="1134" w:left="1134" w:header="567" w:footer="567" w:gutter="0"/>
          <w:pgNumType w:start="205"/>
          <w:cols w:space="720"/>
          <w:docGrid w:linePitch="360"/>
        </w:sectPr>
      </w:pPr>
    </w:p>
    <w:p w14:paraId="50294B50" w14:textId="77777777" w:rsidR="00A94C13" w:rsidRPr="00D11562" w:rsidRDefault="00A94C13" w:rsidP="00A94C13">
      <w:pPr>
        <w:jc w:val="right"/>
        <w:rPr>
          <w:rFonts w:eastAsiaTheme="minorEastAsia"/>
          <w:b/>
          <w:bCs/>
          <w:u w:val="single"/>
        </w:rPr>
      </w:pPr>
      <w:bookmarkStart w:id="126" w:name="_Hlk135218139"/>
      <w:r w:rsidRPr="00D11562">
        <w:rPr>
          <w:rFonts w:eastAsiaTheme="minorEastAsia"/>
          <w:b/>
          <w:bCs/>
          <w:u w:val="single"/>
        </w:rPr>
        <w:lastRenderedPageBreak/>
        <w:t>ANNEX 17-C</w:t>
      </w:r>
      <w:bookmarkEnd w:id="126"/>
    </w:p>
    <w:p w14:paraId="5B3B1AC5" w14:textId="77777777" w:rsidR="00A94C13" w:rsidRPr="00D11562" w:rsidRDefault="00A94C13" w:rsidP="00A94C13">
      <w:pPr>
        <w:jc w:val="center"/>
        <w:rPr>
          <w:rFonts w:eastAsiaTheme="minorEastAsia"/>
        </w:rPr>
      </w:pPr>
    </w:p>
    <w:p w14:paraId="057EE830" w14:textId="77777777" w:rsidR="00A94C13" w:rsidRPr="00D11562" w:rsidRDefault="00A94C13" w:rsidP="00A94C13">
      <w:pPr>
        <w:jc w:val="center"/>
        <w:rPr>
          <w:rFonts w:eastAsiaTheme="minorEastAsia"/>
        </w:rPr>
      </w:pPr>
    </w:p>
    <w:p w14:paraId="709E2D23" w14:textId="77777777" w:rsidR="00A94C13" w:rsidRPr="00D11562" w:rsidRDefault="00A94C13" w:rsidP="00A94C13">
      <w:pPr>
        <w:jc w:val="center"/>
        <w:rPr>
          <w:rFonts w:eastAsiaTheme="minorEastAsia"/>
        </w:rPr>
      </w:pPr>
      <w:bookmarkStart w:id="127" w:name="_Hlk135218154"/>
      <w:bookmarkStart w:id="128" w:name="_Hlk135070300"/>
      <w:r w:rsidRPr="00D11562">
        <w:rPr>
          <w:rFonts w:eastAsiaTheme="minorEastAsia"/>
        </w:rPr>
        <w:t>MARKET ACCESS COMMITMENTS</w:t>
      </w:r>
      <w:bookmarkEnd w:id="127"/>
    </w:p>
    <w:bookmarkEnd w:id="128"/>
    <w:p w14:paraId="7F367E4A" w14:textId="77777777" w:rsidR="00A94C13" w:rsidRPr="00D11562" w:rsidRDefault="00A94C13" w:rsidP="00A94C13">
      <w:pPr>
        <w:rPr>
          <w:rFonts w:eastAsiaTheme="minorEastAsia"/>
        </w:rPr>
      </w:pPr>
    </w:p>
    <w:p w14:paraId="6897D058" w14:textId="77777777" w:rsidR="00A94C13" w:rsidRPr="00D11562" w:rsidRDefault="00A94C13" w:rsidP="00784276">
      <w:pPr>
        <w:rPr>
          <w:rFonts w:eastAsiaTheme="minorHAnsi"/>
        </w:rPr>
      </w:pPr>
      <w:r w:rsidRPr="00D11562">
        <w:rPr>
          <w:rFonts w:eastAsiaTheme="minorHAnsi"/>
        </w:rPr>
        <w:t>Headnotes</w:t>
      </w:r>
    </w:p>
    <w:p w14:paraId="2320BCBA" w14:textId="77777777" w:rsidR="00A94C13" w:rsidRPr="00D11562" w:rsidRDefault="00A94C13" w:rsidP="00A94C13">
      <w:pPr>
        <w:rPr>
          <w:rFonts w:eastAsiaTheme="minorHAnsi"/>
        </w:rPr>
      </w:pPr>
    </w:p>
    <w:p w14:paraId="39F4EF9B" w14:textId="77777777" w:rsidR="00A94C13" w:rsidRPr="00D11562" w:rsidRDefault="00A94C13" w:rsidP="00A94C13">
      <w:pPr>
        <w:rPr>
          <w:rFonts w:eastAsiaTheme="minorHAnsi"/>
        </w:rPr>
      </w:pPr>
      <w:r w:rsidRPr="00D11562">
        <w:rPr>
          <w:rFonts w:eastAsiaTheme="minorHAnsi"/>
        </w:rPr>
        <w:t>1.</w:t>
      </w:r>
      <w:r w:rsidRPr="00D11562">
        <w:rPr>
          <w:rFonts w:eastAsiaTheme="minorHAnsi"/>
        </w:rPr>
        <w:tab/>
        <w:t>The schedules of the Parties in Appendices 17-C-1 and 17-C-2 set out the market access commitments which each Party undertakes pursuant to Article 17.8 or 18.7 and the reservations taken by that Party with respect to existing or more restrictive or new measures that do not conform with obligations imposed by such provisions, under Article 17.14 or 18.8.</w:t>
      </w:r>
    </w:p>
    <w:p w14:paraId="0498E474" w14:textId="77777777" w:rsidR="00A94C13" w:rsidRPr="00D11562" w:rsidRDefault="00A94C13" w:rsidP="00A94C13">
      <w:pPr>
        <w:rPr>
          <w:rFonts w:eastAsiaTheme="minorHAnsi"/>
        </w:rPr>
      </w:pPr>
    </w:p>
    <w:p w14:paraId="7880F321" w14:textId="77777777" w:rsidR="00A94C13" w:rsidRPr="00D11562" w:rsidRDefault="00A94C13" w:rsidP="00A94C13">
      <w:pPr>
        <w:rPr>
          <w:rFonts w:eastAsiaTheme="minorHAnsi"/>
        </w:rPr>
      </w:pPr>
      <w:r w:rsidRPr="00D11562">
        <w:rPr>
          <w:rFonts w:eastAsiaTheme="minorHAnsi"/>
        </w:rPr>
        <w:t>2.</w:t>
      </w:r>
      <w:r w:rsidRPr="00D11562">
        <w:rPr>
          <w:rFonts w:eastAsiaTheme="minorHAnsi"/>
        </w:rPr>
        <w:tab/>
        <w:t>For the purposes of this Annex, "ISIC" means the International Standard Industrial Classification of all Economic Activities as set out in Statistical Office of the United Nations, Statistical Papers, Series M, No. 4, ISIC REV 3.1, 2002.</w:t>
      </w:r>
    </w:p>
    <w:p w14:paraId="05FC33A6" w14:textId="77777777" w:rsidR="00A94C13" w:rsidRPr="00D11562" w:rsidRDefault="00A94C13" w:rsidP="00A94C13">
      <w:pPr>
        <w:rPr>
          <w:rFonts w:eastAsiaTheme="minorHAnsi"/>
        </w:rPr>
      </w:pPr>
    </w:p>
    <w:p w14:paraId="3756281E" w14:textId="77777777" w:rsidR="00A94C13" w:rsidRPr="00D11562" w:rsidRDefault="00A94C13" w:rsidP="00A94C13">
      <w:pPr>
        <w:rPr>
          <w:rFonts w:eastAsiaTheme="minorHAnsi"/>
        </w:rPr>
      </w:pPr>
      <w:r w:rsidRPr="00D11562">
        <w:rPr>
          <w:rFonts w:eastAsiaTheme="minorHAnsi"/>
        </w:rPr>
        <w:t>3.</w:t>
      </w:r>
      <w:r w:rsidRPr="00D11562">
        <w:rPr>
          <w:rFonts w:eastAsiaTheme="minorHAnsi"/>
        </w:rPr>
        <w:tab/>
        <w:t>The economic activities in the sectors or subsectors covered by Chapters 17 and 18 and not inscribed in the schedules of the Parties are not covered by the market access commitments referred to in paragraph 1.</w:t>
      </w:r>
    </w:p>
    <w:p w14:paraId="7F4DE54E" w14:textId="77777777" w:rsidR="00A94C13" w:rsidRPr="00D11562" w:rsidRDefault="00A94C13" w:rsidP="00A94C13">
      <w:pPr>
        <w:rPr>
          <w:rFonts w:eastAsiaTheme="minorHAnsi"/>
        </w:rPr>
      </w:pPr>
    </w:p>
    <w:p w14:paraId="6A62DC71" w14:textId="6167989F" w:rsidR="00A94C13" w:rsidRPr="00D11562" w:rsidRDefault="00A94C13" w:rsidP="00A94C13">
      <w:pPr>
        <w:rPr>
          <w:rFonts w:eastAsiaTheme="minorHAnsi"/>
        </w:rPr>
      </w:pPr>
      <w:r w:rsidRPr="00D11562">
        <w:rPr>
          <w:rFonts w:eastAsiaTheme="minorHAnsi"/>
        </w:rPr>
        <w:t>4.</w:t>
      </w:r>
      <w:r w:rsidRPr="00D11562">
        <w:rPr>
          <w:rFonts w:eastAsiaTheme="minorHAnsi"/>
        </w:rPr>
        <w:tab/>
        <w:t>The schedule of a Party is without prejudice to the rights and obligations of the Parties under</w:t>
      </w:r>
      <w:r w:rsidR="00541B9D" w:rsidRPr="00D11562">
        <w:rPr>
          <w:rFonts w:eastAsiaTheme="minorHAnsi"/>
        </w:rPr>
        <w:t xml:space="preserve"> </w:t>
      </w:r>
      <w:r w:rsidRPr="00D11562">
        <w:rPr>
          <w:rFonts w:eastAsiaTheme="minorHAnsi"/>
        </w:rPr>
        <w:t>GATS.</w:t>
      </w:r>
    </w:p>
    <w:p w14:paraId="6DAFC5AC" w14:textId="77777777" w:rsidR="00A94C13" w:rsidRPr="00D11562" w:rsidRDefault="00A94C13" w:rsidP="00A94C13">
      <w:pPr>
        <w:rPr>
          <w:rFonts w:eastAsiaTheme="minorHAnsi"/>
        </w:rPr>
      </w:pPr>
    </w:p>
    <w:p w14:paraId="0B3F4389" w14:textId="77777777" w:rsidR="00A94C13" w:rsidRPr="00D11562" w:rsidRDefault="00A94C13" w:rsidP="00A94C13">
      <w:pPr>
        <w:rPr>
          <w:rFonts w:eastAsiaTheme="minorHAnsi"/>
        </w:rPr>
      </w:pPr>
      <w:r w:rsidRPr="00D11562">
        <w:rPr>
          <w:rFonts w:eastAsiaTheme="minorHAnsi"/>
        </w:rPr>
        <w:br w:type="page"/>
      </w:r>
      <w:r w:rsidRPr="00D11562">
        <w:rPr>
          <w:rFonts w:eastAsiaTheme="minorHAnsi"/>
        </w:rPr>
        <w:lastRenderedPageBreak/>
        <w:t>5.</w:t>
      </w:r>
      <w:r w:rsidRPr="00D11562">
        <w:rPr>
          <w:rFonts w:eastAsiaTheme="minorHAnsi"/>
        </w:rPr>
        <w:tab/>
        <w:t>Each entry in the schedules sets out the following elements:</w:t>
      </w:r>
    </w:p>
    <w:p w14:paraId="150E8F8D" w14:textId="77777777" w:rsidR="00A94C13" w:rsidRPr="00D11562" w:rsidRDefault="00A94C13" w:rsidP="00A94C13">
      <w:pPr>
        <w:rPr>
          <w:rFonts w:eastAsiaTheme="minorHAnsi"/>
        </w:rPr>
      </w:pPr>
    </w:p>
    <w:p w14:paraId="6AA5D136" w14:textId="77777777" w:rsidR="00A94C13" w:rsidRPr="00D11562" w:rsidRDefault="00A94C13" w:rsidP="00A94C13">
      <w:pPr>
        <w:ind w:left="567" w:hanging="567"/>
        <w:rPr>
          <w:rFonts w:eastAsiaTheme="minorHAnsi"/>
        </w:rPr>
      </w:pPr>
      <w:r w:rsidRPr="00D11562">
        <w:rPr>
          <w:rFonts w:eastAsiaTheme="minorHAnsi"/>
        </w:rPr>
        <w:t>(a)</w:t>
      </w:r>
      <w:r w:rsidRPr="00D11562">
        <w:rPr>
          <w:rFonts w:eastAsiaTheme="minorHAnsi"/>
        </w:rPr>
        <w:tab/>
        <w:t>"sector" refers to the general sector in which the entry is made;</w:t>
      </w:r>
    </w:p>
    <w:p w14:paraId="7657FF46" w14:textId="77777777" w:rsidR="00A94C13" w:rsidRPr="00D11562" w:rsidRDefault="00A94C13" w:rsidP="00A94C13">
      <w:pPr>
        <w:rPr>
          <w:rFonts w:eastAsiaTheme="minorHAnsi"/>
        </w:rPr>
      </w:pPr>
    </w:p>
    <w:p w14:paraId="28E90788" w14:textId="77777777" w:rsidR="00A94C13" w:rsidRPr="00D11562" w:rsidRDefault="00A94C13" w:rsidP="00A94C13">
      <w:pPr>
        <w:ind w:left="567" w:hanging="567"/>
        <w:rPr>
          <w:rFonts w:eastAsiaTheme="minorHAnsi"/>
        </w:rPr>
      </w:pPr>
      <w:r w:rsidRPr="00D11562">
        <w:rPr>
          <w:rFonts w:eastAsiaTheme="minorHAnsi"/>
        </w:rPr>
        <w:t>(b)</w:t>
      </w:r>
      <w:r w:rsidRPr="00D11562">
        <w:rPr>
          <w:rFonts w:eastAsiaTheme="minorHAnsi"/>
        </w:rPr>
        <w:tab/>
        <w:t>"subsector" refers to the specific sector or activity in which commitments are undertaken in accordance with, if applicable, the CPC or ISIC; and</w:t>
      </w:r>
    </w:p>
    <w:p w14:paraId="0ED2C3DA" w14:textId="77777777" w:rsidR="00A94C13" w:rsidRPr="00D11562" w:rsidRDefault="00A94C13" w:rsidP="00A94C13">
      <w:pPr>
        <w:rPr>
          <w:rFonts w:eastAsiaTheme="minorHAnsi"/>
        </w:rPr>
      </w:pPr>
    </w:p>
    <w:p w14:paraId="46B034B2" w14:textId="77777777" w:rsidR="00A94C13" w:rsidRPr="00D11562" w:rsidRDefault="00A94C13" w:rsidP="00A94C13">
      <w:pPr>
        <w:ind w:left="567" w:hanging="567"/>
        <w:rPr>
          <w:rFonts w:eastAsiaTheme="minorHAnsi"/>
        </w:rPr>
      </w:pPr>
      <w:r w:rsidRPr="00D11562">
        <w:rPr>
          <w:rFonts w:eastAsiaTheme="minorHAnsi"/>
        </w:rPr>
        <w:t>(c)</w:t>
      </w:r>
      <w:r w:rsidRPr="00D11562">
        <w:rPr>
          <w:rFonts w:eastAsiaTheme="minorHAnsi"/>
        </w:rPr>
        <w:tab/>
        <w:t>"limitations on market access" specifies the applicable limitations, including the possibility to maintain existing measures if so specified, or to adopt new or more restrictive measures if market access is unbound, that do not conform to the obligations set out in Article 17.8 or 18.7.</w:t>
      </w:r>
    </w:p>
    <w:p w14:paraId="70E27AD6" w14:textId="77777777" w:rsidR="00A94C13" w:rsidRPr="00D11562" w:rsidRDefault="00A94C13" w:rsidP="00A94C13">
      <w:pPr>
        <w:rPr>
          <w:rFonts w:eastAsiaTheme="minorHAnsi"/>
        </w:rPr>
      </w:pPr>
    </w:p>
    <w:p w14:paraId="3B8F4C58" w14:textId="4C20A60F" w:rsidR="00A94C13" w:rsidRPr="00D11562" w:rsidRDefault="00A94C13" w:rsidP="00A94C13">
      <w:pPr>
        <w:rPr>
          <w:rFonts w:eastAsiaTheme="minorHAnsi"/>
        </w:rPr>
      </w:pPr>
      <w:r w:rsidRPr="00D11562">
        <w:rPr>
          <w:rFonts w:eastAsiaTheme="minorHAnsi"/>
        </w:rPr>
        <w:t>6.</w:t>
      </w:r>
      <w:r w:rsidRPr="00D11562">
        <w:rPr>
          <w:rFonts w:eastAsiaTheme="minorHAnsi"/>
        </w:rPr>
        <w:tab/>
        <w:t>A reservation taken at the level of the EU Party applies to a measure of the European Union, to a measure of a Member State at the central level or to a measure of a government within a Member State, unless the reservation excludes a Member State. A commitment or a reservation taken by a Member State applies to a measure of a government at the central, regional or local level within that Member State. For the purposes of the reservations of Belgium, the central level of government covers the federal government and the governments of the regions and the communities as each of them holds equipollent legislative powers. For the purposes of the reservations of the EU</w:t>
      </w:r>
      <w:r w:rsidR="00A732AF" w:rsidRPr="00D11562">
        <w:rPr>
          <w:rFonts w:eastAsiaTheme="minorHAnsi"/>
        </w:rPr>
        <w:t> </w:t>
      </w:r>
      <w:r w:rsidRPr="00D11562">
        <w:rPr>
          <w:rFonts w:eastAsiaTheme="minorHAnsi"/>
        </w:rPr>
        <w:t>Party, a regional level of government in Finland means the Åland Islands. A reservation taken at the level of Chile applies to a measure of the central government or a local government.</w:t>
      </w:r>
    </w:p>
    <w:p w14:paraId="03709554" w14:textId="77777777" w:rsidR="00A94C13" w:rsidRPr="00D11562" w:rsidRDefault="00A94C13" w:rsidP="00A94C13">
      <w:pPr>
        <w:rPr>
          <w:rFonts w:eastAsiaTheme="minorHAnsi"/>
        </w:rPr>
      </w:pPr>
    </w:p>
    <w:p w14:paraId="111D6453" w14:textId="4212D59A" w:rsidR="00A94C13" w:rsidRPr="00D11562" w:rsidRDefault="00A732AF" w:rsidP="00A94C13">
      <w:pPr>
        <w:rPr>
          <w:rFonts w:eastAsiaTheme="minorHAnsi"/>
        </w:rPr>
      </w:pPr>
      <w:bookmarkStart w:id="129" w:name="_Hlk126787472"/>
      <w:r w:rsidRPr="00D11562">
        <w:rPr>
          <w:rFonts w:eastAsiaTheme="minorHAnsi"/>
        </w:rPr>
        <w:br w:type="page"/>
      </w:r>
      <w:r w:rsidR="00A94C13" w:rsidRPr="00D11562">
        <w:rPr>
          <w:rFonts w:eastAsiaTheme="minorHAnsi"/>
        </w:rPr>
        <w:lastRenderedPageBreak/>
        <w:t>7.</w:t>
      </w:r>
      <w:r w:rsidR="00A94C13" w:rsidRPr="00D11562">
        <w:rPr>
          <w:rFonts w:eastAsiaTheme="minorHAnsi"/>
        </w:rPr>
        <w:tab/>
        <w:t>The schedules of the Parties only contain limitations on market access which are non</w:t>
      </w:r>
      <w:r w:rsidRPr="00D11562">
        <w:rPr>
          <w:rFonts w:eastAsiaTheme="minorHAnsi"/>
        </w:rPr>
        <w:noBreakHyphen/>
      </w:r>
      <w:r w:rsidR="00A94C13" w:rsidRPr="00D11562">
        <w:rPr>
          <w:rFonts w:eastAsiaTheme="minorHAnsi"/>
        </w:rPr>
        <w:t>discriminatory. Discriminatory measures and requirements are set out in Annexes 17-A and</w:t>
      </w:r>
      <w:r w:rsidRPr="00D11562">
        <w:rPr>
          <w:rFonts w:eastAsiaTheme="minorHAnsi"/>
        </w:rPr>
        <w:t> </w:t>
      </w:r>
      <w:r w:rsidR="00A94C13" w:rsidRPr="00D11562">
        <w:rPr>
          <w:rFonts w:eastAsiaTheme="minorHAnsi"/>
        </w:rPr>
        <w:t>17</w:t>
      </w:r>
      <w:r w:rsidRPr="00D11562">
        <w:rPr>
          <w:rFonts w:eastAsiaTheme="minorHAnsi"/>
        </w:rPr>
        <w:noBreakHyphen/>
      </w:r>
      <w:r w:rsidR="00A94C13" w:rsidRPr="00D11562">
        <w:rPr>
          <w:rFonts w:eastAsiaTheme="minorHAnsi"/>
        </w:rPr>
        <w:t>B.</w:t>
      </w:r>
    </w:p>
    <w:bookmarkEnd w:id="129"/>
    <w:p w14:paraId="2F9E8F75" w14:textId="77777777" w:rsidR="00A94C13" w:rsidRPr="00D11562" w:rsidRDefault="00A94C13" w:rsidP="00A94C13">
      <w:pPr>
        <w:rPr>
          <w:rFonts w:eastAsiaTheme="minorHAnsi"/>
        </w:rPr>
      </w:pPr>
    </w:p>
    <w:p w14:paraId="70F24408" w14:textId="39511C22" w:rsidR="00A94C13" w:rsidRPr="00D11562" w:rsidRDefault="00A94C13" w:rsidP="00A94C13">
      <w:pPr>
        <w:rPr>
          <w:rFonts w:eastAsiaTheme="minorHAnsi"/>
        </w:rPr>
      </w:pPr>
      <w:r w:rsidRPr="00D11562">
        <w:rPr>
          <w:rFonts w:eastAsiaTheme="minorHAnsi"/>
        </w:rPr>
        <w:t>8.</w:t>
      </w:r>
      <w:r w:rsidRPr="00D11562">
        <w:rPr>
          <w:rFonts w:eastAsiaTheme="minorHAnsi"/>
        </w:rPr>
        <w:tab/>
        <w:t>For greater certainty, non-discriminatory measures do not constitute a market access limitation within the meaning of Articles 17.8 or 18.7 for any measure:</w:t>
      </w:r>
    </w:p>
    <w:p w14:paraId="1928E084" w14:textId="77777777" w:rsidR="00A94C13" w:rsidRPr="00D11562" w:rsidRDefault="00A94C13" w:rsidP="00A94C13">
      <w:pPr>
        <w:ind w:left="567" w:hanging="567"/>
        <w:rPr>
          <w:rFonts w:eastAsiaTheme="minorHAnsi"/>
        </w:rPr>
      </w:pPr>
    </w:p>
    <w:p w14:paraId="5039FA4C" w14:textId="77777777" w:rsidR="00A94C13" w:rsidRPr="00D11562" w:rsidRDefault="00A94C13" w:rsidP="00A94C13">
      <w:pPr>
        <w:ind w:left="567" w:hanging="567"/>
        <w:rPr>
          <w:rFonts w:eastAsiaTheme="minorHAnsi"/>
        </w:rPr>
      </w:pPr>
      <w:r w:rsidRPr="00D11562">
        <w:rPr>
          <w:rFonts w:eastAsiaTheme="minorHAnsi"/>
        </w:rPr>
        <w:t>(a)</w:t>
      </w:r>
      <w:r w:rsidRPr="00D11562">
        <w:rPr>
          <w:rFonts w:eastAsiaTheme="minorHAnsi"/>
        </w:rPr>
        <w:tab/>
        <w:t>requiring the separation of the ownership of infrastructure from the ownership of the goods or services provided through that infrastructure to ensure fair competition, for example in the fields of energy, transportation and telecommunications;</w:t>
      </w:r>
    </w:p>
    <w:p w14:paraId="5B442759" w14:textId="77777777" w:rsidR="00A94C13" w:rsidRPr="00D11562" w:rsidRDefault="00A94C13" w:rsidP="00A94C13">
      <w:pPr>
        <w:ind w:left="567" w:hanging="567"/>
        <w:rPr>
          <w:rFonts w:eastAsiaTheme="minorHAnsi"/>
        </w:rPr>
      </w:pPr>
    </w:p>
    <w:p w14:paraId="60A67731" w14:textId="77777777" w:rsidR="00A94C13" w:rsidRPr="00D11562" w:rsidRDefault="00A94C13" w:rsidP="00A94C13">
      <w:pPr>
        <w:ind w:left="567" w:hanging="567"/>
        <w:rPr>
          <w:rFonts w:eastAsiaTheme="minorHAnsi"/>
        </w:rPr>
      </w:pPr>
      <w:r w:rsidRPr="00D11562">
        <w:rPr>
          <w:rFonts w:eastAsiaTheme="minorHAnsi"/>
        </w:rPr>
        <w:t>(b)</w:t>
      </w:r>
      <w:r w:rsidRPr="00D11562">
        <w:rPr>
          <w:rFonts w:eastAsiaTheme="minorHAnsi"/>
        </w:rPr>
        <w:tab/>
        <w:t>restricting the concentration of ownership to ensure fair competition;</w:t>
      </w:r>
    </w:p>
    <w:p w14:paraId="6D378849" w14:textId="77777777" w:rsidR="00A94C13" w:rsidRPr="00D11562" w:rsidRDefault="00A94C13" w:rsidP="00A94C13">
      <w:pPr>
        <w:rPr>
          <w:rFonts w:eastAsiaTheme="minorHAnsi"/>
        </w:rPr>
      </w:pPr>
    </w:p>
    <w:p w14:paraId="06745188" w14:textId="77777777" w:rsidR="00A94C13" w:rsidRPr="00D11562" w:rsidRDefault="00A94C13" w:rsidP="00A94C13">
      <w:pPr>
        <w:ind w:left="567" w:hanging="567"/>
        <w:rPr>
          <w:rFonts w:eastAsiaTheme="minorHAnsi"/>
        </w:rPr>
      </w:pPr>
      <w:r w:rsidRPr="00D11562">
        <w:rPr>
          <w:rFonts w:eastAsiaTheme="minorHAnsi"/>
        </w:rPr>
        <w:t>(c)</w:t>
      </w:r>
      <w:r w:rsidRPr="00D11562">
        <w:rPr>
          <w:rFonts w:eastAsiaTheme="minorHAnsi"/>
        </w:rPr>
        <w:tab/>
        <w:t>seeking to ensure the conservation and protection of natural resources and the environment, including a limitation on the availability, number and scope of concessions granted, and the imposition of a moratorium or ban;</w:t>
      </w:r>
    </w:p>
    <w:p w14:paraId="37688F5F" w14:textId="77777777" w:rsidR="00A94C13" w:rsidRPr="00D11562" w:rsidRDefault="00A94C13" w:rsidP="00A94C13">
      <w:pPr>
        <w:rPr>
          <w:rFonts w:eastAsiaTheme="minorHAnsi"/>
        </w:rPr>
      </w:pPr>
    </w:p>
    <w:p w14:paraId="4150F57F" w14:textId="77777777" w:rsidR="00A94C13" w:rsidRPr="00D11562" w:rsidRDefault="00A94C13" w:rsidP="00A94C13">
      <w:pPr>
        <w:ind w:left="567" w:hanging="567"/>
        <w:rPr>
          <w:rFonts w:eastAsiaTheme="minorHAnsi"/>
        </w:rPr>
      </w:pPr>
      <w:r w:rsidRPr="00D11562">
        <w:rPr>
          <w:rFonts w:eastAsiaTheme="minorHAnsi"/>
        </w:rPr>
        <w:t>(d)</w:t>
      </w:r>
      <w:r w:rsidRPr="00D11562">
        <w:rPr>
          <w:rFonts w:eastAsiaTheme="minorHAnsi"/>
        </w:rPr>
        <w:tab/>
        <w:t>limiting the number of authorisations granted because of technical or physical constraints, for example telecommunications spectra and frequencies; or</w:t>
      </w:r>
    </w:p>
    <w:p w14:paraId="59E6D5A3" w14:textId="77777777" w:rsidR="00A94C13" w:rsidRPr="00D11562" w:rsidRDefault="00A94C13" w:rsidP="00A94C13">
      <w:pPr>
        <w:rPr>
          <w:rFonts w:eastAsiaTheme="minorHAnsi"/>
        </w:rPr>
      </w:pPr>
    </w:p>
    <w:p w14:paraId="079EB984" w14:textId="77777777" w:rsidR="00A94C13" w:rsidRPr="00D11562" w:rsidRDefault="00A94C13" w:rsidP="00A94C13">
      <w:pPr>
        <w:ind w:left="567" w:hanging="567"/>
        <w:rPr>
          <w:rFonts w:eastAsiaTheme="minorHAnsi"/>
        </w:rPr>
      </w:pPr>
      <w:r w:rsidRPr="00D11562">
        <w:rPr>
          <w:rFonts w:eastAsiaTheme="minorHAnsi"/>
        </w:rPr>
        <w:t>(e)</w:t>
      </w:r>
      <w:r w:rsidRPr="00D11562">
        <w:rPr>
          <w:rFonts w:eastAsiaTheme="minorHAnsi"/>
        </w:rPr>
        <w:tab/>
        <w:t>requiring that a certain percentage of the shareholders, owners, partners, or directors of an enterprise be qualified or practice a certain profession such as lawyers or accountants.</w:t>
      </w:r>
    </w:p>
    <w:p w14:paraId="6F3FB49F" w14:textId="77777777" w:rsidR="00A94C13" w:rsidRPr="00D11562" w:rsidRDefault="00A94C13" w:rsidP="00A94C13">
      <w:pPr>
        <w:rPr>
          <w:rFonts w:eastAsiaTheme="minorHAnsi"/>
        </w:rPr>
      </w:pPr>
    </w:p>
    <w:p w14:paraId="7A013663" w14:textId="623C35D4" w:rsidR="00A94C13" w:rsidRPr="00D11562" w:rsidRDefault="00541B9D" w:rsidP="00A94C13">
      <w:pPr>
        <w:rPr>
          <w:rFonts w:eastAsiaTheme="minorHAnsi"/>
        </w:rPr>
      </w:pPr>
      <w:r w:rsidRPr="00D11562">
        <w:rPr>
          <w:rFonts w:eastAsiaTheme="minorHAnsi"/>
        </w:rPr>
        <w:br w:type="page"/>
      </w:r>
      <w:r w:rsidR="00A94C13" w:rsidRPr="00D11562">
        <w:rPr>
          <w:rFonts w:eastAsiaTheme="minorHAnsi"/>
        </w:rPr>
        <w:lastRenderedPageBreak/>
        <w:t>9.</w:t>
      </w:r>
      <w:r w:rsidR="00A94C13" w:rsidRPr="00D11562">
        <w:rPr>
          <w:rFonts w:eastAsiaTheme="minorHAnsi"/>
        </w:rPr>
        <w:tab/>
        <w:t>The list of reservations below does not include measures relating to qualification requirements and procedures, technical standards and licensing requirements and procedures where they do not constitute a limitation within the meaning of Article 17.8 or 18.7. Those measures may include, in particular, the need to obtain a licence, to satisfy universal service obligations, to have recognised qualifications in regulated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certain activities may not be carried out in protected zones or areas. Although they are not listed in this Annex, such measures continue to apply.</w:t>
      </w:r>
    </w:p>
    <w:p w14:paraId="1B907345" w14:textId="77777777" w:rsidR="00A94C13" w:rsidRPr="00D11562" w:rsidRDefault="00A94C13" w:rsidP="00A94C13">
      <w:pPr>
        <w:rPr>
          <w:rFonts w:eastAsiaTheme="minorHAnsi"/>
        </w:rPr>
      </w:pPr>
    </w:p>
    <w:p w14:paraId="0FA2E8EC" w14:textId="3AE9ECE5" w:rsidR="00A94C13" w:rsidRPr="00D11562" w:rsidRDefault="00A94C13" w:rsidP="00A94C13">
      <w:pPr>
        <w:rPr>
          <w:rFonts w:eastAsiaTheme="minorHAnsi"/>
        </w:rPr>
      </w:pPr>
      <w:r w:rsidRPr="00D11562">
        <w:rPr>
          <w:rFonts w:eastAsiaTheme="minorHAnsi"/>
        </w:rPr>
        <w:t>10.</w:t>
      </w:r>
      <w:r w:rsidRPr="00D11562">
        <w:rPr>
          <w:rFonts w:eastAsiaTheme="minorHAnsi"/>
        </w:rPr>
        <w:tab/>
        <w:t xml:space="preserve">Treatment granted to </w:t>
      </w:r>
      <w:r w:rsidRPr="00D11562">
        <w:rPr>
          <w:rFonts w:eastAsia="Calibri"/>
        </w:rPr>
        <w:t xml:space="preserve">juridical </w:t>
      </w:r>
      <w:r w:rsidRPr="00D11562">
        <w:rPr>
          <w:rFonts w:eastAsiaTheme="minorHAnsi"/>
        </w:rPr>
        <w:t xml:space="preserve">persons established by investors of a Party in accordance with the law of the other Party (including, in the case of the </w:t>
      </w:r>
      <w:r w:rsidRPr="00784276">
        <w:rPr>
          <w:rFonts w:eastAsiaTheme="minorHAnsi"/>
        </w:rPr>
        <w:t xml:space="preserve">EU Party, the law of a Member State) and having their registered office, central administration or principal place of business within that other Party, is without prejudice to any condition or obligation, </w:t>
      </w:r>
      <w:r w:rsidR="00DC6EC9" w:rsidRPr="00784276">
        <w:rPr>
          <w:rFonts w:eastAsiaTheme="minorHAnsi"/>
        </w:rPr>
        <w:t>pursuant to</w:t>
      </w:r>
      <w:r w:rsidRPr="00784276">
        <w:rPr>
          <w:rFonts w:eastAsiaTheme="minorHAnsi"/>
        </w:rPr>
        <w:t xml:space="preserve"> Chapter 17, which may have been imposed on such </w:t>
      </w:r>
      <w:r w:rsidRPr="00784276">
        <w:rPr>
          <w:rFonts w:eastAsia="Calibri"/>
        </w:rPr>
        <w:t xml:space="preserve">juridical </w:t>
      </w:r>
      <w:r w:rsidRPr="00784276">
        <w:rPr>
          <w:rFonts w:eastAsiaTheme="minorHAnsi"/>
        </w:rPr>
        <w:t>person when it was established in that other Party</w:t>
      </w:r>
      <w:r w:rsidRPr="00D11562">
        <w:rPr>
          <w:rFonts w:eastAsiaTheme="minorHAnsi"/>
        </w:rPr>
        <w:t>, and which shall continue to apply.</w:t>
      </w:r>
    </w:p>
    <w:p w14:paraId="77CE6AD1" w14:textId="77777777" w:rsidR="00A94C13" w:rsidRPr="00D11562" w:rsidRDefault="00A94C13" w:rsidP="00A94C13">
      <w:pPr>
        <w:rPr>
          <w:rFonts w:eastAsiaTheme="minorHAnsi"/>
        </w:rPr>
      </w:pPr>
    </w:p>
    <w:p w14:paraId="44E4BFE6" w14:textId="77777777" w:rsidR="00A94C13" w:rsidRPr="00D11562" w:rsidRDefault="00A94C13" w:rsidP="00A94C13">
      <w:pPr>
        <w:rPr>
          <w:rFonts w:eastAsiaTheme="minorHAnsi"/>
        </w:rPr>
      </w:pPr>
      <w:r w:rsidRPr="00D11562">
        <w:rPr>
          <w:rFonts w:eastAsiaTheme="minorHAnsi"/>
        </w:rPr>
        <w:t>11.</w:t>
      </w:r>
      <w:r w:rsidRPr="00D11562">
        <w:rPr>
          <w:rFonts w:eastAsiaTheme="minorHAnsi"/>
        </w:rPr>
        <w:tab/>
        <w:t xml:space="preserve">The schedules of the Parties apply only to the territories of the Parties in accordance with </w:t>
      </w:r>
      <w:r w:rsidRPr="00D11562">
        <w:t xml:space="preserve">Article 41.2 </w:t>
      </w:r>
      <w:r w:rsidRPr="00D11562">
        <w:rPr>
          <w:rFonts w:eastAsiaTheme="minorHAnsi"/>
        </w:rPr>
        <w:t>and are only relevant in the context of trade relations between the EU Party and Chile. They do not affect the rights and obligations of the Member States under European Union law.</w:t>
      </w:r>
    </w:p>
    <w:p w14:paraId="16A2AAA8" w14:textId="77777777" w:rsidR="00A94C13" w:rsidRPr="00D11562" w:rsidRDefault="00A94C13" w:rsidP="00A94C13">
      <w:pPr>
        <w:rPr>
          <w:rFonts w:eastAsiaTheme="minorHAnsi"/>
        </w:rPr>
      </w:pPr>
    </w:p>
    <w:p w14:paraId="7979A92C" w14:textId="01B6CA85" w:rsidR="00A94C13" w:rsidRPr="00D11562" w:rsidRDefault="00A732AF" w:rsidP="00A94C13">
      <w:pPr>
        <w:rPr>
          <w:rFonts w:eastAsiaTheme="minorHAnsi"/>
        </w:rPr>
      </w:pPr>
      <w:r w:rsidRPr="00D11562">
        <w:rPr>
          <w:rFonts w:eastAsiaTheme="minorHAnsi"/>
        </w:rPr>
        <w:br w:type="page"/>
      </w:r>
      <w:r w:rsidR="00A94C13" w:rsidRPr="00D11562">
        <w:rPr>
          <w:rFonts w:eastAsiaTheme="minorHAnsi"/>
        </w:rPr>
        <w:lastRenderedPageBreak/>
        <w:t>12.</w:t>
      </w:r>
      <w:r w:rsidR="00A94C13" w:rsidRPr="00D11562">
        <w:rPr>
          <w:rFonts w:eastAsiaTheme="minorHAnsi"/>
        </w:rPr>
        <w:tab/>
        <w:t>The following abbreviations are used in the schedule of the EU Party:</w:t>
      </w:r>
    </w:p>
    <w:p w14:paraId="4B5BFB63" w14:textId="77777777" w:rsidR="00A94C13" w:rsidRPr="00D11562" w:rsidRDefault="00A94C13" w:rsidP="00A94C13">
      <w:pPr>
        <w:rPr>
          <w:rFonts w:eastAsiaTheme="minorHAnsi"/>
        </w:rPr>
      </w:pPr>
    </w:p>
    <w:p w14:paraId="22C7EF4A" w14:textId="77777777" w:rsidR="00A94C13" w:rsidRPr="00D11562" w:rsidRDefault="00A94C13" w:rsidP="00A94C13">
      <w:pPr>
        <w:rPr>
          <w:rFonts w:eastAsiaTheme="minorHAnsi"/>
        </w:rPr>
      </w:pPr>
      <w:r w:rsidRPr="00D11562">
        <w:rPr>
          <w:rFonts w:eastAsiaTheme="minorHAnsi"/>
        </w:rPr>
        <w:t>EU</w:t>
      </w:r>
      <w:r w:rsidRPr="00D11562">
        <w:rPr>
          <w:rFonts w:eastAsiaTheme="minorHAnsi"/>
        </w:rPr>
        <w:tab/>
        <w:t>European Union, including all its Member States</w:t>
      </w:r>
    </w:p>
    <w:p w14:paraId="6B33BA0E" w14:textId="77777777" w:rsidR="00A94C13" w:rsidRPr="00D11562" w:rsidRDefault="00A94C13" w:rsidP="00A94C13">
      <w:pPr>
        <w:rPr>
          <w:rFonts w:eastAsiaTheme="minorHAnsi"/>
        </w:rPr>
      </w:pPr>
    </w:p>
    <w:p w14:paraId="3A759290" w14:textId="77777777" w:rsidR="00A94C13" w:rsidRPr="00D11562" w:rsidRDefault="00A94C13" w:rsidP="00A94C13">
      <w:pPr>
        <w:rPr>
          <w:rFonts w:eastAsiaTheme="minorHAnsi"/>
        </w:rPr>
      </w:pPr>
      <w:r w:rsidRPr="00D11562">
        <w:rPr>
          <w:rFonts w:eastAsiaTheme="minorHAnsi"/>
        </w:rPr>
        <w:t>AT</w:t>
      </w:r>
      <w:r w:rsidRPr="00D11562">
        <w:rPr>
          <w:rFonts w:eastAsiaTheme="minorHAnsi"/>
        </w:rPr>
        <w:tab/>
        <w:t>Austria</w:t>
      </w:r>
    </w:p>
    <w:p w14:paraId="4B84724F" w14:textId="77777777" w:rsidR="00A94C13" w:rsidRPr="00D11562" w:rsidRDefault="00A94C13" w:rsidP="00A94C13">
      <w:pPr>
        <w:rPr>
          <w:rFonts w:eastAsiaTheme="minorHAnsi"/>
        </w:rPr>
      </w:pPr>
    </w:p>
    <w:p w14:paraId="33220BEE" w14:textId="0387A199" w:rsidR="00A94C13" w:rsidRPr="00D11562" w:rsidRDefault="00A94C13" w:rsidP="00A94C13">
      <w:pPr>
        <w:rPr>
          <w:rFonts w:eastAsiaTheme="minorHAnsi"/>
        </w:rPr>
      </w:pPr>
      <w:r w:rsidRPr="00D11562">
        <w:rPr>
          <w:rFonts w:eastAsiaTheme="minorHAnsi"/>
        </w:rPr>
        <w:t>BE</w:t>
      </w:r>
      <w:r w:rsidRPr="00D11562">
        <w:rPr>
          <w:rFonts w:eastAsiaTheme="minorHAnsi"/>
        </w:rPr>
        <w:tab/>
        <w:t>Belgium</w:t>
      </w:r>
    </w:p>
    <w:p w14:paraId="3C306B06" w14:textId="77777777" w:rsidR="00A94C13" w:rsidRPr="00D11562" w:rsidRDefault="00A94C13" w:rsidP="00A94C13">
      <w:pPr>
        <w:rPr>
          <w:rFonts w:eastAsiaTheme="minorHAnsi"/>
        </w:rPr>
      </w:pPr>
    </w:p>
    <w:p w14:paraId="28869C8C" w14:textId="77777777" w:rsidR="00A94C13" w:rsidRPr="00D11562" w:rsidRDefault="00A94C13" w:rsidP="00A94C13">
      <w:pPr>
        <w:rPr>
          <w:rFonts w:eastAsiaTheme="minorHAnsi"/>
        </w:rPr>
      </w:pPr>
      <w:r w:rsidRPr="00D11562">
        <w:rPr>
          <w:rFonts w:eastAsiaTheme="minorHAnsi"/>
        </w:rPr>
        <w:t>BG</w:t>
      </w:r>
      <w:r w:rsidRPr="00D11562">
        <w:rPr>
          <w:rFonts w:eastAsiaTheme="minorHAnsi"/>
        </w:rPr>
        <w:tab/>
        <w:t>Bulgaria</w:t>
      </w:r>
    </w:p>
    <w:p w14:paraId="4F3078C1" w14:textId="77777777" w:rsidR="00A94C13" w:rsidRPr="00D11562" w:rsidRDefault="00A94C13" w:rsidP="00A94C13">
      <w:pPr>
        <w:rPr>
          <w:rFonts w:eastAsiaTheme="minorHAnsi"/>
        </w:rPr>
      </w:pPr>
    </w:p>
    <w:p w14:paraId="11957269" w14:textId="77777777" w:rsidR="00A94C13" w:rsidRPr="00D11562" w:rsidRDefault="00A94C13" w:rsidP="00A94C13">
      <w:pPr>
        <w:rPr>
          <w:rFonts w:eastAsiaTheme="minorHAnsi"/>
          <w:lang w:val="pl-PL"/>
        </w:rPr>
      </w:pPr>
      <w:r w:rsidRPr="00D11562">
        <w:rPr>
          <w:rFonts w:eastAsiaTheme="minorHAnsi"/>
          <w:lang w:val="pl-PL"/>
        </w:rPr>
        <w:t>CY</w:t>
      </w:r>
      <w:r w:rsidRPr="00D11562">
        <w:rPr>
          <w:rFonts w:eastAsiaTheme="minorHAnsi"/>
          <w:lang w:val="pl-PL"/>
        </w:rPr>
        <w:tab/>
        <w:t>Cyprus</w:t>
      </w:r>
    </w:p>
    <w:p w14:paraId="2D52E802" w14:textId="77777777" w:rsidR="00A94C13" w:rsidRPr="00D11562" w:rsidRDefault="00A94C13" w:rsidP="00A94C13">
      <w:pPr>
        <w:rPr>
          <w:rFonts w:eastAsiaTheme="minorHAnsi"/>
          <w:lang w:val="pl-PL"/>
        </w:rPr>
      </w:pPr>
    </w:p>
    <w:p w14:paraId="609B619A" w14:textId="77777777" w:rsidR="00A94C13" w:rsidRPr="00D11562" w:rsidRDefault="00A94C13" w:rsidP="00A94C13">
      <w:pPr>
        <w:rPr>
          <w:rFonts w:eastAsiaTheme="minorHAnsi"/>
          <w:lang w:val="pl-PL"/>
        </w:rPr>
      </w:pPr>
      <w:r w:rsidRPr="00D11562">
        <w:rPr>
          <w:rFonts w:eastAsiaTheme="minorHAnsi"/>
          <w:lang w:val="pl-PL"/>
        </w:rPr>
        <w:t>CZ</w:t>
      </w:r>
      <w:r w:rsidRPr="00D11562">
        <w:rPr>
          <w:rFonts w:eastAsiaTheme="minorHAnsi"/>
          <w:lang w:val="pl-PL"/>
        </w:rPr>
        <w:tab/>
        <w:t>Czechia</w:t>
      </w:r>
    </w:p>
    <w:p w14:paraId="43FC38B9" w14:textId="77777777" w:rsidR="00A94C13" w:rsidRPr="00D11562" w:rsidRDefault="00A94C13" w:rsidP="00A94C13">
      <w:pPr>
        <w:rPr>
          <w:rFonts w:eastAsiaTheme="minorHAnsi"/>
          <w:lang w:val="pl-PL"/>
        </w:rPr>
      </w:pPr>
    </w:p>
    <w:p w14:paraId="3E18DAA3" w14:textId="77777777" w:rsidR="00A94C13" w:rsidRPr="00D11562" w:rsidRDefault="00A94C13" w:rsidP="00A94C13">
      <w:pPr>
        <w:rPr>
          <w:rFonts w:eastAsiaTheme="minorHAnsi"/>
          <w:lang w:val="pl-PL"/>
        </w:rPr>
      </w:pPr>
      <w:r w:rsidRPr="00D11562">
        <w:rPr>
          <w:rFonts w:eastAsiaTheme="minorHAnsi"/>
          <w:lang w:val="pl-PL"/>
        </w:rPr>
        <w:t>DE</w:t>
      </w:r>
      <w:r w:rsidRPr="00D11562">
        <w:rPr>
          <w:rFonts w:eastAsiaTheme="minorHAnsi"/>
          <w:lang w:val="pl-PL"/>
        </w:rPr>
        <w:tab/>
        <w:t>Germany</w:t>
      </w:r>
    </w:p>
    <w:p w14:paraId="5A88795A" w14:textId="77777777" w:rsidR="00A94C13" w:rsidRPr="00D11562" w:rsidRDefault="00A94C13" w:rsidP="00A94C13">
      <w:pPr>
        <w:rPr>
          <w:rFonts w:eastAsiaTheme="minorHAnsi"/>
          <w:lang w:val="pl-PL"/>
        </w:rPr>
      </w:pPr>
    </w:p>
    <w:p w14:paraId="40A45F3E" w14:textId="77777777" w:rsidR="00A94C13" w:rsidRPr="00D11562" w:rsidRDefault="00A94C13" w:rsidP="00A94C13">
      <w:pPr>
        <w:rPr>
          <w:rFonts w:eastAsiaTheme="minorHAnsi"/>
          <w:lang w:val="es-ES"/>
        </w:rPr>
      </w:pPr>
      <w:r w:rsidRPr="00D11562">
        <w:rPr>
          <w:rFonts w:eastAsiaTheme="minorHAnsi"/>
          <w:lang w:val="es-ES"/>
        </w:rPr>
        <w:t>DK</w:t>
      </w:r>
      <w:r w:rsidRPr="00D11562">
        <w:rPr>
          <w:rFonts w:eastAsiaTheme="minorHAnsi"/>
          <w:lang w:val="es-ES"/>
        </w:rPr>
        <w:tab/>
        <w:t>Denmark</w:t>
      </w:r>
    </w:p>
    <w:p w14:paraId="7CE6966D" w14:textId="77777777" w:rsidR="00A94C13" w:rsidRPr="00D11562" w:rsidRDefault="00A94C13" w:rsidP="00A94C13">
      <w:pPr>
        <w:rPr>
          <w:rFonts w:eastAsiaTheme="minorHAnsi"/>
          <w:lang w:val="es-ES"/>
        </w:rPr>
      </w:pPr>
    </w:p>
    <w:p w14:paraId="3525C9B0" w14:textId="77777777" w:rsidR="00A94C13" w:rsidRPr="00D11562" w:rsidRDefault="00A94C13" w:rsidP="00A94C13">
      <w:pPr>
        <w:rPr>
          <w:rFonts w:eastAsiaTheme="minorHAnsi"/>
          <w:lang w:val="es-ES"/>
        </w:rPr>
      </w:pPr>
      <w:r w:rsidRPr="00D11562">
        <w:rPr>
          <w:rFonts w:eastAsiaTheme="minorHAnsi"/>
          <w:lang w:val="es-ES"/>
        </w:rPr>
        <w:t>EE</w:t>
      </w:r>
      <w:r w:rsidRPr="00D11562">
        <w:rPr>
          <w:rFonts w:eastAsiaTheme="minorHAnsi"/>
          <w:lang w:val="es-ES"/>
        </w:rPr>
        <w:tab/>
        <w:t>Estonia</w:t>
      </w:r>
    </w:p>
    <w:p w14:paraId="05B7229B" w14:textId="77777777" w:rsidR="00A94C13" w:rsidRPr="00D11562" w:rsidRDefault="00A94C13" w:rsidP="00A94C13">
      <w:pPr>
        <w:rPr>
          <w:rFonts w:eastAsiaTheme="minorHAnsi"/>
          <w:lang w:val="es-ES"/>
        </w:rPr>
      </w:pPr>
    </w:p>
    <w:p w14:paraId="5DB75A97" w14:textId="77777777" w:rsidR="00A94C13" w:rsidRPr="00D11562" w:rsidRDefault="00A94C13" w:rsidP="00A94C13">
      <w:pPr>
        <w:rPr>
          <w:rFonts w:eastAsiaTheme="minorHAnsi"/>
          <w:lang w:val="es-ES"/>
        </w:rPr>
      </w:pPr>
      <w:r w:rsidRPr="00D11562">
        <w:rPr>
          <w:rFonts w:eastAsiaTheme="minorHAnsi"/>
          <w:lang w:val="es-ES"/>
        </w:rPr>
        <w:t>EL</w:t>
      </w:r>
      <w:r w:rsidRPr="00D11562">
        <w:rPr>
          <w:rFonts w:eastAsiaTheme="minorHAnsi"/>
          <w:lang w:val="es-ES"/>
        </w:rPr>
        <w:tab/>
        <w:t>Greece</w:t>
      </w:r>
    </w:p>
    <w:p w14:paraId="5E1B3B3B" w14:textId="77777777" w:rsidR="00A94C13" w:rsidRPr="00D11562" w:rsidRDefault="00A94C13" w:rsidP="00A94C13">
      <w:pPr>
        <w:rPr>
          <w:rFonts w:eastAsiaTheme="minorHAnsi"/>
          <w:lang w:val="es-ES"/>
        </w:rPr>
      </w:pPr>
    </w:p>
    <w:p w14:paraId="55BC213F" w14:textId="77777777" w:rsidR="00A94C13" w:rsidRPr="00C679EA" w:rsidRDefault="00A94C13" w:rsidP="00A94C13">
      <w:pPr>
        <w:rPr>
          <w:rFonts w:eastAsiaTheme="minorHAnsi"/>
          <w:lang w:val="es-ES"/>
        </w:rPr>
      </w:pPr>
      <w:r w:rsidRPr="00C679EA">
        <w:rPr>
          <w:rFonts w:eastAsiaTheme="minorHAnsi"/>
          <w:lang w:val="es-ES"/>
        </w:rPr>
        <w:t>ES</w:t>
      </w:r>
      <w:r w:rsidRPr="00C679EA">
        <w:rPr>
          <w:rFonts w:eastAsiaTheme="minorHAnsi"/>
          <w:lang w:val="es-ES"/>
        </w:rPr>
        <w:tab/>
        <w:t>Spain</w:t>
      </w:r>
    </w:p>
    <w:p w14:paraId="2D544D6C" w14:textId="77777777" w:rsidR="00A94C13" w:rsidRPr="00C679EA" w:rsidRDefault="00A94C13" w:rsidP="00A94C13">
      <w:pPr>
        <w:rPr>
          <w:rFonts w:eastAsiaTheme="minorHAnsi"/>
          <w:lang w:val="es-ES"/>
        </w:rPr>
      </w:pPr>
    </w:p>
    <w:p w14:paraId="162AF26B" w14:textId="77777777" w:rsidR="00A94C13" w:rsidRPr="00C679EA" w:rsidRDefault="00A94C13" w:rsidP="00A94C13">
      <w:pPr>
        <w:rPr>
          <w:rFonts w:eastAsiaTheme="minorHAnsi"/>
          <w:lang w:val="es-ES"/>
        </w:rPr>
      </w:pPr>
      <w:r w:rsidRPr="00C679EA">
        <w:rPr>
          <w:rFonts w:eastAsiaTheme="minorHAnsi"/>
          <w:lang w:val="es-ES"/>
        </w:rPr>
        <w:t>FI</w:t>
      </w:r>
      <w:r w:rsidRPr="00C679EA">
        <w:rPr>
          <w:rFonts w:eastAsiaTheme="minorHAnsi"/>
          <w:lang w:val="es-ES"/>
        </w:rPr>
        <w:tab/>
        <w:t>Finland</w:t>
      </w:r>
    </w:p>
    <w:p w14:paraId="08A29F9B" w14:textId="77777777" w:rsidR="00A94C13" w:rsidRPr="00C679EA" w:rsidRDefault="00A94C13" w:rsidP="00A94C13">
      <w:pPr>
        <w:rPr>
          <w:rFonts w:eastAsiaTheme="minorHAnsi"/>
          <w:lang w:val="es-ES"/>
        </w:rPr>
      </w:pPr>
    </w:p>
    <w:p w14:paraId="61D1C1A4" w14:textId="77777777" w:rsidR="00A94C13" w:rsidRPr="00C679EA" w:rsidRDefault="00A94C13" w:rsidP="00A94C13">
      <w:pPr>
        <w:rPr>
          <w:rFonts w:eastAsiaTheme="minorHAnsi"/>
          <w:lang w:val="es-ES"/>
        </w:rPr>
      </w:pPr>
      <w:r w:rsidRPr="00C679EA">
        <w:rPr>
          <w:rFonts w:eastAsiaTheme="minorHAnsi"/>
          <w:lang w:val="es-ES"/>
        </w:rPr>
        <w:t>FR</w:t>
      </w:r>
      <w:r w:rsidRPr="00C679EA">
        <w:rPr>
          <w:rFonts w:eastAsiaTheme="minorHAnsi"/>
          <w:lang w:val="es-ES"/>
        </w:rPr>
        <w:tab/>
        <w:t>France</w:t>
      </w:r>
    </w:p>
    <w:p w14:paraId="46FEA398" w14:textId="77777777" w:rsidR="00A94C13" w:rsidRPr="00C679EA" w:rsidRDefault="00A94C13" w:rsidP="00A94C13">
      <w:pPr>
        <w:rPr>
          <w:rFonts w:eastAsiaTheme="minorHAnsi"/>
          <w:lang w:val="es-ES"/>
        </w:rPr>
      </w:pPr>
    </w:p>
    <w:p w14:paraId="31D6D117" w14:textId="77777777" w:rsidR="00A94C13" w:rsidRPr="00C679EA" w:rsidRDefault="00A94C13" w:rsidP="00A94C13">
      <w:pPr>
        <w:rPr>
          <w:rFonts w:eastAsiaTheme="minorHAnsi"/>
          <w:lang w:val="es-ES"/>
        </w:rPr>
      </w:pPr>
      <w:r w:rsidRPr="00C679EA">
        <w:rPr>
          <w:rFonts w:eastAsiaTheme="minorHAnsi"/>
          <w:lang w:val="es-ES"/>
        </w:rPr>
        <w:t>HR</w:t>
      </w:r>
      <w:r w:rsidRPr="00C679EA">
        <w:rPr>
          <w:rFonts w:eastAsiaTheme="minorHAnsi"/>
          <w:lang w:val="es-ES"/>
        </w:rPr>
        <w:tab/>
        <w:t>Croatia</w:t>
      </w:r>
    </w:p>
    <w:p w14:paraId="19203527" w14:textId="77777777" w:rsidR="00A94C13" w:rsidRPr="00C679EA" w:rsidRDefault="00A94C13" w:rsidP="00A94C13">
      <w:pPr>
        <w:rPr>
          <w:rFonts w:eastAsiaTheme="minorHAnsi"/>
          <w:lang w:val="es-ES"/>
        </w:rPr>
      </w:pPr>
    </w:p>
    <w:p w14:paraId="03A3CBD3" w14:textId="50B458CB" w:rsidR="00A94C13" w:rsidRPr="00D11562" w:rsidRDefault="00A732AF" w:rsidP="00A94C13">
      <w:pPr>
        <w:rPr>
          <w:rFonts w:eastAsiaTheme="minorHAnsi"/>
        </w:rPr>
      </w:pPr>
      <w:r w:rsidRPr="005F21A8">
        <w:rPr>
          <w:rFonts w:eastAsiaTheme="minorHAnsi"/>
        </w:rPr>
        <w:br w:type="page"/>
      </w:r>
      <w:r w:rsidR="00A94C13" w:rsidRPr="00D11562">
        <w:rPr>
          <w:rFonts w:eastAsiaTheme="minorHAnsi"/>
        </w:rPr>
        <w:lastRenderedPageBreak/>
        <w:t>HU</w:t>
      </w:r>
      <w:r w:rsidR="00A94C13" w:rsidRPr="00D11562">
        <w:rPr>
          <w:rFonts w:eastAsiaTheme="minorHAnsi"/>
        </w:rPr>
        <w:tab/>
        <w:t>Hungary</w:t>
      </w:r>
    </w:p>
    <w:p w14:paraId="3DCF0909" w14:textId="77777777" w:rsidR="00A94C13" w:rsidRPr="00D11562" w:rsidRDefault="00A94C13" w:rsidP="00A94C13">
      <w:pPr>
        <w:rPr>
          <w:rFonts w:eastAsiaTheme="minorHAnsi"/>
        </w:rPr>
      </w:pPr>
    </w:p>
    <w:p w14:paraId="4A9A7EA1" w14:textId="77777777" w:rsidR="00A94C13" w:rsidRPr="00D11562" w:rsidRDefault="00A94C13" w:rsidP="00A94C13">
      <w:pPr>
        <w:rPr>
          <w:rFonts w:eastAsiaTheme="minorHAnsi"/>
        </w:rPr>
      </w:pPr>
      <w:r w:rsidRPr="00D11562">
        <w:rPr>
          <w:rFonts w:eastAsiaTheme="minorHAnsi"/>
        </w:rPr>
        <w:t>IE</w:t>
      </w:r>
      <w:r w:rsidRPr="00D11562">
        <w:rPr>
          <w:rFonts w:eastAsiaTheme="minorHAnsi"/>
        </w:rPr>
        <w:tab/>
        <w:t>Ireland</w:t>
      </w:r>
    </w:p>
    <w:p w14:paraId="23F8B098" w14:textId="77777777" w:rsidR="00A94C13" w:rsidRPr="00D11562" w:rsidRDefault="00A94C13" w:rsidP="00A94C13">
      <w:pPr>
        <w:rPr>
          <w:rFonts w:eastAsiaTheme="minorHAnsi"/>
        </w:rPr>
      </w:pPr>
    </w:p>
    <w:p w14:paraId="169B8359" w14:textId="10CF8A15" w:rsidR="00A94C13" w:rsidRPr="00D11562" w:rsidRDefault="00A94C13" w:rsidP="00A94C13">
      <w:pPr>
        <w:rPr>
          <w:rFonts w:eastAsiaTheme="minorHAnsi"/>
        </w:rPr>
      </w:pPr>
      <w:r w:rsidRPr="00D11562">
        <w:rPr>
          <w:rFonts w:eastAsiaTheme="minorHAnsi"/>
        </w:rPr>
        <w:t>IT</w:t>
      </w:r>
      <w:r w:rsidRPr="00D11562">
        <w:rPr>
          <w:rFonts w:eastAsiaTheme="minorHAnsi"/>
        </w:rPr>
        <w:tab/>
        <w:t>Italy</w:t>
      </w:r>
    </w:p>
    <w:p w14:paraId="670AB5C9" w14:textId="77777777" w:rsidR="00A94C13" w:rsidRPr="00D11562" w:rsidRDefault="00A94C13" w:rsidP="00A94C13">
      <w:pPr>
        <w:rPr>
          <w:rFonts w:eastAsiaTheme="minorHAnsi"/>
        </w:rPr>
      </w:pPr>
    </w:p>
    <w:p w14:paraId="20ECD2A9" w14:textId="77777777" w:rsidR="00A94C13" w:rsidRPr="00D11562" w:rsidRDefault="00A94C13" w:rsidP="00A94C13">
      <w:pPr>
        <w:rPr>
          <w:rFonts w:eastAsiaTheme="minorHAnsi"/>
        </w:rPr>
      </w:pPr>
      <w:r w:rsidRPr="00D11562">
        <w:rPr>
          <w:rFonts w:eastAsiaTheme="minorHAnsi"/>
        </w:rPr>
        <w:t>LT</w:t>
      </w:r>
      <w:r w:rsidRPr="00D11562">
        <w:rPr>
          <w:rFonts w:eastAsiaTheme="minorHAnsi"/>
        </w:rPr>
        <w:tab/>
        <w:t>Lithuania</w:t>
      </w:r>
    </w:p>
    <w:p w14:paraId="385A73CA" w14:textId="77777777" w:rsidR="00A94C13" w:rsidRPr="00D11562" w:rsidRDefault="00A94C13" w:rsidP="00A94C13">
      <w:pPr>
        <w:rPr>
          <w:rFonts w:eastAsiaTheme="minorHAnsi"/>
        </w:rPr>
      </w:pPr>
    </w:p>
    <w:p w14:paraId="0118D06C" w14:textId="77777777" w:rsidR="00A94C13" w:rsidRPr="00C679EA" w:rsidRDefault="00A94C13" w:rsidP="00A94C13">
      <w:pPr>
        <w:rPr>
          <w:rFonts w:eastAsiaTheme="minorHAnsi"/>
        </w:rPr>
      </w:pPr>
      <w:r w:rsidRPr="00C679EA">
        <w:rPr>
          <w:rFonts w:eastAsiaTheme="minorHAnsi"/>
        </w:rPr>
        <w:t>LU</w:t>
      </w:r>
      <w:r w:rsidRPr="00C679EA">
        <w:rPr>
          <w:rFonts w:eastAsiaTheme="minorHAnsi"/>
        </w:rPr>
        <w:tab/>
        <w:t>Luxembourg</w:t>
      </w:r>
    </w:p>
    <w:p w14:paraId="30007004" w14:textId="77777777" w:rsidR="00A94C13" w:rsidRPr="00C679EA" w:rsidRDefault="00A94C13" w:rsidP="00A94C13">
      <w:pPr>
        <w:rPr>
          <w:rFonts w:eastAsiaTheme="minorHAnsi"/>
        </w:rPr>
      </w:pPr>
    </w:p>
    <w:p w14:paraId="1BD60673" w14:textId="77777777" w:rsidR="00A94C13" w:rsidRPr="00C679EA" w:rsidRDefault="00A94C13" w:rsidP="00A94C13">
      <w:pPr>
        <w:rPr>
          <w:rFonts w:eastAsiaTheme="minorHAnsi"/>
        </w:rPr>
      </w:pPr>
      <w:r w:rsidRPr="00C679EA">
        <w:rPr>
          <w:rFonts w:eastAsiaTheme="minorHAnsi"/>
        </w:rPr>
        <w:t>LV</w:t>
      </w:r>
      <w:r w:rsidRPr="00C679EA">
        <w:rPr>
          <w:rFonts w:eastAsiaTheme="minorHAnsi"/>
        </w:rPr>
        <w:tab/>
        <w:t>Latvia</w:t>
      </w:r>
    </w:p>
    <w:p w14:paraId="7CC22335" w14:textId="77777777" w:rsidR="00A94C13" w:rsidRPr="00C679EA" w:rsidRDefault="00A94C13" w:rsidP="00A94C13">
      <w:pPr>
        <w:rPr>
          <w:rFonts w:eastAsiaTheme="minorHAnsi"/>
        </w:rPr>
      </w:pPr>
    </w:p>
    <w:p w14:paraId="3ECD9E01" w14:textId="77777777" w:rsidR="00A94C13" w:rsidRPr="00C679EA" w:rsidRDefault="00A94C13" w:rsidP="00A94C13">
      <w:pPr>
        <w:rPr>
          <w:rFonts w:eastAsiaTheme="minorHAnsi"/>
        </w:rPr>
      </w:pPr>
      <w:r w:rsidRPr="00C679EA">
        <w:rPr>
          <w:rFonts w:eastAsiaTheme="minorHAnsi"/>
        </w:rPr>
        <w:t>MT</w:t>
      </w:r>
      <w:r w:rsidRPr="00C679EA">
        <w:rPr>
          <w:rFonts w:eastAsiaTheme="minorHAnsi"/>
        </w:rPr>
        <w:tab/>
        <w:t>Malta</w:t>
      </w:r>
    </w:p>
    <w:p w14:paraId="71336440" w14:textId="77777777" w:rsidR="00A94C13" w:rsidRPr="00C679EA" w:rsidRDefault="00A94C13" w:rsidP="00A94C13">
      <w:pPr>
        <w:rPr>
          <w:rFonts w:eastAsiaTheme="minorHAnsi"/>
        </w:rPr>
      </w:pPr>
    </w:p>
    <w:p w14:paraId="5B99EDEC" w14:textId="77777777" w:rsidR="00A94C13" w:rsidRPr="00C679EA" w:rsidRDefault="00A94C13" w:rsidP="00A94C13">
      <w:pPr>
        <w:rPr>
          <w:rFonts w:eastAsiaTheme="minorHAnsi"/>
        </w:rPr>
      </w:pPr>
      <w:r w:rsidRPr="00C679EA">
        <w:rPr>
          <w:rFonts w:eastAsiaTheme="minorHAnsi"/>
        </w:rPr>
        <w:t>NL</w:t>
      </w:r>
      <w:r w:rsidRPr="00C679EA">
        <w:rPr>
          <w:rFonts w:eastAsiaTheme="minorHAnsi"/>
        </w:rPr>
        <w:tab/>
        <w:t>Netherlands</w:t>
      </w:r>
    </w:p>
    <w:p w14:paraId="3B496E8C" w14:textId="77777777" w:rsidR="00A94C13" w:rsidRPr="00C679EA" w:rsidRDefault="00A94C13" w:rsidP="00A94C13">
      <w:pPr>
        <w:rPr>
          <w:rFonts w:eastAsiaTheme="minorHAnsi"/>
        </w:rPr>
      </w:pPr>
    </w:p>
    <w:p w14:paraId="0B22B559" w14:textId="77777777" w:rsidR="00A94C13" w:rsidRPr="00C679EA" w:rsidRDefault="00A94C13" w:rsidP="00A94C13">
      <w:pPr>
        <w:rPr>
          <w:rFonts w:eastAsiaTheme="minorHAnsi"/>
        </w:rPr>
      </w:pPr>
      <w:r w:rsidRPr="00C679EA">
        <w:rPr>
          <w:rFonts w:eastAsiaTheme="minorHAnsi"/>
        </w:rPr>
        <w:t>PL</w:t>
      </w:r>
      <w:r w:rsidRPr="00C679EA">
        <w:rPr>
          <w:rFonts w:eastAsiaTheme="minorHAnsi"/>
        </w:rPr>
        <w:tab/>
        <w:t>Poland</w:t>
      </w:r>
    </w:p>
    <w:p w14:paraId="4D93CB8E" w14:textId="77777777" w:rsidR="00A94C13" w:rsidRPr="00C679EA" w:rsidRDefault="00A94C13" w:rsidP="00A94C13">
      <w:pPr>
        <w:rPr>
          <w:rFonts w:eastAsiaTheme="minorHAnsi"/>
        </w:rPr>
      </w:pPr>
    </w:p>
    <w:p w14:paraId="39F4F794" w14:textId="77777777" w:rsidR="00A94C13" w:rsidRPr="00C679EA" w:rsidRDefault="00A94C13" w:rsidP="00A94C13">
      <w:pPr>
        <w:rPr>
          <w:rFonts w:eastAsiaTheme="minorHAnsi"/>
        </w:rPr>
      </w:pPr>
      <w:r w:rsidRPr="00C679EA">
        <w:rPr>
          <w:rFonts w:eastAsiaTheme="minorHAnsi"/>
        </w:rPr>
        <w:t>PT</w:t>
      </w:r>
      <w:r w:rsidRPr="00C679EA">
        <w:rPr>
          <w:rFonts w:eastAsiaTheme="minorHAnsi"/>
        </w:rPr>
        <w:tab/>
        <w:t>Portugal</w:t>
      </w:r>
    </w:p>
    <w:p w14:paraId="05CABF50" w14:textId="77777777" w:rsidR="00A94C13" w:rsidRPr="00C679EA" w:rsidRDefault="00A94C13" w:rsidP="00A94C13">
      <w:pPr>
        <w:rPr>
          <w:rFonts w:eastAsiaTheme="minorHAnsi"/>
        </w:rPr>
      </w:pPr>
    </w:p>
    <w:p w14:paraId="4E1A0BAC" w14:textId="77777777" w:rsidR="00A94C13" w:rsidRPr="00D11562" w:rsidRDefault="00A94C13" w:rsidP="00A94C13">
      <w:pPr>
        <w:rPr>
          <w:rFonts w:eastAsiaTheme="minorHAnsi"/>
          <w:lang w:val="it-IT"/>
        </w:rPr>
      </w:pPr>
      <w:r w:rsidRPr="00D11562">
        <w:rPr>
          <w:rFonts w:eastAsiaTheme="minorHAnsi"/>
          <w:lang w:val="it-IT"/>
        </w:rPr>
        <w:t>RO</w:t>
      </w:r>
      <w:r w:rsidRPr="00D11562">
        <w:rPr>
          <w:rFonts w:eastAsiaTheme="minorHAnsi"/>
          <w:lang w:val="it-IT"/>
        </w:rPr>
        <w:tab/>
        <w:t>Romania</w:t>
      </w:r>
    </w:p>
    <w:p w14:paraId="583E9462" w14:textId="77777777" w:rsidR="00A94C13" w:rsidRPr="00D11562" w:rsidRDefault="00A94C13" w:rsidP="00A94C13">
      <w:pPr>
        <w:rPr>
          <w:rFonts w:eastAsiaTheme="minorHAnsi"/>
          <w:lang w:val="it-IT"/>
        </w:rPr>
      </w:pPr>
    </w:p>
    <w:p w14:paraId="73CF57B4" w14:textId="77777777" w:rsidR="00A94C13" w:rsidRPr="00D11562" w:rsidRDefault="00A94C13" w:rsidP="00A94C13">
      <w:pPr>
        <w:rPr>
          <w:rFonts w:eastAsiaTheme="minorHAnsi"/>
          <w:lang w:val="it-IT"/>
        </w:rPr>
      </w:pPr>
      <w:r w:rsidRPr="00D11562">
        <w:rPr>
          <w:rFonts w:eastAsiaTheme="minorHAnsi"/>
          <w:lang w:val="it-IT"/>
        </w:rPr>
        <w:t>SE</w:t>
      </w:r>
      <w:r w:rsidRPr="00D11562">
        <w:rPr>
          <w:rFonts w:eastAsiaTheme="minorHAnsi"/>
          <w:lang w:val="it-IT"/>
        </w:rPr>
        <w:tab/>
        <w:t>Sweden</w:t>
      </w:r>
    </w:p>
    <w:p w14:paraId="74648801" w14:textId="77777777" w:rsidR="00A94C13" w:rsidRPr="00D11562" w:rsidRDefault="00A94C13" w:rsidP="00A94C13">
      <w:pPr>
        <w:rPr>
          <w:rFonts w:eastAsiaTheme="minorHAnsi"/>
          <w:lang w:val="it-IT"/>
        </w:rPr>
      </w:pPr>
    </w:p>
    <w:p w14:paraId="4FC272B1" w14:textId="77777777" w:rsidR="00A94C13" w:rsidRPr="00D11562" w:rsidRDefault="00A94C13" w:rsidP="00A94C13">
      <w:pPr>
        <w:rPr>
          <w:rFonts w:eastAsiaTheme="minorHAnsi"/>
          <w:lang w:val="it-IT"/>
        </w:rPr>
      </w:pPr>
      <w:r w:rsidRPr="00D11562">
        <w:rPr>
          <w:rFonts w:eastAsiaTheme="minorHAnsi"/>
          <w:lang w:val="it-IT"/>
        </w:rPr>
        <w:t>SI</w:t>
      </w:r>
      <w:r w:rsidRPr="00D11562">
        <w:rPr>
          <w:rFonts w:eastAsiaTheme="minorHAnsi"/>
          <w:lang w:val="it-IT"/>
        </w:rPr>
        <w:tab/>
        <w:t>Slovenia</w:t>
      </w:r>
    </w:p>
    <w:p w14:paraId="71B6D287" w14:textId="77777777" w:rsidR="00A94C13" w:rsidRPr="00D11562" w:rsidRDefault="00A94C13" w:rsidP="00A94C13">
      <w:pPr>
        <w:rPr>
          <w:rFonts w:eastAsiaTheme="minorHAnsi"/>
          <w:lang w:val="it-IT"/>
        </w:rPr>
      </w:pPr>
    </w:p>
    <w:p w14:paraId="0DB78A45" w14:textId="77777777" w:rsidR="00A94C13" w:rsidRPr="00D11562" w:rsidRDefault="00A94C13" w:rsidP="00A94C13">
      <w:pPr>
        <w:rPr>
          <w:rFonts w:eastAsiaTheme="minorEastAsia"/>
        </w:rPr>
      </w:pPr>
      <w:r w:rsidRPr="00D11562">
        <w:rPr>
          <w:rFonts w:eastAsiaTheme="minorHAnsi"/>
        </w:rPr>
        <w:t>SK</w:t>
      </w:r>
      <w:r w:rsidRPr="00D11562">
        <w:rPr>
          <w:rFonts w:eastAsiaTheme="minorHAnsi"/>
        </w:rPr>
        <w:tab/>
        <w:t>Slovakia</w:t>
      </w:r>
    </w:p>
    <w:p w14:paraId="55402B0B" w14:textId="77777777" w:rsidR="00A94C13" w:rsidRPr="00D11562" w:rsidRDefault="00A94C13" w:rsidP="00A94C13">
      <w:pPr>
        <w:rPr>
          <w:rFonts w:eastAsiaTheme="minorEastAsia"/>
        </w:rPr>
      </w:pPr>
    </w:p>
    <w:p w14:paraId="19C024C2" w14:textId="77777777" w:rsidR="00A94C13" w:rsidRPr="00D11562" w:rsidRDefault="00A94C13" w:rsidP="00A94C13">
      <w:pPr>
        <w:rPr>
          <w:rFonts w:eastAsiaTheme="minorHAnsi"/>
        </w:rPr>
      </w:pPr>
      <w:r w:rsidRPr="00D11562">
        <w:rPr>
          <w:rFonts w:eastAsiaTheme="minorHAnsi"/>
        </w:rPr>
        <w:t>EEA</w:t>
      </w:r>
      <w:r w:rsidRPr="00D11562">
        <w:rPr>
          <w:rFonts w:eastAsiaTheme="minorHAnsi"/>
        </w:rPr>
        <w:tab/>
        <w:t>European Economic Area</w:t>
      </w:r>
    </w:p>
    <w:p w14:paraId="7B4EDF32" w14:textId="77777777" w:rsidR="00A94C13" w:rsidRPr="00D11562" w:rsidRDefault="00A94C13" w:rsidP="00A94C13">
      <w:pPr>
        <w:rPr>
          <w:rFonts w:eastAsiaTheme="minorEastAsia"/>
        </w:rPr>
      </w:pPr>
    </w:p>
    <w:p w14:paraId="1BD56E43" w14:textId="77777777" w:rsidR="00A94C13" w:rsidRPr="00D11562" w:rsidRDefault="00A94C13" w:rsidP="00A94C13">
      <w:pPr>
        <w:rPr>
          <w:rFonts w:eastAsiaTheme="minorEastAsia"/>
        </w:rPr>
      </w:pPr>
    </w:p>
    <w:p w14:paraId="65F3C5CC" w14:textId="77777777" w:rsidR="00A94C13" w:rsidRPr="00D11562" w:rsidRDefault="00A94C13" w:rsidP="00A94C13">
      <w:pPr>
        <w:jc w:val="right"/>
        <w:rPr>
          <w:rFonts w:eastAsiaTheme="minorEastAsia"/>
          <w:b/>
          <w:bCs/>
          <w:u w:val="single"/>
        </w:rPr>
      </w:pPr>
      <w:r w:rsidRPr="00D11562">
        <w:rPr>
          <w:rFonts w:eastAsiaTheme="minorEastAsia"/>
          <w:b/>
          <w:bCs/>
          <w:u w:val="single"/>
        </w:rPr>
        <w:br w:type="page"/>
      </w:r>
      <w:bookmarkStart w:id="130" w:name="_Hlk135218237"/>
      <w:r w:rsidRPr="00D11562">
        <w:rPr>
          <w:rFonts w:eastAsiaTheme="minorEastAsia"/>
          <w:b/>
          <w:bCs/>
          <w:u w:val="single"/>
        </w:rPr>
        <w:lastRenderedPageBreak/>
        <w:t>Appendix 17-C-1</w:t>
      </w:r>
      <w:bookmarkEnd w:id="130"/>
    </w:p>
    <w:p w14:paraId="53F80B8F" w14:textId="3F7E23E7" w:rsidR="00A94C13" w:rsidRPr="00D11562" w:rsidRDefault="00A94C13" w:rsidP="00A94C13">
      <w:pPr>
        <w:rPr>
          <w:rFonts w:eastAsiaTheme="minorEastAsia"/>
        </w:rPr>
      </w:pPr>
    </w:p>
    <w:p w14:paraId="6534331A" w14:textId="77777777" w:rsidR="00925213" w:rsidRPr="00D11562" w:rsidRDefault="00925213" w:rsidP="00A94C13">
      <w:pPr>
        <w:rPr>
          <w:rFonts w:eastAsiaTheme="minorEastAsia"/>
        </w:rPr>
      </w:pPr>
    </w:p>
    <w:p w14:paraId="6DE04EBA" w14:textId="77777777" w:rsidR="00A94C13" w:rsidRPr="00D11562" w:rsidRDefault="00A94C13" w:rsidP="00A94C13">
      <w:pPr>
        <w:jc w:val="center"/>
        <w:rPr>
          <w:rFonts w:eastAsiaTheme="minorEastAsia"/>
        </w:rPr>
      </w:pPr>
      <w:bookmarkStart w:id="131" w:name="_Hlk135218267"/>
      <w:r w:rsidRPr="00D11562">
        <w:rPr>
          <w:rFonts w:eastAsiaTheme="minorEastAsia"/>
        </w:rPr>
        <w:t>SCHEDULE OF THE EU PARTY</w:t>
      </w:r>
      <w:bookmarkEnd w:id="131"/>
    </w:p>
    <w:p w14:paraId="51393758" w14:textId="77777777" w:rsidR="00A94C13" w:rsidRPr="00D11562" w:rsidRDefault="00A94C13" w:rsidP="00A94C13">
      <w:pPr>
        <w:rPr>
          <w:rFonts w:eastAsiaTheme="minorEastAsia"/>
        </w:rPr>
      </w:pPr>
    </w:p>
    <w:tbl>
      <w:tblPr>
        <w:tblStyle w:val="TableGrid113"/>
        <w:tblW w:w="5000" w:type="pct"/>
        <w:tblLook w:val="04A0" w:firstRow="1" w:lastRow="0" w:firstColumn="1" w:lastColumn="0" w:noHBand="0" w:noVBand="1"/>
      </w:tblPr>
      <w:tblGrid>
        <w:gridCol w:w="3085"/>
        <w:gridCol w:w="6770"/>
      </w:tblGrid>
      <w:tr w:rsidR="00A94C13" w:rsidRPr="00D11562" w14:paraId="7DC28CB9" w14:textId="77777777" w:rsidTr="00711416">
        <w:trPr>
          <w:cantSplit/>
          <w:trHeight w:val="23"/>
          <w:tblHeader/>
        </w:trPr>
        <w:tc>
          <w:tcPr>
            <w:tcW w:w="1565" w:type="pct"/>
          </w:tcPr>
          <w:p w14:paraId="1B0D1BE3" w14:textId="77777777" w:rsidR="00A94C13" w:rsidRPr="00D11562" w:rsidRDefault="00A94C13" w:rsidP="00243475">
            <w:pPr>
              <w:spacing w:before="60" w:after="60" w:line="240" w:lineRule="exact"/>
              <w:jc w:val="center"/>
              <w:rPr>
                <w:rFonts w:eastAsiaTheme="majorEastAsia"/>
                <w:szCs w:val="24"/>
              </w:rPr>
            </w:pPr>
            <w:bookmarkStart w:id="132" w:name="_Toc34312271"/>
            <w:bookmarkStart w:id="133" w:name="_Toc34312500"/>
            <w:bookmarkStart w:id="134" w:name="_Toc34312654"/>
            <w:r w:rsidRPr="00D11562">
              <w:rPr>
                <w:rFonts w:eastAsiaTheme="majorEastAsia"/>
                <w:szCs w:val="24"/>
              </w:rPr>
              <w:t>Sector or Subsector</w:t>
            </w:r>
            <w:bookmarkEnd w:id="132"/>
            <w:bookmarkEnd w:id="133"/>
            <w:bookmarkEnd w:id="134"/>
          </w:p>
        </w:tc>
        <w:tc>
          <w:tcPr>
            <w:tcW w:w="3435" w:type="pct"/>
          </w:tcPr>
          <w:p w14:paraId="60F3A309" w14:textId="77777777" w:rsidR="00A94C13" w:rsidRPr="00D11562" w:rsidRDefault="00A94C13" w:rsidP="00243475">
            <w:pPr>
              <w:spacing w:before="60" w:after="60" w:line="240" w:lineRule="exact"/>
              <w:jc w:val="center"/>
              <w:rPr>
                <w:rFonts w:eastAsiaTheme="majorEastAsia"/>
                <w:szCs w:val="24"/>
              </w:rPr>
            </w:pPr>
            <w:r w:rsidRPr="00D11562">
              <w:rPr>
                <w:rFonts w:eastAsiaTheme="majorEastAsia"/>
                <w:szCs w:val="24"/>
              </w:rPr>
              <w:t>Limitations on Market Access</w:t>
            </w:r>
          </w:p>
        </w:tc>
      </w:tr>
      <w:tr w:rsidR="00A94C13" w:rsidRPr="00D11562" w14:paraId="66ABEBD3" w14:textId="77777777" w:rsidTr="00711416">
        <w:trPr>
          <w:cantSplit/>
          <w:trHeight w:val="23"/>
        </w:trPr>
        <w:tc>
          <w:tcPr>
            <w:tcW w:w="1565" w:type="pct"/>
          </w:tcPr>
          <w:p w14:paraId="2B9D8A19" w14:textId="0F6B9116" w:rsidR="00A94C13" w:rsidRPr="00D11562" w:rsidRDefault="00A94C13" w:rsidP="00243475">
            <w:pPr>
              <w:spacing w:before="60" w:after="60" w:line="240" w:lineRule="exact"/>
              <w:jc w:val="left"/>
              <w:rPr>
                <w:rFonts w:eastAsiaTheme="majorEastAsia"/>
                <w:szCs w:val="24"/>
              </w:rPr>
            </w:pPr>
            <w:bookmarkStart w:id="135" w:name="_Toc34312272"/>
            <w:bookmarkStart w:id="136" w:name="_Toc34312501"/>
            <w:bookmarkStart w:id="137" w:name="_Toc34312655"/>
            <w:r w:rsidRPr="00D11562">
              <w:rPr>
                <w:rFonts w:eastAsiaTheme="majorEastAsia"/>
                <w:szCs w:val="24"/>
              </w:rPr>
              <w:t>III-EU-1 All sectors</w:t>
            </w:r>
            <w:bookmarkEnd w:id="135"/>
            <w:bookmarkEnd w:id="136"/>
            <w:bookmarkEnd w:id="137"/>
          </w:p>
        </w:tc>
        <w:tc>
          <w:tcPr>
            <w:tcW w:w="3435" w:type="pct"/>
          </w:tcPr>
          <w:p w14:paraId="55C7A258" w14:textId="77777777" w:rsidR="00A94C13" w:rsidRPr="00D11562" w:rsidRDefault="00A94C13" w:rsidP="00243475">
            <w:pPr>
              <w:spacing w:before="60" w:after="60" w:line="240" w:lineRule="exact"/>
              <w:jc w:val="left"/>
              <w:rPr>
                <w:rFonts w:eastAsia="MS Mincho"/>
                <w:szCs w:val="24"/>
              </w:rPr>
            </w:pPr>
          </w:p>
        </w:tc>
      </w:tr>
      <w:tr w:rsidR="00A94C13" w:rsidRPr="00D11562" w14:paraId="7A04EC56" w14:textId="77777777" w:rsidTr="00711416">
        <w:trPr>
          <w:cantSplit/>
          <w:trHeight w:val="23"/>
        </w:trPr>
        <w:tc>
          <w:tcPr>
            <w:tcW w:w="1565" w:type="pct"/>
          </w:tcPr>
          <w:p w14:paraId="6C82E008" w14:textId="77777777" w:rsidR="00A94C13" w:rsidRPr="00D11562" w:rsidRDefault="00A94C13" w:rsidP="00243475">
            <w:pPr>
              <w:spacing w:before="60" w:after="60" w:line="240" w:lineRule="exact"/>
              <w:ind w:left="397" w:hanging="397"/>
              <w:jc w:val="left"/>
              <w:rPr>
                <w:rFonts w:eastAsiaTheme="minorEastAsia"/>
                <w:szCs w:val="24"/>
              </w:rPr>
            </w:pPr>
            <w:r w:rsidRPr="00D11562">
              <w:rPr>
                <w:rFonts w:eastAsiaTheme="majorEastAsia"/>
                <w:szCs w:val="24"/>
              </w:rPr>
              <w:t>(a)</w:t>
            </w:r>
            <w:r w:rsidRPr="00D11562">
              <w:rPr>
                <w:rFonts w:eastAsiaTheme="minorHAnsi"/>
                <w:szCs w:val="24"/>
              </w:rPr>
              <w:tab/>
            </w:r>
            <w:r w:rsidRPr="00D11562">
              <w:rPr>
                <w:rFonts w:eastAsiaTheme="majorEastAsia"/>
                <w:szCs w:val="24"/>
              </w:rPr>
              <w:t>Commercial presence</w:t>
            </w:r>
          </w:p>
        </w:tc>
        <w:tc>
          <w:tcPr>
            <w:tcW w:w="3435" w:type="pct"/>
          </w:tcPr>
          <w:p w14:paraId="73D97FB3" w14:textId="77777777" w:rsidR="00A94C13" w:rsidRPr="00D11562" w:rsidRDefault="00A94C13" w:rsidP="00243475">
            <w:pPr>
              <w:spacing w:before="60" w:after="60" w:line="240" w:lineRule="exact"/>
              <w:jc w:val="left"/>
              <w:rPr>
                <w:rFonts w:eastAsiaTheme="minorEastAsia"/>
                <w:szCs w:val="24"/>
              </w:rPr>
            </w:pPr>
          </w:p>
        </w:tc>
      </w:tr>
      <w:tr w:rsidR="00A94C13" w:rsidRPr="00D11562" w14:paraId="50AC574B" w14:textId="77777777" w:rsidTr="00711416">
        <w:trPr>
          <w:cantSplit/>
          <w:trHeight w:val="23"/>
        </w:trPr>
        <w:tc>
          <w:tcPr>
            <w:tcW w:w="1565" w:type="pct"/>
          </w:tcPr>
          <w:p w14:paraId="29EB9841" w14:textId="77777777" w:rsidR="00A94C13" w:rsidRPr="00D11562" w:rsidRDefault="00A94C13" w:rsidP="00243475">
            <w:pPr>
              <w:spacing w:before="60" w:after="60" w:line="240" w:lineRule="exact"/>
              <w:jc w:val="left"/>
              <w:rPr>
                <w:rFonts w:eastAsiaTheme="minorEastAsia"/>
                <w:szCs w:val="24"/>
              </w:rPr>
            </w:pPr>
          </w:p>
        </w:tc>
        <w:tc>
          <w:tcPr>
            <w:tcW w:w="3435" w:type="pct"/>
          </w:tcPr>
          <w:p w14:paraId="4E3CB69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0A3511C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Services considered as public utilities at national or local level may be subject to public monopolies or to exclusive rights granted to private operators.</w:t>
            </w:r>
          </w:p>
          <w:p w14:paraId="30F6BF4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Public utilities exist in sectors such as related scientific and technical consulting services, research and development (R&amp;D) services on social sciences and humanities, technical testing and analysis services, environmental services, health services, transport services and services auxiliary to all modes of transport. Exclusive rights on those services are often granted to private operators, for instance operators with concessions from public authorities, subject to specific service obligations. Given that public utilities often also exist at the sub-central level, detailed and exhaustive sector-specific scheduling is not practical. This reservation does not apply to telecommunications and to computer and related services.</w:t>
            </w:r>
          </w:p>
          <w:p w14:paraId="0513E58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 xml:space="preserve">In HU: </w:t>
            </w:r>
            <w:r w:rsidRPr="00D11562">
              <w:rPr>
                <w:rFonts w:eastAsia="Calibri"/>
                <w:szCs w:val="24"/>
              </w:rPr>
              <w:t>Establishment should take a form of limited liability company, joint-stock company or representative office. Initial entry as a branch is not permitted except for financial services.</w:t>
            </w:r>
          </w:p>
          <w:p w14:paraId="675A09E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IT: Unbound for the acquisition of equity stakes of companies operating in the fields of defence and national security. The acquisition of strategic assets in the fields of transport services, telecommunications and energy may be subject to the approval of the Presidency of the Council of Ministers' Office.</w:t>
            </w:r>
          </w:p>
          <w:p w14:paraId="043A6E7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LT: Unbound for e</w:t>
            </w:r>
            <w:r w:rsidRPr="00D11562">
              <w:rPr>
                <w:rFonts w:eastAsia="Calibri"/>
                <w:szCs w:val="24"/>
              </w:rPr>
              <w:t xml:space="preserve">nterprises, </w:t>
            </w:r>
            <w:r w:rsidRPr="00D11562">
              <w:rPr>
                <w:rFonts w:eastAsiaTheme="minorEastAsia"/>
                <w:szCs w:val="24"/>
              </w:rPr>
              <w:t>sectors, zones, assets and</w:t>
            </w:r>
            <w:r w:rsidRPr="00D11562">
              <w:rPr>
                <w:rFonts w:eastAsia="Calibri"/>
                <w:szCs w:val="24"/>
              </w:rPr>
              <w:t xml:space="preserve"> facilities of strategic importance to national security.</w:t>
            </w:r>
          </w:p>
        </w:tc>
      </w:tr>
      <w:tr w:rsidR="00A94C13" w:rsidRPr="00D11562" w14:paraId="7A491FAC" w14:textId="77777777" w:rsidTr="00711416">
        <w:trPr>
          <w:cantSplit/>
          <w:trHeight w:val="23"/>
        </w:trPr>
        <w:tc>
          <w:tcPr>
            <w:tcW w:w="1565" w:type="pct"/>
          </w:tcPr>
          <w:p w14:paraId="7E9DBB73" w14:textId="77777777" w:rsidR="00A94C13" w:rsidRPr="00D11562" w:rsidRDefault="00A94C13" w:rsidP="00243475">
            <w:pPr>
              <w:pageBreakBefore/>
              <w:spacing w:before="60" w:after="60" w:line="240" w:lineRule="exact"/>
              <w:ind w:left="397" w:hanging="397"/>
              <w:jc w:val="left"/>
              <w:rPr>
                <w:rFonts w:eastAsiaTheme="minorEastAsia"/>
                <w:szCs w:val="24"/>
              </w:rPr>
            </w:pPr>
            <w:r w:rsidRPr="00D11562">
              <w:rPr>
                <w:rFonts w:eastAsiaTheme="majorEastAsia"/>
                <w:szCs w:val="24"/>
              </w:rPr>
              <w:lastRenderedPageBreak/>
              <w:t>(b)</w:t>
            </w:r>
            <w:r w:rsidRPr="00D11562">
              <w:rPr>
                <w:rFonts w:eastAsiaTheme="minorHAnsi"/>
                <w:szCs w:val="24"/>
              </w:rPr>
              <w:tab/>
            </w:r>
            <w:r w:rsidRPr="00D11562">
              <w:rPr>
                <w:rFonts w:eastAsiaTheme="majorEastAsia"/>
                <w:szCs w:val="24"/>
              </w:rPr>
              <w:t>Acquisition of real estate</w:t>
            </w:r>
          </w:p>
        </w:tc>
        <w:tc>
          <w:tcPr>
            <w:tcW w:w="3435" w:type="pct"/>
          </w:tcPr>
          <w:p w14:paraId="042D178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50EB528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 xml:space="preserve">In the EU, </w:t>
            </w:r>
            <w:r w:rsidRPr="00D11562">
              <w:rPr>
                <w:rFonts w:eastAsia="Calibri"/>
                <w:szCs w:val="24"/>
              </w:rPr>
              <w:t xml:space="preserve">with the exception of </w:t>
            </w:r>
            <w:r w:rsidRPr="00D11562">
              <w:rPr>
                <w:rFonts w:eastAsiaTheme="minorEastAsia"/>
                <w:szCs w:val="24"/>
              </w:rPr>
              <w:t>HU: None.</w:t>
            </w:r>
          </w:p>
          <w:p w14:paraId="6ECAEF3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HU: Unbound for the acquisition of State-owned properties.</w:t>
            </w:r>
          </w:p>
        </w:tc>
      </w:tr>
      <w:tr w:rsidR="00A94C13" w:rsidRPr="00D11562" w14:paraId="0324033E" w14:textId="77777777" w:rsidTr="00711416">
        <w:trPr>
          <w:cantSplit/>
          <w:trHeight w:val="23"/>
        </w:trPr>
        <w:tc>
          <w:tcPr>
            <w:tcW w:w="1565" w:type="pct"/>
          </w:tcPr>
          <w:p w14:paraId="6250F6F4"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(c)</w:t>
            </w:r>
            <w:r w:rsidRPr="00D11562">
              <w:rPr>
                <w:rFonts w:eastAsiaTheme="minorHAnsi"/>
                <w:szCs w:val="24"/>
              </w:rPr>
              <w:tab/>
            </w:r>
            <w:r w:rsidRPr="00D11562">
              <w:rPr>
                <w:rFonts w:eastAsiaTheme="majorEastAsia"/>
                <w:szCs w:val="24"/>
              </w:rPr>
              <w:t>Arms, munition and war material</w:t>
            </w:r>
          </w:p>
        </w:tc>
        <w:tc>
          <w:tcPr>
            <w:tcW w:w="3435" w:type="pct"/>
          </w:tcPr>
          <w:p w14:paraId="571ED70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552B8F4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 for the p</w:t>
            </w:r>
            <w:r w:rsidRPr="00D11562">
              <w:rPr>
                <w:rFonts w:eastAsia="Calibri"/>
                <w:szCs w:val="24"/>
              </w:rPr>
              <w:t>roduction or distribution of, or trade in, arms, munitions and war material. War material is limited to any product which is solely intended and made for military use in connection with the conduct of war or defence activities.</w:t>
            </w:r>
          </w:p>
        </w:tc>
      </w:tr>
      <w:tr w:rsidR="00A94C13" w:rsidRPr="00D11562" w14:paraId="7C2EADBA" w14:textId="77777777" w:rsidTr="00711416">
        <w:trPr>
          <w:cantSplit/>
          <w:trHeight w:val="23"/>
        </w:trPr>
        <w:tc>
          <w:tcPr>
            <w:tcW w:w="1565" w:type="pct"/>
          </w:tcPr>
          <w:p w14:paraId="179D0558" w14:textId="77777777" w:rsidR="00A94C13" w:rsidRPr="00D11562" w:rsidRDefault="00A94C13" w:rsidP="00243475">
            <w:pPr>
              <w:pageBreakBefore/>
              <w:spacing w:before="60" w:after="60" w:line="240" w:lineRule="exact"/>
              <w:jc w:val="left"/>
              <w:rPr>
                <w:rFonts w:eastAsiaTheme="majorEastAsia"/>
                <w:szCs w:val="24"/>
              </w:rPr>
            </w:pPr>
            <w:bookmarkStart w:id="138" w:name="_Toc486755889"/>
            <w:r w:rsidRPr="00D11562">
              <w:rPr>
                <w:rFonts w:eastAsiaTheme="majorEastAsia"/>
                <w:szCs w:val="24"/>
              </w:rPr>
              <w:lastRenderedPageBreak/>
              <w:t>III-EU-2 – Professional services (all professions except health-related)</w:t>
            </w:r>
          </w:p>
        </w:tc>
        <w:tc>
          <w:tcPr>
            <w:tcW w:w="3435" w:type="pct"/>
          </w:tcPr>
          <w:p w14:paraId="7DE2ADB3" w14:textId="77777777" w:rsidR="00A94C13" w:rsidRPr="00D11562" w:rsidRDefault="00A94C13" w:rsidP="00243475">
            <w:pPr>
              <w:spacing w:before="60" w:after="60" w:line="240" w:lineRule="exact"/>
              <w:jc w:val="left"/>
              <w:rPr>
                <w:rFonts w:eastAsiaTheme="minorEastAsia"/>
                <w:szCs w:val="24"/>
              </w:rPr>
            </w:pPr>
          </w:p>
        </w:tc>
      </w:tr>
      <w:tr w:rsidR="00713084" w:rsidRPr="00D11562" w14:paraId="6D8D01B6" w14:textId="77777777" w:rsidTr="00711416">
        <w:trPr>
          <w:cantSplit/>
          <w:trHeight w:val="23"/>
        </w:trPr>
        <w:tc>
          <w:tcPr>
            <w:tcW w:w="1565" w:type="pct"/>
          </w:tcPr>
          <w:p w14:paraId="25CBA299" w14:textId="77777777" w:rsidR="00713084" w:rsidRPr="00D11562" w:rsidRDefault="00713084"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inorHAnsi"/>
                <w:szCs w:val="24"/>
              </w:rPr>
              <w:tab/>
            </w:r>
            <w:r w:rsidRPr="00D11562">
              <w:rPr>
                <w:rFonts w:eastAsiaTheme="majorEastAsia"/>
                <w:szCs w:val="24"/>
              </w:rPr>
              <w:t>Legal services (part of CPC 861), including patent agent services</w:t>
            </w:r>
          </w:p>
          <w:p w14:paraId="7CA0D22C" w14:textId="77777777" w:rsidR="00713084" w:rsidRPr="00D11562" w:rsidRDefault="00713084" w:rsidP="00243475">
            <w:pPr>
              <w:spacing w:before="60" w:after="60" w:line="240" w:lineRule="exact"/>
              <w:jc w:val="left"/>
              <w:rPr>
                <w:rFonts w:eastAsiaTheme="majorEastAsia"/>
                <w:szCs w:val="24"/>
              </w:rPr>
            </w:pPr>
            <w:r w:rsidRPr="00D11562">
              <w:rPr>
                <w:rFonts w:eastAsiaTheme="majorEastAsia"/>
                <w:szCs w:val="24"/>
              </w:rPr>
              <w:t>For greater certainty, consistent with the Headnotes, in particular headnote 9, requirements to register with a Bar may include a requirement to have obtained a law degree in the host country or its equivalent, or to have completed some training under the supervision of a licensed lawyer, or to have an office or a postal address within the jurisdiction of a specific Bar in order to be eligible to apply for membership in that Bar.</w:t>
            </w:r>
          </w:p>
          <w:p w14:paraId="10297BF6" w14:textId="40ABDBE5" w:rsidR="00713084" w:rsidRPr="00D11562" w:rsidRDefault="00713084" w:rsidP="00243475">
            <w:pPr>
              <w:spacing w:before="60" w:after="60" w:line="240" w:lineRule="exact"/>
              <w:jc w:val="left"/>
              <w:rPr>
                <w:rFonts w:eastAsiaTheme="majorEastAsia"/>
                <w:szCs w:val="24"/>
              </w:rPr>
            </w:pPr>
            <w:r w:rsidRPr="00D11562">
              <w:rPr>
                <w:rFonts w:eastAsiaTheme="majorEastAsia"/>
                <w:szCs w:val="24"/>
              </w:rPr>
              <w:t>Some Member States may impose the requirement of having the right to practise host-jurisdiction law on those natural persons holding certain positions within a law firm, company or enterprise or for shareholders.</w:t>
            </w:r>
          </w:p>
        </w:tc>
        <w:tc>
          <w:tcPr>
            <w:tcW w:w="3435" w:type="pct"/>
          </w:tcPr>
          <w:p w14:paraId="22853E92"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6CBE3556" w14:textId="288D21C6"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 xml:space="preserve">In the EU, with the exception of SE: Unbound for the supply of legal advisory and legal authorisation, documentation, and certification services provided by legal professionals entrusted with public functions, such as notaries, </w:t>
            </w:r>
            <w:r w:rsidRPr="00D11562">
              <w:rPr>
                <w:rFonts w:eastAsiaTheme="minorEastAsia"/>
                <w:i/>
                <w:iCs/>
                <w:szCs w:val="24"/>
              </w:rPr>
              <w:t>huissiers de justice</w:t>
            </w:r>
            <w:r w:rsidRPr="00D11562">
              <w:rPr>
                <w:rFonts w:eastAsiaTheme="minorEastAsia"/>
                <w:szCs w:val="24"/>
              </w:rPr>
              <w:t xml:space="preserve"> or other </w:t>
            </w:r>
            <w:r w:rsidRPr="00D11562">
              <w:rPr>
                <w:rFonts w:eastAsiaTheme="minorEastAsia"/>
                <w:i/>
                <w:iCs/>
                <w:szCs w:val="24"/>
              </w:rPr>
              <w:t>officiers publics et ministériels</w:t>
            </w:r>
            <w:r w:rsidRPr="00D11562">
              <w:rPr>
                <w:rFonts w:eastAsiaTheme="minorEastAsia"/>
                <w:szCs w:val="24"/>
              </w:rPr>
              <w:t>, and with respect to services provided by bailiffs who are appointed by an official act of government (part of CPC 861, part of 87902).</w:t>
            </w:r>
          </w:p>
          <w:p w14:paraId="58111D53"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SE: None.</w:t>
            </w:r>
          </w:p>
          <w:p w14:paraId="239EE760"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the EU: Specific non-discriminatory legal form requirements apply in each Member State (some examples are listed below for transparency purposes).</w:t>
            </w:r>
          </w:p>
          <w:p w14:paraId="221F08C5"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 xml:space="preserve">In BE: Quotas apply for representation before the </w:t>
            </w:r>
            <w:r w:rsidRPr="00D11562">
              <w:rPr>
                <w:rFonts w:eastAsiaTheme="minorEastAsia"/>
                <w:i/>
                <w:iCs/>
                <w:szCs w:val="24"/>
              </w:rPr>
              <w:t>Cour de cassation</w:t>
            </w:r>
            <w:r w:rsidRPr="00D11562">
              <w:rPr>
                <w:rFonts w:eastAsiaTheme="minorEastAsia"/>
                <w:szCs w:val="24"/>
              </w:rPr>
              <w:t xml:space="preserve"> in non-criminal cases.</w:t>
            </w:r>
          </w:p>
          <w:p w14:paraId="30A613FA" w14:textId="5EAED08F"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 xml:space="preserve">In FR: Representation before the </w:t>
            </w:r>
            <w:r w:rsidRPr="00D11562">
              <w:rPr>
                <w:rFonts w:eastAsiaTheme="minorEastAsia"/>
                <w:i/>
                <w:iCs/>
                <w:szCs w:val="24"/>
              </w:rPr>
              <w:t>Cour de Cassation</w:t>
            </w:r>
            <w:r w:rsidRPr="00D11562">
              <w:rPr>
                <w:rFonts w:eastAsiaTheme="minorEastAsia"/>
                <w:szCs w:val="24"/>
              </w:rPr>
              <w:t xml:space="preserve"> and </w:t>
            </w:r>
            <w:r w:rsidRPr="00D11562">
              <w:rPr>
                <w:rFonts w:eastAsiaTheme="minorEastAsia"/>
                <w:i/>
                <w:iCs/>
                <w:szCs w:val="24"/>
              </w:rPr>
              <w:t>Conseil d</w:t>
            </w:r>
            <w:r w:rsidRPr="00D11562">
              <w:rPr>
                <w:rFonts w:eastAsia="Calibri"/>
                <w:i/>
                <w:iCs/>
              </w:rPr>
              <w:t>'</w:t>
            </w:r>
            <w:r w:rsidRPr="00D11562">
              <w:rPr>
                <w:rFonts w:eastAsiaTheme="minorEastAsia"/>
                <w:i/>
                <w:iCs/>
                <w:szCs w:val="24"/>
              </w:rPr>
              <w:t>Etat</w:t>
            </w:r>
            <w:r w:rsidRPr="00D11562">
              <w:rPr>
                <w:rFonts w:eastAsiaTheme="minorEastAsia"/>
                <w:szCs w:val="24"/>
              </w:rPr>
              <w:t xml:space="preserve"> is subject to quotas. For fully admitted lawyers, company must take one of the following legal form authorised under French law on a non</w:t>
            </w:r>
            <w:r w:rsidR="007A5066" w:rsidRPr="00D11562">
              <w:rPr>
                <w:rFonts w:eastAsiaTheme="minorEastAsia"/>
                <w:szCs w:val="24"/>
              </w:rPr>
              <w:noBreakHyphen/>
            </w:r>
            <w:r w:rsidRPr="00D11562">
              <w:rPr>
                <w:rFonts w:eastAsiaTheme="minorEastAsia"/>
                <w:szCs w:val="24"/>
              </w:rPr>
              <w:t>discriminatory basis: SCP (</w:t>
            </w:r>
            <w:r w:rsidRPr="00D11562">
              <w:rPr>
                <w:rFonts w:eastAsiaTheme="minorEastAsia"/>
                <w:i/>
                <w:iCs/>
                <w:szCs w:val="24"/>
              </w:rPr>
              <w:t>société civile professionnelle</w:t>
            </w:r>
            <w:r w:rsidRPr="00D11562">
              <w:rPr>
                <w:rFonts w:eastAsiaTheme="minorEastAsia"/>
                <w:szCs w:val="24"/>
              </w:rPr>
              <w:t>), SEL (</w:t>
            </w:r>
            <w:r w:rsidRPr="00D11562">
              <w:rPr>
                <w:rFonts w:eastAsiaTheme="minorEastAsia"/>
                <w:i/>
                <w:iCs/>
                <w:szCs w:val="24"/>
              </w:rPr>
              <w:t>société d</w:t>
            </w:r>
            <w:r w:rsidR="0091495C" w:rsidRPr="00D11562">
              <w:rPr>
                <w:rFonts w:eastAsiaTheme="minorEastAsia"/>
                <w:i/>
                <w:iCs/>
                <w:szCs w:val="24"/>
              </w:rPr>
              <w:t>'</w:t>
            </w:r>
            <w:r w:rsidRPr="00D11562">
              <w:rPr>
                <w:rFonts w:eastAsiaTheme="minorEastAsia"/>
                <w:i/>
                <w:iCs/>
                <w:szCs w:val="24"/>
              </w:rPr>
              <w:t>exercice libéral</w:t>
            </w:r>
            <w:r w:rsidRPr="00D11562">
              <w:rPr>
                <w:rFonts w:eastAsiaTheme="minorEastAsia"/>
                <w:szCs w:val="24"/>
              </w:rPr>
              <w:t>), SEP (</w:t>
            </w:r>
            <w:r w:rsidRPr="00D11562">
              <w:rPr>
                <w:rFonts w:eastAsiaTheme="minorEastAsia"/>
                <w:i/>
                <w:iCs/>
                <w:szCs w:val="24"/>
              </w:rPr>
              <w:t>société en participation</w:t>
            </w:r>
            <w:r w:rsidRPr="00D11562">
              <w:rPr>
                <w:rFonts w:eastAsiaTheme="minorEastAsia"/>
                <w:szCs w:val="24"/>
              </w:rPr>
              <w:t>), SARL (</w:t>
            </w:r>
            <w:r w:rsidRPr="00D11562">
              <w:rPr>
                <w:rFonts w:eastAsiaTheme="minorEastAsia"/>
                <w:i/>
                <w:iCs/>
                <w:szCs w:val="24"/>
              </w:rPr>
              <w:t>société à responsabilité limitée</w:t>
            </w:r>
            <w:r w:rsidRPr="00D11562">
              <w:rPr>
                <w:rFonts w:eastAsiaTheme="minorEastAsia"/>
                <w:szCs w:val="24"/>
              </w:rPr>
              <w:t>), SAS (</w:t>
            </w:r>
            <w:r w:rsidRPr="00D11562">
              <w:rPr>
                <w:rFonts w:eastAsiaTheme="minorEastAsia"/>
                <w:i/>
                <w:iCs/>
                <w:szCs w:val="24"/>
              </w:rPr>
              <w:t>société par actions simplifiée</w:t>
            </w:r>
            <w:r w:rsidRPr="00D11562">
              <w:rPr>
                <w:rFonts w:eastAsiaTheme="minorEastAsia"/>
                <w:szCs w:val="24"/>
              </w:rPr>
              <w:t>), SA (</w:t>
            </w:r>
            <w:r w:rsidRPr="00D11562">
              <w:rPr>
                <w:rFonts w:eastAsiaTheme="minorEastAsia"/>
                <w:i/>
                <w:iCs/>
                <w:szCs w:val="24"/>
              </w:rPr>
              <w:t>société anonyme</w:t>
            </w:r>
            <w:r w:rsidRPr="00D11562">
              <w:rPr>
                <w:rFonts w:eastAsiaTheme="minorEastAsia"/>
                <w:szCs w:val="24"/>
              </w:rPr>
              <w:t>), SPE (</w:t>
            </w:r>
            <w:r w:rsidRPr="00D11562">
              <w:rPr>
                <w:rFonts w:eastAsiaTheme="minorEastAsia"/>
                <w:i/>
                <w:iCs/>
                <w:szCs w:val="24"/>
              </w:rPr>
              <w:t>société pluriprofessionnelle d'exercice</w:t>
            </w:r>
            <w:r w:rsidRPr="00D11562">
              <w:rPr>
                <w:rFonts w:eastAsiaTheme="minorEastAsia"/>
                <w:szCs w:val="24"/>
              </w:rPr>
              <w:t xml:space="preserve">) and </w:t>
            </w:r>
            <w:r w:rsidRPr="00D11562">
              <w:rPr>
                <w:rFonts w:eastAsiaTheme="minorEastAsia"/>
                <w:i/>
                <w:iCs/>
                <w:szCs w:val="24"/>
              </w:rPr>
              <w:t>association</w:t>
            </w:r>
            <w:r w:rsidRPr="00D11562">
              <w:rPr>
                <w:rFonts w:eastAsiaTheme="minorEastAsia"/>
                <w:szCs w:val="24"/>
              </w:rPr>
              <w:t>, under certain conditions.</w:t>
            </w:r>
          </w:p>
          <w:p w14:paraId="6E59387B"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a law firm providing services in respect of French or European Union law, shareholding and voting rights may be subject to quantitative restrictions related to the professional activity of the partners.</w:t>
            </w:r>
          </w:p>
          <w:p w14:paraId="1BA03E91" w14:textId="6FD8BEA4"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SI: Commercial presence for appointed attorneys by the Slovene Bar Association is restricted to sole proprietorship, law firm with limited liability (partnership) or law firm with unlimited liability (partnership) only. The activities of a law firm shall be restricted to the practice of law. Only attorneys may be partners in a law firm.</w:t>
            </w:r>
          </w:p>
        </w:tc>
      </w:tr>
      <w:tr w:rsidR="00A94C13" w:rsidRPr="00D11562" w14:paraId="52EDCA36" w14:textId="77777777" w:rsidTr="00711416">
        <w:trPr>
          <w:cantSplit/>
          <w:trHeight w:val="23"/>
        </w:trPr>
        <w:tc>
          <w:tcPr>
            <w:tcW w:w="1565" w:type="pct"/>
          </w:tcPr>
          <w:p w14:paraId="59423F74" w14:textId="77777777" w:rsidR="00A94C13" w:rsidRPr="00D11562" w:rsidRDefault="00A94C13" w:rsidP="00243475">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(b)</w:t>
            </w:r>
            <w:r w:rsidRPr="00D11562">
              <w:rPr>
                <w:rFonts w:eastAsiaTheme="minorHAnsi"/>
                <w:szCs w:val="24"/>
              </w:rPr>
              <w:tab/>
            </w:r>
            <w:r w:rsidRPr="00D11562">
              <w:rPr>
                <w:rFonts w:eastAsiaTheme="majorEastAsia"/>
                <w:szCs w:val="24"/>
              </w:rPr>
              <w:t>Patent agents, industrial property agents, intellectual property attorneys (part of CPC 879, 861, 8613)</w:t>
            </w:r>
          </w:p>
        </w:tc>
        <w:tc>
          <w:tcPr>
            <w:tcW w:w="3435" w:type="pct"/>
          </w:tcPr>
          <w:p w14:paraId="5D89234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711A2D7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FR: None.</w:t>
            </w:r>
          </w:p>
          <w:p w14:paraId="144FC2B8" w14:textId="30823D3C"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Provision only through SCP (</w:t>
            </w:r>
            <w:r w:rsidRPr="00D11562">
              <w:rPr>
                <w:rFonts w:eastAsiaTheme="minorEastAsia"/>
                <w:i/>
                <w:iCs/>
                <w:szCs w:val="24"/>
              </w:rPr>
              <w:t>société civile professionnelle</w:t>
            </w:r>
            <w:r w:rsidRPr="00D11562">
              <w:rPr>
                <w:rFonts w:eastAsiaTheme="minorEastAsia"/>
                <w:szCs w:val="24"/>
              </w:rPr>
              <w:t>), SEL (</w:t>
            </w:r>
            <w:r w:rsidRPr="00D11562">
              <w:rPr>
                <w:rFonts w:eastAsiaTheme="minorEastAsia"/>
                <w:i/>
                <w:iCs/>
                <w:szCs w:val="24"/>
              </w:rPr>
              <w:t>société d'exercice libéral</w:t>
            </w:r>
            <w:r w:rsidRPr="00D11562">
              <w:rPr>
                <w:rFonts w:eastAsiaTheme="minorEastAsia"/>
                <w:szCs w:val="24"/>
              </w:rPr>
              <w:t>) or any other legal form, under certain conditions.</w:t>
            </w:r>
          </w:p>
        </w:tc>
      </w:tr>
      <w:tr w:rsidR="00A94C13" w:rsidRPr="00D11562" w14:paraId="4AFE5C5A" w14:textId="77777777" w:rsidTr="00711416">
        <w:trPr>
          <w:cantSplit/>
          <w:trHeight w:val="23"/>
        </w:trPr>
        <w:tc>
          <w:tcPr>
            <w:tcW w:w="1565" w:type="pct"/>
          </w:tcPr>
          <w:p w14:paraId="07734A65"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(c)</w:t>
            </w:r>
            <w:r w:rsidRPr="00D11562">
              <w:rPr>
                <w:rFonts w:eastAsiaTheme="minorHAnsi"/>
                <w:szCs w:val="24"/>
              </w:rPr>
              <w:tab/>
            </w:r>
            <w:r w:rsidRPr="00D11562">
              <w:rPr>
                <w:rFonts w:eastAsiaTheme="majorEastAsia"/>
                <w:szCs w:val="24"/>
              </w:rPr>
              <w:t xml:space="preserve">Accounting and book-keeping services (CPC 8621 other than auditing services, 86213, 86219, 86220) </w:t>
            </w:r>
          </w:p>
        </w:tc>
        <w:tc>
          <w:tcPr>
            <w:tcW w:w="3435" w:type="pct"/>
          </w:tcPr>
          <w:p w14:paraId="6CF9B0D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420167F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FR and HU: None.</w:t>
            </w:r>
          </w:p>
        </w:tc>
      </w:tr>
      <w:tr w:rsidR="00A94C13" w:rsidRPr="005F21A8" w14:paraId="0A3E6550" w14:textId="77777777" w:rsidTr="00711416">
        <w:trPr>
          <w:cantSplit/>
          <w:trHeight w:val="23"/>
        </w:trPr>
        <w:tc>
          <w:tcPr>
            <w:tcW w:w="1565" w:type="pct"/>
          </w:tcPr>
          <w:p w14:paraId="1B29B892" w14:textId="77777777" w:rsidR="00A94C13" w:rsidRPr="00D11562" w:rsidRDefault="00A94C13" w:rsidP="00243475">
            <w:pPr>
              <w:spacing w:before="60" w:after="60" w:line="240" w:lineRule="exact"/>
              <w:jc w:val="left"/>
              <w:rPr>
                <w:rFonts w:eastAsiaTheme="majorEastAsia"/>
                <w:szCs w:val="24"/>
              </w:rPr>
            </w:pPr>
          </w:p>
        </w:tc>
        <w:tc>
          <w:tcPr>
            <w:tcW w:w="3435" w:type="pct"/>
          </w:tcPr>
          <w:p w14:paraId="2A9A84A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04DF6BFC" w14:textId="77777777" w:rsidR="00A94C13" w:rsidRPr="00D11562" w:rsidRDefault="00A94C13" w:rsidP="00243475">
            <w:pPr>
              <w:spacing w:before="60" w:after="60" w:line="240" w:lineRule="exact"/>
              <w:jc w:val="left"/>
              <w:rPr>
                <w:rFonts w:eastAsiaTheme="minorEastAsia"/>
                <w:szCs w:val="24"/>
                <w:lang w:val="fr-BE"/>
              </w:rPr>
            </w:pPr>
            <w:r w:rsidRPr="00D11562">
              <w:rPr>
                <w:rFonts w:eastAsiaTheme="minorEastAsia"/>
                <w:szCs w:val="24"/>
              </w:rPr>
              <w:t>In FR: Provision through any company form except SNC (</w:t>
            </w:r>
            <w:r w:rsidRPr="00D11562">
              <w:rPr>
                <w:rFonts w:eastAsiaTheme="minorEastAsia"/>
                <w:i/>
                <w:iCs/>
                <w:szCs w:val="24"/>
              </w:rPr>
              <w:t>Société en nom collectif</w:t>
            </w:r>
            <w:r w:rsidRPr="00D11562">
              <w:rPr>
                <w:rFonts w:eastAsiaTheme="minorEastAsia"/>
                <w:szCs w:val="24"/>
              </w:rPr>
              <w:t>) and SCS (</w:t>
            </w:r>
            <w:r w:rsidRPr="00D11562">
              <w:rPr>
                <w:rFonts w:eastAsiaTheme="minorEastAsia"/>
                <w:i/>
                <w:iCs/>
                <w:szCs w:val="24"/>
              </w:rPr>
              <w:t>Société en commandite simple</w:t>
            </w:r>
            <w:r w:rsidRPr="00D11562">
              <w:rPr>
                <w:rFonts w:eastAsiaTheme="minorEastAsia"/>
                <w:szCs w:val="24"/>
              </w:rPr>
              <w:t xml:space="preserve">). </w:t>
            </w:r>
            <w:r w:rsidRPr="00D11562">
              <w:rPr>
                <w:rFonts w:eastAsiaTheme="minorEastAsia"/>
                <w:szCs w:val="24"/>
                <w:lang w:val="fr-BE"/>
              </w:rPr>
              <w:t>Specific conditions apply to SEL (</w:t>
            </w:r>
            <w:r w:rsidRPr="00D11562">
              <w:rPr>
                <w:rFonts w:eastAsiaTheme="minorEastAsia"/>
                <w:i/>
                <w:iCs/>
                <w:szCs w:val="24"/>
                <w:lang w:val="fr-BE"/>
              </w:rPr>
              <w:t>sociétés d'exercice libéral</w:t>
            </w:r>
            <w:r w:rsidRPr="00D11562">
              <w:rPr>
                <w:rFonts w:eastAsiaTheme="minorEastAsia"/>
                <w:szCs w:val="24"/>
                <w:lang w:val="fr-BE"/>
              </w:rPr>
              <w:t>), AGC (</w:t>
            </w:r>
            <w:r w:rsidRPr="00D11562">
              <w:rPr>
                <w:rFonts w:eastAsiaTheme="minorEastAsia"/>
                <w:i/>
                <w:iCs/>
                <w:szCs w:val="24"/>
                <w:lang w:val="fr-BE"/>
              </w:rPr>
              <w:t>Association de gestion et comptabilité</w:t>
            </w:r>
            <w:r w:rsidRPr="00D11562">
              <w:rPr>
                <w:rFonts w:eastAsiaTheme="minorEastAsia"/>
                <w:szCs w:val="24"/>
                <w:lang w:val="fr-BE"/>
              </w:rPr>
              <w:t>) and SPE (</w:t>
            </w:r>
            <w:r w:rsidRPr="00D11562">
              <w:rPr>
                <w:rFonts w:eastAsiaTheme="minorEastAsia"/>
                <w:i/>
                <w:iCs/>
                <w:szCs w:val="24"/>
                <w:lang w:val="fr-BE"/>
              </w:rPr>
              <w:t>Société pluri-professionnelle d'exercice</w:t>
            </w:r>
            <w:r w:rsidRPr="00D11562">
              <w:rPr>
                <w:rFonts w:eastAsiaTheme="minorEastAsia"/>
                <w:szCs w:val="24"/>
                <w:lang w:val="fr-BE"/>
              </w:rPr>
              <w:t>) (CPC 86213, 86219, 86220).</w:t>
            </w:r>
          </w:p>
        </w:tc>
      </w:tr>
      <w:tr w:rsidR="00A94C13" w:rsidRPr="00D11562" w14:paraId="2DC092DF" w14:textId="77777777" w:rsidTr="00711416">
        <w:trPr>
          <w:cantSplit/>
          <w:trHeight w:val="23"/>
        </w:trPr>
        <w:tc>
          <w:tcPr>
            <w:tcW w:w="1565" w:type="pct"/>
          </w:tcPr>
          <w:p w14:paraId="16C15B79" w14:textId="77777777" w:rsidR="00A94C13" w:rsidRPr="00D11562" w:rsidRDefault="00A94C13" w:rsidP="00243475">
            <w:pPr>
              <w:spacing w:before="60" w:after="60" w:line="240" w:lineRule="exact"/>
              <w:jc w:val="left"/>
              <w:rPr>
                <w:rFonts w:eastAsiaTheme="majorEastAsia"/>
                <w:szCs w:val="24"/>
                <w:lang w:val="fr-BE"/>
              </w:rPr>
            </w:pPr>
          </w:p>
        </w:tc>
        <w:tc>
          <w:tcPr>
            <w:tcW w:w="3435" w:type="pct"/>
          </w:tcPr>
          <w:p w14:paraId="12DEE74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0C5B831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HU: Unbound for cross-border activities for accounting and bookkeeping.</w:t>
            </w:r>
          </w:p>
        </w:tc>
      </w:tr>
      <w:tr w:rsidR="00A94C13" w:rsidRPr="00D11562" w14:paraId="2E70B674" w14:textId="77777777" w:rsidTr="00711416">
        <w:trPr>
          <w:cantSplit/>
          <w:trHeight w:val="23"/>
        </w:trPr>
        <w:tc>
          <w:tcPr>
            <w:tcW w:w="1565" w:type="pct"/>
          </w:tcPr>
          <w:p w14:paraId="4FCF5179"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(d)</w:t>
            </w:r>
            <w:r w:rsidRPr="00D11562">
              <w:rPr>
                <w:rFonts w:eastAsiaTheme="minorHAnsi"/>
                <w:szCs w:val="24"/>
              </w:rPr>
              <w:tab/>
            </w:r>
            <w:r w:rsidRPr="00D11562">
              <w:rPr>
                <w:rFonts w:eastAsiaTheme="majorEastAsia"/>
                <w:szCs w:val="24"/>
              </w:rPr>
              <w:t>Auditing services (CPC – 86211, 86212 other than accounting services)</w:t>
            </w:r>
          </w:p>
        </w:tc>
        <w:tc>
          <w:tcPr>
            <w:tcW w:w="3435" w:type="pct"/>
          </w:tcPr>
          <w:p w14:paraId="5F756E5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3716E23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DE, EE, BG, FR, HU, PL and PT: None.</w:t>
            </w:r>
          </w:p>
          <w:p w14:paraId="03F10CF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EE: Non-discriminatory legal form requirements apply.</w:t>
            </w:r>
          </w:p>
          <w:p w14:paraId="518AD69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5657328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BG: Non-discriminatory legal form requirements apply.</w:t>
            </w:r>
          </w:p>
          <w:p w14:paraId="6A3B20F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Provision through any company form except those in which partners are considered to be traders (</w:t>
            </w:r>
            <w:r w:rsidRPr="00D11562">
              <w:rPr>
                <w:rFonts w:eastAsiaTheme="minorEastAsia"/>
                <w:i/>
                <w:iCs/>
                <w:szCs w:val="24"/>
              </w:rPr>
              <w:t>commerçants</w:t>
            </w:r>
            <w:r w:rsidRPr="00D11562">
              <w:rPr>
                <w:rFonts w:eastAsiaTheme="minorEastAsia"/>
                <w:szCs w:val="24"/>
              </w:rPr>
              <w:t>), such as SNC (</w:t>
            </w:r>
            <w:r w:rsidRPr="00D11562">
              <w:rPr>
                <w:rFonts w:eastAsiaTheme="minorEastAsia"/>
                <w:i/>
                <w:iCs/>
                <w:szCs w:val="24"/>
              </w:rPr>
              <w:t>Société en nom collectif</w:t>
            </w:r>
            <w:r w:rsidRPr="00D11562">
              <w:rPr>
                <w:rFonts w:eastAsiaTheme="minorEastAsia"/>
                <w:szCs w:val="24"/>
              </w:rPr>
              <w:t>) and SCS (</w:t>
            </w:r>
            <w:r w:rsidRPr="00D11562">
              <w:rPr>
                <w:rFonts w:eastAsiaTheme="minorEastAsia"/>
                <w:i/>
                <w:iCs/>
                <w:szCs w:val="24"/>
              </w:rPr>
              <w:t>Société en commandite simple</w:t>
            </w:r>
            <w:r w:rsidRPr="00D11562">
              <w:rPr>
                <w:rFonts w:eastAsiaTheme="minorEastAsia"/>
                <w:szCs w:val="24"/>
              </w:rPr>
              <w:t>).</w:t>
            </w:r>
          </w:p>
          <w:p w14:paraId="796B8F9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PL: Legal form requirements apply.</w:t>
            </w:r>
          </w:p>
        </w:tc>
      </w:tr>
      <w:tr w:rsidR="00A94C13" w:rsidRPr="00D11562" w14:paraId="561DAFAF" w14:textId="77777777" w:rsidTr="00711416">
        <w:trPr>
          <w:cantSplit/>
          <w:trHeight w:val="23"/>
        </w:trPr>
        <w:tc>
          <w:tcPr>
            <w:tcW w:w="1565" w:type="pct"/>
          </w:tcPr>
          <w:p w14:paraId="351439E9" w14:textId="77777777" w:rsidR="00A94C13" w:rsidRPr="00D11562" w:rsidRDefault="00A94C13" w:rsidP="00243475">
            <w:pPr>
              <w:pageBreakBefore/>
              <w:spacing w:before="60" w:after="60" w:line="240" w:lineRule="exact"/>
              <w:jc w:val="left"/>
              <w:rPr>
                <w:rFonts w:eastAsiaTheme="majorEastAsia"/>
                <w:szCs w:val="24"/>
              </w:rPr>
            </w:pPr>
          </w:p>
        </w:tc>
        <w:tc>
          <w:tcPr>
            <w:tcW w:w="3435" w:type="pct"/>
          </w:tcPr>
          <w:p w14:paraId="63FE7B3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34C978B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DE: Auditing companies (</w:t>
            </w:r>
            <w:r w:rsidRPr="00D11562">
              <w:rPr>
                <w:rFonts w:eastAsiaTheme="minorEastAsia"/>
                <w:i/>
                <w:iCs/>
                <w:szCs w:val="24"/>
              </w:rPr>
              <w:t>Wirtschaftsprüfungsgesellschaften</w:t>
            </w:r>
            <w:r w:rsidRPr="00D11562">
              <w:rPr>
                <w:rFonts w:eastAsiaTheme="minorEastAsia"/>
                <w:szCs w:val="24"/>
              </w:rPr>
              <w:t xml:space="preserve">) may only adopt legal forms admissible within the EEA. General partnerships and limited commercial partnerships may be recognised as </w:t>
            </w:r>
            <w:r w:rsidRPr="00D11562">
              <w:rPr>
                <w:rFonts w:eastAsiaTheme="minorEastAsia"/>
                <w:i/>
                <w:iCs/>
                <w:szCs w:val="24"/>
              </w:rPr>
              <w:t>Wirtschaftsprüfungsgesellschaften</w:t>
            </w:r>
            <w:r w:rsidRPr="00D11562">
              <w:rPr>
                <w:rFonts w:eastAsiaTheme="minorEastAsia"/>
                <w:szCs w:val="24"/>
              </w:rPr>
              <w:t xml:space="preserve"> if they are listed as trading partnerships in the commercial register on the basis of their fiduciary activities.</w:t>
            </w:r>
          </w:p>
          <w:p w14:paraId="3029FEB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HU and PT: Unbound for cross-border supply of auditing services.</w:t>
            </w:r>
          </w:p>
        </w:tc>
      </w:tr>
      <w:tr w:rsidR="00A94C13" w:rsidRPr="00D11562" w14:paraId="780A70C1" w14:textId="77777777" w:rsidTr="00711416">
        <w:trPr>
          <w:cantSplit/>
          <w:trHeight w:val="23"/>
        </w:trPr>
        <w:tc>
          <w:tcPr>
            <w:tcW w:w="1565" w:type="pct"/>
          </w:tcPr>
          <w:p w14:paraId="4BE9BA6B" w14:textId="55C6081D"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(e)</w:t>
            </w:r>
            <w:r w:rsidRPr="00D11562">
              <w:rPr>
                <w:rFonts w:eastAsiaTheme="minorHAnsi"/>
                <w:szCs w:val="24"/>
              </w:rPr>
              <w:tab/>
            </w:r>
            <w:r w:rsidRPr="00A06509">
              <w:rPr>
                <w:rFonts w:eastAsiaTheme="majorEastAsia"/>
                <w:szCs w:val="24"/>
              </w:rPr>
              <w:t xml:space="preserve">Taxation </w:t>
            </w:r>
            <w:r w:rsidR="00EA2403" w:rsidRPr="00A06509">
              <w:rPr>
                <w:rFonts w:eastAsiaTheme="majorEastAsia"/>
                <w:szCs w:val="24"/>
              </w:rPr>
              <w:t xml:space="preserve">advisory </w:t>
            </w:r>
            <w:r w:rsidRPr="00A06509">
              <w:rPr>
                <w:rFonts w:eastAsiaTheme="majorEastAsia"/>
                <w:szCs w:val="24"/>
              </w:rPr>
              <w:t>services</w:t>
            </w:r>
            <w:r w:rsidRPr="00D11562">
              <w:rPr>
                <w:rFonts w:eastAsiaTheme="majorEastAsia"/>
                <w:szCs w:val="24"/>
              </w:rPr>
              <w:t xml:space="preserve"> (CPC 863, not including legal advisory and legal representational services on tax matters, which are to be found under legal services)</w:t>
            </w:r>
          </w:p>
        </w:tc>
        <w:tc>
          <w:tcPr>
            <w:tcW w:w="3435" w:type="pct"/>
          </w:tcPr>
          <w:p w14:paraId="60A17FA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2EAAE8E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DE, FR and PL: None.</w:t>
            </w:r>
          </w:p>
          <w:p w14:paraId="6DB5F1C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DE, PL: Legal form requirements apply.</w:t>
            </w:r>
          </w:p>
        </w:tc>
      </w:tr>
      <w:tr w:rsidR="00A94C13" w:rsidRPr="005F21A8" w14:paraId="5F029367" w14:textId="77777777" w:rsidTr="00711416">
        <w:trPr>
          <w:cantSplit/>
          <w:trHeight w:val="23"/>
        </w:trPr>
        <w:tc>
          <w:tcPr>
            <w:tcW w:w="1565" w:type="pct"/>
          </w:tcPr>
          <w:p w14:paraId="4394A54F" w14:textId="77777777" w:rsidR="00A94C13" w:rsidRPr="00D11562" w:rsidRDefault="00A94C13" w:rsidP="00243475">
            <w:pPr>
              <w:spacing w:before="60" w:after="60" w:line="240" w:lineRule="exact"/>
              <w:jc w:val="left"/>
              <w:rPr>
                <w:rFonts w:eastAsiaTheme="majorEastAsia"/>
                <w:szCs w:val="24"/>
              </w:rPr>
            </w:pPr>
          </w:p>
        </w:tc>
        <w:tc>
          <w:tcPr>
            <w:tcW w:w="3435" w:type="pct"/>
          </w:tcPr>
          <w:p w14:paraId="389691A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035E983A" w14:textId="77777777" w:rsidR="00A94C13" w:rsidRPr="00D11562" w:rsidRDefault="00A94C13" w:rsidP="00243475">
            <w:pPr>
              <w:spacing w:before="60" w:after="60" w:line="240" w:lineRule="exact"/>
              <w:jc w:val="left"/>
              <w:rPr>
                <w:rFonts w:eastAsiaTheme="minorEastAsia"/>
                <w:szCs w:val="24"/>
                <w:lang w:val="fr-BE"/>
              </w:rPr>
            </w:pPr>
            <w:r w:rsidRPr="00D11562">
              <w:rPr>
                <w:rFonts w:eastAsiaTheme="minorEastAsia"/>
                <w:szCs w:val="24"/>
              </w:rPr>
              <w:t>In FR: Provision through any company form except SNC (</w:t>
            </w:r>
            <w:r w:rsidRPr="00A06509">
              <w:rPr>
                <w:rFonts w:eastAsiaTheme="minorEastAsia"/>
                <w:i/>
                <w:iCs/>
                <w:szCs w:val="24"/>
              </w:rPr>
              <w:t>Société en nom collectif</w:t>
            </w:r>
            <w:r w:rsidRPr="00D11562">
              <w:rPr>
                <w:rFonts w:eastAsiaTheme="minorEastAsia"/>
                <w:szCs w:val="24"/>
              </w:rPr>
              <w:t>) and SCS (</w:t>
            </w:r>
            <w:r w:rsidRPr="00D11562">
              <w:rPr>
                <w:rFonts w:eastAsiaTheme="minorEastAsia"/>
                <w:i/>
                <w:iCs/>
                <w:szCs w:val="24"/>
              </w:rPr>
              <w:t>Société en commandite simple</w:t>
            </w:r>
            <w:r w:rsidRPr="00D11562">
              <w:rPr>
                <w:rFonts w:eastAsiaTheme="minorEastAsia"/>
                <w:szCs w:val="24"/>
              </w:rPr>
              <w:t xml:space="preserve">). </w:t>
            </w:r>
            <w:r w:rsidRPr="00D11562">
              <w:rPr>
                <w:rFonts w:eastAsiaTheme="minorEastAsia"/>
                <w:szCs w:val="24"/>
                <w:lang w:val="fr-BE"/>
              </w:rPr>
              <w:t>Specific conditions apply to SEL (</w:t>
            </w:r>
            <w:r w:rsidRPr="00D11562">
              <w:rPr>
                <w:rFonts w:eastAsiaTheme="minorEastAsia"/>
                <w:i/>
                <w:iCs/>
                <w:szCs w:val="24"/>
                <w:lang w:val="fr-BE"/>
              </w:rPr>
              <w:t>sociétés d'exercice libéral</w:t>
            </w:r>
            <w:r w:rsidRPr="00D11562">
              <w:rPr>
                <w:rFonts w:eastAsiaTheme="minorEastAsia"/>
                <w:szCs w:val="24"/>
                <w:lang w:val="fr-BE"/>
              </w:rPr>
              <w:t>), AGC (</w:t>
            </w:r>
            <w:r w:rsidRPr="00D11562">
              <w:rPr>
                <w:rFonts w:eastAsiaTheme="minorEastAsia"/>
                <w:i/>
                <w:iCs/>
                <w:szCs w:val="24"/>
                <w:lang w:val="fr-BE"/>
              </w:rPr>
              <w:t>Association de gestion et comptabilité</w:t>
            </w:r>
            <w:r w:rsidRPr="00D11562">
              <w:rPr>
                <w:rFonts w:eastAsiaTheme="minorEastAsia"/>
                <w:szCs w:val="24"/>
                <w:lang w:val="fr-BE"/>
              </w:rPr>
              <w:t>) and SPE (</w:t>
            </w:r>
            <w:r w:rsidRPr="00D11562">
              <w:rPr>
                <w:rFonts w:eastAsiaTheme="minorEastAsia"/>
                <w:i/>
                <w:iCs/>
                <w:szCs w:val="24"/>
                <w:lang w:val="fr-BE"/>
              </w:rPr>
              <w:t>Société pluri-professionnelle d'exercice</w:t>
            </w:r>
            <w:r w:rsidRPr="00D11562">
              <w:rPr>
                <w:rFonts w:eastAsiaTheme="minorEastAsia"/>
                <w:szCs w:val="24"/>
                <w:lang w:val="fr-BE"/>
              </w:rPr>
              <w:t>).</w:t>
            </w:r>
          </w:p>
        </w:tc>
      </w:tr>
      <w:tr w:rsidR="00A94C13" w:rsidRPr="00FA6D7D" w14:paraId="3733C859" w14:textId="77777777" w:rsidTr="00711416">
        <w:trPr>
          <w:cantSplit/>
          <w:trHeight w:val="23"/>
        </w:trPr>
        <w:tc>
          <w:tcPr>
            <w:tcW w:w="1565" w:type="pct"/>
          </w:tcPr>
          <w:p w14:paraId="00DDC850"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(f)</w:t>
            </w:r>
            <w:r w:rsidRPr="00D11562">
              <w:rPr>
                <w:rFonts w:eastAsiaTheme="minorHAnsi"/>
                <w:szCs w:val="24"/>
              </w:rPr>
              <w:tab/>
            </w:r>
            <w:r w:rsidRPr="00D11562">
              <w:rPr>
                <w:rFonts w:eastAsiaTheme="majorEastAsia"/>
                <w:szCs w:val="24"/>
              </w:rPr>
              <w:t>Architecture and urban planning services, engineering and integrated engineering services (CPC 8671, 8672, 8673, 8674)</w:t>
            </w:r>
          </w:p>
        </w:tc>
        <w:tc>
          <w:tcPr>
            <w:tcW w:w="3435" w:type="pct"/>
          </w:tcPr>
          <w:p w14:paraId="575A5C2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408D719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FR and HR: None.</w:t>
            </w:r>
          </w:p>
          <w:p w14:paraId="0D4BD972" w14:textId="77777777" w:rsidR="00A94C13" w:rsidRPr="00C679EA" w:rsidRDefault="00A94C13" w:rsidP="00243475">
            <w:pPr>
              <w:spacing w:before="60" w:after="60" w:line="240" w:lineRule="exact"/>
              <w:jc w:val="left"/>
              <w:rPr>
                <w:rFonts w:eastAsiaTheme="minorEastAsia"/>
                <w:szCs w:val="24"/>
              </w:rPr>
            </w:pPr>
            <w:r w:rsidRPr="00C679EA">
              <w:rPr>
                <w:rFonts w:eastAsiaTheme="minorEastAsia"/>
                <w:szCs w:val="24"/>
              </w:rPr>
              <w:t>With respect to Investment:</w:t>
            </w:r>
          </w:p>
          <w:p w14:paraId="31E19C3E" w14:textId="77777777" w:rsidR="00A94C13" w:rsidRPr="00C679EA" w:rsidRDefault="00A94C13" w:rsidP="00243475">
            <w:pPr>
              <w:spacing w:before="60" w:after="60" w:line="240" w:lineRule="exact"/>
              <w:jc w:val="left"/>
              <w:rPr>
                <w:rFonts w:eastAsiaTheme="minorEastAsia"/>
                <w:szCs w:val="24"/>
              </w:rPr>
            </w:pPr>
            <w:r w:rsidRPr="00C679EA">
              <w:rPr>
                <w:rFonts w:eastAsiaTheme="minorEastAsia"/>
                <w:szCs w:val="24"/>
              </w:rPr>
              <w:t>In FR: An architect may only establish in FR in order to provide architectural services using one of the following legal forms (on a non-discriminatory basis): SA et SARL (</w:t>
            </w:r>
            <w:r w:rsidRPr="00C679EA">
              <w:rPr>
                <w:rFonts w:eastAsiaTheme="minorEastAsia"/>
                <w:i/>
                <w:iCs/>
                <w:szCs w:val="24"/>
              </w:rPr>
              <w:t>sociétés anonymes</w:t>
            </w:r>
            <w:r w:rsidRPr="00C679EA">
              <w:rPr>
                <w:rFonts w:eastAsiaTheme="minorEastAsia"/>
                <w:szCs w:val="24"/>
              </w:rPr>
              <w:t xml:space="preserve">, </w:t>
            </w:r>
            <w:r w:rsidRPr="00C679EA">
              <w:rPr>
                <w:rFonts w:eastAsiaTheme="minorEastAsia"/>
                <w:i/>
                <w:iCs/>
                <w:szCs w:val="24"/>
              </w:rPr>
              <w:t>à responsabilité limitée</w:t>
            </w:r>
            <w:r w:rsidRPr="00C679EA">
              <w:rPr>
                <w:rFonts w:eastAsiaTheme="minorEastAsia"/>
                <w:szCs w:val="24"/>
              </w:rPr>
              <w:t>), EURL (</w:t>
            </w:r>
            <w:r w:rsidRPr="00C679EA">
              <w:rPr>
                <w:rFonts w:eastAsiaTheme="minorEastAsia"/>
                <w:i/>
                <w:iCs/>
                <w:szCs w:val="24"/>
              </w:rPr>
              <w:t>Entreprise unipersonnelle à responsabilité limitée</w:t>
            </w:r>
            <w:r w:rsidRPr="00C679EA">
              <w:rPr>
                <w:rFonts w:eastAsiaTheme="minorEastAsia"/>
                <w:szCs w:val="24"/>
              </w:rPr>
              <w:t>), SCP (</w:t>
            </w:r>
            <w:r w:rsidRPr="00C679EA">
              <w:rPr>
                <w:rFonts w:eastAsiaTheme="minorEastAsia"/>
                <w:i/>
                <w:iCs/>
                <w:szCs w:val="24"/>
              </w:rPr>
              <w:t>en commandite par actions</w:t>
            </w:r>
            <w:r w:rsidRPr="00C679EA">
              <w:rPr>
                <w:rFonts w:eastAsiaTheme="minorEastAsia"/>
                <w:szCs w:val="24"/>
              </w:rPr>
              <w:t>), SCOP (</w:t>
            </w:r>
            <w:r w:rsidRPr="00C679EA">
              <w:rPr>
                <w:rFonts w:eastAsiaTheme="minorEastAsia"/>
                <w:i/>
                <w:iCs/>
                <w:szCs w:val="24"/>
              </w:rPr>
              <w:t>Société coopérative et participative</w:t>
            </w:r>
            <w:r w:rsidRPr="00C679EA">
              <w:rPr>
                <w:rFonts w:eastAsiaTheme="minorEastAsia"/>
                <w:szCs w:val="24"/>
              </w:rPr>
              <w:t>), SELARL (</w:t>
            </w:r>
            <w:r w:rsidRPr="00C679EA">
              <w:rPr>
                <w:rFonts w:eastAsiaTheme="minorEastAsia"/>
                <w:i/>
                <w:iCs/>
                <w:szCs w:val="24"/>
              </w:rPr>
              <w:t>société d'exercice libéral à responsabilité limitée</w:t>
            </w:r>
            <w:r w:rsidRPr="00C679EA">
              <w:rPr>
                <w:rFonts w:eastAsiaTheme="minorEastAsia"/>
                <w:szCs w:val="24"/>
              </w:rPr>
              <w:t>), SELAFA (</w:t>
            </w:r>
            <w:r w:rsidRPr="00C679EA">
              <w:rPr>
                <w:rFonts w:eastAsiaTheme="minorEastAsia"/>
                <w:i/>
                <w:iCs/>
                <w:szCs w:val="24"/>
              </w:rPr>
              <w:t>société d'exercice libéral à forme anonyme</w:t>
            </w:r>
            <w:r w:rsidRPr="00C679EA">
              <w:rPr>
                <w:rFonts w:eastAsiaTheme="minorEastAsia"/>
                <w:szCs w:val="24"/>
              </w:rPr>
              <w:t>), SELAS (</w:t>
            </w:r>
            <w:r w:rsidRPr="00C679EA">
              <w:rPr>
                <w:rFonts w:eastAsiaTheme="minorEastAsia"/>
                <w:i/>
                <w:iCs/>
                <w:szCs w:val="24"/>
              </w:rPr>
              <w:t>société d'exercice libéral</w:t>
            </w:r>
            <w:r w:rsidRPr="00C679EA">
              <w:rPr>
                <w:rFonts w:eastAsiaTheme="minorEastAsia"/>
                <w:szCs w:val="24"/>
              </w:rPr>
              <w:t>) or SAS (</w:t>
            </w:r>
            <w:r w:rsidRPr="00C679EA">
              <w:rPr>
                <w:rFonts w:eastAsiaTheme="minorEastAsia"/>
                <w:i/>
                <w:iCs/>
                <w:szCs w:val="24"/>
              </w:rPr>
              <w:t>Société par actions simplifiée</w:t>
            </w:r>
            <w:r w:rsidRPr="00C679EA">
              <w:rPr>
                <w:rFonts w:eastAsiaTheme="minorEastAsia"/>
                <w:szCs w:val="24"/>
              </w:rPr>
              <w:t>), or as individual or as a partner in an architectural firm (CPC 8671).</w:t>
            </w:r>
          </w:p>
        </w:tc>
      </w:tr>
      <w:tr w:rsidR="00A94C13" w:rsidRPr="00D11562" w14:paraId="375CD124" w14:textId="77777777" w:rsidTr="00711416">
        <w:trPr>
          <w:cantSplit/>
          <w:trHeight w:val="23"/>
        </w:trPr>
        <w:tc>
          <w:tcPr>
            <w:tcW w:w="1565" w:type="pct"/>
          </w:tcPr>
          <w:p w14:paraId="5899BF4B" w14:textId="77777777" w:rsidR="00A94C13" w:rsidRPr="00C679EA" w:rsidRDefault="00A94C13" w:rsidP="00243475">
            <w:pPr>
              <w:pageBreakBefore/>
              <w:spacing w:before="60" w:after="60" w:line="240" w:lineRule="exact"/>
              <w:jc w:val="left"/>
              <w:rPr>
                <w:rFonts w:eastAsiaTheme="majorEastAsia"/>
                <w:szCs w:val="24"/>
              </w:rPr>
            </w:pPr>
          </w:p>
        </w:tc>
        <w:tc>
          <w:tcPr>
            <w:tcW w:w="3435" w:type="pct"/>
          </w:tcPr>
          <w:p w14:paraId="1D4C8C9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1CBA6FB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HR: Unbound for the cross-border supply of urban planning.</w:t>
            </w:r>
          </w:p>
        </w:tc>
      </w:tr>
      <w:tr w:rsidR="00A94C13" w:rsidRPr="00D11562" w14:paraId="126FB16A" w14:textId="77777777" w:rsidTr="00711416">
        <w:trPr>
          <w:cantSplit/>
          <w:trHeight w:val="23"/>
        </w:trPr>
        <w:tc>
          <w:tcPr>
            <w:tcW w:w="1565" w:type="pct"/>
          </w:tcPr>
          <w:p w14:paraId="7ED0301C"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III-EU-3 – Professional services – health-related and retail of pharmaceuticals</w:t>
            </w:r>
          </w:p>
        </w:tc>
        <w:tc>
          <w:tcPr>
            <w:tcW w:w="3435" w:type="pct"/>
          </w:tcPr>
          <w:p w14:paraId="13D2A0CE" w14:textId="77777777" w:rsidR="00A94C13" w:rsidRPr="00D11562" w:rsidRDefault="00A94C13" w:rsidP="00243475">
            <w:pPr>
              <w:spacing w:before="60" w:after="60" w:line="240" w:lineRule="exact"/>
              <w:jc w:val="left"/>
              <w:rPr>
                <w:rFonts w:eastAsiaTheme="minorEastAsia"/>
                <w:szCs w:val="24"/>
              </w:rPr>
            </w:pPr>
          </w:p>
        </w:tc>
      </w:tr>
      <w:tr w:rsidR="00A94C13" w:rsidRPr="00D11562" w14:paraId="486462E4" w14:textId="77777777" w:rsidTr="00711416">
        <w:trPr>
          <w:cantSplit/>
          <w:trHeight w:val="23"/>
        </w:trPr>
        <w:tc>
          <w:tcPr>
            <w:tcW w:w="1565" w:type="pct"/>
          </w:tcPr>
          <w:p w14:paraId="61F5FA49"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inorHAnsi"/>
                <w:szCs w:val="24"/>
              </w:rPr>
              <w:tab/>
            </w:r>
            <w:r w:rsidRPr="00D11562">
              <w:rPr>
                <w:rFonts w:eastAsiaTheme="majorEastAsia"/>
                <w:szCs w:val="24"/>
              </w:rPr>
              <w:t>Medical and dental services; and services provided by midwives, nurses, physiotherapists, psychologists and paramedical personnel (CPC 85201, 9312, 9319)</w:t>
            </w:r>
          </w:p>
        </w:tc>
        <w:tc>
          <w:tcPr>
            <w:tcW w:w="3435" w:type="pct"/>
          </w:tcPr>
          <w:p w14:paraId="348FA70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060674B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AT, BE, BG, CZ, DE, FI and MT: None.</w:t>
            </w:r>
          </w:p>
          <w:p w14:paraId="40B8F99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CZ and MT: Unbound for the supply of all health-related professional services, whether publicly or privately funded, including the services provided by professionals such as medical doctors, dentists, midwives, nurses, physiotherapists, paramedics, psychologists, as well as other related services (CPC 9312, part of 9319).</w:t>
            </w:r>
          </w:p>
          <w:p w14:paraId="134BA63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FI: Unbound for the supply of all health-related professional services, whether publicly or privately funded, including medical and dental services, services provided by midwives, physiotherapists and paramedical personnel, and services provided by psychologists, excluding services provided by nurses (CPC 9312, 93191).</w:t>
            </w:r>
          </w:p>
          <w:p w14:paraId="5833703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BG: Unbound for the supply of all health-related professional services, whether publicly or privately funded, including medical and dental services, services provided by nurses, midwives, physiotherapists and paramedical personnel, and services provided by psychologists (CPC 9312, part of 9319).</w:t>
            </w:r>
          </w:p>
        </w:tc>
      </w:tr>
      <w:tr w:rsidR="00A94C13" w:rsidRPr="00D11562" w14:paraId="16111F72" w14:textId="77777777" w:rsidTr="00711416">
        <w:trPr>
          <w:cantSplit/>
          <w:trHeight w:val="23"/>
        </w:trPr>
        <w:tc>
          <w:tcPr>
            <w:tcW w:w="1565" w:type="pct"/>
          </w:tcPr>
          <w:p w14:paraId="4E32A32A" w14:textId="77777777" w:rsidR="00A94C13" w:rsidRPr="00D11562" w:rsidRDefault="00A94C13" w:rsidP="00243475">
            <w:pPr>
              <w:pageBreakBefore/>
              <w:spacing w:before="60" w:after="60" w:line="240" w:lineRule="exact"/>
              <w:ind w:left="397" w:hanging="397"/>
              <w:jc w:val="left"/>
              <w:rPr>
                <w:rFonts w:eastAsiaTheme="majorEastAsia"/>
                <w:szCs w:val="24"/>
              </w:rPr>
            </w:pPr>
          </w:p>
        </w:tc>
        <w:tc>
          <w:tcPr>
            <w:tcW w:w="3435" w:type="pct"/>
          </w:tcPr>
          <w:p w14:paraId="07AA500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2BCD319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 xml:space="preserve">In AT: Specific non-discriminatory legal form requirements may apply (CPC 9312, part of 9319). Cooperation of physicians for the purpose of ambulatory public healthcare, so-called group practices, can take place only under the legal form of </w:t>
            </w:r>
            <w:r w:rsidRPr="00D11562">
              <w:rPr>
                <w:rFonts w:eastAsiaTheme="minorEastAsia"/>
                <w:i/>
                <w:iCs/>
                <w:szCs w:val="24"/>
              </w:rPr>
              <w:t>Offene Gesellschaft/OG</w:t>
            </w:r>
            <w:r w:rsidRPr="00D11562">
              <w:rPr>
                <w:rFonts w:eastAsiaTheme="minorEastAsia"/>
                <w:szCs w:val="24"/>
              </w:rPr>
              <w:t xml:space="preserve"> or </w:t>
            </w:r>
            <w:r w:rsidRPr="00D11562">
              <w:rPr>
                <w:rFonts w:eastAsiaTheme="minorEastAsia"/>
                <w:i/>
                <w:iCs/>
                <w:szCs w:val="24"/>
              </w:rPr>
              <w:t>Gesellschaft mit beschränkter Haftung/GmbH</w:t>
            </w:r>
            <w:r w:rsidRPr="00D11562">
              <w:rPr>
                <w:rFonts w:eastAsiaTheme="minorEastAsia"/>
                <w:szCs w:val="24"/>
              </w:rPr>
              <w:t>. Only physicians may act as associates of such a group practice. They must be entitled to independent medical practice, registered with the Austrian Medical Chamber and actively pursue the medical profession in the practice. Other natural or juridical persons may not act as associates of the group practice and may not take a share in its revenues or profits (part of CPC 9312).</w:t>
            </w:r>
          </w:p>
          <w:p w14:paraId="79F3B91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DE: Geographical restrictions may be imposed on professional registration, which apply to nationals and non-nationals alike. Non</w:t>
            </w:r>
            <w:r w:rsidRPr="00D11562">
              <w:rPr>
                <w:rFonts w:eastAsiaTheme="minorEastAsia"/>
                <w:szCs w:val="24"/>
              </w:rPr>
              <w:noBreakHyphen/>
              <w:t>discriminatory restrictions on the legal form to provide these services may exist (§ 95 SGB V). For doctors (including psychologists, and psychotherapists) registration can be subject to quantitative restrictions based on the regional distribution of doctors. Registration is necessary only for doctors participating in the public health scheme.</w:t>
            </w:r>
          </w:p>
        </w:tc>
      </w:tr>
      <w:tr w:rsidR="00A94C13" w:rsidRPr="00D11562" w14:paraId="6946021D" w14:textId="77777777" w:rsidTr="00711416">
        <w:trPr>
          <w:cantSplit/>
          <w:trHeight w:val="23"/>
        </w:trPr>
        <w:tc>
          <w:tcPr>
            <w:tcW w:w="1565" w:type="pct"/>
          </w:tcPr>
          <w:p w14:paraId="29F01BC7" w14:textId="77777777" w:rsidR="00A94C13" w:rsidRPr="00D11562" w:rsidRDefault="00A94C13" w:rsidP="00243475">
            <w:pPr>
              <w:spacing w:before="60" w:after="60" w:line="240" w:lineRule="exact"/>
              <w:jc w:val="left"/>
              <w:rPr>
                <w:rFonts w:eastAsiaTheme="majorEastAsia"/>
                <w:szCs w:val="24"/>
              </w:rPr>
            </w:pPr>
          </w:p>
        </w:tc>
        <w:tc>
          <w:tcPr>
            <w:tcW w:w="3435" w:type="pct"/>
          </w:tcPr>
          <w:p w14:paraId="7B66601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2180E7B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BE: Unbound for the cross-border supply, whether publicly or privately funded, of all health-related professional services, including medical, dental and midwives services and services provided by nurses, physiotherapists, psychologists and paramedical personnel (part of CPC 85201, 9312, part of 93191).</w:t>
            </w:r>
          </w:p>
        </w:tc>
      </w:tr>
      <w:tr w:rsidR="00A94C13" w:rsidRPr="00D11562" w14:paraId="7BB1745C" w14:textId="77777777" w:rsidTr="00711416">
        <w:trPr>
          <w:cantSplit/>
          <w:trHeight w:val="23"/>
        </w:trPr>
        <w:tc>
          <w:tcPr>
            <w:tcW w:w="1565" w:type="pct"/>
          </w:tcPr>
          <w:p w14:paraId="3DCBF9F0" w14:textId="77777777" w:rsidR="00A94C13" w:rsidRPr="00D11562" w:rsidRDefault="00A94C13" w:rsidP="00243475">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(b)</w:t>
            </w:r>
            <w:r w:rsidRPr="00D11562">
              <w:rPr>
                <w:rFonts w:eastAsiaTheme="minorHAnsi"/>
                <w:szCs w:val="24"/>
              </w:rPr>
              <w:tab/>
            </w:r>
            <w:r w:rsidRPr="00D11562">
              <w:rPr>
                <w:rFonts w:eastAsiaTheme="majorEastAsia"/>
                <w:szCs w:val="24"/>
              </w:rPr>
              <w:t>Veterinary services (CPC 932)</w:t>
            </w:r>
          </w:p>
        </w:tc>
        <w:tc>
          <w:tcPr>
            <w:tcW w:w="3435" w:type="pct"/>
          </w:tcPr>
          <w:p w14:paraId="5540392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1BDCE27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BE, BG, DE, DK, ES, FR, IE, HU, LV, NL and SK: None.</w:t>
            </w:r>
          </w:p>
          <w:p w14:paraId="03E88E2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DE: Telemedicine may only be provided in the context of a primary treatment involving the prior physical presence of a veterinary.</w:t>
            </w:r>
          </w:p>
          <w:p w14:paraId="0BA32ED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DE, DK, ES, LV, NL and SK: The supply of veterinary services is restricted to natural persons.</w:t>
            </w:r>
          </w:p>
          <w:p w14:paraId="0E4997F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IE: The supply of veterinary services is restricted to natural persons or partnerships.</w:t>
            </w:r>
          </w:p>
          <w:p w14:paraId="3856F99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HU: Authorisation is subject to an economic needs test. Main criteria: labour market conditions in the sector.</w:t>
            </w:r>
          </w:p>
        </w:tc>
      </w:tr>
      <w:tr w:rsidR="00A94C13" w:rsidRPr="00D11562" w14:paraId="1520DBA7" w14:textId="77777777" w:rsidTr="00711416">
        <w:trPr>
          <w:cantSplit/>
          <w:trHeight w:val="23"/>
        </w:trPr>
        <w:tc>
          <w:tcPr>
            <w:tcW w:w="1565" w:type="pct"/>
          </w:tcPr>
          <w:p w14:paraId="61C9E634" w14:textId="77777777" w:rsidR="00A94C13" w:rsidRPr="00D11562" w:rsidRDefault="00A94C13" w:rsidP="00243475">
            <w:pPr>
              <w:spacing w:before="60" w:after="60" w:line="240" w:lineRule="exact"/>
              <w:jc w:val="left"/>
              <w:rPr>
                <w:rFonts w:eastAsiaTheme="majorEastAsia"/>
                <w:szCs w:val="24"/>
              </w:rPr>
            </w:pPr>
          </w:p>
        </w:tc>
        <w:tc>
          <w:tcPr>
            <w:tcW w:w="3435" w:type="pct"/>
          </w:tcPr>
          <w:p w14:paraId="1991519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76F44C5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The legal forms available to a company providing veterinary services are limited to SEP (</w:t>
            </w:r>
            <w:r w:rsidRPr="00D11562">
              <w:rPr>
                <w:rFonts w:eastAsiaTheme="minorEastAsia"/>
                <w:i/>
                <w:iCs/>
                <w:szCs w:val="24"/>
              </w:rPr>
              <w:t>société en participation</w:t>
            </w:r>
            <w:r w:rsidRPr="00D11562">
              <w:rPr>
                <w:rFonts w:eastAsiaTheme="minorEastAsia"/>
                <w:szCs w:val="24"/>
              </w:rPr>
              <w:t>), SCP (</w:t>
            </w:r>
            <w:r w:rsidRPr="00D11562">
              <w:rPr>
                <w:rFonts w:eastAsiaTheme="minorEastAsia"/>
                <w:i/>
                <w:iCs/>
                <w:szCs w:val="24"/>
              </w:rPr>
              <w:t>société civile professionnelle</w:t>
            </w:r>
            <w:r w:rsidRPr="00D11562">
              <w:rPr>
                <w:rFonts w:eastAsiaTheme="minorEastAsia"/>
                <w:szCs w:val="24"/>
              </w:rPr>
              <w:t>) and SEL (</w:t>
            </w:r>
            <w:r w:rsidRPr="00D11562">
              <w:rPr>
                <w:rFonts w:eastAsiaTheme="minorEastAsia"/>
                <w:i/>
                <w:iCs/>
                <w:szCs w:val="24"/>
              </w:rPr>
              <w:t>société d'exercice liberal</w:t>
            </w:r>
            <w:r w:rsidRPr="00D11562">
              <w:rPr>
                <w:rFonts w:eastAsiaTheme="minorEastAsia"/>
                <w:szCs w:val="24"/>
              </w:rPr>
              <w:t>).</w:t>
            </w:r>
          </w:p>
        </w:tc>
      </w:tr>
      <w:tr w:rsidR="00A94C13" w:rsidRPr="00D11562" w14:paraId="1C117C59" w14:textId="77777777" w:rsidTr="00711416">
        <w:trPr>
          <w:cantSplit/>
          <w:trHeight w:val="23"/>
        </w:trPr>
        <w:tc>
          <w:tcPr>
            <w:tcW w:w="1565" w:type="pct"/>
          </w:tcPr>
          <w:p w14:paraId="289764DE" w14:textId="77777777" w:rsidR="00A94C13" w:rsidRPr="00D11562" w:rsidRDefault="00A94C13" w:rsidP="00243475">
            <w:pPr>
              <w:spacing w:before="60" w:after="60" w:line="240" w:lineRule="exact"/>
              <w:jc w:val="left"/>
              <w:rPr>
                <w:rFonts w:eastAsiaTheme="majorEastAsia"/>
                <w:szCs w:val="24"/>
              </w:rPr>
            </w:pPr>
          </w:p>
        </w:tc>
        <w:tc>
          <w:tcPr>
            <w:tcW w:w="3435" w:type="pct"/>
          </w:tcPr>
          <w:p w14:paraId="5305724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12FD577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BE, BG and LV: Unbound for cross-border supply of veterinary services.</w:t>
            </w:r>
          </w:p>
        </w:tc>
      </w:tr>
      <w:tr w:rsidR="00713084" w:rsidRPr="00D11562" w14:paraId="7BC27C7D" w14:textId="77777777" w:rsidTr="00711416">
        <w:trPr>
          <w:cantSplit/>
          <w:trHeight w:val="23"/>
        </w:trPr>
        <w:tc>
          <w:tcPr>
            <w:tcW w:w="1565" w:type="pct"/>
          </w:tcPr>
          <w:p w14:paraId="65DC2F6E" w14:textId="77777777" w:rsidR="00713084" w:rsidRPr="00D11562" w:rsidRDefault="00713084" w:rsidP="00243475">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(c)</w:t>
            </w:r>
            <w:r w:rsidRPr="00D11562">
              <w:rPr>
                <w:rFonts w:eastAsiaTheme="minorHAnsi"/>
                <w:szCs w:val="24"/>
              </w:rPr>
              <w:tab/>
            </w:r>
            <w:r w:rsidRPr="00D11562">
              <w:rPr>
                <w:rFonts w:eastAsiaTheme="majorEastAsia"/>
                <w:szCs w:val="24"/>
              </w:rPr>
              <w:t>Retail sales of pharmaceutical, medical and orthopaedic goods, other services provided by pharmacists (CPC 63211)</w:t>
            </w:r>
          </w:p>
        </w:tc>
        <w:tc>
          <w:tcPr>
            <w:tcW w:w="3435" w:type="pct"/>
          </w:tcPr>
          <w:p w14:paraId="4B148BA4"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6E3DF601"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the EU, with the exception of BG, LT: The retail of pharmaceuticals and specific medical goods to the public may only be carried out through a pharmacy. The mail order of pharmaceuticals is prohibited, with the exception of non-prescription medicines.</w:t>
            </w:r>
          </w:p>
          <w:p w14:paraId="5A1385FD"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EE: The retail of pharmaceuticals and specific medical goods to the public may only be carried out through a pharmacy. Mail order of medicinal products as well as delivery by post or express service of medicinal products ordered through the internet is prohibited. Establishment authorisation is subject to an economic needs test. Main criteria: density conditions in the area.</w:t>
            </w:r>
          </w:p>
          <w:p w14:paraId="3A081E0A"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EL: Only natural persons, who are licensed pharmacists, and companies founded by licensed pharmacists, are permitted to provide retail services of pharmaceuticals and specific medical goods to the public.</w:t>
            </w:r>
          </w:p>
          <w:p w14:paraId="64754B62" w14:textId="51FE90F5"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ES: Only natural persons, who are licensed pharmacists, are permitted to provide retail services of pharmaceuticals and specific medical goods to the public. Each pharmacist cannot obtain more than one licence. Mail order of pharmaceuticals is prohibited.</w:t>
            </w:r>
          </w:p>
          <w:p w14:paraId="67696BEB"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FI: Unbound for retail sales of pharmaceutical products and of medical and orthopaedic goods.</w:t>
            </w:r>
          </w:p>
          <w:p w14:paraId="525E11A1"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IE: The mail order of pharmaceuticals is prohibited, with the exception of non-prescription medicines.</w:t>
            </w:r>
          </w:p>
          <w:p w14:paraId="7DD71F9B"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IT: The practice of the profession is possible only for natural persons enrolled in the register, as well as for juridical persons in the form of partnerships, where every partner of the company must be an enrolled pharmacist. Establishment authorisation is subject to an economic needs test. Main criteria: population and density conditions in the area.</w:t>
            </w:r>
          </w:p>
          <w:p w14:paraId="40E48082"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LU: Only natural persons are permitted to provide retail services of pharmaceuticals and specific medical goods to the public.</w:t>
            </w:r>
          </w:p>
          <w:p w14:paraId="1922D72B"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NL: Unbound for mail order of medicine.</w:t>
            </w:r>
          </w:p>
          <w:p w14:paraId="68A53B39" w14:textId="77777777"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PL: The practice of the profession is possible only for natural persons enrolled in the register, as well as for juridical persons in the form of partnerships, where every partner of the company must be an enrolled pharmacist.</w:t>
            </w:r>
          </w:p>
          <w:p w14:paraId="02D9E212" w14:textId="25DDF929" w:rsidR="00713084" w:rsidRPr="00D11562" w:rsidRDefault="00713084" w:rsidP="00243475">
            <w:pPr>
              <w:spacing w:before="60" w:after="60" w:line="240" w:lineRule="exact"/>
              <w:jc w:val="left"/>
              <w:rPr>
                <w:rFonts w:eastAsiaTheme="minorEastAsia"/>
                <w:szCs w:val="24"/>
              </w:rPr>
            </w:pPr>
            <w:r w:rsidRPr="00D11562">
              <w:rPr>
                <w:rFonts w:eastAsiaTheme="minorEastAsia"/>
                <w:szCs w:val="24"/>
              </w:rPr>
              <w:t>In SE: Unbound for retail sales of pharmaceutical goods and the supply of pharmaceutical goods to the general public.</w:t>
            </w:r>
          </w:p>
        </w:tc>
      </w:tr>
      <w:bookmarkEnd w:id="138"/>
      <w:tr w:rsidR="00C91270" w:rsidRPr="00D11562" w14:paraId="749A8620" w14:textId="77777777" w:rsidTr="00711416">
        <w:trPr>
          <w:cantSplit/>
          <w:trHeight w:val="23"/>
        </w:trPr>
        <w:tc>
          <w:tcPr>
            <w:tcW w:w="1565" w:type="pct"/>
          </w:tcPr>
          <w:p w14:paraId="31320EBD" w14:textId="77777777" w:rsidR="00C91270" w:rsidRPr="00D11562" w:rsidRDefault="00C91270" w:rsidP="00243475">
            <w:pPr>
              <w:pageBreakBefore/>
              <w:spacing w:before="60" w:after="60" w:line="240" w:lineRule="exact"/>
              <w:ind w:left="397" w:hanging="397"/>
              <w:jc w:val="left"/>
              <w:rPr>
                <w:rFonts w:eastAsiaTheme="majorEastAsia"/>
                <w:szCs w:val="24"/>
              </w:rPr>
            </w:pPr>
          </w:p>
        </w:tc>
        <w:tc>
          <w:tcPr>
            <w:tcW w:w="3435" w:type="pct"/>
          </w:tcPr>
          <w:p w14:paraId="686C4233" w14:textId="77777777" w:rsidR="00C91270" w:rsidRPr="00D11562" w:rsidRDefault="00C91270" w:rsidP="00243475">
            <w:pPr>
              <w:spacing w:before="60" w:after="60" w:line="240" w:lineRule="exact"/>
              <w:jc w:val="left"/>
              <w:rPr>
                <w:rFonts w:eastAsiaTheme="minorEastAsia"/>
                <w:szCs w:val="24"/>
              </w:rPr>
            </w:pPr>
            <w:r w:rsidRPr="00D11562">
              <w:rPr>
                <w:rFonts w:eastAsiaTheme="minorEastAsia"/>
                <w:szCs w:val="24"/>
              </w:rPr>
              <w:t>With respect to Investment:</w:t>
            </w:r>
          </w:p>
          <w:p w14:paraId="1C347AB1" w14:textId="77777777" w:rsidR="00C91270" w:rsidRPr="00D11562" w:rsidRDefault="00C91270" w:rsidP="00243475">
            <w:pPr>
              <w:spacing w:before="60" w:after="60" w:line="240" w:lineRule="exact"/>
              <w:jc w:val="left"/>
              <w:rPr>
                <w:rFonts w:eastAsiaTheme="minorEastAsia"/>
                <w:szCs w:val="24"/>
              </w:rPr>
            </w:pPr>
            <w:r w:rsidRPr="00D11562">
              <w:rPr>
                <w:rFonts w:eastAsiaTheme="minorEastAsia"/>
                <w:szCs w:val="24"/>
              </w:rPr>
              <w:t>In the EU, with the exception of EL, IE, LU, LT and NL: For restricting the number of suppliers entitled to provide a particular service in a specific local zone or area on a non-discriminatory basis. An economic needs test may therefore be applied, taking into account such factors as the number of and impact on existing establishments, transport infrastructure, population density or geographic spread.</w:t>
            </w:r>
          </w:p>
          <w:p w14:paraId="24539BD0" w14:textId="77777777" w:rsidR="00C91270" w:rsidRPr="00D11562" w:rsidRDefault="00C91270" w:rsidP="00243475">
            <w:pPr>
              <w:spacing w:before="60" w:after="60" w:line="240" w:lineRule="exact"/>
              <w:jc w:val="left"/>
              <w:rPr>
                <w:rFonts w:eastAsiaTheme="minorEastAsia"/>
                <w:szCs w:val="24"/>
              </w:rPr>
            </w:pPr>
            <w:r w:rsidRPr="00D11562">
              <w:rPr>
                <w:rFonts w:eastAsiaTheme="minorEastAsia"/>
                <w:szCs w:val="24"/>
              </w:rPr>
              <w:t>In BG: Managers of pharmacies must be qualified pharmacists and may only manage one pharmacy in which they themselves work. A quota (not more than four 4) exists for the number of pharmacies which may be owned per person in BG.</w:t>
            </w:r>
          </w:p>
          <w:p w14:paraId="368D474A" w14:textId="77777777" w:rsidR="00C91270" w:rsidRPr="00D11562" w:rsidRDefault="00C91270" w:rsidP="00243475">
            <w:pPr>
              <w:spacing w:before="60" w:after="60" w:line="240" w:lineRule="exact"/>
              <w:jc w:val="left"/>
              <w:rPr>
                <w:rFonts w:eastAsiaTheme="minorEastAsia"/>
                <w:szCs w:val="24"/>
              </w:rPr>
            </w:pPr>
            <w:r w:rsidRPr="00D11562">
              <w:rPr>
                <w:rFonts w:eastAsiaTheme="minorEastAsia"/>
                <w:szCs w:val="24"/>
              </w:rPr>
              <w:t>In DE: Only natural persons (pharmacists) are permitted to operate a pharmacy. The total number of pharmacies per person is restricted to one pharmacy and up to three branch pharmacies.</w:t>
            </w:r>
          </w:p>
          <w:p w14:paraId="64F4BBB8" w14:textId="77777777" w:rsidR="00C91270" w:rsidRPr="00D11562" w:rsidRDefault="00C91270" w:rsidP="00243475">
            <w:pPr>
              <w:spacing w:before="60" w:after="60" w:line="240" w:lineRule="exact"/>
              <w:jc w:val="left"/>
              <w:rPr>
                <w:rFonts w:eastAsiaTheme="minorEastAsia"/>
                <w:szCs w:val="24"/>
              </w:rPr>
            </w:pPr>
            <w:r w:rsidRPr="00D11562">
              <w:rPr>
                <w:rFonts w:eastAsiaTheme="minorEastAsia"/>
                <w:szCs w:val="24"/>
              </w:rPr>
              <w:t>In DK: Only natural persons who have been granted a pharmacist licence from the Danish Health and Medicines Authority are permitted to provide retail services of pharmaceuticals and specific medical goods to the public.</w:t>
            </w:r>
          </w:p>
          <w:p w14:paraId="70B508F2" w14:textId="77777777" w:rsidR="00C91270" w:rsidRPr="00D11562" w:rsidRDefault="00C91270" w:rsidP="00243475">
            <w:pPr>
              <w:spacing w:before="60" w:after="60" w:line="240" w:lineRule="exact"/>
              <w:jc w:val="left"/>
              <w:rPr>
                <w:rFonts w:eastAsiaTheme="minorEastAsia"/>
                <w:szCs w:val="24"/>
              </w:rPr>
            </w:pPr>
            <w:r w:rsidRPr="00D11562">
              <w:rPr>
                <w:rFonts w:eastAsiaTheme="minorEastAsia"/>
                <w:szCs w:val="24"/>
              </w:rPr>
              <w:t xml:space="preserve">In FR: Pharmacy opening must be authorised and commercial presence, including sale at a distance of medicinal products to the public by means of information society services, must take one of the legal forms which are allowed under national law on a non-discriminatory basis: </w:t>
            </w:r>
            <w:r w:rsidRPr="00D11562">
              <w:rPr>
                <w:rFonts w:eastAsiaTheme="minorEastAsia"/>
                <w:i/>
                <w:iCs/>
                <w:szCs w:val="24"/>
              </w:rPr>
              <w:t>société d'exercice libéral</w:t>
            </w:r>
            <w:r w:rsidRPr="00D11562">
              <w:rPr>
                <w:rFonts w:eastAsiaTheme="minorEastAsia"/>
                <w:szCs w:val="24"/>
              </w:rPr>
              <w:t xml:space="preserve"> (SEL) </w:t>
            </w:r>
            <w:r w:rsidRPr="00D11562">
              <w:rPr>
                <w:rFonts w:eastAsiaTheme="minorEastAsia"/>
                <w:i/>
                <w:iCs/>
                <w:szCs w:val="24"/>
              </w:rPr>
              <w:t>anonyme</w:t>
            </w:r>
            <w:r w:rsidRPr="00D11562">
              <w:rPr>
                <w:rFonts w:eastAsiaTheme="minorEastAsia"/>
                <w:szCs w:val="24"/>
              </w:rPr>
              <w:t xml:space="preserve">, </w:t>
            </w:r>
            <w:r w:rsidRPr="00D11562">
              <w:rPr>
                <w:rFonts w:eastAsiaTheme="minorEastAsia"/>
                <w:i/>
                <w:iCs/>
                <w:szCs w:val="24"/>
              </w:rPr>
              <w:t>par actions simplifiée</w:t>
            </w:r>
            <w:r w:rsidRPr="00D11562">
              <w:rPr>
                <w:rFonts w:eastAsiaTheme="minorEastAsia"/>
                <w:szCs w:val="24"/>
              </w:rPr>
              <w:t xml:space="preserve">, </w:t>
            </w:r>
            <w:r w:rsidRPr="00D11562">
              <w:rPr>
                <w:rFonts w:eastAsiaTheme="minorEastAsia"/>
                <w:i/>
                <w:iCs/>
                <w:szCs w:val="24"/>
              </w:rPr>
              <w:t>à responsabilité limitée unipersonnelle</w:t>
            </w:r>
            <w:r w:rsidRPr="00D11562">
              <w:rPr>
                <w:rFonts w:eastAsiaTheme="minorEastAsia"/>
                <w:szCs w:val="24"/>
              </w:rPr>
              <w:t xml:space="preserve"> or </w:t>
            </w:r>
            <w:r w:rsidRPr="00D11562">
              <w:rPr>
                <w:rFonts w:eastAsiaTheme="minorEastAsia"/>
                <w:i/>
                <w:iCs/>
                <w:szCs w:val="24"/>
              </w:rPr>
              <w:t>pluripersonnelle</w:t>
            </w:r>
            <w:r w:rsidRPr="00D11562">
              <w:rPr>
                <w:rFonts w:eastAsiaTheme="minorEastAsia"/>
                <w:szCs w:val="24"/>
              </w:rPr>
              <w:t xml:space="preserve">, </w:t>
            </w:r>
            <w:r w:rsidRPr="00D11562">
              <w:rPr>
                <w:rFonts w:eastAsiaTheme="minorEastAsia"/>
                <w:i/>
                <w:iCs/>
                <w:szCs w:val="24"/>
              </w:rPr>
              <w:t>en commandite par actions</w:t>
            </w:r>
            <w:r w:rsidRPr="00D11562">
              <w:rPr>
                <w:rFonts w:eastAsiaTheme="minorEastAsia"/>
                <w:szCs w:val="24"/>
              </w:rPr>
              <w:t xml:space="preserve">, </w:t>
            </w:r>
            <w:r w:rsidRPr="00D11562">
              <w:rPr>
                <w:rFonts w:eastAsiaTheme="minorEastAsia"/>
                <w:i/>
                <w:iCs/>
                <w:szCs w:val="24"/>
              </w:rPr>
              <w:t>société en noms collectifs</w:t>
            </w:r>
            <w:r w:rsidRPr="00D11562">
              <w:rPr>
                <w:rFonts w:eastAsiaTheme="minorEastAsia"/>
                <w:szCs w:val="24"/>
              </w:rPr>
              <w:t xml:space="preserve"> (SNC) or </w:t>
            </w:r>
            <w:r w:rsidRPr="00D11562">
              <w:rPr>
                <w:rFonts w:eastAsiaTheme="minorEastAsia"/>
                <w:i/>
                <w:iCs/>
                <w:szCs w:val="24"/>
              </w:rPr>
              <w:t>société à responsabilité limitée</w:t>
            </w:r>
            <w:r w:rsidRPr="00D11562">
              <w:rPr>
                <w:rFonts w:eastAsiaTheme="minorEastAsia"/>
                <w:szCs w:val="24"/>
              </w:rPr>
              <w:t xml:space="preserve"> (SARL) </w:t>
            </w:r>
            <w:r w:rsidRPr="00D11562">
              <w:rPr>
                <w:rFonts w:eastAsiaTheme="minorEastAsia"/>
                <w:i/>
                <w:iCs/>
                <w:szCs w:val="24"/>
              </w:rPr>
              <w:t>unipersonnelle</w:t>
            </w:r>
            <w:r w:rsidRPr="00D11562">
              <w:rPr>
                <w:rFonts w:eastAsiaTheme="minorEastAsia"/>
                <w:szCs w:val="24"/>
              </w:rPr>
              <w:t xml:space="preserve"> or </w:t>
            </w:r>
            <w:r w:rsidRPr="00D11562">
              <w:rPr>
                <w:rFonts w:eastAsiaTheme="minorEastAsia"/>
                <w:i/>
                <w:iCs/>
                <w:szCs w:val="24"/>
              </w:rPr>
              <w:t>pluripersonnelle</w:t>
            </w:r>
            <w:r w:rsidRPr="00D11562">
              <w:rPr>
                <w:rFonts w:eastAsiaTheme="minorEastAsia"/>
                <w:szCs w:val="24"/>
              </w:rPr>
              <w:t xml:space="preserve"> only.</w:t>
            </w:r>
          </w:p>
          <w:p w14:paraId="6C250E38" w14:textId="77777777" w:rsidR="00C91270" w:rsidRPr="00D11562" w:rsidRDefault="00C91270" w:rsidP="00243475">
            <w:pPr>
              <w:spacing w:before="60" w:after="60" w:line="240" w:lineRule="exact"/>
              <w:jc w:val="left"/>
              <w:rPr>
                <w:rFonts w:eastAsiaTheme="minorEastAsia"/>
                <w:szCs w:val="24"/>
              </w:rPr>
            </w:pPr>
            <w:r w:rsidRPr="00D11562">
              <w:rPr>
                <w:rFonts w:eastAsiaTheme="minorEastAsia"/>
                <w:szCs w:val="24"/>
              </w:rPr>
              <w:t>In ES, HR, HU, and PT: Establishment authorisation is subject to an economic needs test. Main criteria: population and density conditions in the area.</w:t>
            </w:r>
          </w:p>
          <w:p w14:paraId="649F602B" w14:textId="77777777" w:rsidR="00C91270" w:rsidRPr="00D11562" w:rsidRDefault="00C91270" w:rsidP="00243475">
            <w:pPr>
              <w:spacing w:before="60" w:after="60" w:line="240" w:lineRule="exact"/>
              <w:jc w:val="left"/>
              <w:rPr>
                <w:rFonts w:eastAsiaTheme="minorEastAsia"/>
                <w:szCs w:val="24"/>
              </w:rPr>
            </w:pPr>
            <w:r w:rsidRPr="00D11562">
              <w:rPr>
                <w:rFonts w:eastAsiaTheme="minorEastAsia"/>
                <w:szCs w:val="24"/>
              </w:rPr>
              <w:t>In MT: Issuance of pharmacy licences under specific restrictions. A person shall not have more than one licence in their name in any town or village (Regulation 5(1) of the Pharmacy Licence Regulations (LN279/07)), except in the case where there are no further applications for that town or village (Regulation 5(2) of the Pharmacy Licence Regulations (LN279/07)).</w:t>
            </w:r>
          </w:p>
          <w:p w14:paraId="51394C21" w14:textId="77777777" w:rsidR="00C91270" w:rsidRPr="00D11562" w:rsidRDefault="00C91270" w:rsidP="00243475">
            <w:pPr>
              <w:spacing w:before="60" w:after="60" w:line="240" w:lineRule="exact"/>
              <w:jc w:val="left"/>
              <w:rPr>
                <w:rFonts w:eastAsiaTheme="minorEastAsia"/>
                <w:szCs w:val="24"/>
              </w:rPr>
            </w:pPr>
            <w:r w:rsidRPr="00D11562">
              <w:rPr>
                <w:rFonts w:eastAsiaTheme="minorEastAsia"/>
                <w:szCs w:val="24"/>
              </w:rPr>
              <w:t>In PT: In commercial companies where the capital is represented by shares, these shall be nominative. A person shall not hold or exercise, at the same time, directly or indirectly, ownership, operation or management of more than four pharmacies.</w:t>
            </w:r>
          </w:p>
          <w:p w14:paraId="1BD279E2" w14:textId="1E2A6728" w:rsidR="00C91270" w:rsidRPr="00D11562" w:rsidRDefault="00C91270" w:rsidP="00243475">
            <w:pPr>
              <w:spacing w:before="60" w:after="60" w:line="240" w:lineRule="exact"/>
              <w:jc w:val="left"/>
              <w:rPr>
                <w:rFonts w:eastAsiaTheme="minorEastAsia"/>
                <w:szCs w:val="24"/>
              </w:rPr>
            </w:pPr>
            <w:r w:rsidRPr="00D11562">
              <w:rPr>
                <w:rFonts w:eastAsiaTheme="minorEastAsia"/>
                <w:szCs w:val="24"/>
              </w:rPr>
              <w:t>In SI: The network of pharmacies in SI consists of public pharmacy institutions, owned by municipalities, and of private pharmacists with concession where the majority owner must be a pharmacist by profession. Mail order of pharmaceuticals requiring a prescription is prohibited. Mail order of non-prescription medicines requires special State permission.</w:t>
            </w:r>
          </w:p>
        </w:tc>
      </w:tr>
      <w:tr w:rsidR="00A94C13" w:rsidRPr="00D11562" w14:paraId="31AF2017" w14:textId="77777777" w:rsidTr="00711416">
        <w:trPr>
          <w:cantSplit/>
          <w:trHeight w:val="23"/>
        </w:trPr>
        <w:tc>
          <w:tcPr>
            <w:tcW w:w="1565" w:type="pct"/>
          </w:tcPr>
          <w:p w14:paraId="55C6D602" w14:textId="77777777" w:rsidR="00A94C13" w:rsidRPr="00D11562" w:rsidRDefault="00A94C13" w:rsidP="00243475">
            <w:pPr>
              <w:pageBreakBefore/>
              <w:spacing w:before="60" w:after="60" w:line="240" w:lineRule="exact"/>
              <w:jc w:val="left"/>
              <w:rPr>
                <w:rFonts w:eastAsiaTheme="majorEastAsia"/>
                <w:szCs w:val="24"/>
              </w:rPr>
            </w:pPr>
            <w:bookmarkStart w:id="139" w:name="_Toc495662177"/>
            <w:r w:rsidRPr="00D11562">
              <w:rPr>
                <w:rFonts w:eastAsiaTheme="majorEastAsia"/>
                <w:szCs w:val="24"/>
              </w:rPr>
              <w:lastRenderedPageBreak/>
              <w:t>III-EU-4 – Business services – research and development services (CPC 851, 852, 853)</w:t>
            </w:r>
          </w:p>
        </w:tc>
        <w:tc>
          <w:tcPr>
            <w:tcW w:w="3435" w:type="pct"/>
          </w:tcPr>
          <w:p w14:paraId="480CE4B7" w14:textId="77777777" w:rsidR="00A94C13" w:rsidRPr="00D11562" w:rsidRDefault="00A94C13" w:rsidP="00243475">
            <w:pPr>
              <w:spacing w:before="60" w:after="60" w:line="240" w:lineRule="exact"/>
              <w:jc w:val="left"/>
              <w:rPr>
                <w:rFonts w:eastAsiaTheme="minorEastAsia"/>
                <w:szCs w:val="24"/>
              </w:rPr>
            </w:pPr>
          </w:p>
        </w:tc>
      </w:tr>
      <w:tr w:rsidR="00A94C13" w:rsidRPr="00D11562" w14:paraId="55270625" w14:textId="77777777" w:rsidTr="00711416">
        <w:trPr>
          <w:cantSplit/>
          <w:trHeight w:val="23"/>
        </w:trPr>
        <w:tc>
          <w:tcPr>
            <w:tcW w:w="1565" w:type="pct"/>
          </w:tcPr>
          <w:p w14:paraId="266EE381" w14:textId="77777777" w:rsidR="00A94C13" w:rsidRPr="00D11562" w:rsidRDefault="00A94C13" w:rsidP="00243475">
            <w:pPr>
              <w:spacing w:before="60" w:after="60" w:line="240" w:lineRule="exact"/>
              <w:jc w:val="left"/>
              <w:rPr>
                <w:rFonts w:eastAsiaTheme="majorEastAsia"/>
                <w:szCs w:val="24"/>
              </w:rPr>
            </w:pPr>
          </w:p>
        </w:tc>
        <w:tc>
          <w:tcPr>
            <w:tcW w:w="3435" w:type="pct"/>
          </w:tcPr>
          <w:p w14:paraId="071A9AD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22B2EED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RO: None.</w:t>
            </w:r>
          </w:p>
          <w:p w14:paraId="4580910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only to Cross-border trade in services:</w:t>
            </w:r>
          </w:p>
          <w:p w14:paraId="7049AAB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RO: Unbound for the cross-border supply of research and development services.</w:t>
            </w:r>
          </w:p>
        </w:tc>
      </w:tr>
      <w:tr w:rsidR="00A94C13" w:rsidRPr="00D11562" w14:paraId="2EEE331B" w14:textId="77777777" w:rsidTr="00711416">
        <w:trPr>
          <w:cantSplit/>
          <w:trHeight w:val="23"/>
        </w:trPr>
        <w:tc>
          <w:tcPr>
            <w:tcW w:w="1565" w:type="pct"/>
          </w:tcPr>
          <w:p w14:paraId="5523A75C" w14:textId="77777777" w:rsidR="00A94C13" w:rsidRPr="00D11562" w:rsidRDefault="00A94C13" w:rsidP="00243475">
            <w:pPr>
              <w:spacing w:before="60" w:after="60" w:line="240" w:lineRule="exact"/>
              <w:jc w:val="left"/>
              <w:rPr>
                <w:rFonts w:eastAsiaTheme="majorEastAsia"/>
                <w:szCs w:val="24"/>
              </w:rPr>
            </w:pPr>
            <w:r w:rsidRPr="00D11562">
              <w:rPr>
                <w:rFonts w:eastAsiaTheme="majorEastAsia"/>
                <w:szCs w:val="24"/>
              </w:rPr>
              <w:t>III-EU-5 – Business services – real estate services (CPC 821, 822)</w:t>
            </w:r>
          </w:p>
        </w:tc>
        <w:tc>
          <w:tcPr>
            <w:tcW w:w="3435" w:type="pct"/>
          </w:tcPr>
          <w:p w14:paraId="53D8602B" w14:textId="77777777" w:rsidR="00A94C13" w:rsidRPr="00D11562" w:rsidRDefault="00A94C13" w:rsidP="00243475">
            <w:pPr>
              <w:spacing w:before="60" w:after="60" w:line="240" w:lineRule="exact"/>
              <w:jc w:val="left"/>
              <w:rPr>
                <w:rFonts w:eastAsiaTheme="minorEastAsia"/>
                <w:szCs w:val="24"/>
              </w:rPr>
            </w:pPr>
          </w:p>
        </w:tc>
      </w:tr>
      <w:tr w:rsidR="00A94C13" w:rsidRPr="00D11562" w14:paraId="2968B2F5" w14:textId="77777777" w:rsidTr="00711416">
        <w:trPr>
          <w:cantSplit/>
          <w:trHeight w:val="23"/>
        </w:trPr>
        <w:tc>
          <w:tcPr>
            <w:tcW w:w="1565" w:type="pct"/>
          </w:tcPr>
          <w:p w14:paraId="032B525A" w14:textId="77777777" w:rsidR="00A94C13" w:rsidRPr="00D11562" w:rsidRDefault="00A94C13" w:rsidP="00243475">
            <w:pPr>
              <w:spacing w:before="60" w:after="60" w:line="240" w:lineRule="exact"/>
              <w:jc w:val="left"/>
              <w:rPr>
                <w:rFonts w:eastAsiaTheme="majorEastAsia"/>
                <w:szCs w:val="24"/>
              </w:rPr>
            </w:pPr>
          </w:p>
        </w:tc>
        <w:tc>
          <w:tcPr>
            <w:tcW w:w="3435" w:type="pct"/>
          </w:tcPr>
          <w:p w14:paraId="3002FB5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7D72399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CZ and HU: None.</w:t>
            </w:r>
          </w:p>
          <w:p w14:paraId="22182AA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1429FA0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CZ and HU: Unbound for the cross-border supply of real estate services.</w:t>
            </w:r>
          </w:p>
        </w:tc>
      </w:tr>
      <w:tr w:rsidR="00A94C13" w:rsidRPr="00D11562" w14:paraId="5AFF5210" w14:textId="77777777" w:rsidTr="00711416">
        <w:trPr>
          <w:cantSplit/>
          <w:trHeight w:val="23"/>
        </w:trPr>
        <w:tc>
          <w:tcPr>
            <w:tcW w:w="1565" w:type="pct"/>
          </w:tcPr>
          <w:p w14:paraId="30A63C7E" w14:textId="77777777" w:rsidR="00A94C13" w:rsidRPr="00D11562" w:rsidRDefault="00A94C13" w:rsidP="00243475">
            <w:pPr>
              <w:spacing w:before="60" w:after="60" w:line="240" w:lineRule="exact"/>
              <w:jc w:val="left"/>
              <w:rPr>
                <w:rFonts w:eastAsiaTheme="majorEastAsia"/>
                <w:szCs w:val="24"/>
              </w:rPr>
            </w:pPr>
            <w:r w:rsidRPr="00D11562">
              <w:rPr>
                <w:rFonts w:eastAsiaTheme="majorEastAsia"/>
                <w:szCs w:val="24"/>
              </w:rPr>
              <w:t>III-EU-6 – Business services – rental or leasing services</w:t>
            </w:r>
          </w:p>
        </w:tc>
        <w:tc>
          <w:tcPr>
            <w:tcW w:w="3435" w:type="pct"/>
          </w:tcPr>
          <w:p w14:paraId="746B7F4B" w14:textId="77777777" w:rsidR="00A94C13" w:rsidRPr="00D11562" w:rsidRDefault="00A94C13" w:rsidP="00243475">
            <w:pPr>
              <w:spacing w:before="60" w:after="60" w:line="240" w:lineRule="exact"/>
              <w:jc w:val="left"/>
              <w:rPr>
                <w:rFonts w:eastAsiaTheme="minorEastAsia"/>
                <w:szCs w:val="24"/>
              </w:rPr>
            </w:pPr>
          </w:p>
        </w:tc>
      </w:tr>
      <w:tr w:rsidR="00A94C13" w:rsidRPr="00D11562" w14:paraId="452B1AF1" w14:textId="77777777" w:rsidTr="00711416">
        <w:trPr>
          <w:cantSplit/>
          <w:trHeight w:val="23"/>
        </w:trPr>
        <w:tc>
          <w:tcPr>
            <w:tcW w:w="1565" w:type="pct"/>
          </w:tcPr>
          <w:p w14:paraId="0FFC065C"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inorHAnsi"/>
                <w:szCs w:val="24"/>
              </w:rPr>
              <w:tab/>
            </w:r>
            <w:r w:rsidRPr="00D11562">
              <w:rPr>
                <w:rFonts w:eastAsiaTheme="majorEastAsia"/>
                <w:szCs w:val="24"/>
              </w:rPr>
              <w:t>Rental or leasing services without operators (CPC 831)</w:t>
            </w:r>
          </w:p>
        </w:tc>
        <w:tc>
          <w:tcPr>
            <w:tcW w:w="3435" w:type="pct"/>
          </w:tcPr>
          <w:p w14:paraId="528CA30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785738C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 for rental or leasing of aircraft without crew (dry lease). Aircraft used by an air carrier of the European Union are subject to applicable aircraft registration requirements. A dry lease agreement to which a European Union carrier is a party shall be subject to requirements in the European Union or national law on aviation safety, such as prior approval and other conditions applicable to the use of third countries' registered aircraft (CPC 83104).</w:t>
            </w:r>
          </w:p>
        </w:tc>
      </w:tr>
      <w:tr w:rsidR="00A94C13" w:rsidRPr="00D11562" w14:paraId="4E900E4D" w14:textId="77777777" w:rsidTr="00711416">
        <w:trPr>
          <w:cantSplit/>
          <w:trHeight w:val="23"/>
        </w:trPr>
        <w:tc>
          <w:tcPr>
            <w:tcW w:w="1565" w:type="pct"/>
          </w:tcPr>
          <w:p w14:paraId="21B55CCE" w14:textId="77777777" w:rsidR="00A94C13" w:rsidRPr="00D11562" w:rsidRDefault="00A94C13" w:rsidP="00D00D85">
            <w:pPr>
              <w:spacing w:before="60" w:after="60" w:line="240" w:lineRule="exact"/>
              <w:ind w:left="397" w:hanging="397"/>
              <w:jc w:val="left"/>
              <w:rPr>
                <w:rFonts w:eastAsiaTheme="majorEastAsia"/>
                <w:szCs w:val="24"/>
              </w:rPr>
            </w:pPr>
            <w:r w:rsidRPr="00D11562">
              <w:rPr>
                <w:rFonts w:eastAsiaTheme="majorEastAsia"/>
                <w:szCs w:val="24"/>
              </w:rPr>
              <w:t>(b)</w:t>
            </w:r>
            <w:r w:rsidRPr="00D11562">
              <w:rPr>
                <w:rFonts w:eastAsiaTheme="minorHAnsi"/>
                <w:szCs w:val="24"/>
              </w:rPr>
              <w:tab/>
            </w:r>
            <w:r w:rsidRPr="00D11562">
              <w:rPr>
                <w:rFonts w:eastAsiaTheme="majorEastAsia"/>
                <w:szCs w:val="24"/>
              </w:rPr>
              <w:t>Rental or leasing services without operators concerning personal and household goods (CPC 832)</w:t>
            </w:r>
          </w:p>
        </w:tc>
        <w:tc>
          <w:tcPr>
            <w:tcW w:w="3435" w:type="pct"/>
          </w:tcPr>
          <w:p w14:paraId="45B608B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7379A2C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BE and FR: None.</w:t>
            </w:r>
          </w:p>
          <w:p w14:paraId="1C65C87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07C93F5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BE and FR: Unbound for cross-border supply of leasing or rental services without operator concerning personal and household goods.</w:t>
            </w:r>
          </w:p>
        </w:tc>
      </w:tr>
      <w:tr w:rsidR="00A94C13" w:rsidRPr="00D11562" w14:paraId="74DB9E47" w14:textId="77777777" w:rsidTr="00711416">
        <w:trPr>
          <w:cantSplit/>
          <w:trHeight w:val="23"/>
        </w:trPr>
        <w:tc>
          <w:tcPr>
            <w:tcW w:w="1565" w:type="pct"/>
          </w:tcPr>
          <w:p w14:paraId="07817911" w14:textId="77777777" w:rsidR="00A94C13" w:rsidRPr="00D11562" w:rsidRDefault="00A94C13" w:rsidP="00243475">
            <w:pPr>
              <w:pageBreakBefore/>
              <w:spacing w:before="60" w:after="60" w:line="240" w:lineRule="exact"/>
              <w:jc w:val="left"/>
              <w:rPr>
                <w:rFonts w:eastAsiaTheme="majorEastAsia"/>
                <w:szCs w:val="24"/>
              </w:rPr>
            </w:pPr>
            <w:r w:rsidRPr="00D11562">
              <w:rPr>
                <w:rFonts w:eastAsiaTheme="majorEastAsia"/>
                <w:szCs w:val="24"/>
              </w:rPr>
              <w:lastRenderedPageBreak/>
              <w:t>III-EU-7 – Business services</w:t>
            </w:r>
          </w:p>
        </w:tc>
        <w:tc>
          <w:tcPr>
            <w:tcW w:w="3435" w:type="pct"/>
          </w:tcPr>
          <w:p w14:paraId="0D0E3388" w14:textId="77777777" w:rsidR="00A94C13" w:rsidRPr="00D11562" w:rsidRDefault="00A94C13" w:rsidP="00243475">
            <w:pPr>
              <w:spacing w:before="60" w:after="60" w:line="240" w:lineRule="exact"/>
              <w:jc w:val="left"/>
              <w:rPr>
                <w:rFonts w:eastAsiaTheme="minorEastAsia"/>
                <w:szCs w:val="24"/>
              </w:rPr>
            </w:pPr>
          </w:p>
        </w:tc>
      </w:tr>
      <w:tr w:rsidR="00A94C13" w:rsidRPr="00D11562" w14:paraId="2D159D3F" w14:textId="77777777" w:rsidTr="00711416">
        <w:trPr>
          <w:cantSplit/>
          <w:trHeight w:val="23"/>
        </w:trPr>
        <w:tc>
          <w:tcPr>
            <w:tcW w:w="1565" w:type="pct"/>
          </w:tcPr>
          <w:p w14:paraId="2853FAA3"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inorHAnsi"/>
                <w:szCs w:val="24"/>
              </w:rPr>
              <w:tab/>
            </w:r>
            <w:r w:rsidRPr="00D11562">
              <w:rPr>
                <w:rFonts w:eastAsiaTheme="majorEastAsia"/>
                <w:szCs w:val="24"/>
              </w:rPr>
              <w:t>Computer and related services (CPC 84)</w:t>
            </w:r>
            <w:r w:rsidRPr="00D11562">
              <w:rPr>
                <w:rFonts w:eastAsiaTheme="minorEastAsia"/>
                <w:b/>
                <w:szCs w:val="24"/>
                <w:vertAlign w:val="superscript"/>
              </w:rPr>
              <w:footnoteReference w:id="12"/>
            </w:r>
          </w:p>
        </w:tc>
        <w:tc>
          <w:tcPr>
            <w:tcW w:w="3435" w:type="pct"/>
          </w:tcPr>
          <w:p w14:paraId="38C307F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None.</w:t>
            </w:r>
          </w:p>
        </w:tc>
      </w:tr>
      <w:tr w:rsidR="00A94C13" w:rsidRPr="00D11562" w14:paraId="08309500" w14:textId="77777777" w:rsidTr="00711416">
        <w:trPr>
          <w:cantSplit/>
          <w:trHeight w:val="23"/>
        </w:trPr>
        <w:tc>
          <w:tcPr>
            <w:tcW w:w="1565" w:type="pct"/>
          </w:tcPr>
          <w:p w14:paraId="313E3FCC"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(b)</w:t>
            </w:r>
            <w:r w:rsidRPr="00D11562">
              <w:rPr>
                <w:rFonts w:eastAsiaTheme="minorHAnsi"/>
                <w:szCs w:val="24"/>
              </w:rPr>
              <w:tab/>
            </w:r>
            <w:r w:rsidRPr="00D11562">
              <w:rPr>
                <w:rFonts w:eastAsiaTheme="majorEastAsia"/>
                <w:szCs w:val="24"/>
              </w:rPr>
              <w:t>Market research and public opinion polling services (CPC 864)</w:t>
            </w:r>
          </w:p>
        </w:tc>
        <w:tc>
          <w:tcPr>
            <w:tcW w:w="3435" w:type="pct"/>
          </w:tcPr>
          <w:p w14:paraId="3C223AA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None.</w:t>
            </w:r>
          </w:p>
        </w:tc>
      </w:tr>
      <w:tr w:rsidR="00A94C13" w:rsidRPr="00D11562" w14:paraId="21B68B17" w14:textId="77777777" w:rsidTr="00711416">
        <w:trPr>
          <w:cantSplit/>
          <w:trHeight w:val="23"/>
        </w:trPr>
        <w:tc>
          <w:tcPr>
            <w:tcW w:w="1565" w:type="pct"/>
          </w:tcPr>
          <w:p w14:paraId="4AD0D84C" w14:textId="3FA051A1"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(c)</w:t>
            </w:r>
            <w:r w:rsidRPr="00D11562">
              <w:rPr>
                <w:rFonts w:eastAsiaTheme="minorHAnsi"/>
                <w:szCs w:val="24"/>
              </w:rPr>
              <w:tab/>
            </w:r>
            <w:r w:rsidRPr="00D11562">
              <w:rPr>
                <w:rFonts w:eastAsiaTheme="majorEastAsia"/>
                <w:szCs w:val="24"/>
              </w:rPr>
              <w:t>Management consulting services (CPC 865) and services related to management consulting (CPC 866)</w:t>
            </w:r>
          </w:p>
        </w:tc>
        <w:tc>
          <w:tcPr>
            <w:tcW w:w="3435" w:type="pct"/>
          </w:tcPr>
          <w:p w14:paraId="4906B76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None.</w:t>
            </w:r>
          </w:p>
        </w:tc>
      </w:tr>
      <w:tr w:rsidR="00A94C13" w:rsidRPr="00FA6D7D" w14:paraId="342BBD3F" w14:textId="77777777" w:rsidTr="00711416">
        <w:trPr>
          <w:cantSplit/>
          <w:trHeight w:val="23"/>
        </w:trPr>
        <w:tc>
          <w:tcPr>
            <w:tcW w:w="1565" w:type="pct"/>
          </w:tcPr>
          <w:p w14:paraId="7302AC52"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(d)</w:t>
            </w:r>
            <w:r w:rsidRPr="00D11562">
              <w:rPr>
                <w:rFonts w:eastAsiaTheme="minorHAnsi"/>
                <w:szCs w:val="24"/>
              </w:rPr>
              <w:tab/>
            </w:r>
            <w:r w:rsidRPr="00D11562">
              <w:rPr>
                <w:rFonts w:eastAsiaTheme="majorEastAsia"/>
                <w:szCs w:val="24"/>
              </w:rPr>
              <w:t>Related scientific and technical consulting services (CPC 8675)</w:t>
            </w:r>
          </w:p>
        </w:tc>
        <w:tc>
          <w:tcPr>
            <w:tcW w:w="3435" w:type="pct"/>
          </w:tcPr>
          <w:p w14:paraId="4899C41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4E05965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FR: None.</w:t>
            </w:r>
          </w:p>
          <w:p w14:paraId="4764EFC7" w14:textId="77777777" w:rsidR="00A94C13" w:rsidRPr="00741DF5" w:rsidRDefault="00A94C13" w:rsidP="00243475">
            <w:pPr>
              <w:spacing w:before="60" w:after="60" w:line="240" w:lineRule="exact"/>
              <w:jc w:val="left"/>
              <w:rPr>
                <w:rFonts w:eastAsiaTheme="minorEastAsia"/>
                <w:szCs w:val="24"/>
              </w:rPr>
            </w:pPr>
            <w:r w:rsidRPr="00741DF5">
              <w:rPr>
                <w:rFonts w:eastAsiaTheme="minorEastAsia"/>
                <w:szCs w:val="24"/>
              </w:rPr>
              <w:t>With respect to Investment:</w:t>
            </w:r>
          </w:p>
          <w:p w14:paraId="064F8847" w14:textId="77777777" w:rsidR="00A94C13" w:rsidRPr="00741DF5" w:rsidRDefault="00A94C13" w:rsidP="00243475">
            <w:pPr>
              <w:spacing w:before="60" w:after="60" w:line="240" w:lineRule="exact"/>
              <w:jc w:val="left"/>
              <w:rPr>
                <w:rFonts w:eastAsiaTheme="minorEastAsia"/>
                <w:szCs w:val="24"/>
              </w:rPr>
            </w:pPr>
            <w:r w:rsidRPr="00741DF5">
              <w:rPr>
                <w:rFonts w:eastAsiaTheme="minorEastAsia"/>
                <w:szCs w:val="24"/>
              </w:rPr>
              <w:t>In FR: For surveying, access through SEL (</w:t>
            </w:r>
            <w:r w:rsidRPr="00741DF5">
              <w:rPr>
                <w:rFonts w:eastAsiaTheme="minorEastAsia"/>
                <w:i/>
                <w:iCs/>
                <w:szCs w:val="24"/>
              </w:rPr>
              <w:t>anonyme</w:t>
            </w:r>
            <w:r w:rsidRPr="00741DF5">
              <w:rPr>
                <w:rFonts w:eastAsiaTheme="minorEastAsia"/>
                <w:szCs w:val="24"/>
              </w:rPr>
              <w:t xml:space="preserve">, </w:t>
            </w:r>
            <w:r w:rsidRPr="00741DF5">
              <w:rPr>
                <w:rFonts w:eastAsiaTheme="minorEastAsia"/>
                <w:i/>
                <w:iCs/>
                <w:szCs w:val="24"/>
              </w:rPr>
              <w:t>à responsabilité limitée ou en commandite par actions</w:t>
            </w:r>
            <w:r w:rsidRPr="00741DF5">
              <w:rPr>
                <w:rFonts w:eastAsiaTheme="minorEastAsia"/>
                <w:szCs w:val="24"/>
              </w:rPr>
              <w:t>), SCP (</w:t>
            </w:r>
            <w:r w:rsidRPr="00741DF5">
              <w:rPr>
                <w:rFonts w:eastAsiaTheme="minorEastAsia"/>
                <w:i/>
                <w:iCs/>
                <w:szCs w:val="24"/>
              </w:rPr>
              <w:t>Société civile professionnelle</w:t>
            </w:r>
            <w:r w:rsidRPr="00741DF5">
              <w:rPr>
                <w:rFonts w:eastAsiaTheme="minorEastAsia"/>
                <w:szCs w:val="24"/>
              </w:rPr>
              <w:t>), SA and SARL (</w:t>
            </w:r>
            <w:r w:rsidRPr="00741DF5">
              <w:rPr>
                <w:rFonts w:eastAsiaTheme="minorEastAsia"/>
                <w:i/>
                <w:iCs/>
                <w:szCs w:val="24"/>
              </w:rPr>
              <w:t>sociétés anonymes</w:t>
            </w:r>
            <w:r w:rsidRPr="00741DF5">
              <w:rPr>
                <w:rFonts w:eastAsiaTheme="minorEastAsia"/>
                <w:szCs w:val="24"/>
              </w:rPr>
              <w:t xml:space="preserve">, </w:t>
            </w:r>
            <w:r w:rsidRPr="00741DF5">
              <w:rPr>
                <w:rFonts w:eastAsiaTheme="minorEastAsia"/>
                <w:i/>
                <w:iCs/>
                <w:szCs w:val="24"/>
              </w:rPr>
              <w:t>à responsabilité limitée</w:t>
            </w:r>
            <w:r w:rsidRPr="00741DF5">
              <w:rPr>
                <w:rFonts w:eastAsiaTheme="minorEastAsia"/>
                <w:szCs w:val="24"/>
              </w:rPr>
              <w:t>) only.</w:t>
            </w:r>
          </w:p>
        </w:tc>
      </w:tr>
      <w:tr w:rsidR="00A94C13" w:rsidRPr="00D11562" w14:paraId="6665EC24" w14:textId="77777777" w:rsidTr="00711416">
        <w:trPr>
          <w:cantSplit/>
          <w:trHeight w:val="23"/>
        </w:trPr>
        <w:tc>
          <w:tcPr>
            <w:tcW w:w="1565" w:type="pct"/>
          </w:tcPr>
          <w:p w14:paraId="0D07EF3C"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(e)</w:t>
            </w:r>
            <w:r w:rsidRPr="00D11562">
              <w:rPr>
                <w:rFonts w:eastAsiaTheme="minorHAnsi"/>
                <w:szCs w:val="24"/>
              </w:rPr>
              <w:tab/>
            </w:r>
            <w:r w:rsidRPr="00D11562">
              <w:rPr>
                <w:rFonts w:eastAsiaTheme="majorEastAsia"/>
                <w:szCs w:val="24"/>
              </w:rPr>
              <w:t>Technical testing and analysis services (CPC 8676)</w:t>
            </w:r>
          </w:p>
        </w:tc>
        <w:tc>
          <w:tcPr>
            <w:tcW w:w="3435" w:type="pct"/>
          </w:tcPr>
          <w:p w14:paraId="0471800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11486A7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FR and PT: None.</w:t>
            </w:r>
          </w:p>
          <w:p w14:paraId="2229821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2D6FA56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The profession of biologist is reserved for natural persons.</w:t>
            </w:r>
          </w:p>
          <w:p w14:paraId="2F2981D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PT: The professions of biologist, chemical analyst and agronomist are reserved for natural persons.</w:t>
            </w:r>
          </w:p>
        </w:tc>
      </w:tr>
      <w:tr w:rsidR="00A94C13" w:rsidRPr="00D11562" w14:paraId="3DA9D3A1" w14:textId="77777777" w:rsidTr="00711416">
        <w:trPr>
          <w:cantSplit/>
          <w:trHeight w:val="23"/>
        </w:trPr>
        <w:tc>
          <w:tcPr>
            <w:tcW w:w="1565" w:type="pct"/>
          </w:tcPr>
          <w:p w14:paraId="6F210A46"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(f)</w:t>
            </w:r>
            <w:r w:rsidRPr="00D11562">
              <w:rPr>
                <w:rFonts w:eastAsiaTheme="minorHAnsi"/>
                <w:szCs w:val="24"/>
              </w:rPr>
              <w:tab/>
            </w:r>
            <w:r w:rsidRPr="00D11562">
              <w:rPr>
                <w:rFonts w:eastAsiaTheme="majorEastAsia"/>
                <w:szCs w:val="24"/>
              </w:rPr>
              <w:t>Advertising services (CPC 871)</w:t>
            </w:r>
          </w:p>
        </w:tc>
        <w:tc>
          <w:tcPr>
            <w:tcW w:w="3435" w:type="pct"/>
          </w:tcPr>
          <w:p w14:paraId="6194208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0AB0DA0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None.</w:t>
            </w:r>
          </w:p>
        </w:tc>
      </w:tr>
      <w:tr w:rsidR="00A94C13" w:rsidRPr="00D11562" w14:paraId="6B3A0B5E" w14:textId="77777777" w:rsidTr="00711416">
        <w:trPr>
          <w:cantSplit/>
          <w:trHeight w:val="23"/>
        </w:trPr>
        <w:tc>
          <w:tcPr>
            <w:tcW w:w="1565" w:type="pct"/>
          </w:tcPr>
          <w:p w14:paraId="37289617" w14:textId="77777777" w:rsidR="00A94C13" w:rsidRPr="00D11562" w:rsidRDefault="00A94C13" w:rsidP="00243475">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(g)</w:t>
            </w:r>
            <w:r w:rsidRPr="00D11562">
              <w:rPr>
                <w:rFonts w:eastAsiaTheme="minorHAnsi"/>
                <w:szCs w:val="24"/>
              </w:rPr>
              <w:tab/>
            </w:r>
            <w:r w:rsidRPr="00D11562">
              <w:rPr>
                <w:rFonts w:eastAsiaTheme="majorEastAsia"/>
                <w:szCs w:val="24"/>
              </w:rPr>
              <w:t xml:space="preserve">Placement services (CPC 87201, 87202, 87203, 87204, 87205, 87206, 87209) </w:t>
            </w:r>
          </w:p>
        </w:tc>
        <w:tc>
          <w:tcPr>
            <w:tcW w:w="3435" w:type="pct"/>
          </w:tcPr>
          <w:p w14:paraId="2B12B89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0840303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HU and SE: Unbound for the supply services of domestic help personnel, other commercial or industrial workers, nursing and other personnel. In HU and SE: None (CPC 87204, 87205, 87206, 87209).</w:t>
            </w:r>
          </w:p>
          <w:p w14:paraId="218703D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for executive search services (CPC 87201): None, except for BG, CY, CZ, DE, EE, FI, MT, LT, LV, PL, PT, RO, SI and SK where: Unbound.</w:t>
            </w:r>
          </w:p>
          <w:p w14:paraId="53AA9EE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for the establishment of placement services of office support personnel and other workers (CPC 87202): None, except for AT, BG, CY, CZ, EE, FI, LT, LV MT, PL, PT, RO, SI and SK where: Unbound.</w:t>
            </w:r>
          </w:p>
          <w:p w14:paraId="539FCBC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for supply services of office support personnel (CPC 87203): None, except for AT, BG, CY, CZ, DE, EE, FI, MT, LT, LV, PL, PT, RO, SI and SK where: Unbound.</w:t>
            </w:r>
          </w:p>
          <w:p w14:paraId="345A724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DE: Restrictions on the number of suppliers of placement services.</w:t>
            </w:r>
          </w:p>
          <w:p w14:paraId="0CDF02D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ES: Restrictions the number of suppliers of executive search services and placement services (CPC 87201, 87202).</w:t>
            </w:r>
          </w:p>
          <w:p w14:paraId="627C749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These services can be subject to a State monopoly (CPC 87202).</w:t>
            </w:r>
          </w:p>
          <w:p w14:paraId="5B912B6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IT: Restrictions on the number of suppliers of supply services of office personnel (CPC 87203).</w:t>
            </w:r>
          </w:p>
        </w:tc>
      </w:tr>
      <w:tr w:rsidR="00A94C13" w:rsidRPr="00D11562" w14:paraId="25013737" w14:textId="77777777" w:rsidTr="00711416">
        <w:trPr>
          <w:cantSplit/>
          <w:trHeight w:val="23"/>
        </w:trPr>
        <w:tc>
          <w:tcPr>
            <w:tcW w:w="1565" w:type="pct"/>
          </w:tcPr>
          <w:p w14:paraId="2CD2FAE7" w14:textId="77777777" w:rsidR="00A94C13" w:rsidRPr="00D11562" w:rsidRDefault="00A94C13" w:rsidP="00243475">
            <w:pPr>
              <w:spacing w:before="60" w:after="60" w:line="240" w:lineRule="exact"/>
              <w:ind w:left="284" w:hanging="284"/>
              <w:jc w:val="left"/>
              <w:rPr>
                <w:rFonts w:eastAsiaTheme="majorEastAsia"/>
                <w:szCs w:val="24"/>
              </w:rPr>
            </w:pPr>
          </w:p>
        </w:tc>
        <w:tc>
          <w:tcPr>
            <w:tcW w:w="3435" w:type="pct"/>
          </w:tcPr>
          <w:p w14:paraId="34F03D2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7F677ED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BE, HU and SE: Unbound for the cross-border supply of placement services of office support personnel and other workers (CPC 87202).</w:t>
            </w:r>
          </w:p>
          <w:p w14:paraId="407B329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BE: None.</w:t>
            </w:r>
          </w:p>
          <w:p w14:paraId="514F9A6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IE: Unbound for the cross-border supply of executive search services (CPC 87201).</w:t>
            </w:r>
          </w:p>
          <w:p w14:paraId="75E31DF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IE, IT and NL: Unbound for the cross-border supply of services of office personnel (CPC 87203).</w:t>
            </w:r>
          </w:p>
        </w:tc>
      </w:tr>
      <w:tr w:rsidR="00A94C13" w:rsidRPr="00D11562" w14:paraId="7B528DCA" w14:textId="77777777" w:rsidTr="00711416">
        <w:trPr>
          <w:cantSplit/>
          <w:trHeight w:val="23"/>
        </w:trPr>
        <w:tc>
          <w:tcPr>
            <w:tcW w:w="1565" w:type="pct"/>
          </w:tcPr>
          <w:p w14:paraId="3AB01285"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(h)</w:t>
            </w:r>
            <w:r w:rsidRPr="00D11562">
              <w:rPr>
                <w:rFonts w:eastAsiaTheme="minorHAnsi"/>
                <w:szCs w:val="24"/>
              </w:rPr>
              <w:tab/>
            </w:r>
            <w:r w:rsidRPr="00D11562">
              <w:rPr>
                <w:rFonts w:eastAsiaTheme="majorEastAsia"/>
                <w:szCs w:val="24"/>
              </w:rPr>
              <w:t>Security services (CPC 87302, 87303, 87304, 87305, 87309)</w:t>
            </w:r>
          </w:p>
        </w:tc>
        <w:tc>
          <w:tcPr>
            <w:tcW w:w="3435" w:type="pct"/>
          </w:tcPr>
          <w:p w14:paraId="0FC3547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538CB63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BG, CY, CZ, DK, EE, ES, FI, HR, HU, LT, LV, MT, PL, RO, SI and SK: None.</w:t>
            </w:r>
          </w:p>
          <w:p w14:paraId="583668E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BG, CY, CZ, EE, ES, LT, LV, MT, PL, RO, SI and SK: Unbound.</w:t>
            </w:r>
          </w:p>
          <w:p w14:paraId="3A62CCA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DK, HR and HU: Unbound for the supply of the following subsectors: guard services (87305) in HR and HU, security consultation services (87302) in HR, airport guard services (part of 87305) in DK and armoured car services (87304) in HU.</w:t>
            </w:r>
          </w:p>
        </w:tc>
      </w:tr>
      <w:tr w:rsidR="00A94C13" w:rsidRPr="00D11562" w14:paraId="6EA16D34" w14:textId="77777777" w:rsidTr="00711416">
        <w:trPr>
          <w:cantSplit/>
          <w:trHeight w:val="23"/>
        </w:trPr>
        <w:tc>
          <w:tcPr>
            <w:tcW w:w="1565" w:type="pct"/>
          </w:tcPr>
          <w:p w14:paraId="29167E23" w14:textId="77777777" w:rsidR="00A94C13" w:rsidRPr="00D11562" w:rsidRDefault="00A94C13" w:rsidP="00243475">
            <w:pPr>
              <w:pageBreakBefore/>
              <w:spacing w:before="60" w:after="60" w:line="240" w:lineRule="exact"/>
              <w:ind w:left="284" w:hanging="284"/>
              <w:jc w:val="left"/>
              <w:rPr>
                <w:rFonts w:eastAsiaTheme="majorEastAsia"/>
                <w:szCs w:val="24"/>
              </w:rPr>
            </w:pPr>
          </w:p>
        </w:tc>
        <w:tc>
          <w:tcPr>
            <w:tcW w:w="3435" w:type="pct"/>
          </w:tcPr>
          <w:p w14:paraId="5EF1D30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7E39132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FI: Unbound for licences to supply security services.</w:t>
            </w:r>
          </w:p>
        </w:tc>
      </w:tr>
      <w:tr w:rsidR="00A94C13" w:rsidRPr="00D11562" w14:paraId="2EF46278" w14:textId="77777777" w:rsidTr="00711416">
        <w:trPr>
          <w:cantSplit/>
          <w:trHeight w:val="23"/>
        </w:trPr>
        <w:tc>
          <w:tcPr>
            <w:tcW w:w="1565" w:type="pct"/>
          </w:tcPr>
          <w:p w14:paraId="41E74539"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(i)</w:t>
            </w:r>
            <w:r w:rsidRPr="00D11562">
              <w:rPr>
                <w:rFonts w:eastAsiaTheme="minorHAnsi"/>
                <w:szCs w:val="24"/>
              </w:rPr>
              <w:tab/>
            </w:r>
            <w:r w:rsidRPr="00D11562">
              <w:rPr>
                <w:rFonts w:eastAsiaTheme="majorEastAsia"/>
                <w:szCs w:val="24"/>
              </w:rPr>
              <w:t>Investigation services (CPC 87301)</w:t>
            </w:r>
          </w:p>
        </w:tc>
        <w:tc>
          <w:tcPr>
            <w:tcW w:w="3435" w:type="pct"/>
          </w:tcPr>
          <w:p w14:paraId="605773B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160050A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AT and SE: Unbound.</w:t>
            </w:r>
          </w:p>
          <w:p w14:paraId="2522466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AT and SE: None.</w:t>
            </w:r>
          </w:p>
        </w:tc>
      </w:tr>
      <w:tr w:rsidR="00A94C13" w:rsidRPr="00D11562" w14:paraId="66F08F8D" w14:textId="77777777" w:rsidTr="00711416">
        <w:trPr>
          <w:cantSplit/>
          <w:trHeight w:val="23"/>
        </w:trPr>
        <w:tc>
          <w:tcPr>
            <w:tcW w:w="1565" w:type="pct"/>
          </w:tcPr>
          <w:p w14:paraId="70726923"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(j)</w:t>
            </w:r>
            <w:r w:rsidRPr="00D11562">
              <w:rPr>
                <w:rFonts w:eastAsiaTheme="minorHAnsi"/>
                <w:szCs w:val="24"/>
              </w:rPr>
              <w:tab/>
            </w:r>
            <w:r w:rsidRPr="00D11562">
              <w:rPr>
                <w:rFonts w:eastAsiaTheme="majorEastAsia"/>
                <w:szCs w:val="24"/>
              </w:rPr>
              <w:t>Building-cleaning services (CPC 874)</w:t>
            </w:r>
          </w:p>
        </w:tc>
        <w:tc>
          <w:tcPr>
            <w:tcW w:w="3435" w:type="pct"/>
          </w:tcPr>
          <w:p w14:paraId="703851D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3BA93F5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None.</w:t>
            </w:r>
          </w:p>
        </w:tc>
      </w:tr>
      <w:tr w:rsidR="00A94C13" w:rsidRPr="00D11562" w14:paraId="27F40C0E" w14:textId="77777777" w:rsidTr="00711416">
        <w:trPr>
          <w:cantSplit/>
          <w:trHeight w:val="23"/>
        </w:trPr>
        <w:tc>
          <w:tcPr>
            <w:tcW w:w="1565" w:type="pct"/>
          </w:tcPr>
          <w:p w14:paraId="35BFF9FA"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(k)</w:t>
            </w:r>
            <w:r w:rsidRPr="00D11562">
              <w:rPr>
                <w:rFonts w:eastAsiaTheme="minorHAnsi"/>
                <w:szCs w:val="24"/>
              </w:rPr>
              <w:tab/>
            </w:r>
            <w:r w:rsidRPr="00D11562">
              <w:rPr>
                <w:rFonts w:eastAsiaTheme="majorEastAsia"/>
                <w:szCs w:val="24"/>
              </w:rPr>
              <w:t>Photographic services (CPC 875)</w:t>
            </w:r>
          </w:p>
        </w:tc>
        <w:tc>
          <w:tcPr>
            <w:tcW w:w="3435" w:type="pct"/>
          </w:tcPr>
          <w:p w14:paraId="20E5B8EC" w14:textId="2D68C27F"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None.</w:t>
            </w:r>
          </w:p>
        </w:tc>
      </w:tr>
      <w:tr w:rsidR="00A94C13" w:rsidRPr="00D11562" w14:paraId="6942A7F0" w14:textId="77777777" w:rsidTr="00711416">
        <w:trPr>
          <w:cantSplit/>
          <w:trHeight w:val="23"/>
        </w:trPr>
        <w:tc>
          <w:tcPr>
            <w:tcW w:w="1565" w:type="pct"/>
          </w:tcPr>
          <w:p w14:paraId="587F3227"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(l)</w:t>
            </w:r>
            <w:r w:rsidRPr="00D11562">
              <w:rPr>
                <w:rFonts w:eastAsiaTheme="minorHAnsi"/>
                <w:szCs w:val="24"/>
              </w:rPr>
              <w:tab/>
            </w:r>
            <w:r w:rsidRPr="00D11562">
              <w:rPr>
                <w:rFonts w:eastAsiaTheme="majorEastAsia"/>
                <w:szCs w:val="24"/>
              </w:rPr>
              <w:t>Packaging services (CPC 876)</w:t>
            </w:r>
          </w:p>
        </w:tc>
        <w:tc>
          <w:tcPr>
            <w:tcW w:w="3435" w:type="pct"/>
          </w:tcPr>
          <w:p w14:paraId="22B3DD6F" w14:textId="387E188C"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None.</w:t>
            </w:r>
          </w:p>
        </w:tc>
      </w:tr>
      <w:tr w:rsidR="00A94C13" w:rsidRPr="00D11562" w14:paraId="39B96761" w14:textId="77777777" w:rsidTr="00711416">
        <w:trPr>
          <w:cantSplit/>
          <w:trHeight w:val="23"/>
        </w:trPr>
        <w:tc>
          <w:tcPr>
            <w:tcW w:w="1565" w:type="pct"/>
          </w:tcPr>
          <w:p w14:paraId="3D31A05E" w14:textId="24E2029F"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(m)</w:t>
            </w:r>
            <w:r w:rsidR="00243475" w:rsidRPr="00D11562">
              <w:rPr>
                <w:rFonts w:eastAsiaTheme="minorHAnsi"/>
                <w:szCs w:val="24"/>
              </w:rPr>
              <w:tab/>
            </w:r>
            <w:r w:rsidRPr="00D11562">
              <w:rPr>
                <w:rFonts w:eastAsiaTheme="majorEastAsia"/>
                <w:szCs w:val="24"/>
              </w:rPr>
              <w:t>Credit reporting services and collection agency services (CPC 87901, 87902)</w:t>
            </w:r>
          </w:p>
        </w:tc>
        <w:tc>
          <w:tcPr>
            <w:tcW w:w="3435" w:type="pct"/>
          </w:tcPr>
          <w:p w14:paraId="33E20B7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01DFB65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ES, LV and SE: Unbound</w:t>
            </w:r>
            <w:r w:rsidRPr="00D11562" w:rsidDel="00D7782D">
              <w:rPr>
                <w:rFonts w:eastAsiaTheme="minorEastAsia"/>
                <w:szCs w:val="24"/>
              </w:rPr>
              <w:t xml:space="preserve"> </w:t>
            </w:r>
            <w:r w:rsidRPr="00D11562">
              <w:rPr>
                <w:rFonts w:eastAsiaTheme="minorEastAsia"/>
                <w:szCs w:val="24"/>
              </w:rPr>
              <w:t>for the supply of collection agency services and credit reporting services.</w:t>
            </w:r>
          </w:p>
          <w:p w14:paraId="7E63121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ES, LV and SE: None.</w:t>
            </w:r>
          </w:p>
        </w:tc>
      </w:tr>
      <w:tr w:rsidR="00A94C13" w:rsidRPr="00D11562" w14:paraId="420E873A" w14:textId="77777777" w:rsidTr="00711416">
        <w:trPr>
          <w:cantSplit/>
          <w:trHeight w:val="23"/>
        </w:trPr>
        <w:tc>
          <w:tcPr>
            <w:tcW w:w="1565" w:type="pct"/>
          </w:tcPr>
          <w:p w14:paraId="18BFC431" w14:textId="77777777" w:rsidR="00A94C13" w:rsidRPr="00D11562" w:rsidRDefault="00A94C13" w:rsidP="000B1F33">
            <w:pPr>
              <w:spacing w:before="60" w:after="60" w:line="240" w:lineRule="exact"/>
              <w:ind w:left="397" w:hanging="397"/>
              <w:jc w:val="left"/>
              <w:rPr>
                <w:rFonts w:eastAsiaTheme="majorEastAsia"/>
                <w:szCs w:val="24"/>
              </w:rPr>
            </w:pPr>
            <w:r w:rsidRPr="00D11562">
              <w:rPr>
                <w:rFonts w:eastAsiaTheme="majorEastAsia"/>
                <w:szCs w:val="24"/>
              </w:rPr>
              <w:t>(n)</w:t>
            </w:r>
            <w:r w:rsidRPr="00D11562">
              <w:rPr>
                <w:rFonts w:eastAsiaTheme="minorHAnsi"/>
                <w:szCs w:val="24"/>
              </w:rPr>
              <w:tab/>
            </w:r>
            <w:r w:rsidRPr="00D11562">
              <w:rPr>
                <w:rFonts w:eastAsiaTheme="majorEastAsia"/>
                <w:szCs w:val="24"/>
              </w:rPr>
              <w:t>Telephone answering services (CPC 87903)</w:t>
            </w:r>
          </w:p>
        </w:tc>
        <w:tc>
          <w:tcPr>
            <w:tcW w:w="3435" w:type="pct"/>
          </w:tcPr>
          <w:p w14:paraId="0FD6380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282F850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None.</w:t>
            </w:r>
          </w:p>
        </w:tc>
      </w:tr>
      <w:tr w:rsidR="00A94C13" w:rsidRPr="00D11562" w14:paraId="74F1AF72" w14:textId="77777777" w:rsidTr="00711416">
        <w:trPr>
          <w:cantSplit/>
          <w:trHeight w:val="23"/>
        </w:trPr>
        <w:tc>
          <w:tcPr>
            <w:tcW w:w="1565" w:type="pct"/>
          </w:tcPr>
          <w:p w14:paraId="42668C52"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(o)</w:t>
            </w:r>
            <w:r w:rsidRPr="00D11562">
              <w:rPr>
                <w:rFonts w:eastAsiaTheme="minorHAnsi"/>
                <w:szCs w:val="24"/>
              </w:rPr>
              <w:tab/>
            </w:r>
            <w:r w:rsidRPr="00D11562">
              <w:rPr>
                <w:rFonts w:eastAsiaTheme="majorEastAsia"/>
                <w:szCs w:val="24"/>
              </w:rPr>
              <w:t>Duplicating services (CPC 87904)</w:t>
            </w:r>
          </w:p>
        </w:tc>
        <w:tc>
          <w:tcPr>
            <w:tcW w:w="3435" w:type="pct"/>
          </w:tcPr>
          <w:p w14:paraId="7321EDD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77AF53C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HU: None.</w:t>
            </w:r>
          </w:p>
          <w:p w14:paraId="1C2F174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559CA1A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HU: Unbound for the cross-border supply of duplicating services.</w:t>
            </w:r>
          </w:p>
        </w:tc>
      </w:tr>
      <w:tr w:rsidR="00A94C13" w:rsidRPr="00D11562" w14:paraId="5CA34AB5" w14:textId="77777777" w:rsidTr="00711416">
        <w:trPr>
          <w:cantSplit/>
          <w:trHeight w:val="23"/>
        </w:trPr>
        <w:tc>
          <w:tcPr>
            <w:tcW w:w="1565" w:type="pct"/>
          </w:tcPr>
          <w:p w14:paraId="76E4A252"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(p)</w:t>
            </w:r>
            <w:r w:rsidRPr="00D11562">
              <w:rPr>
                <w:rFonts w:eastAsiaTheme="minorHAnsi"/>
                <w:szCs w:val="24"/>
              </w:rPr>
              <w:tab/>
            </w:r>
            <w:r w:rsidRPr="00D11562">
              <w:rPr>
                <w:rFonts w:eastAsiaTheme="majorEastAsia"/>
                <w:szCs w:val="24"/>
              </w:rPr>
              <w:t>Translation and interpretation services (CPC 87905)</w:t>
            </w:r>
          </w:p>
        </w:tc>
        <w:tc>
          <w:tcPr>
            <w:tcW w:w="3435" w:type="pct"/>
          </w:tcPr>
          <w:p w14:paraId="3C34120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34A3B80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HU and PL: None.</w:t>
            </w:r>
          </w:p>
          <w:p w14:paraId="07D8EF6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HU: Official translations, official certifications of translations, and certified copies of official documents in foreign languages may only be provided by the Hungarian Office for Translation and Attestation (OFFI).</w:t>
            </w:r>
          </w:p>
          <w:p w14:paraId="286598C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PL: Only natural persons may be sworn translators.</w:t>
            </w:r>
          </w:p>
        </w:tc>
      </w:tr>
      <w:tr w:rsidR="00A94C13" w:rsidRPr="00D11562" w14:paraId="027FB45B" w14:textId="77777777" w:rsidTr="00711416">
        <w:trPr>
          <w:cantSplit/>
          <w:trHeight w:val="23"/>
        </w:trPr>
        <w:tc>
          <w:tcPr>
            <w:tcW w:w="1565" w:type="pct"/>
          </w:tcPr>
          <w:p w14:paraId="7F75ECF9"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(q)</w:t>
            </w:r>
            <w:r w:rsidRPr="00D11562">
              <w:rPr>
                <w:rFonts w:eastAsiaTheme="minorHAnsi"/>
                <w:szCs w:val="24"/>
              </w:rPr>
              <w:tab/>
            </w:r>
            <w:r w:rsidRPr="00D11562">
              <w:rPr>
                <w:rFonts w:eastAsiaTheme="majorEastAsia"/>
                <w:szCs w:val="24"/>
              </w:rPr>
              <w:t>Mailing list compilation and mailing services (CPC 87906)</w:t>
            </w:r>
          </w:p>
        </w:tc>
        <w:tc>
          <w:tcPr>
            <w:tcW w:w="3435" w:type="pct"/>
          </w:tcPr>
          <w:p w14:paraId="6A1109E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2AB5260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None.</w:t>
            </w:r>
          </w:p>
        </w:tc>
      </w:tr>
      <w:tr w:rsidR="00A94C13" w:rsidRPr="00D11562" w14:paraId="2EC8E3BE" w14:textId="77777777" w:rsidTr="00711416">
        <w:trPr>
          <w:cantSplit/>
          <w:trHeight w:val="23"/>
        </w:trPr>
        <w:tc>
          <w:tcPr>
            <w:tcW w:w="1565" w:type="pct"/>
          </w:tcPr>
          <w:p w14:paraId="7836BF2D" w14:textId="77777777" w:rsidR="00A94C13" w:rsidRPr="00D11562" w:rsidRDefault="00A94C13" w:rsidP="000B1F33">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(r)</w:t>
            </w:r>
            <w:r w:rsidRPr="00D11562">
              <w:rPr>
                <w:rFonts w:eastAsiaTheme="minorHAnsi"/>
                <w:szCs w:val="24"/>
              </w:rPr>
              <w:tab/>
            </w:r>
            <w:r w:rsidRPr="00D11562">
              <w:rPr>
                <w:rFonts w:eastAsiaTheme="majorEastAsia"/>
                <w:szCs w:val="24"/>
              </w:rPr>
              <w:t>Specialty design services (CPC 87907)</w:t>
            </w:r>
          </w:p>
        </w:tc>
        <w:tc>
          <w:tcPr>
            <w:tcW w:w="3435" w:type="pct"/>
          </w:tcPr>
          <w:p w14:paraId="6751236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None.</w:t>
            </w:r>
          </w:p>
        </w:tc>
      </w:tr>
      <w:tr w:rsidR="00A94C13" w:rsidRPr="00D11562" w14:paraId="13871D97" w14:textId="77777777" w:rsidTr="00711416">
        <w:trPr>
          <w:cantSplit/>
          <w:trHeight w:val="23"/>
        </w:trPr>
        <w:tc>
          <w:tcPr>
            <w:tcW w:w="1565" w:type="pct"/>
          </w:tcPr>
          <w:p w14:paraId="6BD5AD03"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(s)</w:t>
            </w:r>
            <w:r w:rsidRPr="00D11562">
              <w:rPr>
                <w:rFonts w:eastAsiaTheme="minorHAnsi"/>
                <w:szCs w:val="24"/>
              </w:rPr>
              <w:tab/>
            </w:r>
            <w:r w:rsidRPr="00D11562">
              <w:rPr>
                <w:rFonts w:eastAsiaTheme="majorEastAsia"/>
                <w:szCs w:val="24"/>
              </w:rPr>
              <w:t>Other business services n.e.c. (CPC 87909)</w:t>
            </w:r>
          </w:p>
        </w:tc>
        <w:tc>
          <w:tcPr>
            <w:tcW w:w="3435" w:type="pct"/>
          </w:tcPr>
          <w:p w14:paraId="7F5B46B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6BB5F49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SE: None.</w:t>
            </w:r>
          </w:p>
          <w:p w14:paraId="3E7416C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SE: The economic plan for a building society must be certified by two persons. These persons must be publicly approved by authorities in the EEA.</w:t>
            </w:r>
          </w:p>
          <w:p w14:paraId="069B6BE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SE: Pawn-shops must be established as either a limited liability company or as a branch.</w:t>
            </w:r>
          </w:p>
        </w:tc>
      </w:tr>
      <w:tr w:rsidR="00A94C13" w:rsidRPr="00D11562" w14:paraId="4CBFD53B" w14:textId="77777777" w:rsidTr="00711416">
        <w:trPr>
          <w:cantSplit/>
          <w:trHeight w:val="23"/>
        </w:trPr>
        <w:tc>
          <w:tcPr>
            <w:tcW w:w="1565" w:type="pct"/>
          </w:tcPr>
          <w:p w14:paraId="4186E4D3" w14:textId="77777777" w:rsidR="00A94C13" w:rsidRPr="00D11562" w:rsidRDefault="00A94C13" w:rsidP="000B1F33">
            <w:pPr>
              <w:spacing w:before="60" w:after="60" w:line="240" w:lineRule="exact"/>
              <w:ind w:left="397" w:hanging="397"/>
              <w:jc w:val="left"/>
              <w:rPr>
                <w:rFonts w:eastAsiaTheme="majorEastAsia"/>
                <w:szCs w:val="24"/>
              </w:rPr>
            </w:pPr>
            <w:r w:rsidRPr="00D11562">
              <w:rPr>
                <w:rFonts w:eastAsiaTheme="majorEastAsia"/>
                <w:szCs w:val="24"/>
              </w:rPr>
              <w:t>(t)</w:t>
            </w:r>
            <w:r w:rsidRPr="00D11562">
              <w:rPr>
                <w:rFonts w:eastAsiaTheme="minorHAnsi"/>
                <w:szCs w:val="24"/>
              </w:rPr>
              <w:tab/>
            </w:r>
            <w:r w:rsidRPr="00D11562">
              <w:rPr>
                <w:rFonts w:eastAsiaTheme="majorEastAsia"/>
                <w:szCs w:val="24"/>
              </w:rPr>
              <w:t>Air transport related business services:</w:t>
            </w:r>
          </w:p>
          <w:p w14:paraId="6F054A9E" w14:textId="77777777" w:rsidR="00A94C13" w:rsidRPr="00D11562" w:rsidRDefault="00A94C13" w:rsidP="00243475">
            <w:pPr>
              <w:spacing w:before="60" w:after="60" w:line="240" w:lineRule="exact"/>
              <w:ind w:left="568" w:hanging="284"/>
              <w:jc w:val="left"/>
              <w:rPr>
                <w:rFonts w:eastAsiaTheme="majorEastAsia"/>
                <w:szCs w:val="24"/>
              </w:rPr>
            </w:pPr>
            <w:r w:rsidRPr="00D11562">
              <w:rPr>
                <w:rFonts w:eastAsiaTheme="minorHAnsi"/>
                <w:szCs w:val="24"/>
              </w:rPr>
              <w:t>–</w:t>
            </w:r>
            <w:r w:rsidRPr="00D11562">
              <w:rPr>
                <w:rFonts w:eastAsiaTheme="minorHAnsi"/>
                <w:szCs w:val="24"/>
              </w:rPr>
              <w:tab/>
            </w:r>
            <w:r w:rsidRPr="00D11562">
              <w:rPr>
                <w:rFonts w:eastAsiaTheme="majorEastAsia"/>
                <w:szCs w:val="24"/>
              </w:rPr>
              <w:t>Selling and Marketing</w:t>
            </w:r>
          </w:p>
          <w:p w14:paraId="390C72AE" w14:textId="63658FA2" w:rsidR="00A94C13" w:rsidRPr="00D11562" w:rsidRDefault="00A94C13" w:rsidP="00243475">
            <w:pPr>
              <w:spacing w:before="60" w:after="60" w:line="240" w:lineRule="exact"/>
              <w:ind w:left="568" w:hanging="284"/>
              <w:jc w:val="left"/>
              <w:rPr>
                <w:rFonts w:eastAsiaTheme="majorEastAsia"/>
                <w:szCs w:val="24"/>
              </w:rPr>
            </w:pPr>
            <w:r w:rsidRPr="00D11562">
              <w:rPr>
                <w:rFonts w:eastAsiaTheme="minorHAnsi"/>
                <w:szCs w:val="24"/>
              </w:rPr>
              <w:t>–</w:t>
            </w:r>
            <w:r w:rsidRPr="00D11562">
              <w:rPr>
                <w:rFonts w:eastAsiaTheme="minorHAnsi"/>
                <w:szCs w:val="24"/>
              </w:rPr>
              <w:tab/>
            </w:r>
            <w:r w:rsidRPr="00D11562">
              <w:rPr>
                <w:rFonts w:eastAsiaTheme="majorEastAsia"/>
                <w:szCs w:val="24"/>
              </w:rPr>
              <w:t>Computer Reservations System (CRS) services</w:t>
            </w:r>
          </w:p>
        </w:tc>
        <w:tc>
          <w:tcPr>
            <w:tcW w:w="3435" w:type="pct"/>
          </w:tcPr>
          <w:p w14:paraId="2D984A9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467334D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None.</w:t>
            </w:r>
          </w:p>
        </w:tc>
      </w:tr>
      <w:tr w:rsidR="00A94C13" w:rsidRPr="00D11562" w14:paraId="78D8B5A4" w14:textId="77777777" w:rsidTr="00711416">
        <w:trPr>
          <w:cantSplit/>
          <w:trHeight w:val="23"/>
        </w:trPr>
        <w:tc>
          <w:tcPr>
            <w:tcW w:w="1565" w:type="pct"/>
          </w:tcPr>
          <w:p w14:paraId="76641531" w14:textId="4A4418C9"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(u)</w:t>
            </w:r>
            <w:r w:rsidRPr="00D11562">
              <w:rPr>
                <w:rFonts w:eastAsiaTheme="minorHAnsi"/>
                <w:szCs w:val="24"/>
              </w:rPr>
              <w:tab/>
            </w:r>
            <w:r w:rsidRPr="00D11562">
              <w:rPr>
                <w:rFonts w:eastAsiaTheme="majorEastAsia"/>
                <w:szCs w:val="24"/>
              </w:rPr>
              <w:t>Repair services incidental to metal products, machinery and equipment (CPC 886, except 8868)</w:t>
            </w:r>
          </w:p>
        </w:tc>
        <w:tc>
          <w:tcPr>
            <w:tcW w:w="3435" w:type="pct"/>
          </w:tcPr>
          <w:p w14:paraId="788DF40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None.</w:t>
            </w:r>
          </w:p>
        </w:tc>
      </w:tr>
      <w:tr w:rsidR="00A94C13" w:rsidRPr="00D11562" w14:paraId="0C8009A1" w14:textId="77777777" w:rsidTr="00711416">
        <w:trPr>
          <w:cantSplit/>
          <w:trHeight w:val="23"/>
        </w:trPr>
        <w:tc>
          <w:tcPr>
            <w:tcW w:w="1565" w:type="pct"/>
          </w:tcPr>
          <w:p w14:paraId="2CBD5ED3" w14:textId="77777777" w:rsidR="00A94C13" w:rsidRPr="00D11562" w:rsidRDefault="00A94C13" w:rsidP="00243475">
            <w:pPr>
              <w:spacing w:before="60" w:after="60" w:line="240" w:lineRule="exact"/>
              <w:ind w:left="284" w:hanging="284"/>
              <w:jc w:val="left"/>
              <w:rPr>
                <w:rFonts w:eastAsiaTheme="majorEastAsia"/>
                <w:szCs w:val="24"/>
              </w:rPr>
            </w:pPr>
          </w:p>
        </w:tc>
        <w:tc>
          <w:tcPr>
            <w:tcW w:w="3435" w:type="pct"/>
          </w:tcPr>
          <w:p w14:paraId="77EB7D1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202A132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HU: None.</w:t>
            </w:r>
          </w:p>
          <w:p w14:paraId="092C889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HU: Unbound for services incidental to energy distribution and cross-border supply of services incidental to manufacturing, with the exception of advisory and consulting services relating to these sectors.</w:t>
            </w:r>
          </w:p>
        </w:tc>
      </w:tr>
      <w:tr w:rsidR="00A94C13" w:rsidRPr="00D11562" w14:paraId="23EB1DAA" w14:textId="77777777" w:rsidTr="00711416">
        <w:trPr>
          <w:cantSplit/>
          <w:trHeight w:val="23"/>
        </w:trPr>
        <w:tc>
          <w:tcPr>
            <w:tcW w:w="1565" w:type="pct"/>
          </w:tcPr>
          <w:p w14:paraId="26FE2EFF"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(v)</w:t>
            </w:r>
            <w:r w:rsidRPr="00D11562">
              <w:rPr>
                <w:rFonts w:eastAsiaTheme="minorHAnsi"/>
                <w:szCs w:val="24"/>
              </w:rPr>
              <w:tab/>
            </w:r>
            <w:r w:rsidRPr="00D11562">
              <w:rPr>
                <w:rFonts w:eastAsiaTheme="majorEastAsia"/>
                <w:szCs w:val="24"/>
              </w:rPr>
              <w:t>Maintenance and repair of vessels, rail transport equipment and aircraft and parts thereof (part of CPC 86764, 86769, 8868)</w:t>
            </w:r>
          </w:p>
        </w:tc>
        <w:tc>
          <w:tcPr>
            <w:tcW w:w="3435" w:type="pct"/>
          </w:tcPr>
          <w:p w14:paraId="005DA76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None.</w:t>
            </w:r>
          </w:p>
        </w:tc>
      </w:tr>
      <w:tr w:rsidR="00A94C13" w:rsidRPr="00D11562" w14:paraId="63194F2C" w14:textId="77777777" w:rsidTr="00711416">
        <w:trPr>
          <w:cantSplit/>
          <w:trHeight w:val="23"/>
        </w:trPr>
        <w:tc>
          <w:tcPr>
            <w:tcW w:w="1565" w:type="pct"/>
          </w:tcPr>
          <w:p w14:paraId="0DDDCC0B" w14:textId="77777777" w:rsidR="00A94C13" w:rsidRPr="00D11562" w:rsidRDefault="00A94C13" w:rsidP="00243475">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(x)</w:t>
            </w:r>
            <w:r w:rsidRPr="00D11562">
              <w:rPr>
                <w:rFonts w:eastAsiaTheme="minorHAnsi"/>
                <w:szCs w:val="24"/>
              </w:rPr>
              <w:tab/>
            </w:r>
            <w:r w:rsidRPr="00D11562">
              <w:rPr>
                <w:rFonts w:eastAsiaTheme="majorEastAsia"/>
                <w:szCs w:val="24"/>
              </w:rPr>
              <w:t>Other business services and hallmarking services (part of CPC 893)</w:t>
            </w:r>
          </w:p>
        </w:tc>
        <w:tc>
          <w:tcPr>
            <w:tcW w:w="3435" w:type="pct"/>
          </w:tcPr>
          <w:p w14:paraId="10E9763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6769335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CZ, LT and NL: None.</w:t>
            </w:r>
          </w:p>
          <w:p w14:paraId="49E340C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LT: Unbound.</w:t>
            </w:r>
          </w:p>
          <w:p w14:paraId="2E3930F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NL: The hallmarking of precious metal articles is currently exclusively granted to two Dutch public monopolies.</w:t>
            </w:r>
          </w:p>
        </w:tc>
      </w:tr>
      <w:tr w:rsidR="00A94C13" w:rsidRPr="00D11562" w14:paraId="7DADB77F" w14:textId="77777777" w:rsidTr="00711416">
        <w:trPr>
          <w:cantSplit/>
          <w:trHeight w:val="23"/>
        </w:trPr>
        <w:tc>
          <w:tcPr>
            <w:tcW w:w="1565" w:type="pct"/>
          </w:tcPr>
          <w:p w14:paraId="5CFF2F16"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(y)</w:t>
            </w:r>
            <w:r w:rsidRPr="00D11562">
              <w:rPr>
                <w:rFonts w:eastAsiaTheme="minorHAnsi"/>
                <w:szCs w:val="24"/>
              </w:rPr>
              <w:tab/>
            </w:r>
            <w:r w:rsidRPr="00D11562">
              <w:rPr>
                <w:rFonts w:eastAsiaTheme="majorEastAsia"/>
                <w:szCs w:val="24"/>
              </w:rPr>
              <w:t>Packaging (part of CPC 88493, ISIC 37)</w:t>
            </w:r>
          </w:p>
        </w:tc>
        <w:tc>
          <w:tcPr>
            <w:tcW w:w="3435" w:type="pct"/>
          </w:tcPr>
          <w:p w14:paraId="44BE529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5473E89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CZ: A packaging company supplying services relating to packaging take back and recovery must be a joint-stock company (part of CPC 88493, ISIC 37).</w:t>
            </w:r>
          </w:p>
        </w:tc>
      </w:tr>
      <w:tr w:rsidR="00A94C13" w:rsidRPr="00D11562" w14:paraId="2B120AA9" w14:textId="77777777" w:rsidTr="00711416">
        <w:trPr>
          <w:cantSplit/>
          <w:trHeight w:val="23"/>
        </w:trPr>
        <w:tc>
          <w:tcPr>
            <w:tcW w:w="1565" w:type="pct"/>
          </w:tcPr>
          <w:p w14:paraId="10C57095" w14:textId="38B57A3C" w:rsidR="00A94C13" w:rsidRPr="00D11562" w:rsidRDefault="00A94C13" w:rsidP="00711416">
            <w:pPr>
              <w:spacing w:before="60" w:after="60" w:line="240" w:lineRule="exact"/>
              <w:jc w:val="left"/>
              <w:rPr>
                <w:rFonts w:eastAsiaTheme="majorEastAsia"/>
                <w:szCs w:val="24"/>
              </w:rPr>
            </w:pPr>
            <w:r w:rsidRPr="00D11562">
              <w:rPr>
                <w:rFonts w:eastAsiaTheme="majorEastAsia"/>
                <w:szCs w:val="24"/>
              </w:rPr>
              <w:t>III-EU-8 – Communication services</w:t>
            </w:r>
          </w:p>
        </w:tc>
        <w:tc>
          <w:tcPr>
            <w:tcW w:w="3435" w:type="pct"/>
          </w:tcPr>
          <w:p w14:paraId="017CC805" w14:textId="77777777" w:rsidR="00A94C13" w:rsidRPr="00D11562" w:rsidRDefault="00A94C13" w:rsidP="00243475">
            <w:pPr>
              <w:spacing w:before="60" w:after="60" w:line="240" w:lineRule="exact"/>
              <w:jc w:val="left"/>
              <w:rPr>
                <w:rFonts w:eastAsiaTheme="minorEastAsia"/>
                <w:szCs w:val="24"/>
              </w:rPr>
            </w:pPr>
          </w:p>
        </w:tc>
      </w:tr>
      <w:tr w:rsidR="00A94C13" w:rsidRPr="00D11562" w14:paraId="09B9CE0A" w14:textId="77777777" w:rsidTr="00711416">
        <w:trPr>
          <w:cantSplit/>
          <w:trHeight w:val="23"/>
        </w:trPr>
        <w:tc>
          <w:tcPr>
            <w:tcW w:w="1565" w:type="pct"/>
          </w:tcPr>
          <w:p w14:paraId="6E2FBAA1"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ajorEastAsia"/>
                <w:szCs w:val="24"/>
              </w:rPr>
              <w:tab/>
              <w:t>Postal and courier services (part of CPC 71235, part of 73210, part of 751)</w:t>
            </w:r>
          </w:p>
        </w:tc>
        <w:tc>
          <w:tcPr>
            <w:tcW w:w="3435" w:type="pct"/>
          </w:tcPr>
          <w:p w14:paraId="3817918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7B370B4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The organisation of the siting of letter boxes on the public highway, the issuing of postage stamps and the provision of the registered mail service used in the course of judicial or administrative procedures may be restricted in accordance with national legislation. Licensing systems may be established for those services for which a general universal service obligation exists. These licences may be subject to particular universal service obligations or a financial contribution to a compensation fund.</w:t>
            </w:r>
          </w:p>
        </w:tc>
      </w:tr>
      <w:tr w:rsidR="00A94C13" w:rsidRPr="00D11562" w14:paraId="3CCEDD6C" w14:textId="77777777" w:rsidTr="00711416">
        <w:trPr>
          <w:cantSplit/>
          <w:trHeight w:val="23"/>
        </w:trPr>
        <w:tc>
          <w:tcPr>
            <w:tcW w:w="1565" w:type="pct"/>
          </w:tcPr>
          <w:p w14:paraId="3821FE52" w14:textId="3479B732" w:rsidR="00A94C13" w:rsidRPr="00D11562" w:rsidRDefault="00A94C13" w:rsidP="00B17789">
            <w:pPr>
              <w:spacing w:before="60" w:after="60" w:line="240" w:lineRule="exact"/>
              <w:ind w:left="397" w:hanging="397"/>
              <w:jc w:val="left"/>
              <w:rPr>
                <w:rFonts w:eastAsiaTheme="majorEastAsia"/>
                <w:szCs w:val="24"/>
              </w:rPr>
            </w:pPr>
            <w:r w:rsidRPr="00D11562">
              <w:rPr>
                <w:rFonts w:eastAsiaTheme="majorEastAsia"/>
                <w:szCs w:val="24"/>
              </w:rPr>
              <w:t>(b)</w:t>
            </w:r>
            <w:r w:rsidRPr="00D11562">
              <w:rPr>
                <w:rFonts w:eastAsiaTheme="majorEastAsia"/>
                <w:szCs w:val="24"/>
              </w:rPr>
              <w:tab/>
              <w:t>Telecommunications (CPC 752, 753, 754)</w:t>
            </w:r>
          </w:p>
        </w:tc>
        <w:tc>
          <w:tcPr>
            <w:tcW w:w="3435" w:type="pct"/>
          </w:tcPr>
          <w:p w14:paraId="0B265B7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598FCF9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BE: None.</w:t>
            </w:r>
          </w:p>
          <w:p w14:paraId="7D1C2BF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BE: Unbound</w:t>
            </w:r>
            <w:r w:rsidRPr="00D11562" w:rsidDel="00AA7D24">
              <w:rPr>
                <w:rFonts w:eastAsiaTheme="minorEastAsia"/>
                <w:szCs w:val="24"/>
              </w:rPr>
              <w:t xml:space="preserve"> </w:t>
            </w:r>
            <w:r w:rsidRPr="00D11562">
              <w:rPr>
                <w:rFonts w:eastAsiaTheme="minorEastAsia"/>
                <w:szCs w:val="24"/>
              </w:rPr>
              <w:t xml:space="preserve">for satellite broadcast transmission services. </w:t>
            </w:r>
          </w:p>
        </w:tc>
      </w:tr>
      <w:tr w:rsidR="00A94C13" w:rsidRPr="00D11562" w14:paraId="50E92C59" w14:textId="77777777" w:rsidTr="00711416">
        <w:trPr>
          <w:cantSplit/>
          <w:trHeight w:val="23"/>
        </w:trPr>
        <w:tc>
          <w:tcPr>
            <w:tcW w:w="1565" w:type="pct"/>
          </w:tcPr>
          <w:p w14:paraId="67115179" w14:textId="77777777" w:rsidR="00A94C13" w:rsidRPr="00D11562" w:rsidRDefault="00A94C13" w:rsidP="00243475">
            <w:pPr>
              <w:spacing w:before="60" w:after="60" w:line="240" w:lineRule="exact"/>
              <w:jc w:val="left"/>
              <w:rPr>
                <w:rFonts w:eastAsiaTheme="majorEastAsia"/>
                <w:szCs w:val="24"/>
              </w:rPr>
            </w:pPr>
            <w:r w:rsidRPr="00D11562">
              <w:rPr>
                <w:rFonts w:eastAsiaTheme="majorEastAsia"/>
                <w:szCs w:val="24"/>
              </w:rPr>
              <w:t>III-EU-9 – Construction (CPC 511, 512, 513, 514, 515, 516, 517, 518)</w:t>
            </w:r>
          </w:p>
        </w:tc>
        <w:tc>
          <w:tcPr>
            <w:tcW w:w="3435" w:type="pct"/>
          </w:tcPr>
          <w:p w14:paraId="1E6F759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34FFB5A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None.</w:t>
            </w:r>
            <w:r w:rsidRPr="00D11562">
              <w:rPr>
                <w:rFonts w:eastAsiaTheme="minorEastAsia"/>
                <w:szCs w:val="24"/>
              </w:rPr>
              <w:br w:type="page"/>
            </w:r>
          </w:p>
        </w:tc>
      </w:tr>
      <w:tr w:rsidR="00A94C13" w:rsidRPr="00D11562" w14:paraId="3E6C7ADE" w14:textId="77777777" w:rsidTr="00711416">
        <w:trPr>
          <w:cantSplit/>
          <w:trHeight w:val="23"/>
        </w:trPr>
        <w:tc>
          <w:tcPr>
            <w:tcW w:w="1565" w:type="pct"/>
          </w:tcPr>
          <w:p w14:paraId="1C573A43" w14:textId="4834E765" w:rsidR="00A94C13" w:rsidRPr="00D11562" w:rsidRDefault="00A94C13" w:rsidP="00711416">
            <w:pPr>
              <w:pageBreakBefore/>
              <w:spacing w:before="60" w:after="60" w:line="240" w:lineRule="exact"/>
              <w:jc w:val="left"/>
              <w:rPr>
                <w:rFonts w:eastAsiaTheme="majorEastAsia"/>
                <w:szCs w:val="24"/>
              </w:rPr>
            </w:pPr>
            <w:r w:rsidRPr="00D11562">
              <w:rPr>
                <w:rFonts w:eastAsiaTheme="majorEastAsia"/>
                <w:szCs w:val="24"/>
              </w:rPr>
              <w:lastRenderedPageBreak/>
              <w:t>III-EU-10 – Distribution services</w:t>
            </w:r>
          </w:p>
        </w:tc>
        <w:tc>
          <w:tcPr>
            <w:tcW w:w="3435" w:type="pct"/>
          </w:tcPr>
          <w:p w14:paraId="5962CD57" w14:textId="77777777" w:rsidR="00A94C13" w:rsidRPr="00D11562" w:rsidRDefault="00A94C13" w:rsidP="00243475">
            <w:pPr>
              <w:spacing w:before="60" w:after="60" w:line="240" w:lineRule="exact"/>
              <w:jc w:val="left"/>
              <w:rPr>
                <w:rFonts w:eastAsiaTheme="minorEastAsia"/>
                <w:szCs w:val="24"/>
              </w:rPr>
            </w:pPr>
          </w:p>
        </w:tc>
      </w:tr>
      <w:tr w:rsidR="00A94C13" w:rsidRPr="00D11562" w14:paraId="3E3721BE" w14:textId="77777777" w:rsidTr="00711416">
        <w:trPr>
          <w:cantSplit/>
          <w:trHeight w:val="23"/>
        </w:trPr>
        <w:tc>
          <w:tcPr>
            <w:tcW w:w="1565" w:type="pct"/>
          </w:tcPr>
          <w:p w14:paraId="62B25E94" w14:textId="2A961789"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ajorEastAsia"/>
                <w:szCs w:val="24"/>
              </w:rPr>
              <w:tab/>
              <w:t>Distribution services (CPC 3546, 631, 632 except 63211, 63297, 62276, part of 621)</w:t>
            </w:r>
          </w:p>
        </w:tc>
        <w:tc>
          <w:tcPr>
            <w:tcW w:w="3435" w:type="pct"/>
          </w:tcPr>
          <w:p w14:paraId="6FE33BF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7B814C2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PT: None.</w:t>
            </w:r>
          </w:p>
          <w:p w14:paraId="2A5335B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55411E60" w14:textId="7B163EF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PT: A specific authorisation scheme exists for the installation of certain retail establishments and shopping centres. This relates to shopping centres that have a gross leasable area equal to or greater than 8 000 m</w:t>
            </w:r>
            <w:r w:rsidRPr="00D11562">
              <w:rPr>
                <w:rFonts w:eastAsiaTheme="minorEastAsia"/>
                <w:szCs w:val="24"/>
                <w:vertAlign w:val="superscript"/>
              </w:rPr>
              <w:t>2</w:t>
            </w:r>
            <w:r w:rsidRPr="00D11562">
              <w:rPr>
                <w:rFonts w:eastAsiaTheme="minorEastAsia"/>
                <w:szCs w:val="24"/>
              </w:rPr>
              <w:t>, and retail establishments having a sales area equal to or exceeding 2 000 m</w:t>
            </w:r>
            <w:r w:rsidRPr="00D11562">
              <w:rPr>
                <w:rFonts w:eastAsiaTheme="minorEastAsia"/>
                <w:szCs w:val="24"/>
                <w:vertAlign w:val="superscript"/>
              </w:rPr>
              <w:t>2</w:t>
            </w:r>
            <w:r w:rsidRPr="00D11562">
              <w:rPr>
                <w:rFonts w:eastAsiaTheme="minorEastAsia"/>
                <w:szCs w:val="24"/>
              </w:rPr>
              <w:t>, when located outside shopping centres. Main criteria: Contribution to a multiplicity of commercial offers; assessment of services to consumer; quality of employment and corporate social responsibility; integration in urban environment; and contribution to eco</w:t>
            </w:r>
            <w:r w:rsidR="008877C4" w:rsidRPr="00D11562">
              <w:rPr>
                <w:rFonts w:eastAsiaTheme="minorEastAsia"/>
                <w:szCs w:val="24"/>
              </w:rPr>
              <w:noBreakHyphen/>
            </w:r>
            <w:r w:rsidRPr="00D11562">
              <w:rPr>
                <w:rFonts w:eastAsiaTheme="minorEastAsia"/>
                <w:szCs w:val="24"/>
              </w:rPr>
              <w:t>efficiency (CPC 631, 632 except 63211, 63297).</w:t>
            </w:r>
          </w:p>
        </w:tc>
      </w:tr>
      <w:tr w:rsidR="00A94C13" w:rsidRPr="00D11562" w14:paraId="561616A3" w14:textId="77777777" w:rsidTr="00711416">
        <w:trPr>
          <w:cantSplit/>
          <w:trHeight w:val="23"/>
        </w:trPr>
        <w:tc>
          <w:tcPr>
            <w:tcW w:w="1565" w:type="pct"/>
          </w:tcPr>
          <w:p w14:paraId="641639D5"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(b)</w:t>
            </w:r>
            <w:r w:rsidRPr="00D11562">
              <w:rPr>
                <w:rFonts w:eastAsiaTheme="majorEastAsia"/>
                <w:szCs w:val="24"/>
              </w:rPr>
              <w:tab/>
              <w:t>Distribution of pharmaceuticals (CPC 62117, 62251, 8929)</w:t>
            </w:r>
          </w:p>
        </w:tc>
        <w:tc>
          <w:tcPr>
            <w:tcW w:w="3435" w:type="pct"/>
          </w:tcPr>
          <w:p w14:paraId="43B588F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2654CE8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FI: None.</w:t>
            </w:r>
          </w:p>
          <w:p w14:paraId="1E84574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FI: Unbound</w:t>
            </w:r>
            <w:r w:rsidRPr="00D11562" w:rsidDel="005337C9">
              <w:rPr>
                <w:rFonts w:eastAsiaTheme="minorEastAsia"/>
                <w:szCs w:val="24"/>
              </w:rPr>
              <w:t xml:space="preserve"> </w:t>
            </w:r>
            <w:r w:rsidRPr="00D11562">
              <w:rPr>
                <w:rFonts w:eastAsiaTheme="minorEastAsia"/>
                <w:szCs w:val="24"/>
              </w:rPr>
              <w:t>for the distribution of pharmaceutical products.</w:t>
            </w:r>
          </w:p>
        </w:tc>
      </w:tr>
      <w:tr w:rsidR="00A94C13" w:rsidRPr="00D11562" w14:paraId="78D89BAC" w14:textId="77777777" w:rsidTr="00711416">
        <w:trPr>
          <w:cantSplit/>
          <w:trHeight w:val="23"/>
        </w:trPr>
        <w:tc>
          <w:tcPr>
            <w:tcW w:w="1565" w:type="pct"/>
          </w:tcPr>
          <w:p w14:paraId="286F5A1C" w14:textId="692F89EF" w:rsidR="00A94C13" w:rsidRPr="00D11562" w:rsidRDefault="00A94C13" w:rsidP="00711416">
            <w:pPr>
              <w:spacing w:before="60" w:after="60" w:line="240" w:lineRule="exact"/>
              <w:ind w:left="397" w:hanging="397"/>
              <w:jc w:val="left"/>
              <w:rPr>
                <w:rFonts w:eastAsiaTheme="majorEastAsia"/>
                <w:szCs w:val="24"/>
              </w:rPr>
            </w:pPr>
            <w:r w:rsidRPr="00D11562">
              <w:rPr>
                <w:rFonts w:eastAsiaTheme="majorEastAsia"/>
                <w:szCs w:val="24"/>
              </w:rPr>
              <w:t>(c)</w:t>
            </w:r>
            <w:r w:rsidRPr="00D11562">
              <w:rPr>
                <w:rFonts w:eastAsiaTheme="majorEastAsia"/>
                <w:szCs w:val="24"/>
              </w:rPr>
              <w:tab/>
              <w:t>Distribution of alcoholic beverages (part of CPC 62112, 62226, 63107, 8929)</w:t>
            </w:r>
          </w:p>
        </w:tc>
        <w:tc>
          <w:tcPr>
            <w:tcW w:w="3435" w:type="pct"/>
          </w:tcPr>
          <w:p w14:paraId="52E0B76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11E9562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FI and SE: None.</w:t>
            </w:r>
          </w:p>
          <w:p w14:paraId="3F9A8DD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FI: Unbound</w:t>
            </w:r>
            <w:r w:rsidRPr="00D11562" w:rsidDel="00AA7D24">
              <w:rPr>
                <w:rFonts w:eastAsiaTheme="minorEastAsia"/>
                <w:szCs w:val="24"/>
              </w:rPr>
              <w:t xml:space="preserve"> </w:t>
            </w:r>
            <w:r w:rsidRPr="00D11562">
              <w:rPr>
                <w:rFonts w:eastAsiaTheme="minorEastAsia"/>
                <w:szCs w:val="24"/>
              </w:rPr>
              <w:t>for the distribution of alcoholic beverages.</w:t>
            </w:r>
          </w:p>
          <w:p w14:paraId="2740B7D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SE: Imposing a monopoly on retail sales of liquor, wine and beer (except non-alcoholic beer). Currently Systembolaget AB has such governmental monopoly on retail sales of liquor, wine and beer (except non-alcoholic beer). Alcoholic beverages are beverages with an alcohol content over 2,25 % per volume. For beer, the limit is an alcohol content over 3,5 % per volume (part of CPC 631).</w:t>
            </w:r>
          </w:p>
        </w:tc>
      </w:tr>
      <w:tr w:rsidR="00A94C13" w:rsidRPr="00D11562" w14:paraId="5199ABEB" w14:textId="77777777" w:rsidTr="00711416">
        <w:trPr>
          <w:cantSplit/>
          <w:trHeight w:val="23"/>
        </w:trPr>
        <w:tc>
          <w:tcPr>
            <w:tcW w:w="1565" w:type="pct"/>
          </w:tcPr>
          <w:p w14:paraId="28D91204" w14:textId="77777777" w:rsidR="00A94C13" w:rsidRPr="00D11562" w:rsidRDefault="00A94C13" w:rsidP="00A8369D">
            <w:pPr>
              <w:spacing w:before="60" w:after="60" w:line="240" w:lineRule="exact"/>
              <w:ind w:left="397" w:hanging="397"/>
              <w:jc w:val="left"/>
              <w:rPr>
                <w:rFonts w:eastAsiaTheme="majorEastAsia"/>
                <w:szCs w:val="24"/>
              </w:rPr>
            </w:pPr>
            <w:r w:rsidRPr="00D11562">
              <w:rPr>
                <w:rFonts w:eastAsiaTheme="majorEastAsia"/>
                <w:szCs w:val="24"/>
              </w:rPr>
              <w:t>(d)</w:t>
            </w:r>
            <w:r w:rsidRPr="00D11562">
              <w:rPr>
                <w:rFonts w:eastAsiaTheme="majorEastAsia"/>
                <w:szCs w:val="24"/>
              </w:rPr>
              <w:tab/>
              <w:t>Distribution of tobacco (part of CPC 6222, 62228, part of 6310, 63108)</w:t>
            </w:r>
          </w:p>
        </w:tc>
        <w:tc>
          <w:tcPr>
            <w:tcW w:w="3435" w:type="pct"/>
          </w:tcPr>
          <w:p w14:paraId="2A94F91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3024FF2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AT, ES, FR and IT: None.</w:t>
            </w:r>
          </w:p>
          <w:p w14:paraId="165DA1E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AT: Only natural persons may apply for an authorisation to operate as a tobacconist (CPC 63108).</w:t>
            </w:r>
          </w:p>
          <w:p w14:paraId="21183AB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ES: Only natural persons may operate as a tobacconist. Each tobacconist cannot obtain more than one licence (CPC 63108). There is a State monopoly on retail sales of tobacco.</w:t>
            </w:r>
          </w:p>
          <w:p w14:paraId="3991294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State monopoly on wholesale and retail sales of tobacco (part of CPC 6222, part of 6310).</w:t>
            </w:r>
          </w:p>
          <w:p w14:paraId="10E8E4AE" w14:textId="29C025F3"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IT: In order to distribute and sell tobacco, a licence is needed. The licence is granted through public procedures. The granting of licences is subject to an economic needs test. Main criteria: population and geographical density of existing selling points (part of CPC 6222, part</w:t>
            </w:r>
            <w:r w:rsidR="00B17789" w:rsidRPr="00D11562">
              <w:rPr>
                <w:rFonts w:eastAsiaTheme="minorEastAsia"/>
                <w:szCs w:val="24"/>
              </w:rPr>
              <w:t> </w:t>
            </w:r>
            <w:r w:rsidRPr="00D11562">
              <w:rPr>
                <w:rFonts w:eastAsiaTheme="minorEastAsia"/>
                <w:szCs w:val="24"/>
              </w:rPr>
              <w:t>of 6310).</w:t>
            </w:r>
          </w:p>
        </w:tc>
      </w:tr>
      <w:tr w:rsidR="00A94C13" w:rsidRPr="00D11562" w14:paraId="34EECDC3" w14:textId="77777777" w:rsidTr="00711416">
        <w:trPr>
          <w:cantSplit/>
          <w:trHeight w:val="23"/>
        </w:trPr>
        <w:tc>
          <w:tcPr>
            <w:tcW w:w="1565" w:type="pct"/>
          </w:tcPr>
          <w:p w14:paraId="0F6545DE" w14:textId="77777777" w:rsidR="00A94C13" w:rsidRPr="00D11562" w:rsidRDefault="00A94C13" w:rsidP="00B17789">
            <w:pPr>
              <w:pageBreakBefore/>
              <w:spacing w:before="60" w:after="60" w:line="240" w:lineRule="exact"/>
              <w:jc w:val="left"/>
              <w:rPr>
                <w:rFonts w:eastAsiaTheme="majorEastAsia"/>
                <w:szCs w:val="24"/>
              </w:rPr>
            </w:pPr>
            <w:r w:rsidRPr="00D11562">
              <w:rPr>
                <w:rFonts w:eastAsiaTheme="majorEastAsia"/>
                <w:szCs w:val="24"/>
              </w:rPr>
              <w:lastRenderedPageBreak/>
              <w:t>III-EU-11 – Environmental services</w:t>
            </w:r>
          </w:p>
          <w:p w14:paraId="3B3613EA"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ajorEastAsia"/>
                <w:szCs w:val="24"/>
              </w:rPr>
              <w:tab/>
              <w:t>Waste water services (CPC 9401)</w:t>
            </w:r>
          </w:p>
          <w:p w14:paraId="24A6CFAD"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(b)</w:t>
            </w:r>
            <w:r w:rsidRPr="00D11562">
              <w:rPr>
                <w:rFonts w:eastAsiaTheme="majorEastAsia"/>
                <w:szCs w:val="24"/>
              </w:rPr>
              <w:tab/>
              <w:t>Solid/hazardous waste manage</w:t>
            </w:r>
            <w:r w:rsidRPr="00D11562">
              <w:rPr>
                <w:rFonts w:eastAsiaTheme="majorEastAsia"/>
                <w:szCs w:val="24"/>
              </w:rPr>
              <w:softHyphen/>
              <w:t>ment, excluding cross-border transport of hazardous waste</w:t>
            </w:r>
          </w:p>
          <w:p w14:paraId="2E79E741" w14:textId="77777777" w:rsidR="00A94C13" w:rsidRPr="00C679EA" w:rsidRDefault="00A94C13" w:rsidP="00243475">
            <w:pPr>
              <w:spacing w:before="60" w:after="60" w:line="240" w:lineRule="exact"/>
              <w:ind w:left="794" w:hanging="397"/>
              <w:jc w:val="left"/>
              <w:rPr>
                <w:rFonts w:eastAsiaTheme="majorEastAsia"/>
                <w:szCs w:val="24"/>
                <w:lang w:val="fr-BE"/>
              </w:rPr>
            </w:pPr>
            <w:r w:rsidRPr="00C679EA">
              <w:rPr>
                <w:rFonts w:eastAsiaTheme="majorEastAsia"/>
                <w:szCs w:val="24"/>
                <w:lang w:val="fr-BE"/>
              </w:rPr>
              <w:t>(i)</w:t>
            </w:r>
            <w:r w:rsidRPr="00C679EA">
              <w:rPr>
                <w:rFonts w:eastAsiaTheme="majorEastAsia"/>
                <w:szCs w:val="24"/>
                <w:lang w:val="fr-BE"/>
              </w:rPr>
              <w:tab/>
              <w:t>Refuse disposal services (CPC 9402)</w:t>
            </w:r>
          </w:p>
          <w:p w14:paraId="15A9866D" w14:textId="77777777" w:rsidR="00A94C13" w:rsidRPr="00D11562" w:rsidRDefault="00A94C13" w:rsidP="00243475">
            <w:pPr>
              <w:spacing w:before="60" w:after="60" w:line="240" w:lineRule="exact"/>
              <w:ind w:left="794" w:hanging="397"/>
              <w:jc w:val="left"/>
              <w:rPr>
                <w:rFonts w:eastAsiaTheme="majorEastAsia"/>
                <w:szCs w:val="24"/>
              </w:rPr>
            </w:pPr>
            <w:r w:rsidRPr="00D11562">
              <w:rPr>
                <w:rFonts w:eastAsiaTheme="majorEastAsia"/>
                <w:szCs w:val="24"/>
              </w:rPr>
              <w:t>(ii)</w:t>
            </w:r>
            <w:r w:rsidRPr="00D11562">
              <w:rPr>
                <w:rFonts w:eastAsiaTheme="majorEastAsia"/>
                <w:szCs w:val="24"/>
              </w:rPr>
              <w:tab/>
              <w:t>Sanitation and similar services (CPC 9403)</w:t>
            </w:r>
          </w:p>
          <w:p w14:paraId="2396C6F6"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(c)</w:t>
            </w:r>
            <w:r w:rsidRPr="00D11562">
              <w:rPr>
                <w:rFonts w:eastAsiaTheme="majorEastAsia"/>
                <w:szCs w:val="24"/>
              </w:rPr>
              <w:tab/>
              <w:t>Protection of ambient air and climate (CPC 9404)</w:t>
            </w:r>
          </w:p>
        </w:tc>
        <w:tc>
          <w:tcPr>
            <w:tcW w:w="3435" w:type="pct"/>
          </w:tcPr>
          <w:p w14:paraId="6A5B8A2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54D0029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DE: None.</w:t>
            </w:r>
          </w:p>
          <w:p w14:paraId="4B0111F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only to Cross-border trade in services:</w:t>
            </w:r>
          </w:p>
          <w:p w14:paraId="031AC471" w14:textId="61AF448A"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 xml:space="preserve">In DE: Unbound for the cross-border supply of waste management services, other than </w:t>
            </w:r>
            <w:r w:rsidRPr="00A06509">
              <w:rPr>
                <w:rFonts w:eastAsiaTheme="minorEastAsia"/>
                <w:szCs w:val="24"/>
              </w:rPr>
              <w:t>advisory services and with respect to services relating to the protection of soil and the management of contaminated soils, other than advisory services (CPC 9401, 9402, 9403, 94060)</w:t>
            </w:r>
            <w:r w:rsidR="00345245" w:rsidRPr="00A06509">
              <w:rPr>
                <w:rFonts w:eastAsiaTheme="minorEastAsia"/>
                <w:szCs w:val="24"/>
              </w:rPr>
              <w:t>.</w:t>
            </w:r>
          </w:p>
        </w:tc>
      </w:tr>
      <w:tr w:rsidR="00A94C13" w:rsidRPr="00D11562" w14:paraId="62F0522C" w14:textId="77777777" w:rsidTr="00711416">
        <w:trPr>
          <w:cantSplit/>
          <w:trHeight w:val="23"/>
        </w:trPr>
        <w:tc>
          <w:tcPr>
            <w:tcW w:w="1565" w:type="pct"/>
          </w:tcPr>
          <w:p w14:paraId="485879D9" w14:textId="5894D069" w:rsidR="00A94C13" w:rsidRPr="00D11562" w:rsidRDefault="00A94C13" w:rsidP="00B17789">
            <w:pPr>
              <w:spacing w:before="60" w:after="60" w:line="240" w:lineRule="exact"/>
              <w:ind w:left="397" w:hanging="397"/>
              <w:jc w:val="left"/>
              <w:rPr>
                <w:rFonts w:eastAsiaTheme="majorEastAsia"/>
                <w:szCs w:val="24"/>
              </w:rPr>
            </w:pPr>
            <w:r w:rsidRPr="00D11562">
              <w:rPr>
                <w:rFonts w:eastAsiaTheme="majorEastAsia"/>
                <w:szCs w:val="24"/>
              </w:rPr>
              <w:t>(d)</w:t>
            </w:r>
            <w:r w:rsidRPr="00D11562">
              <w:rPr>
                <w:rFonts w:eastAsiaTheme="majorEastAsia"/>
                <w:szCs w:val="24"/>
              </w:rPr>
              <w:tab/>
              <w:t>Remediation and clean</w:t>
            </w:r>
            <w:r w:rsidR="00711416">
              <w:rPr>
                <w:rFonts w:eastAsiaTheme="majorEastAsia"/>
                <w:szCs w:val="24"/>
              </w:rPr>
              <w:noBreakHyphen/>
            </w:r>
            <w:r w:rsidRPr="00D11562">
              <w:rPr>
                <w:rFonts w:eastAsiaTheme="majorEastAsia"/>
                <w:szCs w:val="24"/>
              </w:rPr>
              <w:t>up of soil and waters</w:t>
            </w:r>
          </w:p>
          <w:p w14:paraId="054759AB" w14:textId="77777777" w:rsidR="00A94C13" w:rsidRPr="00D11562" w:rsidRDefault="00A94C13" w:rsidP="00243475">
            <w:pPr>
              <w:spacing w:before="60" w:after="60" w:line="240" w:lineRule="exact"/>
              <w:ind w:left="794" w:hanging="397"/>
              <w:jc w:val="left"/>
              <w:rPr>
                <w:rFonts w:eastAsiaTheme="majorEastAsia"/>
                <w:szCs w:val="24"/>
              </w:rPr>
            </w:pPr>
            <w:r w:rsidRPr="00D11562">
              <w:rPr>
                <w:rFonts w:eastAsiaTheme="majorEastAsia"/>
                <w:szCs w:val="24"/>
              </w:rPr>
              <w:t>(i)</w:t>
            </w:r>
            <w:r w:rsidRPr="00D11562">
              <w:rPr>
                <w:rFonts w:eastAsiaTheme="majorEastAsia"/>
                <w:szCs w:val="24"/>
              </w:rPr>
              <w:tab/>
              <w:t>Treatment, remediation of contaminated or polluted soil and water (part of CPC 9406)</w:t>
            </w:r>
          </w:p>
        </w:tc>
        <w:tc>
          <w:tcPr>
            <w:tcW w:w="3435" w:type="pct"/>
          </w:tcPr>
          <w:p w14:paraId="1D47B4D0" w14:textId="77777777" w:rsidR="00A94C13" w:rsidRPr="00D11562" w:rsidRDefault="00A94C13" w:rsidP="00243475">
            <w:pPr>
              <w:spacing w:before="60" w:after="60" w:line="240" w:lineRule="exact"/>
              <w:jc w:val="left"/>
              <w:rPr>
                <w:rFonts w:eastAsiaTheme="minorEastAsia"/>
                <w:szCs w:val="24"/>
              </w:rPr>
            </w:pPr>
          </w:p>
        </w:tc>
      </w:tr>
      <w:tr w:rsidR="00A94C13" w:rsidRPr="00D11562" w14:paraId="7653536B" w14:textId="77777777" w:rsidTr="00711416">
        <w:trPr>
          <w:cantSplit/>
          <w:trHeight w:val="23"/>
        </w:trPr>
        <w:tc>
          <w:tcPr>
            <w:tcW w:w="1565" w:type="pct"/>
          </w:tcPr>
          <w:p w14:paraId="388D4E2E" w14:textId="77777777" w:rsidR="00A94C13" w:rsidRPr="00D11562" w:rsidRDefault="00A94C13" w:rsidP="00711416">
            <w:pPr>
              <w:spacing w:before="60" w:after="60" w:line="240" w:lineRule="exact"/>
              <w:ind w:left="397" w:hanging="397"/>
              <w:jc w:val="left"/>
              <w:rPr>
                <w:rFonts w:eastAsiaTheme="majorEastAsia"/>
                <w:szCs w:val="24"/>
              </w:rPr>
            </w:pPr>
            <w:r w:rsidRPr="00D11562">
              <w:rPr>
                <w:rFonts w:eastAsiaTheme="majorEastAsia"/>
                <w:szCs w:val="24"/>
              </w:rPr>
              <w:t>(e)</w:t>
            </w:r>
            <w:r w:rsidRPr="00D11562">
              <w:rPr>
                <w:rFonts w:eastAsiaTheme="majorEastAsia"/>
                <w:szCs w:val="24"/>
              </w:rPr>
              <w:tab/>
              <w:t>Noise and vibration abatement (CPC 9405)</w:t>
            </w:r>
          </w:p>
          <w:p w14:paraId="1FFD1FA4"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(f)</w:t>
            </w:r>
            <w:r w:rsidRPr="00D11562">
              <w:rPr>
                <w:rFonts w:eastAsiaTheme="majorEastAsia"/>
                <w:szCs w:val="24"/>
              </w:rPr>
              <w:tab/>
              <w:t>Protection of biodiversity and landscape</w:t>
            </w:r>
          </w:p>
          <w:p w14:paraId="4CB3A3C1"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(g)</w:t>
            </w:r>
            <w:r w:rsidRPr="00D11562">
              <w:rPr>
                <w:rFonts w:eastAsiaTheme="majorEastAsia"/>
                <w:szCs w:val="24"/>
              </w:rPr>
              <w:tab/>
              <w:t>Nature and landscape protection services (part of CPC 9406)</w:t>
            </w:r>
          </w:p>
          <w:p w14:paraId="229E0067"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(h)</w:t>
            </w:r>
            <w:r w:rsidRPr="00D11562">
              <w:rPr>
                <w:rFonts w:eastAsiaTheme="majorEastAsia"/>
                <w:szCs w:val="24"/>
              </w:rPr>
              <w:tab/>
              <w:t>Other environmental and ancillary services (CPC 9409)</w:t>
            </w:r>
          </w:p>
        </w:tc>
        <w:tc>
          <w:tcPr>
            <w:tcW w:w="3435" w:type="pct"/>
          </w:tcPr>
          <w:p w14:paraId="2282285E" w14:textId="77777777" w:rsidR="00A94C13" w:rsidRPr="00D11562" w:rsidRDefault="00A94C13" w:rsidP="00243475">
            <w:pPr>
              <w:spacing w:before="60" w:after="60" w:line="240" w:lineRule="exact"/>
              <w:jc w:val="left"/>
              <w:rPr>
                <w:rFonts w:eastAsiaTheme="minorEastAsia"/>
                <w:szCs w:val="24"/>
              </w:rPr>
            </w:pPr>
          </w:p>
        </w:tc>
      </w:tr>
      <w:tr w:rsidR="00A94C13" w:rsidRPr="00D11562" w14:paraId="53A01868" w14:textId="77777777" w:rsidTr="00711416">
        <w:trPr>
          <w:cantSplit/>
          <w:trHeight w:val="23"/>
        </w:trPr>
        <w:tc>
          <w:tcPr>
            <w:tcW w:w="1565" w:type="pct"/>
          </w:tcPr>
          <w:p w14:paraId="75B435B1" w14:textId="77777777" w:rsidR="00A94C13" w:rsidRPr="00D11562" w:rsidRDefault="00A94C13" w:rsidP="008C45D8">
            <w:pPr>
              <w:pageBreakBefore/>
              <w:spacing w:before="60" w:after="60" w:line="240" w:lineRule="exact"/>
              <w:jc w:val="left"/>
              <w:rPr>
                <w:rFonts w:eastAsiaTheme="majorEastAsia"/>
                <w:szCs w:val="24"/>
              </w:rPr>
            </w:pPr>
            <w:r w:rsidRPr="00D11562">
              <w:rPr>
                <w:rFonts w:eastAsiaTheme="majorEastAsia"/>
                <w:szCs w:val="24"/>
              </w:rPr>
              <w:lastRenderedPageBreak/>
              <w:t>III-EU-12 – Education services (CPC 92) (Only privately funded services)</w:t>
            </w:r>
          </w:p>
        </w:tc>
        <w:tc>
          <w:tcPr>
            <w:tcW w:w="3435" w:type="pct"/>
          </w:tcPr>
          <w:p w14:paraId="1D7CB107" w14:textId="77777777" w:rsidR="00A94C13" w:rsidRPr="00D11562" w:rsidRDefault="00A94C13" w:rsidP="00243475">
            <w:pPr>
              <w:spacing w:before="60" w:after="60" w:line="240" w:lineRule="exact"/>
              <w:jc w:val="left"/>
              <w:rPr>
                <w:rFonts w:eastAsiaTheme="minorEastAsia"/>
                <w:szCs w:val="24"/>
              </w:rPr>
            </w:pPr>
          </w:p>
        </w:tc>
      </w:tr>
      <w:tr w:rsidR="00A94C13" w:rsidRPr="00D11562" w14:paraId="28A5BB88" w14:textId="77777777" w:rsidTr="00711416">
        <w:trPr>
          <w:cantSplit/>
          <w:trHeight w:val="23"/>
        </w:trPr>
        <w:tc>
          <w:tcPr>
            <w:tcW w:w="1565" w:type="pct"/>
          </w:tcPr>
          <w:p w14:paraId="3FD536D5" w14:textId="77777777" w:rsidR="00A94C13" w:rsidRPr="00D11562" w:rsidRDefault="00A94C13" w:rsidP="00243475">
            <w:pPr>
              <w:spacing w:before="60" w:after="60" w:line="240" w:lineRule="exact"/>
              <w:ind w:left="284" w:hanging="284"/>
              <w:jc w:val="left"/>
              <w:rPr>
                <w:rFonts w:eastAsiaTheme="majorEastAsia"/>
                <w:szCs w:val="24"/>
              </w:rPr>
            </w:pPr>
          </w:p>
        </w:tc>
        <w:tc>
          <w:tcPr>
            <w:tcW w:w="3435" w:type="pct"/>
          </w:tcPr>
          <w:p w14:paraId="71A5562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6EE8038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 for educational services which receive public funding or State support in any form. Where the supply of privately funded education services by a foreign provider is permitted, participation of private operators in the education system may be subject to concession allocated on a non-discriminatory basis.</w:t>
            </w:r>
          </w:p>
          <w:p w14:paraId="55DBD2D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w:t>
            </w:r>
            <w:r w:rsidRPr="00D11562" w:rsidDel="00301030">
              <w:rPr>
                <w:rFonts w:eastAsiaTheme="minorEastAsia"/>
                <w:szCs w:val="24"/>
              </w:rPr>
              <w:t xml:space="preserve"> </w:t>
            </w:r>
            <w:r w:rsidRPr="00D11562">
              <w:rPr>
                <w:rFonts w:eastAsiaTheme="minorEastAsia"/>
                <w:szCs w:val="24"/>
              </w:rPr>
              <w:t>CZ, NL, SE and SK: Unbound for the supply of privately funded other education services, which means other than those classified as being primary, secondary, higher and adult education services (CPC 929).</w:t>
            </w:r>
          </w:p>
          <w:p w14:paraId="6D35687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CY, FI, MT and RO: Unbound for the supply of privately funded primary, secondary, and adult education services (CPC 921, 922, 924).</w:t>
            </w:r>
          </w:p>
          <w:p w14:paraId="34F6551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AT, BG, CY, FI, MT and RO: Unbound for the supply of privately funded higher education services (CPC 923).</w:t>
            </w:r>
          </w:p>
          <w:p w14:paraId="692AE02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 xml:space="preserve">In SE: Unbound for educational services suppliers that are approved by public authorities to provide education. This reservation applies to privately funded educational services suppliers with some form of State support, </w:t>
            </w:r>
            <w:r w:rsidRPr="00D11562">
              <w:rPr>
                <w:rFonts w:eastAsiaTheme="minorEastAsia"/>
                <w:i/>
                <w:iCs/>
                <w:szCs w:val="24"/>
              </w:rPr>
              <w:t>inter alia</w:t>
            </w:r>
            <w:r w:rsidRPr="00D11562">
              <w:rPr>
                <w:rFonts w:eastAsiaTheme="minorEastAsia"/>
                <w:szCs w:val="24"/>
              </w:rPr>
              <w:t>, educational service suppliers recognised by the State, educational services suppliers under State supervision or education which entitles to study support (CPC 92).</w:t>
            </w:r>
          </w:p>
          <w:p w14:paraId="2CE6ADC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SK: For all privately funded education services other than post-secondary technical and vocational education services: An economic needs test may apply and the number of schools being established may be limited by local authorities (CPC 921, 922, 923 other than 92310, 924).</w:t>
            </w:r>
          </w:p>
        </w:tc>
      </w:tr>
      <w:tr w:rsidR="00A94C13" w:rsidRPr="00D11562" w14:paraId="72F7E8E7" w14:textId="77777777" w:rsidTr="00711416">
        <w:trPr>
          <w:cantSplit/>
          <w:trHeight w:val="23"/>
        </w:trPr>
        <w:tc>
          <w:tcPr>
            <w:tcW w:w="1565" w:type="pct"/>
          </w:tcPr>
          <w:p w14:paraId="79181D21" w14:textId="77777777" w:rsidR="00A94C13" w:rsidRPr="00D11562" w:rsidRDefault="00A94C13" w:rsidP="008C45D8">
            <w:pPr>
              <w:spacing w:before="60" w:after="60" w:line="240" w:lineRule="exact"/>
              <w:jc w:val="left"/>
              <w:rPr>
                <w:rFonts w:eastAsiaTheme="majorEastAsia"/>
                <w:szCs w:val="24"/>
              </w:rPr>
            </w:pPr>
          </w:p>
        </w:tc>
        <w:tc>
          <w:tcPr>
            <w:tcW w:w="3435" w:type="pct"/>
          </w:tcPr>
          <w:p w14:paraId="2D227B3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1EDCD88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ES and IT: For opening of a privately funded university which issues recognised diplomas or degrees an economic needs test is applied. Main criteria: population and density of existing establishments.</w:t>
            </w:r>
          </w:p>
          <w:p w14:paraId="196C533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ES: The procedure involves obtaining the advice of the Parliament.</w:t>
            </w:r>
          </w:p>
          <w:p w14:paraId="6BC1557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IT: This is based on a three-year programme and only Italian juridical persons may be authorised to issue State-recognised diplomas (CPC 923).</w:t>
            </w:r>
          </w:p>
        </w:tc>
      </w:tr>
      <w:tr w:rsidR="00A94C13" w:rsidRPr="00D11562" w14:paraId="1E600774" w14:textId="77777777" w:rsidTr="00711416">
        <w:trPr>
          <w:cantSplit/>
          <w:trHeight w:val="23"/>
        </w:trPr>
        <w:tc>
          <w:tcPr>
            <w:tcW w:w="1565" w:type="pct"/>
            <w:tcBorders>
              <w:bottom w:val="single" w:sz="6" w:space="0" w:color="000000"/>
            </w:tcBorders>
          </w:tcPr>
          <w:p w14:paraId="2BAED4BD" w14:textId="77777777" w:rsidR="00A94C13" w:rsidRPr="00D11562" w:rsidRDefault="00A94C13" w:rsidP="00B17789">
            <w:pPr>
              <w:pageBreakBefore/>
              <w:spacing w:before="60" w:after="60" w:line="240" w:lineRule="exact"/>
              <w:jc w:val="left"/>
              <w:rPr>
                <w:rFonts w:eastAsiaTheme="majorEastAsia"/>
                <w:szCs w:val="24"/>
              </w:rPr>
            </w:pPr>
            <w:r w:rsidRPr="00D11562">
              <w:rPr>
                <w:rFonts w:eastAsiaTheme="majorEastAsia"/>
                <w:szCs w:val="24"/>
              </w:rPr>
              <w:lastRenderedPageBreak/>
              <w:t>III-EU-13 – Health and social services (Only privately funded services)</w:t>
            </w:r>
          </w:p>
        </w:tc>
        <w:tc>
          <w:tcPr>
            <w:tcW w:w="3435" w:type="pct"/>
            <w:tcBorders>
              <w:bottom w:val="single" w:sz="6" w:space="0" w:color="000000"/>
            </w:tcBorders>
          </w:tcPr>
          <w:p w14:paraId="6D242302" w14:textId="77777777" w:rsidR="00A94C13" w:rsidRPr="00D11562" w:rsidRDefault="00A94C13" w:rsidP="00243475">
            <w:pPr>
              <w:spacing w:before="60" w:after="60" w:line="240" w:lineRule="exact"/>
              <w:jc w:val="left"/>
              <w:rPr>
                <w:rFonts w:eastAsiaTheme="minorEastAsia"/>
                <w:szCs w:val="24"/>
              </w:rPr>
            </w:pPr>
          </w:p>
        </w:tc>
      </w:tr>
      <w:tr w:rsidR="00B17789" w:rsidRPr="00D11562" w14:paraId="02A69790" w14:textId="77777777" w:rsidTr="00711416">
        <w:trPr>
          <w:cantSplit/>
          <w:trHeight w:val="9255"/>
        </w:trPr>
        <w:tc>
          <w:tcPr>
            <w:tcW w:w="1565" w:type="pct"/>
            <w:tcBorders>
              <w:bottom w:val="nil"/>
            </w:tcBorders>
          </w:tcPr>
          <w:p w14:paraId="650AAD34" w14:textId="77777777" w:rsidR="00B17789" w:rsidRPr="00D11562" w:rsidRDefault="00B17789" w:rsidP="00B17789">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ajorEastAsia"/>
                <w:szCs w:val="24"/>
              </w:rPr>
              <w:tab/>
              <w:t>Health services – hospital, ambulance, residential health services (CPC 93, 931, other than 9312, part of 93191, 9311, 93192, 93193, 93199)</w:t>
            </w:r>
          </w:p>
        </w:tc>
        <w:tc>
          <w:tcPr>
            <w:tcW w:w="3435" w:type="pct"/>
            <w:tcBorders>
              <w:bottom w:val="nil"/>
            </w:tcBorders>
          </w:tcPr>
          <w:p w14:paraId="65A38957" w14:textId="77777777" w:rsidR="00B17789" w:rsidRPr="00D11562" w:rsidRDefault="00B17789" w:rsidP="00243475">
            <w:pPr>
              <w:spacing w:before="60" w:after="60" w:line="240" w:lineRule="exact"/>
              <w:jc w:val="left"/>
              <w:rPr>
                <w:rFonts w:eastAsiaTheme="minorEastAsia"/>
                <w:szCs w:val="24"/>
              </w:rPr>
            </w:pPr>
            <w:r w:rsidRPr="00D11562">
              <w:rPr>
                <w:rFonts w:eastAsiaTheme="minorEastAsia"/>
                <w:szCs w:val="24"/>
              </w:rPr>
              <w:t>With respect to Investment:</w:t>
            </w:r>
          </w:p>
          <w:p w14:paraId="4DD8CC8F" w14:textId="77777777" w:rsidR="00B17789" w:rsidRPr="00D11562" w:rsidRDefault="00B17789" w:rsidP="00243475">
            <w:pPr>
              <w:spacing w:before="60" w:after="60" w:line="240" w:lineRule="exact"/>
              <w:jc w:val="left"/>
              <w:rPr>
                <w:rFonts w:eastAsiaTheme="minorEastAsia"/>
                <w:szCs w:val="24"/>
              </w:rPr>
            </w:pPr>
            <w:r w:rsidRPr="00D11562">
              <w:rPr>
                <w:rFonts w:eastAsiaTheme="minorEastAsia"/>
                <w:szCs w:val="24"/>
              </w:rPr>
              <w:t>In the EU: Unbound for the supply of all health services which receive public funding or State support in any form. Unbound for all privately funded health services, other than privately funded hospital, ambulance, and residential health facilities services other than hospital services.</w:t>
            </w:r>
          </w:p>
          <w:p w14:paraId="112C70C1" w14:textId="77777777" w:rsidR="00B17789" w:rsidRPr="00D11562" w:rsidRDefault="00B17789" w:rsidP="00243475">
            <w:pPr>
              <w:spacing w:before="60" w:after="60" w:line="240" w:lineRule="exact"/>
              <w:jc w:val="left"/>
              <w:rPr>
                <w:rFonts w:eastAsiaTheme="minorEastAsia"/>
                <w:szCs w:val="24"/>
              </w:rPr>
            </w:pPr>
            <w:r w:rsidRPr="00D11562">
              <w:rPr>
                <w:rFonts w:eastAsiaTheme="minorEastAsia"/>
                <w:szCs w:val="24"/>
              </w:rPr>
              <w:t>The participation of private operators in the privately funded health network may be subject to concession on a non-discriminatory basis. An economic needs test may apply. Main criteria: number of, and impact on, existing establishments, transport infrastructure, population density, geographic spread, and creation of new employment.</w:t>
            </w:r>
          </w:p>
          <w:p w14:paraId="65CEF736" w14:textId="77777777" w:rsidR="00B17789" w:rsidRPr="00D11562" w:rsidRDefault="00B17789" w:rsidP="00243475">
            <w:pPr>
              <w:spacing w:before="60" w:after="60" w:line="240" w:lineRule="exact"/>
              <w:jc w:val="left"/>
              <w:rPr>
                <w:rFonts w:eastAsiaTheme="minorEastAsia"/>
                <w:szCs w:val="24"/>
              </w:rPr>
            </w:pPr>
            <w:r w:rsidRPr="00D11562">
              <w:rPr>
                <w:rFonts w:eastAsiaTheme="minorEastAsia"/>
                <w:szCs w:val="24"/>
              </w:rPr>
              <w:t>This reservation does not relate to the supply of all health-related professional services, including the services supplied by professionals such as medical doctors, dentists, midwives, nurses, physiotherapists, paramedics, and psychologists, which are covered by other reservations (CPC 931 other than 9312, part of 93191).</w:t>
            </w:r>
          </w:p>
          <w:p w14:paraId="4FEED07F" w14:textId="77777777" w:rsidR="00B17789" w:rsidRPr="00D11562" w:rsidRDefault="00B17789" w:rsidP="00243475">
            <w:pPr>
              <w:spacing w:before="60" w:after="60" w:line="240" w:lineRule="exact"/>
              <w:jc w:val="left"/>
              <w:rPr>
                <w:rFonts w:eastAsiaTheme="minorEastAsia"/>
                <w:szCs w:val="24"/>
              </w:rPr>
            </w:pPr>
            <w:r w:rsidRPr="00D11562">
              <w:rPr>
                <w:rFonts w:eastAsiaTheme="minorEastAsia"/>
                <w:szCs w:val="24"/>
              </w:rPr>
              <w:t>In AT, PL and SI: Unbound for the supply of privately funded ambulance services (CPC 93192).</w:t>
            </w:r>
          </w:p>
          <w:p w14:paraId="17C177F9" w14:textId="77777777" w:rsidR="00B17789" w:rsidRPr="00D11562" w:rsidRDefault="00B17789" w:rsidP="00243475">
            <w:pPr>
              <w:spacing w:before="60" w:after="60" w:line="240" w:lineRule="exact"/>
              <w:jc w:val="left"/>
              <w:rPr>
                <w:rFonts w:eastAsiaTheme="minorEastAsia"/>
                <w:szCs w:val="24"/>
              </w:rPr>
            </w:pPr>
            <w:r w:rsidRPr="00D11562">
              <w:rPr>
                <w:rFonts w:eastAsiaTheme="minorEastAsia"/>
                <w:szCs w:val="24"/>
              </w:rPr>
              <w:t>In BE: Unbound for the establishment of privately funded ambulance and residential health facilities services other than hospital services (CPC 93192, 93193).</w:t>
            </w:r>
          </w:p>
          <w:p w14:paraId="74244B25" w14:textId="77777777" w:rsidR="00B17789" w:rsidRPr="00D11562" w:rsidRDefault="00B17789" w:rsidP="00243475">
            <w:pPr>
              <w:spacing w:before="60" w:after="60" w:line="240" w:lineRule="exact"/>
              <w:jc w:val="left"/>
              <w:rPr>
                <w:rFonts w:eastAsiaTheme="minorEastAsia"/>
                <w:szCs w:val="24"/>
              </w:rPr>
            </w:pPr>
            <w:r w:rsidRPr="00D11562">
              <w:rPr>
                <w:rFonts w:eastAsiaTheme="minorEastAsia"/>
                <w:szCs w:val="24"/>
              </w:rPr>
              <w:t>In BG, CY, CZ, FI, MT and SK: Unbound for the supply of privately funded hospital, ambulance, and residential health services other than hospital services (CPC 9311, 93192, 93193).</w:t>
            </w:r>
          </w:p>
          <w:p w14:paraId="2F63B36B" w14:textId="77777777" w:rsidR="00B17789" w:rsidRPr="00D11562" w:rsidRDefault="00B17789" w:rsidP="00243475">
            <w:pPr>
              <w:spacing w:before="60" w:after="60" w:line="240" w:lineRule="exact"/>
              <w:jc w:val="left"/>
              <w:rPr>
                <w:rFonts w:eastAsiaTheme="minorEastAsia"/>
                <w:szCs w:val="24"/>
              </w:rPr>
            </w:pPr>
            <w:r w:rsidRPr="00D11562">
              <w:rPr>
                <w:rFonts w:eastAsiaTheme="minorEastAsia"/>
                <w:szCs w:val="24"/>
              </w:rPr>
              <w:t>In DE: Unbound for the supply of the Social Security System of Germany, where services may be provided by different companies or entities involving competitive elements which are thus not "activities performed in the exercise of governmental authority" (CPC 93).</w:t>
            </w:r>
          </w:p>
          <w:p w14:paraId="1EE6D5C8" w14:textId="77777777" w:rsidR="00B17789" w:rsidRPr="00D11562" w:rsidRDefault="00B17789" w:rsidP="00243475">
            <w:pPr>
              <w:spacing w:before="60" w:after="60" w:line="240" w:lineRule="exact"/>
              <w:jc w:val="left"/>
              <w:rPr>
                <w:rFonts w:eastAsiaTheme="minorEastAsia"/>
                <w:szCs w:val="24"/>
              </w:rPr>
            </w:pPr>
            <w:r w:rsidRPr="00D11562">
              <w:rPr>
                <w:rFonts w:eastAsiaTheme="minorEastAsia"/>
                <w:szCs w:val="24"/>
              </w:rPr>
              <w:t>In DE: Unbound for the ownership of privately funded hospitals run by the German Forces.</w:t>
            </w:r>
          </w:p>
          <w:p w14:paraId="18A41F31" w14:textId="77777777" w:rsidR="00B17789" w:rsidRPr="00D11562" w:rsidRDefault="00B17789" w:rsidP="00243475">
            <w:pPr>
              <w:spacing w:before="60" w:after="60" w:line="240" w:lineRule="exact"/>
              <w:jc w:val="left"/>
              <w:rPr>
                <w:rFonts w:eastAsiaTheme="minorEastAsia"/>
                <w:szCs w:val="24"/>
              </w:rPr>
            </w:pPr>
            <w:r w:rsidRPr="00D11562">
              <w:rPr>
                <w:rFonts w:eastAsiaTheme="minorEastAsia"/>
                <w:szCs w:val="24"/>
              </w:rPr>
              <w:t>In FI: Unbound for the supply of other human health services (CPC 93199).</w:t>
            </w:r>
          </w:p>
          <w:p w14:paraId="70EE57AE" w14:textId="6B4D63DB" w:rsidR="00B17789" w:rsidRPr="00D11562" w:rsidRDefault="00B17789" w:rsidP="00243475">
            <w:pPr>
              <w:spacing w:before="60" w:after="60" w:line="240" w:lineRule="exact"/>
              <w:jc w:val="left"/>
              <w:rPr>
                <w:rFonts w:eastAsiaTheme="minorEastAsia"/>
                <w:szCs w:val="24"/>
              </w:rPr>
            </w:pPr>
            <w:r w:rsidRPr="00D11562">
              <w:rPr>
                <w:rFonts w:eastAsiaTheme="minorEastAsia"/>
                <w:szCs w:val="24"/>
              </w:rPr>
              <w:t>In FR: Unbound for the supply of privately funded laboratory analysis and testing services.</w:t>
            </w:r>
          </w:p>
        </w:tc>
      </w:tr>
      <w:tr w:rsidR="00A94C13" w:rsidRPr="00D11562" w14:paraId="6A5B84AA" w14:textId="77777777" w:rsidTr="00711416">
        <w:trPr>
          <w:cantSplit/>
          <w:trHeight w:val="23"/>
        </w:trPr>
        <w:tc>
          <w:tcPr>
            <w:tcW w:w="1565" w:type="pct"/>
            <w:tcBorders>
              <w:top w:val="nil"/>
            </w:tcBorders>
          </w:tcPr>
          <w:p w14:paraId="24180E86" w14:textId="77777777" w:rsidR="00A94C13" w:rsidRPr="00D11562" w:rsidRDefault="00A94C13" w:rsidP="00243475">
            <w:pPr>
              <w:pageBreakBefore/>
              <w:spacing w:before="60" w:after="60" w:line="240" w:lineRule="exact"/>
              <w:ind w:left="284" w:hanging="284"/>
              <w:jc w:val="left"/>
              <w:rPr>
                <w:rFonts w:eastAsiaTheme="majorEastAsia"/>
                <w:szCs w:val="24"/>
              </w:rPr>
            </w:pPr>
          </w:p>
        </w:tc>
        <w:tc>
          <w:tcPr>
            <w:tcW w:w="3435" w:type="pct"/>
            <w:tcBorders>
              <w:top w:val="nil"/>
            </w:tcBorders>
          </w:tcPr>
          <w:p w14:paraId="49F1F0B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DE: (applies also to the regional level of government): Rescue services and "qualified ambulance services" are organised and regulated by the Länder. Most Länder delegate competences in the field of rescue services to municipalities. Municipalities are allowed to give priority to not-for-profit operators. This applies equally to foreign as well as domestic service suppliers (CPC 931, 933). Ambulance services are subject to planning, permission and accreditation. Regarding telemedicine, the number of ICT (information and communications technology) service suppliers may be limited to guarantee interoperability, compatibility and necessary safety standards. This is applied in a non-discriminatory way.</w:t>
            </w:r>
          </w:p>
          <w:p w14:paraId="61AD562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SI: A State monopoly is reserved for the following services: Supply of blood, blood preparations, removal and preservation of human organs for transplant, socio-medical, hygiene, epidemiological and health-ecological services, patho-anatomical services, and biomedically-assisted procreation (CPC 931).</w:t>
            </w:r>
          </w:p>
          <w:p w14:paraId="51CE172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For hospital and ambulance services, residential health facilities (other than hospital services) and social services: Companies can take any legal forms, except those reserved to liberal professions.</w:t>
            </w:r>
          </w:p>
        </w:tc>
      </w:tr>
      <w:tr w:rsidR="00A94C13" w:rsidRPr="00D11562" w14:paraId="307FD971" w14:textId="77777777" w:rsidTr="00711416">
        <w:trPr>
          <w:cantSplit/>
          <w:trHeight w:val="23"/>
        </w:trPr>
        <w:tc>
          <w:tcPr>
            <w:tcW w:w="1565" w:type="pct"/>
          </w:tcPr>
          <w:p w14:paraId="53FD68DD"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(b)</w:t>
            </w:r>
            <w:r w:rsidRPr="00D11562">
              <w:rPr>
                <w:rFonts w:eastAsiaTheme="majorEastAsia"/>
                <w:szCs w:val="24"/>
              </w:rPr>
              <w:tab/>
              <w:t>Health and social services, including pension insurance</w:t>
            </w:r>
          </w:p>
        </w:tc>
        <w:tc>
          <w:tcPr>
            <w:tcW w:w="3435" w:type="pct"/>
          </w:tcPr>
          <w:p w14:paraId="3BACD0D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6FD4607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HU: Unbound for the cross-border supply of health services, social services and activities or services forming part of a public retirement plan or statutory system of social security. This reservation does not relate to the supply of all health-related professional services, including the services provided by professionals such as medical doctors, dentists, midwives, nurses, physiotherapists, paramedics, and psychologists, which are covered by other reservations (CPC 931 other than 9312, part of 93191).</w:t>
            </w:r>
          </w:p>
          <w:p w14:paraId="4185439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HU: Unbound</w:t>
            </w:r>
            <w:r w:rsidRPr="00D11562" w:rsidDel="00BC12CA">
              <w:rPr>
                <w:rFonts w:eastAsiaTheme="minorEastAsia"/>
                <w:szCs w:val="24"/>
              </w:rPr>
              <w:t xml:space="preserve"> </w:t>
            </w:r>
            <w:r w:rsidRPr="00D11562">
              <w:rPr>
                <w:rFonts w:eastAsiaTheme="minorEastAsia"/>
                <w:szCs w:val="24"/>
              </w:rPr>
              <w:t>for the cross-border supply from outside its territory of all hospital, ambulance and residential health services other than hospital services, which receive public funding (CPC 9311, 93192, 93193).</w:t>
            </w:r>
          </w:p>
        </w:tc>
      </w:tr>
      <w:tr w:rsidR="00A94C13" w:rsidRPr="00A06509" w14:paraId="60F48DBA" w14:textId="77777777" w:rsidTr="00711416">
        <w:trPr>
          <w:cantSplit/>
          <w:trHeight w:val="23"/>
        </w:trPr>
        <w:tc>
          <w:tcPr>
            <w:tcW w:w="1565" w:type="pct"/>
          </w:tcPr>
          <w:p w14:paraId="33C5A41C" w14:textId="6D9F0954" w:rsidR="00A94C13" w:rsidRPr="00D11562" w:rsidRDefault="00A94C13" w:rsidP="00D00D85">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(c)</w:t>
            </w:r>
            <w:r w:rsidR="002055D9">
              <w:rPr>
                <w:rFonts w:eastAsiaTheme="majorEastAsia"/>
                <w:szCs w:val="24"/>
              </w:rPr>
              <w:tab/>
            </w:r>
            <w:r w:rsidRPr="00D11562">
              <w:rPr>
                <w:rFonts w:eastAsiaTheme="majorEastAsia"/>
                <w:szCs w:val="24"/>
              </w:rPr>
              <w:t>Social services, including pension insurance</w:t>
            </w:r>
          </w:p>
        </w:tc>
        <w:tc>
          <w:tcPr>
            <w:tcW w:w="3435" w:type="pct"/>
          </w:tcPr>
          <w:p w14:paraId="40359AC4" w14:textId="77777777" w:rsidR="00A94C13" w:rsidRPr="00A06509" w:rsidRDefault="00A94C13" w:rsidP="00243475">
            <w:pPr>
              <w:spacing w:before="60" w:after="60" w:line="240" w:lineRule="exact"/>
              <w:jc w:val="left"/>
              <w:rPr>
                <w:rFonts w:eastAsiaTheme="minorEastAsia"/>
                <w:szCs w:val="24"/>
              </w:rPr>
            </w:pPr>
            <w:r w:rsidRPr="00A06509">
              <w:rPr>
                <w:rFonts w:eastAsiaTheme="minorEastAsia"/>
                <w:szCs w:val="24"/>
              </w:rPr>
              <w:t>With respect to Investment and Cross-border trade in services:</w:t>
            </w:r>
          </w:p>
          <w:p w14:paraId="637F2DD0" w14:textId="77777777" w:rsidR="00A94C13" w:rsidRPr="00A06509" w:rsidRDefault="00A94C13" w:rsidP="00243475">
            <w:pPr>
              <w:spacing w:before="60" w:after="60" w:line="240" w:lineRule="exact"/>
              <w:jc w:val="left"/>
              <w:rPr>
                <w:rFonts w:eastAsiaTheme="minorEastAsia"/>
                <w:szCs w:val="24"/>
              </w:rPr>
            </w:pPr>
            <w:r w:rsidRPr="00A06509">
              <w:rPr>
                <w:rFonts w:eastAsiaTheme="minorEastAsia"/>
                <w:szCs w:val="24"/>
              </w:rPr>
              <w:t>In the EU: Unbound</w:t>
            </w:r>
            <w:r w:rsidRPr="00A06509" w:rsidDel="00BC12CA">
              <w:rPr>
                <w:rFonts w:eastAsiaTheme="minorEastAsia"/>
                <w:szCs w:val="24"/>
              </w:rPr>
              <w:t xml:space="preserve"> </w:t>
            </w:r>
            <w:r w:rsidRPr="00A06509">
              <w:rPr>
                <w:rFonts w:eastAsiaTheme="minorEastAsia"/>
                <w:szCs w:val="24"/>
              </w:rPr>
              <w:t>for the supply of all social services which receive public funding or State support in any form and activities or services forming part of a public retirement plan or statutory system of social security.</w:t>
            </w:r>
          </w:p>
          <w:p w14:paraId="210D71E3" w14:textId="77777777" w:rsidR="00A94C13" w:rsidRPr="00A06509" w:rsidRDefault="00A94C13" w:rsidP="00243475">
            <w:pPr>
              <w:spacing w:before="60" w:after="60" w:line="240" w:lineRule="exact"/>
              <w:jc w:val="left"/>
              <w:rPr>
                <w:rFonts w:eastAsiaTheme="minorEastAsia"/>
                <w:szCs w:val="24"/>
              </w:rPr>
            </w:pPr>
            <w:r w:rsidRPr="00A06509">
              <w:rPr>
                <w:rFonts w:eastAsiaTheme="minorEastAsia"/>
                <w:szCs w:val="24"/>
              </w:rPr>
              <w:t>The participation of private operators in the privately funded social network may be subject to concession on a non-discriminatory basis. An economic needs test may apply. Main criteria: number of and impact on existing establishments, transport infrastructure, population density, geographic spread, and creation of new employment.</w:t>
            </w:r>
          </w:p>
          <w:p w14:paraId="1BD6C578" w14:textId="77777777" w:rsidR="00A94C13" w:rsidRPr="00A06509" w:rsidRDefault="00A94C13" w:rsidP="00243475">
            <w:pPr>
              <w:spacing w:before="60" w:after="60" w:line="240" w:lineRule="exact"/>
              <w:jc w:val="left"/>
              <w:rPr>
                <w:rFonts w:eastAsiaTheme="minorEastAsia"/>
                <w:szCs w:val="24"/>
              </w:rPr>
            </w:pPr>
            <w:r w:rsidRPr="00A06509">
              <w:rPr>
                <w:rFonts w:eastAsiaTheme="minorEastAsia"/>
                <w:szCs w:val="24"/>
              </w:rPr>
              <w:t>In CZ, FI, HU, MT, PL, RO, SK and SI: Unbound</w:t>
            </w:r>
            <w:r w:rsidRPr="00A06509" w:rsidDel="00BC12CA">
              <w:rPr>
                <w:rFonts w:eastAsiaTheme="minorEastAsia"/>
                <w:szCs w:val="24"/>
              </w:rPr>
              <w:t xml:space="preserve"> </w:t>
            </w:r>
            <w:r w:rsidRPr="00A06509">
              <w:rPr>
                <w:rFonts w:eastAsiaTheme="minorEastAsia"/>
                <w:szCs w:val="24"/>
              </w:rPr>
              <w:t>for the supply of privately funded social services.</w:t>
            </w:r>
          </w:p>
          <w:p w14:paraId="19624252" w14:textId="77777777" w:rsidR="00A94C13" w:rsidRPr="00A06509" w:rsidRDefault="00A94C13" w:rsidP="00243475">
            <w:pPr>
              <w:spacing w:before="60" w:after="60" w:line="240" w:lineRule="exact"/>
              <w:jc w:val="left"/>
              <w:rPr>
                <w:rFonts w:eastAsiaTheme="minorEastAsia"/>
                <w:szCs w:val="24"/>
              </w:rPr>
            </w:pPr>
            <w:r w:rsidRPr="00A06509">
              <w:rPr>
                <w:rFonts w:eastAsiaTheme="minorEastAsia"/>
                <w:szCs w:val="24"/>
              </w:rPr>
              <w:t>In BE, CY, DE, DK, EL, ES, FR, IE, IT, and PT: Unbound</w:t>
            </w:r>
            <w:r w:rsidRPr="00A06509" w:rsidDel="00BC12CA">
              <w:rPr>
                <w:rFonts w:eastAsiaTheme="minorEastAsia"/>
                <w:szCs w:val="24"/>
              </w:rPr>
              <w:t xml:space="preserve"> </w:t>
            </w:r>
            <w:r w:rsidRPr="00A06509">
              <w:rPr>
                <w:rFonts w:eastAsiaTheme="minorEastAsia"/>
                <w:szCs w:val="24"/>
              </w:rPr>
              <w:t>for the supply of privately funded social services other than services relating to convalescent and rest houses and old people's homes.</w:t>
            </w:r>
          </w:p>
          <w:p w14:paraId="69970054" w14:textId="0A1D87B2" w:rsidR="00A94C13" w:rsidRPr="00A06509" w:rsidRDefault="00A94C13" w:rsidP="00243475">
            <w:pPr>
              <w:spacing w:before="60" w:after="60" w:line="240" w:lineRule="exact"/>
              <w:jc w:val="left"/>
              <w:rPr>
                <w:rFonts w:eastAsiaTheme="minorEastAsia"/>
                <w:szCs w:val="24"/>
              </w:rPr>
            </w:pPr>
            <w:r w:rsidRPr="00A06509">
              <w:rPr>
                <w:rFonts w:eastAsiaTheme="minorEastAsia"/>
                <w:szCs w:val="24"/>
              </w:rPr>
              <w:t>In DE: Unbound</w:t>
            </w:r>
            <w:r w:rsidRPr="00A06509" w:rsidDel="00BC12CA">
              <w:rPr>
                <w:rFonts w:eastAsiaTheme="minorEastAsia"/>
                <w:szCs w:val="24"/>
              </w:rPr>
              <w:t xml:space="preserve"> </w:t>
            </w:r>
            <w:r w:rsidRPr="00A06509">
              <w:rPr>
                <w:rFonts w:eastAsiaTheme="minorEastAsia"/>
                <w:szCs w:val="24"/>
              </w:rPr>
              <w:t xml:space="preserve">for the Social Security System of Germany, where services are provided by different companies or entities involving competitive elements and might therefore not fall under the definition of </w:t>
            </w:r>
            <w:r w:rsidR="00345245" w:rsidRPr="00A06509">
              <w:rPr>
                <w:rFonts w:eastAsiaTheme="minorEastAsia"/>
                <w:szCs w:val="24"/>
              </w:rPr>
              <w:t>"</w:t>
            </w:r>
            <w:r w:rsidRPr="00A06509">
              <w:rPr>
                <w:rFonts w:eastAsiaTheme="minorEastAsia"/>
                <w:szCs w:val="24"/>
              </w:rPr>
              <w:t>activities performed in the exercise of governmental authority</w:t>
            </w:r>
            <w:r w:rsidR="00345245" w:rsidRPr="00A06509">
              <w:rPr>
                <w:rFonts w:eastAsiaTheme="minorEastAsia"/>
                <w:szCs w:val="24"/>
              </w:rPr>
              <w:t>"</w:t>
            </w:r>
            <w:r w:rsidRPr="00A06509">
              <w:rPr>
                <w:rFonts w:eastAsiaTheme="minorEastAsia"/>
                <w:szCs w:val="24"/>
              </w:rPr>
              <w:t>.</w:t>
            </w:r>
          </w:p>
        </w:tc>
      </w:tr>
      <w:tr w:rsidR="00A94C13" w:rsidRPr="00A06509" w14:paraId="08426EA4" w14:textId="77777777" w:rsidTr="00711416">
        <w:trPr>
          <w:cantSplit/>
          <w:trHeight w:val="23"/>
        </w:trPr>
        <w:tc>
          <w:tcPr>
            <w:tcW w:w="1565" w:type="pct"/>
          </w:tcPr>
          <w:p w14:paraId="20EDF209" w14:textId="77777777" w:rsidR="00A94C13" w:rsidRPr="00D11562" w:rsidRDefault="00A94C13" w:rsidP="00243475">
            <w:pPr>
              <w:spacing w:before="60" w:after="60" w:line="240" w:lineRule="exact"/>
              <w:ind w:left="284" w:hanging="284"/>
              <w:jc w:val="left"/>
              <w:rPr>
                <w:rFonts w:eastAsiaTheme="majorEastAsia"/>
                <w:szCs w:val="24"/>
              </w:rPr>
            </w:pPr>
          </w:p>
        </w:tc>
        <w:tc>
          <w:tcPr>
            <w:tcW w:w="3435" w:type="pct"/>
          </w:tcPr>
          <w:p w14:paraId="636B1876" w14:textId="77777777" w:rsidR="00A94C13" w:rsidRPr="00A06509" w:rsidRDefault="00A94C13" w:rsidP="00243475">
            <w:pPr>
              <w:spacing w:before="60" w:after="60" w:line="240" w:lineRule="exact"/>
              <w:jc w:val="left"/>
              <w:rPr>
                <w:rFonts w:eastAsiaTheme="minorEastAsia"/>
                <w:szCs w:val="24"/>
              </w:rPr>
            </w:pPr>
            <w:r w:rsidRPr="00A06509">
              <w:rPr>
                <w:rFonts w:eastAsiaTheme="minorEastAsia"/>
                <w:szCs w:val="24"/>
              </w:rPr>
              <w:t>With respect only to Investment:</w:t>
            </w:r>
          </w:p>
          <w:p w14:paraId="1E9654DD" w14:textId="77777777" w:rsidR="00A94C13" w:rsidRPr="00A06509" w:rsidRDefault="00A94C13" w:rsidP="00243475">
            <w:pPr>
              <w:spacing w:before="60" w:after="60" w:line="240" w:lineRule="exact"/>
              <w:jc w:val="left"/>
              <w:rPr>
                <w:rFonts w:eastAsiaTheme="minorEastAsia"/>
                <w:szCs w:val="24"/>
              </w:rPr>
            </w:pPr>
            <w:r w:rsidRPr="00A06509">
              <w:rPr>
                <w:rFonts w:eastAsiaTheme="minorEastAsia"/>
                <w:szCs w:val="24"/>
              </w:rPr>
              <w:t>In HR: Establishment of some privately funded social care facilities may be subject to an economic needs test, in particular, geographical areas (CPC 9311, 93192, 93193, 933).</w:t>
            </w:r>
          </w:p>
        </w:tc>
      </w:tr>
      <w:tr w:rsidR="00A94C13" w:rsidRPr="00D11562" w14:paraId="66CA83EB" w14:textId="77777777" w:rsidTr="00711416">
        <w:trPr>
          <w:cantSplit/>
          <w:trHeight w:val="23"/>
        </w:trPr>
        <w:tc>
          <w:tcPr>
            <w:tcW w:w="1565" w:type="pct"/>
          </w:tcPr>
          <w:p w14:paraId="779B4093" w14:textId="77777777" w:rsidR="00A94C13" w:rsidRPr="00D11562" w:rsidRDefault="00A94C13" w:rsidP="00847671">
            <w:pPr>
              <w:spacing w:before="60" w:after="60" w:line="240" w:lineRule="exact"/>
              <w:jc w:val="left"/>
              <w:rPr>
                <w:rFonts w:eastAsiaTheme="majorEastAsia"/>
                <w:szCs w:val="24"/>
              </w:rPr>
            </w:pPr>
            <w:r w:rsidRPr="00D11562">
              <w:rPr>
                <w:rFonts w:eastAsiaTheme="majorEastAsia"/>
                <w:szCs w:val="24"/>
              </w:rPr>
              <w:t>III-EU-14 Tourism and travel-related services</w:t>
            </w:r>
          </w:p>
          <w:p w14:paraId="1A092DAF"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ajorEastAsia"/>
                <w:szCs w:val="24"/>
              </w:rPr>
              <w:tab/>
              <w:t>Hotels, restaurants and catering (CPC 641, 642, 643) excluding catering in air transport services, which found under ground-handling services</w:t>
            </w:r>
          </w:p>
          <w:p w14:paraId="6D2A43CD"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(b)</w:t>
            </w:r>
            <w:r w:rsidRPr="00D11562">
              <w:rPr>
                <w:rFonts w:eastAsiaTheme="majorEastAsia"/>
                <w:szCs w:val="24"/>
              </w:rPr>
              <w:tab/>
              <w:t>Travel agencies and tour operators services (including tour managers) (CPC 7471)</w:t>
            </w:r>
          </w:p>
          <w:p w14:paraId="0977F647" w14:textId="77777777" w:rsidR="00A94C13" w:rsidRPr="00D11562" w:rsidRDefault="00A94C13" w:rsidP="00243475">
            <w:pPr>
              <w:spacing w:before="60" w:after="60" w:line="240" w:lineRule="exact"/>
              <w:ind w:left="397" w:hanging="397"/>
              <w:jc w:val="left"/>
              <w:rPr>
                <w:rFonts w:eastAsiaTheme="majorEastAsia"/>
                <w:szCs w:val="24"/>
                <w:lang w:val="fr-BE"/>
              </w:rPr>
            </w:pPr>
            <w:r w:rsidRPr="00D11562">
              <w:rPr>
                <w:rFonts w:eastAsiaTheme="majorEastAsia"/>
                <w:szCs w:val="24"/>
                <w:lang w:val="fr-BE"/>
              </w:rPr>
              <w:t>(c)</w:t>
            </w:r>
            <w:r w:rsidRPr="00D11562">
              <w:rPr>
                <w:rFonts w:eastAsiaTheme="majorEastAsia"/>
                <w:szCs w:val="24"/>
                <w:lang w:val="fr-BE"/>
              </w:rPr>
              <w:tab/>
              <w:t>Tourist guides services (CPC 7472)</w:t>
            </w:r>
          </w:p>
        </w:tc>
        <w:tc>
          <w:tcPr>
            <w:tcW w:w="3435" w:type="pct"/>
          </w:tcPr>
          <w:p w14:paraId="5A2FBD5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74805BC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BG: None.</w:t>
            </w:r>
          </w:p>
          <w:p w14:paraId="7B4D7D3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BG: Incorporation (no branches) is required (CPC 7471, 7472).</w:t>
            </w:r>
          </w:p>
        </w:tc>
      </w:tr>
      <w:tr w:rsidR="00A94C13" w:rsidRPr="00D11562" w14:paraId="44F096C3" w14:textId="77777777" w:rsidTr="00711416">
        <w:trPr>
          <w:cantSplit/>
          <w:trHeight w:val="23"/>
        </w:trPr>
        <w:tc>
          <w:tcPr>
            <w:tcW w:w="1565" w:type="pct"/>
          </w:tcPr>
          <w:p w14:paraId="0233CAD5" w14:textId="77777777" w:rsidR="00A94C13" w:rsidRPr="00D11562" w:rsidRDefault="00A94C13" w:rsidP="00243475">
            <w:pPr>
              <w:pageBreakBefore/>
              <w:spacing w:before="60" w:after="60" w:line="240" w:lineRule="exact"/>
              <w:jc w:val="left"/>
              <w:rPr>
                <w:rFonts w:eastAsiaTheme="majorEastAsia"/>
                <w:szCs w:val="24"/>
              </w:rPr>
            </w:pPr>
            <w:r w:rsidRPr="00D11562">
              <w:rPr>
                <w:rFonts w:eastAsiaTheme="majorEastAsia"/>
                <w:szCs w:val="24"/>
              </w:rPr>
              <w:lastRenderedPageBreak/>
              <w:t>III-EU-15 – Recreational, cultural and sporting services (other than audio-visual services)</w:t>
            </w:r>
          </w:p>
        </w:tc>
        <w:tc>
          <w:tcPr>
            <w:tcW w:w="3435" w:type="pct"/>
          </w:tcPr>
          <w:p w14:paraId="17F8F58B" w14:textId="77777777" w:rsidR="00A94C13" w:rsidRPr="00D11562" w:rsidRDefault="00A94C13" w:rsidP="00243475">
            <w:pPr>
              <w:spacing w:before="60" w:after="60" w:line="240" w:lineRule="exact"/>
              <w:jc w:val="left"/>
              <w:rPr>
                <w:rFonts w:eastAsiaTheme="minorEastAsia"/>
                <w:szCs w:val="24"/>
              </w:rPr>
            </w:pPr>
          </w:p>
        </w:tc>
      </w:tr>
      <w:tr w:rsidR="00A94C13" w:rsidRPr="00D11562" w14:paraId="5B8F4B20" w14:textId="77777777" w:rsidTr="00711416">
        <w:trPr>
          <w:cantSplit/>
          <w:trHeight w:val="23"/>
        </w:trPr>
        <w:tc>
          <w:tcPr>
            <w:tcW w:w="1565" w:type="pct"/>
          </w:tcPr>
          <w:p w14:paraId="5CD48956"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ajorEastAsia"/>
                <w:szCs w:val="24"/>
              </w:rPr>
              <w:tab/>
              <w:t>Library, archive, museum and other cultural services (CPC 963)</w:t>
            </w:r>
          </w:p>
        </w:tc>
        <w:tc>
          <w:tcPr>
            <w:tcW w:w="3435" w:type="pct"/>
          </w:tcPr>
          <w:p w14:paraId="60A5818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4868123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AT and for investment in LT: Unbound</w:t>
            </w:r>
            <w:r w:rsidRPr="00D11562" w:rsidDel="006156EA">
              <w:rPr>
                <w:rFonts w:eastAsiaTheme="minorEastAsia"/>
                <w:szCs w:val="24"/>
              </w:rPr>
              <w:t xml:space="preserve"> </w:t>
            </w:r>
            <w:r w:rsidRPr="00D11562">
              <w:rPr>
                <w:rFonts w:eastAsiaTheme="minorEastAsia"/>
                <w:szCs w:val="24"/>
              </w:rPr>
              <w:t>for the supply of library, archive, museum and other cultural services. In AT and LT: a licence or concession may be required for establishment.</w:t>
            </w:r>
          </w:p>
        </w:tc>
      </w:tr>
      <w:tr w:rsidR="00A94C13" w:rsidRPr="00D11562" w14:paraId="7CCFB999" w14:textId="77777777" w:rsidTr="00711416">
        <w:trPr>
          <w:cantSplit/>
          <w:trHeight w:val="23"/>
        </w:trPr>
        <w:tc>
          <w:tcPr>
            <w:tcW w:w="1565" w:type="pct"/>
          </w:tcPr>
          <w:p w14:paraId="2341FC98"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(b)</w:t>
            </w:r>
            <w:r w:rsidRPr="00D11562">
              <w:rPr>
                <w:rFonts w:eastAsiaTheme="majorEastAsia"/>
                <w:szCs w:val="24"/>
              </w:rPr>
              <w:tab/>
              <w:t>Entertainment services, theatre, live bands and circus services (CPC 9619, 964 other than 96492)</w:t>
            </w:r>
          </w:p>
        </w:tc>
        <w:tc>
          <w:tcPr>
            <w:tcW w:w="3435" w:type="pct"/>
          </w:tcPr>
          <w:p w14:paraId="35841143" w14:textId="711324B1" w:rsidR="00A94C13" w:rsidRPr="00A06509" w:rsidRDefault="00A94C13" w:rsidP="00243475">
            <w:pPr>
              <w:spacing w:before="60" w:after="60" w:line="240" w:lineRule="exact"/>
              <w:jc w:val="left"/>
              <w:rPr>
                <w:rFonts w:eastAsiaTheme="minorEastAsia"/>
                <w:szCs w:val="24"/>
              </w:rPr>
            </w:pPr>
            <w:r w:rsidRPr="00A06509">
              <w:rPr>
                <w:rFonts w:eastAsiaTheme="minorEastAsia"/>
                <w:szCs w:val="24"/>
              </w:rPr>
              <w:t>With respect to Investment:</w:t>
            </w:r>
          </w:p>
          <w:p w14:paraId="509CBBD6" w14:textId="6621FFBD" w:rsidR="00ED0D6D" w:rsidRPr="00A06509" w:rsidRDefault="00A94C13" w:rsidP="00243475">
            <w:pPr>
              <w:spacing w:before="60" w:after="60" w:line="240" w:lineRule="exact"/>
              <w:jc w:val="left"/>
              <w:rPr>
                <w:rFonts w:eastAsiaTheme="minorEastAsia"/>
                <w:szCs w:val="24"/>
              </w:rPr>
            </w:pPr>
            <w:r w:rsidRPr="00A06509">
              <w:rPr>
                <w:rFonts w:eastAsiaTheme="minorEastAsia"/>
                <w:szCs w:val="24"/>
              </w:rPr>
              <w:t>In the EU</w:t>
            </w:r>
            <w:r w:rsidR="00ED0D6D" w:rsidRPr="00A06509">
              <w:rPr>
                <w:rFonts w:eastAsiaTheme="minorEastAsia"/>
                <w:szCs w:val="24"/>
              </w:rPr>
              <w:t>:</w:t>
            </w:r>
            <w:r w:rsidRPr="00A06509">
              <w:rPr>
                <w:rFonts w:eastAsiaTheme="minorEastAsia"/>
                <w:szCs w:val="24"/>
              </w:rPr>
              <w:t xml:space="preserve"> </w:t>
            </w:r>
            <w:r w:rsidR="00ED0D6D" w:rsidRPr="00A06509">
              <w:rPr>
                <w:rFonts w:eastAsiaTheme="minorEastAsia"/>
                <w:szCs w:val="24"/>
              </w:rPr>
              <w:t>Non</w:t>
            </w:r>
            <w:r w:rsidR="00A05DC8" w:rsidRPr="00A06509">
              <w:rPr>
                <w:rFonts w:eastAsiaTheme="minorEastAsia"/>
                <w:szCs w:val="24"/>
              </w:rPr>
              <w:t>e</w:t>
            </w:r>
            <w:r w:rsidR="00ED0D6D" w:rsidRPr="00A06509">
              <w:rPr>
                <w:rFonts w:eastAsiaTheme="minorEastAsia"/>
                <w:szCs w:val="24"/>
              </w:rPr>
              <w:t>, other than:</w:t>
            </w:r>
          </w:p>
          <w:p w14:paraId="540FA0AF" w14:textId="703C1B4D" w:rsidR="00092AE9" w:rsidRPr="00A06509" w:rsidRDefault="00ED0D6D" w:rsidP="00243475">
            <w:pPr>
              <w:spacing w:before="60" w:after="60" w:line="240" w:lineRule="exact"/>
              <w:jc w:val="left"/>
              <w:rPr>
                <w:rFonts w:eastAsiaTheme="minorEastAsia"/>
                <w:szCs w:val="24"/>
              </w:rPr>
            </w:pPr>
            <w:r w:rsidRPr="00A06509">
              <w:rPr>
                <w:rFonts w:eastAsiaTheme="minorEastAsia"/>
                <w:szCs w:val="24"/>
              </w:rPr>
              <w:t>In</w:t>
            </w:r>
            <w:r w:rsidR="00A94C13" w:rsidRPr="00A06509">
              <w:rPr>
                <w:rFonts w:eastAsiaTheme="minorEastAsia"/>
                <w:szCs w:val="24"/>
              </w:rPr>
              <w:t xml:space="preserve"> CY, CZ, FI, MT, PL, RO, SI and SK: Unbound</w:t>
            </w:r>
            <w:r w:rsidR="00A94C13" w:rsidRPr="00A06509" w:rsidDel="006156EA">
              <w:rPr>
                <w:rFonts w:eastAsiaTheme="minorEastAsia"/>
                <w:szCs w:val="24"/>
              </w:rPr>
              <w:t xml:space="preserve"> </w:t>
            </w:r>
            <w:r w:rsidR="00A94C13" w:rsidRPr="00A06509">
              <w:rPr>
                <w:rFonts w:eastAsiaTheme="minorEastAsia"/>
                <w:szCs w:val="24"/>
              </w:rPr>
              <w:t>for the supply of entertainment services, including theatre, live bands, circus and discotheque services.</w:t>
            </w:r>
          </w:p>
          <w:p w14:paraId="09058B38" w14:textId="28D6D0A9" w:rsidR="00A94C13" w:rsidRPr="00D11562" w:rsidRDefault="00A94C13" w:rsidP="00243475">
            <w:pPr>
              <w:spacing w:before="60" w:after="60" w:line="240" w:lineRule="exact"/>
              <w:jc w:val="left"/>
              <w:rPr>
                <w:rFonts w:eastAsiaTheme="minorEastAsia"/>
                <w:szCs w:val="24"/>
              </w:rPr>
            </w:pPr>
            <w:r w:rsidRPr="00A06509">
              <w:rPr>
                <w:rFonts w:eastAsiaTheme="minorEastAsia"/>
                <w:szCs w:val="24"/>
              </w:rPr>
              <w:t>In BG: Unbound</w:t>
            </w:r>
            <w:r w:rsidRPr="00A06509" w:rsidDel="006156EA">
              <w:rPr>
                <w:rFonts w:eastAsiaTheme="minorEastAsia"/>
                <w:szCs w:val="24"/>
              </w:rPr>
              <w:t xml:space="preserve"> </w:t>
            </w:r>
            <w:r w:rsidRPr="00A06509">
              <w:rPr>
                <w:rFonts w:eastAsiaTheme="minorEastAsia"/>
                <w:szCs w:val="24"/>
              </w:rPr>
              <w:t>for the supply</w:t>
            </w:r>
            <w:r w:rsidRPr="00D11562">
              <w:rPr>
                <w:rFonts w:eastAsiaTheme="minorEastAsia"/>
                <w:szCs w:val="24"/>
              </w:rPr>
              <w:t xml:space="preserve"> of the following entertainment services: circus, amusement park and similar attraction services, ballroom, discotheque and dance instructor services, and other entertainment services.</w:t>
            </w:r>
          </w:p>
          <w:p w14:paraId="34BA99A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EE: Unbound</w:t>
            </w:r>
            <w:r w:rsidRPr="00D11562" w:rsidDel="006156EA">
              <w:rPr>
                <w:rFonts w:eastAsiaTheme="minorEastAsia"/>
                <w:szCs w:val="24"/>
              </w:rPr>
              <w:t xml:space="preserve"> </w:t>
            </w:r>
            <w:r w:rsidRPr="00D11562">
              <w:rPr>
                <w:rFonts w:eastAsiaTheme="minorEastAsia"/>
                <w:szCs w:val="24"/>
              </w:rPr>
              <w:t>for the supply of other entertainment services except for cinema theatre services.</w:t>
            </w:r>
          </w:p>
          <w:p w14:paraId="75A6030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LT and LV: Unbound</w:t>
            </w:r>
            <w:r w:rsidRPr="00D11562" w:rsidDel="006156EA">
              <w:rPr>
                <w:rFonts w:eastAsiaTheme="minorEastAsia"/>
                <w:szCs w:val="24"/>
              </w:rPr>
              <w:t xml:space="preserve"> </w:t>
            </w:r>
            <w:r w:rsidRPr="00D11562">
              <w:rPr>
                <w:rFonts w:eastAsiaTheme="minorEastAsia"/>
                <w:szCs w:val="24"/>
              </w:rPr>
              <w:t>for the supply of all entertainment services other than cinema theatre operation services.</w:t>
            </w:r>
          </w:p>
        </w:tc>
      </w:tr>
      <w:tr w:rsidR="00A94C13" w:rsidRPr="00D11562" w14:paraId="7B0A2D47" w14:textId="77777777" w:rsidTr="00711416">
        <w:trPr>
          <w:cantSplit/>
          <w:trHeight w:val="23"/>
        </w:trPr>
        <w:tc>
          <w:tcPr>
            <w:tcW w:w="1565" w:type="pct"/>
          </w:tcPr>
          <w:p w14:paraId="4810257B" w14:textId="77777777" w:rsidR="00A94C13" w:rsidRPr="00D11562" w:rsidRDefault="00A94C13" w:rsidP="00243475">
            <w:pPr>
              <w:spacing w:before="60" w:after="60" w:line="240" w:lineRule="exact"/>
              <w:ind w:left="284" w:hanging="284"/>
              <w:jc w:val="left"/>
              <w:rPr>
                <w:rFonts w:eastAsiaTheme="majorEastAsia"/>
                <w:szCs w:val="24"/>
              </w:rPr>
            </w:pPr>
          </w:p>
        </w:tc>
        <w:tc>
          <w:tcPr>
            <w:tcW w:w="3435" w:type="pct"/>
          </w:tcPr>
          <w:p w14:paraId="2E7AC61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370F05A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AT and SE: Unbound</w:t>
            </w:r>
            <w:r w:rsidRPr="00D11562" w:rsidDel="00AF6C10">
              <w:rPr>
                <w:rFonts w:eastAsiaTheme="minorEastAsia"/>
                <w:szCs w:val="24"/>
              </w:rPr>
              <w:t xml:space="preserve"> </w:t>
            </w:r>
            <w:r w:rsidRPr="00D11562">
              <w:rPr>
                <w:rFonts w:eastAsiaTheme="minorEastAsia"/>
                <w:szCs w:val="24"/>
              </w:rPr>
              <w:t>for the cross-border supply of entertainment services, including theatre, live bands, circus and discotheque services.</w:t>
            </w:r>
          </w:p>
          <w:p w14:paraId="5657A2B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AT and SE: None.</w:t>
            </w:r>
          </w:p>
        </w:tc>
      </w:tr>
      <w:tr w:rsidR="00A94C13" w:rsidRPr="00D11562" w14:paraId="6F9B9FEF" w14:textId="77777777" w:rsidTr="00711416">
        <w:trPr>
          <w:cantSplit/>
          <w:trHeight w:val="23"/>
        </w:trPr>
        <w:tc>
          <w:tcPr>
            <w:tcW w:w="1565" w:type="pct"/>
          </w:tcPr>
          <w:p w14:paraId="50780516" w14:textId="52208D38" w:rsidR="00A94C13" w:rsidRPr="00D11562" w:rsidRDefault="00A94C13" w:rsidP="00D00D85">
            <w:pPr>
              <w:spacing w:before="60" w:after="60" w:line="240" w:lineRule="exact"/>
              <w:ind w:left="397" w:hanging="397"/>
              <w:jc w:val="left"/>
              <w:rPr>
                <w:rFonts w:eastAsiaTheme="majorEastAsia"/>
                <w:szCs w:val="24"/>
              </w:rPr>
            </w:pPr>
            <w:r w:rsidRPr="00D11562">
              <w:rPr>
                <w:rFonts w:eastAsiaTheme="majorEastAsia"/>
                <w:szCs w:val="24"/>
              </w:rPr>
              <w:t>(c)</w:t>
            </w:r>
            <w:r w:rsidR="002055D9">
              <w:rPr>
                <w:rFonts w:eastAsiaTheme="majorEastAsia"/>
                <w:szCs w:val="24"/>
              </w:rPr>
              <w:tab/>
            </w:r>
            <w:r w:rsidRPr="00D11562">
              <w:rPr>
                <w:rFonts w:eastAsiaTheme="majorEastAsia"/>
                <w:szCs w:val="24"/>
              </w:rPr>
              <w:t>News agency services (CPC 962)</w:t>
            </w:r>
          </w:p>
        </w:tc>
        <w:tc>
          <w:tcPr>
            <w:tcW w:w="3435" w:type="pct"/>
          </w:tcPr>
          <w:p w14:paraId="2768066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5CCB0026" w14:textId="77777777" w:rsidR="00A94C13" w:rsidRPr="00A45933" w:rsidRDefault="00A94C13" w:rsidP="00243475">
            <w:pPr>
              <w:spacing w:before="60" w:after="60" w:line="240" w:lineRule="exact"/>
              <w:jc w:val="left"/>
              <w:rPr>
                <w:rFonts w:eastAsiaTheme="minorEastAsia"/>
                <w:szCs w:val="24"/>
              </w:rPr>
            </w:pPr>
            <w:r w:rsidRPr="00A45933">
              <w:rPr>
                <w:rFonts w:eastAsiaTheme="minorEastAsia"/>
                <w:szCs w:val="24"/>
              </w:rPr>
              <w:t>In the EU, with the exception of HU: None.</w:t>
            </w:r>
          </w:p>
          <w:p w14:paraId="72D1A45E" w14:textId="77777777" w:rsidR="00A94C13" w:rsidRPr="00D11562" w:rsidRDefault="00A94C13" w:rsidP="00243475">
            <w:pPr>
              <w:spacing w:before="60" w:after="60" w:line="240" w:lineRule="exact"/>
              <w:jc w:val="left"/>
              <w:rPr>
                <w:rFonts w:eastAsiaTheme="minorEastAsia"/>
                <w:szCs w:val="24"/>
              </w:rPr>
            </w:pPr>
            <w:r w:rsidRPr="00A45933">
              <w:rPr>
                <w:rFonts w:eastAsiaTheme="minorEastAsia"/>
                <w:szCs w:val="24"/>
              </w:rPr>
              <w:t>In HU: Unbound.</w:t>
            </w:r>
          </w:p>
        </w:tc>
      </w:tr>
      <w:tr w:rsidR="00A94C13" w:rsidRPr="00D11562" w14:paraId="1D2611C7" w14:textId="77777777" w:rsidTr="00711416">
        <w:trPr>
          <w:cantSplit/>
          <w:trHeight w:val="23"/>
        </w:trPr>
        <w:tc>
          <w:tcPr>
            <w:tcW w:w="1565" w:type="pct"/>
          </w:tcPr>
          <w:p w14:paraId="40538258"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(d)</w:t>
            </w:r>
            <w:r w:rsidRPr="00D11562">
              <w:rPr>
                <w:rFonts w:eastAsiaTheme="majorEastAsia"/>
                <w:szCs w:val="24"/>
              </w:rPr>
              <w:tab/>
              <w:t>Sporting and other recreational services (CPC 964)</w:t>
            </w:r>
          </w:p>
        </w:tc>
        <w:tc>
          <w:tcPr>
            <w:tcW w:w="3435" w:type="pct"/>
          </w:tcPr>
          <w:p w14:paraId="5EBC40C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770F330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None.</w:t>
            </w:r>
          </w:p>
        </w:tc>
      </w:tr>
      <w:tr w:rsidR="00A94C13" w:rsidRPr="00D11562" w14:paraId="59E7218F" w14:textId="77777777" w:rsidTr="00711416">
        <w:trPr>
          <w:cantSplit/>
          <w:trHeight w:val="23"/>
        </w:trPr>
        <w:tc>
          <w:tcPr>
            <w:tcW w:w="1565" w:type="pct"/>
          </w:tcPr>
          <w:p w14:paraId="5884BE9B" w14:textId="77777777" w:rsidR="00A94C13" w:rsidRPr="00D11562" w:rsidRDefault="00A94C13" w:rsidP="00847671">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(e)</w:t>
            </w:r>
            <w:r w:rsidRPr="00D11562">
              <w:rPr>
                <w:rFonts w:eastAsiaTheme="majorEastAsia"/>
                <w:szCs w:val="24"/>
              </w:rPr>
              <w:tab/>
              <w:t>Gambling and betting services (CPC 96492)</w:t>
            </w:r>
          </w:p>
        </w:tc>
        <w:tc>
          <w:tcPr>
            <w:tcW w:w="3435" w:type="pct"/>
          </w:tcPr>
          <w:p w14:paraId="77912CC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1770B54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 for the supply of gambling activities, which involve wagering a stake with pecuniary value in games of chance, including, in particular, lotteries, scratch cards, gambling services offered in casinos, gambling arcades or licensed premises, betting services, bingo services and gambling services operated by and for the benefit of charities or non-profit-making organisations.</w:t>
            </w:r>
          </w:p>
        </w:tc>
      </w:tr>
      <w:tr w:rsidR="00A94C13" w:rsidRPr="00D11562" w14:paraId="787C7616" w14:textId="77777777" w:rsidTr="00711416">
        <w:trPr>
          <w:cantSplit/>
          <w:trHeight w:val="23"/>
        </w:trPr>
        <w:tc>
          <w:tcPr>
            <w:tcW w:w="1565" w:type="pct"/>
          </w:tcPr>
          <w:p w14:paraId="12FF50B4" w14:textId="77777777" w:rsidR="00A94C13" w:rsidRPr="00D11562" w:rsidRDefault="00A94C13" w:rsidP="00243475">
            <w:pPr>
              <w:spacing w:before="60" w:after="60" w:line="240" w:lineRule="exact"/>
              <w:jc w:val="left"/>
              <w:rPr>
                <w:rFonts w:eastAsiaTheme="majorEastAsia"/>
                <w:szCs w:val="24"/>
              </w:rPr>
            </w:pPr>
            <w:r w:rsidRPr="00D11562">
              <w:rPr>
                <w:rFonts w:eastAsiaTheme="majorEastAsia"/>
                <w:szCs w:val="24"/>
              </w:rPr>
              <w:t>III-EU-16 – Transport services and auxiliary transport services</w:t>
            </w:r>
          </w:p>
        </w:tc>
        <w:tc>
          <w:tcPr>
            <w:tcW w:w="3435" w:type="pct"/>
          </w:tcPr>
          <w:p w14:paraId="67C7D67D" w14:textId="77777777" w:rsidR="00A94C13" w:rsidRPr="00D11562" w:rsidRDefault="00A94C13" w:rsidP="00243475">
            <w:pPr>
              <w:spacing w:before="60" w:after="60" w:line="240" w:lineRule="exact"/>
              <w:jc w:val="left"/>
              <w:rPr>
                <w:rFonts w:eastAsiaTheme="minorEastAsia"/>
                <w:szCs w:val="24"/>
              </w:rPr>
            </w:pPr>
          </w:p>
        </w:tc>
      </w:tr>
      <w:tr w:rsidR="00A94C13" w:rsidRPr="00D11562" w14:paraId="0BEFE84A" w14:textId="77777777" w:rsidTr="00711416">
        <w:trPr>
          <w:cantSplit/>
          <w:trHeight w:val="23"/>
        </w:trPr>
        <w:tc>
          <w:tcPr>
            <w:tcW w:w="1565" w:type="pct"/>
          </w:tcPr>
          <w:p w14:paraId="59CB33C9"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ajorEastAsia"/>
                <w:szCs w:val="24"/>
              </w:rPr>
              <w:tab/>
              <w:t>Maritime transport.</w:t>
            </w:r>
          </w:p>
          <w:p w14:paraId="638E815B" w14:textId="77777777" w:rsidR="00A94C13" w:rsidRPr="00D11562" w:rsidRDefault="00A94C13" w:rsidP="00243475">
            <w:pPr>
              <w:spacing w:before="60" w:after="60" w:line="240" w:lineRule="exact"/>
              <w:ind w:left="794" w:hanging="397"/>
              <w:jc w:val="left"/>
              <w:rPr>
                <w:rFonts w:eastAsiaTheme="majorEastAsia"/>
                <w:szCs w:val="24"/>
              </w:rPr>
            </w:pPr>
            <w:r w:rsidRPr="00D11562">
              <w:rPr>
                <w:rFonts w:eastAsiaTheme="majorEastAsia"/>
                <w:szCs w:val="24"/>
              </w:rPr>
              <w:t>(i)</w:t>
            </w:r>
            <w:r w:rsidRPr="00D11562">
              <w:rPr>
                <w:rFonts w:eastAsiaTheme="majorEastAsia"/>
                <w:szCs w:val="24"/>
              </w:rPr>
              <w:tab/>
              <w:t>International passenger transportation (CPC 7211 excluding national cabotage transport)</w:t>
            </w:r>
          </w:p>
          <w:p w14:paraId="6D056A01" w14:textId="77777777" w:rsidR="00A94C13" w:rsidRPr="00D11562" w:rsidRDefault="00A94C13" w:rsidP="00243475">
            <w:pPr>
              <w:spacing w:before="60" w:after="60" w:line="240" w:lineRule="exact"/>
              <w:ind w:left="794" w:hanging="397"/>
              <w:jc w:val="left"/>
              <w:rPr>
                <w:rFonts w:eastAsiaTheme="majorEastAsia"/>
                <w:szCs w:val="24"/>
              </w:rPr>
            </w:pPr>
            <w:r w:rsidRPr="00D11562">
              <w:rPr>
                <w:rFonts w:eastAsiaTheme="majorEastAsia"/>
                <w:szCs w:val="24"/>
              </w:rPr>
              <w:t>(ii)</w:t>
            </w:r>
            <w:r w:rsidRPr="00D11562">
              <w:rPr>
                <w:rFonts w:eastAsiaTheme="majorEastAsia"/>
                <w:szCs w:val="24"/>
              </w:rPr>
              <w:tab/>
              <w:t>International freight transportation (CPC 7212 excluding national cabotage transport)</w:t>
            </w:r>
          </w:p>
        </w:tc>
        <w:tc>
          <w:tcPr>
            <w:tcW w:w="3435" w:type="pct"/>
          </w:tcPr>
          <w:p w14:paraId="03C0A26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1023DF0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LV and MT: Unbound</w:t>
            </w:r>
            <w:r w:rsidRPr="00D11562" w:rsidDel="00427873">
              <w:rPr>
                <w:rFonts w:eastAsiaTheme="minorEastAsia"/>
                <w:szCs w:val="24"/>
              </w:rPr>
              <w:t xml:space="preserve"> </w:t>
            </w:r>
            <w:r w:rsidRPr="00D11562">
              <w:rPr>
                <w:rFonts w:eastAsiaTheme="minorEastAsia"/>
                <w:szCs w:val="24"/>
              </w:rPr>
              <w:t>for the purpose of registering a vessel and operating a fleet under the national flag of the State of establishment (all commercial marine activity undertaken from a seagoing ship, including fishing, aquaculture, and services incidental to fishing, international passenger and freight transportation (CPC 721), and services auxiliary to maritime transport).</w:t>
            </w:r>
          </w:p>
          <w:p w14:paraId="4B2FE88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 for feeder services, and for repositioning owned or leased containers on a non-revenue basis by European Union shipping companies, for the part of these services which does not fall under the exclusion of national maritime cabotage.</w:t>
            </w:r>
          </w:p>
          <w:p w14:paraId="07F987B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MT: Exclusive rights exist for the maritime link to mainland Europe through IT with MT (CPC 7213, 7214, part of 742, 745, part of 749).</w:t>
            </w:r>
          </w:p>
          <w:p w14:paraId="0AD7980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LV: None</w:t>
            </w:r>
          </w:p>
        </w:tc>
      </w:tr>
      <w:tr w:rsidR="00A94C13" w:rsidRPr="00D11562" w14:paraId="1640CED1" w14:textId="77777777" w:rsidTr="00711416">
        <w:trPr>
          <w:cantSplit/>
          <w:trHeight w:val="23"/>
        </w:trPr>
        <w:tc>
          <w:tcPr>
            <w:tcW w:w="1565" w:type="pct"/>
          </w:tcPr>
          <w:p w14:paraId="0DAF04A6" w14:textId="77777777" w:rsidR="00A94C13" w:rsidRPr="00D11562" w:rsidRDefault="00A94C13" w:rsidP="00243475">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(b)</w:t>
            </w:r>
            <w:r w:rsidRPr="00D11562">
              <w:rPr>
                <w:rFonts w:eastAsiaTheme="majorEastAsia"/>
                <w:szCs w:val="24"/>
              </w:rPr>
              <w:tab/>
              <w:t>Auxiliary services to maritime transport and inland waterways transport</w:t>
            </w:r>
          </w:p>
        </w:tc>
        <w:tc>
          <w:tcPr>
            <w:tcW w:w="3435" w:type="pct"/>
          </w:tcPr>
          <w:p w14:paraId="0E521CC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7F26311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w:t>
            </w:r>
            <w:r w:rsidRPr="00D11562" w:rsidDel="00427873">
              <w:rPr>
                <w:rFonts w:eastAsiaTheme="minorEastAsia"/>
                <w:szCs w:val="24"/>
              </w:rPr>
              <w:t xml:space="preserve"> </w:t>
            </w:r>
            <w:r w:rsidRPr="00D11562">
              <w:rPr>
                <w:rFonts w:eastAsiaTheme="minorEastAsia"/>
                <w:szCs w:val="24"/>
              </w:rPr>
              <w:t>for the supply of pilotage and berthing services (CPC 7452).</w:t>
            </w:r>
          </w:p>
          <w:p w14:paraId="7737224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 for services auxiliary to inland waterways transportation.</w:t>
            </w:r>
          </w:p>
          <w:p w14:paraId="192B5B5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For port services, the managing body of a port or the competent authority may limit the number of providers of port services for a given port service.</w:t>
            </w:r>
          </w:p>
          <w:p w14:paraId="2F5C903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LT and LV: Unbound</w:t>
            </w:r>
            <w:r w:rsidRPr="00D11562" w:rsidDel="00427873">
              <w:rPr>
                <w:rFonts w:eastAsiaTheme="minorEastAsia"/>
                <w:szCs w:val="24"/>
              </w:rPr>
              <w:t xml:space="preserve"> </w:t>
            </w:r>
            <w:r w:rsidRPr="00D11562">
              <w:rPr>
                <w:rFonts w:eastAsiaTheme="minorEastAsia"/>
                <w:szCs w:val="24"/>
              </w:rPr>
              <w:t>for pushing and towing services (CPC 7214). In LT and LV: None.</w:t>
            </w:r>
          </w:p>
          <w:p w14:paraId="0D1680B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BG: The number of the service suppliers at the ports may be limited depending on the objective capacity of the port, which is decided by an expert commission, set up by the Minister of Transport, Information Technology and Communications (ISIC 0501, 0502, CPC 5133, 5223, 721, 722, 74520, 74540, 74590, 882).</w:t>
            </w:r>
          </w:p>
          <w:p w14:paraId="3355301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BG: Regarding supporting services for public transport carried out in Bulgarian ports, in ports having national significance, the right to perform supporting activities is granted through a concession contract. In ports having regional significance, this right is granted by a contract with the owner of the port (CPC 74520, 74540 and 74590).</w:t>
            </w:r>
          </w:p>
          <w:p w14:paraId="6623D2D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075CDAE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EL and IT: None.</w:t>
            </w:r>
          </w:p>
          <w:p w14:paraId="1045898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EL: Public monopoly imposed in port areas for cargo-handling services (CPC 741).</w:t>
            </w:r>
          </w:p>
          <w:p w14:paraId="56B91AA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IT: An economic needs test is applied for maritime cargo-handling services. Main criteria: number of and impact on existing establishments, population density, geographic spread and creation of new employment (CPC 741).</w:t>
            </w:r>
          </w:p>
        </w:tc>
      </w:tr>
      <w:tr w:rsidR="00A94C13" w:rsidRPr="00D11562" w14:paraId="07F1EAEE" w14:textId="77777777" w:rsidTr="00711416">
        <w:trPr>
          <w:cantSplit/>
          <w:trHeight w:val="23"/>
        </w:trPr>
        <w:tc>
          <w:tcPr>
            <w:tcW w:w="1565" w:type="pct"/>
            <w:tcBorders>
              <w:bottom w:val="single" w:sz="6" w:space="0" w:color="000000"/>
            </w:tcBorders>
          </w:tcPr>
          <w:p w14:paraId="4F4AE059" w14:textId="77777777" w:rsidR="00A94C13" w:rsidRPr="00D11562" w:rsidRDefault="00A94C13" w:rsidP="00847671">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(c)</w:t>
            </w:r>
            <w:r w:rsidRPr="00D11562">
              <w:rPr>
                <w:rFonts w:eastAsiaTheme="majorEastAsia"/>
                <w:szCs w:val="24"/>
              </w:rPr>
              <w:tab/>
              <w:t>Rail transport and auxiliary services to rail transport</w:t>
            </w:r>
          </w:p>
        </w:tc>
        <w:tc>
          <w:tcPr>
            <w:tcW w:w="3435" w:type="pct"/>
            <w:tcBorders>
              <w:bottom w:val="single" w:sz="6" w:space="0" w:color="000000"/>
            </w:tcBorders>
          </w:tcPr>
          <w:p w14:paraId="068D878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7E96288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 for railway passenger and freight transportation (CPC 711).</w:t>
            </w:r>
          </w:p>
          <w:p w14:paraId="619DA9F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LT: The exclusive rights for the provision of transit services are granted to railway undertakings which are owned, or whose stock is 100 % owned, by the State (CPC 711).</w:t>
            </w:r>
          </w:p>
          <w:p w14:paraId="788F654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LT and SE, for auxiliary services to rail transport: None.</w:t>
            </w:r>
          </w:p>
          <w:p w14:paraId="302DB6E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LT: Maintenance and repair services of rail transport equipment are subject to a State monopoly (CPC 86764, 86769, part of 8868).</w:t>
            </w:r>
          </w:p>
          <w:p w14:paraId="64CF836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SE: Maintenance and repair services of rail transport equipment are subject to an economic needs test when an investor intends to establish its own terminal infrastructure facilities. Main criteria: space and capacity constraints (CPC 86764, 86769, part of 8868).</w:t>
            </w:r>
          </w:p>
        </w:tc>
      </w:tr>
      <w:tr w:rsidR="00A94C13" w:rsidRPr="00D11562" w14:paraId="263FB9DB" w14:textId="77777777" w:rsidTr="00711416">
        <w:trPr>
          <w:cantSplit/>
          <w:trHeight w:val="23"/>
        </w:trPr>
        <w:tc>
          <w:tcPr>
            <w:tcW w:w="1565" w:type="pct"/>
            <w:tcBorders>
              <w:bottom w:val="nil"/>
            </w:tcBorders>
          </w:tcPr>
          <w:p w14:paraId="66CE6960" w14:textId="77777777" w:rsidR="00A94C13" w:rsidRPr="00D11562" w:rsidRDefault="00A94C13" w:rsidP="00847671">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(d)</w:t>
            </w:r>
            <w:r w:rsidRPr="00D11562">
              <w:rPr>
                <w:rFonts w:eastAsiaTheme="majorEastAsia"/>
                <w:szCs w:val="24"/>
              </w:rPr>
              <w:tab/>
              <w:t>Road transport (passenger transportation, freight transportation, international truck transport services) and services auxiliary to road transport</w:t>
            </w:r>
          </w:p>
        </w:tc>
        <w:tc>
          <w:tcPr>
            <w:tcW w:w="3435" w:type="pct"/>
            <w:tcBorders>
              <w:bottom w:val="nil"/>
            </w:tcBorders>
          </w:tcPr>
          <w:p w14:paraId="17AD7B9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756A2E8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w:t>
            </w:r>
            <w:r w:rsidRPr="00D11562" w:rsidDel="00DE7439">
              <w:rPr>
                <w:rFonts w:eastAsiaTheme="minorEastAsia"/>
                <w:szCs w:val="24"/>
              </w:rPr>
              <w:t xml:space="preserve"> </w:t>
            </w:r>
            <w:r w:rsidRPr="00D11562">
              <w:rPr>
                <w:rFonts w:eastAsiaTheme="minorEastAsia"/>
                <w:szCs w:val="24"/>
              </w:rPr>
              <w:t>for road transport (passenger transportation, freight transportation, international truck transport services).</w:t>
            </w:r>
          </w:p>
          <w:p w14:paraId="058814D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5094324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w:t>
            </w:r>
            <w:r w:rsidRPr="00D11562" w:rsidDel="00DE7439">
              <w:rPr>
                <w:rFonts w:eastAsiaTheme="minorEastAsia"/>
                <w:szCs w:val="24"/>
              </w:rPr>
              <w:t xml:space="preserve"> </w:t>
            </w:r>
            <w:r w:rsidRPr="00D11562">
              <w:rPr>
                <w:rFonts w:eastAsiaTheme="minorEastAsia"/>
                <w:szCs w:val="24"/>
              </w:rPr>
              <w:t>for cabotage within a Member State by foreign investors established in another Member State (CPC 712).</w:t>
            </w:r>
          </w:p>
          <w:p w14:paraId="6059B42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An economic needs test may apply to taxi services in the European Union setting a limit on the number of service suppliers. Main criterion: local demand as provided in applicable laws (CPC 71221).</w:t>
            </w:r>
          </w:p>
          <w:p w14:paraId="6C60CDE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BE: A maximum number of licences may be fixed by law (CPC 71221).</w:t>
            </w:r>
          </w:p>
          <w:p w14:paraId="58C8D8C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AT, BG and DE: For passenger and freight transportation, exclusive rights or authorisations may only be granted to natural persons of the European Union and to juridical persons of the European Union having their headquarters in the European Union. (CPC 712).</w:t>
            </w:r>
          </w:p>
          <w:p w14:paraId="2C3263A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CZ: Incorporation in CZ is required (no branches).</w:t>
            </w:r>
          </w:p>
          <w:p w14:paraId="2424D69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ES: For passenger transportation, an economic needs test applies to services provided under CPC 7122. Main criterion: local demand. An economic needs test applies for intercity bussing services. Main criteria: number of and impact on existing establishments, population density, geographical spread, impact on traffic conditions and creation of new employment.</w:t>
            </w:r>
          </w:p>
          <w:p w14:paraId="3448C35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Unbound for the supply of intercity bussing services (CPC 712).</w:t>
            </w:r>
          </w:p>
          <w:p w14:paraId="667B60D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IE: Economic needs test for intercity bussing services. Main criteria: number of and impact on existing establishments, population density, geographical spread, impact on traffic conditions and creation of new employment (CPC 7121, 7122).</w:t>
            </w:r>
          </w:p>
        </w:tc>
      </w:tr>
      <w:tr w:rsidR="00A94C13" w:rsidRPr="00D11562" w14:paraId="57310199" w14:textId="77777777" w:rsidTr="00711416">
        <w:trPr>
          <w:cantSplit/>
          <w:trHeight w:val="23"/>
        </w:trPr>
        <w:tc>
          <w:tcPr>
            <w:tcW w:w="1565" w:type="pct"/>
            <w:tcBorders>
              <w:top w:val="nil"/>
            </w:tcBorders>
          </w:tcPr>
          <w:p w14:paraId="75C9C98B" w14:textId="77777777" w:rsidR="00A94C13" w:rsidRPr="00D11562" w:rsidRDefault="00A94C13" w:rsidP="00847671">
            <w:pPr>
              <w:pageBreakBefore/>
              <w:spacing w:before="60" w:after="60" w:line="240" w:lineRule="exact"/>
              <w:ind w:left="397" w:hanging="397"/>
              <w:jc w:val="left"/>
              <w:rPr>
                <w:rFonts w:eastAsiaTheme="majorEastAsia"/>
                <w:szCs w:val="24"/>
              </w:rPr>
            </w:pPr>
          </w:p>
        </w:tc>
        <w:tc>
          <w:tcPr>
            <w:tcW w:w="3435" w:type="pct"/>
            <w:tcBorders>
              <w:top w:val="nil"/>
            </w:tcBorders>
          </w:tcPr>
          <w:p w14:paraId="5945C22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IT: An economic needs test is applied to limousine services. Main criteria: number of and impact on existing establishments, population density, geographical spread, impact on traffic conditions and creation of new employment.</w:t>
            </w:r>
          </w:p>
          <w:p w14:paraId="6436E26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An economic needs test is applied to intercity bussing services. Main criteria: number of and impact on existing establishments, population density, geographical spread, impact on traffic conditions and creation of new employment.</w:t>
            </w:r>
          </w:p>
          <w:p w14:paraId="28979F9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An economic needs test is applied to the supply of freight transportation services. Main criteria: local demand (CPC 712).</w:t>
            </w:r>
          </w:p>
          <w:p w14:paraId="5BD35E5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MT: For public bus services: The entire network is subject to a concession which includes a Public Service Obligation agreement to cater for certain social sectors (such as students and the elderly) (CPC 712).</w:t>
            </w:r>
          </w:p>
          <w:p w14:paraId="56D6352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 xml:space="preserve">In MT: For taxis, numerical restrictions on the number of licences apply. For </w:t>
            </w:r>
            <w:r w:rsidRPr="00D11562">
              <w:rPr>
                <w:rFonts w:eastAsiaTheme="minorEastAsia"/>
                <w:i/>
                <w:iCs/>
                <w:szCs w:val="24"/>
              </w:rPr>
              <w:t>Karozzini</w:t>
            </w:r>
            <w:r w:rsidRPr="00D11562">
              <w:rPr>
                <w:rFonts w:eastAsiaTheme="minorEastAsia"/>
                <w:szCs w:val="24"/>
              </w:rPr>
              <w:t xml:space="preserve"> (horse-drawn carriages), numerical restrictions on the number of licences apply (CPC 712).</w:t>
            </w:r>
          </w:p>
          <w:p w14:paraId="72C2BA7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PT: For passenger transportation, an economic needs test is applied to the supply of limousine services. Main criteria: number of and impact on existing establishments, population density, geographical spread, impact on traffic conditions and creation of new employment (CPC 71222).</w:t>
            </w:r>
          </w:p>
          <w:p w14:paraId="33784D2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SE: Maintenance and repair services of road transport equipment are subject to an economic needs test when an investor intends to establish its own terminal infrastructure facilities. Main criteria: space and capacity constraints (CPC 6112, 6122, 86764, 86769, part of 8867).</w:t>
            </w:r>
          </w:p>
          <w:p w14:paraId="2933EC6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SE: In order to engage in the occupation of road transport operator, a Swedish licence is needed. Criteria for receiving a taxi licence include that the company has appointed a natural person to act as the transport manager (a de facto residency requirement – see the Swedish reservation on types of establishment) (CPC 712).</w:t>
            </w:r>
          </w:p>
          <w:p w14:paraId="4800866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SK: For freight transportation, an economic needs test is applied. Main criteria: local demand (CPC 712).</w:t>
            </w:r>
          </w:p>
        </w:tc>
      </w:tr>
      <w:tr w:rsidR="00A94C13" w:rsidRPr="00D11562" w14:paraId="63416645" w14:textId="77777777" w:rsidTr="00711416">
        <w:trPr>
          <w:cantSplit/>
          <w:trHeight w:val="23"/>
        </w:trPr>
        <w:tc>
          <w:tcPr>
            <w:tcW w:w="1565" w:type="pct"/>
          </w:tcPr>
          <w:p w14:paraId="0E171ECE" w14:textId="77777777" w:rsidR="00A94C13" w:rsidRPr="00D11562" w:rsidRDefault="00A94C13" w:rsidP="00847671">
            <w:pPr>
              <w:spacing w:before="60" w:after="60" w:line="240" w:lineRule="exact"/>
              <w:ind w:left="397" w:hanging="397"/>
              <w:jc w:val="left"/>
              <w:rPr>
                <w:rFonts w:eastAsiaTheme="majorEastAsia"/>
                <w:szCs w:val="24"/>
              </w:rPr>
            </w:pPr>
          </w:p>
        </w:tc>
        <w:tc>
          <w:tcPr>
            <w:tcW w:w="3435" w:type="pct"/>
          </w:tcPr>
          <w:p w14:paraId="28057E9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75D6DBD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BG, for the cross-border supply of supporting services to road transport (CPC 744): None.</w:t>
            </w:r>
          </w:p>
          <w:p w14:paraId="4EBDD28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BG: Unbound.</w:t>
            </w:r>
          </w:p>
        </w:tc>
      </w:tr>
      <w:tr w:rsidR="00A94C13" w:rsidRPr="00D11562" w14:paraId="6EDD6BD3" w14:textId="77777777" w:rsidTr="00711416">
        <w:trPr>
          <w:cantSplit/>
          <w:trHeight w:val="23"/>
        </w:trPr>
        <w:tc>
          <w:tcPr>
            <w:tcW w:w="1565" w:type="pct"/>
          </w:tcPr>
          <w:p w14:paraId="5EFD42E0" w14:textId="77777777" w:rsidR="00A94C13" w:rsidRPr="00D11562" w:rsidRDefault="00A94C13" w:rsidP="00847671">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(e)</w:t>
            </w:r>
            <w:r w:rsidRPr="00D11562">
              <w:rPr>
                <w:rFonts w:eastAsiaTheme="majorEastAsia"/>
                <w:szCs w:val="24"/>
              </w:rPr>
              <w:tab/>
              <w:t>Services auxiliary to air transport services (CPC 7461, 7469, 83104)</w:t>
            </w:r>
          </w:p>
        </w:tc>
        <w:tc>
          <w:tcPr>
            <w:tcW w:w="3435" w:type="pct"/>
          </w:tcPr>
          <w:p w14:paraId="34FB751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2DC8253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The level of openness of ground-handling services depends on the size of airport. The number of suppliers in each airport may be limited. For big airports, this limit may not be less than two suppliers.</w:t>
            </w:r>
          </w:p>
          <w:p w14:paraId="724950E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01B098A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PL: For storage services of frozen or refrigerated goods, the possibility to supply certain categories of services will depend on the size of the airport. The number of suppliers in each airport may be limited due to available space constraints, and to not less than two suppliers for other reasons (part of CPC 742).</w:t>
            </w:r>
          </w:p>
        </w:tc>
      </w:tr>
      <w:tr w:rsidR="00A94C13" w:rsidRPr="00D11562" w14:paraId="1050877B" w14:textId="77777777" w:rsidTr="00711416">
        <w:trPr>
          <w:cantSplit/>
          <w:trHeight w:val="23"/>
        </w:trPr>
        <w:tc>
          <w:tcPr>
            <w:tcW w:w="1565" w:type="pct"/>
          </w:tcPr>
          <w:p w14:paraId="3F7E7517"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(f)</w:t>
            </w:r>
            <w:r w:rsidRPr="00D11562">
              <w:rPr>
                <w:rFonts w:eastAsiaTheme="majorEastAsia"/>
                <w:szCs w:val="24"/>
              </w:rPr>
              <w:tab/>
              <w:t>Space transport and rental of space craft</w:t>
            </w:r>
          </w:p>
        </w:tc>
        <w:tc>
          <w:tcPr>
            <w:tcW w:w="3435" w:type="pct"/>
          </w:tcPr>
          <w:p w14:paraId="715ED27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5DBBFFC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The EU: Unbound</w:t>
            </w:r>
            <w:r w:rsidRPr="00D11562" w:rsidDel="00CE0D11">
              <w:rPr>
                <w:rFonts w:eastAsiaTheme="minorEastAsia"/>
                <w:szCs w:val="24"/>
              </w:rPr>
              <w:t xml:space="preserve"> </w:t>
            </w:r>
            <w:r w:rsidRPr="00D11562">
              <w:rPr>
                <w:rFonts w:eastAsiaTheme="minorEastAsia"/>
                <w:szCs w:val="24"/>
              </w:rPr>
              <w:t>for the transportation services via space and the rental of space craft (CPC 733, part of 734).</w:t>
            </w:r>
          </w:p>
        </w:tc>
      </w:tr>
      <w:tr w:rsidR="00A94C13" w:rsidRPr="00D11562" w14:paraId="66C2EFD1" w14:textId="77777777" w:rsidTr="00711416">
        <w:trPr>
          <w:cantSplit/>
          <w:trHeight w:val="23"/>
        </w:trPr>
        <w:tc>
          <w:tcPr>
            <w:tcW w:w="1565" w:type="pct"/>
          </w:tcPr>
          <w:p w14:paraId="7C6A3BC4" w14:textId="77777777" w:rsidR="00A94C13" w:rsidRPr="00D11562" w:rsidRDefault="00A94C13" w:rsidP="00847671">
            <w:pPr>
              <w:spacing w:before="60" w:after="60" w:line="240" w:lineRule="exact"/>
              <w:jc w:val="left"/>
              <w:rPr>
                <w:rFonts w:eastAsiaTheme="majorEastAsia"/>
                <w:szCs w:val="24"/>
              </w:rPr>
            </w:pPr>
            <w:r w:rsidRPr="00D11562">
              <w:rPr>
                <w:rFonts w:eastAsiaTheme="majorEastAsia"/>
                <w:szCs w:val="24"/>
              </w:rPr>
              <w:t>III-EU-17 – Agriculture, fishing, water, manufacturing</w:t>
            </w:r>
          </w:p>
        </w:tc>
        <w:tc>
          <w:tcPr>
            <w:tcW w:w="3435" w:type="pct"/>
          </w:tcPr>
          <w:p w14:paraId="1283D65A" w14:textId="77777777" w:rsidR="00A94C13" w:rsidRPr="00D11562" w:rsidRDefault="00A94C13" w:rsidP="00243475">
            <w:pPr>
              <w:spacing w:before="60" w:after="60" w:line="240" w:lineRule="exact"/>
              <w:jc w:val="left"/>
              <w:rPr>
                <w:rFonts w:eastAsiaTheme="minorEastAsia"/>
                <w:szCs w:val="24"/>
              </w:rPr>
            </w:pPr>
          </w:p>
        </w:tc>
      </w:tr>
      <w:tr w:rsidR="00A94C13" w:rsidRPr="00D11562" w14:paraId="4FDEA857" w14:textId="77777777" w:rsidTr="00711416">
        <w:trPr>
          <w:cantSplit/>
          <w:trHeight w:val="23"/>
        </w:trPr>
        <w:tc>
          <w:tcPr>
            <w:tcW w:w="1565" w:type="pct"/>
          </w:tcPr>
          <w:p w14:paraId="5F771CCF"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ajorEastAsia"/>
                <w:szCs w:val="24"/>
              </w:rPr>
              <w:tab/>
              <w:t>Agriculture, hunting, forestry and services incidental to agriculture, hunting and forestry (ISIC 01, 02, CPC 881)</w:t>
            </w:r>
          </w:p>
        </w:tc>
        <w:tc>
          <w:tcPr>
            <w:tcW w:w="3435" w:type="pct"/>
          </w:tcPr>
          <w:p w14:paraId="7799230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48E126E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exceptions of HR, HU, PT and SE: None.</w:t>
            </w:r>
          </w:p>
          <w:p w14:paraId="009EF6E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HR: Unbound</w:t>
            </w:r>
            <w:r w:rsidRPr="00D11562" w:rsidDel="00CE0D11">
              <w:rPr>
                <w:rFonts w:eastAsiaTheme="minorEastAsia"/>
                <w:szCs w:val="24"/>
              </w:rPr>
              <w:t xml:space="preserve"> </w:t>
            </w:r>
            <w:r w:rsidRPr="00D11562">
              <w:rPr>
                <w:rFonts w:eastAsiaTheme="minorEastAsia"/>
                <w:szCs w:val="24"/>
              </w:rPr>
              <w:t>for agricultural and hunting activities.</w:t>
            </w:r>
          </w:p>
          <w:p w14:paraId="6D72436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HU: Unbound</w:t>
            </w:r>
            <w:r w:rsidRPr="00D11562" w:rsidDel="00CE0D11">
              <w:rPr>
                <w:rFonts w:eastAsiaTheme="minorEastAsia"/>
                <w:szCs w:val="24"/>
              </w:rPr>
              <w:t xml:space="preserve"> </w:t>
            </w:r>
            <w:r w:rsidRPr="00D11562">
              <w:rPr>
                <w:rFonts w:eastAsiaTheme="minorEastAsia"/>
                <w:szCs w:val="24"/>
              </w:rPr>
              <w:t>for agricultural activities (ISIC 011, 012, 013, 014, 015, CPC 8811, 8812, 8813 other than advisory and consultancy services).</w:t>
            </w:r>
          </w:p>
          <w:p w14:paraId="539161B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PT: The professions of biologist, chemical analyst and agronomist are reserved for natural persons (CPC 881).</w:t>
            </w:r>
          </w:p>
          <w:p w14:paraId="0B5ED35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SE: Unbound for reindeer husbandry (ISIC 014).</w:t>
            </w:r>
          </w:p>
        </w:tc>
      </w:tr>
      <w:tr w:rsidR="00A94C13" w:rsidRPr="00D11562" w14:paraId="0C593B14" w14:textId="77777777" w:rsidTr="00711416">
        <w:trPr>
          <w:cantSplit/>
          <w:trHeight w:val="23"/>
        </w:trPr>
        <w:tc>
          <w:tcPr>
            <w:tcW w:w="1565" w:type="pct"/>
          </w:tcPr>
          <w:p w14:paraId="2BECF57D"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(b)</w:t>
            </w:r>
            <w:r w:rsidRPr="00D11562">
              <w:rPr>
                <w:rFonts w:eastAsiaTheme="majorEastAsia"/>
                <w:szCs w:val="24"/>
              </w:rPr>
              <w:tab/>
              <w:t>Fishing, aquaculture, and services incidental to fishing (ISIC 05, CPC 882)</w:t>
            </w:r>
          </w:p>
        </w:tc>
        <w:tc>
          <w:tcPr>
            <w:tcW w:w="3435" w:type="pct"/>
          </w:tcPr>
          <w:p w14:paraId="3C9274C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599600B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 for fishing, aquaculture, services incidental to fishing.</w:t>
            </w:r>
          </w:p>
          <w:p w14:paraId="6AA6DFF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 for the establishment of marine or inland aquaculture facilities.</w:t>
            </w:r>
          </w:p>
          <w:p w14:paraId="1EEC203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Unbound for participation in French maritime State property for fish, shellfish or algae farming.</w:t>
            </w:r>
          </w:p>
          <w:p w14:paraId="639CAB0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BG: Unbound for the taking of marine and river-living resources, performed by vessels in the internal marine waters, and the territorial sea of BG.</w:t>
            </w:r>
          </w:p>
        </w:tc>
      </w:tr>
      <w:tr w:rsidR="00A94C13" w:rsidRPr="00D11562" w14:paraId="12DDA96C" w14:textId="77777777" w:rsidTr="00711416">
        <w:trPr>
          <w:cantSplit/>
          <w:trHeight w:val="23"/>
        </w:trPr>
        <w:tc>
          <w:tcPr>
            <w:tcW w:w="1565" w:type="pct"/>
          </w:tcPr>
          <w:p w14:paraId="563C2F74" w14:textId="77777777" w:rsidR="00A94C13" w:rsidRPr="00D11562" w:rsidRDefault="00A94C13" w:rsidP="00847671">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(c)</w:t>
            </w:r>
            <w:r w:rsidRPr="00D11562">
              <w:rPr>
                <w:rFonts w:eastAsiaTheme="majorEastAsia"/>
                <w:szCs w:val="24"/>
              </w:rPr>
              <w:tab/>
              <w:t>Collection, purification and distribution of water (ISIC 41)</w:t>
            </w:r>
          </w:p>
        </w:tc>
        <w:tc>
          <w:tcPr>
            <w:tcW w:w="3435" w:type="pct"/>
          </w:tcPr>
          <w:p w14:paraId="5DF5500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270C030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w:t>
            </w:r>
            <w:r w:rsidRPr="00D11562" w:rsidDel="00CE0D11">
              <w:rPr>
                <w:rFonts w:eastAsiaTheme="minorEastAsia"/>
                <w:szCs w:val="24"/>
              </w:rPr>
              <w:t xml:space="preserve"> </w:t>
            </w:r>
            <w:r w:rsidRPr="00D11562">
              <w:rPr>
                <w:rFonts w:eastAsiaTheme="minorEastAsia"/>
                <w:szCs w:val="24"/>
              </w:rPr>
              <w:t>for activities including services relating to the collection, purification and distribution of water to household, industrial, commercial or other users, including the supply of drinking water, and water management.</w:t>
            </w:r>
          </w:p>
        </w:tc>
      </w:tr>
      <w:tr w:rsidR="00A94C13" w:rsidRPr="00D11562" w14:paraId="707D30EB" w14:textId="77777777" w:rsidTr="00711416">
        <w:trPr>
          <w:cantSplit/>
          <w:trHeight w:val="23"/>
        </w:trPr>
        <w:tc>
          <w:tcPr>
            <w:tcW w:w="1565" w:type="pct"/>
          </w:tcPr>
          <w:p w14:paraId="5CB94157" w14:textId="77777777" w:rsidR="00A94C13" w:rsidRPr="00D11562" w:rsidRDefault="00A94C13" w:rsidP="00847671">
            <w:pPr>
              <w:spacing w:before="60" w:after="60" w:line="240" w:lineRule="exact"/>
              <w:ind w:left="397" w:hanging="397"/>
              <w:jc w:val="left"/>
              <w:rPr>
                <w:rFonts w:eastAsiaTheme="majorEastAsia"/>
                <w:szCs w:val="24"/>
              </w:rPr>
            </w:pPr>
            <w:r w:rsidRPr="00D11562">
              <w:rPr>
                <w:rFonts w:eastAsiaTheme="majorEastAsia"/>
                <w:szCs w:val="24"/>
              </w:rPr>
              <w:t>(d)</w:t>
            </w:r>
            <w:r w:rsidRPr="00D11562">
              <w:rPr>
                <w:rFonts w:eastAsiaTheme="majorEastAsia"/>
                <w:szCs w:val="24"/>
              </w:rPr>
              <w:tab/>
              <w:t>Manufacturing (ISIC 16, 17, 18, 19, 20, 21)</w:t>
            </w:r>
          </w:p>
        </w:tc>
        <w:tc>
          <w:tcPr>
            <w:tcW w:w="3435" w:type="pct"/>
          </w:tcPr>
          <w:p w14:paraId="4A0C8DC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5EA8101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None.</w:t>
            </w:r>
          </w:p>
        </w:tc>
      </w:tr>
      <w:tr w:rsidR="00A94C13" w:rsidRPr="00D11562" w14:paraId="2FDEDBA2" w14:textId="77777777" w:rsidTr="00711416">
        <w:trPr>
          <w:cantSplit/>
          <w:trHeight w:val="23"/>
        </w:trPr>
        <w:tc>
          <w:tcPr>
            <w:tcW w:w="1565" w:type="pct"/>
          </w:tcPr>
          <w:p w14:paraId="0DCA91EC"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(e)</w:t>
            </w:r>
            <w:r w:rsidRPr="00D11562">
              <w:rPr>
                <w:rFonts w:eastAsiaTheme="majorEastAsia"/>
                <w:szCs w:val="24"/>
              </w:rPr>
              <w:tab/>
              <w:t>Publishing, printing and reproduction of recorded media (ISIC 22, CPC 88442)</w:t>
            </w:r>
          </w:p>
        </w:tc>
        <w:tc>
          <w:tcPr>
            <w:tcW w:w="3435" w:type="pct"/>
          </w:tcPr>
          <w:p w14:paraId="2F4CC99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None.</w:t>
            </w:r>
          </w:p>
        </w:tc>
      </w:tr>
      <w:tr w:rsidR="00A94C13" w:rsidRPr="00D11562" w14:paraId="7FC332DE" w14:textId="77777777" w:rsidTr="00711416">
        <w:trPr>
          <w:cantSplit/>
          <w:trHeight w:val="23"/>
        </w:trPr>
        <w:tc>
          <w:tcPr>
            <w:tcW w:w="1565" w:type="pct"/>
          </w:tcPr>
          <w:p w14:paraId="139CA2A8"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(f)</w:t>
            </w:r>
            <w:r w:rsidRPr="00D11562">
              <w:rPr>
                <w:rFonts w:eastAsiaTheme="majorEastAsia"/>
                <w:szCs w:val="24"/>
              </w:rPr>
              <w:tab/>
              <w:t>Manufacturing (ISIC 23, 24, 25, 26, 27, 28, 29, 30, 31, 32, 33, 34, 35, 36, 37)</w:t>
            </w:r>
          </w:p>
        </w:tc>
        <w:tc>
          <w:tcPr>
            <w:tcW w:w="3435" w:type="pct"/>
          </w:tcPr>
          <w:p w14:paraId="7B18C17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None.</w:t>
            </w:r>
          </w:p>
        </w:tc>
      </w:tr>
      <w:tr w:rsidR="00A94C13" w:rsidRPr="00D11562" w14:paraId="2A8667FC" w14:textId="77777777" w:rsidTr="00711416">
        <w:trPr>
          <w:cantSplit/>
          <w:trHeight w:val="23"/>
        </w:trPr>
        <w:tc>
          <w:tcPr>
            <w:tcW w:w="1565" w:type="pct"/>
          </w:tcPr>
          <w:p w14:paraId="7E836ED9" w14:textId="77777777" w:rsidR="00A94C13" w:rsidRPr="00D11562" w:rsidRDefault="00A94C13" w:rsidP="00243475">
            <w:pPr>
              <w:spacing w:before="60" w:after="60" w:line="240" w:lineRule="exact"/>
              <w:jc w:val="left"/>
              <w:rPr>
                <w:rFonts w:eastAsiaTheme="majorEastAsia"/>
                <w:szCs w:val="24"/>
              </w:rPr>
            </w:pPr>
            <w:r w:rsidRPr="00D11562">
              <w:rPr>
                <w:rFonts w:eastAsiaTheme="majorEastAsia"/>
                <w:szCs w:val="24"/>
              </w:rPr>
              <w:t>III-EU-18 – Mining and energy related activities</w:t>
            </w:r>
          </w:p>
        </w:tc>
        <w:tc>
          <w:tcPr>
            <w:tcW w:w="3435" w:type="pct"/>
          </w:tcPr>
          <w:p w14:paraId="134072F2" w14:textId="77777777" w:rsidR="00A94C13" w:rsidRPr="00D11562" w:rsidRDefault="00A94C13" w:rsidP="00243475">
            <w:pPr>
              <w:spacing w:before="60" w:after="60" w:line="240" w:lineRule="exact"/>
              <w:jc w:val="left"/>
              <w:rPr>
                <w:rFonts w:eastAsiaTheme="minorEastAsia"/>
                <w:szCs w:val="24"/>
              </w:rPr>
            </w:pPr>
          </w:p>
        </w:tc>
      </w:tr>
      <w:tr w:rsidR="00A94C13" w:rsidRPr="00D11562" w14:paraId="66233A6E" w14:textId="77777777" w:rsidTr="00711416">
        <w:trPr>
          <w:cantSplit/>
          <w:trHeight w:val="23"/>
        </w:trPr>
        <w:tc>
          <w:tcPr>
            <w:tcW w:w="1565" w:type="pct"/>
          </w:tcPr>
          <w:p w14:paraId="014FFFA0"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ajorEastAsia"/>
                <w:szCs w:val="24"/>
              </w:rPr>
              <w:tab/>
              <w:t>Mining and quarrying (ISIC 10, 11, 12: Mining of energy producing materials, ISIC 13, 14: Mining of metal ores and other mining; CPC 5115, 7131, 8675, 883)</w:t>
            </w:r>
          </w:p>
        </w:tc>
        <w:tc>
          <w:tcPr>
            <w:tcW w:w="3435" w:type="pct"/>
          </w:tcPr>
          <w:p w14:paraId="750E3EC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3E8AD466"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BE, FI, IT and NL: None.</w:t>
            </w:r>
          </w:p>
          <w:p w14:paraId="6F03215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IT: (applies also to the regional level of government for exploration): Mines belonging to the State have specific exploration and mining rules. Prior to any exploitation activity, a permit for exploration is needed (</w:t>
            </w:r>
            <w:r w:rsidRPr="00D11562">
              <w:rPr>
                <w:rFonts w:eastAsiaTheme="minorEastAsia"/>
                <w:i/>
                <w:iCs/>
                <w:szCs w:val="24"/>
              </w:rPr>
              <w:t>permesso di ricerca</w:t>
            </w:r>
            <w:r w:rsidRPr="00D11562">
              <w:rPr>
                <w:rFonts w:eastAsiaTheme="minorEastAsia"/>
                <w:szCs w:val="24"/>
              </w:rPr>
              <w:t>, Article 4 Royal Decree 1447/1927). This permit has a duration, defines exactly the borders of the ground under exploration and more than one exploration permit may be granted for the same area to different persons or companies (this type of licence is not necessarily exclusive). In order to cultivate and exploit minerals, an authorisation (</w:t>
            </w:r>
            <w:r w:rsidRPr="00D11562">
              <w:rPr>
                <w:rFonts w:eastAsiaTheme="minorEastAsia"/>
                <w:i/>
                <w:iCs/>
                <w:szCs w:val="24"/>
              </w:rPr>
              <w:t>concessione</w:t>
            </w:r>
            <w:r w:rsidRPr="00D11562">
              <w:rPr>
                <w:rFonts w:eastAsiaTheme="minorEastAsia"/>
                <w:szCs w:val="24"/>
              </w:rPr>
              <w:t>, Article 14) from the regional authority is required (ISIC 10, 11, 12, 13, 14, CPC 8675, 883).</w:t>
            </w:r>
          </w:p>
        </w:tc>
      </w:tr>
      <w:tr w:rsidR="00A94C13" w:rsidRPr="00D11562" w14:paraId="61C3AD49" w14:textId="77777777" w:rsidTr="00711416">
        <w:trPr>
          <w:cantSplit/>
          <w:trHeight w:val="23"/>
        </w:trPr>
        <w:tc>
          <w:tcPr>
            <w:tcW w:w="1565" w:type="pct"/>
          </w:tcPr>
          <w:p w14:paraId="70858BC3" w14:textId="77777777" w:rsidR="00A94C13" w:rsidRPr="00D11562" w:rsidRDefault="00A94C13" w:rsidP="00847671">
            <w:pPr>
              <w:pageBreakBefore/>
              <w:spacing w:before="60" w:after="60" w:line="240" w:lineRule="exact"/>
              <w:ind w:left="397" w:hanging="397"/>
              <w:jc w:val="left"/>
              <w:rPr>
                <w:rFonts w:eastAsiaTheme="majorEastAsia"/>
                <w:szCs w:val="24"/>
              </w:rPr>
            </w:pPr>
          </w:p>
        </w:tc>
        <w:tc>
          <w:tcPr>
            <w:tcW w:w="3435" w:type="pct"/>
          </w:tcPr>
          <w:p w14:paraId="4E4FB711"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2FEC651B" w14:textId="77777777" w:rsidR="00092AE9" w:rsidRPr="00D11562" w:rsidRDefault="00A94C13" w:rsidP="00243475">
            <w:pPr>
              <w:spacing w:before="60" w:after="60" w:line="240" w:lineRule="exact"/>
              <w:jc w:val="left"/>
              <w:rPr>
                <w:rFonts w:eastAsiaTheme="minorEastAsia"/>
                <w:szCs w:val="24"/>
              </w:rPr>
            </w:pPr>
            <w:r w:rsidRPr="00D11562">
              <w:rPr>
                <w:rFonts w:eastAsiaTheme="minorEastAsia"/>
                <w:szCs w:val="24"/>
              </w:rPr>
              <w:t>In BE: The exploration for and exploitation of mineral resources and other non-living resources in territorial waters and the continental shelf are subject to concession. The concessionaire must have an address for service in BE (ISIC 14).</w:t>
            </w:r>
          </w:p>
          <w:p w14:paraId="1AF38BAD" w14:textId="1E9E09D8"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FI: For the mining of nuclear material an authorisation may be subject to an economic needs test. Main criteria: overall economic and social benefits (ISIC Rev. 3.1 120).</w:t>
            </w:r>
          </w:p>
          <w:p w14:paraId="0C422CF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NL: The exploration for and exploitation of hydrocarbons in NL is always performed jointly by a private company and the public (limited) company designated by the Minister of Economic Affairs. Articles 81 and 82 of the Mining Act stipulate that all shares in this designated company must be directly or indirectly held by the Dutch State (ISIC Rev. 3.1 10, 3.1 11, 3.1 12, 3.1 13, 3.1 14).</w:t>
            </w:r>
          </w:p>
        </w:tc>
      </w:tr>
      <w:tr w:rsidR="00A94C13" w:rsidRPr="00D11562" w14:paraId="29139F86" w14:textId="77777777" w:rsidTr="00711416">
        <w:trPr>
          <w:cantSplit/>
          <w:trHeight w:val="23"/>
        </w:trPr>
        <w:tc>
          <w:tcPr>
            <w:tcW w:w="1565" w:type="pct"/>
          </w:tcPr>
          <w:p w14:paraId="2ADBB425"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(b)</w:t>
            </w:r>
            <w:r w:rsidRPr="00D11562">
              <w:rPr>
                <w:rFonts w:eastAsiaTheme="majorEastAsia"/>
                <w:szCs w:val="24"/>
              </w:rPr>
              <w:tab/>
              <w:t>Energy services – general (ISIC 40, CPC 613, 7131, 7139, 742, 7422, 887 (other than advisory and consulting services))</w:t>
            </w:r>
          </w:p>
        </w:tc>
        <w:tc>
          <w:tcPr>
            <w:tcW w:w="3435" w:type="pct"/>
          </w:tcPr>
          <w:p w14:paraId="499AB52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4F23639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BE, BG, FR and LT: None.</w:t>
            </w:r>
          </w:p>
          <w:p w14:paraId="1BB179D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Unbound for the electricity and gas transmission systems and oil and gas pipeline transport (CPC 7131).</w:t>
            </w:r>
          </w:p>
          <w:p w14:paraId="029B237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BE: Unbound for the energy distribution services, and services incidental to energy distribution (CPC 887 other than consultancy services).</w:t>
            </w:r>
          </w:p>
          <w:p w14:paraId="14AC4C3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BE: Unbound for energy transmission services, regarding the types of legal entities and to the treatment of public or private operators to whom BE has conferred exclusive rights (ISIC 4010, CPC 71310).</w:t>
            </w:r>
          </w:p>
          <w:p w14:paraId="30F4DED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BG: Unbound for services incidental to energy distribution (part of CPC 88).</w:t>
            </w:r>
          </w:p>
          <w:p w14:paraId="3D155DB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Cross-border trade in services:</w:t>
            </w:r>
          </w:p>
          <w:p w14:paraId="77B9AC4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LT: Unbound for pipeline transportation of fuels and services auxiliary to pipeline transport of goods other than fuel.</w:t>
            </w:r>
          </w:p>
        </w:tc>
      </w:tr>
      <w:tr w:rsidR="00A94C13" w:rsidRPr="00D11562" w14:paraId="6EC0BEFB" w14:textId="77777777" w:rsidTr="00711416">
        <w:trPr>
          <w:cantSplit/>
          <w:trHeight w:val="23"/>
        </w:trPr>
        <w:tc>
          <w:tcPr>
            <w:tcW w:w="1565" w:type="pct"/>
          </w:tcPr>
          <w:p w14:paraId="70DBAF45" w14:textId="77777777" w:rsidR="00A94C13" w:rsidRPr="00D11562" w:rsidRDefault="00A94C13" w:rsidP="00243475">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(c)</w:t>
            </w:r>
            <w:r w:rsidRPr="00D11562">
              <w:rPr>
                <w:rFonts w:eastAsiaTheme="majorEastAsia"/>
                <w:szCs w:val="24"/>
              </w:rPr>
              <w:tab/>
              <w:t>Electricity (ISIC 40, 4010; CPC 62279, 887 (other than advisory and consulting services))</w:t>
            </w:r>
          </w:p>
        </w:tc>
        <w:tc>
          <w:tcPr>
            <w:tcW w:w="3435" w:type="pct"/>
          </w:tcPr>
          <w:p w14:paraId="36DFD0D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435CB69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AT, BG, CZ, FI, FR, LT, MT, NL and SK: None.</w:t>
            </w:r>
          </w:p>
          <w:p w14:paraId="56D5351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AT, BG: Unbound for the production of electricity, energy distribution services and services incidental to energy distribution (ISIC 4010, CPC 887 other than advisory and consultancy services).</w:t>
            </w:r>
          </w:p>
          <w:p w14:paraId="64C82068" w14:textId="77777777" w:rsidR="00092AE9" w:rsidRPr="00D11562" w:rsidRDefault="00A94C13" w:rsidP="00243475">
            <w:pPr>
              <w:spacing w:before="60" w:after="60" w:line="240" w:lineRule="exact"/>
              <w:jc w:val="left"/>
              <w:rPr>
                <w:rFonts w:eastAsiaTheme="minorEastAsia"/>
                <w:szCs w:val="24"/>
              </w:rPr>
            </w:pPr>
            <w:r w:rsidRPr="00D11562">
              <w:rPr>
                <w:rFonts w:eastAsiaTheme="minorEastAsia"/>
                <w:szCs w:val="24"/>
              </w:rPr>
              <w:t>In CZ: Exclusive rights exist with regard to electricity and gas transmission and market operator licences (ISIC 40, CPC 7131, 63297, 742, 887).</w:t>
            </w:r>
          </w:p>
          <w:p w14:paraId="208721F1" w14:textId="7DB6B198"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FI: Unbound</w:t>
            </w:r>
            <w:r w:rsidRPr="00D11562" w:rsidDel="004479A8">
              <w:rPr>
                <w:rFonts w:eastAsiaTheme="minorEastAsia"/>
                <w:szCs w:val="24"/>
              </w:rPr>
              <w:t xml:space="preserve"> </w:t>
            </w:r>
            <w:r w:rsidRPr="00D11562">
              <w:rPr>
                <w:rFonts w:eastAsiaTheme="minorEastAsia"/>
                <w:szCs w:val="24"/>
              </w:rPr>
              <w:t>for the importation of electricity. Unbound</w:t>
            </w:r>
            <w:r w:rsidRPr="00D11562" w:rsidDel="004479A8">
              <w:rPr>
                <w:rFonts w:eastAsiaTheme="minorEastAsia"/>
                <w:szCs w:val="24"/>
              </w:rPr>
              <w:t xml:space="preserve"> </w:t>
            </w:r>
            <w:r w:rsidRPr="00D11562">
              <w:rPr>
                <w:rFonts w:eastAsiaTheme="minorEastAsia"/>
                <w:szCs w:val="24"/>
              </w:rPr>
              <w:t>for cross-border trade relating to the wholesale and retail of electricity. Unbound</w:t>
            </w:r>
            <w:r w:rsidRPr="00D11562" w:rsidDel="004479A8">
              <w:rPr>
                <w:rFonts w:eastAsiaTheme="minorEastAsia"/>
                <w:szCs w:val="24"/>
              </w:rPr>
              <w:t xml:space="preserve"> </w:t>
            </w:r>
            <w:r w:rsidRPr="00D11562">
              <w:rPr>
                <w:rFonts w:eastAsiaTheme="minorEastAsia"/>
                <w:szCs w:val="24"/>
              </w:rPr>
              <w:t>for electricity transmission and distribution networks and systems (ISIC 4010, CPC 62279, 887 other than advisory and consultancy services).</w:t>
            </w:r>
          </w:p>
          <w:p w14:paraId="7B2DE99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Unbound for the production of electricity (ISIC 4010).</w:t>
            </w:r>
          </w:p>
          <w:p w14:paraId="2B6784A0"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Unbound</w:t>
            </w:r>
            <w:r w:rsidRPr="00D11562" w:rsidDel="004479A8">
              <w:rPr>
                <w:rFonts w:eastAsiaTheme="minorEastAsia"/>
                <w:szCs w:val="24"/>
              </w:rPr>
              <w:t xml:space="preserve"> </w:t>
            </w:r>
            <w:r w:rsidRPr="00D11562">
              <w:rPr>
                <w:rFonts w:eastAsiaTheme="minorEastAsia"/>
                <w:szCs w:val="24"/>
              </w:rPr>
              <w:t>for electricity transmission and distribution (ISIC 4010, CPC 887).</w:t>
            </w:r>
          </w:p>
          <w:p w14:paraId="3D57B34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LT: Unbound for wholesale and retail services and trading of electricity that originates from non-safe nuclear sources.</w:t>
            </w:r>
          </w:p>
          <w:p w14:paraId="6885C41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SK: For the production, transmission and distribution of electricity, wholesale and retail of electricity, and related services incidental to energy distribution, including services in the area of energy efficiency, energy savings and energy audit. An economic needs test is applied and the application may be denied only if the market is saturated (ISIC 4010, CPC 62279, 887).</w:t>
            </w:r>
          </w:p>
        </w:tc>
      </w:tr>
      <w:tr w:rsidR="00A94C13" w:rsidRPr="00D11562" w14:paraId="04B8C8C9" w14:textId="77777777" w:rsidTr="00711416">
        <w:trPr>
          <w:cantSplit/>
          <w:trHeight w:val="23"/>
        </w:trPr>
        <w:tc>
          <w:tcPr>
            <w:tcW w:w="1565" w:type="pct"/>
          </w:tcPr>
          <w:p w14:paraId="736BA375" w14:textId="77777777" w:rsidR="00A94C13" w:rsidRPr="00D11562" w:rsidRDefault="00A94C13" w:rsidP="00243475">
            <w:pPr>
              <w:spacing w:before="60" w:after="60" w:line="240" w:lineRule="exact"/>
              <w:ind w:left="284" w:hanging="284"/>
              <w:jc w:val="left"/>
              <w:rPr>
                <w:rFonts w:eastAsiaTheme="majorEastAsia"/>
                <w:szCs w:val="24"/>
              </w:rPr>
            </w:pPr>
          </w:p>
        </w:tc>
        <w:tc>
          <w:tcPr>
            <w:tcW w:w="3435" w:type="pct"/>
          </w:tcPr>
          <w:p w14:paraId="036ABE8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311B5692"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MT: EneMalta plc has a monopoly for the provision of electricity (ISIC 4010; CPC 887).</w:t>
            </w:r>
          </w:p>
          <w:p w14:paraId="00D4F49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NL: Unbound for ownership of the electricity network which is exclusively granted to the Dutch government (transmission systems) and other public authorities (distribution systems) (ISIC 4010, CPC 887).</w:t>
            </w:r>
          </w:p>
        </w:tc>
      </w:tr>
      <w:tr w:rsidR="00847671" w:rsidRPr="00D11562" w14:paraId="78563B99" w14:textId="77777777" w:rsidTr="00711416">
        <w:trPr>
          <w:cantSplit/>
          <w:trHeight w:val="9975"/>
        </w:trPr>
        <w:tc>
          <w:tcPr>
            <w:tcW w:w="1565" w:type="pct"/>
          </w:tcPr>
          <w:p w14:paraId="3FFB7EC5" w14:textId="77777777" w:rsidR="00847671" w:rsidRPr="00D11562" w:rsidRDefault="00847671" w:rsidP="00847671">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(d)</w:t>
            </w:r>
            <w:r w:rsidRPr="00D11562">
              <w:rPr>
                <w:rFonts w:eastAsiaTheme="majorEastAsia"/>
                <w:szCs w:val="24"/>
              </w:rPr>
              <w:tab/>
              <w:t>Fuels, gas, crude oil or petroleum products (ISIC 232, 4020; CPC 62271, 63297, 713, 742, 887 (other than advisory and consulting services))</w:t>
            </w:r>
          </w:p>
        </w:tc>
        <w:tc>
          <w:tcPr>
            <w:tcW w:w="3435" w:type="pct"/>
          </w:tcPr>
          <w:p w14:paraId="2E3B0FEF" w14:textId="77777777" w:rsidR="00847671" w:rsidRPr="00D11562" w:rsidRDefault="00847671"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2ADF1F8A" w14:textId="77777777" w:rsidR="00847671" w:rsidRPr="00D11562" w:rsidRDefault="00847671" w:rsidP="00243475">
            <w:pPr>
              <w:spacing w:before="60" w:after="60" w:line="240" w:lineRule="exact"/>
              <w:jc w:val="left"/>
              <w:rPr>
                <w:rFonts w:eastAsiaTheme="minorEastAsia"/>
                <w:szCs w:val="24"/>
              </w:rPr>
            </w:pPr>
            <w:r w:rsidRPr="00D11562">
              <w:rPr>
                <w:rFonts w:eastAsiaTheme="minorEastAsia"/>
                <w:szCs w:val="24"/>
              </w:rPr>
              <w:t>In the EU, with the exception of AT, BG, CZ, DK, FI, FR, HU, NL and SK: None.</w:t>
            </w:r>
          </w:p>
          <w:p w14:paraId="4CC9B132" w14:textId="77777777" w:rsidR="00847671" w:rsidRPr="00D11562" w:rsidRDefault="00847671" w:rsidP="00243475">
            <w:pPr>
              <w:spacing w:before="60" w:after="60" w:line="240" w:lineRule="exact"/>
              <w:jc w:val="left"/>
              <w:rPr>
                <w:rFonts w:eastAsiaTheme="minorEastAsia"/>
                <w:szCs w:val="24"/>
              </w:rPr>
            </w:pPr>
            <w:r w:rsidRPr="00D11562">
              <w:rPr>
                <w:rFonts w:eastAsiaTheme="minorEastAsia"/>
                <w:szCs w:val="24"/>
              </w:rPr>
              <w:t>In AT: Unbound for transportation of gas and goods other than gas (CPC 713).</w:t>
            </w:r>
          </w:p>
          <w:p w14:paraId="709FB09D" w14:textId="77777777" w:rsidR="00847671" w:rsidRPr="00D11562" w:rsidRDefault="00847671" w:rsidP="00243475">
            <w:pPr>
              <w:spacing w:before="60" w:after="60" w:line="240" w:lineRule="exact"/>
              <w:jc w:val="left"/>
              <w:rPr>
                <w:rFonts w:eastAsiaTheme="minorEastAsia"/>
                <w:szCs w:val="24"/>
              </w:rPr>
            </w:pPr>
            <w:r w:rsidRPr="00D11562">
              <w:rPr>
                <w:rFonts w:eastAsiaTheme="minorEastAsia"/>
                <w:szCs w:val="24"/>
              </w:rPr>
              <w:t>In BG: Unbound</w:t>
            </w:r>
            <w:r w:rsidRPr="00D11562" w:rsidDel="00E1767C">
              <w:rPr>
                <w:rFonts w:eastAsiaTheme="minorEastAsia"/>
                <w:szCs w:val="24"/>
              </w:rPr>
              <w:t xml:space="preserve"> </w:t>
            </w:r>
            <w:r w:rsidRPr="00D11562">
              <w:rPr>
                <w:rFonts w:eastAsiaTheme="minorEastAsia"/>
                <w:szCs w:val="24"/>
              </w:rPr>
              <w:t>for pipeline transportation, storage and warehousing of petroleum and natural gas, including transit transmission (ISIC 4020, CPC 7131, part of CPC 742).</w:t>
            </w:r>
          </w:p>
          <w:p w14:paraId="394774FE" w14:textId="77777777" w:rsidR="00847671" w:rsidRPr="00D11562" w:rsidRDefault="00847671" w:rsidP="00243475">
            <w:pPr>
              <w:spacing w:before="60" w:after="60" w:line="240" w:lineRule="exact"/>
              <w:jc w:val="left"/>
              <w:rPr>
                <w:rFonts w:eastAsiaTheme="minorEastAsia"/>
                <w:szCs w:val="24"/>
              </w:rPr>
            </w:pPr>
            <w:r w:rsidRPr="00D11562">
              <w:rPr>
                <w:rFonts w:eastAsiaTheme="minorEastAsia"/>
                <w:szCs w:val="24"/>
              </w:rPr>
              <w:t>In CZ: Unbound</w:t>
            </w:r>
            <w:r w:rsidRPr="00D11562" w:rsidDel="00E1767C">
              <w:rPr>
                <w:rFonts w:eastAsiaTheme="minorEastAsia"/>
                <w:szCs w:val="24"/>
              </w:rPr>
              <w:t xml:space="preserve"> </w:t>
            </w:r>
            <w:r w:rsidRPr="00D11562">
              <w:rPr>
                <w:rFonts w:eastAsiaTheme="minorEastAsia"/>
                <w:szCs w:val="24"/>
              </w:rPr>
              <w:t>for gas generation, transmission, distribution, storage and trading (ISIC 2320, 4020, CPC 7131, 63297, 742, 887).</w:t>
            </w:r>
          </w:p>
          <w:p w14:paraId="055FF4CA" w14:textId="77777777" w:rsidR="00847671" w:rsidRPr="00D11562" w:rsidRDefault="00847671" w:rsidP="00243475">
            <w:pPr>
              <w:spacing w:before="60" w:after="60" w:line="240" w:lineRule="exact"/>
              <w:jc w:val="left"/>
              <w:rPr>
                <w:rFonts w:eastAsiaTheme="minorEastAsia"/>
                <w:szCs w:val="24"/>
              </w:rPr>
            </w:pPr>
            <w:r w:rsidRPr="00D11562">
              <w:rPr>
                <w:rFonts w:eastAsiaTheme="minorEastAsia"/>
                <w:szCs w:val="24"/>
              </w:rPr>
              <w:t>In DK: The owner or user intending to establish a pipeline for the transport of crude or refined petroleum and petroleum products and of natural gas must obtain a permit from the local authority before commencing work. The number of permits issued may be limited (CPC 7131).</w:t>
            </w:r>
          </w:p>
          <w:p w14:paraId="6E794A9A" w14:textId="77777777" w:rsidR="00847671" w:rsidRPr="00D11562" w:rsidRDefault="00847671" w:rsidP="00243475">
            <w:pPr>
              <w:spacing w:before="60" w:after="60" w:line="240" w:lineRule="exact"/>
              <w:jc w:val="left"/>
              <w:rPr>
                <w:rFonts w:eastAsiaTheme="minorEastAsia"/>
                <w:szCs w:val="24"/>
              </w:rPr>
            </w:pPr>
            <w:r w:rsidRPr="00D11562">
              <w:rPr>
                <w:rFonts w:eastAsiaTheme="minorEastAsia"/>
                <w:szCs w:val="24"/>
              </w:rPr>
              <w:t>In FI: Unbound</w:t>
            </w:r>
            <w:r w:rsidRPr="00D11562" w:rsidDel="00E1767C">
              <w:rPr>
                <w:rFonts w:eastAsiaTheme="minorEastAsia"/>
                <w:szCs w:val="24"/>
              </w:rPr>
              <w:t xml:space="preserve"> </w:t>
            </w:r>
            <w:r w:rsidRPr="00D11562">
              <w:rPr>
                <w:rFonts w:eastAsiaTheme="minorEastAsia"/>
                <w:szCs w:val="24"/>
              </w:rPr>
              <w:t>for gas transmission and distribution networks and systems. Quantitative restrictions in the form of monopolies or exclusive rights for the importation of natural gas (ISIC 4020, CPC 887 other than advisory and consultancy services).</w:t>
            </w:r>
          </w:p>
          <w:p w14:paraId="3E2FDA6D" w14:textId="77777777" w:rsidR="00847671" w:rsidRPr="00D11562" w:rsidRDefault="00847671" w:rsidP="00243475">
            <w:pPr>
              <w:spacing w:before="60" w:after="60" w:line="240" w:lineRule="exact"/>
              <w:jc w:val="left"/>
              <w:rPr>
                <w:rFonts w:eastAsiaTheme="minorEastAsia"/>
                <w:szCs w:val="24"/>
              </w:rPr>
            </w:pPr>
            <w:r w:rsidRPr="00D11562">
              <w:rPr>
                <w:rFonts w:eastAsiaTheme="minorEastAsia"/>
                <w:szCs w:val="24"/>
              </w:rPr>
              <w:t>In FR: Only companies where 100 % of the capital is held by the French State, by another public sector organisation or by ENGIE, may own and operate gas transmission or distribution systems for reasons of national energy security (ISIC 4020, CPC 887).</w:t>
            </w:r>
          </w:p>
          <w:p w14:paraId="4CDB5167" w14:textId="77777777" w:rsidR="00847671" w:rsidRPr="00D11562" w:rsidRDefault="00847671" w:rsidP="00243475">
            <w:pPr>
              <w:spacing w:before="60" w:after="60" w:line="240" w:lineRule="exact"/>
              <w:jc w:val="left"/>
              <w:rPr>
                <w:rFonts w:eastAsiaTheme="minorEastAsia"/>
                <w:szCs w:val="24"/>
              </w:rPr>
            </w:pPr>
            <w:r w:rsidRPr="00D11562">
              <w:rPr>
                <w:rFonts w:eastAsiaTheme="minorEastAsia"/>
                <w:szCs w:val="24"/>
              </w:rPr>
              <w:t>In HU: Unbound for the supply of pipeline transport services. Requires establishment. Services may be provided through a Contract of Concession granted by the State or the local authority. The supply of this service is regulated by the Concession Law (CPC 7131).</w:t>
            </w:r>
          </w:p>
          <w:p w14:paraId="14CEB30A" w14:textId="77777777" w:rsidR="00847671" w:rsidRPr="00D11562" w:rsidRDefault="00847671" w:rsidP="00243475">
            <w:pPr>
              <w:spacing w:before="60" w:after="60" w:line="240" w:lineRule="exact"/>
              <w:jc w:val="left"/>
              <w:rPr>
                <w:rFonts w:eastAsiaTheme="minorEastAsia"/>
                <w:szCs w:val="24"/>
              </w:rPr>
            </w:pPr>
            <w:r w:rsidRPr="00D11562">
              <w:rPr>
                <w:rFonts w:eastAsiaTheme="minorEastAsia"/>
                <w:szCs w:val="24"/>
              </w:rPr>
              <w:t>In NL: Unbound for the ownership of the electricity network and the gas pipeline network are exclusively granted to the Dutch government (transmission systems) and other public authorities (distribution systems) (ISIC 40, CPC 71310).</w:t>
            </w:r>
          </w:p>
          <w:p w14:paraId="4D3EABEB" w14:textId="5569C81B" w:rsidR="00847671" w:rsidRPr="00D11562" w:rsidRDefault="00847671" w:rsidP="00243475">
            <w:pPr>
              <w:spacing w:before="60" w:after="60" w:line="240" w:lineRule="exact"/>
              <w:jc w:val="left"/>
              <w:rPr>
                <w:rFonts w:eastAsiaTheme="minorEastAsia"/>
                <w:szCs w:val="24"/>
              </w:rPr>
            </w:pPr>
            <w:r w:rsidRPr="00D11562">
              <w:rPr>
                <w:rFonts w:eastAsiaTheme="minorEastAsia"/>
                <w:szCs w:val="24"/>
              </w:rPr>
              <w:t>In SK: An authorisation is required for manufacture of gas and distribution of gaseous fuels and the pipeline transportation of fuels. An economic needs test is applied and the application may be denied only if the market is saturated. (ISIC 4020, CPC 62271, 63297, 7131, 742 and</w:t>
            </w:r>
            <w:r w:rsidR="0080312A" w:rsidRPr="00D11562">
              <w:rPr>
                <w:rFonts w:eastAsiaTheme="minorEastAsia"/>
                <w:szCs w:val="24"/>
              </w:rPr>
              <w:t> </w:t>
            </w:r>
            <w:r w:rsidRPr="00D11562">
              <w:rPr>
                <w:rFonts w:eastAsiaTheme="minorEastAsia"/>
                <w:szCs w:val="24"/>
              </w:rPr>
              <w:t>887).</w:t>
            </w:r>
          </w:p>
        </w:tc>
      </w:tr>
      <w:tr w:rsidR="00A94C13" w:rsidRPr="00D11562" w14:paraId="2F180B64" w14:textId="77777777" w:rsidTr="00711416">
        <w:trPr>
          <w:cantSplit/>
          <w:trHeight w:val="23"/>
        </w:trPr>
        <w:tc>
          <w:tcPr>
            <w:tcW w:w="1565" w:type="pct"/>
          </w:tcPr>
          <w:p w14:paraId="3B969E5E" w14:textId="77777777" w:rsidR="00A94C13" w:rsidRPr="00D11562" w:rsidRDefault="00A94C13" w:rsidP="00243475">
            <w:pPr>
              <w:pageBreakBefore/>
              <w:spacing w:before="60" w:after="60" w:line="240" w:lineRule="exact"/>
              <w:ind w:left="397" w:hanging="397"/>
              <w:jc w:val="left"/>
              <w:rPr>
                <w:rFonts w:eastAsiaTheme="majorEastAsia"/>
                <w:szCs w:val="24"/>
              </w:rPr>
            </w:pPr>
            <w:r w:rsidRPr="00D11562">
              <w:rPr>
                <w:rFonts w:eastAsiaTheme="majorEastAsia"/>
                <w:szCs w:val="24"/>
              </w:rPr>
              <w:lastRenderedPageBreak/>
              <w:t>(e)</w:t>
            </w:r>
            <w:r w:rsidRPr="00D11562">
              <w:rPr>
                <w:rFonts w:eastAsiaTheme="majorEastAsia"/>
                <w:szCs w:val="24"/>
              </w:rPr>
              <w:tab/>
              <w:t>Nuclear (ISIC 12, 2330, part of 4010, CPC 887)</w:t>
            </w:r>
          </w:p>
        </w:tc>
        <w:tc>
          <w:tcPr>
            <w:tcW w:w="3435" w:type="pct"/>
          </w:tcPr>
          <w:p w14:paraId="1C4646B4"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4F1336F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AT, BE, BG, DE, FI, FR, HU, and SE: None.</w:t>
            </w:r>
          </w:p>
          <w:p w14:paraId="2F3077D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AT and FI: Unbound for the production, processing, distribution or transportation of nuclear material and generation or distribution of nuclear-based energy.</w:t>
            </w:r>
          </w:p>
          <w:p w14:paraId="7171A82D"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DE: Unbound for the production, processing or transportation of nuclear material and generation or distribution of nuclear-based energy.</w:t>
            </w:r>
          </w:p>
          <w:p w14:paraId="304DADF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BE: Unbound for the production, processing or transportation of nuclear material and generation or distribution of nuclear-based energy.</w:t>
            </w:r>
          </w:p>
        </w:tc>
      </w:tr>
      <w:tr w:rsidR="00A94C13" w:rsidRPr="00D11562" w14:paraId="7CCF6775" w14:textId="77777777" w:rsidTr="00711416">
        <w:trPr>
          <w:cantSplit/>
          <w:trHeight w:val="23"/>
        </w:trPr>
        <w:tc>
          <w:tcPr>
            <w:tcW w:w="1565" w:type="pct"/>
          </w:tcPr>
          <w:p w14:paraId="4879BE50" w14:textId="77777777" w:rsidR="00A94C13" w:rsidRPr="00D11562" w:rsidRDefault="00A94C13" w:rsidP="00243475">
            <w:pPr>
              <w:spacing w:before="60" w:after="60" w:line="240" w:lineRule="exact"/>
              <w:ind w:left="284" w:hanging="284"/>
              <w:jc w:val="left"/>
              <w:rPr>
                <w:rFonts w:eastAsiaTheme="majorEastAsia"/>
                <w:szCs w:val="24"/>
              </w:rPr>
            </w:pPr>
          </w:p>
        </w:tc>
        <w:tc>
          <w:tcPr>
            <w:tcW w:w="3435" w:type="pct"/>
          </w:tcPr>
          <w:p w14:paraId="0186EBB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300E81F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BG: Unbound</w:t>
            </w:r>
            <w:r w:rsidRPr="00D11562" w:rsidDel="00095598">
              <w:rPr>
                <w:rFonts w:eastAsiaTheme="minorEastAsia"/>
                <w:szCs w:val="24"/>
              </w:rPr>
              <w:t xml:space="preserve"> </w:t>
            </w:r>
            <w:r w:rsidRPr="00D11562">
              <w:rPr>
                <w:rFonts w:eastAsiaTheme="minorEastAsia"/>
                <w:szCs w:val="24"/>
              </w:rPr>
              <w:t>for the processing of fissionable and fusionable materials or the materials from which they are derived, as well as to the trade thereof, to the maintenance and repair of equipment and systems in nuclear energy production facilities, to the transportation of those materials and the refuse and waste matter of their processing, to the use of ionising radiation, and on all other services relating to the use of nuclear energy for peaceful purposes (including engineering and consulting services and services relating to software, etc.).</w:t>
            </w:r>
          </w:p>
          <w:p w14:paraId="379D6F9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FR: Unbound for the manufacturing, production, processing, generation, distribution or transportation of nuclear material for obligations of a Euratom Agreement.</w:t>
            </w:r>
          </w:p>
          <w:p w14:paraId="2DCF17C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HU and SE: Unbound</w:t>
            </w:r>
            <w:r w:rsidRPr="00D11562" w:rsidDel="00095598">
              <w:rPr>
                <w:rFonts w:eastAsiaTheme="minorEastAsia"/>
                <w:szCs w:val="24"/>
              </w:rPr>
              <w:t xml:space="preserve"> </w:t>
            </w:r>
            <w:r w:rsidRPr="00D11562">
              <w:rPr>
                <w:rFonts w:eastAsiaTheme="minorEastAsia"/>
                <w:szCs w:val="24"/>
              </w:rPr>
              <w:t>for the processing of nuclear fuel and nuclear-based electricity generation. (ISIC 2330, part of 4010).</w:t>
            </w:r>
          </w:p>
        </w:tc>
      </w:tr>
      <w:tr w:rsidR="00A94C13" w:rsidRPr="00D11562" w14:paraId="040B7C92" w14:textId="77777777" w:rsidTr="00711416">
        <w:trPr>
          <w:cantSplit/>
          <w:trHeight w:val="23"/>
        </w:trPr>
        <w:tc>
          <w:tcPr>
            <w:tcW w:w="1565" w:type="pct"/>
          </w:tcPr>
          <w:p w14:paraId="3BC0E89E" w14:textId="77777777" w:rsidR="00A94C13" w:rsidRPr="00D11562" w:rsidRDefault="00A94C13" w:rsidP="0080312A">
            <w:pPr>
              <w:spacing w:before="60" w:after="60" w:line="240" w:lineRule="exact"/>
              <w:ind w:left="397" w:hanging="397"/>
              <w:jc w:val="left"/>
              <w:rPr>
                <w:rFonts w:eastAsiaTheme="majorEastAsia"/>
                <w:szCs w:val="24"/>
              </w:rPr>
            </w:pPr>
            <w:r w:rsidRPr="00D11562">
              <w:rPr>
                <w:rFonts w:eastAsiaTheme="majorEastAsia"/>
                <w:szCs w:val="24"/>
              </w:rPr>
              <w:t>(f)</w:t>
            </w:r>
            <w:r w:rsidRPr="00D11562">
              <w:rPr>
                <w:rFonts w:eastAsiaTheme="majorEastAsia"/>
                <w:szCs w:val="24"/>
              </w:rPr>
              <w:tab/>
              <w:t>Steam and hot water supply (ISIC 4030, CPC 62271, 887)</w:t>
            </w:r>
          </w:p>
        </w:tc>
        <w:tc>
          <w:tcPr>
            <w:tcW w:w="3435" w:type="pct"/>
          </w:tcPr>
          <w:p w14:paraId="72A8CBA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50992F0A"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BG, FI and SK: None.</w:t>
            </w:r>
          </w:p>
          <w:p w14:paraId="1FAE722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BG: Unbound</w:t>
            </w:r>
            <w:r w:rsidRPr="00D11562" w:rsidDel="00095598">
              <w:rPr>
                <w:rFonts w:eastAsiaTheme="minorEastAsia"/>
                <w:szCs w:val="24"/>
              </w:rPr>
              <w:t xml:space="preserve"> </w:t>
            </w:r>
            <w:r w:rsidRPr="00D11562">
              <w:rPr>
                <w:rFonts w:eastAsiaTheme="minorEastAsia"/>
                <w:szCs w:val="24"/>
              </w:rPr>
              <w:t>for the production and distribution of heat (ISIC 4030, CPC 887).</w:t>
            </w:r>
          </w:p>
          <w:p w14:paraId="025EA5CE"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SK: An authorisation is required for production and distribution of steam and hot water, wholesale and retail of steam and hot water, and related services incidental to energy distribution. An economic needs test is applied and the application may be denied only if the market is saturated.</w:t>
            </w:r>
          </w:p>
        </w:tc>
      </w:tr>
      <w:tr w:rsidR="00A94C13" w:rsidRPr="00D11562" w14:paraId="279FFD01" w14:textId="77777777" w:rsidTr="00711416">
        <w:trPr>
          <w:cantSplit/>
          <w:trHeight w:val="23"/>
        </w:trPr>
        <w:tc>
          <w:tcPr>
            <w:tcW w:w="1565" w:type="pct"/>
          </w:tcPr>
          <w:p w14:paraId="47B6B160" w14:textId="77777777" w:rsidR="00A94C13" w:rsidRPr="00D11562" w:rsidRDefault="00A94C13" w:rsidP="0080312A">
            <w:pPr>
              <w:pageBreakBefore/>
              <w:spacing w:before="60" w:after="60" w:line="240" w:lineRule="exact"/>
              <w:ind w:left="284" w:hanging="284"/>
              <w:jc w:val="left"/>
              <w:rPr>
                <w:rFonts w:eastAsiaTheme="majorEastAsia"/>
                <w:szCs w:val="24"/>
              </w:rPr>
            </w:pPr>
          </w:p>
        </w:tc>
        <w:tc>
          <w:tcPr>
            <w:tcW w:w="3435" w:type="pct"/>
          </w:tcPr>
          <w:p w14:paraId="46BF938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w:t>
            </w:r>
          </w:p>
          <w:p w14:paraId="3E8B3633"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FI: Quantitative restrictions in the form of monopolies or exclusive rights exist for the production and distribution of steam and hot water (ISIC 40, CPC 7131).</w:t>
            </w:r>
          </w:p>
          <w:p w14:paraId="7DAB170B"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FI: Unbound</w:t>
            </w:r>
            <w:r w:rsidRPr="00D11562" w:rsidDel="006B632E">
              <w:rPr>
                <w:rFonts w:eastAsiaTheme="minorEastAsia"/>
                <w:szCs w:val="24"/>
              </w:rPr>
              <w:t xml:space="preserve"> </w:t>
            </w:r>
            <w:r w:rsidRPr="00D11562">
              <w:rPr>
                <w:rFonts w:eastAsiaTheme="minorEastAsia"/>
                <w:szCs w:val="24"/>
              </w:rPr>
              <w:t>for the transmission and distribution networks and systems of steam and hot water (ISIC 4030, CPC 7131 other than advisory and consultancy services).</w:t>
            </w:r>
          </w:p>
        </w:tc>
      </w:tr>
      <w:tr w:rsidR="00A94C13" w:rsidRPr="00D11562" w14:paraId="33DAF822" w14:textId="77777777" w:rsidTr="00711416">
        <w:trPr>
          <w:cantSplit/>
          <w:trHeight w:val="23"/>
        </w:trPr>
        <w:tc>
          <w:tcPr>
            <w:tcW w:w="1565" w:type="pct"/>
          </w:tcPr>
          <w:p w14:paraId="3FB9DA84" w14:textId="77777777" w:rsidR="00A94C13" w:rsidRPr="00D11562" w:rsidRDefault="00A94C13" w:rsidP="00243475">
            <w:pPr>
              <w:spacing w:before="60" w:after="60" w:line="240" w:lineRule="exact"/>
              <w:jc w:val="left"/>
              <w:rPr>
                <w:rFonts w:eastAsiaTheme="majorEastAsia"/>
                <w:szCs w:val="24"/>
              </w:rPr>
            </w:pPr>
            <w:r w:rsidRPr="00D11562">
              <w:rPr>
                <w:rFonts w:eastAsiaTheme="majorEastAsia"/>
                <w:szCs w:val="24"/>
              </w:rPr>
              <w:t>III-EU-19 – Other services not included elsewhere</w:t>
            </w:r>
          </w:p>
        </w:tc>
        <w:tc>
          <w:tcPr>
            <w:tcW w:w="3435" w:type="pct"/>
          </w:tcPr>
          <w:p w14:paraId="5800DAE9" w14:textId="77777777" w:rsidR="00A94C13" w:rsidRPr="00D11562" w:rsidRDefault="00A94C13" w:rsidP="00243475">
            <w:pPr>
              <w:spacing w:before="60" w:after="60" w:line="240" w:lineRule="exact"/>
              <w:jc w:val="left"/>
              <w:rPr>
                <w:rFonts w:eastAsiaTheme="minorEastAsia"/>
                <w:szCs w:val="24"/>
              </w:rPr>
            </w:pPr>
          </w:p>
        </w:tc>
      </w:tr>
      <w:tr w:rsidR="00A94C13" w:rsidRPr="00D11562" w14:paraId="576D6B22" w14:textId="77777777" w:rsidTr="00711416">
        <w:trPr>
          <w:cantSplit/>
          <w:trHeight w:val="23"/>
        </w:trPr>
        <w:tc>
          <w:tcPr>
            <w:tcW w:w="1565" w:type="pct"/>
          </w:tcPr>
          <w:p w14:paraId="726E01DF"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(a)</w:t>
            </w:r>
            <w:r w:rsidRPr="00D11562">
              <w:rPr>
                <w:rFonts w:eastAsiaTheme="majorEastAsia"/>
                <w:szCs w:val="24"/>
              </w:rPr>
              <w:tab/>
              <w:t>Funeral, cremation services and undertaking services CPC 9703</w:t>
            </w:r>
          </w:p>
        </w:tc>
        <w:tc>
          <w:tcPr>
            <w:tcW w:w="3435" w:type="pct"/>
          </w:tcPr>
          <w:p w14:paraId="014AB9D5"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2AC7D08F"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with the exception of CY, DE, FI, PT, SE and SI: None.</w:t>
            </w:r>
          </w:p>
          <w:p w14:paraId="4E98CFEC"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CY, DE, FI, PT, SE and SI: Unbound</w:t>
            </w:r>
            <w:r w:rsidRPr="00D11562" w:rsidDel="006B632E">
              <w:rPr>
                <w:rFonts w:eastAsiaTheme="minorEastAsia"/>
                <w:szCs w:val="24"/>
              </w:rPr>
              <w:t xml:space="preserve"> </w:t>
            </w:r>
            <w:r w:rsidRPr="00D11562">
              <w:rPr>
                <w:rFonts w:eastAsiaTheme="minorEastAsia"/>
                <w:szCs w:val="24"/>
              </w:rPr>
              <w:t>for funeral, cremation and undertaking services.</w:t>
            </w:r>
          </w:p>
        </w:tc>
      </w:tr>
      <w:tr w:rsidR="00A94C13" w:rsidRPr="00D11562" w14:paraId="322264D2" w14:textId="77777777" w:rsidTr="00711416">
        <w:trPr>
          <w:cantSplit/>
          <w:trHeight w:val="23"/>
        </w:trPr>
        <w:tc>
          <w:tcPr>
            <w:tcW w:w="1565" w:type="pct"/>
          </w:tcPr>
          <w:p w14:paraId="1BB3EA25" w14:textId="77777777" w:rsidR="00A94C13" w:rsidRPr="00D11562" w:rsidRDefault="00A94C13" w:rsidP="0080312A">
            <w:pPr>
              <w:spacing w:before="60" w:after="60" w:line="240" w:lineRule="exact"/>
              <w:ind w:left="397" w:hanging="397"/>
              <w:jc w:val="left"/>
              <w:rPr>
                <w:rFonts w:eastAsiaTheme="majorEastAsia"/>
                <w:szCs w:val="24"/>
              </w:rPr>
            </w:pPr>
            <w:r w:rsidRPr="00D11562">
              <w:rPr>
                <w:rFonts w:eastAsiaTheme="majorEastAsia"/>
                <w:szCs w:val="24"/>
              </w:rPr>
              <w:t>(b)</w:t>
            </w:r>
            <w:r w:rsidRPr="00D11562">
              <w:rPr>
                <w:rFonts w:eastAsiaTheme="majorEastAsia"/>
                <w:szCs w:val="24"/>
              </w:rPr>
              <w:tab/>
              <w:t>Other business-related services (part of CPC 612, part of 621, part of 625, part of 85990)</w:t>
            </w:r>
          </w:p>
        </w:tc>
        <w:tc>
          <w:tcPr>
            <w:tcW w:w="3435" w:type="pct"/>
          </w:tcPr>
          <w:p w14:paraId="602A4B68"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With respect to Investment and Cross-border trade in services:</w:t>
            </w:r>
          </w:p>
          <w:p w14:paraId="519BB6F0" w14:textId="77777777" w:rsidR="00A94C13" w:rsidRPr="00A06509" w:rsidRDefault="00A94C13" w:rsidP="00243475">
            <w:pPr>
              <w:spacing w:before="60" w:after="60" w:line="240" w:lineRule="exact"/>
              <w:jc w:val="left"/>
              <w:rPr>
                <w:rFonts w:eastAsiaTheme="minorEastAsia"/>
                <w:szCs w:val="24"/>
              </w:rPr>
            </w:pPr>
            <w:r w:rsidRPr="00D11562">
              <w:rPr>
                <w:rFonts w:eastAsiaTheme="minorEastAsia"/>
                <w:szCs w:val="24"/>
              </w:rPr>
              <w:t xml:space="preserve">In the EU, with the exception of CZ, LT and FI, for other business-related services (part of CPC 612, part of 621, part of 625, part of </w:t>
            </w:r>
            <w:r w:rsidRPr="00A06509">
              <w:rPr>
                <w:rFonts w:eastAsiaTheme="minorEastAsia"/>
                <w:szCs w:val="24"/>
              </w:rPr>
              <w:t>85990): None.</w:t>
            </w:r>
          </w:p>
          <w:p w14:paraId="5DC5ED14" w14:textId="400B72E5" w:rsidR="00A94C13" w:rsidRPr="00A06509" w:rsidRDefault="00A94C13" w:rsidP="00243475">
            <w:pPr>
              <w:spacing w:before="60" w:after="60" w:line="240" w:lineRule="exact"/>
              <w:jc w:val="left"/>
              <w:rPr>
                <w:rFonts w:eastAsiaTheme="minorEastAsia"/>
                <w:szCs w:val="24"/>
              </w:rPr>
            </w:pPr>
            <w:r w:rsidRPr="00A06509">
              <w:rPr>
                <w:rFonts w:eastAsiaTheme="minorEastAsia"/>
                <w:szCs w:val="24"/>
              </w:rPr>
              <w:t xml:space="preserve">With respect to </w:t>
            </w:r>
            <w:r w:rsidR="001151BD" w:rsidRPr="00A06509">
              <w:rPr>
                <w:rFonts w:eastAsiaTheme="minorEastAsia"/>
                <w:szCs w:val="24"/>
              </w:rPr>
              <w:t>Cross-border trade in services</w:t>
            </w:r>
            <w:r w:rsidRPr="00A06509">
              <w:rPr>
                <w:rFonts w:eastAsiaTheme="minorEastAsia"/>
                <w:szCs w:val="24"/>
              </w:rPr>
              <w:t>:</w:t>
            </w:r>
          </w:p>
          <w:p w14:paraId="0D24F495" w14:textId="089F30CD" w:rsidR="00A94C13" w:rsidRPr="00A06509" w:rsidRDefault="00A94C13" w:rsidP="00243475">
            <w:pPr>
              <w:spacing w:before="60" w:after="60" w:line="240" w:lineRule="exact"/>
              <w:jc w:val="left"/>
              <w:rPr>
                <w:rFonts w:eastAsiaTheme="minorEastAsia"/>
                <w:szCs w:val="24"/>
              </w:rPr>
            </w:pPr>
            <w:r w:rsidRPr="00A06509">
              <w:rPr>
                <w:rFonts w:eastAsiaTheme="minorEastAsia"/>
                <w:szCs w:val="24"/>
              </w:rPr>
              <w:t>In CZ: Unbound</w:t>
            </w:r>
            <w:r w:rsidRPr="00A06509" w:rsidDel="006B632E">
              <w:rPr>
                <w:rFonts w:eastAsiaTheme="minorEastAsia"/>
                <w:szCs w:val="24"/>
              </w:rPr>
              <w:t xml:space="preserve"> </w:t>
            </w:r>
            <w:r w:rsidRPr="00A06509">
              <w:rPr>
                <w:rFonts w:eastAsiaTheme="minorEastAsia"/>
                <w:szCs w:val="24"/>
              </w:rPr>
              <w:t>for auction services (part of CPC 612, part of 621, part</w:t>
            </w:r>
            <w:r w:rsidR="002E31B5" w:rsidRPr="00A06509">
              <w:rPr>
                <w:rFonts w:eastAsiaTheme="minorEastAsia"/>
                <w:szCs w:val="24"/>
              </w:rPr>
              <w:t> </w:t>
            </w:r>
            <w:r w:rsidRPr="00A06509">
              <w:rPr>
                <w:rFonts w:eastAsiaTheme="minorEastAsia"/>
                <w:szCs w:val="24"/>
              </w:rPr>
              <w:t>of</w:t>
            </w:r>
            <w:r w:rsidR="002E31B5" w:rsidRPr="00A06509">
              <w:rPr>
                <w:rFonts w:eastAsiaTheme="minorEastAsia"/>
                <w:szCs w:val="24"/>
              </w:rPr>
              <w:t> </w:t>
            </w:r>
            <w:r w:rsidRPr="00A06509">
              <w:rPr>
                <w:rFonts w:eastAsiaTheme="minorEastAsia"/>
                <w:szCs w:val="24"/>
              </w:rPr>
              <w:t>625, part of 85990).</w:t>
            </w:r>
          </w:p>
          <w:p w14:paraId="5DC7A336" w14:textId="77777777" w:rsidR="00A94C13" w:rsidRPr="00D11562" w:rsidRDefault="00A94C13" w:rsidP="00243475">
            <w:pPr>
              <w:spacing w:before="60" w:after="60" w:line="240" w:lineRule="exact"/>
              <w:jc w:val="left"/>
              <w:rPr>
                <w:rFonts w:eastAsiaTheme="minorEastAsia"/>
                <w:szCs w:val="24"/>
              </w:rPr>
            </w:pPr>
            <w:r w:rsidRPr="00A06509">
              <w:rPr>
                <w:rFonts w:eastAsiaTheme="minorEastAsia"/>
                <w:szCs w:val="24"/>
              </w:rPr>
              <w:t>In LT: Unbound</w:t>
            </w:r>
            <w:r w:rsidRPr="00A06509" w:rsidDel="006B632E">
              <w:rPr>
                <w:rFonts w:eastAsiaTheme="minorEastAsia"/>
                <w:szCs w:val="24"/>
              </w:rPr>
              <w:t xml:space="preserve"> </w:t>
            </w:r>
            <w:r w:rsidRPr="00A06509">
              <w:rPr>
                <w:rFonts w:eastAsiaTheme="minorEastAsia"/>
                <w:szCs w:val="24"/>
              </w:rPr>
              <w:t>for the entity authorised by the</w:t>
            </w:r>
            <w:r w:rsidRPr="00D11562">
              <w:rPr>
                <w:rFonts w:eastAsiaTheme="minorEastAsia"/>
                <w:szCs w:val="24"/>
              </w:rPr>
              <w:t xml:space="preserve"> government to have exclusive rights to provide the following services: data transmission through secure state data transmission networks.</w:t>
            </w:r>
          </w:p>
          <w:p w14:paraId="4ECD3977"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FI: Unbound</w:t>
            </w:r>
            <w:r w:rsidRPr="00D11562" w:rsidDel="006B632E">
              <w:rPr>
                <w:rFonts w:eastAsiaTheme="minorEastAsia"/>
                <w:szCs w:val="24"/>
              </w:rPr>
              <w:t xml:space="preserve"> </w:t>
            </w:r>
            <w:r w:rsidRPr="00D11562">
              <w:rPr>
                <w:rFonts w:eastAsiaTheme="minorEastAsia"/>
                <w:szCs w:val="24"/>
              </w:rPr>
              <w:t>for the cross-border provision of electronic identification services.</w:t>
            </w:r>
          </w:p>
        </w:tc>
      </w:tr>
      <w:tr w:rsidR="00A94C13" w:rsidRPr="00D11562" w14:paraId="22D8620E" w14:textId="77777777" w:rsidTr="00711416">
        <w:trPr>
          <w:cantSplit/>
          <w:trHeight w:val="23"/>
        </w:trPr>
        <w:tc>
          <w:tcPr>
            <w:tcW w:w="1565" w:type="pct"/>
          </w:tcPr>
          <w:p w14:paraId="6C8296EA" w14:textId="77777777" w:rsidR="00A94C13" w:rsidRPr="00D11562" w:rsidRDefault="00A94C13" w:rsidP="00243475">
            <w:pPr>
              <w:spacing w:before="60" w:after="60" w:line="240" w:lineRule="exact"/>
              <w:ind w:left="397" w:hanging="397"/>
              <w:jc w:val="left"/>
              <w:rPr>
                <w:rFonts w:eastAsiaTheme="majorEastAsia"/>
                <w:szCs w:val="24"/>
              </w:rPr>
            </w:pPr>
            <w:r w:rsidRPr="00D11562">
              <w:rPr>
                <w:rFonts w:eastAsiaTheme="majorEastAsia"/>
                <w:szCs w:val="24"/>
              </w:rPr>
              <w:t>(c)</w:t>
            </w:r>
            <w:r w:rsidRPr="00D11562">
              <w:rPr>
                <w:rFonts w:eastAsiaTheme="majorEastAsia"/>
                <w:szCs w:val="24"/>
              </w:rPr>
              <w:tab/>
              <w:t>New services</w:t>
            </w:r>
          </w:p>
        </w:tc>
        <w:tc>
          <w:tcPr>
            <w:tcW w:w="3435" w:type="pct"/>
          </w:tcPr>
          <w:p w14:paraId="68E48BE9" w14:textId="77777777" w:rsidR="00A94C13" w:rsidRPr="00D11562" w:rsidRDefault="00A94C13" w:rsidP="00243475">
            <w:pPr>
              <w:spacing w:before="60" w:after="60" w:line="240" w:lineRule="exact"/>
              <w:jc w:val="left"/>
              <w:rPr>
                <w:rFonts w:eastAsiaTheme="minorEastAsia"/>
                <w:szCs w:val="24"/>
              </w:rPr>
            </w:pPr>
            <w:r w:rsidRPr="00D11562">
              <w:rPr>
                <w:rFonts w:eastAsiaTheme="minorEastAsia"/>
                <w:szCs w:val="24"/>
              </w:rPr>
              <w:t>In the EU: Unbound for the provision of new services other than those classified in the CPC.</w:t>
            </w:r>
          </w:p>
        </w:tc>
      </w:tr>
    </w:tbl>
    <w:p w14:paraId="623688F4" w14:textId="77777777" w:rsidR="00A94C13" w:rsidRPr="00D11562" w:rsidRDefault="00A94C13" w:rsidP="00A94C13">
      <w:pPr>
        <w:rPr>
          <w:rFonts w:eastAsiaTheme="minorEastAsia"/>
        </w:rPr>
      </w:pPr>
    </w:p>
    <w:bookmarkEnd w:id="139"/>
    <w:p w14:paraId="6130D89F" w14:textId="77777777" w:rsidR="00A94C13" w:rsidRPr="00D11562" w:rsidRDefault="00A94C13" w:rsidP="00A94C13">
      <w:pPr>
        <w:rPr>
          <w:rFonts w:eastAsiaTheme="minorEastAsia"/>
        </w:rPr>
      </w:pPr>
    </w:p>
    <w:p w14:paraId="29F33FC1" w14:textId="77777777" w:rsidR="00A94C13" w:rsidRPr="00D11562" w:rsidRDefault="00A94C13" w:rsidP="00A94C13">
      <w:pPr>
        <w:jc w:val="right"/>
        <w:rPr>
          <w:rFonts w:eastAsia="Calibri"/>
          <w:b/>
          <w:bCs/>
          <w:u w:val="single"/>
        </w:rPr>
      </w:pPr>
      <w:r w:rsidRPr="00D11562">
        <w:rPr>
          <w:rFonts w:eastAsia="Calibri"/>
          <w:b/>
          <w:bCs/>
          <w:u w:val="single"/>
        </w:rPr>
        <w:br w:type="page"/>
      </w:r>
      <w:r w:rsidRPr="00D11562">
        <w:rPr>
          <w:rFonts w:eastAsia="Calibri"/>
          <w:b/>
          <w:bCs/>
          <w:u w:val="single"/>
        </w:rPr>
        <w:lastRenderedPageBreak/>
        <w:t>Appendix 17-C-2</w:t>
      </w:r>
    </w:p>
    <w:p w14:paraId="73E1897B" w14:textId="705BEBA5" w:rsidR="00A94C13" w:rsidRPr="00D11562" w:rsidRDefault="00A94C13" w:rsidP="00A94C13">
      <w:pPr>
        <w:rPr>
          <w:rFonts w:eastAsia="Calibri"/>
        </w:rPr>
      </w:pPr>
    </w:p>
    <w:p w14:paraId="116C0A29" w14:textId="77777777" w:rsidR="00925213" w:rsidRPr="00D11562" w:rsidRDefault="00925213" w:rsidP="00A94C13">
      <w:pPr>
        <w:rPr>
          <w:rFonts w:eastAsia="Calibri"/>
        </w:rPr>
      </w:pPr>
    </w:p>
    <w:p w14:paraId="2E6420A1" w14:textId="77777777" w:rsidR="00A94C13" w:rsidRPr="00D11562" w:rsidRDefault="00A94C13" w:rsidP="00A94C13">
      <w:pPr>
        <w:jc w:val="center"/>
        <w:rPr>
          <w:rFonts w:eastAsia="Calibri"/>
        </w:rPr>
      </w:pPr>
      <w:r w:rsidRPr="00D11562">
        <w:rPr>
          <w:rFonts w:eastAsia="Calibri"/>
        </w:rPr>
        <w:t>SCHEDULE OF CHILE</w:t>
      </w:r>
    </w:p>
    <w:p w14:paraId="52449E86" w14:textId="77777777" w:rsidR="00A94C13" w:rsidRPr="00D11562" w:rsidRDefault="00A94C13" w:rsidP="00A94C13">
      <w:pPr>
        <w:rPr>
          <w:rFonts w:eastAsia="Calibri"/>
        </w:rPr>
      </w:pPr>
    </w:p>
    <w:tbl>
      <w:tblPr>
        <w:tblStyle w:val="TableGrid25"/>
        <w:tblW w:w="5000" w:type="pct"/>
        <w:tblLook w:val="04A0" w:firstRow="1" w:lastRow="0" w:firstColumn="1" w:lastColumn="0" w:noHBand="0" w:noVBand="1"/>
      </w:tblPr>
      <w:tblGrid>
        <w:gridCol w:w="3227"/>
        <w:gridCol w:w="6628"/>
      </w:tblGrid>
      <w:tr w:rsidR="00A94C13" w:rsidRPr="00D11562" w14:paraId="66036A98" w14:textId="77777777" w:rsidTr="0022193F">
        <w:trPr>
          <w:trHeight w:val="20"/>
          <w:tblHeader/>
        </w:trPr>
        <w:tc>
          <w:tcPr>
            <w:tcW w:w="1637" w:type="pct"/>
          </w:tcPr>
          <w:p w14:paraId="2D8252F2" w14:textId="77777777" w:rsidR="00A94C13" w:rsidRPr="00D11562" w:rsidRDefault="00A94C13" w:rsidP="00A94C13">
            <w:pPr>
              <w:spacing w:before="60" w:after="60" w:line="240" w:lineRule="auto"/>
              <w:jc w:val="center"/>
            </w:pPr>
            <w:r w:rsidRPr="00D11562">
              <w:t>Sector or subsector</w:t>
            </w:r>
          </w:p>
        </w:tc>
        <w:tc>
          <w:tcPr>
            <w:tcW w:w="3363" w:type="pct"/>
          </w:tcPr>
          <w:p w14:paraId="7BB4E6B3" w14:textId="77777777" w:rsidR="00A94C13" w:rsidRPr="00D11562" w:rsidRDefault="00A94C13" w:rsidP="00A94C13">
            <w:pPr>
              <w:spacing w:before="60" w:after="60" w:line="240" w:lineRule="auto"/>
              <w:jc w:val="center"/>
            </w:pPr>
            <w:r w:rsidRPr="00D11562">
              <w:t>Limitations on Market Access</w:t>
            </w:r>
          </w:p>
        </w:tc>
      </w:tr>
      <w:tr w:rsidR="00A94C13" w:rsidRPr="00D11562" w14:paraId="7C186318" w14:textId="77777777" w:rsidTr="0022193F">
        <w:trPr>
          <w:trHeight w:val="20"/>
        </w:trPr>
        <w:tc>
          <w:tcPr>
            <w:tcW w:w="1637" w:type="pct"/>
          </w:tcPr>
          <w:p w14:paraId="2C1D35F1" w14:textId="77777777" w:rsidR="00A94C13" w:rsidRPr="00D11562" w:rsidRDefault="00A94C13" w:rsidP="00A94C13">
            <w:pPr>
              <w:spacing w:before="60" w:after="60" w:line="240" w:lineRule="auto"/>
            </w:pPr>
            <w:r w:rsidRPr="00D11562">
              <w:t xml:space="preserve">No. 1 All sectors </w:t>
            </w:r>
          </w:p>
        </w:tc>
        <w:tc>
          <w:tcPr>
            <w:tcW w:w="3363" w:type="pct"/>
          </w:tcPr>
          <w:p w14:paraId="77AB2787" w14:textId="77777777" w:rsidR="00A94C13" w:rsidRPr="00D11562" w:rsidRDefault="00A94C13" w:rsidP="00A94C13">
            <w:pPr>
              <w:spacing w:before="60" w:after="60" w:line="240" w:lineRule="auto"/>
              <w:rPr>
                <w:rFonts w:eastAsia="MS Mincho"/>
              </w:rPr>
            </w:pPr>
          </w:p>
        </w:tc>
      </w:tr>
      <w:tr w:rsidR="00A94C13" w:rsidRPr="00D11562" w14:paraId="6BF285BA" w14:textId="77777777" w:rsidTr="0022193F">
        <w:trPr>
          <w:trHeight w:val="20"/>
        </w:trPr>
        <w:tc>
          <w:tcPr>
            <w:tcW w:w="1637" w:type="pct"/>
          </w:tcPr>
          <w:p w14:paraId="4E9E9611" w14:textId="77777777" w:rsidR="00A94C13" w:rsidRPr="00D11562" w:rsidRDefault="00A94C13" w:rsidP="00A94C13">
            <w:pPr>
              <w:spacing w:before="60" w:after="60" w:line="240" w:lineRule="auto"/>
              <w:ind w:left="567" w:hanging="567"/>
              <w:rPr>
                <w:rFonts w:eastAsia="Calibri"/>
              </w:rPr>
            </w:pPr>
            <w:r w:rsidRPr="00D11562">
              <w:rPr>
                <w:rFonts w:eastAsia="MS Mincho"/>
              </w:rPr>
              <w:t>(a)</w:t>
            </w:r>
            <w:r w:rsidRPr="00D11562">
              <w:rPr>
                <w:rFonts w:eastAsia="MS Mincho"/>
              </w:rPr>
              <w:tab/>
              <w:t>State company</w:t>
            </w:r>
          </w:p>
        </w:tc>
        <w:tc>
          <w:tcPr>
            <w:tcW w:w="3363" w:type="pct"/>
          </w:tcPr>
          <w:p w14:paraId="34EFD7E1" w14:textId="77777777" w:rsidR="00A94C13" w:rsidRPr="00D11562" w:rsidRDefault="00A94C13" w:rsidP="00A94C13">
            <w:pPr>
              <w:spacing w:before="60" w:after="60" w:line="240" w:lineRule="auto"/>
              <w:rPr>
                <w:rFonts w:eastAsia="MS Mincho"/>
              </w:rPr>
            </w:pPr>
            <w:r w:rsidRPr="00D11562">
              <w:rPr>
                <w:rFonts w:eastAsia="MS Mincho"/>
              </w:rPr>
              <w:t>In the transfer or disposal of any interest in stock or asset held in an existing state enterprise or governmental entity, Chile reserves the right to prohibit or impose limitations on the ownership of such interest or asset and on the right of investors or their investments to control any State company created thereby or investments made by the same.</w:t>
            </w:r>
          </w:p>
          <w:p w14:paraId="70399413" w14:textId="77777777" w:rsidR="00A94C13" w:rsidRPr="00D11562" w:rsidRDefault="00A94C13" w:rsidP="00A94C13">
            <w:pPr>
              <w:spacing w:before="60" w:after="60" w:line="240" w:lineRule="auto"/>
              <w:rPr>
                <w:rFonts w:eastAsia="MS Mincho"/>
              </w:rPr>
            </w:pPr>
            <w:r w:rsidRPr="00D11562">
              <w:rPr>
                <w:rFonts w:eastAsia="MS Mincho"/>
              </w:rPr>
              <w:t>A "State company" shall mean any company owned or controlled by Chile by means of an interest share in the ownership thereof, and it shall include any company created after the date of entry into force of this Agreement for the sole purpose of selling or disposing of its interest share in the capital or assets of an existing state enterprise or governmental entity.</w:t>
            </w:r>
          </w:p>
        </w:tc>
      </w:tr>
      <w:tr w:rsidR="00A94C13" w:rsidRPr="00D11562" w14:paraId="272FEFA1" w14:textId="77777777" w:rsidTr="0022193F">
        <w:trPr>
          <w:trHeight w:val="20"/>
        </w:trPr>
        <w:tc>
          <w:tcPr>
            <w:tcW w:w="1637" w:type="pct"/>
          </w:tcPr>
          <w:p w14:paraId="52010EE7" w14:textId="77777777" w:rsidR="00A94C13" w:rsidRPr="00D11562" w:rsidRDefault="00A94C13" w:rsidP="00A94C13">
            <w:pPr>
              <w:spacing w:before="60" w:after="60" w:line="240" w:lineRule="auto"/>
              <w:ind w:left="567" w:hanging="567"/>
              <w:rPr>
                <w:rFonts w:eastAsia="Calibri"/>
              </w:rPr>
            </w:pPr>
            <w:r w:rsidRPr="00D11562">
              <w:rPr>
                <w:rFonts w:eastAsia="MS Mincho"/>
              </w:rPr>
              <w:t>(b)</w:t>
            </w:r>
            <w:r w:rsidRPr="00D11562">
              <w:rPr>
                <w:rFonts w:eastAsia="MS Mincho"/>
              </w:rPr>
              <w:tab/>
              <w:t>Public utilities</w:t>
            </w:r>
          </w:p>
        </w:tc>
        <w:tc>
          <w:tcPr>
            <w:tcW w:w="3363" w:type="pct"/>
          </w:tcPr>
          <w:p w14:paraId="0DA5A823" w14:textId="77777777" w:rsidR="00A94C13" w:rsidRPr="00D11562" w:rsidRDefault="00A94C13" w:rsidP="00A94C13">
            <w:pPr>
              <w:spacing w:before="60" w:after="60" w:line="240" w:lineRule="auto"/>
              <w:rPr>
                <w:rFonts w:eastAsia="MS Mincho"/>
              </w:rPr>
            </w:pPr>
            <w:r w:rsidRPr="00D11562">
              <w:rPr>
                <w:rFonts w:eastAsia="MS Mincho"/>
              </w:rPr>
              <w:t>Public utilities exist in sectors such as related scientific and technical consulting services, research and development (R&amp;D) services on social sciences and humanities, technical testing and analysis services, water services and treatment, sewage, environmental services, health services, transport services and services auxiliary to all modes of transport. Exclusive rights on those services are often granted to private operators, for instance operators with concessions from public authorities, subject to specific service obligations. This reservation does not apply to telecommunications and to computer and related services.</w:t>
            </w:r>
          </w:p>
        </w:tc>
      </w:tr>
      <w:tr w:rsidR="00A94C13" w:rsidRPr="00D11562" w14:paraId="3C32A8AD" w14:textId="77777777" w:rsidTr="0022193F">
        <w:trPr>
          <w:trHeight w:val="20"/>
        </w:trPr>
        <w:tc>
          <w:tcPr>
            <w:tcW w:w="1637" w:type="pct"/>
          </w:tcPr>
          <w:p w14:paraId="7508ADB4" w14:textId="77777777" w:rsidR="00A94C13" w:rsidRPr="00D11562" w:rsidRDefault="00A94C13" w:rsidP="00A94C13">
            <w:pPr>
              <w:pageBreakBefore/>
              <w:spacing w:before="60" w:after="60" w:line="240" w:lineRule="auto"/>
              <w:ind w:left="567" w:hanging="567"/>
              <w:rPr>
                <w:rFonts w:eastAsia="Calibri"/>
              </w:rPr>
            </w:pPr>
            <w:r w:rsidRPr="00D11562">
              <w:rPr>
                <w:rFonts w:eastAsia="MS Mincho"/>
              </w:rPr>
              <w:lastRenderedPageBreak/>
              <w:t>(c)</w:t>
            </w:r>
            <w:r w:rsidRPr="00D11562">
              <w:rPr>
                <w:rFonts w:eastAsia="MS Mincho"/>
              </w:rPr>
              <w:tab/>
            </w:r>
            <w:r w:rsidRPr="00D11562">
              <w:t>Acquisition of real estate</w:t>
            </w:r>
          </w:p>
        </w:tc>
        <w:tc>
          <w:tcPr>
            <w:tcW w:w="3363" w:type="pct"/>
          </w:tcPr>
          <w:p w14:paraId="68FCD7C3" w14:textId="77777777" w:rsidR="00A94C13" w:rsidRPr="00D11562" w:rsidRDefault="00A94C13" w:rsidP="00A94C13">
            <w:pPr>
              <w:spacing w:before="60" w:after="60" w:line="240" w:lineRule="auto"/>
              <w:rPr>
                <w:rFonts w:eastAsia="Calibri"/>
              </w:rPr>
            </w:pPr>
            <w:r w:rsidRPr="00D11562">
              <w:rPr>
                <w:rFonts w:eastAsia="Calibri"/>
              </w:rPr>
              <w:t>In Chile unbound for the acquisition of "State land", "the borderland zone" and any land within five kilometers of the coastline that is used for agricultural activities as indicated in Annexes 17-A and 17-B.</w:t>
            </w:r>
          </w:p>
          <w:p w14:paraId="46EE39F8" w14:textId="77777777" w:rsidR="00A94C13" w:rsidRPr="00D11562" w:rsidRDefault="00A94C13" w:rsidP="00A94C13">
            <w:pPr>
              <w:spacing w:before="60" w:after="60" w:line="240" w:lineRule="auto"/>
              <w:rPr>
                <w:rFonts w:eastAsia="Calibri"/>
              </w:rPr>
            </w:pPr>
            <w:r w:rsidRPr="00D11562">
              <w:rPr>
                <w:rFonts w:eastAsia="Calibri"/>
              </w:rPr>
              <w:t>Any Chilean natural person or person residing in Chile or a Chilean juridical person shall be able to acquire or control lands used for agricultural activities. Chile reserves the right to adopt or maintain any measures related to the ownership or control of such lands.</w:t>
            </w:r>
          </w:p>
        </w:tc>
      </w:tr>
      <w:tr w:rsidR="00A94C13" w:rsidRPr="00D11562" w14:paraId="78F29444" w14:textId="77777777" w:rsidTr="0022193F">
        <w:trPr>
          <w:trHeight w:val="20"/>
        </w:trPr>
        <w:tc>
          <w:tcPr>
            <w:tcW w:w="1637" w:type="pct"/>
          </w:tcPr>
          <w:p w14:paraId="7E7DB68E" w14:textId="77777777" w:rsidR="00A94C13" w:rsidRPr="00D11562" w:rsidRDefault="00A94C13" w:rsidP="00A94C13">
            <w:pPr>
              <w:spacing w:before="60" w:after="60" w:line="240" w:lineRule="auto"/>
              <w:ind w:left="567" w:hanging="567"/>
              <w:rPr>
                <w:rFonts w:eastAsia="Calibri"/>
              </w:rPr>
            </w:pPr>
            <w:r w:rsidRPr="00D11562">
              <w:rPr>
                <w:rFonts w:eastAsia="MS Mincho"/>
              </w:rPr>
              <w:t>(d)</w:t>
            </w:r>
            <w:r w:rsidRPr="00D11562">
              <w:rPr>
                <w:rFonts w:eastAsia="MS Mincho"/>
              </w:rPr>
              <w:tab/>
            </w:r>
            <w:r w:rsidRPr="00D11562">
              <w:rPr>
                <w:rFonts w:eastAsia="Calibri"/>
              </w:rPr>
              <w:t>Commercial presence</w:t>
            </w:r>
          </w:p>
        </w:tc>
        <w:tc>
          <w:tcPr>
            <w:tcW w:w="3363" w:type="pct"/>
          </w:tcPr>
          <w:p w14:paraId="37D17141" w14:textId="77777777" w:rsidR="00A94C13" w:rsidRPr="00D11562" w:rsidRDefault="00A94C13" w:rsidP="00A94C13">
            <w:pPr>
              <w:spacing w:before="60" w:after="60" w:line="240" w:lineRule="auto"/>
              <w:rPr>
                <w:rFonts w:eastAsia="Calibri"/>
              </w:rPr>
            </w:pPr>
            <w:r w:rsidRPr="00D11562">
              <w:rPr>
                <w:rFonts w:eastAsia="Calibri"/>
              </w:rPr>
              <w:t>This schedule does not apply to representative offices.</w:t>
            </w:r>
          </w:p>
        </w:tc>
      </w:tr>
      <w:tr w:rsidR="00A94C13" w:rsidRPr="00D11562" w14:paraId="76A325CE" w14:textId="77777777" w:rsidTr="0022193F">
        <w:trPr>
          <w:trHeight w:val="1237"/>
        </w:trPr>
        <w:tc>
          <w:tcPr>
            <w:tcW w:w="1637" w:type="pct"/>
          </w:tcPr>
          <w:p w14:paraId="0D2EE3C0" w14:textId="77777777" w:rsidR="00A94C13" w:rsidRPr="00D11562" w:rsidRDefault="00A94C13" w:rsidP="00A94C13">
            <w:pPr>
              <w:spacing w:before="60" w:after="60" w:line="240" w:lineRule="auto"/>
              <w:ind w:left="567" w:hanging="567"/>
              <w:rPr>
                <w:rFonts w:eastAsia="MS Mincho"/>
              </w:rPr>
            </w:pPr>
            <w:r w:rsidRPr="00D11562">
              <w:rPr>
                <w:rFonts w:eastAsia="MS Mincho"/>
              </w:rPr>
              <w:t>(e)</w:t>
            </w:r>
            <w:r w:rsidRPr="00D11562">
              <w:rPr>
                <w:rFonts w:eastAsia="MS Mincho"/>
              </w:rPr>
              <w:tab/>
              <w:t>Indigenous peoples</w:t>
            </w:r>
          </w:p>
        </w:tc>
        <w:tc>
          <w:tcPr>
            <w:tcW w:w="3363" w:type="pct"/>
          </w:tcPr>
          <w:p w14:paraId="5AE3F7B8" w14:textId="77777777" w:rsidR="00A94C13" w:rsidRPr="00D11562" w:rsidRDefault="00A94C13" w:rsidP="00A94C13">
            <w:pPr>
              <w:spacing w:before="60" w:after="60" w:line="240" w:lineRule="auto"/>
              <w:rPr>
                <w:rFonts w:eastAsia="MS Mincho"/>
              </w:rPr>
            </w:pPr>
            <w:r w:rsidRPr="00D11562">
              <w:rPr>
                <w:rFonts w:eastAsia="MS Mincho"/>
              </w:rPr>
              <w:t>Chile reserves the right to adopt or maintain any measure regarding indigenous peoples.</w:t>
            </w:r>
          </w:p>
        </w:tc>
      </w:tr>
      <w:tr w:rsidR="00A94C13" w:rsidRPr="00D11562" w14:paraId="3529C4E5" w14:textId="77777777" w:rsidTr="0022193F">
        <w:trPr>
          <w:trHeight w:val="1237"/>
        </w:trPr>
        <w:tc>
          <w:tcPr>
            <w:tcW w:w="1637" w:type="pct"/>
          </w:tcPr>
          <w:p w14:paraId="6BEE597A" w14:textId="77777777" w:rsidR="00A94C13" w:rsidRPr="00D11562" w:rsidRDefault="00A94C13" w:rsidP="00A94C13">
            <w:pPr>
              <w:spacing w:before="60" w:after="60" w:line="240" w:lineRule="auto"/>
              <w:ind w:left="567" w:hanging="567"/>
              <w:rPr>
                <w:rFonts w:eastAsia="MS Mincho"/>
              </w:rPr>
            </w:pPr>
            <w:r w:rsidRPr="00D11562">
              <w:rPr>
                <w:rFonts w:eastAsia="MS Mincho"/>
              </w:rPr>
              <w:t>(f)</w:t>
            </w:r>
            <w:r w:rsidRPr="00D11562">
              <w:rPr>
                <w:rFonts w:eastAsia="MS Mincho"/>
              </w:rPr>
              <w:tab/>
              <w:t>Disadvantaged minorities</w:t>
            </w:r>
          </w:p>
        </w:tc>
        <w:tc>
          <w:tcPr>
            <w:tcW w:w="3363" w:type="pct"/>
          </w:tcPr>
          <w:p w14:paraId="31EB9116" w14:textId="77777777" w:rsidR="00A94C13" w:rsidRPr="00D11562" w:rsidRDefault="00A94C13" w:rsidP="00A94C13">
            <w:pPr>
              <w:spacing w:before="60" w:after="60" w:line="240" w:lineRule="auto"/>
              <w:rPr>
                <w:rFonts w:eastAsia="MS Mincho"/>
              </w:rPr>
            </w:pPr>
            <w:r w:rsidRPr="00D11562">
              <w:rPr>
                <w:rFonts w:eastAsia="MS Mincho"/>
              </w:rPr>
              <w:t>Chile reserves the right to adopt or maintain any measure according rights or preferences to socially or economically disadvantaged minorities.</w:t>
            </w:r>
          </w:p>
        </w:tc>
      </w:tr>
      <w:tr w:rsidR="00A94C13" w:rsidRPr="00D11562" w14:paraId="68D17C0B" w14:textId="77777777" w:rsidTr="0022193F">
        <w:trPr>
          <w:trHeight w:val="20"/>
        </w:trPr>
        <w:tc>
          <w:tcPr>
            <w:tcW w:w="1637" w:type="pct"/>
          </w:tcPr>
          <w:p w14:paraId="1E735F1C" w14:textId="255CB80A" w:rsidR="00A94C13" w:rsidRPr="00D11562" w:rsidRDefault="00A94C13" w:rsidP="00A94C13">
            <w:pPr>
              <w:spacing w:before="60" w:after="60" w:line="240" w:lineRule="auto"/>
            </w:pPr>
            <w:r w:rsidRPr="00D11562">
              <w:t>No. 2 Manufacturing</w:t>
            </w:r>
          </w:p>
        </w:tc>
        <w:tc>
          <w:tcPr>
            <w:tcW w:w="3363" w:type="pct"/>
          </w:tcPr>
          <w:p w14:paraId="4B146773" w14:textId="77777777" w:rsidR="00A94C13" w:rsidRPr="00D11562" w:rsidRDefault="00A94C13" w:rsidP="00A94C13">
            <w:pPr>
              <w:spacing w:before="60" w:after="60" w:line="240" w:lineRule="auto"/>
              <w:rPr>
                <w:rFonts w:eastAsia="MS Mincho"/>
              </w:rPr>
            </w:pPr>
          </w:p>
        </w:tc>
      </w:tr>
      <w:tr w:rsidR="00A94C13" w:rsidRPr="00D11562" w14:paraId="2FCB1252" w14:textId="77777777" w:rsidTr="0022193F">
        <w:trPr>
          <w:trHeight w:val="20"/>
        </w:trPr>
        <w:tc>
          <w:tcPr>
            <w:tcW w:w="1637" w:type="pct"/>
          </w:tcPr>
          <w:p w14:paraId="4790A6F6" w14:textId="77777777" w:rsidR="00A94C13" w:rsidRPr="00D11562" w:rsidRDefault="00A94C13" w:rsidP="00A94C13">
            <w:pPr>
              <w:spacing w:before="60" w:after="60" w:line="240" w:lineRule="auto"/>
              <w:rPr>
                <w:rFonts w:eastAsia="Calibri"/>
              </w:rPr>
            </w:pPr>
            <w:r w:rsidRPr="00D11562">
              <w:rPr>
                <w:rFonts w:eastAsia="Calibri"/>
              </w:rPr>
              <w:t>Manufacturing excluding services (ISIC Rev. 3.1 15, 17, 18, 19, 20, 21, 26, 27, 28, 30, 31, 32, 33, 34, 35, 36, except for 16, 22, 24, 25, 29, 37)</w:t>
            </w:r>
          </w:p>
        </w:tc>
        <w:tc>
          <w:tcPr>
            <w:tcW w:w="3363" w:type="pct"/>
          </w:tcPr>
          <w:p w14:paraId="1361F39A" w14:textId="77777777" w:rsidR="00A94C13" w:rsidRPr="00D11562" w:rsidRDefault="00A94C13" w:rsidP="00A94C13">
            <w:pPr>
              <w:spacing w:before="60" w:after="60" w:line="240" w:lineRule="auto"/>
              <w:rPr>
                <w:rFonts w:eastAsia="Calibri"/>
              </w:rPr>
            </w:pPr>
            <w:r w:rsidRPr="00D11562">
              <w:rPr>
                <w:rFonts w:eastAsia="Calibri"/>
              </w:rPr>
              <w:t>None.</w:t>
            </w:r>
          </w:p>
        </w:tc>
      </w:tr>
      <w:tr w:rsidR="00A94C13" w:rsidRPr="00D11562" w14:paraId="06ED2E42" w14:textId="77777777" w:rsidTr="0022193F">
        <w:trPr>
          <w:trHeight w:val="20"/>
        </w:trPr>
        <w:tc>
          <w:tcPr>
            <w:tcW w:w="1637" w:type="pct"/>
          </w:tcPr>
          <w:p w14:paraId="1C8A902F" w14:textId="77777777" w:rsidR="00A94C13" w:rsidRPr="00D11562" w:rsidRDefault="00A94C13" w:rsidP="00B34E36">
            <w:pPr>
              <w:spacing w:before="60" w:after="60" w:line="240" w:lineRule="auto"/>
              <w:rPr>
                <w:rFonts w:eastAsia="Calibri"/>
              </w:rPr>
            </w:pPr>
            <w:r w:rsidRPr="00D11562">
              <w:rPr>
                <w:rFonts w:eastAsia="Calibri"/>
              </w:rPr>
              <w:t>Manufacturing (ISIC Rev. 3.1 Division 16: Manufacture of tobacco products)</w:t>
            </w:r>
          </w:p>
        </w:tc>
        <w:tc>
          <w:tcPr>
            <w:tcW w:w="3363" w:type="pct"/>
          </w:tcPr>
          <w:p w14:paraId="0ACA1DFD" w14:textId="77777777" w:rsidR="00A94C13" w:rsidRPr="00D11562" w:rsidRDefault="00A94C13" w:rsidP="00A94C13">
            <w:pPr>
              <w:spacing w:before="60" w:after="60" w:line="240" w:lineRule="auto"/>
              <w:rPr>
                <w:rFonts w:eastAsia="Calibri"/>
              </w:rPr>
            </w:pPr>
            <w:r w:rsidRPr="00D11562">
              <w:rPr>
                <w:rFonts w:eastAsia="Calibri"/>
              </w:rPr>
              <w:t>Unbound.</w:t>
            </w:r>
          </w:p>
        </w:tc>
      </w:tr>
      <w:tr w:rsidR="00A94C13" w:rsidRPr="00D11562" w14:paraId="303AD045" w14:textId="77777777" w:rsidTr="0022193F">
        <w:trPr>
          <w:trHeight w:val="20"/>
        </w:trPr>
        <w:tc>
          <w:tcPr>
            <w:tcW w:w="1637" w:type="pct"/>
          </w:tcPr>
          <w:p w14:paraId="5414480E" w14:textId="77777777" w:rsidR="00A94C13" w:rsidRPr="00D11562" w:rsidRDefault="00A94C13" w:rsidP="00A94C13">
            <w:pPr>
              <w:spacing w:before="60" w:after="60" w:line="240" w:lineRule="auto"/>
              <w:rPr>
                <w:rFonts w:eastAsia="Calibri"/>
              </w:rPr>
            </w:pPr>
            <w:r w:rsidRPr="00D11562">
              <w:rPr>
                <w:rFonts w:eastAsia="Calibri"/>
              </w:rPr>
              <w:t>Manufacturing (ISIC Rev. 3.1 Division 22: Publishing, printing and reproduction of recorded media)</w:t>
            </w:r>
          </w:p>
        </w:tc>
        <w:tc>
          <w:tcPr>
            <w:tcW w:w="3363" w:type="pct"/>
          </w:tcPr>
          <w:p w14:paraId="291D3620" w14:textId="77777777" w:rsidR="00A94C13" w:rsidRPr="00D11562" w:rsidRDefault="00A94C13" w:rsidP="00A94C13">
            <w:pPr>
              <w:spacing w:before="60" w:after="60" w:line="240" w:lineRule="auto"/>
              <w:rPr>
                <w:rFonts w:eastAsia="MS Mincho"/>
              </w:rPr>
            </w:pPr>
            <w:r w:rsidRPr="00D11562">
              <w:rPr>
                <w:rFonts w:eastAsia="MS Mincho"/>
              </w:rPr>
              <w:t>None, except for:</w:t>
            </w:r>
          </w:p>
          <w:p w14:paraId="60B238D3" w14:textId="77777777" w:rsidR="00A94C13" w:rsidRPr="00D11562" w:rsidRDefault="00A94C13" w:rsidP="00A94C13">
            <w:pPr>
              <w:spacing w:before="60" w:after="60" w:line="240" w:lineRule="auto"/>
              <w:rPr>
                <w:rFonts w:eastAsia="MS Mincho"/>
              </w:rPr>
            </w:pPr>
            <w:r w:rsidRPr="00D11562">
              <w:rPr>
                <w:rFonts w:eastAsia="MS Mincho"/>
              </w:rPr>
              <w:t>222 Printing and service activities related to printing: Unbound for services activities related to printing</w:t>
            </w:r>
            <w:r w:rsidRPr="00D11562">
              <w:rPr>
                <w:rFonts w:eastAsia="Calibri"/>
              </w:rPr>
              <w:t>.</w:t>
            </w:r>
          </w:p>
        </w:tc>
      </w:tr>
      <w:tr w:rsidR="00A94C13" w:rsidRPr="00D11562" w14:paraId="0F5CB8F0" w14:textId="77777777" w:rsidTr="0022193F">
        <w:trPr>
          <w:trHeight w:val="20"/>
        </w:trPr>
        <w:tc>
          <w:tcPr>
            <w:tcW w:w="1637" w:type="pct"/>
          </w:tcPr>
          <w:p w14:paraId="5B54A3D5" w14:textId="77777777" w:rsidR="00A94C13" w:rsidRPr="00D11562" w:rsidRDefault="00A94C13" w:rsidP="00B34E36">
            <w:pPr>
              <w:pageBreakBefore/>
              <w:spacing w:before="60" w:after="60" w:line="240" w:lineRule="auto"/>
              <w:rPr>
                <w:rFonts w:eastAsia="Calibri"/>
              </w:rPr>
            </w:pPr>
            <w:r w:rsidRPr="00D11562">
              <w:rPr>
                <w:rFonts w:eastAsia="Calibri"/>
              </w:rPr>
              <w:lastRenderedPageBreak/>
              <w:t>Manufacturing (ISIC Rev. 3.1 Division 24: Manufacture of chemicals and chemical products)</w:t>
            </w:r>
          </w:p>
        </w:tc>
        <w:tc>
          <w:tcPr>
            <w:tcW w:w="3363" w:type="pct"/>
          </w:tcPr>
          <w:p w14:paraId="591E0821" w14:textId="77777777" w:rsidR="00A94C13" w:rsidRPr="00D11562" w:rsidRDefault="00A94C13" w:rsidP="00A94C13">
            <w:pPr>
              <w:spacing w:before="60" w:after="60" w:line="240" w:lineRule="auto"/>
              <w:rPr>
                <w:rFonts w:eastAsia="MS Mincho"/>
              </w:rPr>
            </w:pPr>
            <w:r w:rsidRPr="00D11562">
              <w:rPr>
                <w:rFonts w:eastAsia="MS Mincho"/>
              </w:rPr>
              <w:t>Specific types of legal entities to carry out the economic activity may apply for:</w:t>
            </w:r>
          </w:p>
          <w:p w14:paraId="702ACD73" w14:textId="77777777" w:rsidR="00A94C13" w:rsidRPr="00D11562" w:rsidRDefault="00A94C13" w:rsidP="00A94C13">
            <w:pPr>
              <w:spacing w:before="60" w:after="60" w:line="240" w:lineRule="auto"/>
              <w:rPr>
                <w:rFonts w:eastAsia="Calibri"/>
              </w:rPr>
            </w:pPr>
            <w:r w:rsidRPr="00D11562">
              <w:rPr>
                <w:rFonts w:eastAsia="Calibri"/>
              </w:rPr>
              <w:t>241 Manufacture of basic chemicals; and</w:t>
            </w:r>
          </w:p>
          <w:p w14:paraId="3518B176" w14:textId="77777777" w:rsidR="00A94C13" w:rsidRPr="00D11562" w:rsidRDefault="00A94C13" w:rsidP="00A94C13">
            <w:pPr>
              <w:spacing w:before="60" w:after="60" w:line="240" w:lineRule="auto"/>
              <w:rPr>
                <w:rFonts w:eastAsia="MS Mincho"/>
              </w:rPr>
            </w:pPr>
            <w:r w:rsidRPr="00D11562">
              <w:rPr>
                <w:rFonts w:eastAsia="Calibri"/>
              </w:rPr>
              <w:t>242 Manufacture of other chemical products.</w:t>
            </w:r>
          </w:p>
        </w:tc>
      </w:tr>
      <w:tr w:rsidR="00A94C13" w:rsidRPr="00D11562" w14:paraId="4E26D2DA" w14:textId="77777777" w:rsidTr="0022193F">
        <w:trPr>
          <w:trHeight w:val="20"/>
        </w:trPr>
        <w:tc>
          <w:tcPr>
            <w:tcW w:w="1637" w:type="pct"/>
          </w:tcPr>
          <w:p w14:paraId="732F8416" w14:textId="77777777" w:rsidR="00A94C13" w:rsidRPr="00D11562" w:rsidRDefault="00A94C13" w:rsidP="00A94C13">
            <w:pPr>
              <w:spacing w:before="60" w:after="60" w:line="240" w:lineRule="auto"/>
              <w:rPr>
                <w:rFonts w:eastAsia="Calibri"/>
              </w:rPr>
            </w:pPr>
            <w:r w:rsidRPr="00D11562">
              <w:rPr>
                <w:rFonts w:eastAsia="Calibri"/>
              </w:rPr>
              <w:t>Manufacturing (ISIC Rev. 3.1 Division 25: Manufacture of rubber and plastics products)</w:t>
            </w:r>
          </w:p>
        </w:tc>
        <w:tc>
          <w:tcPr>
            <w:tcW w:w="3363" w:type="pct"/>
          </w:tcPr>
          <w:p w14:paraId="00EB22FA" w14:textId="77777777" w:rsidR="00A94C13" w:rsidRPr="00D11562" w:rsidRDefault="00A94C13" w:rsidP="00A94C13">
            <w:pPr>
              <w:spacing w:before="60" w:after="60" w:line="240" w:lineRule="auto"/>
              <w:rPr>
                <w:rFonts w:eastAsia="Calibri"/>
              </w:rPr>
            </w:pPr>
            <w:r w:rsidRPr="00D11562">
              <w:rPr>
                <w:rFonts w:eastAsia="MS Mincho"/>
              </w:rPr>
              <w:t>Specific types of legal entities to carry out the economic activity may apply for:</w:t>
            </w:r>
          </w:p>
          <w:p w14:paraId="57A98259" w14:textId="77777777" w:rsidR="00A94C13" w:rsidRPr="00D11562" w:rsidRDefault="00A94C13" w:rsidP="00A94C13">
            <w:pPr>
              <w:spacing w:before="60" w:after="60" w:line="240" w:lineRule="auto"/>
              <w:rPr>
                <w:rFonts w:eastAsia="Calibri"/>
              </w:rPr>
            </w:pPr>
            <w:r w:rsidRPr="00D11562">
              <w:rPr>
                <w:rFonts w:eastAsia="Calibri"/>
              </w:rPr>
              <w:t>251 Manufacture of rubber products; and</w:t>
            </w:r>
          </w:p>
          <w:p w14:paraId="1CFA6CA6" w14:textId="77777777" w:rsidR="00A94C13" w:rsidRPr="00D11562" w:rsidRDefault="00A94C13" w:rsidP="00A94C13">
            <w:pPr>
              <w:spacing w:before="60" w:after="60" w:line="240" w:lineRule="auto"/>
              <w:rPr>
                <w:rFonts w:eastAsia="Calibri"/>
              </w:rPr>
            </w:pPr>
            <w:r w:rsidRPr="00D11562">
              <w:rPr>
                <w:rFonts w:eastAsia="Calibri"/>
              </w:rPr>
              <w:t>252 Manufacture of plastics products.</w:t>
            </w:r>
          </w:p>
        </w:tc>
      </w:tr>
      <w:tr w:rsidR="00A94C13" w:rsidRPr="00D11562" w14:paraId="385FE72F" w14:textId="77777777" w:rsidTr="0022193F">
        <w:trPr>
          <w:trHeight w:val="20"/>
        </w:trPr>
        <w:tc>
          <w:tcPr>
            <w:tcW w:w="1637" w:type="pct"/>
          </w:tcPr>
          <w:p w14:paraId="4273D807" w14:textId="77777777" w:rsidR="00A94C13" w:rsidRPr="00D11562" w:rsidRDefault="00A94C13" w:rsidP="00A94C13">
            <w:pPr>
              <w:spacing w:before="60" w:after="60" w:line="240" w:lineRule="auto"/>
              <w:rPr>
                <w:rFonts w:eastAsia="Calibri"/>
              </w:rPr>
            </w:pPr>
            <w:r w:rsidRPr="00D11562">
              <w:rPr>
                <w:rFonts w:eastAsia="Calibri"/>
              </w:rPr>
              <w:t>Manufacturing (ISIC Rev. 3.1 Division 29: Manufacture of machinery and equipment n.e.c.)</w:t>
            </w:r>
          </w:p>
        </w:tc>
        <w:tc>
          <w:tcPr>
            <w:tcW w:w="3363" w:type="pct"/>
          </w:tcPr>
          <w:p w14:paraId="71334E6B" w14:textId="77777777" w:rsidR="00A94C13" w:rsidRPr="00D11562" w:rsidRDefault="00A94C13" w:rsidP="00A94C13">
            <w:pPr>
              <w:spacing w:before="60" w:after="60" w:line="240" w:lineRule="auto"/>
              <w:rPr>
                <w:rFonts w:eastAsia="MS Mincho"/>
              </w:rPr>
            </w:pPr>
            <w:r w:rsidRPr="00D11562">
              <w:rPr>
                <w:rFonts w:eastAsia="MS Mincho"/>
              </w:rPr>
              <w:t>None, except for</w:t>
            </w:r>
            <w:r w:rsidRPr="00D11562">
              <w:rPr>
                <w:rFonts w:eastAsia="Calibri"/>
              </w:rPr>
              <w:t>:</w:t>
            </w:r>
          </w:p>
          <w:p w14:paraId="585462D2" w14:textId="77777777" w:rsidR="00A94C13" w:rsidRPr="00D11562" w:rsidRDefault="00A94C13" w:rsidP="00A94C13">
            <w:pPr>
              <w:spacing w:before="60" w:after="60" w:line="240" w:lineRule="auto"/>
              <w:rPr>
                <w:rFonts w:eastAsia="Calibri"/>
              </w:rPr>
            </w:pPr>
            <w:r w:rsidRPr="00D11562">
              <w:rPr>
                <w:rFonts w:eastAsia="Calibri"/>
              </w:rPr>
              <w:t>2927 Manufacture of weapons and ammunition: Unbound.</w:t>
            </w:r>
          </w:p>
        </w:tc>
      </w:tr>
      <w:tr w:rsidR="00A94C13" w:rsidRPr="00D11562" w14:paraId="34A28BBB" w14:textId="77777777" w:rsidTr="0022193F">
        <w:trPr>
          <w:trHeight w:val="20"/>
        </w:trPr>
        <w:tc>
          <w:tcPr>
            <w:tcW w:w="1637" w:type="pct"/>
          </w:tcPr>
          <w:p w14:paraId="5234C832" w14:textId="77777777" w:rsidR="00A94C13" w:rsidRPr="00D11562" w:rsidRDefault="00A94C13" w:rsidP="00A94C13">
            <w:pPr>
              <w:spacing w:before="60" w:after="60" w:line="240" w:lineRule="auto"/>
              <w:rPr>
                <w:rFonts w:eastAsia="Calibri"/>
              </w:rPr>
            </w:pPr>
            <w:r w:rsidRPr="00D11562">
              <w:rPr>
                <w:rFonts w:eastAsia="Calibri"/>
              </w:rPr>
              <w:t>Manufacturing (ISIC Rev. 3.1 Division 31: Manufacture of electrical machinery and apparatus n.e.c.)</w:t>
            </w:r>
          </w:p>
        </w:tc>
        <w:tc>
          <w:tcPr>
            <w:tcW w:w="3363" w:type="pct"/>
          </w:tcPr>
          <w:p w14:paraId="4DF10300" w14:textId="77777777" w:rsidR="00A94C13" w:rsidRPr="00D11562" w:rsidRDefault="00A94C13" w:rsidP="00A94C13">
            <w:pPr>
              <w:spacing w:before="60" w:after="60" w:line="240" w:lineRule="auto"/>
              <w:rPr>
                <w:rFonts w:eastAsia="Calibri"/>
              </w:rPr>
            </w:pPr>
            <w:r w:rsidRPr="00D11562">
              <w:rPr>
                <w:rFonts w:eastAsia="MS Mincho"/>
              </w:rPr>
              <w:t>Specific types of legal entities to carry out the economic activity may apply for:</w:t>
            </w:r>
          </w:p>
          <w:p w14:paraId="320CF2DD" w14:textId="77777777" w:rsidR="00A94C13" w:rsidRPr="00D11562" w:rsidRDefault="00A94C13" w:rsidP="00A94C13">
            <w:pPr>
              <w:spacing w:before="60" w:after="60" w:line="240" w:lineRule="auto"/>
              <w:rPr>
                <w:rFonts w:eastAsia="Calibri"/>
              </w:rPr>
            </w:pPr>
            <w:r w:rsidRPr="00D11562">
              <w:rPr>
                <w:rFonts w:eastAsia="Calibri"/>
              </w:rPr>
              <w:t>311 Manufacture of electric motors, generators and transformers; and</w:t>
            </w:r>
          </w:p>
          <w:p w14:paraId="35CDD649" w14:textId="77777777" w:rsidR="00A94C13" w:rsidRPr="00D11562" w:rsidRDefault="00A94C13" w:rsidP="00A94C13">
            <w:pPr>
              <w:spacing w:before="60" w:after="60" w:line="240" w:lineRule="auto"/>
              <w:rPr>
                <w:rFonts w:eastAsia="Calibri"/>
              </w:rPr>
            </w:pPr>
            <w:r w:rsidRPr="00D11562">
              <w:rPr>
                <w:rFonts w:eastAsia="Calibri"/>
              </w:rPr>
              <w:t>314 Manufacture of accumulators, primary cells and primary batteries.</w:t>
            </w:r>
          </w:p>
        </w:tc>
      </w:tr>
      <w:tr w:rsidR="00A94C13" w:rsidRPr="00D11562" w14:paraId="387984F8" w14:textId="77777777" w:rsidTr="0022193F">
        <w:trPr>
          <w:trHeight w:val="20"/>
        </w:trPr>
        <w:tc>
          <w:tcPr>
            <w:tcW w:w="1637" w:type="pct"/>
          </w:tcPr>
          <w:p w14:paraId="5AD75D46" w14:textId="77777777" w:rsidR="00A94C13" w:rsidRPr="00D11562" w:rsidRDefault="00A94C13" w:rsidP="00B34E36">
            <w:pPr>
              <w:spacing w:before="60" w:after="60" w:line="240" w:lineRule="auto"/>
              <w:rPr>
                <w:rFonts w:eastAsia="Calibri"/>
              </w:rPr>
            </w:pPr>
            <w:r w:rsidRPr="00D11562">
              <w:rPr>
                <w:rFonts w:eastAsia="Calibri"/>
              </w:rPr>
              <w:t>Manufacturing (ISIC Rev. 3.1 Division 37: Recycling)</w:t>
            </w:r>
          </w:p>
        </w:tc>
        <w:tc>
          <w:tcPr>
            <w:tcW w:w="3363" w:type="pct"/>
          </w:tcPr>
          <w:p w14:paraId="13222631" w14:textId="77777777" w:rsidR="00A94C13" w:rsidRPr="00D11562" w:rsidRDefault="00A94C13" w:rsidP="00A94C13">
            <w:pPr>
              <w:spacing w:before="60" w:after="60" w:line="240" w:lineRule="auto"/>
              <w:rPr>
                <w:rFonts w:eastAsia="MS Mincho"/>
              </w:rPr>
            </w:pPr>
            <w:r w:rsidRPr="00D11562">
              <w:rPr>
                <w:rFonts w:eastAsia="MS Mincho"/>
              </w:rPr>
              <w:t>Specific types of legal entities to carry out the economic activity may apply for:</w:t>
            </w:r>
          </w:p>
          <w:p w14:paraId="201FDE86" w14:textId="77777777" w:rsidR="00A94C13" w:rsidRPr="00D11562" w:rsidRDefault="00A94C13" w:rsidP="00A94C13">
            <w:pPr>
              <w:spacing w:before="60" w:after="60" w:line="240" w:lineRule="auto"/>
              <w:rPr>
                <w:rFonts w:eastAsia="MS Mincho"/>
              </w:rPr>
            </w:pPr>
            <w:r w:rsidRPr="00D11562">
              <w:rPr>
                <w:rFonts w:eastAsia="MS Mincho"/>
              </w:rPr>
              <w:t>371 Recycling of metal waste and scrap</w:t>
            </w:r>
            <w:r w:rsidRPr="00D11562">
              <w:rPr>
                <w:rFonts w:eastAsia="Calibri"/>
              </w:rPr>
              <w:t>; and</w:t>
            </w:r>
          </w:p>
          <w:p w14:paraId="01A8816B" w14:textId="77777777" w:rsidR="00A94C13" w:rsidRPr="00D11562" w:rsidRDefault="00A94C13" w:rsidP="00A94C13">
            <w:pPr>
              <w:spacing w:before="60" w:after="60" w:line="240" w:lineRule="auto"/>
              <w:rPr>
                <w:rFonts w:eastAsia="Calibri"/>
              </w:rPr>
            </w:pPr>
            <w:r w:rsidRPr="00D11562">
              <w:rPr>
                <w:rFonts w:eastAsia="MS Mincho"/>
              </w:rPr>
              <w:t>372 Recycling of non-metal waste and scrap</w:t>
            </w:r>
            <w:r w:rsidRPr="00D11562">
              <w:rPr>
                <w:rFonts w:eastAsia="Calibri"/>
              </w:rPr>
              <w:t>.</w:t>
            </w:r>
          </w:p>
        </w:tc>
      </w:tr>
      <w:tr w:rsidR="00A94C13" w:rsidRPr="00D11562" w14:paraId="01585767" w14:textId="77777777" w:rsidTr="0022193F">
        <w:trPr>
          <w:trHeight w:val="20"/>
        </w:trPr>
        <w:tc>
          <w:tcPr>
            <w:tcW w:w="1637" w:type="pct"/>
          </w:tcPr>
          <w:p w14:paraId="28EEE02F" w14:textId="77777777" w:rsidR="00A94C13" w:rsidRPr="00D11562" w:rsidRDefault="00A94C13" w:rsidP="00B34E36">
            <w:pPr>
              <w:pageBreakBefore/>
              <w:spacing w:before="60" w:after="60" w:line="240" w:lineRule="auto"/>
            </w:pPr>
            <w:bookmarkStart w:id="140" w:name="_Hlk46516051"/>
            <w:r w:rsidRPr="00D11562">
              <w:lastRenderedPageBreak/>
              <w:t>No. 3 Mining and quarrying</w:t>
            </w:r>
          </w:p>
        </w:tc>
        <w:tc>
          <w:tcPr>
            <w:tcW w:w="3363" w:type="pct"/>
          </w:tcPr>
          <w:p w14:paraId="6F1B31F4" w14:textId="77777777" w:rsidR="00A94C13" w:rsidRPr="00D11562" w:rsidRDefault="00A94C13" w:rsidP="00A94C13">
            <w:pPr>
              <w:spacing w:before="60" w:after="60" w:line="240" w:lineRule="auto"/>
              <w:rPr>
                <w:rFonts w:eastAsia="MS Mincho"/>
              </w:rPr>
            </w:pPr>
          </w:p>
        </w:tc>
      </w:tr>
      <w:tr w:rsidR="00A94C13" w:rsidRPr="00D11562" w14:paraId="3E105C15" w14:textId="77777777" w:rsidTr="0022193F">
        <w:trPr>
          <w:trHeight w:val="20"/>
        </w:trPr>
        <w:tc>
          <w:tcPr>
            <w:tcW w:w="1637" w:type="pct"/>
          </w:tcPr>
          <w:p w14:paraId="351DC457" w14:textId="77777777" w:rsidR="00A94C13" w:rsidRPr="00D11562" w:rsidRDefault="00A94C13" w:rsidP="00A94C13">
            <w:pPr>
              <w:spacing w:before="60" w:after="60" w:line="240" w:lineRule="auto"/>
              <w:rPr>
                <w:rFonts w:eastAsia="Calibri"/>
              </w:rPr>
            </w:pPr>
            <w:r w:rsidRPr="00D11562">
              <w:rPr>
                <w:rFonts w:eastAsia="Calibri"/>
              </w:rPr>
              <w:t>Mining and quarrying, excluding services (ISIC Rev. 3.1 10, 11, 12, 13, 14)</w:t>
            </w:r>
          </w:p>
        </w:tc>
        <w:tc>
          <w:tcPr>
            <w:tcW w:w="3363" w:type="pct"/>
          </w:tcPr>
          <w:p w14:paraId="520200BE" w14:textId="77777777" w:rsidR="00A94C13" w:rsidRPr="00D11562" w:rsidRDefault="00A94C13" w:rsidP="00A94C13">
            <w:pPr>
              <w:spacing w:before="60" w:after="60" w:line="240" w:lineRule="auto"/>
              <w:rPr>
                <w:rFonts w:eastAsia="Calibri"/>
              </w:rPr>
            </w:pPr>
            <w:r w:rsidRPr="00D11562">
              <w:rPr>
                <w:rFonts w:eastAsia="Calibri"/>
              </w:rPr>
              <w:t>Unbound for:</w:t>
            </w:r>
          </w:p>
          <w:p w14:paraId="31E354C6" w14:textId="77777777" w:rsidR="00A94C13" w:rsidRPr="00D11562" w:rsidRDefault="00A94C13" w:rsidP="00A94C13">
            <w:pPr>
              <w:spacing w:before="60" w:after="60" w:line="240" w:lineRule="auto"/>
              <w:rPr>
                <w:rFonts w:eastAsia="Calibri"/>
              </w:rPr>
            </w:pPr>
            <w:r w:rsidRPr="00D11562">
              <w:rPr>
                <w:rFonts w:eastAsia="Calibri"/>
              </w:rPr>
              <w:t>Division 11 Extraction of crude petroleum and natural gas; service activities incidental to oil and gas extraction; and</w:t>
            </w:r>
          </w:p>
          <w:p w14:paraId="793806B2" w14:textId="77777777" w:rsidR="00A94C13" w:rsidRPr="00D11562" w:rsidRDefault="00A94C13" w:rsidP="00A94C13">
            <w:pPr>
              <w:spacing w:before="60" w:after="60" w:line="240" w:lineRule="auto"/>
              <w:rPr>
                <w:rFonts w:eastAsia="Calibri"/>
              </w:rPr>
            </w:pPr>
            <w:r w:rsidRPr="00D11562">
              <w:rPr>
                <w:rFonts w:eastAsia="Calibri"/>
              </w:rPr>
              <w:t>Division 12 Mining of uranium and thorium ores.</w:t>
            </w:r>
          </w:p>
          <w:p w14:paraId="7565C18A" w14:textId="77777777" w:rsidR="00A94C13" w:rsidRPr="00D11562" w:rsidRDefault="00A94C13" w:rsidP="00A94C13">
            <w:pPr>
              <w:spacing w:before="60" w:after="60" w:line="240" w:lineRule="auto"/>
              <w:rPr>
                <w:rFonts w:eastAsia="Calibri"/>
              </w:rPr>
            </w:pPr>
            <w:r w:rsidRPr="00D11562">
              <w:rPr>
                <w:rFonts w:eastAsia="Calibri"/>
              </w:rPr>
              <w:t>The exploration, exploitation, and treatment (</w:t>
            </w:r>
            <w:r w:rsidRPr="00D11562">
              <w:rPr>
                <w:rFonts w:eastAsia="Calibri"/>
                <w:i/>
                <w:iCs/>
              </w:rPr>
              <w:t>beneficio</w:t>
            </w:r>
            <w:r w:rsidRPr="00D11562">
              <w:rPr>
                <w:rFonts w:eastAsia="Calibri"/>
              </w:rPr>
              <w:t>) of lithium, liquid or gaseous hydrocarbons, deposits of any kind existing in sea waters subject to national jurisdiction, and deposits of any kind wholly or partially located in areas classified as important to national security with mining effects, which qualification shall be made by law only, can be the object of administrative concessions or special operating contracts, subject to the requirements and conditions to be determined, in each case by a Supreme Decree.</w:t>
            </w:r>
          </w:p>
          <w:p w14:paraId="5BBEB41B" w14:textId="77777777" w:rsidR="00A94C13" w:rsidRPr="00D11562" w:rsidRDefault="00A94C13" w:rsidP="00A94C13">
            <w:pPr>
              <w:spacing w:before="60" w:after="60" w:line="240" w:lineRule="auto"/>
              <w:rPr>
                <w:rFonts w:eastAsia="Calibri"/>
              </w:rPr>
            </w:pPr>
            <w:r w:rsidRPr="00D11562">
              <w:rPr>
                <w:rFonts w:eastAsia="Calibri"/>
              </w:rPr>
              <w:t>Furthermore, only the Chilean Nuclear Energy Commission (</w:t>
            </w:r>
            <w:r w:rsidRPr="00D11562">
              <w:rPr>
                <w:rFonts w:eastAsia="Calibri"/>
                <w:i/>
                <w:iCs/>
              </w:rPr>
              <w:t>Comisión Chilena de Energía Nuclear</w:t>
            </w:r>
            <w:r w:rsidRPr="00D11562">
              <w:rPr>
                <w:rFonts w:eastAsia="Calibri"/>
              </w:rPr>
              <w:t>), or parties authorised by that Commission, may execute or enter into a legal act regarding extracted natural atomic materials and lithium, as well as their concentrates, derivatives and compounds.</w:t>
            </w:r>
          </w:p>
        </w:tc>
      </w:tr>
      <w:tr w:rsidR="00A94C13" w:rsidRPr="00D11562" w14:paraId="6D2F6DB8" w14:textId="77777777" w:rsidTr="0022193F">
        <w:trPr>
          <w:trHeight w:val="20"/>
        </w:trPr>
        <w:tc>
          <w:tcPr>
            <w:tcW w:w="1637" w:type="pct"/>
          </w:tcPr>
          <w:p w14:paraId="14A9572A" w14:textId="77777777" w:rsidR="00A94C13" w:rsidRPr="00D11562" w:rsidRDefault="00A94C13" w:rsidP="00B34E36">
            <w:pPr>
              <w:spacing w:before="60" w:after="60" w:line="240" w:lineRule="auto"/>
            </w:pPr>
            <w:bookmarkStart w:id="141" w:name="_Hlk46517570"/>
            <w:bookmarkEnd w:id="140"/>
            <w:r w:rsidRPr="00D11562">
              <w:t>No. 4 Agriculture</w:t>
            </w:r>
          </w:p>
        </w:tc>
        <w:tc>
          <w:tcPr>
            <w:tcW w:w="3363" w:type="pct"/>
          </w:tcPr>
          <w:p w14:paraId="3F81AF50" w14:textId="77777777" w:rsidR="00A94C13" w:rsidRPr="00D11562" w:rsidRDefault="00A94C13" w:rsidP="00A94C13">
            <w:pPr>
              <w:spacing w:before="60" w:after="60" w:line="240" w:lineRule="auto"/>
              <w:rPr>
                <w:rFonts w:eastAsia="MS Mincho"/>
              </w:rPr>
            </w:pPr>
          </w:p>
        </w:tc>
      </w:tr>
      <w:tr w:rsidR="00A94C13" w:rsidRPr="00D11562" w14:paraId="48729F53" w14:textId="77777777" w:rsidTr="0022193F">
        <w:trPr>
          <w:trHeight w:val="20"/>
        </w:trPr>
        <w:tc>
          <w:tcPr>
            <w:tcW w:w="1637" w:type="pct"/>
          </w:tcPr>
          <w:p w14:paraId="4F912DFE" w14:textId="77777777" w:rsidR="00A94C13" w:rsidRPr="00D11562" w:rsidRDefault="00A94C13" w:rsidP="00A94C13">
            <w:pPr>
              <w:spacing w:before="60" w:after="60" w:line="240" w:lineRule="auto"/>
              <w:rPr>
                <w:rFonts w:eastAsia="Calibri"/>
              </w:rPr>
            </w:pPr>
            <w:r w:rsidRPr="00D11562">
              <w:rPr>
                <w:rFonts w:eastAsia="Calibri"/>
              </w:rPr>
              <w:t>Agriculture and hunting, excluding services (ISIC Rev. 3.1 A 01)</w:t>
            </w:r>
          </w:p>
        </w:tc>
        <w:tc>
          <w:tcPr>
            <w:tcW w:w="3363" w:type="pct"/>
          </w:tcPr>
          <w:p w14:paraId="0F9E56BF" w14:textId="77777777" w:rsidR="00A94C13" w:rsidRPr="00D11562" w:rsidRDefault="00A94C13" w:rsidP="00A94C13">
            <w:pPr>
              <w:spacing w:before="60" w:after="60" w:line="240" w:lineRule="auto"/>
              <w:rPr>
                <w:rFonts w:eastAsia="Calibri"/>
              </w:rPr>
            </w:pPr>
            <w:r w:rsidRPr="00D11562">
              <w:rPr>
                <w:rFonts w:eastAsia="Calibri"/>
              </w:rPr>
              <w:t>None.</w:t>
            </w:r>
          </w:p>
        </w:tc>
      </w:tr>
      <w:tr w:rsidR="00A94C13" w:rsidRPr="00D11562" w14:paraId="1F8D9C15" w14:textId="77777777" w:rsidTr="0022193F">
        <w:trPr>
          <w:trHeight w:val="20"/>
        </w:trPr>
        <w:tc>
          <w:tcPr>
            <w:tcW w:w="1637" w:type="pct"/>
          </w:tcPr>
          <w:p w14:paraId="705706FF" w14:textId="77777777" w:rsidR="00A94C13" w:rsidRPr="00D11562" w:rsidRDefault="00A94C13" w:rsidP="00A94C13">
            <w:pPr>
              <w:spacing w:before="60" w:after="60" w:line="240" w:lineRule="auto"/>
              <w:rPr>
                <w:rFonts w:eastAsia="Calibri"/>
              </w:rPr>
            </w:pPr>
            <w:r w:rsidRPr="00D11562">
              <w:rPr>
                <w:rFonts w:eastAsia="Calibri"/>
              </w:rPr>
              <w:t>Forestry, excluding services (ISIC Rev. 3.1 A 02)</w:t>
            </w:r>
          </w:p>
        </w:tc>
        <w:tc>
          <w:tcPr>
            <w:tcW w:w="3363" w:type="pct"/>
          </w:tcPr>
          <w:p w14:paraId="55B4484A" w14:textId="77777777" w:rsidR="00A94C13" w:rsidRPr="00D11562" w:rsidRDefault="00A94C13" w:rsidP="00A94C13">
            <w:pPr>
              <w:spacing w:before="60" w:after="60" w:line="240" w:lineRule="auto"/>
              <w:rPr>
                <w:rFonts w:eastAsia="Calibri"/>
              </w:rPr>
            </w:pPr>
            <w:r w:rsidRPr="00D11562">
              <w:rPr>
                <w:rFonts w:eastAsia="Calibri"/>
              </w:rPr>
              <w:t>None.</w:t>
            </w:r>
          </w:p>
          <w:p w14:paraId="00462F34" w14:textId="77777777" w:rsidR="00A94C13" w:rsidRPr="00D11562" w:rsidRDefault="00A94C13" w:rsidP="00A94C13">
            <w:pPr>
              <w:spacing w:before="60" w:after="60" w:line="240" w:lineRule="auto"/>
              <w:rPr>
                <w:rFonts w:eastAsia="MS Mincho"/>
              </w:rPr>
            </w:pPr>
            <w:r w:rsidRPr="00D11562">
              <w:rPr>
                <w:rFonts w:eastAsia="Calibri"/>
              </w:rPr>
              <w:t>For greater certainty, a management plan approved by the Forestry Commission (</w:t>
            </w:r>
            <w:r w:rsidRPr="00D11562">
              <w:rPr>
                <w:rFonts w:eastAsia="Calibri"/>
                <w:i/>
                <w:iCs/>
              </w:rPr>
              <w:t>Corporación Nacional</w:t>
            </w:r>
            <w:r w:rsidRPr="00D11562">
              <w:rPr>
                <w:rFonts w:eastAsia="Calibri"/>
              </w:rPr>
              <w:t xml:space="preserve"> </w:t>
            </w:r>
            <w:r w:rsidRPr="00D11562">
              <w:rPr>
                <w:rFonts w:eastAsia="Calibri"/>
                <w:i/>
                <w:iCs/>
              </w:rPr>
              <w:t>Forestal</w:t>
            </w:r>
            <w:r w:rsidRPr="00D11562">
              <w:rPr>
                <w:rFonts w:eastAsia="Calibri"/>
              </w:rPr>
              <w:t>) is required.</w:t>
            </w:r>
          </w:p>
        </w:tc>
      </w:tr>
      <w:bookmarkEnd w:id="141"/>
      <w:tr w:rsidR="00A94C13" w:rsidRPr="00D11562" w14:paraId="1FC5369A" w14:textId="77777777" w:rsidTr="0022193F">
        <w:trPr>
          <w:trHeight w:val="20"/>
        </w:trPr>
        <w:tc>
          <w:tcPr>
            <w:tcW w:w="1637" w:type="pct"/>
            <w:tcBorders>
              <w:bottom w:val="single" w:sz="4" w:space="0" w:color="auto"/>
            </w:tcBorders>
          </w:tcPr>
          <w:p w14:paraId="16A9A255" w14:textId="77777777" w:rsidR="00A94C13" w:rsidRPr="00D11562" w:rsidRDefault="00A94C13" w:rsidP="00B34E36">
            <w:pPr>
              <w:pageBreakBefore/>
              <w:spacing w:before="60" w:after="60" w:line="240" w:lineRule="auto"/>
            </w:pPr>
            <w:r w:rsidRPr="00D11562">
              <w:lastRenderedPageBreak/>
              <w:t>No. 5 Energy</w:t>
            </w:r>
          </w:p>
        </w:tc>
        <w:tc>
          <w:tcPr>
            <w:tcW w:w="3363" w:type="pct"/>
            <w:tcBorders>
              <w:bottom w:val="single" w:sz="4" w:space="0" w:color="auto"/>
            </w:tcBorders>
          </w:tcPr>
          <w:p w14:paraId="04C54A6F" w14:textId="77777777" w:rsidR="00A94C13" w:rsidRPr="00D11562" w:rsidRDefault="00A94C13" w:rsidP="00A94C13">
            <w:pPr>
              <w:spacing w:before="60" w:after="60" w:line="240" w:lineRule="auto"/>
              <w:rPr>
                <w:rFonts w:eastAsia="MS Mincho"/>
              </w:rPr>
            </w:pPr>
          </w:p>
        </w:tc>
      </w:tr>
      <w:tr w:rsidR="00B34E36" w:rsidRPr="00D11562" w14:paraId="2EED58FF" w14:textId="77777777" w:rsidTr="0022193F">
        <w:trPr>
          <w:trHeight w:val="9399"/>
        </w:trPr>
        <w:tc>
          <w:tcPr>
            <w:tcW w:w="1637" w:type="pct"/>
          </w:tcPr>
          <w:p w14:paraId="6BCC8736" w14:textId="77777777" w:rsidR="00B34E36" w:rsidRPr="00D11562" w:rsidRDefault="00B34E36" w:rsidP="00A94C13">
            <w:pPr>
              <w:spacing w:before="60" w:after="60" w:line="240" w:lineRule="auto"/>
              <w:rPr>
                <w:rFonts w:eastAsia="Calibri"/>
              </w:rPr>
            </w:pPr>
            <w:r w:rsidRPr="00D11562">
              <w:rPr>
                <w:rFonts w:eastAsia="Calibri"/>
              </w:rPr>
              <w:t>Electricity generation and distribution, excluding services (ISIC Rev. 3.1 E 40, 401, 4010)</w:t>
            </w:r>
          </w:p>
        </w:tc>
        <w:tc>
          <w:tcPr>
            <w:tcW w:w="3363" w:type="pct"/>
          </w:tcPr>
          <w:p w14:paraId="206C1795" w14:textId="77777777" w:rsidR="00B34E36" w:rsidRPr="00D11562" w:rsidRDefault="00B34E36" w:rsidP="00A94C13">
            <w:pPr>
              <w:spacing w:before="60" w:after="60" w:line="240" w:lineRule="auto"/>
              <w:ind w:left="567" w:hanging="567"/>
              <w:rPr>
                <w:rFonts w:eastAsia="Calibri"/>
              </w:rPr>
            </w:pPr>
            <w:r w:rsidRPr="00D11562">
              <w:rPr>
                <w:rFonts w:eastAsia="Calibri"/>
              </w:rPr>
              <w:t>(a)</w:t>
            </w:r>
            <w:r w:rsidRPr="00D11562">
              <w:rPr>
                <w:rFonts w:eastAsia="MS Mincho"/>
              </w:rPr>
              <w:tab/>
            </w:r>
            <w:r w:rsidRPr="00D11562">
              <w:rPr>
                <w:rFonts w:eastAsia="Calibri"/>
              </w:rPr>
              <w:t>None, except for production, transmission, and distribution of electricity for the National Electric System (</w:t>
            </w:r>
            <w:r w:rsidRPr="00D11562">
              <w:rPr>
                <w:rFonts w:eastAsia="Calibri"/>
                <w:i/>
                <w:iCs/>
              </w:rPr>
              <w:t>Sistema Eléctrico Nacional</w:t>
            </w:r>
            <w:r w:rsidRPr="00D11562">
              <w:rPr>
                <w:rFonts w:eastAsia="Calibri"/>
              </w:rPr>
              <w:t>). The following limitations shall apply:</w:t>
            </w:r>
          </w:p>
          <w:p w14:paraId="6DD1776F" w14:textId="77777777" w:rsidR="00B34E36" w:rsidRPr="00D11562" w:rsidRDefault="00B34E36" w:rsidP="00A94C13">
            <w:pPr>
              <w:spacing w:before="60" w:after="60" w:line="240" w:lineRule="auto"/>
              <w:ind w:left="567"/>
              <w:rPr>
                <w:rFonts w:eastAsia="Calibri"/>
              </w:rPr>
            </w:pPr>
            <w:r w:rsidRPr="00D11562">
              <w:rPr>
                <w:rFonts w:eastAsia="Calibri"/>
              </w:rPr>
              <w:t>Only a specific type of public corporations, open or closed (</w:t>
            </w:r>
            <w:r w:rsidRPr="00D11562">
              <w:rPr>
                <w:rFonts w:eastAsia="Calibri"/>
                <w:i/>
              </w:rPr>
              <w:t>sociedad anónima abierta o cerrada</w:t>
            </w:r>
            <w:r w:rsidRPr="00D11562">
              <w:rPr>
                <w:rFonts w:eastAsia="Calibri"/>
              </w:rPr>
              <w:t>) incorporated in Chile is authorised to operate concessions in energy distribution. Such corporation's exclusive line of business must be energy distribution.</w:t>
            </w:r>
          </w:p>
          <w:p w14:paraId="17DFC208" w14:textId="77777777" w:rsidR="00B34E36" w:rsidRPr="00D11562" w:rsidRDefault="00B34E36" w:rsidP="00A94C13">
            <w:pPr>
              <w:spacing w:before="60" w:after="60" w:line="240" w:lineRule="auto"/>
              <w:ind w:left="567"/>
              <w:rPr>
                <w:rFonts w:eastAsia="Calibri"/>
              </w:rPr>
            </w:pPr>
            <w:r w:rsidRPr="00D11562">
              <w:rPr>
                <w:rFonts w:eastAsia="Calibri"/>
              </w:rPr>
              <w:t>Only a specific type of public corporations, open or closed (</w:t>
            </w:r>
            <w:r w:rsidRPr="00D11562">
              <w:rPr>
                <w:rFonts w:eastAsia="Calibri"/>
                <w:i/>
              </w:rPr>
              <w:t>sociedad anónima abierta o cerrada</w:t>
            </w:r>
            <w:r w:rsidRPr="00D11562">
              <w:rPr>
                <w:rFonts w:eastAsia="Calibri"/>
              </w:rPr>
              <w:t>) incorporated in Chile is authorised to operate concessions in energy transmission for the National Transmission System (</w:t>
            </w:r>
            <w:r w:rsidRPr="00D11562">
              <w:rPr>
                <w:rFonts w:eastAsia="Calibri"/>
                <w:i/>
                <w:iCs/>
              </w:rPr>
              <w:t>Sistema Interconectado Central</w:t>
            </w:r>
            <w:r w:rsidRPr="00D11562">
              <w:rPr>
                <w:rFonts w:eastAsia="Calibri"/>
              </w:rPr>
              <w:t>). Such corporation's exclusive line of business must be energy transmission.</w:t>
            </w:r>
          </w:p>
          <w:p w14:paraId="44B40372" w14:textId="77777777" w:rsidR="00B34E36" w:rsidRPr="00D11562" w:rsidRDefault="00B34E36" w:rsidP="00A94C13">
            <w:pPr>
              <w:spacing w:before="60" w:after="60" w:line="240" w:lineRule="auto"/>
              <w:ind w:left="567"/>
              <w:rPr>
                <w:rFonts w:eastAsia="Calibri"/>
              </w:rPr>
            </w:pPr>
            <w:r w:rsidRPr="00D11562">
              <w:rPr>
                <w:rFonts w:eastAsia="Calibri"/>
              </w:rPr>
              <w:t>Hydroelectrical energy production may be exploited through concessions. Only juridical persons established in accordance with Chilean law can apply for such concessions and public bids for obtaining such concessions.</w:t>
            </w:r>
          </w:p>
          <w:p w14:paraId="48F4FF96" w14:textId="77777777" w:rsidR="00B34E36" w:rsidRPr="00D11562" w:rsidRDefault="00B34E36" w:rsidP="00A94C13">
            <w:pPr>
              <w:spacing w:before="60" w:after="60" w:line="240" w:lineRule="auto"/>
              <w:ind w:left="567"/>
              <w:rPr>
                <w:rFonts w:eastAsia="Calibri"/>
              </w:rPr>
            </w:pPr>
            <w:r w:rsidRPr="00D11562">
              <w:rPr>
                <w:rFonts w:eastAsia="Calibri"/>
              </w:rPr>
              <w:t>Exploration or exploitation of geothermal energy is subject to concessions. Only juridical persons established in accordance with Chilean law can apply for such concessions and public bids for obtaining such concessions.</w:t>
            </w:r>
          </w:p>
          <w:p w14:paraId="79FDE8CB" w14:textId="77777777" w:rsidR="00B34E36" w:rsidRPr="00D11562" w:rsidRDefault="00B34E36" w:rsidP="00A94C13">
            <w:pPr>
              <w:spacing w:before="60" w:after="60" w:line="240" w:lineRule="auto"/>
              <w:ind w:left="567"/>
              <w:rPr>
                <w:rFonts w:eastAsia="Calibri"/>
              </w:rPr>
            </w:pPr>
            <w:r w:rsidRPr="00D11562">
              <w:rPr>
                <w:rFonts w:eastAsia="Calibri"/>
              </w:rPr>
              <w:t>The production of nuclear energy for peaceful purposes shall only be performed by the Chilean Nuclear Energy Commission or, with its authorisation, in conjunction with third parties. Should the Commission determine it advisable to grant such authorisation, it shall also establish the terms and conditions for operation.</w:t>
            </w:r>
          </w:p>
          <w:p w14:paraId="7E23652D" w14:textId="1CD8A2A4" w:rsidR="00B34E36" w:rsidRPr="00D11562" w:rsidRDefault="00B34E36" w:rsidP="00A94C13">
            <w:pPr>
              <w:spacing w:before="60" w:after="60" w:line="240" w:lineRule="auto"/>
              <w:ind w:left="567" w:hanging="567"/>
              <w:rPr>
                <w:rFonts w:eastAsia="Calibri"/>
              </w:rPr>
            </w:pPr>
            <w:r w:rsidRPr="00D11562">
              <w:rPr>
                <w:rFonts w:eastAsia="Calibri"/>
              </w:rPr>
              <w:t>(b)</w:t>
            </w:r>
            <w:r w:rsidRPr="00D11562">
              <w:rPr>
                <w:rFonts w:eastAsia="Calibri"/>
              </w:rPr>
              <w:tab/>
              <w:t>Unbound for activities of electric power brokers or agents that arrange the sale of electricity via power distribution systems operated by others.</w:t>
            </w:r>
          </w:p>
        </w:tc>
      </w:tr>
      <w:tr w:rsidR="00A94C13" w:rsidRPr="00D11562" w14:paraId="13670CCE" w14:textId="77777777" w:rsidTr="0022193F">
        <w:trPr>
          <w:trHeight w:val="20"/>
        </w:trPr>
        <w:tc>
          <w:tcPr>
            <w:tcW w:w="1637" w:type="pct"/>
          </w:tcPr>
          <w:p w14:paraId="554D1456" w14:textId="77777777" w:rsidR="00A94C13" w:rsidRPr="00D11562" w:rsidRDefault="00A94C13" w:rsidP="00B34E36">
            <w:pPr>
              <w:pageBreakBefore/>
              <w:spacing w:before="60" w:after="60" w:line="240" w:lineRule="auto"/>
              <w:ind w:left="567" w:hanging="567"/>
              <w:rPr>
                <w:rFonts w:eastAsia="Calibri"/>
              </w:rPr>
            </w:pPr>
            <w:r w:rsidRPr="00D11562">
              <w:rPr>
                <w:rFonts w:eastAsia="Calibri"/>
              </w:rPr>
              <w:lastRenderedPageBreak/>
              <w:br w:type="page"/>
              <w:t>No. 6 Fishing</w:t>
            </w:r>
          </w:p>
        </w:tc>
        <w:tc>
          <w:tcPr>
            <w:tcW w:w="3363" w:type="pct"/>
          </w:tcPr>
          <w:p w14:paraId="0912056E" w14:textId="77777777" w:rsidR="00A94C13" w:rsidRPr="00D11562" w:rsidRDefault="00A94C13" w:rsidP="00A94C13">
            <w:pPr>
              <w:spacing w:before="60" w:after="60" w:line="240" w:lineRule="auto"/>
              <w:rPr>
                <w:rFonts w:eastAsia="Calibri"/>
              </w:rPr>
            </w:pPr>
          </w:p>
        </w:tc>
      </w:tr>
      <w:tr w:rsidR="00A94C13" w:rsidRPr="00D11562" w14:paraId="6C076F64" w14:textId="77777777" w:rsidTr="0022193F">
        <w:trPr>
          <w:trHeight w:val="20"/>
        </w:trPr>
        <w:tc>
          <w:tcPr>
            <w:tcW w:w="1637" w:type="pct"/>
          </w:tcPr>
          <w:p w14:paraId="7362E505" w14:textId="77777777" w:rsidR="00A94C13" w:rsidRPr="00D11562" w:rsidRDefault="00A94C13" w:rsidP="00A94C13">
            <w:pPr>
              <w:spacing w:before="60" w:after="60" w:line="240" w:lineRule="auto"/>
              <w:rPr>
                <w:rFonts w:eastAsia="Calibri"/>
              </w:rPr>
            </w:pPr>
            <w:r w:rsidRPr="00D11562">
              <w:rPr>
                <w:rFonts w:eastAsia="Calibri"/>
              </w:rPr>
              <w:t>Fishing, operation of fish hatcheries and fish farms, excluding services (ISIC Rev. 3.1 B 05)</w:t>
            </w:r>
          </w:p>
        </w:tc>
        <w:tc>
          <w:tcPr>
            <w:tcW w:w="3363" w:type="pct"/>
          </w:tcPr>
          <w:p w14:paraId="33F8D4C6" w14:textId="77777777" w:rsidR="00A94C13" w:rsidRPr="00D11562" w:rsidRDefault="00A94C13" w:rsidP="00A94C13">
            <w:pPr>
              <w:spacing w:before="60" w:after="60" w:line="240" w:lineRule="auto"/>
              <w:rPr>
                <w:rFonts w:eastAsia="Calibri"/>
              </w:rPr>
            </w:pPr>
            <w:r w:rsidRPr="00D11562">
              <w:rPr>
                <w:rFonts w:eastAsia="Calibri"/>
              </w:rPr>
              <w:t>Unbound.</w:t>
            </w:r>
          </w:p>
        </w:tc>
      </w:tr>
      <w:tr w:rsidR="00A94C13" w:rsidRPr="00D11562" w14:paraId="166B4CE5" w14:textId="77777777" w:rsidTr="0022193F">
        <w:trPr>
          <w:trHeight w:val="20"/>
        </w:trPr>
        <w:tc>
          <w:tcPr>
            <w:tcW w:w="1637" w:type="pct"/>
          </w:tcPr>
          <w:p w14:paraId="744949C2" w14:textId="77777777" w:rsidR="00A94C13" w:rsidRPr="00D11562" w:rsidRDefault="00A94C13" w:rsidP="00A94C13">
            <w:pPr>
              <w:spacing w:before="60" w:after="60" w:line="240" w:lineRule="auto"/>
            </w:pPr>
            <w:r w:rsidRPr="00D11562">
              <w:t>No. 7 Services</w:t>
            </w:r>
          </w:p>
        </w:tc>
        <w:tc>
          <w:tcPr>
            <w:tcW w:w="3363" w:type="pct"/>
          </w:tcPr>
          <w:p w14:paraId="3A9F9030" w14:textId="77777777" w:rsidR="00A94C13" w:rsidRPr="00D11562" w:rsidRDefault="00A94C13" w:rsidP="00A94C13">
            <w:pPr>
              <w:spacing w:before="60" w:after="60" w:line="240" w:lineRule="auto"/>
              <w:rPr>
                <w:rFonts w:eastAsia="Calibri"/>
              </w:rPr>
            </w:pPr>
          </w:p>
        </w:tc>
      </w:tr>
      <w:tr w:rsidR="00A94C13" w:rsidRPr="00D11562" w14:paraId="3A576BB3" w14:textId="77777777" w:rsidTr="0022193F">
        <w:trPr>
          <w:trHeight w:val="20"/>
        </w:trPr>
        <w:tc>
          <w:tcPr>
            <w:tcW w:w="1637" w:type="pct"/>
          </w:tcPr>
          <w:p w14:paraId="2D719D4C" w14:textId="77777777" w:rsidR="00A94C13" w:rsidRPr="00D11562" w:rsidRDefault="00A94C13" w:rsidP="00A94C13">
            <w:pPr>
              <w:spacing w:before="60" w:after="60" w:line="240" w:lineRule="auto"/>
            </w:pPr>
            <w:r w:rsidRPr="00D11562">
              <w:t>Legal services</w:t>
            </w:r>
            <w:r w:rsidRPr="00D11562">
              <w:rPr>
                <w:rFonts w:eastAsia="Calibri"/>
              </w:rPr>
              <w:t xml:space="preserve"> (part of CPC 861)</w:t>
            </w:r>
          </w:p>
        </w:tc>
        <w:tc>
          <w:tcPr>
            <w:tcW w:w="3363" w:type="pct"/>
          </w:tcPr>
          <w:p w14:paraId="7AAC379C" w14:textId="77777777" w:rsidR="00A94C13" w:rsidRPr="00D11562" w:rsidRDefault="00A94C13" w:rsidP="00A94C13">
            <w:pPr>
              <w:spacing w:before="60" w:after="60" w:line="240" w:lineRule="auto"/>
              <w:rPr>
                <w:rFonts w:eastAsia="Calibri"/>
              </w:rPr>
            </w:pPr>
            <w:r w:rsidRPr="00D11562">
              <w:rPr>
                <w:rFonts w:eastAsia="Calibri"/>
              </w:rPr>
              <w:t>With respect to Investment and Cross-border trade in services:</w:t>
            </w:r>
          </w:p>
          <w:p w14:paraId="3BDE550E" w14:textId="77777777" w:rsidR="00A94C13" w:rsidRPr="00D11562" w:rsidRDefault="00A94C13" w:rsidP="00A94C13">
            <w:pPr>
              <w:spacing w:before="60" w:after="60" w:line="240" w:lineRule="auto"/>
              <w:rPr>
                <w:rFonts w:eastAsia="Calibri"/>
              </w:rPr>
            </w:pPr>
            <w:r w:rsidRPr="00D11562">
              <w:rPr>
                <w:rFonts w:eastAsia="Calibri"/>
              </w:rPr>
              <w:t>(1) and (3): None, except in the case of receivers in bankruptcy (</w:t>
            </w:r>
            <w:r w:rsidRPr="00D11562">
              <w:rPr>
                <w:rFonts w:eastAsia="Calibri"/>
                <w:i/>
              </w:rPr>
              <w:t>síndicos de quiebra</w:t>
            </w:r>
            <w:r w:rsidRPr="00D11562">
              <w:rPr>
                <w:rFonts w:eastAsia="Calibri"/>
              </w:rPr>
              <w:t>) who must be duly authorised by the Minister of Justice (</w:t>
            </w:r>
            <w:r w:rsidRPr="00D11562">
              <w:rPr>
                <w:rFonts w:eastAsia="Calibri"/>
                <w:i/>
                <w:iCs/>
              </w:rPr>
              <w:t>Ministerio de Justicia</w:t>
            </w:r>
            <w:r w:rsidRPr="00D11562">
              <w:rPr>
                <w:rFonts w:eastAsia="Calibri"/>
              </w:rPr>
              <w:t>), and they can only work in the place where they reside.</w:t>
            </w:r>
          </w:p>
          <w:p w14:paraId="5B71DDD0" w14:textId="77777777" w:rsidR="00A94C13" w:rsidRPr="00D11562" w:rsidRDefault="00A94C13" w:rsidP="00A94C13">
            <w:pPr>
              <w:spacing w:before="60" w:after="60" w:line="240" w:lineRule="auto"/>
              <w:rPr>
                <w:rFonts w:eastAsia="Calibri"/>
              </w:rPr>
            </w:pPr>
            <w:r w:rsidRPr="00D11562">
              <w:rPr>
                <w:rFonts w:eastAsia="Calibri"/>
              </w:rPr>
              <w:t>(2): None.</w:t>
            </w:r>
          </w:p>
        </w:tc>
      </w:tr>
      <w:tr w:rsidR="00A94C13" w:rsidRPr="00D11562" w14:paraId="2A2FB311" w14:textId="77777777" w:rsidTr="0022193F">
        <w:trPr>
          <w:trHeight w:val="20"/>
        </w:trPr>
        <w:tc>
          <w:tcPr>
            <w:tcW w:w="1637" w:type="pct"/>
          </w:tcPr>
          <w:p w14:paraId="46CB8486" w14:textId="77777777" w:rsidR="00A94C13" w:rsidRPr="00D11562" w:rsidRDefault="00A94C13" w:rsidP="00B34E36">
            <w:pPr>
              <w:spacing w:before="60" w:after="60" w:line="240" w:lineRule="auto"/>
            </w:pPr>
            <w:r w:rsidRPr="00D11562">
              <w:t>Accounting, auditing, and bookkeeping services (CPC 86211)</w:t>
            </w:r>
          </w:p>
        </w:tc>
        <w:tc>
          <w:tcPr>
            <w:tcW w:w="3363" w:type="pct"/>
          </w:tcPr>
          <w:p w14:paraId="08A7E1FF" w14:textId="77777777" w:rsidR="00A94C13" w:rsidRPr="00D11562" w:rsidRDefault="00A94C13" w:rsidP="00A94C13">
            <w:pPr>
              <w:spacing w:before="60" w:after="60" w:line="240" w:lineRule="auto"/>
              <w:rPr>
                <w:rFonts w:eastAsia="Calibri"/>
              </w:rPr>
            </w:pPr>
            <w:r w:rsidRPr="00D11562">
              <w:rPr>
                <w:rFonts w:eastAsia="Calibri"/>
              </w:rPr>
              <w:t>(1) and (3): None, except the external auditors of financial institutions must be inscribed in the Register of External Auditors of the Superintendence of Banks and Financial Institutions (</w:t>
            </w:r>
            <w:r w:rsidRPr="00D11562">
              <w:rPr>
                <w:rFonts w:eastAsia="Calibri"/>
                <w:i/>
                <w:iCs/>
              </w:rPr>
              <w:t>Superintendencia de Bancos e Instituciones Financieras</w:t>
            </w:r>
            <w:r w:rsidRPr="00D11562">
              <w:rPr>
                <w:rFonts w:eastAsia="Calibri"/>
              </w:rPr>
              <w:t>) and in the Superintendence of Securities and Insurance (</w:t>
            </w:r>
            <w:r w:rsidRPr="00D11562">
              <w:rPr>
                <w:rFonts w:eastAsia="Calibri"/>
                <w:i/>
                <w:iCs/>
              </w:rPr>
              <w:t>Superintendencia de Valores y Seguros</w:t>
            </w:r>
            <w:r w:rsidRPr="00D11562">
              <w:rPr>
                <w:rFonts w:eastAsia="Calibri"/>
              </w:rPr>
              <w:t>). Only firms legally incorporated in Chile as partnerships (</w:t>
            </w:r>
            <w:r w:rsidRPr="00D11562">
              <w:rPr>
                <w:rFonts w:eastAsia="Calibri"/>
                <w:i/>
              </w:rPr>
              <w:t>sociedades de personas</w:t>
            </w:r>
            <w:r w:rsidRPr="00D11562">
              <w:rPr>
                <w:rFonts w:eastAsia="Calibri"/>
              </w:rPr>
              <w:t>) or associations (</w:t>
            </w:r>
            <w:r w:rsidRPr="00D11562">
              <w:rPr>
                <w:rFonts w:eastAsia="Calibri"/>
                <w:i/>
              </w:rPr>
              <w:t>asociaciones</w:t>
            </w:r>
            <w:r w:rsidRPr="00D11562">
              <w:rPr>
                <w:rFonts w:eastAsia="Calibri"/>
              </w:rPr>
              <w:t>), and whose main line of business is auditing services, may be inscribed in the Register.</w:t>
            </w:r>
          </w:p>
          <w:p w14:paraId="2B95BAE5" w14:textId="77777777" w:rsidR="00A94C13" w:rsidRPr="00D11562" w:rsidRDefault="00A94C13" w:rsidP="00A94C13">
            <w:pPr>
              <w:spacing w:before="60" w:after="60" w:line="240" w:lineRule="auto"/>
              <w:rPr>
                <w:rFonts w:eastAsia="Calibri"/>
              </w:rPr>
            </w:pPr>
            <w:r w:rsidRPr="00D11562">
              <w:rPr>
                <w:rFonts w:eastAsia="Calibri"/>
              </w:rPr>
              <w:t>(2): None.</w:t>
            </w:r>
          </w:p>
        </w:tc>
      </w:tr>
      <w:tr w:rsidR="00A94C13" w:rsidRPr="00D11562" w14:paraId="6BBC81CA" w14:textId="77777777" w:rsidTr="0022193F">
        <w:trPr>
          <w:trHeight w:val="20"/>
        </w:trPr>
        <w:tc>
          <w:tcPr>
            <w:tcW w:w="1637" w:type="pct"/>
          </w:tcPr>
          <w:p w14:paraId="02F55EC8" w14:textId="302A41CD" w:rsidR="00A94C13" w:rsidRPr="00D11562" w:rsidRDefault="00A94C13" w:rsidP="00A94C13">
            <w:pPr>
              <w:spacing w:before="60" w:after="60" w:line="240" w:lineRule="auto"/>
              <w:rPr>
                <w:rFonts w:eastAsia="Calibri"/>
              </w:rPr>
            </w:pPr>
            <w:r w:rsidRPr="00A06509">
              <w:rPr>
                <w:rFonts w:eastAsia="Calibri"/>
              </w:rPr>
              <w:t xml:space="preserve">Taxation </w:t>
            </w:r>
            <w:r w:rsidR="00EA2403" w:rsidRPr="00A06509">
              <w:rPr>
                <w:rFonts w:eastAsia="Calibri"/>
              </w:rPr>
              <w:t xml:space="preserve">advisory </w:t>
            </w:r>
            <w:r w:rsidRPr="00A06509">
              <w:rPr>
                <w:rFonts w:eastAsia="Calibri"/>
              </w:rPr>
              <w:t>services (CPC 863)</w:t>
            </w:r>
          </w:p>
        </w:tc>
        <w:tc>
          <w:tcPr>
            <w:tcW w:w="3363" w:type="pct"/>
          </w:tcPr>
          <w:p w14:paraId="1A41DCB3" w14:textId="77777777" w:rsidR="00A94C13" w:rsidRPr="00D11562" w:rsidRDefault="00A94C13" w:rsidP="00A94C13">
            <w:pPr>
              <w:spacing w:before="60" w:after="60" w:line="240" w:lineRule="auto"/>
              <w:rPr>
                <w:rFonts w:eastAsia="Calibri"/>
              </w:rPr>
            </w:pPr>
            <w:r w:rsidRPr="00D11562">
              <w:rPr>
                <w:rFonts w:eastAsia="Calibri"/>
              </w:rPr>
              <w:t>(1), (2), and (3): None.</w:t>
            </w:r>
          </w:p>
        </w:tc>
      </w:tr>
      <w:tr w:rsidR="00A94C13" w:rsidRPr="00D11562" w14:paraId="75E705C9" w14:textId="77777777" w:rsidTr="0022193F">
        <w:trPr>
          <w:trHeight w:val="20"/>
        </w:trPr>
        <w:tc>
          <w:tcPr>
            <w:tcW w:w="1637" w:type="pct"/>
          </w:tcPr>
          <w:p w14:paraId="39CC0D28" w14:textId="77777777" w:rsidR="00A94C13" w:rsidRPr="00D11562" w:rsidRDefault="00A94C13" w:rsidP="00A94C13">
            <w:pPr>
              <w:spacing w:before="60" w:after="60" w:line="240" w:lineRule="auto"/>
              <w:rPr>
                <w:rFonts w:eastAsia="Calibri"/>
              </w:rPr>
            </w:pPr>
            <w:r w:rsidRPr="00D11562">
              <w:rPr>
                <w:rFonts w:eastAsia="Calibri"/>
              </w:rPr>
              <w:t>Architectural services (CPC 8671)</w:t>
            </w:r>
          </w:p>
        </w:tc>
        <w:tc>
          <w:tcPr>
            <w:tcW w:w="3363" w:type="pct"/>
          </w:tcPr>
          <w:p w14:paraId="64218B39" w14:textId="77777777" w:rsidR="00A94C13" w:rsidRPr="00D11562" w:rsidRDefault="00A94C13" w:rsidP="00A94C13">
            <w:pPr>
              <w:spacing w:before="60" w:after="60" w:line="240" w:lineRule="auto"/>
              <w:rPr>
                <w:rFonts w:eastAsia="Calibri"/>
              </w:rPr>
            </w:pPr>
            <w:r w:rsidRPr="00D11562">
              <w:rPr>
                <w:rFonts w:eastAsia="Calibri"/>
              </w:rPr>
              <w:t>(1), (2) and (3): None.</w:t>
            </w:r>
          </w:p>
        </w:tc>
      </w:tr>
      <w:tr w:rsidR="00A94C13" w:rsidRPr="00D11562" w14:paraId="051719E0" w14:textId="77777777" w:rsidTr="0022193F">
        <w:trPr>
          <w:trHeight w:val="20"/>
        </w:trPr>
        <w:tc>
          <w:tcPr>
            <w:tcW w:w="1637" w:type="pct"/>
          </w:tcPr>
          <w:p w14:paraId="3AD5E86E" w14:textId="77777777" w:rsidR="00A94C13" w:rsidRPr="00D11562" w:rsidRDefault="00A94C13" w:rsidP="00A94C13">
            <w:pPr>
              <w:spacing w:before="60" w:after="60" w:line="240" w:lineRule="auto"/>
              <w:rPr>
                <w:rFonts w:eastAsia="Calibri"/>
              </w:rPr>
            </w:pPr>
            <w:r w:rsidRPr="00D11562">
              <w:rPr>
                <w:rFonts w:eastAsia="Calibri"/>
              </w:rPr>
              <w:t>Engineering services (CPC 8672)</w:t>
            </w:r>
          </w:p>
        </w:tc>
        <w:tc>
          <w:tcPr>
            <w:tcW w:w="3363" w:type="pct"/>
          </w:tcPr>
          <w:p w14:paraId="3B4299E8" w14:textId="77777777" w:rsidR="00A94C13" w:rsidRPr="00D11562" w:rsidRDefault="00A94C13" w:rsidP="00A94C13">
            <w:pPr>
              <w:spacing w:before="60" w:after="60" w:line="240" w:lineRule="auto"/>
              <w:rPr>
                <w:rFonts w:eastAsia="Calibri"/>
              </w:rPr>
            </w:pPr>
            <w:r w:rsidRPr="00D11562">
              <w:rPr>
                <w:rFonts w:eastAsia="Calibri"/>
              </w:rPr>
              <w:t>(1), (2) and (3): None.</w:t>
            </w:r>
          </w:p>
        </w:tc>
      </w:tr>
      <w:tr w:rsidR="00A94C13" w:rsidRPr="00D11562" w14:paraId="4EA8DEDF" w14:textId="77777777" w:rsidTr="0022193F">
        <w:trPr>
          <w:trHeight w:val="20"/>
        </w:trPr>
        <w:tc>
          <w:tcPr>
            <w:tcW w:w="1637" w:type="pct"/>
          </w:tcPr>
          <w:p w14:paraId="62484984" w14:textId="77777777" w:rsidR="00A94C13" w:rsidRPr="00D11562" w:rsidRDefault="00A94C13" w:rsidP="00A94C13">
            <w:pPr>
              <w:spacing w:before="60" w:after="60" w:line="240" w:lineRule="auto"/>
              <w:rPr>
                <w:rFonts w:eastAsia="Calibri"/>
              </w:rPr>
            </w:pPr>
            <w:r w:rsidRPr="00D11562">
              <w:rPr>
                <w:rFonts w:eastAsia="Calibri"/>
              </w:rPr>
              <w:t>Integrated engineering services (CPC 86733)</w:t>
            </w:r>
          </w:p>
        </w:tc>
        <w:tc>
          <w:tcPr>
            <w:tcW w:w="3363" w:type="pct"/>
          </w:tcPr>
          <w:p w14:paraId="0A392E10" w14:textId="77777777" w:rsidR="00A94C13" w:rsidRPr="00D11562" w:rsidRDefault="00A94C13" w:rsidP="00A94C13">
            <w:pPr>
              <w:spacing w:before="60" w:after="60" w:line="240" w:lineRule="auto"/>
              <w:rPr>
                <w:rFonts w:eastAsia="Calibri"/>
              </w:rPr>
            </w:pPr>
            <w:r w:rsidRPr="00D11562">
              <w:rPr>
                <w:rFonts w:eastAsia="Calibri"/>
              </w:rPr>
              <w:t>(1), (2) and (3): None.</w:t>
            </w:r>
          </w:p>
        </w:tc>
      </w:tr>
      <w:tr w:rsidR="00A94C13" w:rsidRPr="00D11562" w14:paraId="416A4239" w14:textId="77777777" w:rsidTr="0022193F">
        <w:trPr>
          <w:trHeight w:val="20"/>
        </w:trPr>
        <w:tc>
          <w:tcPr>
            <w:tcW w:w="1637" w:type="pct"/>
          </w:tcPr>
          <w:p w14:paraId="3F7B00A8" w14:textId="77777777" w:rsidR="00A94C13" w:rsidRPr="00D11562" w:rsidRDefault="00A94C13" w:rsidP="00A94C13">
            <w:pPr>
              <w:spacing w:before="60" w:after="60" w:line="240" w:lineRule="auto"/>
              <w:rPr>
                <w:rFonts w:eastAsia="Calibri"/>
              </w:rPr>
            </w:pPr>
            <w:r w:rsidRPr="00D11562">
              <w:t>Urban planning and landscape architectural service (CPC 8674)</w:t>
            </w:r>
          </w:p>
        </w:tc>
        <w:tc>
          <w:tcPr>
            <w:tcW w:w="3363" w:type="pct"/>
          </w:tcPr>
          <w:p w14:paraId="6CD4F93B" w14:textId="77777777" w:rsidR="00A94C13" w:rsidRPr="00D11562" w:rsidDel="0074239E" w:rsidRDefault="00A94C13" w:rsidP="00A94C13">
            <w:pPr>
              <w:spacing w:before="60" w:after="60" w:line="240" w:lineRule="auto"/>
              <w:rPr>
                <w:rFonts w:eastAsia="Calibri"/>
              </w:rPr>
            </w:pPr>
            <w:r w:rsidRPr="00D11562">
              <w:rPr>
                <w:rFonts w:eastAsia="Calibri"/>
              </w:rPr>
              <w:t>(1), (2) and (3): None.</w:t>
            </w:r>
          </w:p>
        </w:tc>
      </w:tr>
      <w:tr w:rsidR="00A94C13" w:rsidRPr="00D11562" w14:paraId="2D09869A" w14:textId="77777777" w:rsidTr="0022193F">
        <w:trPr>
          <w:trHeight w:val="20"/>
        </w:trPr>
        <w:tc>
          <w:tcPr>
            <w:tcW w:w="1637" w:type="pct"/>
          </w:tcPr>
          <w:p w14:paraId="247B4CDD" w14:textId="77777777" w:rsidR="00A94C13" w:rsidRPr="00D11562" w:rsidRDefault="00A94C13" w:rsidP="00A94C13">
            <w:pPr>
              <w:spacing w:before="60" w:after="60" w:line="240" w:lineRule="auto"/>
              <w:rPr>
                <w:rFonts w:eastAsia="Calibri"/>
              </w:rPr>
            </w:pPr>
            <w:r w:rsidRPr="00D11562">
              <w:rPr>
                <w:rFonts w:eastAsia="Calibri"/>
              </w:rPr>
              <w:t>Veterinary services (CPC 932)</w:t>
            </w:r>
          </w:p>
        </w:tc>
        <w:tc>
          <w:tcPr>
            <w:tcW w:w="3363" w:type="pct"/>
          </w:tcPr>
          <w:p w14:paraId="2940910E" w14:textId="77777777" w:rsidR="00A94C13" w:rsidRPr="00D11562" w:rsidRDefault="00A94C13" w:rsidP="00A94C13">
            <w:pPr>
              <w:spacing w:before="60" w:after="60" w:line="240" w:lineRule="auto"/>
              <w:rPr>
                <w:rFonts w:eastAsia="Calibri"/>
              </w:rPr>
            </w:pPr>
            <w:r w:rsidRPr="00D11562">
              <w:rPr>
                <w:rFonts w:eastAsia="Calibri"/>
              </w:rPr>
              <w:t>(1), (2)</w:t>
            </w:r>
            <w:r w:rsidRPr="00D11562">
              <w:t xml:space="preserve"> </w:t>
            </w:r>
            <w:r w:rsidRPr="00D11562">
              <w:rPr>
                <w:rFonts w:eastAsia="Calibri"/>
              </w:rPr>
              <w:t>and (3): None.</w:t>
            </w:r>
          </w:p>
        </w:tc>
      </w:tr>
      <w:tr w:rsidR="00A94C13" w:rsidRPr="00D11562" w14:paraId="4DE39EB2" w14:textId="77777777" w:rsidTr="0022193F">
        <w:trPr>
          <w:trHeight w:val="20"/>
        </w:trPr>
        <w:tc>
          <w:tcPr>
            <w:tcW w:w="1637" w:type="pct"/>
          </w:tcPr>
          <w:p w14:paraId="617D847B" w14:textId="77777777" w:rsidR="00A94C13" w:rsidRPr="00D11562" w:rsidRDefault="00A94C13" w:rsidP="00B34E36">
            <w:pPr>
              <w:pageBreakBefore/>
              <w:spacing w:before="60" w:after="60" w:line="240" w:lineRule="auto"/>
              <w:rPr>
                <w:rFonts w:eastAsia="Calibri"/>
              </w:rPr>
            </w:pPr>
            <w:r w:rsidRPr="00D11562">
              <w:rPr>
                <w:rFonts w:eastAsia="Calibri"/>
              </w:rPr>
              <w:lastRenderedPageBreak/>
              <w:t>Services provided by midwives, nurses, physiotherapists and paramedical personnel (CPC 93191)</w:t>
            </w:r>
          </w:p>
        </w:tc>
        <w:tc>
          <w:tcPr>
            <w:tcW w:w="3363" w:type="pct"/>
          </w:tcPr>
          <w:p w14:paraId="275047EA" w14:textId="77777777" w:rsidR="00A94C13" w:rsidRPr="00D11562" w:rsidRDefault="00A94C13" w:rsidP="00A94C13">
            <w:pPr>
              <w:spacing w:before="60" w:after="60" w:line="240" w:lineRule="auto"/>
              <w:rPr>
                <w:rFonts w:eastAsia="Calibri"/>
              </w:rPr>
            </w:pPr>
            <w:r w:rsidRPr="00D11562">
              <w:rPr>
                <w:rFonts w:eastAsia="Calibri"/>
              </w:rPr>
              <w:t>(1), (2) and (3): None.</w:t>
            </w:r>
          </w:p>
        </w:tc>
      </w:tr>
      <w:tr w:rsidR="00A94C13" w:rsidRPr="00D11562" w14:paraId="546F822F" w14:textId="77777777" w:rsidTr="0022193F">
        <w:trPr>
          <w:trHeight w:val="20"/>
        </w:trPr>
        <w:tc>
          <w:tcPr>
            <w:tcW w:w="1637" w:type="pct"/>
          </w:tcPr>
          <w:p w14:paraId="304BDF78" w14:textId="77777777" w:rsidR="00A94C13" w:rsidRPr="00D11562" w:rsidRDefault="00A94C13" w:rsidP="00B34E36">
            <w:pPr>
              <w:spacing w:before="60" w:after="60" w:line="240" w:lineRule="auto"/>
              <w:rPr>
                <w:rFonts w:eastAsia="Calibri"/>
              </w:rPr>
            </w:pPr>
            <w:r w:rsidRPr="00D11562">
              <w:rPr>
                <w:rFonts w:eastAsia="Calibri"/>
              </w:rPr>
              <w:t>Computer related services (CPC 841, 842, 843, 844 and 845)</w:t>
            </w:r>
          </w:p>
        </w:tc>
        <w:tc>
          <w:tcPr>
            <w:tcW w:w="3363" w:type="pct"/>
          </w:tcPr>
          <w:p w14:paraId="69C8B909" w14:textId="77777777" w:rsidR="00A94C13" w:rsidRPr="00D11562" w:rsidRDefault="00A94C13" w:rsidP="00A94C13">
            <w:pPr>
              <w:spacing w:before="60" w:after="60" w:line="240" w:lineRule="auto"/>
              <w:rPr>
                <w:rFonts w:eastAsia="Calibri"/>
              </w:rPr>
            </w:pPr>
            <w:r w:rsidRPr="00D11562">
              <w:rPr>
                <w:rFonts w:eastAsia="Calibri"/>
              </w:rPr>
              <w:t>(1), (2)</w:t>
            </w:r>
            <w:r w:rsidRPr="00D11562">
              <w:t xml:space="preserve"> </w:t>
            </w:r>
            <w:r w:rsidRPr="00D11562">
              <w:rPr>
                <w:rFonts w:eastAsia="Calibri"/>
              </w:rPr>
              <w:t>and (3): None.</w:t>
            </w:r>
          </w:p>
        </w:tc>
      </w:tr>
      <w:tr w:rsidR="00A94C13" w:rsidRPr="00D11562" w14:paraId="165055F9" w14:textId="77777777" w:rsidTr="0022193F">
        <w:trPr>
          <w:trHeight w:val="20"/>
        </w:trPr>
        <w:tc>
          <w:tcPr>
            <w:tcW w:w="1637" w:type="pct"/>
          </w:tcPr>
          <w:p w14:paraId="54E21ED6" w14:textId="77777777" w:rsidR="00A94C13" w:rsidRPr="00D11562" w:rsidRDefault="00A94C13" w:rsidP="00A94C13">
            <w:pPr>
              <w:spacing w:before="60" w:after="60" w:line="240" w:lineRule="auto"/>
              <w:rPr>
                <w:rFonts w:eastAsia="Calibri"/>
              </w:rPr>
            </w:pPr>
            <w:r w:rsidRPr="00D11562">
              <w:t>Interdisciplinary research and development services, research and development services on natural sciences, and related scientific and technical consulting services (part of CPC 851, part of CPC 853 and part of CPC 86751)</w:t>
            </w:r>
          </w:p>
        </w:tc>
        <w:tc>
          <w:tcPr>
            <w:tcW w:w="3363" w:type="pct"/>
          </w:tcPr>
          <w:p w14:paraId="01C5E8D0" w14:textId="77777777" w:rsidR="00A94C13" w:rsidRPr="00D11562" w:rsidRDefault="00A94C13" w:rsidP="00A94C13">
            <w:pPr>
              <w:spacing w:before="60" w:after="60" w:line="240" w:lineRule="auto"/>
            </w:pPr>
            <w:r w:rsidRPr="00D11562">
              <w:t>(1) and (3): None, except: Any exploration of a scientific or technical nature, or related to mountain climbing (</w:t>
            </w:r>
            <w:r w:rsidRPr="00D11562">
              <w:rPr>
                <w:i/>
              </w:rPr>
              <w:t>andinismo</w:t>
            </w:r>
            <w:r w:rsidRPr="00D11562">
              <w:t>), that legal or natural persons domiciled abroad intend to carry out in border areas need to be authorised and supervised by the Directorate of Borders and Frontiers (</w:t>
            </w:r>
            <w:r w:rsidRPr="00D11562">
              <w:rPr>
                <w:i/>
                <w:iCs/>
              </w:rPr>
              <w:t>Dirección de Fronteras y Límites del Estado</w:t>
            </w:r>
            <w:r w:rsidRPr="00D11562">
              <w:t>). The Directorate of Borders and Frontiers may stipulate that an expedition include one or more representatives of relevant Chilean activities. These representatives would participate in and learn about the studies and their scope.</w:t>
            </w:r>
          </w:p>
          <w:p w14:paraId="20812AB6" w14:textId="77777777" w:rsidR="00A94C13" w:rsidRPr="00D11562" w:rsidRDefault="00A94C13" w:rsidP="00A94C13">
            <w:pPr>
              <w:spacing w:before="60" w:after="60" w:line="240" w:lineRule="auto"/>
              <w:rPr>
                <w:rFonts w:eastAsia="Calibri"/>
              </w:rPr>
            </w:pPr>
            <w:r w:rsidRPr="00D11562">
              <w:t>(2)</w:t>
            </w:r>
            <w:r w:rsidRPr="00D11562">
              <w:rPr>
                <w:rFonts w:eastAsia="Calibri"/>
              </w:rPr>
              <w:t xml:space="preserve">: </w:t>
            </w:r>
            <w:r w:rsidRPr="00D11562">
              <w:t>None.</w:t>
            </w:r>
          </w:p>
        </w:tc>
      </w:tr>
      <w:tr w:rsidR="00A94C13" w:rsidRPr="00D11562" w14:paraId="79F4695F" w14:textId="77777777" w:rsidTr="0022193F">
        <w:trPr>
          <w:trHeight w:val="20"/>
        </w:trPr>
        <w:tc>
          <w:tcPr>
            <w:tcW w:w="1637" w:type="pct"/>
          </w:tcPr>
          <w:p w14:paraId="22FEF15F" w14:textId="77777777" w:rsidR="00A94C13" w:rsidRPr="00D11562" w:rsidRDefault="00A94C13" w:rsidP="00A94C13">
            <w:pPr>
              <w:spacing w:before="60" w:after="60" w:line="240" w:lineRule="auto"/>
              <w:rPr>
                <w:rFonts w:eastAsia="Calibri"/>
              </w:rPr>
            </w:pPr>
            <w:r w:rsidRPr="00D11562">
              <w:t>Research and development services on social sciences and humanities (CPC 852)</w:t>
            </w:r>
          </w:p>
        </w:tc>
        <w:tc>
          <w:tcPr>
            <w:tcW w:w="3363" w:type="pct"/>
          </w:tcPr>
          <w:p w14:paraId="297EA108" w14:textId="77777777" w:rsidR="00A94C13" w:rsidRPr="00D11562" w:rsidRDefault="00A94C13" w:rsidP="00A94C13">
            <w:pPr>
              <w:spacing w:before="60" w:after="60" w:line="240" w:lineRule="auto"/>
              <w:rPr>
                <w:rFonts w:eastAsia="Calibri"/>
              </w:rPr>
            </w:pPr>
            <w:r w:rsidRPr="00D11562">
              <w:t>(1), (2) and (3): None.</w:t>
            </w:r>
          </w:p>
        </w:tc>
      </w:tr>
      <w:tr w:rsidR="00A94C13" w:rsidRPr="00D11562" w14:paraId="2F3C8C7A" w14:textId="77777777" w:rsidTr="0022193F">
        <w:trPr>
          <w:trHeight w:val="20"/>
        </w:trPr>
        <w:tc>
          <w:tcPr>
            <w:tcW w:w="1637" w:type="pct"/>
          </w:tcPr>
          <w:p w14:paraId="307B6DEE" w14:textId="77777777" w:rsidR="00A94C13" w:rsidRPr="00D11562" w:rsidRDefault="00A94C13" w:rsidP="00A94C13">
            <w:pPr>
              <w:spacing w:before="60" w:after="60" w:line="240" w:lineRule="auto"/>
              <w:rPr>
                <w:rFonts w:eastAsia="Calibri"/>
              </w:rPr>
            </w:pPr>
            <w:r w:rsidRPr="00D11562">
              <w:t>Real estate services: involving owned or leased property or on a fee or contract basis (CPC 821 and 822)</w:t>
            </w:r>
          </w:p>
        </w:tc>
        <w:tc>
          <w:tcPr>
            <w:tcW w:w="3363" w:type="pct"/>
          </w:tcPr>
          <w:p w14:paraId="0A35063A" w14:textId="77777777" w:rsidR="00A94C13" w:rsidRPr="00D11562" w:rsidRDefault="00A94C13" w:rsidP="00A94C13">
            <w:pPr>
              <w:spacing w:before="60" w:after="60" w:line="240" w:lineRule="auto"/>
              <w:rPr>
                <w:rFonts w:eastAsia="Calibri"/>
              </w:rPr>
            </w:pPr>
            <w:r w:rsidRPr="00D11562">
              <w:t>(1), (2) and (3)</w:t>
            </w:r>
            <w:r w:rsidRPr="00D11562">
              <w:rPr>
                <w:rFonts w:eastAsia="Calibri"/>
              </w:rPr>
              <w:t>:</w:t>
            </w:r>
            <w:r w:rsidRPr="00D11562">
              <w:t xml:space="preserve"> None.</w:t>
            </w:r>
          </w:p>
        </w:tc>
      </w:tr>
      <w:tr w:rsidR="00A94C13" w:rsidRPr="00D11562" w14:paraId="631817E9" w14:textId="77777777" w:rsidTr="0022193F">
        <w:trPr>
          <w:trHeight w:val="20"/>
        </w:trPr>
        <w:tc>
          <w:tcPr>
            <w:tcW w:w="1637" w:type="pct"/>
          </w:tcPr>
          <w:p w14:paraId="40E60102" w14:textId="77777777" w:rsidR="00A94C13" w:rsidRPr="00D11562" w:rsidRDefault="00A94C13" w:rsidP="00A94C13">
            <w:pPr>
              <w:spacing w:before="60" w:after="60" w:line="240" w:lineRule="auto"/>
            </w:pPr>
            <w:r w:rsidRPr="00D11562">
              <w:t>Rental/leasing services without crew/operators, related to vessels, other transport equipment and relating to other machinery and equipment (CPC 8310, except 83104)</w:t>
            </w:r>
          </w:p>
        </w:tc>
        <w:tc>
          <w:tcPr>
            <w:tcW w:w="3363" w:type="pct"/>
          </w:tcPr>
          <w:p w14:paraId="52C177A7"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40FA4B68" w14:textId="77777777" w:rsidTr="0022193F">
        <w:trPr>
          <w:trHeight w:val="20"/>
        </w:trPr>
        <w:tc>
          <w:tcPr>
            <w:tcW w:w="1637" w:type="pct"/>
          </w:tcPr>
          <w:p w14:paraId="2E5A221C" w14:textId="77777777" w:rsidR="00A94C13" w:rsidRPr="00D11562" w:rsidRDefault="00A94C13" w:rsidP="00A94C13">
            <w:pPr>
              <w:pageBreakBefore/>
              <w:spacing w:before="60" w:after="60" w:line="240" w:lineRule="auto"/>
            </w:pPr>
            <w:r w:rsidRPr="00D11562">
              <w:lastRenderedPageBreak/>
              <w:t>Leasing or rental services concerning aircraft (without operator) (CPC 83104)</w:t>
            </w:r>
          </w:p>
        </w:tc>
        <w:tc>
          <w:tcPr>
            <w:tcW w:w="3363" w:type="pct"/>
          </w:tcPr>
          <w:p w14:paraId="52DB4531"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3E2D5087" w14:textId="77777777" w:rsidTr="0022193F">
        <w:trPr>
          <w:trHeight w:val="20"/>
        </w:trPr>
        <w:tc>
          <w:tcPr>
            <w:tcW w:w="1637" w:type="pct"/>
          </w:tcPr>
          <w:p w14:paraId="5D2BB01E" w14:textId="77777777" w:rsidR="00A94C13" w:rsidRPr="00D11562" w:rsidRDefault="00A94C13" w:rsidP="00A94C13">
            <w:pPr>
              <w:spacing w:before="60" w:after="60" w:line="240" w:lineRule="auto"/>
            </w:pPr>
            <w:r w:rsidRPr="00D11562">
              <w:t>Advertising services (CPC 871)</w:t>
            </w:r>
          </w:p>
        </w:tc>
        <w:tc>
          <w:tcPr>
            <w:tcW w:w="3363" w:type="pct"/>
          </w:tcPr>
          <w:p w14:paraId="701058D8"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585F0639" w14:textId="77777777" w:rsidTr="0022193F">
        <w:trPr>
          <w:trHeight w:val="20"/>
        </w:trPr>
        <w:tc>
          <w:tcPr>
            <w:tcW w:w="1637" w:type="pct"/>
          </w:tcPr>
          <w:p w14:paraId="6B7720D5" w14:textId="77777777" w:rsidR="00A94C13" w:rsidRPr="00D11562" w:rsidRDefault="00A94C13" w:rsidP="00A94C13">
            <w:pPr>
              <w:spacing w:before="60" w:after="60" w:line="240" w:lineRule="auto"/>
            </w:pPr>
            <w:r w:rsidRPr="00D11562">
              <w:t>Market research and public opinion polling services (CPC 864)</w:t>
            </w:r>
          </w:p>
        </w:tc>
        <w:tc>
          <w:tcPr>
            <w:tcW w:w="3363" w:type="pct"/>
          </w:tcPr>
          <w:p w14:paraId="54338AC2"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07C8F54A" w14:textId="77777777" w:rsidTr="0022193F">
        <w:trPr>
          <w:trHeight w:val="20"/>
        </w:trPr>
        <w:tc>
          <w:tcPr>
            <w:tcW w:w="1637" w:type="pct"/>
          </w:tcPr>
          <w:p w14:paraId="507E9910" w14:textId="77777777" w:rsidR="00A94C13" w:rsidRPr="00D11562" w:rsidRDefault="00A94C13" w:rsidP="00A94C13">
            <w:pPr>
              <w:spacing w:before="60" w:after="60" w:line="240" w:lineRule="auto"/>
            </w:pPr>
            <w:r w:rsidRPr="00D11562">
              <w:t>Management consulting services (CPC 865)</w:t>
            </w:r>
          </w:p>
        </w:tc>
        <w:tc>
          <w:tcPr>
            <w:tcW w:w="3363" w:type="pct"/>
          </w:tcPr>
          <w:p w14:paraId="23C2EB48"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18112D7A" w14:textId="77777777" w:rsidTr="0022193F">
        <w:trPr>
          <w:trHeight w:val="20"/>
        </w:trPr>
        <w:tc>
          <w:tcPr>
            <w:tcW w:w="1637" w:type="pct"/>
          </w:tcPr>
          <w:p w14:paraId="4376B9FA" w14:textId="77777777" w:rsidR="00A94C13" w:rsidRPr="00D11562" w:rsidRDefault="00A94C13" w:rsidP="00A94C13">
            <w:pPr>
              <w:spacing w:before="60" w:after="60" w:line="240" w:lineRule="auto"/>
            </w:pPr>
            <w:r w:rsidRPr="00D11562">
              <w:t>Services related to management consulting (CPC 866, except 86602)</w:t>
            </w:r>
          </w:p>
        </w:tc>
        <w:tc>
          <w:tcPr>
            <w:tcW w:w="3363" w:type="pct"/>
          </w:tcPr>
          <w:p w14:paraId="3CC97819"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078926E3" w14:textId="77777777" w:rsidTr="0022193F">
        <w:trPr>
          <w:trHeight w:val="20"/>
        </w:trPr>
        <w:tc>
          <w:tcPr>
            <w:tcW w:w="1637" w:type="pct"/>
          </w:tcPr>
          <w:p w14:paraId="660A655A" w14:textId="77777777" w:rsidR="00A94C13" w:rsidRPr="00D11562" w:rsidRDefault="00A94C13" w:rsidP="00A94C13">
            <w:pPr>
              <w:spacing w:before="60" w:after="60" w:line="240" w:lineRule="auto"/>
            </w:pPr>
            <w:r w:rsidRPr="00D11562">
              <w:t>Technical testing and analysis services (CPC 8676)</w:t>
            </w:r>
          </w:p>
        </w:tc>
        <w:tc>
          <w:tcPr>
            <w:tcW w:w="3363" w:type="pct"/>
          </w:tcPr>
          <w:p w14:paraId="37DF2B33"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5A220830" w14:textId="77777777" w:rsidTr="0022193F">
        <w:trPr>
          <w:trHeight w:val="20"/>
        </w:trPr>
        <w:tc>
          <w:tcPr>
            <w:tcW w:w="1637" w:type="pct"/>
          </w:tcPr>
          <w:p w14:paraId="33A58066" w14:textId="77777777" w:rsidR="00A94C13" w:rsidRPr="00D11562" w:rsidRDefault="00A94C13" w:rsidP="00A94C13">
            <w:pPr>
              <w:spacing w:before="60" w:after="60" w:line="240" w:lineRule="auto"/>
            </w:pPr>
            <w:r w:rsidRPr="00D11562">
              <w:t>Services related to agriculture, hunting and forestry (CPC 881)</w:t>
            </w:r>
          </w:p>
        </w:tc>
        <w:tc>
          <w:tcPr>
            <w:tcW w:w="3363" w:type="pct"/>
          </w:tcPr>
          <w:p w14:paraId="6F3B89CA"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777B03EE" w14:textId="77777777" w:rsidTr="0022193F">
        <w:trPr>
          <w:trHeight w:val="20"/>
        </w:trPr>
        <w:tc>
          <w:tcPr>
            <w:tcW w:w="1637" w:type="pct"/>
          </w:tcPr>
          <w:p w14:paraId="66A0F260" w14:textId="77777777" w:rsidR="00A94C13" w:rsidRPr="00D11562" w:rsidRDefault="00A94C13" w:rsidP="00A94C13">
            <w:pPr>
              <w:spacing w:before="60" w:after="60" w:line="240" w:lineRule="auto"/>
              <w:rPr>
                <w:rFonts w:eastAsia="Calibri"/>
              </w:rPr>
            </w:pPr>
            <w:r w:rsidRPr="00D11562">
              <w:t xml:space="preserve">Services related to mining </w:t>
            </w:r>
            <w:r w:rsidRPr="00D11562">
              <w:rPr>
                <w:rFonts w:eastAsia="Calibri"/>
              </w:rPr>
              <w:t>(CPC 883)</w:t>
            </w:r>
          </w:p>
        </w:tc>
        <w:tc>
          <w:tcPr>
            <w:tcW w:w="3363" w:type="pct"/>
          </w:tcPr>
          <w:p w14:paraId="477F3E04" w14:textId="77777777" w:rsidR="00A94C13" w:rsidRPr="00D11562" w:rsidRDefault="00A94C13" w:rsidP="00A94C13">
            <w:pPr>
              <w:spacing w:before="60" w:after="60" w:line="240" w:lineRule="auto"/>
              <w:rPr>
                <w:rFonts w:eastAsia="Calibri"/>
              </w:rPr>
            </w:pPr>
            <w:r w:rsidRPr="00D11562">
              <w:t>(1), (2) and (3)</w:t>
            </w:r>
            <w:r w:rsidRPr="00D11562">
              <w:rPr>
                <w:rFonts w:eastAsia="Calibri"/>
              </w:rPr>
              <w:t>:</w:t>
            </w:r>
            <w:r w:rsidRPr="00D11562">
              <w:t xml:space="preserve"> None.</w:t>
            </w:r>
          </w:p>
        </w:tc>
      </w:tr>
      <w:tr w:rsidR="00A94C13" w:rsidRPr="00D11562" w14:paraId="0F7C2EDC" w14:textId="77777777" w:rsidTr="0022193F">
        <w:trPr>
          <w:trHeight w:val="20"/>
        </w:trPr>
        <w:tc>
          <w:tcPr>
            <w:tcW w:w="1637" w:type="pct"/>
          </w:tcPr>
          <w:p w14:paraId="4552B18E" w14:textId="77777777" w:rsidR="00A94C13" w:rsidRPr="00D11562" w:rsidRDefault="00A94C13" w:rsidP="00A94C13">
            <w:pPr>
              <w:spacing w:before="60" w:after="60" w:line="240" w:lineRule="auto"/>
            </w:pPr>
            <w:r w:rsidRPr="00D11562">
              <w:t>Placement and supply services of personnel (CPC 87201, 87202, 87203)</w:t>
            </w:r>
          </w:p>
        </w:tc>
        <w:tc>
          <w:tcPr>
            <w:tcW w:w="3363" w:type="pct"/>
          </w:tcPr>
          <w:p w14:paraId="1072643D"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4EDBE681" w14:textId="77777777" w:rsidTr="0022193F">
        <w:trPr>
          <w:trHeight w:val="20"/>
        </w:trPr>
        <w:tc>
          <w:tcPr>
            <w:tcW w:w="1637" w:type="pct"/>
          </w:tcPr>
          <w:p w14:paraId="2A1E7854" w14:textId="77777777" w:rsidR="00A94C13" w:rsidRPr="00D11562" w:rsidRDefault="00A94C13" w:rsidP="00A94C13">
            <w:pPr>
              <w:spacing w:before="60" w:after="60" w:line="240" w:lineRule="auto"/>
            </w:pPr>
            <w:r w:rsidRPr="00D11562">
              <w:t>Investigation and security services (CPC 87302, 87303, 87304 and 87305)</w:t>
            </w:r>
          </w:p>
        </w:tc>
        <w:tc>
          <w:tcPr>
            <w:tcW w:w="3363" w:type="pct"/>
          </w:tcPr>
          <w:p w14:paraId="6DFAF026"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3CD96BB2" w14:textId="77777777" w:rsidTr="0022193F">
        <w:trPr>
          <w:trHeight w:val="20"/>
        </w:trPr>
        <w:tc>
          <w:tcPr>
            <w:tcW w:w="1637" w:type="pct"/>
          </w:tcPr>
          <w:p w14:paraId="6526B0B6" w14:textId="77777777" w:rsidR="00A94C13" w:rsidRPr="00D11562" w:rsidRDefault="00A94C13" w:rsidP="00B34E36">
            <w:pPr>
              <w:spacing w:before="60" w:after="60" w:line="240" w:lineRule="auto"/>
              <w:rPr>
                <w:rFonts w:eastAsia="Calibri"/>
              </w:rPr>
            </w:pPr>
            <w:r w:rsidRPr="00D11562">
              <w:t>Maintenance and repair of equipment, not including vessels, aircraft, or other transport equipment (CPC 633)</w:t>
            </w:r>
          </w:p>
        </w:tc>
        <w:tc>
          <w:tcPr>
            <w:tcW w:w="3363" w:type="pct"/>
          </w:tcPr>
          <w:p w14:paraId="18562BC2" w14:textId="77777777" w:rsidR="00A94C13" w:rsidRPr="00D11562" w:rsidRDefault="00A94C13" w:rsidP="00A94C13">
            <w:pPr>
              <w:spacing w:before="60" w:after="60" w:line="240" w:lineRule="auto"/>
              <w:rPr>
                <w:rFonts w:eastAsia="Calibri"/>
              </w:rPr>
            </w:pPr>
            <w:r w:rsidRPr="00D11562">
              <w:t>(1), (2) and (3)</w:t>
            </w:r>
            <w:r w:rsidRPr="00D11562">
              <w:rPr>
                <w:rFonts w:eastAsia="Calibri"/>
              </w:rPr>
              <w:t>:</w:t>
            </w:r>
            <w:r w:rsidRPr="00D11562">
              <w:t xml:space="preserve"> None.</w:t>
            </w:r>
          </w:p>
        </w:tc>
      </w:tr>
      <w:tr w:rsidR="00A94C13" w:rsidRPr="00D11562" w14:paraId="2B3B06B1" w14:textId="77777777" w:rsidTr="0022193F">
        <w:trPr>
          <w:trHeight w:val="20"/>
        </w:trPr>
        <w:tc>
          <w:tcPr>
            <w:tcW w:w="1637" w:type="pct"/>
          </w:tcPr>
          <w:p w14:paraId="7C056AAB" w14:textId="77777777" w:rsidR="00A94C13" w:rsidRPr="00D11562" w:rsidRDefault="00A94C13" w:rsidP="00A94C13">
            <w:pPr>
              <w:spacing w:before="60" w:after="60" w:line="240" w:lineRule="auto"/>
            </w:pPr>
            <w:r w:rsidRPr="00D11562">
              <w:t>Building-cleaning services (CPC 874)</w:t>
            </w:r>
          </w:p>
        </w:tc>
        <w:tc>
          <w:tcPr>
            <w:tcW w:w="3363" w:type="pct"/>
          </w:tcPr>
          <w:p w14:paraId="76DA2E9C" w14:textId="77777777" w:rsidR="00A94C13" w:rsidRPr="00D11562" w:rsidRDefault="00A94C13" w:rsidP="00A94C13">
            <w:pPr>
              <w:spacing w:before="60" w:after="60" w:line="240" w:lineRule="auto"/>
              <w:rPr>
                <w:rFonts w:eastAsia="Calibri"/>
              </w:rPr>
            </w:pPr>
            <w:r w:rsidRPr="00D11562">
              <w:t>(1), (2) and (3)</w:t>
            </w:r>
            <w:r w:rsidRPr="00D11562">
              <w:rPr>
                <w:rFonts w:eastAsia="Calibri"/>
              </w:rPr>
              <w:t>:</w:t>
            </w:r>
            <w:r w:rsidRPr="00D11562">
              <w:t xml:space="preserve"> None.</w:t>
            </w:r>
          </w:p>
        </w:tc>
      </w:tr>
      <w:tr w:rsidR="00A94C13" w:rsidRPr="00D11562" w14:paraId="58B66C11" w14:textId="77777777" w:rsidTr="0022193F">
        <w:trPr>
          <w:trHeight w:val="20"/>
        </w:trPr>
        <w:tc>
          <w:tcPr>
            <w:tcW w:w="1637" w:type="pct"/>
          </w:tcPr>
          <w:p w14:paraId="127C7D0F" w14:textId="77777777" w:rsidR="00A94C13" w:rsidRPr="00D11562" w:rsidRDefault="00A94C13" w:rsidP="00B34E36">
            <w:pPr>
              <w:pageBreakBefore/>
              <w:spacing w:before="60" w:after="60" w:line="240" w:lineRule="auto"/>
            </w:pPr>
            <w:r w:rsidRPr="00D11562">
              <w:lastRenderedPageBreak/>
              <w:t>Photographic services (CPC 875)</w:t>
            </w:r>
          </w:p>
        </w:tc>
        <w:tc>
          <w:tcPr>
            <w:tcW w:w="3363" w:type="pct"/>
          </w:tcPr>
          <w:p w14:paraId="4CD66A3C" w14:textId="77777777" w:rsidR="00A94C13" w:rsidRPr="00D11562" w:rsidRDefault="00A94C13" w:rsidP="00A94C13">
            <w:pPr>
              <w:spacing w:before="60" w:after="60" w:line="240" w:lineRule="auto"/>
              <w:rPr>
                <w:rFonts w:eastAsia="Calibri"/>
              </w:rPr>
            </w:pPr>
            <w:r w:rsidRPr="00D11562">
              <w:t>(1), (2) and (3)</w:t>
            </w:r>
            <w:r w:rsidRPr="00D11562">
              <w:rPr>
                <w:rFonts w:eastAsia="Calibri"/>
              </w:rPr>
              <w:t>:</w:t>
            </w:r>
            <w:r w:rsidRPr="00D11562">
              <w:t xml:space="preserve"> None.</w:t>
            </w:r>
          </w:p>
        </w:tc>
      </w:tr>
      <w:tr w:rsidR="00A94C13" w:rsidRPr="00D11562" w14:paraId="387265AA" w14:textId="77777777" w:rsidTr="0022193F">
        <w:trPr>
          <w:trHeight w:val="20"/>
        </w:trPr>
        <w:tc>
          <w:tcPr>
            <w:tcW w:w="1637" w:type="pct"/>
          </w:tcPr>
          <w:p w14:paraId="695CB412" w14:textId="77777777" w:rsidR="00A94C13" w:rsidRPr="00D11562" w:rsidRDefault="00A94C13" w:rsidP="00A94C13">
            <w:pPr>
              <w:spacing w:before="60" w:after="60" w:line="240" w:lineRule="auto"/>
            </w:pPr>
            <w:r w:rsidRPr="00D11562">
              <w:t>Packing services (CPC 876)</w:t>
            </w:r>
          </w:p>
        </w:tc>
        <w:tc>
          <w:tcPr>
            <w:tcW w:w="3363" w:type="pct"/>
          </w:tcPr>
          <w:p w14:paraId="247505F6" w14:textId="77777777" w:rsidR="00A94C13" w:rsidRPr="00D11562" w:rsidRDefault="00A94C13" w:rsidP="00A94C13">
            <w:pPr>
              <w:spacing w:before="60" w:after="60" w:line="240" w:lineRule="auto"/>
              <w:rPr>
                <w:rFonts w:eastAsia="Calibri"/>
              </w:rPr>
            </w:pPr>
            <w:r w:rsidRPr="00D11562">
              <w:t>(1), (2) and (3)</w:t>
            </w:r>
            <w:r w:rsidRPr="00D11562">
              <w:rPr>
                <w:rFonts w:eastAsia="Calibri"/>
              </w:rPr>
              <w:t>:</w:t>
            </w:r>
            <w:r w:rsidRPr="00D11562">
              <w:t xml:space="preserve"> None.</w:t>
            </w:r>
          </w:p>
        </w:tc>
      </w:tr>
      <w:tr w:rsidR="00A94C13" w:rsidRPr="00D11562" w14:paraId="3A15DF29" w14:textId="77777777" w:rsidTr="0022193F">
        <w:trPr>
          <w:trHeight w:val="20"/>
        </w:trPr>
        <w:tc>
          <w:tcPr>
            <w:tcW w:w="1637" w:type="pct"/>
          </w:tcPr>
          <w:p w14:paraId="17B3068C" w14:textId="77777777" w:rsidR="00A94C13" w:rsidRPr="00D11562" w:rsidRDefault="00A94C13" w:rsidP="00A94C13">
            <w:pPr>
              <w:spacing w:before="60" w:after="60" w:line="240" w:lineRule="auto"/>
            </w:pPr>
            <w:r w:rsidRPr="00D11562">
              <w:t>Credit reporting services, collection agency services (CPC 87901, 87902)</w:t>
            </w:r>
          </w:p>
        </w:tc>
        <w:tc>
          <w:tcPr>
            <w:tcW w:w="3363" w:type="pct"/>
          </w:tcPr>
          <w:p w14:paraId="4A0EEFE4"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Unbound.</w:t>
            </w:r>
          </w:p>
        </w:tc>
      </w:tr>
      <w:tr w:rsidR="00A94C13" w:rsidRPr="00D11562" w14:paraId="18D85E4B" w14:textId="77777777" w:rsidTr="0022193F">
        <w:trPr>
          <w:trHeight w:val="20"/>
        </w:trPr>
        <w:tc>
          <w:tcPr>
            <w:tcW w:w="1637" w:type="pct"/>
          </w:tcPr>
          <w:p w14:paraId="741EFFDC" w14:textId="77777777" w:rsidR="00A94C13" w:rsidRPr="00D11562" w:rsidRDefault="00A94C13" w:rsidP="00A94C13">
            <w:pPr>
              <w:spacing w:before="60" w:after="60" w:line="240" w:lineRule="auto"/>
            </w:pPr>
            <w:r w:rsidRPr="00D11562">
              <w:t>Telephone answering services (CPC 87903)</w:t>
            </w:r>
          </w:p>
        </w:tc>
        <w:tc>
          <w:tcPr>
            <w:tcW w:w="3363" w:type="pct"/>
          </w:tcPr>
          <w:p w14:paraId="644A7E33"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7E6E6797" w14:textId="77777777" w:rsidTr="0022193F">
        <w:trPr>
          <w:trHeight w:val="20"/>
        </w:trPr>
        <w:tc>
          <w:tcPr>
            <w:tcW w:w="1637" w:type="pct"/>
          </w:tcPr>
          <w:p w14:paraId="3FA62F13" w14:textId="77777777" w:rsidR="00A94C13" w:rsidRPr="00D11562" w:rsidRDefault="00A94C13" w:rsidP="00A94C13">
            <w:pPr>
              <w:spacing w:before="60" w:after="60" w:line="240" w:lineRule="auto"/>
            </w:pPr>
            <w:r w:rsidRPr="00D11562">
              <w:t>Duplicating services (CPC 87904)</w:t>
            </w:r>
          </w:p>
        </w:tc>
        <w:tc>
          <w:tcPr>
            <w:tcW w:w="3363" w:type="pct"/>
          </w:tcPr>
          <w:p w14:paraId="6568BED9"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1762AAD1" w14:textId="77777777" w:rsidTr="0022193F">
        <w:trPr>
          <w:trHeight w:val="20"/>
        </w:trPr>
        <w:tc>
          <w:tcPr>
            <w:tcW w:w="1637" w:type="pct"/>
          </w:tcPr>
          <w:p w14:paraId="6C89071C" w14:textId="77777777" w:rsidR="00A94C13" w:rsidRPr="00D11562" w:rsidRDefault="00A94C13" w:rsidP="00A94C13">
            <w:pPr>
              <w:spacing w:before="60" w:after="60" w:line="240" w:lineRule="auto"/>
            </w:pPr>
            <w:r w:rsidRPr="00D11562">
              <w:t>Translation and interpretation services (CPC 87905)</w:t>
            </w:r>
          </w:p>
        </w:tc>
        <w:tc>
          <w:tcPr>
            <w:tcW w:w="3363" w:type="pct"/>
          </w:tcPr>
          <w:p w14:paraId="5FE2B5BB" w14:textId="77777777" w:rsidR="00A94C13" w:rsidRPr="00D11562" w:rsidRDefault="00A94C13" w:rsidP="00A94C13">
            <w:pPr>
              <w:spacing w:before="60" w:after="60" w:line="240" w:lineRule="auto"/>
            </w:pPr>
            <w:r w:rsidRPr="00D11562">
              <w:t>(1), (2) and (3)</w:t>
            </w:r>
            <w:r w:rsidRPr="00D11562">
              <w:rPr>
                <w:rFonts w:eastAsia="Calibri"/>
              </w:rPr>
              <w:t xml:space="preserve">: </w:t>
            </w:r>
            <w:r w:rsidRPr="00D11562">
              <w:t>None, except official translations, official certifications of translations, and certified copies of official documents in foreign languages may only be provided by official translators registered under Chilean authorities.</w:t>
            </w:r>
          </w:p>
        </w:tc>
      </w:tr>
      <w:tr w:rsidR="00A94C13" w:rsidRPr="00D11562" w14:paraId="5DD90AA3" w14:textId="77777777" w:rsidTr="0022193F">
        <w:trPr>
          <w:trHeight w:val="20"/>
        </w:trPr>
        <w:tc>
          <w:tcPr>
            <w:tcW w:w="1637" w:type="pct"/>
          </w:tcPr>
          <w:p w14:paraId="3F3FCC46" w14:textId="77777777" w:rsidR="00A94C13" w:rsidRPr="00D11562" w:rsidRDefault="00A94C13" w:rsidP="00A94C13">
            <w:pPr>
              <w:spacing w:before="60" w:after="60" w:line="240" w:lineRule="auto"/>
            </w:pPr>
            <w:r w:rsidRPr="00D11562">
              <w:t>Mailing list compilation and mailing services (CPC 87906)</w:t>
            </w:r>
          </w:p>
        </w:tc>
        <w:tc>
          <w:tcPr>
            <w:tcW w:w="3363" w:type="pct"/>
          </w:tcPr>
          <w:p w14:paraId="0D8C63B0"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52D03047" w14:textId="77777777" w:rsidTr="0022193F">
        <w:trPr>
          <w:trHeight w:val="20"/>
        </w:trPr>
        <w:tc>
          <w:tcPr>
            <w:tcW w:w="1637" w:type="pct"/>
          </w:tcPr>
          <w:p w14:paraId="6A79F5CA" w14:textId="77777777" w:rsidR="00A94C13" w:rsidRPr="00D11562" w:rsidRDefault="00A94C13" w:rsidP="00A94C13">
            <w:pPr>
              <w:spacing w:before="60" w:after="60" w:line="240" w:lineRule="auto"/>
            </w:pPr>
            <w:r w:rsidRPr="00D11562">
              <w:t>Specialty design services (CPC 87907)</w:t>
            </w:r>
          </w:p>
        </w:tc>
        <w:tc>
          <w:tcPr>
            <w:tcW w:w="3363" w:type="pct"/>
          </w:tcPr>
          <w:p w14:paraId="63D739C5"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w:t>
            </w:r>
          </w:p>
        </w:tc>
      </w:tr>
      <w:tr w:rsidR="00A94C13" w:rsidRPr="00D11562" w14:paraId="00CB6D11" w14:textId="77777777" w:rsidTr="0022193F">
        <w:trPr>
          <w:trHeight w:val="20"/>
        </w:trPr>
        <w:tc>
          <w:tcPr>
            <w:tcW w:w="1637" w:type="pct"/>
          </w:tcPr>
          <w:p w14:paraId="17D8FB59" w14:textId="77777777" w:rsidR="00A94C13" w:rsidRPr="00D11562" w:rsidRDefault="00A94C13" w:rsidP="00A94C13">
            <w:pPr>
              <w:spacing w:before="60" w:after="60" w:line="240" w:lineRule="auto"/>
            </w:pPr>
            <w:r w:rsidRPr="00D11562">
              <w:t>Other business services n.e.c. (CPC 87909)</w:t>
            </w:r>
          </w:p>
        </w:tc>
        <w:tc>
          <w:tcPr>
            <w:tcW w:w="3363" w:type="pct"/>
          </w:tcPr>
          <w:p w14:paraId="7A2F39DB"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Unbound.</w:t>
            </w:r>
          </w:p>
        </w:tc>
      </w:tr>
      <w:tr w:rsidR="00A94C13" w:rsidRPr="00D11562" w14:paraId="26E8CB5D" w14:textId="77777777" w:rsidTr="0022193F">
        <w:trPr>
          <w:trHeight w:val="20"/>
        </w:trPr>
        <w:tc>
          <w:tcPr>
            <w:tcW w:w="1637" w:type="pct"/>
          </w:tcPr>
          <w:p w14:paraId="1723C4E0" w14:textId="77777777" w:rsidR="00A94C13" w:rsidRPr="00D11562" w:rsidRDefault="00A94C13" w:rsidP="00B34E36">
            <w:pPr>
              <w:spacing w:before="60" w:after="60" w:line="240" w:lineRule="auto"/>
            </w:pPr>
            <w:r w:rsidRPr="00D11562">
              <w:t>Printing and publishing services (CPC 88442)</w:t>
            </w:r>
          </w:p>
        </w:tc>
        <w:tc>
          <w:tcPr>
            <w:tcW w:w="3363" w:type="pct"/>
          </w:tcPr>
          <w:p w14:paraId="5244727B" w14:textId="77777777" w:rsidR="00A94C13" w:rsidRPr="00D11562" w:rsidRDefault="00A94C13" w:rsidP="00A94C13">
            <w:pPr>
              <w:spacing w:before="60" w:after="60" w:line="240" w:lineRule="auto"/>
              <w:rPr>
                <w:rFonts w:eastAsia="Calibri"/>
              </w:rPr>
            </w:pPr>
            <w:r w:rsidRPr="00D11562">
              <w:t>(1), (2) and (3)</w:t>
            </w:r>
            <w:r w:rsidRPr="00D11562">
              <w:rPr>
                <w:rFonts w:eastAsia="Calibri"/>
              </w:rPr>
              <w:t>:</w:t>
            </w:r>
            <w:r w:rsidRPr="00D11562">
              <w:t xml:space="preserve"> None.</w:t>
            </w:r>
          </w:p>
        </w:tc>
      </w:tr>
      <w:tr w:rsidR="00A94C13" w:rsidRPr="00D11562" w14:paraId="0D187862" w14:textId="77777777" w:rsidTr="0022193F">
        <w:trPr>
          <w:trHeight w:val="20"/>
        </w:trPr>
        <w:tc>
          <w:tcPr>
            <w:tcW w:w="1637" w:type="pct"/>
          </w:tcPr>
          <w:p w14:paraId="4BCE7584" w14:textId="77777777" w:rsidR="00A94C13" w:rsidRPr="00D11562" w:rsidRDefault="00A94C13" w:rsidP="00A94C13">
            <w:pPr>
              <w:spacing w:before="60" w:after="60" w:line="240" w:lineRule="auto"/>
            </w:pPr>
            <w:r w:rsidRPr="00D11562">
              <w:t>Convention services (CPC 87909)</w:t>
            </w:r>
          </w:p>
        </w:tc>
        <w:tc>
          <w:tcPr>
            <w:tcW w:w="3363" w:type="pct"/>
          </w:tcPr>
          <w:p w14:paraId="4A7F34C6" w14:textId="77777777" w:rsidR="00A94C13" w:rsidRPr="00D11562" w:rsidRDefault="00A94C13" w:rsidP="00A94C13">
            <w:pPr>
              <w:spacing w:before="60" w:after="60" w:line="240" w:lineRule="auto"/>
              <w:rPr>
                <w:rFonts w:eastAsia="Calibri"/>
              </w:rPr>
            </w:pPr>
            <w:r w:rsidRPr="00D11562">
              <w:t>(1), (2) and (3)</w:t>
            </w:r>
            <w:r w:rsidRPr="00D11562">
              <w:rPr>
                <w:rFonts w:eastAsia="Calibri"/>
              </w:rPr>
              <w:t>:</w:t>
            </w:r>
            <w:r w:rsidRPr="00D11562">
              <w:t xml:space="preserve"> None.</w:t>
            </w:r>
          </w:p>
        </w:tc>
      </w:tr>
      <w:tr w:rsidR="00A94C13" w:rsidRPr="00D11562" w14:paraId="16C94BFD" w14:textId="77777777" w:rsidTr="0022193F">
        <w:trPr>
          <w:trHeight w:val="20"/>
        </w:trPr>
        <w:tc>
          <w:tcPr>
            <w:tcW w:w="1637" w:type="pct"/>
            <w:tcBorders>
              <w:bottom w:val="single" w:sz="4" w:space="0" w:color="auto"/>
            </w:tcBorders>
          </w:tcPr>
          <w:p w14:paraId="7ECF0304" w14:textId="77777777" w:rsidR="00A94C13" w:rsidRPr="00D11562" w:rsidRDefault="00A94C13" w:rsidP="00A94C13">
            <w:pPr>
              <w:spacing w:before="60" w:after="60" w:line="240" w:lineRule="auto"/>
            </w:pPr>
            <w:r w:rsidRPr="00D11562">
              <w:t>Postal services (CPC 7511)</w:t>
            </w:r>
          </w:p>
        </w:tc>
        <w:tc>
          <w:tcPr>
            <w:tcW w:w="3363" w:type="pct"/>
            <w:tcBorders>
              <w:bottom w:val="single" w:sz="4" w:space="0" w:color="auto"/>
            </w:tcBorders>
          </w:tcPr>
          <w:p w14:paraId="66B3B23A"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Unbound.</w:t>
            </w:r>
          </w:p>
        </w:tc>
      </w:tr>
      <w:tr w:rsidR="00A94C13" w:rsidRPr="00D11562" w14:paraId="232A3006" w14:textId="77777777" w:rsidTr="0022193F">
        <w:tc>
          <w:tcPr>
            <w:tcW w:w="1637" w:type="pct"/>
            <w:tcBorders>
              <w:bottom w:val="nil"/>
            </w:tcBorders>
          </w:tcPr>
          <w:p w14:paraId="4374F87C" w14:textId="77777777" w:rsidR="00A94C13" w:rsidRPr="00D11562" w:rsidRDefault="00A94C13" w:rsidP="00B34E36">
            <w:pPr>
              <w:pageBreakBefore/>
              <w:spacing w:before="60" w:after="60" w:line="240" w:lineRule="auto"/>
            </w:pPr>
            <w:r w:rsidRPr="00D11562">
              <w:lastRenderedPageBreak/>
              <w:t>Courier services (CPC 7512)</w:t>
            </w:r>
          </w:p>
          <w:p w14:paraId="796D8323" w14:textId="77777777" w:rsidR="00A94C13" w:rsidRPr="00D11562" w:rsidRDefault="00A94C13" w:rsidP="00A94C13">
            <w:pPr>
              <w:spacing w:before="60" w:after="60" w:line="240" w:lineRule="auto"/>
            </w:pPr>
            <w:r w:rsidRPr="00D11562">
              <w:t>Services relating to the handling</w:t>
            </w:r>
            <w:r w:rsidRPr="00D11562">
              <w:rPr>
                <w:b/>
                <w:vertAlign w:val="superscript"/>
              </w:rPr>
              <w:footnoteReference w:id="13"/>
            </w:r>
            <w:r w:rsidRPr="00D11562">
              <w:t xml:space="preserve"> of postal items</w:t>
            </w:r>
            <w:r w:rsidRPr="00D11562">
              <w:rPr>
                <w:b/>
                <w:vertAlign w:val="superscript"/>
              </w:rPr>
              <w:footnoteReference w:id="14"/>
            </w:r>
            <w:r w:rsidRPr="00D11562">
              <w:t xml:space="preserve"> according to the following list of sub-sectors, whether for domestic or foreign destinations:</w:t>
            </w:r>
          </w:p>
          <w:p w14:paraId="794CCA9A" w14:textId="77777777" w:rsidR="00A94C13" w:rsidRPr="00D11562" w:rsidRDefault="00A94C13" w:rsidP="00A94C13">
            <w:pPr>
              <w:spacing w:before="60" w:after="60" w:line="240" w:lineRule="auto"/>
              <w:ind w:left="567" w:hanging="567"/>
            </w:pPr>
            <w:r w:rsidRPr="00D11562">
              <w:t>(i)</w:t>
            </w:r>
            <w:r w:rsidRPr="00D11562">
              <w:rPr>
                <w:rFonts w:eastAsia="MS Mincho"/>
              </w:rPr>
              <w:tab/>
            </w:r>
            <w:r w:rsidRPr="00D11562">
              <w:t>handling of addressed written communications on any kind of physical medium</w:t>
            </w:r>
            <w:r w:rsidRPr="00D11562">
              <w:rPr>
                <w:b/>
                <w:vertAlign w:val="superscript"/>
              </w:rPr>
              <w:footnoteReference w:id="15"/>
            </w:r>
            <w:r w:rsidRPr="00D11562">
              <w:t>, including</w:t>
            </w:r>
          </w:p>
          <w:p w14:paraId="12055D93" w14:textId="77777777" w:rsidR="00A94C13" w:rsidRPr="00D11562" w:rsidRDefault="00A94C13" w:rsidP="00A94C13">
            <w:pPr>
              <w:spacing w:before="60" w:after="60" w:line="240" w:lineRule="auto"/>
              <w:ind w:left="1134" w:hanging="567"/>
            </w:pPr>
            <w:r w:rsidRPr="00D11562">
              <w:rPr>
                <w:rFonts w:eastAsia="MS Mincho"/>
              </w:rPr>
              <w:t>–</w:t>
            </w:r>
            <w:r w:rsidRPr="00D11562">
              <w:rPr>
                <w:rFonts w:eastAsia="MS Mincho"/>
              </w:rPr>
              <w:tab/>
            </w:r>
            <w:r w:rsidRPr="00D11562">
              <w:t>hybrid mail service, and</w:t>
            </w:r>
          </w:p>
          <w:p w14:paraId="72E38BF8" w14:textId="77777777" w:rsidR="00A94C13" w:rsidRPr="00D11562" w:rsidRDefault="00A94C13" w:rsidP="00A94C13">
            <w:pPr>
              <w:spacing w:before="60" w:after="60" w:line="240" w:lineRule="auto"/>
              <w:ind w:left="1134" w:hanging="567"/>
            </w:pPr>
            <w:r w:rsidRPr="00D11562">
              <w:rPr>
                <w:rFonts w:eastAsia="MS Mincho"/>
              </w:rPr>
              <w:t>–</w:t>
            </w:r>
            <w:r w:rsidRPr="00D11562">
              <w:rPr>
                <w:rFonts w:eastAsia="MS Mincho"/>
              </w:rPr>
              <w:tab/>
            </w:r>
            <w:r w:rsidRPr="00D11562">
              <w:t>direct mail;</w:t>
            </w:r>
          </w:p>
          <w:p w14:paraId="1E7D9272" w14:textId="77777777" w:rsidR="00A94C13" w:rsidRPr="00D11562" w:rsidRDefault="00A94C13" w:rsidP="00A94C13">
            <w:pPr>
              <w:spacing w:before="60" w:after="60" w:line="240" w:lineRule="auto"/>
              <w:ind w:left="567" w:hanging="567"/>
            </w:pPr>
            <w:r w:rsidRPr="00D11562">
              <w:t>(ii)</w:t>
            </w:r>
            <w:r w:rsidRPr="00D11562">
              <w:rPr>
                <w:rFonts w:eastAsia="MS Mincho"/>
              </w:rPr>
              <w:tab/>
            </w:r>
            <w:r w:rsidRPr="00D11562">
              <w:t>handling of addressed parcels and packages</w:t>
            </w:r>
            <w:r w:rsidRPr="00D11562">
              <w:rPr>
                <w:b/>
                <w:vertAlign w:val="superscript"/>
              </w:rPr>
              <w:footnoteReference w:id="16"/>
            </w:r>
            <w:r w:rsidRPr="00D11562">
              <w:t>;</w:t>
            </w:r>
          </w:p>
        </w:tc>
        <w:tc>
          <w:tcPr>
            <w:tcW w:w="3363" w:type="pct"/>
            <w:tcBorders>
              <w:bottom w:val="nil"/>
            </w:tcBorders>
          </w:tcPr>
          <w:p w14:paraId="5267E1E0" w14:textId="77777777" w:rsidR="00A94C13" w:rsidRPr="00D11562" w:rsidRDefault="00A94C13" w:rsidP="00A94C13">
            <w:pPr>
              <w:spacing w:before="60" w:after="60" w:line="240" w:lineRule="auto"/>
            </w:pPr>
            <w:r w:rsidRPr="00D11562">
              <w:t>(1), (2) and (3)</w:t>
            </w:r>
            <w:r w:rsidRPr="00D11562">
              <w:rPr>
                <w:rFonts w:eastAsia="Calibri"/>
              </w:rPr>
              <w:t>:</w:t>
            </w:r>
            <w:r w:rsidRPr="00D11562">
              <w:t xml:space="preserve"> None, except:</w:t>
            </w:r>
          </w:p>
          <w:p w14:paraId="76512CA2" w14:textId="77777777" w:rsidR="00A94C13" w:rsidRPr="00D11562" w:rsidRDefault="00A94C13" w:rsidP="00A94C13">
            <w:pPr>
              <w:spacing w:before="60" w:after="60" w:line="240" w:lineRule="auto"/>
            </w:pPr>
            <w:r w:rsidRPr="00D11562">
              <w:t xml:space="preserve">That under </w:t>
            </w:r>
            <w:r w:rsidRPr="00D11562">
              <w:rPr>
                <w:i/>
                <w:iCs/>
              </w:rPr>
              <w:t>Decreto Supremo Nº 5037</w:t>
            </w:r>
            <w:r w:rsidRPr="00D11562">
              <w:t xml:space="preserve"> of 4 November 1960 of the Ministry of Internal Affairs (</w:t>
            </w:r>
            <w:r w:rsidRPr="00D11562">
              <w:rPr>
                <w:i/>
                <w:iCs/>
              </w:rPr>
              <w:t>Ministerio del Interior</w:t>
            </w:r>
            <w:r w:rsidRPr="00D11562">
              <w:t xml:space="preserve">) and </w:t>
            </w:r>
            <w:r w:rsidRPr="00D11562">
              <w:rPr>
                <w:i/>
                <w:iCs/>
              </w:rPr>
              <w:t>Decreto con Fuerza de Ley Nº 10</w:t>
            </w:r>
            <w:r w:rsidRPr="00D11562">
              <w:t xml:space="preserve"> of 30 January 1982 of the Ministry of Transports and Telecommunications (</w:t>
            </w:r>
            <w:r w:rsidRPr="00D11562">
              <w:rPr>
                <w:i/>
                <w:iCs/>
              </w:rPr>
              <w:t>Ministerio de Transporte y Telecomunicaciones</w:t>
            </w:r>
            <w:r w:rsidRPr="00D11562">
              <w:t xml:space="preserve">) or its successors, the State of Chile may exercise, through the </w:t>
            </w:r>
            <w:r w:rsidRPr="00D11562">
              <w:rPr>
                <w:i/>
                <w:iCs/>
              </w:rPr>
              <w:t>Empresa de Correos de Chile</w:t>
            </w:r>
            <w:r w:rsidRPr="00D11562">
              <w:t>, a monopoly on the admission, transport and delivery of postal items (</w:t>
            </w:r>
            <w:r w:rsidRPr="00D11562">
              <w:rPr>
                <w:i/>
              </w:rPr>
              <w:t>objetos de correspondencia</w:t>
            </w:r>
            <w:r w:rsidRPr="00D11562">
              <w:t>). "Postal items" means: letters, simple and postage-paid postcards, business papers, newsletters and printed matters of all kinds, including printed matter in Braille, merchandise samples, small packages up to one kilogram and special postal service consisting in the recording and delivery of sound messages (</w:t>
            </w:r>
            <w:r w:rsidRPr="00D11562">
              <w:rPr>
                <w:i/>
              </w:rPr>
              <w:t>fonos postales</w:t>
            </w:r>
            <w:r w:rsidRPr="00D11562">
              <w:t>).</w:t>
            </w:r>
          </w:p>
        </w:tc>
      </w:tr>
      <w:tr w:rsidR="00A94C13" w:rsidRPr="00D11562" w14:paraId="0DA30D1D" w14:textId="77777777" w:rsidTr="0022193F">
        <w:tc>
          <w:tcPr>
            <w:tcW w:w="1637" w:type="pct"/>
            <w:tcBorders>
              <w:top w:val="nil"/>
            </w:tcBorders>
          </w:tcPr>
          <w:p w14:paraId="248122AF" w14:textId="77777777" w:rsidR="00A94C13" w:rsidRPr="00D11562" w:rsidRDefault="00A94C13" w:rsidP="00B34E36">
            <w:pPr>
              <w:pageBreakBefore/>
              <w:spacing w:before="60" w:after="60" w:line="240" w:lineRule="auto"/>
              <w:ind w:left="567" w:hanging="567"/>
            </w:pPr>
            <w:r w:rsidRPr="00D11562">
              <w:lastRenderedPageBreak/>
              <w:t>(iii)</w:t>
            </w:r>
            <w:r w:rsidRPr="00D11562">
              <w:rPr>
                <w:rFonts w:eastAsia="MS Mincho"/>
              </w:rPr>
              <w:tab/>
            </w:r>
            <w:r w:rsidRPr="00D11562">
              <w:t>handling of addressed press products</w:t>
            </w:r>
            <w:r w:rsidRPr="00D11562">
              <w:rPr>
                <w:b/>
                <w:vertAlign w:val="superscript"/>
              </w:rPr>
              <w:footnoteReference w:id="17"/>
            </w:r>
            <w:r w:rsidRPr="00D11562">
              <w:t>;</w:t>
            </w:r>
          </w:p>
          <w:p w14:paraId="091C5883" w14:textId="77777777" w:rsidR="00A94C13" w:rsidRPr="00D11562" w:rsidRDefault="00A94C13" w:rsidP="00A94C13">
            <w:pPr>
              <w:pageBreakBefore/>
              <w:spacing w:before="60" w:after="60" w:line="240" w:lineRule="auto"/>
              <w:ind w:left="567" w:hanging="567"/>
            </w:pPr>
            <w:r w:rsidRPr="00D11562">
              <w:t>(iv)</w:t>
            </w:r>
            <w:r w:rsidRPr="00D11562">
              <w:rPr>
                <w:rFonts w:eastAsia="MS Mincho"/>
              </w:rPr>
              <w:tab/>
            </w:r>
            <w:r w:rsidRPr="00D11562">
              <w:t>handling of items referred to in (i) to (iii) above as registered or insured mail;</w:t>
            </w:r>
          </w:p>
          <w:p w14:paraId="1F7C5144" w14:textId="77777777" w:rsidR="00A94C13" w:rsidRPr="00D11562" w:rsidRDefault="00A94C13" w:rsidP="00A94C13">
            <w:pPr>
              <w:pageBreakBefore/>
              <w:spacing w:before="60" w:after="60" w:line="240" w:lineRule="auto"/>
              <w:ind w:left="567" w:hanging="567"/>
            </w:pPr>
            <w:r w:rsidRPr="00D11562">
              <w:t>(v)</w:t>
            </w:r>
            <w:r w:rsidRPr="00D11562">
              <w:rPr>
                <w:rFonts w:eastAsia="MS Mincho"/>
              </w:rPr>
              <w:tab/>
            </w:r>
            <w:r w:rsidRPr="00D11562">
              <w:t>express delivery services</w:t>
            </w:r>
            <w:r w:rsidRPr="00D11562">
              <w:rPr>
                <w:b/>
                <w:vertAlign w:val="superscript"/>
              </w:rPr>
              <w:footnoteReference w:id="18"/>
            </w:r>
            <w:r w:rsidRPr="00D11562">
              <w:t xml:space="preserve"> for items referred to in (i) to (iii) above;</w:t>
            </w:r>
          </w:p>
          <w:p w14:paraId="7F464F9A" w14:textId="77777777" w:rsidR="00A94C13" w:rsidRPr="00D11562" w:rsidRDefault="00A94C13" w:rsidP="00A94C13">
            <w:pPr>
              <w:spacing w:before="60" w:after="60" w:line="240" w:lineRule="auto"/>
              <w:ind w:left="567" w:hanging="567"/>
            </w:pPr>
            <w:r w:rsidRPr="00D11562">
              <w:t>(vi)</w:t>
            </w:r>
            <w:r w:rsidRPr="00D11562">
              <w:rPr>
                <w:rFonts w:eastAsia="MS Mincho"/>
              </w:rPr>
              <w:tab/>
            </w:r>
            <w:r w:rsidRPr="00D11562">
              <w:t>handling of non-addressed items; and</w:t>
            </w:r>
          </w:p>
          <w:p w14:paraId="4768C619" w14:textId="77777777" w:rsidR="00A94C13" w:rsidRPr="00D11562" w:rsidRDefault="00A94C13" w:rsidP="00A94C13">
            <w:pPr>
              <w:spacing w:before="60" w:after="60" w:line="240" w:lineRule="auto"/>
              <w:ind w:left="567" w:hanging="567"/>
            </w:pPr>
            <w:r w:rsidRPr="00D11562">
              <w:t>(vii)</w:t>
            </w:r>
            <w:r w:rsidRPr="00D11562">
              <w:rPr>
                <w:rFonts w:eastAsia="MS Mincho"/>
              </w:rPr>
              <w:tab/>
            </w:r>
            <w:r w:rsidRPr="00D11562">
              <w:t>other services not elsewhere specified.</w:t>
            </w:r>
          </w:p>
        </w:tc>
        <w:tc>
          <w:tcPr>
            <w:tcW w:w="3363" w:type="pct"/>
            <w:tcBorders>
              <w:top w:val="nil"/>
            </w:tcBorders>
          </w:tcPr>
          <w:p w14:paraId="1984905D" w14:textId="77777777" w:rsidR="00A94C13" w:rsidRPr="00D11562" w:rsidRDefault="00A94C13" w:rsidP="00A94C13">
            <w:pPr>
              <w:spacing w:before="60" w:after="60" w:line="240" w:lineRule="auto"/>
            </w:pPr>
          </w:p>
        </w:tc>
      </w:tr>
      <w:tr w:rsidR="00A94C13" w:rsidRPr="00D11562" w14:paraId="7E7969DC" w14:textId="77777777" w:rsidTr="0022193F">
        <w:trPr>
          <w:trHeight w:val="20"/>
        </w:trPr>
        <w:tc>
          <w:tcPr>
            <w:tcW w:w="1637" w:type="pct"/>
          </w:tcPr>
          <w:p w14:paraId="433AD665" w14:textId="77777777" w:rsidR="00A94C13" w:rsidRPr="00D11562" w:rsidRDefault="00A94C13" w:rsidP="00A94C13">
            <w:pPr>
              <w:spacing w:before="60" w:after="60" w:line="240" w:lineRule="auto"/>
            </w:pPr>
            <w:r w:rsidRPr="00D11562">
              <w:t>International long-distance telecommunications services</w:t>
            </w:r>
          </w:p>
        </w:tc>
        <w:tc>
          <w:tcPr>
            <w:tcW w:w="3363" w:type="pct"/>
          </w:tcPr>
          <w:p w14:paraId="433FB7C2" w14:textId="77777777" w:rsidR="00A94C13" w:rsidRPr="00D11562" w:rsidRDefault="00A94C13" w:rsidP="00A94C13">
            <w:pPr>
              <w:spacing w:before="60" w:after="60" w:line="240" w:lineRule="auto"/>
              <w:rPr>
                <w:rFonts w:eastAsia="Calibri"/>
              </w:rPr>
            </w:pPr>
            <w:r w:rsidRPr="00D11562">
              <w:t>(1), (2) and (3)</w:t>
            </w:r>
            <w:r w:rsidRPr="00D11562">
              <w:rPr>
                <w:rFonts w:eastAsia="Calibri"/>
              </w:rPr>
              <w:t>:</w:t>
            </w:r>
            <w:r w:rsidRPr="00D11562">
              <w:t xml:space="preserve"> None.</w:t>
            </w:r>
          </w:p>
        </w:tc>
      </w:tr>
      <w:tr w:rsidR="00A94C13" w:rsidRPr="00D11562" w14:paraId="0B292F14" w14:textId="77777777" w:rsidTr="0022193F">
        <w:trPr>
          <w:trHeight w:val="20"/>
        </w:trPr>
        <w:tc>
          <w:tcPr>
            <w:tcW w:w="1637" w:type="pct"/>
          </w:tcPr>
          <w:p w14:paraId="12DF1BB4" w14:textId="77777777" w:rsidR="00A94C13" w:rsidRPr="00D11562" w:rsidRDefault="00A94C13" w:rsidP="00A94C13">
            <w:pPr>
              <w:spacing w:before="60" w:after="60" w:line="240" w:lineRule="auto"/>
            </w:pPr>
            <w:r w:rsidRPr="00D11562">
              <w:t>Local basic telecommunication services and networks, intermediate telecommunications services, supplementary telecommunications services, and limited telecommunications services</w:t>
            </w:r>
          </w:p>
        </w:tc>
        <w:tc>
          <w:tcPr>
            <w:tcW w:w="3363" w:type="pct"/>
          </w:tcPr>
          <w:p w14:paraId="143688C2" w14:textId="77777777" w:rsidR="00A94C13" w:rsidRPr="00D11562" w:rsidRDefault="00A94C13" w:rsidP="00A94C13">
            <w:pPr>
              <w:spacing w:before="60" w:after="60" w:line="240" w:lineRule="auto"/>
            </w:pPr>
            <w:r w:rsidRPr="00D11562">
              <w:t>(1), (2), and (3): None.</w:t>
            </w:r>
          </w:p>
        </w:tc>
      </w:tr>
      <w:tr w:rsidR="00A94C13" w:rsidRPr="00D11562" w14:paraId="3B767468" w14:textId="77777777" w:rsidTr="0022193F">
        <w:trPr>
          <w:trHeight w:val="20"/>
        </w:trPr>
        <w:tc>
          <w:tcPr>
            <w:tcW w:w="1637" w:type="pct"/>
          </w:tcPr>
          <w:p w14:paraId="45FFD95F" w14:textId="77777777" w:rsidR="00A94C13" w:rsidRPr="00D11562" w:rsidRDefault="00A94C13" w:rsidP="00A94C13">
            <w:pPr>
              <w:pageBreakBefore/>
              <w:spacing w:before="60" w:after="60" w:line="240" w:lineRule="auto"/>
            </w:pPr>
            <w:r w:rsidRPr="00D11562">
              <w:lastRenderedPageBreak/>
              <w:t>Construction services (CPC 511, 512, 513, 514, 515, 516, 517 and 518)</w:t>
            </w:r>
          </w:p>
        </w:tc>
        <w:tc>
          <w:tcPr>
            <w:tcW w:w="3363" w:type="pct"/>
          </w:tcPr>
          <w:p w14:paraId="0342F9D1" w14:textId="77777777" w:rsidR="00A94C13" w:rsidRPr="00D11562" w:rsidRDefault="00A94C13" w:rsidP="00A94C13">
            <w:pPr>
              <w:spacing w:before="60" w:after="60" w:line="240" w:lineRule="auto"/>
            </w:pPr>
            <w:r w:rsidRPr="00D11562">
              <w:t>(1), (2), and (3): Unbound.</w:t>
            </w:r>
          </w:p>
        </w:tc>
      </w:tr>
      <w:tr w:rsidR="00A94C13" w:rsidRPr="00D11562" w14:paraId="419C7FB0" w14:textId="77777777" w:rsidTr="0022193F">
        <w:trPr>
          <w:trHeight w:val="20"/>
        </w:trPr>
        <w:tc>
          <w:tcPr>
            <w:tcW w:w="1637" w:type="pct"/>
          </w:tcPr>
          <w:p w14:paraId="4A5C9D70" w14:textId="77777777" w:rsidR="00A94C13" w:rsidRPr="00D11562" w:rsidRDefault="00A94C13" w:rsidP="00A94C13">
            <w:pPr>
              <w:spacing w:before="60" w:after="60" w:line="240" w:lineRule="auto"/>
            </w:pPr>
            <w:r w:rsidRPr="00D11562">
              <w:t>Commission agents' services (CPC 621)</w:t>
            </w:r>
          </w:p>
        </w:tc>
        <w:tc>
          <w:tcPr>
            <w:tcW w:w="3363" w:type="pct"/>
          </w:tcPr>
          <w:p w14:paraId="5E10B27E" w14:textId="77777777" w:rsidR="00A94C13" w:rsidRPr="00D11562" w:rsidRDefault="00A94C13" w:rsidP="00A94C13">
            <w:pPr>
              <w:spacing w:before="60" w:after="60" w:line="240" w:lineRule="auto"/>
            </w:pPr>
            <w:r w:rsidRPr="00D11562">
              <w:t>(1), (2), and (3): None.</w:t>
            </w:r>
          </w:p>
        </w:tc>
      </w:tr>
      <w:tr w:rsidR="00A94C13" w:rsidRPr="00D11562" w14:paraId="65C1E63A" w14:textId="77777777" w:rsidTr="0022193F">
        <w:trPr>
          <w:trHeight w:val="20"/>
        </w:trPr>
        <w:tc>
          <w:tcPr>
            <w:tcW w:w="1637" w:type="pct"/>
          </w:tcPr>
          <w:p w14:paraId="2BDB5CB4" w14:textId="77777777" w:rsidR="00A94C13" w:rsidRPr="00D11562" w:rsidRDefault="00A94C13" w:rsidP="00A94C13">
            <w:pPr>
              <w:spacing w:before="60" w:after="60" w:line="240" w:lineRule="auto"/>
            </w:pPr>
            <w:r w:rsidRPr="00D11562">
              <w:t>Wholesale trade services (CPC 622, 61111, 6113 and 6121)</w:t>
            </w:r>
          </w:p>
        </w:tc>
        <w:tc>
          <w:tcPr>
            <w:tcW w:w="3363" w:type="pct"/>
          </w:tcPr>
          <w:p w14:paraId="19803019" w14:textId="77777777" w:rsidR="00A94C13" w:rsidRPr="00D11562" w:rsidRDefault="00A94C13" w:rsidP="00A94C13">
            <w:pPr>
              <w:spacing w:before="60" w:after="60" w:line="240" w:lineRule="auto"/>
            </w:pPr>
            <w:r w:rsidRPr="00D11562">
              <w:t>(1), (2), and (3): None.</w:t>
            </w:r>
          </w:p>
        </w:tc>
      </w:tr>
      <w:tr w:rsidR="00A94C13" w:rsidRPr="00D11562" w14:paraId="5D6EBA54" w14:textId="77777777" w:rsidTr="0022193F">
        <w:trPr>
          <w:trHeight w:val="20"/>
        </w:trPr>
        <w:tc>
          <w:tcPr>
            <w:tcW w:w="1637" w:type="pct"/>
          </w:tcPr>
          <w:p w14:paraId="5AAA3348" w14:textId="77777777" w:rsidR="00A94C13" w:rsidRPr="00D11562" w:rsidRDefault="00A94C13" w:rsidP="00A94C13">
            <w:pPr>
              <w:spacing w:before="60" w:after="60" w:line="240" w:lineRule="auto"/>
            </w:pPr>
            <w:r w:rsidRPr="00D11562">
              <w:t>Retailing services (CPC 632, 61111, 6113 and 6121)</w:t>
            </w:r>
          </w:p>
        </w:tc>
        <w:tc>
          <w:tcPr>
            <w:tcW w:w="3363" w:type="pct"/>
          </w:tcPr>
          <w:p w14:paraId="4E7E46CB" w14:textId="77777777" w:rsidR="00A94C13" w:rsidRPr="00D11562" w:rsidRDefault="00A94C13" w:rsidP="00A94C13">
            <w:pPr>
              <w:spacing w:before="60" w:after="60" w:line="240" w:lineRule="auto"/>
            </w:pPr>
            <w:r w:rsidRPr="00D11562">
              <w:t>(1), (2), and (3): None.</w:t>
            </w:r>
          </w:p>
        </w:tc>
      </w:tr>
      <w:tr w:rsidR="00A94C13" w:rsidRPr="00D11562" w14:paraId="5B1A1FDA" w14:textId="77777777" w:rsidTr="0022193F">
        <w:trPr>
          <w:trHeight w:val="20"/>
        </w:trPr>
        <w:tc>
          <w:tcPr>
            <w:tcW w:w="1637" w:type="pct"/>
          </w:tcPr>
          <w:p w14:paraId="7BEF0785" w14:textId="77777777" w:rsidR="00A94C13" w:rsidRPr="00D11562" w:rsidRDefault="00A94C13" w:rsidP="00A94C13">
            <w:pPr>
              <w:spacing w:before="60" w:after="60" w:line="240" w:lineRule="auto"/>
            </w:pPr>
            <w:r w:rsidRPr="00D11562">
              <w:t>Franchising (CPC 8929)</w:t>
            </w:r>
          </w:p>
        </w:tc>
        <w:tc>
          <w:tcPr>
            <w:tcW w:w="3363" w:type="pct"/>
          </w:tcPr>
          <w:p w14:paraId="1C0085CF" w14:textId="77777777" w:rsidR="00A94C13" w:rsidRPr="00D11562" w:rsidRDefault="00A94C13" w:rsidP="00A94C13">
            <w:pPr>
              <w:spacing w:before="60" w:after="60" w:line="240" w:lineRule="auto"/>
            </w:pPr>
            <w:r w:rsidRPr="00D11562">
              <w:t>(1), (2), and (3): None.</w:t>
            </w:r>
          </w:p>
        </w:tc>
      </w:tr>
      <w:tr w:rsidR="00A94C13" w:rsidRPr="00D11562" w14:paraId="5B124FFF" w14:textId="77777777" w:rsidTr="0022193F">
        <w:trPr>
          <w:trHeight w:val="20"/>
        </w:trPr>
        <w:tc>
          <w:tcPr>
            <w:tcW w:w="1637" w:type="pct"/>
          </w:tcPr>
          <w:p w14:paraId="1444DD3E" w14:textId="77777777" w:rsidR="00A94C13" w:rsidRPr="00D11562" w:rsidRDefault="00A94C13" w:rsidP="00A94C13">
            <w:pPr>
              <w:spacing w:before="60" w:after="60" w:line="240" w:lineRule="auto"/>
            </w:pPr>
            <w:r w:rsidRPr="00D11562">
              <w:t>Environmental services (CPC 940)</w:t>
            </w:r>
          </w:p>
        </w:tc>
        <w:tc>
          <w:tcPr>
            <w:tcW w:w="3363" w:type="pct"/>
          </w:tcPr>
          <w:p w14:paraId="30E84E58" w14:textId="77777777" w:rsidR="00A94C13" w:rsidRPr="00D11562" w:rsidRDefault="00A94C13" w:rsidP="00A94C13">
            <w:pPr>
              <w:spacing w:before="60" w:after="60" w:line="240" w:lineRule="auto"/>
            </w:pPr>
            <w:r w:rsidRPr="00D11562">
              <w:t>(1), (2), and (3): Unbound, except for consultancy services.</w:t>
            </w:r>
          </w:p>
        </w:tc>
      </w:tr>
      <w:tr w:rsidR="00A94C13" w:rsidRPr="00D11562" w14:paraId="6C19B7DB" w14:textId="77777777" w:rsidTr="0022193F">
        <w:trPr>
          <w:trHeight w:val="20"/>
        </w:trPr>
        <w:tc>
          <w:tcPr>
            <w:tcW w:w="1637" w:type="pct"/>
          </w:tcPr>
          <w:p w14:paraId="6893D528" w14:textId="77777777" w:rsidR="00A94C13" w:rsidRPr="00D11562" w:rsidRDefault="00A94C13" w:rsidP="00A94C13">
            <w:pPr>
              <w:spacing w:before="60" w:after="60" w:line="240" w:lineRule="auto"/>
            </w:pPr>
            <w:r w:rsidRPr="00D11562">
              <w:t>Education services (CPC 92)</w:t>
            </w:r>
          </w:p>
        </w:tc>
        <w:tc>
          <w:tcPr>
            <w:tcW w:w="3363" w:type="pct"/>
          </w:tcPr>
          <w:p w14:paraId="0A65527A" w14:textId="77777777" w:rsidR="00A94C13" w:rsidRPr="00D11562" w:rsidRDefault="00A94C13" w:rsidP="00A94C13">
            <w:pPr>
              <w:spacing w:before="60" w:after="60" w:line="240" w:lineRule="auto"/>
            </w:pPr>
            <w:r w:rsidRPr="00D11562">
              <w:t>(1), (2), and (3): Unbound.</w:t>
            </w:r>
          </w:p>
        </w:tc>
      </w:tr>
      <w:tr w:rsidR="00A94C13" w:rsidRPr="00D11562" w14:paraId="46E732DF" w14:textId="77777777" w:rsidTr="0022193F">
        <w:trPr>
          <w:trHeight w:val="20"/>
        </w:trPr>
        <w:tc>
          <w:tcPr>
            <w:tcW w:w="1637" w:type="pct"/>
          </w:tcPr>
          <w:p w14:paraId="31AF4CD6" w14:textId="77777777" w:rsidR="00A94C13" w:rsidRPr="00D11562" w:rsidRDefault="00A94C13" w:rsidP="00A94C13">
            <w:pPr>
              <w:spacing w:before="60" w:after="60" w:line="240" w:lineRule="auto"/>
            </w:pPr>
            <w:r w:rsidRPr="00D11562">
              <w:t>Health services – hospital, ambulance, residential health services (CPC 93, 931 other than 9312, part of 93191, 9311, 93192, 93193, 93199)</w:t>
            </w:r>
          </w:p>
        </w:tc>
        <w:tc>
          <w:tcPr>
            <w:tcW w:w="3363" w:type="pct"/>
          </w:tcPr>
          <w:p w14:paraId="2D238662" w14:textId="77777777" w:rsidR="00A94C13" w:rsidRPr="00D11562" w:rsidRDefault="00A94C13" w:rsidP="00A94C13">
            <w:pPr>
              <w:spacing w:before="60" w:after="60" w:line="240" w:lineRule="auto"/>
            </w:pPr>
            <w:r w:rsidRPr="00D11562">
              <w:t>(1), (2), and (3): Unbound.</w:t>
            </w:r>
          </w:p>
        </w:tc>
      </w:tr>
      <w:tr w:rsidR="00A94C13" w:rsidRPr="00D11562" w14:paraId="10F57C71" w14:textId="77777777" w:rsidTr="0022193F">
        <w:trPr>
          <w:trHeight w:val="20"/>
        </w:trPr>
        <w:tc>
          <w:tcPr>
            <w:tcW w:w="1637" w:type="pct"/>
          </w:tcPr>
          <w:p w14:paraId="2E97639D" w14:textId="77777777" w:rsidR="00A94C13" w:rsidRPr="00D11562" w:rsidRDefault="00A94C13" w:rsidP="00A94C13">
            <w:pPr>
              <w:spacing w:before="60" w:after="60" w:line="240" w:lineRule="auto"/>
            </w:pPr>
            <w:r w:rsidRPr="00D11562">
              <w:t>Health and social services, including pension insurance</w:t>
            </w:r>
          </w:p>
        </w:tc>
        <w:tc>
          <w:tcPr>
            <w:tcW w:w="3363" w:type="pct"/>
          </w:tcPr>
          <w:p w14:paraId="00D54645" w14:textId="77777777" w:rsidR="00A94C13" w:rsidRPr="00D11562" w:rsidRDefault="00A94C13" w:rsidP="00A94C13">
            <w:pPr>
              <w:spacing w:before="60" w:after="60" w:line="240" w:lineRule="auto"/>
            </w:pPr>
            <w:r w:rsidRPr="00D11562">
              <w:t>(1), (2), and (3): Unbound.</w:t>
            </w:r>
          </w:p>
        </w:tc>
      </w:tr>
      <w:tr w:rsidR="00A94C13" w:rsidRPr="00D11562" w14:paraId="7CEFB501" w14:textId="77777777" w:rsidTr="0022193F">
        <w:trPr>
          <w:trHeight w:val="20"/>
        </w:trPr>
        <w:tc>
          <w:tcPr>
            <w:tcW w:w="1637" w:type="pct"/>
          </w:tcPr>
          <w:p w14:paraId="34B3B772" w14:textId="77777777" w:rsidR="00A94C13" w:rsidRPr="00D11562" w:rsidRDefault="00A94C13" w:rsidP="00A94C13">
            <w:pPr>
              <w:spacing w:before="60" w:after="60" w:line="240" w:lineRule="auto"/>
            </w:pPr>
            <w:r w:rsidRPr="00D11562">
              <w:t>Social services, including pension insurance</w:t>
            </w:r>
          </w:p>
        </w:tc>
        <w:tc>
          <w:tcPr>
            <w:tcW w:w="3363" w:type="pct"/>
          </w:tcPr>
          <w:p w14:paraId="6D915ED3" w14:textId="77777777" w:rsidR="00A94C13" w:rsidRPr="00D11562" w:rsidRDefault="00A94C13" w:rsidP="00A94C13">
            <w:pPr>
              <w:spacing w:before="60" w:after="60" w:line="240" w:lineRule="auto"/>
            </w:pPr>
            <w:r w:rsidRPr="00D11562">
              <w:t>(1), (2), and (3): Unbound.</w:t>
            </w:r>
          </w:p>
        </w:tc>
      </w:tr>
      <w:tr w:rsidR="00A94C13" w:rsidRPr="00D11562" w14:paraId="5AC1FDCF" w14:textId="77777777" w:rsidTr="0022193F">
        <w:trPr>
          <w:trHeight w:val="20"/>
        </w:trPr>
        <w:tc>
          <w:tcPr>
            <w:tcW w:w="1637" w:type="pct"/>
          </w:tcPr>
          <w:p w14:paraId="12FFE2A0" w14:textId="77777777" w:rsidR="00A94C13" w:rsidRPr="00D11562" w:rsidRDefault="00A94C13" w:rsidP="00FD77AD">
            <w:pPr>
              <w:spacing w:before="60" w:after="60" w:line="240" w:lineRule="auto"/>
            </w:pPr>
            <w:r w:rsidRPr="00D11562">
              <w:t>Hotels and restaurants, including catering (CPC 641, 642 and 643)</w:t>
            </w:r>
          </w:p>
        </w:tc>
        <w:tc>
          <w:tcPr>
            <w:tcW w:w="3363" w:type="pct"/>
          </w:tcPr>
          <w:p w14:paraId="7DA5BFF4" w14:textId="77777777" w:rsidR="00A94C13" w:rsidRPr="00D11562" w:rsidRDefault="00A94C13" w:rsidP="00A94C13">
            <w:pPr>
              <w:spacing w:before="60" w:after="60" w:line="240" w:lineRule="auto"/>
            </w:pPr>
            <w:r w:rsidRPr="00D11562">
              <w:t>(1), (2), and (3): None.</w:t>
            </w:r>
          </w:p>
        </w:tc>
      </w:tr>
      <w:tr w:rsidR="00A94C13" w:rsidRPr="00D11562" w14:paraId="742569C9" w14:textId="77777777" w:rsidTr="0022193F">
        <w:trPr>
          <w:trHeight w:val="20"/>
        </w:trPr>
        <w:tc>
          <w:tcPr>
            <w:tcW w:w="1637" w:type="pct"/>
          </w:tcPr>
          <w:p w14:paraId="5F32C5F0" w14:textId="77777777" w:rsidR="00A94C13" w:rsidRPr="00D11562" w:rsidRDefault="00A94C13" w:rsidP="00A94C13">
            <w:pPr>
              <w:spacing w:before="60" w:after="60" w:line="240" w:lineRule="auto"/>
            </w:pPr>
            <w:r w:rsidRPr="00D11562">
              <w:t>Travel agencies and tour operators services (CPC 74710)</w:t>
            </w:r>
          </w:p>
        </w:tc>
        <w:tc>
          <w:tcPr>
            <w:tcW w:w="3363" w:type="pct"/>
          </w:tcPr>
          <w:p w14:paraId="39E07CED" w14:textId="77777777" w:rsidR="00A94C13" w:rsidRPr="00D11562" w:rsidRDefault="00A94C13" w:rsidP="00A94C13">
            <w:pPr>
              <w:spacing w:before="60" w:after="60" w:line="240" w:lineRule="auto"/>
            </w:pPr>
            <w:r w:rsidRPr="00D11562">
              <w:t>(1), (2), and (3): None.</w:t>
            </w:r>
          </w:p>
        </w:tc>
      </w:tr>
      <w:tr w:rsidR="00A94C13" w:rsidRPr="00D11562" w14:paraId="5FE32CE1" w14:textId="77777777" w:rsidTr="0022193F">
        <w:trPr>
          <w:trHeight w:val="20"/>
        </w:trPr>
        <w:tc>
          <w:tcPr>
            <w:tcW w:w="1637" w:type="pct"/>
          </w:tcPr>
          <w:p w14:paraId="5A582E1E" w14:textId="77777777" w:rsidR="00A94C13" w:rsidRPr="00D11562" w:rsidRDefault="00A94C13" w:rsidP="00A94C13">
            <w:pPr>
              <w:spacing w:before="60" w:after="60" w:line="240" w:lineRule="auto"/>
            </w:pPr>
            <w:r w:rsidRPr="00D11562">
              <w:t>Tourist guide services (CPC 74720)</w:t>
            </w:r>
          </w:p>
        </w:tc>
        <w:tc>
          <w:tcPr>
            <w:tcW w:w="3363" w:type="pct"/>
          </w:tcPr>
          <w:p w14:paraId="03EE1689" w14:textId="77777777" w:rsidR="00A94C13" w:rsidRPr="00D11562" w:rsidRDefault="00A94C13" w:rsidP="00A94C13">
            <w:pPr>
              <w:spacing w:before="60" w:after="60" w:line="240" w:lineRule="auto"/>
            </w:pPr>
            <w:r w:rsidRPr="00D11562">
              <w:t>(1), (2), and (3): None.</w:t>
            </w:r>
          </w:p>
        </w:tc>
      </w:tr>
      <w:tr w:rsidR="00A94C13" w:rsidRPr="00D11562" w14:paraId="3D13E060" w14:textId="77777777" w:rsidTr="0022193F">
        <w:trPr>
          <w:trHeight w:val="20"/>
        </w:trPr>
        <w:tc>
          <w:tcPr>
            <w:tcW w:w="1637" w:type="pct"/>
          </w:tcPr>
          <w:p w14:paraId="293DACE6" w14:textId="77777777" w:rsidR="00A94C13" w:rsidRPr="00D11562" w:rsidRDefault="00A94C13" w:rsidP="00FD77AD">
            <w:pPr>
              <w:pageBreakBefore/>
              <w:spacing w:before="60" w:after="60" w:line="240" w:lineRule="auto"/>
            </w:pPr>
            <w:r w:rsidRPr="00D11562">
              <w:lastRenderedPageBreak/>
              <w:t>Entertainment services, including theatre, live bands and circus services (CPC 9619)</w:t>
            </w:r>
          </w:p>
        </w:tc>
        <w:tc>
          <w:tcPr>
            <w:tcW w:w="3363" w:type="pct"/>
          </w:tcPr>
          <w:p w14:paraId="3E1EC261" w14:textId="77777777" w:rsidR="00A94C13" w:rsidRPr="00D11562" w:rsidRDefault="00A94C13" w:rsidP="00A94C13">
            <w:pPr>
              <w:spacing w:before="60" w:after="60" w:line="240" w:lineRule="auto"/>
            </w:pPr>
            <w:r w:rsidRPr="00D11562">
              <w:t>(1), (2), and (3): None.</w:t>
            </w:r>
          </w:p>
        </w:tc>
      </w:tr>
      <w:tr w:rsidR="00A94C13" w:rsidRPr="00D11562" w14:paraId="44E1F5EA" w14:textId="77777777" w:rsidTr="0022193F">
        <w:trPr>
          <w:trHeight w:val="20"/>
        </w:trPr>
        <w:tc>
          <w:tcPr>
            <w:tcW w:w="1637" w:type="pct"/>
          </w:tcPr>
          <w:p w14:paraId="3E93943F" w14:textId="77777777" w:rsidR="00A94C13" w:rsidRPr="00D11562" w:rsidRDefault="00A94C13" w:rsidP="00A94C13">
            <w:pPr>
              <w:spacing w:before="60" w:after="60" w:line="240" w:lineRule="auto"/>
            </w:pPr>
            <w:r w:rsidRPr="00D11562">
              <w:t>Libraries, archives, museums and other cultural services (CPC 963)</w:t>
            </w:r>
          </w:p>
        </w:tc>
        <w:tc>
          <w:tcPr>
            <w:tcW w:w="3363" w:type="pct"/>
          </w:tcPr>
          <w:p w14:paraId="3EAB18C4" w14:textId="77777777" w:rsidR="00A94C13" w:rsidRPr="00D11562" w:rsidRDefault="00A94C13" w:rsidP="00A94C13">
            <w:pPr>
              <w:spacing w:before="60" w:after="60" w:line="240" w:lineRule="auto"/>
            </w:pPr>
            <w:r w:rsidRPr="00D11562">
              <w:t>(1), (2), and (3): None.</w:t>
            </w:r>
          </w:p>
        </w:tc>
      </w:tr>
      <w:tr w:rsidR="00A94C13" w:rsidRPr="00D11562" w14:paraId="3958E5FF" w14:textId="77777777" w:rsidTr="0022193F">
        <w:trPr>
          <w:trHeight w:val="20"/>
        </w:trPr>
        <w:tc>
          <w:tcPr>
            <w:tcW w:w="1637" w:type="pct"/>
          </w:tcPr>
          <w:p w14:paraId="2BA3DC43" w14:textId="77777777" w:rsidR="00A94C13" w:rsidRPr="00D11562" w:rsidRDefault="00A94C13" w:rsidP="00A94C13">
            <w:pPr>
              <w:spacing w:before="60" w:after="60" w:line="240" w:lineRule="auto"/>
            </w:pPr>
            <w:r w:rsidRPr="00D11562">
              <w:t>Entertainment services, theatre, live bands and circus services (CPC 9619, 964 other than 96492)</w:t>
            </w:r>
          </w:p>
        </w:tc>
        <w:tc>
          <w:tcPr>
            <w:tcW w:w="3363" w:type="pct"/>
          </w:tcPr>
          <w:p w14:paraId="4845D067" w14:textId="77777777" w:rsidR="00A94C13" w:rsidRPr="00D11562" w:rsidRDefault="00A94C13" w:rsidP="00A94C13">
            <w:pPr>
              <w:spacing w:before="60" w:after="60" w:line="240" w:lineRule="auto"/>
            </w:pPr>
            <w:r w:rsidRPr="00D11562">
              <w:t>(1), (2), and (3): Unbound.</w:t>
            </w:r>
          </w:p>
        </w:tc>
      </w:tr>
      <w:tr w:rsidR="00A94C13" w:rsidRPr="00D11562" w14:paraId="38B84C5C" w14:textId="77777777" w:rsidTr="0022193F">
        <w:trPr>
          <w:trHeight w:val="20"/>
        </w:trPr>
        <w:tc>
          <w:tcPr>
            <w:tcW w:w="1637" w:type="pct"/>
          </w:tcPr>
          <w:p w14:paraId="227C34AA" w14:textId="77777777" w:rsidR="00A94C13" w:rsidRPr="00D11562" w:rsidRDefault="00A94C13" w:rsidP="00A94C13">
            <w:pPr>
              <w:spacing w:before="60" w:after="60" w:line="240" w:lineRule="auto"/>
            </w:pPr>
            <w:r w:rsidRPr="00D11562">
              <w:t>News agency services (CPC 962)</w:t>
            </w:r>
          </w:p>
        </w:tc>
        <w:tc>
          <w:tcPr>
            <w:tcW w:w="3363" w:type="pct"/>
          </w:tcPr>
          <w:p w14:paraId="11FD2D1C" w14:textId="77777777" w:rsidR="00A94C13" w:rsidRPr="00D11562" w:rsidRDefault="00A94C13" w:rsidP="00A94C13">
            <w:pPr>
              <w:spacing w:before="60" w:after="60" w:line="240" w:lineRule="auto"/>
            </w:pPr>
            <w:r w:rsidRPr="00D11562">
              <w:t>(1), (2), and (3): Unbound.</w:t>
            </w:r>
          </w:p>
        </w:tc>
      </w:tr>
      <w:tr w:rsidR="00A94C13" w:rsidRPr="00D11562" w14:paraId="291779F3" w14:textId="77777777" w:rsidTr="0022193F">
        <w:trPr>
          <w:trHeight w:val="20"/>
        </w:trPr>
        <w:tc>
          <w:tcPr>
            <w:tcW w:w="1637" w:type="pct"/>
          </w:tcPr>
          <w:p w14:paraId="11564050" w14:textId="77777777" w:rsidR="00A94C13" w:rsidRPr="00D11562" w:rsidRDefault="00A94C13" w:rsidP="00A94C13">
            <w:pPr>
              <w:spacing w:before="60" w:after="60" w:line="240" w:lineRule="auto"/>
            </w:pPr>
            <w:r w:rsidRPr="00D11562">
              <w:t>Sporting and other recreational services (CPC 9641)</w:t>
            </w:r>
          </w:p>
        </w:tc>
        <w:tc>
          <w:tcPr>
            <w:tcW w:w="3363" w:type="pct"/>
          </w:tcPr>
          <w:p w14:paraId="34EDFD34" w14:textId="77777777" w:rsidR="00A94C13" w:rsidRPr="00D11562" w:rsidRDefault="00A94C13" w:rsidP="00A94C13">
            <w:pPr>
              <w:spacing w:before="60" w:after="60" w:line="240" w:lineRule="auto"/>
            </w:pPr>
            <w:r w:rsidRPr="00D11562">
              <w:t>(1), (2) and (3): None, except that a specific type of legal entity may be required for sporting organisations that develop professional activities. In addition, on a national treatment basis: (a) it is not permitted to participate with more than one team in the same category of a sport competition; (b) specific regulations may be established on equity ownership in sporting companies; and (c) minimal capital requirement may be imposed.</w:t>
            </w:r>
          </w:p>
        </w:tc>
      </w:tr>
      <w:tr w:rsidR="00A94C13" w:rsidRPr="00D11562" w14:paraId="38CB62B9" w14:textId="77777777" w:rsidTr="0022193F">
        <w:trPr>
          <w:trHeight w:val="20"/>
        </w:trPr>
        <w:tc>
          <w:tcPr>
            <w:tcW w:w="1637" w:type="pct"/>
          </w:tcPr>
          <w:p w14:paraId="04AE32C0" w14:textId="77777777" w:rsidR="00A94C13" w:rsidRPr="00D11562" w:rsidRDefault="00A94C13" w:rsidP="00FD77AD">
            <w:pPr>
              <w:spacing w:before="60" w:after="60" w:line="240" w:lineRule="auto"/>
            </w:pPr>
            <w:r w:rsidRPr="00D11562">
              <w:t>Gambling and betting services (CPC 96492)</w:t>
            </w:r>
          </w:p>
        </w:tc>
        <w:tc>
          <w:tcPr>
            <w:tcW w:w="3363" w:type="pct"/>
          </w:tcPr>
          <w:p w14:paraId="29DDB091" w14:textId="77777777" w:rsidR="00A94C13" w:rsidRPr="00D11562" w:rsidRDefault="00A94C13" w:rsidP="00A94C13">
            <w:pPr>
              <w:spacing w:before="60" w:after="60" w:line="240" w:lineRule="auto"/>
            </w:pPr>
            <w:r w:rsidRPr="00D11562">
              <w:t>(1), (2), and (3): Unbound.</w:t>
            </w:r>
          </w:p>
        </w:tc>
      </w:tr>
      <w:tr w:rsidR="00A94C13" w:rsidRPr="00D11562" w14:paraId="0B08A6E2" w14:textId="77777777" w:rsidTr="0022193F">
        <w:trPr>
          <w:trHeight w:val="20"/>
        </w:trPr>
        <w:tc>
          <w:tcPr>
            <w:tcW w:w="1637" w:type="pct"/>
            <w:tcBorders>
              <w:bottom w:val="single" w:sz="4" w:space="0" w:color="auto"/>
            </w:tcBorders>
          </w:tcPr>
          <w:p w14:paraId="6D9727F3" w14:textId="77777777" w:rsidR="00A94C13" w:rsidRPr="00D11562" w:rsidRDefault="00A94C13" w:rsidP="00FD77AD">
            <w:pPr>
              <w:pageBreakBefore/>
              <w:spacing w:before="60" w:after="60" w:line="240" w:lineRule="auto"/>
            </w:pPr>
            <w:r w:rsidRPr="00D11562">
              <w:lastRenderedPageBreak/>
              <w:t>Other recreational services n.e.c. (CPC 96499)</w:t>
            </w:r>
          </w:p>
        </w:tc>
        <w:tc>
          <w:tcPr>
            <w:tcW w:w="3363" w:type="pct"/>
            <w:tcBorders>
              <w:bottom w:val="single" w:sz="4" w:space="0" w:color="auto"/>
            </w:tcBorders>
          </w:tcPr>
          <w:p w14:paraId="5AE47FD3" w14:textId="77777777" w:rsidR="00A94C13" w:rsidRPr="00D11562" w:rsidRDefault="00A94C13" w:rsidP="00A94C13">
            <w:pPr>
              <w:spacing w:before="60" w:after="60" w:line="240" w:lineRule="auto"/>
            </w:pPr>
            <w:r w:rsidRPr="00D11562">
              <w:t>(1), (2), and (3): None.</w:t>
            </w:r>
          </w:p>
        </w:tc>
      </w:tr>
      <w:tr w:rsidR="00A94C13" w:rsidRPr="00D11562" w14:paraId="67EF7D0D" w14:textId="77777777" w:rsidTr="0022193F">
        <w:tc>
          <w:tcPr>
            <w:tcW w:w="1637" w:type="pct"/>
            <w:tcBorders>
              <w:bottom w:val="nil"/>
            </w:tcBorders>
          </w:tcPr>
          <w:p w14:paraId="65F6EEC9" w14:textId="77777777" w:rsidR="00A94C13" w:rsidRPr="00D11562" w:rsidRDefault="00A94C13" w:rsidP="00A94C13">
            <w:pPr>
              <w:spacing w:before="60" w:after="60" w:line="240" w:lineRule="auto"/>
              <w:rPr>
                <w:lang w:val="fr-BE"/>
              </w:rPr>
            </w:pPr>
            <w:r w:rsidRPr="00D11562">
              <w:rPr>
                <w:lang w:val="fr-BE"/>
              </w:rPr>
              <w:t>Maritime transport services (CPC 721)</w:t>
            </w:r>
          </w:p>
          <w:p w14:paraId="4D33882F" w14:textId="642ABDB6" w:rsidR="00A94C13" w:rsidRPr="00D11562" w:rsidRDefault="00A94C13" w:rsidP="00A94C13">
            <w:pPr>
              <w:spacing w:before="60" w:after="60" w:line="240" w:lineRule="auto"/>
              <w:rPr>
                <w:lang w:val="fr-BE"/>
              </w:rPr>
            </w:pPr>
            <w:r w:rsidRPr="00D11562">
              <w:rPr>
                <w:lang w:val="fr-BE"/>
              </w:rPr>
              <w:t>Passenger transportation (CPC 7211)</w:t>
            </w:r>
          </w:p>
        </w:tc>
        <w:tc>
          <w:tcPr>
            <w:tcW w:w="3363" w:type="pct"/>
            <w:tcBorders>
              <w:bottom w:val="nil"/>
            </w:tcBorders>
          </w:tcPr>
          <w:p w14:paraId="4CFC53E2" w14:textId="77777777" w:rsidR="00A94C13" w:rsidRPr="00D11562" w:rsidRDefault="00A94C13" w:rsidP="00A94C13">
            <w:pPr>
              <w:spacing w:before="60" w:after="60" w:line="240" w:lineRule="auto"/>
            </w:pPr>
            <w:r w:rsidRPr="00D11562">
              <w:t>(1) and (2): None.</w:t>
            </w:r>
          </w:p>
          <w:p w14:paraId="072AD2A8" w14:textId="77777777" w:rsidR="00A94C13" w:rsidRPr="00D11562" w:rsidRDefault="00A94C13" w:rsidP="00A94C13">
            <w:pPr>
              <w:spacing w:before="60" w:after="60" w:line="240" w:lineRule="auto"/>
            </w:pPr>
            <w:r w:rsidRPr="00D11562">
              <w:t>(3):</w:t>
            </w:r>
          </w:p>
          <w:p w14:paraId="10E02A6F" w14:textId="77777777" w:rsidR="00A94C13" w:rsidRPr="00D11562" w:rsidRDefault="00A94C13" w:rsidP="00A94C13">
            <w:pPr>
              <w:spacing w:before="60" w:after="60" w:line="240" w:lineRule="auto"/>
              <w:ind w:left="1134" w:hanging="567"/>
            </w:pPr>
            <w:r w:rsidRPr="00D11562">
              <w:t>(a)</w:t>
            </w:r>
            <w:r w:rsidRPr="00D11562">
              <w:tab/>
              <w:t>Establishment of registered company for the purpose of operating a fleet under the national flag of Chile: Unbound.</w:t>
            </w:r>
          </w:p>
          <w:p w14:paraId="02C8AF08" w14:textId="77777777" w:rsidR="00A94C13" w:rsidRPr="00D11562" w:rsidRDefault="00A94C13" w:rsidP="00A94C13">
            <w:pPr>
              <w:spacing w:before="60" w:after="60" w:line="240" w:lineRule="auto"/>
              <w:ind w:left="1134" w:hanging="567"/>
            </w:pPr>
            <w:r w:rsidRPr="00D11562">
              <w:t>(b)</w:t>
            </w:r>
            <w:r w:rsidRPr="00D11562">
              <w:tab/>
              <w:t>Other forms of commercial presence for the supply of international maritime transport services</w:t>
            </w:r>
            <w:r w:rsidRPr="00D11562">
              <w:rPr>
                <w:b/>
                <w:vertAlign w:val="superscript"/>
              </w:rPr>
              <w:footnoteReference w:id="19"/>
            </w:r>
            <w:r w:rsidRPr="00D11562">
              <w:t>: None.</w:t>
            </w:r>
          </w:p>
        </w:tc>
      </w:tr>
      <w:tr w:rsidR="00A94C13" w:rsidRPr="00D11562" w14:paraId="11B34C38" w14:textId="77777777" w:rsidTr="0022193F">
        <w:tc>
          <w:tcPr>
            <w:tcW w:w="1637" w:type="pct"/>
            <w:tcBorders>
              <w:top w:val="nil"/>
            </w:tcBorders>
          </w:tcPr>
          <w:p w14:paraId="699D4FF0" w14:textId="77777777" w:rsidR="00A94C13" w:rsidRPr="00D11562" w:rsidRDefault="00A94C13" w:rsidP="00FD77AD">
            <w:pPr>
              <w:pageBreakBefore/>
              <w:spacing w:before="60" w:after="60" w:line="240" w:lineRule="auto"/>
            </w:pPr>
            <w:r w:rsidRPr="00D11562">
              <w:lastRenderedPageBreak/>
              <w:t>Freight transportation (CPC 7212)</w:t>
            </w:r>
          </w:p>
          <w:p w14:paraId="53109077" w14:textId="77777777" w:rsidR="00A94C13" w:rsidRPr="00D11562" w:rsidRDefault="00A94C13" w:rsidP="00A94C13">
            <w:pPr>
              <w:spacing w:before="60" w:after="60" w:line="240" w:lineRule="auto"/>
            </w:pPr>
            <w:r w:rsidRPr="00D11562">
              <w:t>Rental/Leasing of vessels including crew (CPC 7223)</w:t>
            </w:r>
          </w:p>
          <w:p w14:paraId="3D82FCBF" w14:textId="77777777" w:rsidR="00A94C13" w:rsidRPr="00D11562" w:rsidRDefault="00A94C13" w:rsidP="00A94C13">
            <w:pPr>
              <w:spacing w:before="60" w:after="60" w:line="240" w:lineRule="auto"/>
            </w:pPr>
            <w:r w:rsidRPr="00D11562">
              <w:t>Maintenance and repair of vessels (CPC 8868)</w:t>
            </w:r>
          </w:p>
          <w:p w14:paraId="65270B38" w14:textId="77777777" w:rsidR="00A94C13" w:rsidRPr="00D11562" w:rsidRDefault="00A94C13" w:rsidP="00A94C13">
            <w:pPr>
              <w:spacing w:before="60" w:after="60" w:line="240" w:lineRule="auto"/>
            </w:pPr>
            <w:r w:rsidRPr="00D11562">
              <w:t>Pushing and towing services (CPC 72140)</w:t>
            </w:r>
          </w:p>
          <w:p w14:paraId="25E64966" w14:textId="77777777" w:rsidR="00A94C13" w:rsidRPr="00D11562" w:rsidRDefault="00A94C13" w:rsidP="00A94C13">
            <w:pPr>
              <w:spacing w:before="60" w:after="60" w:line="240" w:lineRule="auto"/>
            </w:pPr>
            <w:r w:rsidRPr="00D11562">
              <w:t>Support services related to maritime transport (CPC 745)</w:t>
            </w:r>
          </w:p>
          <w:p w14:paraId="0E9A90AB" w14:textId="77777777" w:rsidR="00A94C13" w:rsidRPr="00D11562" w:rsidRDefault="00A94C13" w:rsidP="00A94C13">
            <w:pPr>
              <w:spacing w:before="60" w:after="60" w:line="240" w:lineRule="auto"/>
            </w:pPr>
            <w:r w:rsidRPr="00D11562">
              <w:t>Loading and unloading services (CPC 741)</w:t>
            </w:r>
          </w:p>
          <w:p w14:paraId="5AACB5F4" w14:textId="77777777" w:rsidR="00A94C13" w:rsidRPr="00D11562" w:rsidRDefault="00A94C13" w:rsidP="00A94C13">
            <w:pPr>
              <w:spacing w:before="60" w:after="60" w:line="240" w:lineRule="auto"/>
            </w:pPr>
            <w:r w:rsidRPr="00D11562">
              <w:t>Storage and warehouse services (CPC 742)</w:t>
            </w:r>
          </w:p>
        </w:tc>
        <w:tc>
          <w:tcPr>
            <w:tcW w:w="3363" w:type="pct"/>
            <w:tcBorders>
              <w:top w:val="nil"/>
            </w:tcBorders>
          </w:tcPr>
          <w:p w14:paraId="2ECD3692" w14:textId="77777777" w:rsidR="00A94C13" w:rsidRPr="00D11562" w:rsidRDefault="00A94C13" w:rsidP="00A94C13">
            <w:pPr>
              <w:spacing w:before="60" w:after="60" w:line="240" w:lineRule="auto"/>
              <w:ind w:left="1134" w:hanging="567"/>
            </w:pPr>
          </w:p>
        </w:tc>
      </w:tr>
      <w:tr w:rsidR="00A94C13" w:rsidRPr="00D11562" w14:paraId="6C2FCDBA" w14:textId="77777777" w:rsidTr="0022193F">
        <w:trPr>
          <w:trHeight w:val="20"/>
        </w:trPr>
        <w:tc>
          <w:tcPr>
            <w:tcW w:w="1637" w:type="pct"/>
          </w:tcPr>
          <w:p w14:paraId="267FB745" w14:textId="77777777" w:rsidR="00A94C13" w:rsidRPr="00D11562" w:rsidRDefault="00A94C13" w:rsidP="00A94C13">
            <w:pPr>
              <w:spacing w:before="60" w:after="60" w:line="240" w:lineRule="auto"/>
            </w:pPr>
            <w:r w:rsidRPr="00D11562">
              <w:t>Internal waterways transport (CPC 722)</w:t>
            </w:r>
          </w:p>
        </w:tc>
        <w:tc>
          <w:tcPr>
            <w:tcW w:w="3363" w:type="pct"/>
          </w:tcPr>
          <w:p w14:paraId="0CA68B04" w14:textId="77777777" w:rsidR="00A94C13" w:rsidRPr="00D11562" w:rsidRDefault="00A94C13" w:rsidP="00A94C13">
            <w:pPr>
              <w:spacing w:before="60" w:after="60" w:line="240" w:lineRule="auto"/>
            </w:pPr>
            <w:r w:rsidRPr="00D11562">
              <w:t>(1), (2), and (3): Unbound.</w:t>
            </w:r>
          </w:p>
        </w:tc>
      </w:tr>
      <w:tr w:rsidR="00A94C13" w:rsidRPr="00D11562" w14:paraId="56C56BDB" w14:textId="77777777" w:rsidTr="0022193F">
        <w:trPr>
          <w:trHeight w:val="20"/>
        </w:trPr>
        <w:tc>
          <w:tcPr>
            <w:tcW w:w="1637" w:type="pct"/>
          </w:tcPr>
          <w:p w14:paraId="00F43808" w14:textId="77777777" w:rsidR="00A94C13" w:rsidRPr="00D11562" w:rsidRDefault="00A94C13" w:rsidP="00A94C13">
            <w:pPr>
              <w:spacing w:before="60" w:after="60" w:line="240" w:lineRule="auto"/>
            </w:pPr>
            <w:r w:rsidRPr="00D11562">
              <w:t>Rail transport and auxiliary services to rail transport</w:t>
            </w:r>
          </w:p>
        </w:tc>
        <w:tc>
          <w:tcPr>
            <w:tcW w:w="3363" w:type="pct"/>
          </w:tcPr>
          <w:p w14:paraId="34164E45" w14:textId="77777777" w:rsidR="00A94C13" w:rsidRPr="00D11562" w:rsidRDefault="00A94C13" w:rsidP="00A94C13">
            <w:pPr>
              <w:spacing w:before="60" w:after="60" w:line="240" w:lineRule="auto"/>
            </w:pPr>
            <w:r w:rsidRPr="00D11562">
              <w:t>(1), (2), and (3): Unbound.</w:t>
            </w:r>
          </w:p>
        </w:tc>
      </w:tr>
      <w:tr w:rsidR="00A94C13" w:rsidRPr="00D11562" w14:paraId="6342F315" w14:textId="77777777" w:rsidTr="0022193F">
        <w:trPr>
          <w:trHeight w:val="20"/>
        </w:trPr>
        <w:tc>
          <w:tcPr>
            <w:tcW w:w="1637" w:type="pct"/>
          </w:tcPr>
          <w:p w14:paraId="6EC79E24" w14:textId="77777777" w:rsidR="00A94C13" w:rsidRPr="00D11562" w:rsidRDefault="00A94C13" w:rsidP="00A94C13">
            <w:pPr>
              <w:spacing w:before="60" w:after="60" w:line="240" w:lineRule="auto"/>
            </w:pPr>
            <w:r w:rsidRPr="00D11562">
              <w:t>Road transport services: Freight transportation (CPC 7123)</w:t>
            </w:r>
          </w:p>
        </w:tc>
        <w:tc>
          <w:tcPr>
            <w:tcW w:w="3363" w:type="pct"/>
          </w:tcPr>
          <w:p w14:paraId="7B0AAAAF" w14:textId="77777777" w:rsidR="00A94C13" w:rsidRPr="00D11562" w:rsidRDefault="00A94C13" w:rsidP="00A94C13">
            <w:pPr>
              <w:spacing w:before="60" w:after="60" w:line="240" w:lineRule="auto"/>
            </w:pPr>
            <w:r w:rsidRPr="00D11562">
              <w:t>(1), (2), and (3): None.</w:t>
            </w:r>
          </w:p>
        </w:tc>
      </w:tr>
      <w:tr w:rsidR="00A94C13" w:rsidRPr="00D11562" w14:paraId="63E6B0DB" w14:textId="77777777" w:rsidTr="0022193F">
        <w:trPr>
          <w:trHeight w:val="20"/>
        </w:trPr>
        <w:tc>
          <w:tcPr>
            <w:tcW w:w="1637" w:type="pct"/>
          </w:tcPr>
          <w:p w14:paraId="1A74620B" w14:textId="77777777" w:rsidR="00A94C13" w:rsidRPr="00D11562" w:rsidRDefault="00A94C13" w:rsidP="00FD77AD">
            <w:pPr>
              <w:spacing w:before="60" w:after="60" w:line="240" w:lineRule="auto"/>
            </w:pPr>
            <w:r w:rsidRPr="00D11562">
              <w:t>Road transport services: Rental of commercial vehicles with operator (CPC 71222 – Rental services of passenger cars with operator)</w:t>
            </w:r>
          </w:p>
        </w:tc>
        <w:tc>
          <w:tcPr>
            <w:tcW w:w="3363" w:type="pct"/>
          </w:tcPr>
          <w:p w14:paraId="7DE20BAC" w14:textId="77777777" w:rsidR="00A94C13" w:rsidRPr="00D11562" w:rsidRDefault="00A94C13" w:rsidP="00A94C13">
            <w:pPr>
              <w:spacing w:before="60" w:after="60" w:line="240" w:lineRule="auto"/>
            </w:pPr>
            <w:r w:rsidRPr="00D11562">
              <w:t>(1), (2), and (3): None.</w:t>
            </w:r>
          </w:p>
        </w:tc>
      </w:tr>
      <w:tr w:rsidR="00A94C13" w:rsidRPr="00D11562" w14:paraId="1D97E990" w14:textId="77777777" w:rsidTr="0022193F">
        <w:trPr>
          <w:trHeight w:val="20"/>
        </w:trPr>
        <w:tc>
          <w:tcPr>
            <w:tcW w:w="1637" w:type="pct"/>
          </w:tcPr>
          <w:p w14:paraId="241BA6A4" w14:textId="77777777" w:rsidR="00A94C13" w:rsidRPr="00D11562" w:rsidRDefault="00A94C13" w:rsidP="00A94C13">
            <w:pPr>
              <w:spacing w:before="60" w:after="60" w:line="240" w:lineRule="auto"/>
            </w:pPr>
            <w:r w:rsidRPr="00D11562">
              <w:t>Road transport services: Maintenance and repair of road transport equipment (CPC 6112 – Maintenance and repair services of motor vehicles)</w:t>
            </w:r>
          </w:p>
        </w:tc>
        <w:tc>
          <w:tcPr>
            <w:tcW w:w="3363" w:type="pct"/>
          </w:tcPr>
          <w:p w14:paraId="53D49654" w14:textId="77777777" w:rsidR="00A94C13" w:rsidRPr="00D11562" w:rsidRDefault="00A94C13" w:rsidP="00A94C13">
            <w:pPr>
              <w:spacing w:before="60" w:after="60" w:line="240" w:lineRule="auto"/>
            </w:pPr>
            <w:r w:rsidRPr="00D11562">
              <w:t>(1), (2), and (3): None.</w:t>
            </w:r>
          </w:p>
        </w:tc>
      </w:tr>
      <w:tr w:rsidR="00A94C13" w:rsidRPr="00D11562" w14:paraId="0248EE68" w14:textId="77777777" w:rsidTr="0022193F">
        <w:trPr>
          <w:trHeight w:val="20"/>
        </w:trPr>
        <w:tc>
          <w:tcPr>
            <w:tcW w:w="1637" w:type="pct"/>
          </w:tcPr>
          <w:p w14:paraId="67E7F301" w14:textId="77777777" w:rsidR="00A94C13" w:rsidRPr="00D11562" w:rsidRDefault="00A94C13" w:rsidP="00FD77AD">
            <w:pPr>
              <w:pageBreakBefore/>
              <w:spacing w:before="60" w:after="60" w:line="240" w:lineRule="auto"/>
            </w:pPr>
            <w:r w:rsidRPr="00D11562">
              <w:lastRenderedPageBreak/>
              <w:t>Road transport services: Supporting services for road transport services (CPC 7441 – Bus station services)</w:t>
            </w:r>
          </w:p>
        </w:tc>
        <w:tc>
          <w:tcPr>
            <w:tcW w:w="3363" w:type="pct"/>
          </w:tcPr>
          <w:p w14:paraId="48626852" w14:textId="77777777" w:rsidR="00A94C13" w:rsidRPr="00D11562" w:rsidRDefault="00A94C13" w:rsidP="00A94C13">
            <w:pPr>
              <w:spacing w:before="60" w:after="60" w:line="240" w:lineRule="auto"/>
            </w:pPr>
            <w:r w:rsidRPr="00D11562">
              <w:t>(1), (2), and (3): None.</w:t>
            </w:r>
          </w:p>
        </w:tc>
      </w:tr>
      <w:tr w:rsidR="00A94C13" w:rsidRPr="00D11562" w14:paraId="156A4C41" w14:textId="77777777" w:rsidTr="0022193F">
        <w:trPr>
          <w:trHeight w:val="20"/>
        </w:trPr>
        <w:tc>
          <w:tcPr>
            <w:tcW w:w="1637" w:type="pct"/>
          </w:tcPr>
          <w:p w14:paraId="42EEAC60" w14:textId="77777777" w:rsidR="00A94C13" w:rsidRPr="00D11562" w:rsidRDefault="00A94C13" w:rsidP="00A94C13">
            <w:pPr>
              <w:spacing w:before="60" w:after="60" w:line="240" w:lineRule="auto"/>
            </w:pPr>
            <w:r w:rsidRPr="00D11562">
              <w:t>Services auxiliary to all modes of transport: Cargo handling services (CPC 741)</w:t>
            </w:r>
          </w:p>
        </w:tc>
        <w:tc>
          <w:tcPr>
            <w:tcW w:w="3363" w:type="pct"/>
          </w:tcPr>
          <w:p w14:paraId="5957B93D" w14:textId="77777777" w:rsidR="00A94C13" w:rsidRPr="00D11562" w:rsidRDefault="00A94C13" w:rsidP="00A94C13">
            <w:pPr>
              <w:spacing w:before="60" w:after="60" w:line="240" w:lineRule="auto"/>
            </w:pPr>
            <w:r w:rsidRPr="00D11562">
              <w:t>(1), (2), and (3): None.</w:t>
            </w:r>
          </w:p>
        </w:tc>
      </w:tr>
      <w:tr w:rsidR="00A94C13" w:rsidRPr="00D11562" w14:paraId="198DCEEF" w14:textId="77777777" w:rsidTr="0022193F">
        <w:trPr>
          <w:trHeight w:val="20"/>
        </w:trPr>
        <w:tc>
          <w:tcPr>
            <w:tcW w:w="1637" w:type="pct"/>
          </w:tcPr>
          <w:p w14:paraId="29FC0D17" w14:textId="77777777" w:rsidR="00A94C13" w:rsidRPr="00D11562" w:rsidRDefault="00A94C13" w:rsidP="00A94C13">
            <w:pPr>
              <w:spacing w:before="60" w:after="60" w:line="240" w:lineRule="auto"/>
            </w:pPr>
            <w:r w:rsidRPr="00D11562">
              <w:t>Services auxiliary to all modes of transport: Storage and warehouse services (CPC 742)</w:t>
            </w:r>
          </w:p>
        </w:tc>
        <w:tc>
          <w:tcPr>
            <w:tcW w:w="3363" w:type="pct"/>
          </w:tcPr>
          <w:p w14:paraId="458EFD07" w14:textId="77777777" w:rsidR="00A94C13" w:rsidRPr="00D11562" w:rsidRDefault="00A94C13" w:rsidP="00A94C13">
            <w:pPr>
              <w:spacing w:before="60" w:after="60" w:line="240" w:lineRule="auto"/>
            </w:pPr>
            <w:r w:rsidRPr="00D11562">
              <w:t>(1), (2), and (3): None.</w:t>
            </w:r>
          </w:p>
        </w:tc>
      </w:tr>
      <w:tr w:rsidR="00A94C13" w:rsidRPr="00D11562" w14:paraId="11F2F760" w14:textId="77777777" w:rsidTr="0022193F">
        <w:trPr>
          <w:trHeight w:val="20"/>
        </w:trPr>
        <w:tc>
          <w:tcPr>
            <w:tcW w:w="1637" w:type="pct"/>
          </w:tcPr>
          <w:p w14:paraId="7048750C" w14:textId="77777777" w:rsidR="00A94C13" w:rsidRPr="00D11562" w:rsidRDefault="00A94C13" w:rsidP="00A94C13">
            <w:pPr>
              <w:spacing w:before="60" w:after="60" w:line="240" w:lineRule="auto"/>
            </w:pPr>
            <w:r w:rsidRPr="00D11562">
              <w:t>Services auxiliary to all modes of transport: Freight transport agency services (CPC 748)</w:t>
            </w:r>
          </w:p>
        </w:tc>
        <w:tc>
          <w:tcPr>
            <w:tcW w:w="3363" w:type="pct"/>
          </w:tcPr>
          <w:p w14:paraId="26BF3F7A" w14:textId="77777777" w:rsidR="00A94C13" w:rsidRPr="00D11562" w:rsidRDefault="00A94C13" w:rsidP="00A94C13">
            <w:pPr>
              <w:spacing w:before="60" w:after="60" w:line="240" w:lineRule="auto"/>
            </w:pPr>
            <w:r w:rsidRPr="00D11562">
              <w:t>(1), (2), and (3): None.</w:t>
            </w:r>
          </w:p>
        </w:tc>
      </w:tr>
      <w:tr w:rsidR="00A94C13" w:rsidRPr="00D11562" w14:paraId="59E5B817" w14:textId="77777777" w:rsidTr="0022193F">
        <w:trPr>
          <w:trHeight w:val="20"/>
        </w:trPr>
        <w:tc>
          <w:tcPr>
            <w:tcW w:w="1637" w:type="pct"/>
          </w:tcPr>
          <w:p w14:paraId="3108DF5D" w14:textId="77777777" w:rsidR="00A94C13" w:rsidRPr="00D11562" w:rsidRDefault="00A94C13" w:rsidP="00FD77AD">
            <w:pPr>
              <w:spacing w:before="60" w:after="60" w:line="240" w:lineRule="auto"/>
            </w:pPr>
            <w:r w:rsidRPr="00D11562">
              <w:t>Pipeline transport: transportation of fuels and other goods (CPC 7131)</w:t>
            </w:r>
          </w:p>
        </w:tc>
        <w:tc>
          <w:tcPr>
            <w:tcW w:w="3363" w:type="pct"/>
          </w:tcPr>
          <w:p w14:paraId="3C6DC32F" w14:textId="77777777" w:rsidR="00A94C13" w:rsidRPr="00D11562" w:rsidRDefault="00A94C13" w:rsidP="00A94C13">
            <w:pPr>
              <w:spacing w:before="60" w:after="60" w:line="240" w:lineRule="auto"/>
            </w:pPr>
            <w:r w:rsidRPr="00D11562">
              <w:t>(1), (2) and (3): None, except that the service has to be supplied by juridical persons established under Chilean law and the supply of the service may be subject to a concession on a national treatment basis.</w:t>
            </w:r>
          </w:p>
        </w:tc>
      </w:tr>
      <w:tr w:rsidR="00A94C13" w:rsidRPr="00D11562" w14:paraId="03B2F6EC" w14:textId="77777777" w:rsidTr="0022193F">
        <w:trPr>
          <w:trHeight w:val="20"/>
        </w:trPr>
        <w:tc>
          <w:tcPr>
            <w:tcW w:w="1637" w:type="pct"/>
          </w:tcPr>
          <w:p w14:paraId="5CD43846" w14:textId="77777777" w:rsidR="00A94C13" w:rsidRPr="00D11562" w:rsidRDefault="00A94C13" w:rsidP="00A94C13">
            <w:pPr>
              <w:spacing w:before="60" w:after="60" w:line="240" w:lineRule="auto"/>
            </w:pPr>
            <w:r w:rsidRPr="00D11562">
              <w:t>Aircraft repair and maintenance services</w:t>
            </w:r>
          </w:p>
        </w:tc>
        <w:tc>
          <w:tcPr>
            <w:tcW w:w="3363" w:type="pct"/>
          </w:tcPr>
          <w:p w14:paraId="547FC12D" w14:textId="77777777" w:rsidR="00A94C13" w:rsidRPr="00D11562" w:rsidRDefault="00A94C13" w:rsidP="00A94C13">
            <w:pPr>
              <w:spacing w:before="60" w:after="60" w:line="240" w:lineRule="auto"/>
            </w:pPr>
            <w:r w:rsidRPr="00D11562">
              <w:t>(1): Unbound.</w:t>
            </w:r>
          </w:p>
          <w:p w14:paraId="4422BCD4" w14:textId="77777777" w:rsidR="00A94C13" w:rsidRPr="00D11562" w:rsidRDefault="00A94C13" w:rsidP="00A94C13">
            <w:pPr>
              <w:spacing w:before="60" w:after="60" w:line="240" w:lineRule="auto"/>
            </w:pPr>
            <w:r w:rsidRPr="00D11562">
              <w:t>(2) and (3): None.</w:t>
            </w:r>
          </w:p>
        </w:tc>
      </w:tr>
      <w:tr w:rsidR="00A94C13" w:rsidRPr="00D11562" w14:paraId="19A65A87" w14:textId="77777777" w:rsidTr="0022193F">
        <w:trPr>
          <w:trHeight w:val="20"/>
        </w:trPr>
        <w:tc>
          <w:tcPr>
            <w:tcW w:w="1637" w:type="pct"/>
          </w:tcPr>
          <w:p w14:paraId="03B7706A" w14:textId="77777777" w:rsidR="00A94C13" w:rsidRPr="00D11562" w:rsidRDefault="00A94C13" w:rsidP="00A94C13">
            <w:pPr>
              <w:spacing w:before="60" w:after="60" w:line="240" w:lineRule="auto"/>
            </w:pPr>
            <w:r w:rsidRPr="00D11562">
              <w:t>Selling and marketing of air transport services</w:t>
            </w:r>
          </w:p>
        </w:tc>
        <w:tc>
          <w:tcPr>
            <w:tcW w:w="3363" w:type="pct"/>
          </w:tcPr>
          <w:p w14:paraId="2F603A39" w14:textId="77777777" w:rsidR="00A94C13" w:rsidRPr="00D11562" w:rsidRDefault="00A94C13" w:rsidP="00A94C13">
            <w:pPr>
              <w:spacing w:before="60" w:after="60" w:line="240" w:lineRule="auto"/>
            </w:pPr>
            <w:r w:rsidRPr="00D11562">
              <w:t>(1), (2) and (3): None.</w:t>
            </w:r>
          </w:p>
        </w:tc>
      </w:tr>
      <w:tr w:rsidR="00A94C13" w:rsidRPr="00D11562" w14:paraId="56F1C080" w14:textId="77777777" w:rsidTr="0022193F">
        <w:trPr>
          <w:trHeight w:val="20"/>
        </w:trPr>
        <w:tc>
          <w:tcPr>
            <w:tcW w:w="1637" w:type="pct"/>
          </w:tcPr>
          <w:p w14:paraId="1DEB9AE7" w14:textId="77777777" w:rsidR="00A94C13" w:rsidRPr="00D11562" w:rsidRDefault="00A94C13" w:rsidP="00A94C13">
            <w:pPr>
              <w:spacing w:before="60" w:after="60" w:line="240" w:lineRule="auto"/>
            </w:pPr>
            <w:r w:rsidRPr="00D11562">
              <w:t>Computer reservation systems (CRS) services</w:t>
            </w:r>
          </w:p>
        </w:tc>
        <w:tc>
          <w:tcPr>
            <w:tcW w:w="3363" w:type="pct"/>
          </w:tcPr>
          <w:p w14:paraId="72A249AF" w14:textId="77777777" w:rsidR="00A94C13" w:rsidRPr="00D11562" w:rsidRDefault="00A94C13" w:rsidP="00A94C13">
            <w:pPr>
              <w:spacing w:before="60" w:after="60" w:line="240" w:lineRule="auto"/>
            </w:pPr>
            <w:r w:rsidRPr="00D11562">
              <w:t>(1), (2) and (3): None.</w:t>
            </w:r>
          </w:p>
        </w:tc>
      </w:tr>
      <w:tr w:rsidR="00A94C13" w:rsidRPr="00D11562" w14:paraId="205E75EF" w14:textId="77777777" w:rsidTr="0022193F">
        <w:trPr>
          <w:trHeight w:val="20"/>
        </w:trPr>
        <w:tc>
          <w:tcPr>
            <w:tcW w:w="1637" w:type="pct"/>
          </w:tcPr>
          <w:p w14:paraId="1372C725" w14:textId="77777777" w:rsidR="00A94C13" w:rsidRPr="00D11562" w:rsidRDefault="00A94C13" w:rsidP="00A94C13">
            <w:pPr>
              <w:spacing w:before="60" w:after="60" w:line="240" w:lineRule="auto"/>
            </w:pPr>
            <w:r w:rsidRPr="00D11562">
              <w:t>Ground handling services</w:t>
            </w:r>
          </w:p>
        </w:tc>
        <w:tc>
          <w:tcPr>
            <w:tcW w:w="3363" w:type="pct"/>
          </w:tcPr>
          <w:p w14:paraId="354E8559" w14:textId="77777777" w:rsidR="00A94C13" w:rsidRPr="00D11562" w:rsidRDefault="00A94C13" w:rsidP="00A94C13">
            <w:pPr>
              <w:spacing w:before="60" w:after="60" w:line="240" w:lineRule="auto"/>
            </w:pPr>
            <w:r w:rsidRPr="00D11562">
              <w:t>(1), (2) and (3): None.</w:t>
            </w:r>
          </w:p>
        </w:tc>
      </w:tr>
      <w:tr w:rsidR="00A94C13" w:rsidRPr="00D11562" w14:paraId="657D230B" w14:textId="77777777" w:rsidTr="0022193F">
        <w:trPr>
          <w:trHeight w:val="20"/>
        </w:trPr>
        <w:tc>
          <w:tcPr>
            <w:tcW w:w="1637" w:type="pct"/>
          </w:tcPr>
          <w:p w14:paraId="62DF1A0E" w14:textId="77777777" w:rsidR="00A94C13" w:rsidRPr="00D11562" w:rsidRDefault="00A94C13" w:rsidP="00A94C13">
            <w:pPr>
              <w:spacing w:before="60" w:after="60" w:line="240" w:lineRule="auto"/>
            </w:pPr>
            <w:r w:rsidRPr="00D11562">
              <w:t>Specialty air services</w:t>
            </w:r>
          </w:p>
        </w:tc>
        <w:tc>
          <w:tcPr>
            <w:tcW w:w="3363" w:type="pct"/>
          </w:tcPr>
          <w:p w14:paraId="23F768D3" w14:textId="77777777" w:rsidR="00A94C13" w:rsidRPr="00D11562" w:rsidRDefault="00A94C13" w:rsidP="00A94C13">
            <w:pPr>
              <w:spacing w:before="60" w:after="60" w:line="240" w:lineRule="auto"/>
            </w:pPr>
            <w:r w:rsidRPr="00D11562">
              <w:t>(1), (2) and (3): Unbound.</w:t>
            </w:r>
          </w:p>
        </w:tc>
      </w:tr>
      <w:tr w:rsidR="00A94C13" w:rsidRPr="00D11562" w14:paraId="2BB4CE60" w14:textId="77777777" w:rsidTr="0022193F">
        <w:trPr>
          <w:trHeight w:val="20"/>
        </w:trPr>
        <w:tc>
          <w:tcPr>
            <w:tcW w:w="1637" w:type="pct"/>
          </w:tcPr>
          <w:p w14:paraId="0CB64646" w14:textId="77777777" w:rsidR="00A94C13" w:rsidRPr="00D11562" w:rsidRDefault="00A94C13" w:rsidP="00A94C13">
            <w:pPr>
              <w:spacing w:before="60" w:after="60" w:line="240" w:lineRule="auto"/>
            </w:pPr>
            <w:r w:rsidRPr="00D11562">
              <w:t>Space transport and rental of space craft</w:t>
            </w:r>
          </w:p>
        </w:tc>
        <w:tc>
          <w:tcPr>
            <w:tcW w:w="3363" w:type="pct"/>
          </w:tcPr>
          <w:p w14:paraId="47B2A6C6" w14:textId="77777777" w:rsidR="00A94C13" w:rsidRPr="00D11562" w:rsidRDefault="00A94C13" w:rsidP="00A94C13">
            <w:pPr>
              <w:spacing w:before="60" w:after="60" w:line="240" w:lineRule="auto"/>
            </w:pPr>
            <w:r w:rsidRPr="00D11562">
              <w:t>(1), (2) and (3): Unbound.</w:t>
            </w:r>
          </w:p>
        </w:tc>
      </w:tr>
    </w:tbl>
    <w:p w14:paraId="525E078D" w14:textId="77777777" w:rsidR="00A94C13" w:rsidRPr="00D11562" w:rsidRDefault="00A94C13" w:rsidP="00A94C13">
      <w:pPr>
        <w:rPr>
          <w:rFonts w:eastAsia="Calibri"/>
        </w:rPr>
      </w:pPr>
    </w:p>
    <w:p w14:paraId="7C547B6B" w14:textId="77777777" w:rsidR="00A94C13" w:rsidRPr="00D11562" w:rsidRDefault="00A94C13" w:rsidP="00A94C13">
      <w:pPr>
        <w:rPr>
          <w:rFonts w:eastAsia="Calibri"/>
        </w:rPr>
      </w:pPr>
    </w:p>
    <w:p w14:paraId="500FB7D9" w14:textId="77777777" w:rsidR="00A94C13" w:rsidRPr="00D11562" w:rsidRDefault="00A94C13" w:rsidP="00A94C13">
      <w:pPr>
        <w:jc w:val="center"/>
      </w:pPr>
      <w:r w:rsidRPr="00D11562">
        <w:t>________________</w:t>
      </w:r>
    </w:p>
    <w:p w14:paraId="060CE2F7" w14:textId="77777777" w:rsidR="00A94C13" w:rsidRPr="00D11562" w:rsidRDefault="00A94C13" w:rsidP="00A94C13">
      <w:pPr>
        <w:rPr>
          <w:rFonts w:eastAsiaTheme="minorHAnsi"/>
        </w:rPr>
        <w:sectPr w:rsidR="00A94C13" w:rsidRPr="00D11562" w:rsidSect="00957FBE">
          <w:headerReference w:type="even" r:id="rId14"/>
          <w:headerReference w:type="default" r:id="rId15"/>
          <w:footerReference w:type="even" r:id="rId16"/>
          <w:headerReference w:type="first" r:id="rId17"/>
          <w:footerReference w:type="first" r:id="rId18"/>
          <w:footnotePr>
            <w:numRestart w:val="eachPage"/>
          </w:footnotePr>
          <w:pgSz w:w="11907" w:h="16840" w:orient="landscape" w:code="9"/>
          <w:pgMar w:top="1134" w:right="1134" w:bottom="1134" w:left="1134" w:header="567" w:footer="567" w:gutter="0"/>
          <w:cols w:space="708"/>
          <w:docGrid w:linePitch="360"/>
        </w:sectPr>
      </w:pPr>
    </w:p>
    <w:p w14:paraId="376BDD1F" w14:textId="77777777" w:rsidR="00A94C13" w:rsidRPr="00D11562" w:rsidRDefault="00A94C13" w:rsidP="00A94C13">
      <w:pPr>
        <w:jc w:val="right"/>
        <w:rPr>
          <w:rFonts w:eastAsia="Calibri"/>
          <w:b/>
          <w:bCs/>
          <w:szCs w:val="24"/>
          <w:u w:val="single"/>
        </w:rPr>
      </w:pPr>
      <w:r w:rsidRPr="00D11562">
        <w:rPr>
          <w:rFonts w:eastAsiaTheme="minorHAnsi"/>
          <w:b/>
          <w:bCs/>
          <w:u w:val="single"/>
        </w:rPr>
        <w:lastRenderedPageBreak/>
        <w:t xml:space="preserve">ANNEX </w:t>
      </w:r>
      <w:r w:rsidRPr="00D11562">
        <w:rPr>
          <w:rFonts w:eastAsia="Calibri"/>
          <w:b/>
          <w:bCs/>
          <w:szCs w:val="24"/>
          <w:u w:val="single"/>
        </w:rPr>
        <w:t>17-D</w:t>
      </w:r>
    </w:p>
    <w:p w14:paraId="400EBB5D" w14:textId="77777777" w:rsidR="00A94C13" w:rsidRPr="00D11562" w:rsidRDefault="00A94C13" w:rsidP="00A94C13">
      <w:pPr>
        <w:jc w:val="center"/>
        <w:rPr>
          <w:rFonts w:eastAsia="Calibri"/>
          <w:szCs w:val="24"/>
        </w:rPr>
      </w:pPr>
    </w:p>
    <w:p w14:paraId="1036B51B" w14:textId="77777777" w:rsidR="00A94C13" w:rsidRPr="00D11562" w:rsidRDefault="00A94C13" w:rsidP="00A94C13">
      <w:pPr>
        <w:jc w:val="center"/>
        <w:rPr>
          <w:rFonts w:eastAsia="Calibri"/>
          <w:szCs w:val="24"/>
        </w:rPr>
      </w:pPr>
    </w:p>
    <w:p w14:paraId="1DCE89E1" w14:textId="77777777" w:rsidR="00A94C13" w:rsidRPr="00D11562" w:rsidRDefault="00A94C13" w:rsidP="00A94C13">
      <w:pPr>
        <w:jc w:val="center"/>
        <w:rPr>
          <w:rFonts w:eastAsia="Calibri"/>
          <w:szCs w:val="24"/>
        </w:rPr>
      </w:pPr>
      <w:bookmarkStart w:id="142" w:name="_Hlk135067506"/>
      <w:r w:rsidRPr="00D11562">
        <w:rPr>
          <w:rFonts w:eastAsia="Calibri"/>
          <w:szCs w:val="24"/>
        </w:rPr>
        <w:t>EXPROPRIATION</w:t>
      </w:r>
    </w:p>
    <w:bookmarkEnd w:id="142"/>
    <w:p w14:paraId="178C31A4" w14:textId="77777777" w:rsidR="00A94C13" w:rsidRPr="00D11562" w:rsidRDefault="00A94C13" w:rsidP="00A94C13">
      <w:pPr>
        <w:rPr>
          <w:rFonts w:eastAsia="Calibri"/>
          <w:szCs w:val="24"/>
        </w:rPr>
      </w:pPr>
    </w:p>
    <w:p w14:paraId="78591D31" w14:textId="77777777" w:rsidR="00A94C13" w:rsidRPr="00D11562" w:rsidRDefault="00A94C13" w:rsidP="00A94C13">
      <w:pPr>
        <w:rPr>
          <w:rFonts w:eastAsia="Calibri"/>
          <w:szCs w:val="24"/>
        </w:rPr>
      </w:pPr>
      <w:r w:rsidRPr="00D11562">
        <w:rPr>
          <w:rFonts w:eastAsia="Calibri"/>
          <w:szCs w:val="24"/>
        </w:rPr>
        <w:t>The Parties confirm their shared understanding that:</w:t>
      </w:r>
    </w:p>
    <w:p w14:paraId="0DC1DEFC" w14:textId="77777777" w:rsidR="00A94C13" w:rsidRPr="00D11562" w:rsidRDefault="00A94C13" w:rsidP="00A94C13">
      <w:pPr>
        <w:rPr>
          <w:rFonts w:eastAsia="Calibri"/>
          <w:szCs w:val="24"/>
        </w:rPr>
      </w:pPr>
    </w:p>
    <w:p w14:paraId="61941886" w14:textId="77777777" w:rsidR="00A94C13" w:rsidRPr="00D11562" w:rsidRDefault="00A94C13" w:rsidP="00A94C13">
      <w:pPr>
        <w:rPr>
          <w:rFonts w:eastAsia="Calibri"/>
          <w:szCs w:val="24"/>
        </w:rPr>
      </w:pPr>
      <w:r w:rsidRPr="00D11562">
        <w:rPr>
          <w:rFonts w:eastAsia="Calibri"/>
          <w:szCs w:val="24"/>
        </w:rPr>
        <w:t>(a)</w:t>
      </w:r>
      <w:r w:rsidRPr="00D11562">
        <w:rPr>
          <w:rFonts w:eastAsia="Calibri"/>
          <w:szCs w:val="24"/>
        </w:rPr>
        <w:tab/>
        <w:t>expropriation under Article 17.19 may be either direct or indirect and:</w:t>
      </w:r>
    </w:p>
    <w:p w14:paraId="097DC89D" w14:textId="77777777" w:rsidR="00A94C13" w:rsidRPr="00D11562" w:rsidRDefault="00A94C13" w:rsidP="00A94C13">
      <w:pPr>
        <w:rPr>
          <w:rFonts w:eastAsia="Calibri"/>
          <w:szCs w:val="24"/>
        </w:rPr>
      </w:pPr>
    </w:p>
    <w:p w14:paraId="3985F325" w14:textId="77777777" w:rsidR="00A94C13" w:rsidRPr="00D11562" w:rsidRDefault="00A94C13" w:rsidP="00A94C13">
      <w:pPr>
        <w:ind w:left="1134" w:hanging="567"/>
        <w:rPr>
          <w:rFonts w:eastAsia="Calibri"/>
          <w:szCs w:val="24"/>
        </w:rPr>
      </w:pPr>
      <w:r w:rsidRPr="00D11562">
        <w:rPr>
          <w:rFonts w:eastAsia="Calibri"/>
          <w:szCs w:val="24"/>
        </w:rPr>
        <w:t>(i)</w:t>
      </w:r>
      <w:r w:rsidRPr="00D11562">
        <w:rPr>
          <w:rFonts w:eastAsia="Calibri"/>
          <w:szCs w:val="24"/>
        </w:rPr>
        <w:tab/>
        <w:t>direct expropriation occurs if an investment is nationalised or otherwise directly expropriated through formal transfer of title or outright seizure;</w:t>
      </w:r>
    </w:p>
    <w:p w14:paraId="62CDB08D" w14:textId="77777777" w:rsidR="00A94C13" w:rsidRPr="00D11562" w:rsidRDefault="00A94C13" w:rsidP="00A94C13">
      <w:pPr>
        <w:ind w:left="567" w:hanging="567"/>
        <w:rPr>
          <w:rFonts w:eastAsia="Calibri"/>
          <w:szCs w:val="24"/>
        </w:rPr>
      </w:pPr>
    </w:p>
    <w:p w14:paraId="07FAF076" w14:textId="77777777" w:rsidR="00A94C13" w:rsidRPr="00D11562" w:rsidRDefault="00A94C13" w:rsidP="00A94C13">
      <w:pPr>
        <w:ind w:left="1134" w:hanging="567"/>
        <w:rPr>
          <w:rFonts w:eastAsia="Calibri"/>
          <w:szCs w:val="24"/>
        </w:rPr>
      </w:pPr>
      <w:r w:rsidRPr="00D11562">
        <w:rPr>
          <w:rFonts w:eastAsia="Calibri"/>
          <w:szCs w:val="24"/>
        </w:rPr>
        <w:t>(ii)</w:t>
      </w:r>
      <w:r w:rsidRPr="00D11562">
        <w:rPr>
          <w:rFonts w:eastAsia="Calibri"/>
          <w:szCs w:val="24"/>
        </w:rPr>
        <w:tab/>
        <w:t>indirect expropriation occurs if a measure or series of measures of a Party has an effect equivalent to direct expropriation, in that it substantially deprives the investor of the fundamental attributes of property in its investment, including the right to use, enjoy and dispose of its investment, without formal transfer of title or outright seizure;</w:t>
      </w:r>
    </w:p>
    <w:p w14:paraId="40E78D2C" w14:textId="77777777" w:rsidR="00A94C13" w:rsidRPr="00D11562" w:rsidRDefault="00A94C13" w:rsidP="00A94C13">
      <w:pPr>
        <w:rPr>
          <w:rFonts w:eastAsia="Calibri"/>
          <w:szCs w:val="24"/>
        </w:rPr>
      </w:pPr>
    </w:p>
    <w:p w14:paraId="0E1FB491" w14:textId="77777777" w:rsidR="00A94C13" w:rsidRPr="00D11562" w:rsidRDefault="00A94C13" w:rsidP="00D11562">
      <w:pPr>
        <w:ind w:left="567" w:hanging="567"/>
        <w:rPr>
          <w:rFonts w:eastAsia="Calibri"/>
          <w:szCs w:val="24"/>
        </w:rPr>
      </w:pPr>
      <w:r w:rsidRPr="00D11562">
        <w:rPr>
          <w:rFonts w:eastAsia="Calibri"/>
          <w:szCs w:val="24"/>
        </w:rPr>
        <w:t>(b)</w:t>
      </w:r>
      <w:r w:rsidRPr="00D11562">
        <w:rPr>
          <w:rFonts w:eastAsia="Calibri"/>
          <w:szCs w:val="24"/>
        </w:rPr>
        <w:tab/>
        <w:t>the determination of whether a measure or series of measures of a Party, in a specific situation, constitutes an indirect expropriation requires a case-by-case, fact-based inquiry that considers, among other factors:</w:t>
      </w:r>
    </w:p>
    <w:p w14:paraId="715EE182" w14:textId="77777777" w:rsidR="00A94C13" w:rsidRPr="00D11562" w:rsidRDefault="00A94C13" w:rsidP="00A94C13">
      <w:pPr>
        <w:rPr>
          <w:rFonts w:eastAsia="Calibri"/>
          <w:szCs w:val="24"/>
        </w:rPr>
      </w:pPr>
    </w:p>
    <w:p w14:paraId="5FFE3954" w14:textId="77777777" w:rsidR="00A94C13" w:rsidRPr="00D11562" w:rsidRDefault="00A94C13" w:rsidP="00A94C13">
      <w:pPr>
        <w:ind w:left="1134" w:hanging="567"/>
        <w:rPr>
          <w:rFonts w:eastAsia="Calibri"/>
          <w:szCs w:val="24"/>
        </w:rPr>
      </w:pPr>
      <w:r w:rsidRPr="00D11562">
        <w:rPr>
          <w:rFonts w:eastAsia="Calibri"/>
          <w:szCs w:val="24"/>
        </w:rPr>
        <w:t>(i)</w:t>
      </w:r>
      <w:r w:rsidRPr="00D11562">
        <w:rPr>
          <w:rFonts w:eastAsia="Calibri"/>
          <w:szCs w:val="24"/>
        </w:rPr>
        <w:tab/>
        <w:t>the economic impact of the measure or series of measures of a Party, although the sole fact that a measure or series of measures of a Party has an adverse effect on the economic value of an investment does not establish that an indirect expropriation has occurred;</w:t>
      </w:r>
    </w:p>
    <w:p w14:paraId="36EA2428" w14:textId="77777777" w:rsidR="00A94C13" w:rsidRPr="00D11562" w:rsidRDefault="00A94C13" w:rsidP="00A94C13">
      <w:pPr>
        <w:ind w:left="567" w:hanging="567"/>
        <w:rPr>
          <w:rFonts w:eastAsia="Calibri"/>
          <w:szCs w:val="24"/>
        </w:rPr>
      </w:pPr>
    </w:p>
    <w:p w14:paraId="4F79E7CD" w14:textId="77777777" w:rsidR="00A94C13" w:rsidRPr="00D11562" w:rsidRDefault="00A94C13" w:rsidP="00A94C13">
      <w:pPr>
        <w:ind w:left="1134" w:hanging="567"/>
        <w:rPr>
          <w:rFonts w:eastAsia="Calibri"/>
          <w:szCs w:val="24"/>
        </w:rPr>
      </w:pPr>
      <w:r w:rsidRPr="00D11562">
        <w:rPr>
          <w:rFonts w:eastAsia="Calibri"/>
          <w:szCs w:val="24"/>
        </w:rPr>
        <w:br w:type="page"/>
      </w:r>
      <w:r w:rsidRPr="00D11562">
        <w:rPr>
          <w:rFonts w:eastAsia="Calibri"/>
          <w:szCs w:val="24"/>
        </w:rPr>
        <w:lastRenderedPageBreak/>
        <w:t>(ii)</w:t>
      </w:r>
      <w:r w:rsidRPr="00D11562">
        <w:rPr>
          <w:rFonts w:eastAsia="Calibri"/>
          <w:szCs w:val="24"/>
        </w:rPr>
        <w:tab/>
        <w:t>the duration of the measure or series of measures of a Party; and</w:t>
      </w:r>
    </w:p>
    <w:p w14:paraId="12BE7213" w14:textId="77777777" w:rsidR="00A94C13" w:rsidRPr="00D11562" w:rsidRDefault="00A94C13" w:rsidP="00A94C13">
      <w:pPr>
        <w:ind w:left="567" w:hanging="567"/>
        <w:rPr>
          <w:rFonts w:eastAsiaTheme="minorHAnsi"/>
        </w:rPr>
      </w:pPr>
    </w:p>
    <w:p w14:paraId="2F2B0B22" w14:textId="77777777" w:rsidR="00A94C13" w:rsidRPr="00D11562" w:rsidRDefault="00A94C13" w:rsidP="00A94C13">
      <w:pPr>
        <w:ind w:left="1134" w:hanging="567"/>
        <w:rPr>
          <w:rFonts w:eastAsia="Calibri"/>
          <w:szCs w:val="24"/>
        </w:rPr>
      </w:pPr>
      <w:r w:rsidRPr="00D11562">
        <w:rPr>
          <w:rFonts w:eastAsiaTheme="minorHAnsi"/>
        </w:rPr>
        <w:t>(iii)</w:t>
      </w:r>
      <w:r w:rsidRPr="00D11562">
        <w:rPr>
          <w:rFonts w:eastAsia="Calibri"/>
          <w:szCs w:val="24"/>
        </w:rPr>
        <w:tab/>
        <w:t>the character of the measure or series of measures of a Party, including their object, purpose and context;</w:t>
      </w:r>
    </w:p>
    <w:p w14:paraId="2156F517" w14:textId="77777777" w:rsidR="00A94C13" w:rsidRPr="00D11562" w:rsidRDefault="00A94C13" w:rsidP="00A94C13">
      <w:pPr>
        <w:rPr>
          <w:rFonts w:eastAsia="Calibri"/>
          <w:szCs w:val="24"/>
        </w:rPr>
      </w:pPr>
    </w:p>
    <w:p w14:paraId="20052FC0" w14:textId="77777777" w:rsidR="00A94C13" w:rsidRPr="00D11562" w:rsidRDefault="00A94C13" w:rsidP="00D11562">
      <w:pPr>
        <w:ind w:left="567" w:hanging="567"/>
        <w:rPr>
          <w:rFonts w:eastAsia="Calibri"/>
          <w:szCs w:val="24"/>
        </w:rPr>
      </w:pPr>
      <w:r w:rsidRPr="00D11562">
        <w:rPr>
          <w:rFonts w:eastAsia="Calibri"/>
          <w:szCs w:val="24"/>
        </w:rPr>
        <w:t>(c)</w:t>
      </w:r>
      <w:r w:rsidRPr="00D11562">
        <w:rPr>
          <w:rFonts w:eastAsia="Calibri"/>
          <w:szCs w:val="24"/>
        </w:rPr>
        <w:tab/>
        <w:t>for greater certainty, non-discriminatory measures of a Party that are designed and applied to achieve legitimate policy objectives, such as the protection of public health, social services, education, safety, the environment, including climate change, public morals, social or consumer protection, privacy and data protection, or the promotion and protection of cultural diversity, do not constitute indirect expropriations unless the impact of a measure or series of measures is so severe in light of its purpose that it is manifestly excessive.</w:t>
      </w:r>
    </w:p>
    <w:p w14:paraId="02059BAA" w14:textId="77777777" w:rsidR="00A94C13" w:rsidRPr="00D11562" w:rsidRDefault="00A94C13" w:rsidP="00A94C13">
      <w:pPr>
        <w:rPr>
          <w:rFonts w:eastAsia="Calibri"/>
        </w:rPr>
      </w:pPr>
    </w:p>
    <w:p w14:paraId="2C31841A" w14:textId="77777777" w:rsidR="00A94C13" w:rsidRPr="00D11562" w:rsidRDefault="00A94C13" w:rsidP="00A94C13">
      <w:pPr>
        <w:rPr>
          <w:rFonts w:eastAsia="Calibri"/>
        </w:rPr>
      </w:pPr>
    </w:p>
    <w:p w14:paraId="02A5ADE5" w14:textId="77777777" w:rsidR="00A94C13" w:rsidRPr="00D11562" w:rsidRDefault="00A94C13" w:rsidP="00A94C13">
      <w:pPr>
        <w:jc w:val="center"/>
      </w:pPr>
      <w:r w:rsidRPr="00D11562">
        <w:t>________________</w:t>
      </w:r>
    </w:p>
    <w:p w14:paraId="290CE982" w14:textId="77777777" w:rsidR="00A94C13" w:rsidRPr="00D11562" w:rsidRDefault="00A94C13" w:rsidP="00A94C13">
      <w:pPr>
        <w:rPr>
          <w:rFonts w:eastAsiaTheme="minorHAnsi"/>
        </w:rPr>
        <w:sectPr w:rsidR="00A94C13" w:rsidRPr="00D11562" w:rsidSect="00957FBE">
          <w:headerReference w:type="even" r:id="rId19"/>
          <w:headerReference w:type="default" r:id="rId20"/>
          <w:footerReference w:type="even" r:id="rId21"/>
          <w:headerReference w:type="first" r:id="rId22"/>
          <w:footerReference w:type="first" r:id="rId23"/>
          <w:footnotePr>
            <w:numRestart w:val="eachPage"/>
          </w:footnotePr>
          <w:pgSz w:w="11907" w:h="16840" w:orient="landscape" w:code="9"/>
          <w:pgMar w:top="1134" w:right="1134" w:bottom="1134" w:left="1134" w:header="567" w:footer="567" w:gutter="0"/>
          <w:cols w:space="708"/>
          <w:docGrid w:linePitch="360"/>
        </w:sectPr>
      </w:pPr>
    </w:p>
    <w:p w14:paraId="6F66E65C" w14:textId="77777777" w:rsidR="00A94C13" w:rsidRPr="00D11562" w:rsidRDefault="00A94C13" w:rsidP="00A94C13">
      <w:pPr>
        <w:jc w:val="right"/>
        <w:rPr>
          <w:rFonts w:eastAsia="Calibri" w:cs="Arial"/>
          <w:b/>
          <w:bCs/>
          <w:szCs w:val="24"/>
          <w:u w:val="single"/>
        </w:rPr>
      </w:pPr>
      <w:r w:rsidRPr="00D11562">
        <w:rPr>
          <w:rFonts w:eastAsiaTheme="minorHAnsi"/>
          <w:b/>
          <w:bCs/>
          <w:u w:val="single"/>
        </w:rPr>
        <w:lastRenderedPageBreak/>
        <w:t xml:space="preserve">ANNEX </w:t>
      </w:r>
      <w:r w:rsidRPr="00D11562">
        <w:rPr>
          <w:rFonts w:eastAsia="Calibri" w:cs="Arial"/>
          <w:b/>
          <w:bCs/>
          <w:szCs w:val="24"/>
          <w:u w:val="single"/>
        </w:rPr>
        <w:t>17-E</w:t>
      </w:r>
    </w:p>
    <w:p w14:paraId="59A048DD" w14:textId="77777777" w:rsidR="00A94C13" w:rsidRPr="00D11562" w:rsidRDefault="00A94C13" w:rsidP="00A94C13">
      <w:pPr>
        <w:jc w:val="center"/>
        <w:rPr>
          <w:rFonts w:eastAsiaTheme="minorHAnsi"/>
        </w:rPr>
      </w:pPr>
    </w:p>
    <w:p w14:paraId="7518206C" w14:textId="77777777" w:rsidR="00A94C13" w:rsidRPr="00D11562" w:rsidRDefault="00A94C13" w:rsidP="00A94C13">
      <w:pPr>
        <w:jc w:val="center"/>
        <w:rPr>
          <w:rFonts w:eastAsiaTheme="minorHAnsi"/>
        </w:rPr>
      </w:pPr>
    </w:p>
    <w:p w14:paraId="39A0BCC8" w14:textId="00D6CFE6" w:rsidR="00A94C13" w:rsidRPr="00D11562" w:rsidRDefault="00A94C13" w:rsidP="00A94C13">
      <w:pPr>
        <w:jc w:val="center"/>
        <w:rPr>
          <w:rFonts w:eastAsia="Calibri"/>
        </w:rPr>
      </w:pPr>
      <w:bookmarkStart w:id="143" w:name="_Hlk135067561"/>
      <w:r w:rsidRPr="005F21A8">
        <w:rPr>
          <w:rFonts w:eastAsiaTheme="minorHAnsi"/>
        </w:rPr>
        <w:t>TRANSFERS</w:t>
      </w:r>
      <w:r w:rsidRPr="005F21A8">
        <w:rPr>
          <w:rFonts w:eastAsia="Calibri"/>
        </w:rPr>
        <w:t xml:space="preserve"> </w:t>
      </w:r>
      <w:r w:rsidR="005F21A8">
        <w:rPr>
          <w:rFonts w:eastAsia="Calibri"/>
        </w:rPr>
        <w:t>–</w:t>
      </w:r>
      <w:r w:rsidR="00504389" w:rsidRPr="005F21A8">
        <w:rPr>
          <w:rFonts w:eastAsia="Calibri"/>
        </w:rPr>
        <w:t xml:space="preserve"> </w:t>
      </w:r>
      <w:r w:rsidRPr="005F21A8">
        <w:rPr>
          <w:rFonts w:eastAsia="Calibri"/>
        </w:rPr>
        <w:t>CHILE</w:t>
      </w:r>
      <w:bookmarkEnd w:id="143"/>
      <w:r w:rsidRPr="00D11562">
        <w:rPr>
          <w:rFonts w:eastAsia="Calibri"/>
          <w:b/>
          <w:vertAlign w:val="superscript"/>
        </w:rPr>
        <w:footnoteReference w:id="20"/>
      </w:r>
    </w:p>
    <w:p w14:paraId="66770DB6" w14:textId="77777777" w:rsidR="00A94C13" w:rsidRPr="00D11562" w:rsidRDefault="00A94C13" w:rsidP="00A94C13">
      <w:pPr>
        <w:rPr>
          <w:rFonts w:eastAsia="Calibri"/>
        </w:rPr>
      </w:pPr>
    </w:p>
    <w:p w14:paraId="0055DCC8" w14:textId="6AE821AA" w:rsidR="00A94C13" w:rsidRPr="00D11562" w:rsidRDefault="00A94C13" w:rsidP="00A94C13">
      <w:pPr>
        <w:rPr>
          <w:rFonts w:eastAsiaTheme="minorHAnsi"/>
        </w:rPr>
      </w:pPr>
      <w:r w:rsidRPr="00D11562">
        <w:rPr>
          <w:rFonts w:eastAsia="Calibri" w:cs="Arial"/>
          <w:szCs w:val="24"/>
        </w:rPr>
        <w:t>1.</w:t>
      </w:r>
      <w:r w:rsidRPr="00D11562">
        <w:rPr>
          <w:rFonts w:eastAsia="Calibri" w:cs="Arial"/>
          <w:szCs w:val="24"/>
        </w:rPr>
        <w:tab/>
        <w:t>Notwithstanding Article 17.20, Chile reserves the right of the Central Bank of Chile (</w:t>
      </w:r>
      <w:r w:rsidRPr="00D11562">
        <w:rPr>
          <w:rFonts w:eastAsia="Calibri" w:cs="Arial"/>
          <w:i/>
          <w:iCs/>
          <w:szCs w:val="24"/>
        </w:rPr>
        <w:t xml:space="preserve">Banco Central de </w:t>
      </w:r>
      <w:r w:rsidRPr="00957FBE">
        <w:rPr>
          <w:rFonts w:eastAsia="Calibri" w:cs="Arial"/>
          <w:i/>
          <w:iCs/>
          <w:szCs w:val="24"/>
        </w:rPr>
        <w:t>Chile</w:t>
      </w:r>
      <w:r w:rsidRPr="00957FBE">
        <w:rPr>
          <w:rFonts w:eastAsia="Calibri" w:cs="Arial"/>
          <w:szCs w:val="24"/>
        </w:rPr>
        <w:t>) to maintain or adopt measures in conformity with Law 18.840, Constitutional Organic Law of the Central Bank of Chile (</w:t>
      </w:r>
      <w:r w:rsidRPr="00957FBE">
        <w:rPr>
          <w:rFonts w:eastAsia="Calibri" w:cs="Arial"/>
          <w:i/>
          <w:iCs/>
          <w:szCs w:val="24"/>
        </w:rPr>
        <w:t>Ley 18.840, Ley Orgánica Constitucional del Banco Central de Chile</w:t>
      </w:r>
      <w:r w:rsidRPr="00957FBE">
        <w:rPr>
          <w:rFonts w:eastAsia="Calibri" w:cs="Arial"/>
          <w:szCs w:val="24"/>
        </w:rPr>
        <w:t xml:space="preserve">), </w:t>
      </w:r>
      <w:r w:rsidR="002E3B80" w:rsidRPr="00957FBE">
        <w:rPr>
          <w:rFonts w:eastAsia="Calibri"/>
        </w:rPr>
        <w:t xml:space="preserve">Decree Law N°3 of 1997, </w:t>
      </w:r>
      <w:r w:rsidR="002E3B80" w:rsidRPr="00957FBE">
        <w:rPr>
          <w:rFonts w:eastAsia="Calibri" w:cs="Arial"/>
          <w:szCs w:val="24"/>
        </w:rPr>
        <w:t>General Banking Act</w:t>
      </w:r>
      <w:r w:rsidR="002E3B80" w:rsidRPr="00957FBE">
        <w:rPr>
          <w:rFonts w:eastAsia="Calibri"/>
        </w:rPr>
        <w:t xml:space="preserve"> (</w:t>
      </w:r>
      <w:r w:rsidRPr="00957FBE">
        <w:rPr>
          <w:rFonts w:eastAsia="Calibri" w:cs="Arial"/>
          <w:i/>
          <w:iCs/>
          <w:szCs w:val="24"/>
        </w:rPr>
        <w:t>Decreto con Fuerza de Ley N°3 de 1997</w:t>
      </w:r>
      <w:r w:rsidRPr="00957FBE">
        <w:rPr>
          <w:rFonts w:eastAsia="Calibri" w:cs="Arial"/>
          <w:szCs w:val="24"/>
        </w:rPr>
        <w:t xml:space="preserve">, </w:t>
      </w:r>
      <w:r w:rsidRPr="00957FBE">
        <w:rPr>
          <w:rFonts w:eastAsia="Calibri" w:cs="Arial"/>
          <w:i/>
          <w:iCs/>
          <w:szCs w:val="24"/>
        </w:rPr>
        <w:t>Ley General de Bancos</w:t>
      </w:r>
      <w:r w:rsidR="002E3B80" w:rsidRPr="00957FBE">
        <w:rPr>
          <w:rFonts w:eastAsia="Calibri" w:cs="Arial"/>
          <w:i/>
          <w:iCs/>
          <w:szCs w:val="24"/>
        </w:rPr>
        <w:t>)</w:t>
      </w:r>
      <w:r w:rsidRPr="00957FBE">
        <w:rPr>
          <w:rFonts w:eastAsia="Calibri" w:cs="Arial"/>
          <w:szCs w:val="24"/>
        </w:rPr>
        <w:t xml:space="preserve"> and </w:t>
      </w:r>
      <w:r w:rsidR="002E3B80" w:rsidRPr="00957FBE">
        <w:rPr>
          <w:rFonts w:eastAsia="Calibri" w:cs="Arial"/>
          <w:szCs w:val="24"/>
        </w:rPr>
        <w:t>Law N°18.45, Securities Market Law (</w:t>
      </w:r>
      <w:r w:rsidRPr="00957FBE">
        <w:rPr>
          <w:rFonts w:eastAsia="Calibri" w:cs="Arial"/>
          <w:i/>
          <w:iCs/>
          <w:szCs w:val="24"/>
        </w:rPr>
        <w:t>Ley de Mercado de Valores N°18.045</w:t>
      </w:r>
      <w:r w:rsidR="002E3B80" w:rsidRPr="00957FBE">
        <w:rPr>
          <w:rFonts w:eastAsia="Calibri" w:cs="Arial"/>
          <w:i/>
          <w:iCs/>
          <w:szCs w:val="24"/>
        </w:rPr>
        <w:t>)</w:t>
      </w:r>
      <w:r w:rsidRPr="00957FBE">
        <w:rPr>
          <w:rFonts w:eastAsia="Calibri" w:cs="Arial"/>
          <w:szCs w:val="24"/>
        </w:rPr>
        <w:t xml:space="preserve">, in order to ensure currency stability and the normal operation of domestic and foreign payments. </w:t>
      </w:r>
      <w:r w:rsidRPr="00957FBE">
        <w:rPr>
          <w:rFonts w:eastAsiaTheme="minorHAnsi"/>
        </w:rPr>
        <w:t xml:space="preserve">Such measures include, </w:t>
      </w:r>
      <w:r w:rsidRPr="00957FBE">
        <w:rPr>
          <w:rFonts w:eastAsiaTheme="minorHAnsi"/>
          <w:i/>
          <w:iCs/>
        </w:rPr>
        <w:t>inter alia</w:t>
      </w:r>
      <w:r w:rsidRPr="00957FBE">
        <w:rPr>
          <w:rFonts w:eastAsiaTheme="minorHAnsi"/>
        </w:rPr>
        <w:t>, the establishment of restrictions or limitations on current payments and transfers (capital movements) to or from Chile, as well as transactions related to them, such as requiring that deposits, investments or credits from or to a foreign country, be subject to a reserve requirement</w:t>
      </w:r>
      <w:r w:rsidRPr="00D11562">
        <w:rPr>
          <w:rFonts w:eastAsiaTheme="minorHAnsi"/>
        </w:rPr>
        <w:t xml:space="preserve"> (</w:t>
      </w:r>
      <w:r w:rsidRPr="00D11562">
        <w:rPr>
          <w:rFonts w:eastAsiaTheme="minorHAnsi"/>
          <w:i/>
          <w:iCs/>
        </w:rPr>
        <w:t>encaje</w:t>
      </w:r>
      <w:r w:rsidRPr="00D11562">
        <w:rPr>
          <w:rFonts w:eastAsiaTheme="minorHAnsi"/>
        </w:rPr>
        <w:t>).</w:t>
      </w:r>
    </w:p>
    <w:p w14:paraId="79039A14" w14:textId="77777777" w:rsidR="00A94C13" w:rsidRPr="00D11562" w:rsidRDefault="00A94C13" w:rsidP="00A94C13">
      <w:pPr>
        <w:rPr>
          <w:rFonts w:eastAsia="Calibri" w:cs="Arial"/>
          <w:szCs w:val="24"/>
        </w:rPr>
      </w:pPr>
    </w:p>
    <w:p w14:paraId="1A3ADEAA" w14:textId="77777777" w:rsidR="00A94C13" w:rsidRPr="00D11562" w:rsidRDefault="00A94C13" w:rsidP="00A94C13">
      <w:pPr>
        <w:rPr>
          <w:rFonts w:eastAsia="Calibri" w:cs="Arial"/>
          <w:szCs w:val="24"/>
        </w:rPr>
      </w:pPr>
      <w:r w:rsidRPr="00D11562">
        <w:rPr>
          <w:rFonts w:eastAsia="Calibri" w:cs="Arial"/>
          <w:szCs w:val="24"/>
        </w:rPr>
        <w:t>2.</w:t>
      </w:r>
      <w:r w:rsidRPr="00D11562">
        <w:rPr>
          <w:rFonts w:eastAsia="Calibri" w:cs="Arial"/>
          <w:szCs w:val="24"/>
        </w:rPr>
        <w:tab/>
        <w:t>Notwithstanding paragraph 1, the reserve requirement that the Central Bank of Chile can apply pursuant to Article 49 Nº2 of Law 18.840, shall not exceed 30 % of the amount transferred and shall not be imposed for a period which exceeds two years.</w:t>
      </w:r>
    </w:p>
    <w:p w14:paraId="5F7CE91C" w14:textId="77777777" w:rsidR="00A94C13" w:rsidRPr="00D11562" w:rsidRDefault="00A94C13" w:rsidP="00A94C13">
      <w:pPr>
        <w:rPr>
          <w:rFonts w:eastAsia="Calibri"/>
        </w:rPr>
      </w:pPr>
    </w:p>
    <w:p w14:paraId="5607D0B4" w14:textId="77777777" w:rsidR="00A94C13" w:rsidRPr="00D11562" w:rsidRDefault="00A94C13" w:rsidP="00A94C13">
      <w:pPr>
        <w:rPr>
          <w:rFonts w:eastAsia="Calibri"/>
        </w:rPr>
      </w:pPr>
    </w:p>
    <w:p w14:paraId="04DE7B10" w14:textId="77777777" w:rsidR="00A94C13" w:rsidRPr="00D11562" w:rsidRDefault="00A94C13" w:rsidP="00A94C13">
      <w:pPr>
        <w:jc w:val="center"/>
      </w:pPr>
      <w:r w:rsidRPr="00D11562">
        <w:t>________________</w:t>
      </w:r>
    </w:p>
    <w:p w14:paraId="6623B6FA" w14:textId="77777777" w:rsidR="00A94C13" w:rsidRPr="00D11562" w:rsidRDefault="00A94C13" w:rsidP="00A94C13">
      <w:pPr>
        <w:rPr>
          <w:rFonts w:eastAsiaTheme="minorHAnsi"/>
        </w:rPr>
        <w:sectPr w:rsidR="00A94C13" w:rsidRPr="00D11562" w:rsidSect="00957FBE">
          <w:headerReference w:type="even" r:id="rId24"/>
          <w:headerReference w:type="default" r:id="rId25"/>
          <w:footerReference w:type="even" r:id="rId26"/>
          <w:headerReference w:type="first" r:id="rId27"/>
          <w:footerReference w:type="first" r:id="rId28"/>
          <w:footnotePr>
            <w:numRestart w:val="eachPage"/>
          </w:footnotePr>
          <w:pgSz w:w="11907" w:h="16840" w:orient="landscape" w:code="9"/>
          <w:pgMar w:top="1134" w:right="1134" w:bottom="1134" w:left="1134" w:header="567" w:footer="567" w:gutter="0"/>
          <w:cols w:space="708"/>
          <w:docGrid w:linePitch="360"/>
        </w:sectPr>
      </w:pPr>
    </w:p>
    <w:p w14:paraId="032F8E6F" w14:textId="77777777" w:rsidR="00A94C13" w:rsidRPr="00D11562" w:rsidRDefault="00A94C13" w:rsidP="00A94C13">
      <w:pPr>
        <w:jc w:val="right"/>
        <w:rPr>
          <w:rFonts w:eastAsia="Calibri"/>
          <w:b/>
          <w:bCs/>
          <w:u w:val="single"/>
        </w:rPr>
      </w:pPr>
      <w:r w:rsidRPr="00D11562">
        <w:rPr>
          <w:rFonts w:eastAsia="Calibri"/>
          <w:b/>
          <w:bCs/>
          <w:u w:val="single"/>
        </w:rPr>
        <w:lastRenderedPageBreak/>
        <w:t>ANNEX 17-F</w:t>
      </w:r>
    </w:p>
    <w:p w14:paraId="5277E43B" w14:textId="77777777" w:rsidR="00A94C13" w:rsidRPr="00D11562" w:rsidRDefault="00A94C13" w:rsidP="00A94C13">
      <w:pPr>
        <w:jc w:val="center"/>
        <w:rPr>
          <w:rFonts w:eastAsia="Calibri"/>
        </w:rPr>
      </w:pPr>
    </w:p>
    <w:p w14:paraId="5C7B9635" w14:textId="77777777" w:rsidR="00A94C13" w:rsidRPr="00D11562" w:rsidRDefault="00A94C13" w:rsidP="00A94C13">
      <w:pPr>
        <w:jc w:val="center"/>
        <w:rPr>
          <w:rFonts w:eastAsia="Calibri"/>
        </w:rPr>
      </w:pPr>
    </w:p>
    <w:p w14:paraId="0C3E59E1" w14:textId="77777777" w:rsidR="00A94C13" w:rsidRPr="00D11562" w:rsidRDefault="00A94C13" w:rsidP="00A94C13">
      <w:pPr>
        <w:jc w:val="center"/>
        <w:rPr>
          <w:rFonts w:eastAsia="Calibri"/>
        </w:rPr>
      </w:pPr>
      <w:bookmarkStart w:id="144" w:name="_Hlk135220314"/>
      <w:bookmarkStart w:id="145" w:name="_Hlk135067605"/>
      <w:r w:rsidRPr="00D11562">
        <w:rPr>
          <w:rFonts w:eastAsia="Calibri"/>
        </w:rPr>
        <w:t xml:space="preserve">AGREEMENTS BETWEEN MEMBER STATES </w:t>
      </w:r>
      <w:r w:rsidRPr="00D11562">
        <w:rPr>
          <w:rFonts w:eastAsia="Calibri"/>
        </w:rPr>
        <w:br/>
        <w:t xml:space="preserve">AND CHILE </w:t>
      </w:r>
      <w:bookmarkStart w:id="146" w:name="_Hlk125832485"/>
      <w:r w:rsidRPr="00D11562">
        <w:rPr>
          <w:rFonts w:eastAsia="Calibri"/>
        </w:rPr>
        <w:t>REFERRED TO IN ARTICLE 17.23</w:t>
      </w:r>
      <w:bookmarkEnd w:id="144"/>
    </w:p>
    <w:bookmarkEnd w:id="145"/>
    <w:bookmarkEnd w:id="146"/>
    <w:p w14:paraId="4F0AD26C" w14:textId="77777777" w:rsidR="00A94C13" w:rsidRPr="00D11562" w:rsidRDefault="00A94C13" w:rsidP="00A94C13">
      <w:pPr>
        <w:rPr>
          <w:rFonts w:eastAsia="Calibri"/>
        </w:rPr>
      </w:pPr>
    </w:p>
    <w:p w14:paraId="6D375039" w14:textId="77777777" w:rsidR="00A94C13" w:rsidRPr="00D11562" w:rsidRDefault="00A94C13" w:rsidP="00A94C13">
      <w:pPr>
        <w:ind w:left="567" w:hanging="567"/>
        <w:rPr>
          <w:rFonts w:eastAsia="Calibri"/>
        </w:rPr>
      </w:pPr>
      <w:r w:rsidRPr="00D11562">
        <w:rPr>
          <w:rFonts w:eastAsia="Calibri"/>
        </w:rPr>
        <w:t>1.</w:t>
      </w:r>
      <w:r w:rsidRPr="00D11562">
        <w:rPr>
          <w:rFonts w:eastAsia="Calibri"/>
        </w:rPr>
        <w:tab/>
        <w:t>Agreement between the Belgo-Luxembourg Economic Union and the Republic of Chile on the Promotion and Reciprocal Protection of Investments, done in Brussels on 15 July 1992;</w:t>
      </w:r>
    </w:p>
    <w:p w14:paraId="7E0D967C" w14:textId="77777777" w:rsidR="00A94C13" w:rsidRPr="00D11562" w:rsidRDefault="00A94C13" w:rsidP="00A94C13">
      <w:pPr>
        <w:ind w:left="567" w:hanging="567"/>
        <w:rPr>
          <w:rFonts w:eastAsia="Calibri"/>
        </w:rPr>
      </w:pPr>
    </w:p>
    <w:p w14:paraId="6A5315F2" w14:textId="77777777" w:rsidR="00A94C13" w:rsidRPr="00D11562" w:rsidRDefault="00A94C13" w:rsidP="00A94C13">
      <w:pPr>
        <w:ind w:left="567" w:hanging="567"/>
        <w:rPr>
          <w:rFonts w:eastAsia="Calibri"/>
        </w:rPr>
      </w:pPr>
      <w:r w:rsidRPr="00D11562">
        <w:rPr>
          <w:rFonts w:eastAsia="Calibri"/>
        </w:rPr>
        <w:t>2.</w:t>
      </w:r>
      <w:r w:rsidRPr="00D11562">
        <w:rPr>
          <w:rFonts w:eastAsia="Calibri"/>
        </w:rPr>
        <w:tab/>
        <w:t>Agreement between the Government of the Czech Republic and the Government of the Republic of Chile on the Reciprocal Promotion and Protection of Investments, done in Prague on 24 April 1995;</w:t>
      </w:r>
    </w:p>
    <w:p w14:paraId="107DCB58" w14:textId="77777777" w:rsidR="00A94C13" w:rsidRPr="00D11562" w:rsidRDefault="00A94C13" w:rsidP="00A94C13">
      <w:pPr>
        <w:ind w:left="567" w:hanging="567"/>
        <w:rPr>
          <w:rFonts w:eastAsia="Calibri"/>
        </w:rPr>
      </w:pPr>
    </w:p>
    <w:p w14:paraId="44EEAE0F" w14:textId="77777777" w:rsidR="00A94C13" w:rsidRPr="00957FBE" w:rsidRDefault="00A94C13" w:rsidP="00A94C13">
      <w:pPr>
        <w:ind w:left="567" w:hanging="567"/>
        <w:rPr>
          <w:rFonts w:eastAsia="Calibri"/>
        </w:rPr>
      </w:pPr>
      <w:r w:rsidRPr="00D11562">
        <w:rPr>
          <w:rFonts w:eastAsia="Calibri"/>
        </w:rPr>
        <w:t>3.</w:t>
      </w:r>
      <w:r w:rsidRPr="00D11562">
        <w:rPr>
          <w:rFonts w:eastAsia="Calibri"/>
        </w:rPr>
        <w:tab/>
        <w:t xml:space="preserve">Agreement </w:t>
      </w:r>
      <w:r w:rsidRPr="00957FBE">
        <w:rPr>
          <w:rFonts w:eastAsia="Calibri"/>
        </w:rPr>
        <w:t>between the Government of the Kingdom of Denmark and the Government of the Republic of Chile concerning the Promotion and Reciprocal Protection of Investments, done in Copenhagen on 28 May 1993;</w:t>
      </w:r>
    </w:p>
    <w:p w14:paraId="13984D0B" w14:textId="77777777" w:rsidR="00A94C13" w:rsidRPr="00957FBE" w:rsidRDefault="00A94C13" w:rsidP="00A94C13">
      <w:pPr>
        <w:ind w:left="567" w:hanging="567"/>
        <w:rPr>
          <w:rFonts w:eastAsia="Calibri"/>
        </w:rPr>
      </w:pPr>
    </w:p>
    <w:p w14:paraId="54D05F6F" w14:textId="55420668" w:rsidR="00A94C13" w:rsidRPr="00957FBE" w:rsidRDefault="00A94C13" w:rsidP="00A94C13">
      <w:pPr>
        <w:ind w:left="567" w:hanging="567"/>
        <w:rPr>
          <w:rFonts w:eastAsia="Calibri"/>
        </w:rPr>
      </w:pPr>
      <w:r w:rsidRPr="00957FBE">
        <w:rPr>
          <w:rFonts w:eastAsia="Calibri"/>
        </w:rPr>
        <w:t>4.</w:t>
      </w:r>
      <w:r w:rsidRPr="00957FBE">
        <w:rPr>
          <w:rFonts w:eastAsia="Calibri"/>
        </w:rPr>
        <w:tab/>
      </w:r>
      <w:r w:rsidR="00DE4A31" w:rsidRPr="00957FBE">
        <w:rPr>
          <w:rFonts w:eastAsia="Calibri"/>
        </w:rPr>
        <w:t>Treaty</w:t>
      </w:r>
      <w:r w:rsidRPr="00957FBE">
        <w:rPr>
          <w:rFonts w:eastAsia="Calibri"/>
        </w:rPr>
        <w:t xml:space="preserve"> between the </w:t>
      </w:r>
      <w:r w:rsidR="00DE4A31" w:rsidRPr="00957FBE">
        <w:rPr>
          <w:rFonts w:eastAsia="Calibri"/>
        </w:rPr>
        <w:t xml:space="preserve">Republic of Chile and the </w:t>
      </w:r>
      <w:r w:rsidRPr="00957FBE">
        <w:rPr>
          <w:rFonts w:eastAsia="Calibri"/>
        </w:rPr>
        <w:t>Federal Republic of Germany on the Promotion and Reciprocal Protection of Investment</w:t>
      </w:r>
      <w:r w:rsidR="00DE4A31" w:rsidRPr="00957FBE">
        <w:rPr>
          <w:rFonts w:eastAsia="Calibri"/>
        </w:rPr>
        <w:t>s (</w:t>
      </w:r>
      <w:r w:rsidR="00DE4A31" w:rsidRPr="00957FBE">
        <w:rPr>
          <w:rFonts w:eastAsia="Calibri"/>
          <w:i/>
          <w:iCs/>
        </w:rPr>
        <w:t>Vertrag zwischen der Bundesrepublik Deutschland und der Republik Chile über die Förderung und den gegenseitigen Schutz von Kapitalanlagen</w:t>
      </w:r>
      <w:r w:rsidR="00DE4A31" w:rsidRPr="00957FBE">
        <w:rPr>
          <w:rFonts w:eastAsia="Calibri"/>
        </w:rPr>
        <w:t>)</w:t>
      </w:r>
      <w:r w:rsidRPr="00957FBE">
        <w:rPr>
          <w:rFonts w:eastAsia="Calibri"/>
        </w:rPr>
        <w:t>, done in Santiago de Chile on 21 October 1991;</w:t>
      </w:r>
    </w:p>
    <w:p w14:paraId="58EA0741" w14:textId="77777777" w:rsidR="00A94C13" w:rsidRPr="00957FBE" w:rsidRDefault="00A94C13" w:rsidP="00A94C13">
      <w:pPr>
        <w:ind w:left="567" w:hanging="567"/>
        <w:rPr>
          <w:rFonts w:eastAsia="Calibri"/>
        </w:rPr>
      </w:pPr>
    </w:p>
    <w:p w14:paraId="252531F7" w14:textId="77777777" w:rsidR="00A94C13" w:rsidRPr="00D11562" w:rsidRDefault="00A94C13" w:rsidP="00A94C13">
      <w:pPr>
        <w:ind w:left="567" w:hanging="567"/>
        <w:rPr>
          <w:rFonts w:eastAsia="Calibri"/>
        </w:rPr>
      </w:pPr>
      <w:r w:rsidRPr="00957FBE">
        <w:rPr>
          <w:rFonts w:eastAsia="Calibri"/>
        </w:rPr>
        <w:t>5.</w:t>
      </w:r>
      <w:r w:rsidRPr="00957FBE">
        <w:rPr>
          <w:rFonts w:eastAsia="Calibri"/>
        </w:rPr>
        <w:tab/>
        <w:t>Agreement between the Government of the Hellenic Republic and the Government of the Republic of Chile on the Promotion and Reciprocal Protection of Investments</w:t>
      </w:r>
      <w:r w:rsidRPr="00D11562">
        <w:rPr>
          <w:rFonts w:eastAsia="Calibri"/>
        </w:rPr>
        <w:t>, done in Athens on 10 July 1996;</w:t>
      </w:r>
    </w:p>
    <w:p w14:paraId="1EFA930B" w14:textId="77777777" w:rsidR="00A94C13" w:rsidRPr="00D11562" w:rsidRDefault="00A94C13" w:rsidP="00A94C13">
      <w:pPr>
        <w:ind w:left="567" w:hanging="567"/>
        <w:rPr>
          <w:rFonts w:eastAsia="Calibri"/>
        </w:rPr>
      </w:pPr>
    </w:p>
    <w:p w14:paraId="0DE7DD53"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6.</w:t>
      </w:r>
      <w:r w:rsidRPr="00D11562">
        <w:rPr>
          <w:rFonts w:eastAsia="Calibri"/>
        </w:rPr>
        <w:tab/>
        <w:t>Agreement between the Kingdom of Spain and the Republic of Chile on the Reciprocal Protection and Promotion of Investments, done in Santiago de Chile on 2 October 1991;</w:t>
      </w:r>
    </w:p>
    <w:p w14:paraId="132261D7" w14:textId="77777777" w:rsidR="00A94C13" w:rsidRPr="00D11562" w:rsidRDefault="00A94C13" w:rsidP="00A94C13">
      <w:pPr>
        <w:ind w:left="567" w:hanging="567"/>
        <w:rPr>
          <w:rFonts w:eastAsia="Calibri"/>
        </w:rPr>
      </w:pPr>
    </w:p>
    <w:p w14:paraId="291040C9" w14:textId="77777777" w:rsidR="00A94C13" w:rsidRPr="00D11562" w:rsidRDefault="00A94C13" w:rsidP="00A94C13">
      <w:pPr>
        <w:ind w:left="567" w:hanging="567"/>
        <w:rPr>
          <w:rFonts w:eastAsia="Calibri"/>
        </w:rPr>
      </w:pPr>
      <w:r w:rsidRPr="00D11562">
        <w:rPr>
          <w:rFonts w:eastAsia="Calibri"/>
        </w:rPr>
        <w:t>7.</w:t>
      </w:r>
      <w:r w:rsidRPr="00D11562">
        <w:rPr>
          <w:rFonts w:eastAsia="Calibri"/>
        </w:rPr>
        <w:tab/>
        <w:t>Agreement between the Government of the Republic of France and the Government of the Republic of Chile on the Reciprocal Promotion and Protection of Investments, done in Paris on 4 July 1992;</w:t>
      </w:r>
    </w:p>
    <w:p w14:paraId="6F922407" w14:textId="77777777" w:rsidR="00A94C13" w:rsidRPr="00D11562" w:rsidRDefault="00A94C13" w:rsidP="00A94C13">
      <w:pPr>
        <w:ind w:left="567" w:hanging="567"/>
        <w:rPr>
          <w:rFonts w:eastAsia="Calibri"/>
        </w:rPr>
      </w:pPr>
    </w:p>
    <w:p w14:paraId="547D058C" w14:textId="77777777" w:rsidR="00A94C13" w:rsidRPr="00D11562" w:rsidRDefault="00A94C13" w:rsidP="00A94C13">
      <w:pPr>
        <w:ind w:left="567" w:hanging="567"/>
        <w:rPr>
          <w:rFonts w:eastAsia="Calibri"/>
        </w:rPr>
      </w:pPr>
      <w:r w:rsidRPr="00D11562">
        <w:rPr>
          <w:rFonts w:eastAsia="Calibri"/>
        </w:rPr>
        <w:t>8.</w:t>
      </w:r>
      <w:r w:rsidRPr="00D11562">
        <w:rPr>
          <w:rFonts w:eastAsia="Calibri"/>
        </w:rPr>
        <w:tab/>
        <w:t>Agreement between the Government of the Republic of Croatia and the Government of the Republic of Chile on the Reciprocal Promotion and Protection of Investments, done in Santiago de Chile on 28 November 1994;</w:t>
      </w:r>
    </w:p>
    <w:p w14:paraId="5B4AA001" w14:textId="77777777" w:rsidR="00A94C13" w:rsidRPr="00D11562" w:rsidRDefault="00A94C13" w:rsidP="00A94C13">
      <w:pPr>
        <w:ind w:left="567" w:hanging="567"/>
        <w:rPr>
          <w:rFonts w:eastAsia="Calibri"/>
        </w:rPr>
      </w:pPr>
    </w:p>
    <w:p w14:paraId="58E91F87" w14:textId="77777777" w:rsidR="00A94C13" w:rsidRPr="00D11562" w:rsidRDefault="00A94C13" w:rsidP="00A94C13">
      <w:pPr>
        <w:ind w:left="567" w:hanging="567"/>
        <w:rPr>
          <w:rFonts w:eastAsia="Calibri"/>
        </w:rPr>
      </w:pPr>
      <w:r w:rsidRPr="00D11562">
        <w:rPr>
          <w:rFonts w:eastAsia="Calibri"/>
        </w:rPr>
        <w:t>9.</w:t>
      </w:r>
      <w:r w:rsidRPr="00D11562">
        <w:rPr>
          <w:rFonts w:eastAsia="Calibri"/>
        </w:rPr>
        <w:tab/>
        <w:t>Agreement between the Government of the Republic of Chile and the Government of the Italian Republic on the Promotion and Protection of Investments, done at Santiago de Chile on 8 March 1993;</w:t>
      </w:r>
    </w:p>
    <w:p w14:paraId="026B5DBB" w14:textId="77777777" w:rsidR="00A94C13" w:rsidRPr="00D11562" w:rsidRDefault="00A94C13" w:rsidP="00A94C13">
      <w:pPr>
        <w:ind w:left="567" w:hanging="567"/>
        <w:rPr>
          <w:rFonts w:eastAsia="Calibri"/>
        </w:rPr>
      </w:pPr>
    </w:p>
    <w:p w14:paraId="6BF780AF" w14:textId="77777777" w:rsidR="00A94C13" w:rsidRPr="00D11562" w:rsidRDefault="00A94C13" w:rsidP="00A94C13">
      <w:pPr>
        <w:ind w:left="567" w:hanging="567"/>
        <w:rPr>
          <w:rFonts w:eastAsia="Calibri"/>
        </w:rPr>
      </w:pPr>
      <w:r w:rsidRPr="00D11562">
        <w:rPr>
          <w:rFonts w:eastAsia="Calibri"/>
        </w:rPr>
        <w:t>10.</w:t>
      </w:r>
      <w:r w:rsidRPr="00D11562">
        <w:rPr>
          <w:rFonts w:eastAsia="Calibri"/>
        </w:rPr>
        <w:tab/>
        <w:t>Agreement between the Republic of Austria and the Republic of Chile on the Promotion and Reciprocal Protection of Investments, done in Santiago de Chile on 8 September 1997;</w:t>
      </w:r>
    </w:p>
    <w:p w14:paraId="1110AACC" w14:textId="77777777" w:rsidR="00A94C13" w:rsidRPr="00D11562" w:rsidRDefault="00A94C13" w:rsidP="00A94C13">
      <w:pPr>
        <w:ind w:left="567" w:hanging="567"/>
        <w:rPr>
          <w:rFonts w:eastAsia="Calibri"/>
        </w:rPr>
      </w:pPr>
    </w:p>
    <w:p w14:paraId="477509D5" w14:textId="77777777" w:rsidR="00A94C13" w:rsidRPr="00D11562" w:rsidRDefault="00A94C13" w:rsidP="00A94C13">
      <w:pPr>
        <w:ind w:left="567" w:hanging="567"/>
        <w:rPr>
          <w:rFonts w:eastAsia="Calibri"/>
        </w:rPr>
      </w:pPr>
      <w:r w:rsidRPr="00D11562">
        <w:rPr>
          <w:rFonts w:eastAsia="Calibri"/>
        </w:rPr>
        <w:t>11.</w:t>
      </w:r>
      <w:r w:rsidRPr="00D11562">
        <w:rPr>
          <w:rFonts w:eastAsia="Calibri"/>
        </w:rPr>
        <w:tab/>
        <w:t>Agreement between the Government of the Republic of Poland and the Government of the Republic of Chile on the Reciprocal Promotion and Protection of Investments, done in Warsaw on 5 July 1995;</w:t>
      </w:r>
    </w:p>
    <w:p w14:paraId="70071348" w14:textId="77777777" w:rsidR="00A94C13" w:rsidRPr="00D11562" w:rsidRDefault="00A94C13" w:rsidP="00A94C13">
      <w:pPr>
        <w:ind w:left="567" w:hanging="567"/>
        <w:rPr>
          <w:rFonts w:eastAsia="Calibri"/>
        </w:rPr>
      </w:pPr>
    </w:p>
    <w:p w14:paraId="5A7BA85E" w14:textId="77777777" w:rsidR="00A94C13" w:rsidRPr="00D11562" w:rsidRDefault="00A94C13" w:rsidP="00A94C13">
      <w:pPr>
        <w:ind w:left="567" w:hanging="567"/>
        <w:rPr>
          <w:rFonts w:eastAsia="Calibri"/>
        </w:rPr>
      </w:pPr>
      <w:r w:rsidRPr="00D11562">
        <w:rPr>
          <w:rFonts w:eastAsiaTheme="minorHAnsi"/>
        </w:rPr>
        <w:t>12</w:t>
      </w:r>
      <w:r w:rsidRPr="00D11562">
        <w:rPr>
          <w:rFonts w:eastAsia="Calibri"/>
        </w:rPr>
        <w:t>.</w:t>
      </w:r>
      <w:r w:rsidRPr="00D11562">
        <w:rPr>
          <w:rFonts w:eastAsia="Calibri"/>
        </w:rPr>
        <w:tab/>
        <w:t>Agreement between the Portuguese Republic and the Republic of Chile on the Promotion and Reciprocal Protection of Investments, done in Lisbon on 28 April 1995;</w:t>
      </w:r>
    </w:p>
    <w:p w14:paraId="54F6F7B0" w14:textId="77777777" w:rsidR="00A94C13" w:rsidRPr="00D11562" w:rsidRDefault="00A94C13" w:rsidP="00A94C13">
      <w:pPr>
        <w:ind w:left="567" w:hanging="567"/>
        <w:rPr>
          <w:rFonts w:eastAsia="Calibri"/>
        </w:rPr>
      </w:pPr>
    </w:p>
    <w:p w14:paraId="2188F71A"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13.</w:t>
      </w:r>
      <w:r w:rsidRPr="00D11562">
        <w:rPr>
          <w:rFonts w:eastAsia="Calibri"/>
        </w:rPr>
        <w:tab/>
        <w:t>Agreement between the Government of Romania and the Government of the Republic of Chile on the Reciprocal Promotion and Protection of Investments, done in Bucharest on 4 July 1995;</w:t>
      </w:r>
    </w:p>
    <w:p w14:paraId="1E7C63F5" w14:textId="77777777" w:rsidR="00A94C13" w:rsidRPr="00D11562" w:rsidRDefault="00A94C13" w:rsidP="00A94C13">
      <w:pPr>
        <w:ind w:left="567" w:hanging="567"/>
        <w:rPr>
          <w:rFonts w:eastAsia="Calibri"/>
        </w:rPr>
      </w:pPr>
    </w:p>
    <w:p w14:paraId="25137ABC" w14:textId="77777777" w:rsidR="00A94C13" w:rsidRPr="00D11562" w:rsidRDefault="00A94C13" w:rsidP="00A94C13">
      <w:pPr>
        <w:ind w:left="567" w:hanging="567"/>
        <w:rPr>
          <w:rFonts w:eastAsia="Calibri"/>
        </w:rPr>
      </w:pPr>
      <w:r w:rsidRPr="00D11562">
        <w:rPr>
          <w:rFonts w:eastAsia="Calibri"/>
        </w:rPr>
        <w:t>14.</w:t>
      </w:r>
      <w:r w:rsidRPr="00D11562">
        <w:rPr>
          <w:rFonts w:eastAsia="Calibri"/>
        </w:rPr>
        <w:tab/>
        <w:t>Agreement between the Government of the Republic of Finland and the Government of the Republic of Chile on the Promotion and Reciprocal Protection of Investments, done at Helsinki on 27 May 1993;</w:t>
      </w:r>
    </w:p>
    <w:p w14:paraId="775831C5" w14:textId="77777777" w:rsidR="00A94C13" w:rsidRPr="00D11562" w:rsidRDefault="00A94C13" w:rsidP="00A94C13">
      <w:pPr>
        <w:ind w:left="567" w:hanging="567"/>
        <w:rPr>
          <w:rFonts w:eastAsia="Calibri"/>
        </w:rPr>
      </w:pPr>
    </w:p>
    <w:p w14:paraId="0D7A4A9B" w14:textId="77777777" w:rsidR="00A94C13" w:rsidRPr="00D11562" w:rsidRDefault="00A94C13" w:rsidP="00A94C13">
      <w:pPr>
        <w:ind w:left="567" w:hanging="567"/>
        <w:rPr>
          <w:rFonts w:eastAsia="Calibri"/>
        </w:rPr>
      </w:pPr>
      <w:r w:rsidRPr="00D11562">
        <w:rPr>
          <w:rFonts w:eastAsia="Calibri"/>
        </w:rPr>
        <w:t>15.</w:t>
      </w:r>
      <w:r w:rsidRPr="00D11562">
        <w:rPr>
          <w:rFonts w:eastAsia="Calibri"/>
        </w:rPr>
        <w:tab/>
        <w:t>Agreement between the Government of the Kingdom of Sweden and the Government of the Republic of Chile on the Promotion and Reciprocal Protection of Investments, done in Stockholm on 24 May 1993.</w:t>
      </w:r>
    </w:p>
    <w:p w14:paraId="278CCF7D" w14:textId="77777777" w:rsidR="00A94C13" w:rsidRPr="00D11562" w:rsidRDefault="00A94C13" w:rsidP="00A94C13">
      <w:pPr>
        <w:rPr>
          <w:rFonts w:eastAsia="Calibri"/>
        </w:rPr>
      </w:pPr>
    </w:p>
    <w:p w14:paraId="6000A435" w14:textId="77777777" w:rsidR="00A94C13" w:rsidRPr="00D11562" w:rsidRDefault="00A94C13" w:rsidP="00A94C13">
      <w:pPr>
        <w:rPr>
          <w:rFonts w:eastAsia="Calibri"/>
        </w:rPr>
      </w:pPr>
    </w:p>
    <w:p w14:paraId="13A86F21" w14:textId="77777777" w:rsidR="00A94C13" w:rsidRPr="00D11562" w:rsidRDefault="00A94C13" w:rsidP="00A94C13">
      <w:pPr>
        <w:jc w:val="center"/>
      </w:pPr>
      <w:r w:rsidRPr="00D11562">
        <w:t>________________</w:t>
      </w:r>
    </w:p>
    <w:p w14:paraId="3FBC11B7" w14:textId="77777777" w:rsidR="00A94C13" w:rsidRPr="00D11562" w:rsidRDefault="00A94C13" w:rsidP="00A94C13">
      <w:pPr>
        <w:rPr>
          <w:rFonts w:eastAsiaTheme="minorHAnsi"/>
        </w:rPr>
        <w:sectPr w:rsidR="00A94C13" w:rsidRPr="00D11562" w:rsidSect="00957FBE">
          <w:headerReference w:type="even" r:id="rId29"/>
          <w:headerReference w:type="default" r:id="rId30"/>
          <w:footerReference w:type="even" r:id="rId31"/>
          <w:headerReference w:type="first" r:id="rId32"/>
          <w:footerReference w:type="first" r:id="rId33"/>
          <w:footnotePr>
            <w:numRestart w:val="eachPage"/>
          </w:footnotePr>
          <w:pgSz w:w="11907" w:h="16840" w:orient="landscape" w:code="9"/>
          <w:pgMar w:top="1134" w:right="1134" w:bottom="1134" w:left="1134" w:header="567" w:footer="567" w:gutter="0"/>
          <w:cols w:space="708"/>
          <w:docGrid w:linePitch="360"/>
        </w:sectPr>
      </w:pPr>
    </w:p>
    <w:p w14:paraId="2D007352" w14:textId="77777777" w:rsidR="00A94C13" w:rsidRPr="00D11562" w:rsidRDefault="00A94C13" w:rsidP="00A94C13">
      <w:pPr>
        <w:jc w:val="right"/>
        <w:rPr>
          <w:rFonts w:eastAsia="Calibri"/>
          <w:b/>
          <w:bCs/>
          <w:u w:val="single"/>
        </w:rPr>
      </w:pPr>
      <w:r w:rsidRPr="00D11562">
        <w:rPr>
          <w:rFonts w:eastAsia="Calibri"/>
          <w:b/>
          <w:bCs/>
          <w:u w:val="single"/>
        </w:rPr>
        <w:lastRenderedPageBreak/>
        <w:t>ANNEX 17-G</w:t>
      </w:r>
    </w:p>
    <w:p w14:paraId="0554E277" w14:textId="77777777" w:rsidR="00A94C13" w:rsidRPr="00D11562" w:rsidRDefault="00A94C13" w:rsidP="00A94C13">
      <w:pPr>
        <w:jc w:val="center"/>
        <w:rPr>
          <w:rFonts w:eastAsia="Calibri"/>
        </w:rPr>
      </w:pPr>
    </w:p>
    <w:p w14:paraId="2480A242" w14:textId="77777777" w:rsidR="00A94C13" w:rsidRPr="00D11562" w:rsidRDefault="00A94C13" w:rsidP="00A94C13">
      <w:pPr>
        <w:jc w:val="center"/>
        <w:rPr>
          <w:rFonts w:eastAsia="Calibri"/>
        </w:rPr>
      </w:pPr>
    </w:p>
    <w:p w14:paraId="75DD8C33" w14:textId="77777777" w:rsidR="00A94C13" w:rsidRPr="00D11562" w:rsidRDefault="00A94C13" w:rsidP="00A94C13">
      <w:pPr>
        <w:jc w:val="center"/>
        <w:rPr>
          <w:rFonts w:eastAsia="Calibri"/>
        </w:rPr>
      </w:pPr>
      <w:bookmarkStart w:id="147" w:name="_Hlk135220426"/>
      <w:bookmarkStart w:id="148" w:name="_Hlk135067664"/>
      <w:r w:rsidRPr="00D11562">
        <w:rPr>
          <w:rFonts w:eastAsia="Calibri"/>
        </w:rPr>
        <w:t>PUBLIC DEBT</w:t>
      </w:r>
      <w:bookmarkEnd w:id="147"/>
    </w:p>
    <w:bookmarkEnd w:id="148"/>
    <w:p w14:paraId="4F5872A4" w14:textId="77777777" w:rsidR="00A94C13" w:rsidRPr="00D11562" w:rsidRDefault="00A94C13" w:rsidP="00A94C13">
      <w:pPr>
        <w:rPr>
          <w:rFonts w:eastAsia="Calibri"/>
        </w:rPr>
      </w:pPr>
    </w:p>
    <w:p w14:paraId="0F32EFFF" w14:textId="77777777" w:rsidR="00A94C13" w:rsidRPr="00D11562" w:rsidRDefault="00A94C13" w:rsidP="00A94C13">
      <w:pPr>
        <w:rPr>
          <w:rFonts w:eastAsia="Calibri"/>
        </w:rPr>
      </w:pPr>
      <w:r w:rsidRPr="00D11562">
        <w:rPr>
          <w:rFonts w:eastAsia="Calibri"/>
        </w:rPr>
        <w:t>1.</w:t>
      </w:r>
      <w:r w:rsidRPr="00D11562">
        <w:rPr>
          <w:rFonts w:eastAsia="Calibri"/>
        </w:rPr>
        <w:tab/>
        <w:t>No claim that a restructuring of debt of a Party breaches an obligation under Section C of Chapter 17 may be submitted or, if already submitted, be pursued under Section D of that Chapter, if the restructuring is a negotiated restructuring at the time of submission or becomes a negotiated restructuring after such submission.</w:t>
      </w:r>
    </w:p>
    <w:p w14:paraId="302DCB20" w14:textId="77777777" w:rsidR="00A94C13" w:rsidRPr="00D11562" w:rsidRDefault="00A94C13" w:rsidP="00A94C13">
      <w:pPr>
        <w:rPr>
          <w:rFonts w:eastAsiaTheme="minorHAnsi"/>
        </w:rPr>
      </w:pPr>
    </w:p>
    <w:p w14:paraId="67D65B05" w14:textId="0BBEE997" w:rsidR="00A94C13" w:rsidRPr="00D11562" w:rsidRDefault="00A94C13" w:rsidP="00A94C13">
      <w:pPr>
        <w:rPr>
          <w:rFonts w:eastAsia="Calibri"/>
        </w:rPr>
      </w:pPr>
      <w:r w:rsidRPr="00D11562">
        <w:rPr>
          <w:rFonts w:eastAsiaTheme="minorHAnsi"/>
        </w:rPr>
        <w:t>2.</w:t>
      </w:r>
      <w:r w:rsidRPr="00D11562">
        <w:rPr>
          <w:rFonts w:eastAsiaTheme="minorHAnsi"/>
        </w:rPr>
        <w:tab/>
        <w:t xml:space="preserve">Notwithstanding </w:t>
      </w:r>
      <w:r w:rsidRPr="00D11562">
        <w:rPr>
          <w:rFonts w:eastAsia="Calibri"/>
        </w:rPr>
        <w:t>Article 17.30, and subject to paragraph 1 of this Annex, an investor of the other Party may not submit a claim under Section D of Chapter 17 that a restructuring of debt of a Party breaches Article 17.9 or 17.11</w:t>
      </w:r>
      <w:r w:rsidRPr="00D11562">
        <w:rPr>
          <w:rFonts w:eastAsia="Calibri"/>
          <w:b/>
          <w:vertAlign w:val="superscript"/>
        </w:rPr>
        <w:footnoteReference w:id="21"/>
      </w:r>
      <w:r w:rsidRPr="00D11562">
        <w:rPr>
          <w:rFonts w:eastAsia="Calibri"/>
        </w:rPr>
        <w:t xml:space="preserve"> or an obligation under Section C of Chapter 17, unless</w:t>
      </w:r>
      <w:r w:rsidR="00960C7F" w:rsidRPr="00D11562">
        <w:rPr>
          <w:rFonts w:eastAsia="Calibri"/>
        </w:rPr>
        <w:t xml:space="preserve"> </w:t>
      </w:r>
      <w:r w:rsidRPr="00D11562">
        <w:rPr>
          <w:rFonts w:eastAsia="Calibri"/>
        </w:rPr>
        <w:t>270 days have elapsed from the date of submission by the claimant of the written request for consultations pursuant to Article 17.27.</w:t>
      </w:r>
    </w:p>
    <w:p w14:paraId="256ECB33" w14:textId="77777777" w:rsidR="00A94C13" w:rsidRPr="00D11562" w:rsidRDefault="00A94C13" w:rsidP="00A94C13">
      <w:pPr>
        <w:rPr>
          <w:rFonts w:eastAsia="Calibri"/>
        </w:rPr>
      </w:pPr>
    </w:p>
    <w:p w14:paraId="26762B16"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3.</w:t>
      </w:r>
      <w:r w:rsidRPr="00D11562">
        <w:rPr>
          <w:rFonts w:eastAsia="Calibri"/>
        </w:rPr>
        <w:tab/>
        <w:t>For the purposes of this Annex:</w:t>
      </w:r>
    </w:p>
    <w:p w14:paraId="1E5FB061" w14:textId="77777777" w:rsidR="00A94C13" w:rsidRPr="00D11562" w:rsidRDefault="00A94C13" w:rsidP="00A94C13">
      <w:pPr>
        <w:rPr>
          <w:rFonts w:eastAsia="Calibri"/>
        </w:rPr>
      </w:pPr>
    </w:p>
    <w:p w14:paraId="57FE345B" w14:textId="42C96CD9" w:rsidR="00A94C13" w:rsidRPr="00957FBE" w:rsidRDefault="00A94C13" w:rsidP="00A94C13">
      <w:pPr>
        <w:ind w:left="567" w:hanging="567"/>
        <w:rPr>
          <w:rFonts w:eastAsia="Calibri"/>
        </w:rPr>
      </w:pPr>
      <w:r w:rsidRPr="00D11562">
        <w:rPr>
          <w:rFonts w:eastAsia="Calibri"/>
        </w:rPr>
        <w:t>(a)</w:t>
      </w:r>
      <w:r w:rsidRPr="00D11562">
        <w:rPr>
          <w:rFonts w:eastAsia="Calibri"/>
        </w:rPr>
        <w:tab/>
        <w:t xml:space="preserve">"negotiated restructuring" means the restructuring or rescheduling of debt of a Party that has been effected through (i) a modification or amendment of debt instruments, as provided for under their terms, including their governing law, or (ii) a </w:t>
      </w:r>
      <w:r w:rsidRPr="00957FBE">
        <w:rPr>
          <w:rFonts w:eastAsia="Calibri"/>
        </w:rPr>
        <w:t>debt exchange or other similar process in which the holders of no less than 66 % of the aggregate principal amount of the outstanding debt subject to restructuring, excluding debt held by that Party or by entities owned or controlled by it, have consented to such debt exchange or other process</w:t>
      </w:r>
      <w:r w:rsidR="001151BD" w:rsidRPr="00957FBE">
        <w:rPr>
          <w:rFonts w:eastAsia="Calibri"/>
        </w:rPr>
        <w:t>;</w:t>
      </w:r>
    </w:p>
    <w:p w14:paraId="4E2B6CF6" w14:textId="77777777" w:rsidR="00A94C13" w:rsidRPr="00957FBE" w:rsidRDefault="00A94C13" w:rsidP="00A94C13">
      <w:pPr>
        <w:rPr>
          <w:rFonts w:eastAsia="Calibri"/>
        </w:rPr>
      </w:pPr>
    </w:p>
    <w:p w14:paraId="72FFF467" w14:textId="77777777" w:rsidR="00A94C13" w:rsidRPr="00D11562" w:rsidRDefault="00A94C13" w:rsidP="00A94C13">
      <w:pPr>
        <w:ind w:left="567" w:hanging="567"/>
        <w:rPr>
          <w:rFonts w:eastAsia="Calibri"/>
        </w:rPr>
      </w:pPr>
      <w:r w:rsidRPr="00957FBE">
        <w:rPr>
          <w:rFonts w:eastAsia="Calibri"/>
        </w:rPr>
        <w:t>(b)</w:t>
      </w:r>
      <w:r w:rsidRPr="00957FBE">
        <w:rPr>
          <w:rFonts w:eastAsia="Calibri"/>
        </w:rPr>
        <w:tab/>
        <w:t>"governing law of a debt instrument" means the legal and regulatory framework applicable to a debt instrument.</w:t>
      </w:r>
    </w:p>
    <w:p w14:paraId="605007DB" w14:textId="77777777" w:rsidR="00A94C13" w:rsidRPr="00D11562" w:rsidRDefault="00A94C13" w:rsidP="00A94C13">
      <w:pPr>
        <w:rPr>
          <w:rFonts w:eastAsia="Calibri"/>
        </w:rPr>
      </w:pPr>
    </w:p>
    <w:p w14:paraId="794A40E2" w14:textId="77777777" w:rsidR="00A94C13" w:rsidRPr="00D11562" w:rsidRDefault="00A94C13" w:rsidP="00A94C13">
      <w:pPr>
        <w:rPr>
          <w:rFonts w:eastAsia="Calibri"/>
        </w:rPr>
      </w:pPr>
      <w:r w:rsidRPr="00D11562">
        <w:rPr>
          <w:rFonts w:eastAsia="Calibri"/>
        </w:rPr>
        <w:t>4.</w:t>
      </w:r>
      <w:r w:rsidRPr="00D11562">
        <w:rPr>
          <w:rFonts w:eastAsia="Calibri"/>
        </w:rPr>
        <w:tab/>
        <w:t>For greater certainty, "debt of a Party" includes, in the case of the EU Party, debt of a government of a Member State at the central or at regional or local level.</w:t>
      </w:r>
    </w:p>
    <w:p w14:paraId="30A8269F" w14:textId="77777777" w:rsidR="00A94C13" w:rsidRPr="00D11562" w:rsidRDefault="00A94C13" w:rsidP="00A94C13">
      <w:pPr>
        <w:rPr>
          <w:rFonts w:eastAsia="Calibri"/>
        </w:rPr>
      </w:pPr>
    </w:p>
    <w:p w14:paraId="3DDE79CE" w14:textId="77777777" w:rsidR="00A94C13" w:rsidRPr="00D11562" w:rsidRDefault="00A94C13" w:rsidP="00A94C13">
      <w:pPr>
        <w:rPr>
          <w:rFonts w:eastAsia="Calibri"/>
        </w:rPr>
      </w:pPr>
    </w:p>
    <w:p w14:paraId="1AF397B9" w14:textId="77777777" w:rsidR="00A94C13" w:rsidRPr="00D11562" w:rsidRDefault="00A94C13" w:rsidP="00A94C13">
      <w:pPr>
        <w:jc w:val="center"/>
      </w:pPr>
      <w:r w:rsidRPr="00D11562">
        <w:t>________________</w:t>
      </w:r>
    </w:p>
    <w:p w14:paraId="0E105D6A" w14:textId="77777777" w:rsidR="00A94C13" w:rsidRPr="00D11562" w:rsidRDefault="00A94C13" w:rsidP="00A94C13">
      <w:pPr>
        <w:rPr>
          <w:rFonts w:eastAsiaTheme="minorHAnsi"/>
        </w:rPr>
        <w:sectPr w:rsidR="00A94C13" w:rsidRPr="00D11562" w:rsidSect="00957FBE">
          <w:headerReference w:type="even" r:id="rId34"/>
          <w:headerReference w:type="default" r:id="rId35"/>
          <w:footerReference w:type="even" r:id="rId36"/>
          <w:headerReference w:type="first" r:id="rId37"/>
          <w:footerReference w:type="first" r:id="rId38"/>
          <w:footnotePr>
            <w:numRestart w:val="eachPage"/>
          </w:footnotePr>
          <w:pgSz w:w="11907" w:h="16840" w:orient="landscape" w:code="9"/>
          <w:pgMar w:top="1134" w:right="1134" w:bottom="1134" w:left="1134" w:header="567" w:footer="567" w:gutter="0"/>
          <w:cols w:space="708"/>
          <w:docGrid w:linePitch="360"/>
        </w:sectPr>
      </w:pPr>
    </w:p>
    <w:p w14:paraId="24DC70BE" w14:textId="77777777" w:rsidR="00A94C13" w:rsidRPr="00D11562" w:rsidRDefault="00A94C13" w:rsidP="00A94C13">
      <w:pPr>
        <w:ind w:left="567" w:hanging="567"/>
        <w:jc w:val="right"/>
        <w:rPr>
          <w:rFonts w:eastAsia="Calibri"/>
          <w:b/>
          <w:bCs/>
          <w:u w:val="single"/>
        </w:rPr>
      </w:pPr>
      <w:r w:rsidRPr="00D11562">
        <w:rPr>
          <w:rFonts w:eastAsia="Calibri"/>
          <w:b/>
          <w:bCs/>
          <w:u w:val="single"/>
        </w:rPr>
        <w:lastRenderedPageBreak/>
        <w:t>ANNEX 17-H</w:t>
      </w:r>
    </w:p>
    <w:p w14:paraId="37DDFC92" w14:textId="77777777" w:rsidR="00A94C13" w:rsidRPr="00D11562" w:rsidRDefault="00A94C13" w:rsidP="00A94C13">
      <w:pPr>
        <w:jc w:val="center"/>
        <w:rPr>
          <w:rFonts w:eastAsia="Calibri"/>
        </w:rPr>
      </w:pPr>
    </w:p>
    <w:p w14:paraId="5A2F34D2" w14:textId="77777777" w:rsidR="00A94C13" w:rsidRPr="00D11562" w:rsidRDefault="00A94C13" w:rsidP="00A94C13">
      <w:pPr>
        <w:jc w:val="center"/>
        <w:rPr>
          <w:rFonts w:eastAsia="Calibri"/>
        </w:rPr>
      </w:pPr>
    </w:p>
    <w:p w14:paraId="600A3693" w14:textId="77777777" w:rsidR="00A94C13" w:rsidRPr="00D11562" w:rsidRDefault="00A94C13" w:rsidP="00A94C13">
      <w:pPr>
        <w:jc w:val="center"/>
        <w:rPr>
          <w:rFonts w:eastAsia="Calibri"/>
        </w:rPr>
      </w:pPr>
      <w:bookmarkStart w:id="149" w:name="_Hlk135220525"/>
      <w:bookmarkStart w:id="150" w:name="_Hlk135067711"/>
      <w:r w:rsidRPr="00D11562">
        <w:rPr>
          <w:rFonts w:eastAsia="Calibri"/>
        </w:rPr>
        <w:t>MEDIATION MECHANISM FOR INVESTOR-TO-STATE DISPUTES</w:t>
      </w:r>
      <w:bookmarkEnd w:id="149"/>
    </w:p>
    <w:bookmarkEnd w:id="150"/>
    <w:p w14:paraId="02DCA0E3" w14:textId="77777777" w:rsidR="00A94C13" w:rsidRPr="00D11562" w:rsidRDefault="00A94C13" w:rsidP="00A94C13">
      <w:pPr>
        <w:rPr>
          <w:rFonts w:eastAsia="Calibri"/>
        </w:rPr>
      </w:pPr>
    </w:p>
    <w:p w14:paraId="6514E520" w14:textId="77777777" w:rsidR="00A94C13" w:rsidRPr="00D11562" w:rsidRDefault="00A94C13" w:rsidP="00A94C13">
      <w:pPr>
        <w:rPr>
          <w:rFonts w:eastAsia="Calibri"/>
        </w:rPr>
      </w:pPr>
      <w:bookmarkStart w:id="151" w:name="_Hlk125831787"/>
      <w:r w:rsidRPr="00D11562">
        <w:rPr>
          <w:rFonts w:eastAsia="Calibri"/>
        </w:rPr>
        <w:t>1.</w:t>
      </w:r>
      <w:r w:rsidRPr="00D11562">
        <w:rPr>
          <w:rFonts w:eastAsia="Calibri"/>
        </w:rPr>
        <w:tab/>
        <w:t>Initiation of the procedure</w:t>
      </w:r>
    </w:p>
    <w:bookmarkEnd w:id="151"/>
    <w:p w14:paraId="6DA6F376" w14:textId="77777777" w:rsidR="00A94C13" w:rsidRPr="00D11562" w:rsidRDefault="00A94C13" w:rsidP="00A94C13">
      <w:pPr>
        <w:rPr>
          <w:rFonts w:eastAsia="Calibri"/>
        </w:rPr>
      </w:pPr>
    </w:p>
    <w:p w14:paraId="38D6E9DB" w14:textId="20CB486F" w:rsidR="00A94C13" w:rsidRPr="00D11562" w:rsidRDefault="00A94C13" w:rsidP="00A94C13">
      <w:pPr>
        <w:ind w:left="567" w:hanging="567"/>
        <w:rPr>
          <w:rFonts w:eastAsiaTheme="minorHAnsi"/>
        </w:rPr>
      </w:pPr>
      <w:bookmarkStart w:id="152" w:name="_Hlk125831817"/>
      <w:r w:rsidRPr="00D11562">
        <w:rPr>
          <w:rFonts w:eastAsia="Calibri"/>
        </w:rPr>
        <w:t>(a)</w:t>
      </w:r>
      <w:r w:rsidRPr="00D11562">
        <w:rPr>
          <w:rFonts w:eastAsia="Calibri"/>
        </w:rPr>
        <w:tab/>
      </w:r>
      <w:r w:rsidRPr="00D11562">
        <w:rPr>
          <w:rFonts w:eastAsiaTheme="minorHAnsi"/>
        </w:rPr>
        <w:t xml:space="preserve">A </w:t>
      </w:r>
      <w:bookmarkEnd w:id="152"/>
      <w:r w:rsidRPr="00D11562">
        <w:rPr>
          <w:rFonts w:eastAsia="Calibri"/>
        </w:rPr>
        <w:t xml:space="preserve">disputing party may request, at any time, the commencement of a mediation procedure. Such request shall be addressed to the other </w:t>
      </w:r>
      <w:bookmarkStart w:id="153" w:name="_Hlk125831831"/>
      <w:r w:rsidRPr="00D11562">
        <w:rPr>
          <w:rFonts w:eastAsia="Calibri"/>
        </w:rPr>
        <w:t xml:space="preserve">disputing </w:t>
      </w:r>
      <w:bookmarkEnd w:id="153"/>
      <w:r w:rsidRPr="00D11562">
        <w:rPr>
          <w:rFonts w:eastAsia="Calibri"/>
        </w:rPr>
        <w:t xml:space="preserve">party in writing. If the request concerns an alleged breach of </w:t>
      </w:r>
      <w:bookmarkStart w:id="154" w:name="_Hlk125831863"/>
      <w:r w:rsidRPr="00D11562">
        <w:rPr>
          <w:rFonts w:eastAsia="Calibri"/>
        </w:rPr>
        <w:t>the</w:t>
      </w:r>
      <w:bookmarkEnd w:id="154"/>
      <w:r w:rsidRPr="00D11562">
        <w:rPr>
          <w:rFonts w:eastAsia="Calibri"/>
        </w:rPr>
        <w:t xml:space="preserve"> provisions referred to in Article 17.25(1) by the authorities of the EU Party, and no respondent has been determined pursuant to Article 17.28, such request shall be addressed to the European Union. If the request is accepted, the response shall specify whether the European Union or the Member State concerned shall be a party to the</w:t>
      </w:r>
      <w:r w:rsidR="009C6B8E" w:rsidRPr="00D11562">
        <w:rPr>
          <w:rFonts w:eastAsia="Calibri"/>
        </w:rPr>
        <w:t xml:space="preserve"> </w:t>
      </w:r>
      <w:r w:rsidRPr="00D11562">
        <w:rPr>
          <w:rFonts w:eastAsia="Calibri"/>
        </w:rPr>
        <w:t>mediation</w:t>
      </w:r>
      <w:r w:rsidR="009C6B8E" w:rsidRPr="00D11562">
        <w:rPr>
          <w:rStyle w:val="FootnoteReference"/>
          <w:rFonts w:eastAsia="Calibri"/>
        </w:rPr>
        <w:footnoteReference w:id="22"/>
      </w:r>
      <w:r w:rsidRPr="00D11562">
        <w:rPr>
          <w:rFonts w:eastAsia="Calibri"/>
        </w:rPr>
        <w:t>.</w:t>
      </w:r>
    </w:p>
    <w:p w14:paraId="27D6574B" w14:textId="77777777" w:rsidR="00A94C13" w:rsidRPr="00D11562" w:rsidRDefault="00A94C13" w:rsidP="00A94C13">
      <w:pPr>
        <w:ind w:left="567" w:hanging="567"/>
      </w:pPr>
    </w:p>
    <w:p w14:paraId="64DF9ED4" w14:textId="77777777" w:rsidR="00A94C13" w:rsidRPr="00D11562" w:rsidRDefault="00A94C13" w:rsidP="00A94C13">
      <w:pPr>
        <w:ind w:left="567" w:hanging="567"/>
      </w:pPr>
      <w:bookmarkStart w:id="155" w:name="_Hlk125832001"/>
      <w:r w:rsidRPr="00D11562">
        <w:rPr>
          <w:rFonts w:eastAsia="Calibri"/>
        </w:rPr>
        <w:t>(b)</w:t>
      </w:r>
      <w:r w:rsidRPr="00D11562">
        <w:rPr>
          <w:rFonts w:eastAsia="Calibri"/>
        </w:rPr>
        <w:tab/>
        <w:t xml:space="preserve">The disputing </w:t>
      </w:r>
      <w:bookmarkEnd w:id="155"/>
      <w:r w:rsidRPr="00D11562">
        <w:rPr>
          <w:rFonts w:eastAsia="Calibri"/>
        </w:rPr>
        <w:t>party to which such request is addressed shall give sympathetic consideration to the request and accept or reject it in writing within 20 working days of its receipt.</w:t>
      </w:r>
    </w:p>
    <w:p w14:paraId="71DD08E6" w14:textId="77777777" w:rsidR="00A94C13" w:rsidRPr="00D11562" w:rsidRDefault="00A94C13" w:rsidP="00A94C13">
      <w:pPr>
        <w:rPr>
          <w:rFonts w:eastAsia="Calibri"/>
        </w:rPr>
      </w:pPr>
    </w:p>
    <w:p w14:paraId="47AB503F" w14:textId="77777777" w:rsidR="00A94C13" w:rsidRPr="00D11562" w:rsidRDefault="00A94C13" w:rsidP="00A94C13">
      <w:pPr>
        <w:rPr>
          <w:rFonts w:eastAsia="Calibri"/>
        </w:rPr>
      </w:pPr>
      <w:bookmarkStart w:id="156" w:name="_Hlk125832077"/>
      <w:r w:rsidRPr="00D11562">
        <w:rPr>
          <w:rFonts w:eastAsia="Calibri"/>
        </w:rPr>
        <w:br w:type="page"/>
      </w:r>
      <w:r w:rsidRPr="00D11562">
        <w:rPr>
          <w:rFonts w:eastAsia="Calibri"/>
        </w:rPr>
        <w:lastRenderedPageBreak/>
        <w:t>2.</w:t>
      </w:r>
      <w:r w:rsidRPr="00D11562">
        <w:rPr>
          <w:rFonts w:eastAsia="Calibri"/>
        </w:rPr>
        <w:tab/>
        <w:t>Rules of the mediation procedure</w:t>
      </w:r>
    </w:p>
    <w:p w14:paraId="123261EC" w14:textId="77777777" w:rsidR="00A94C13" w:rsidRPr="00D11562" w:rsidRDefault="00A94C13" w:rsidP="00A94C13">
      <w:pPr>
        <w:rPr>
          <w:rFonts w:eastAsia="Calibri"/>
        </w:rPr>
      </w:pPr>
      <w:bookmarkStart w:id="157" w:name="_Hlk125832087"/>
      <w:bookmarkEnd w:id="156"/>
    </w:p>
    <w:p w14:paraId="31E356D4"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r>
      <w:bookmarkEnd w:id="157"/>
      <w:r w:rsidRPr="00D11562">
        <w:rPr>
          <w:rFonts w:eastAsia="Calibri"/>
        </w:rPr>
        <w:t xml:space="preserve">The disputing parties shall endeavour to reach a mutually agreed solution within 90 days </w:t>
      </w:r>
      <w:bookmarkStart w:id="158" w:name="_Hlk125832099"/>
      <w:r w:rsidRPr="00D11562">
        <w:rPr>
          <w:rFonts w:eastAsia="Calibri"/>
        </w:rPr>
        <w:t>of</w:t>
      </w:r>
      <w:bookmarkEnd w:id="158"/>
      <w:r w:rsidRPr="00D11562">
        <w:rPr>
          <w:rFonts w:eastAsia="Calibri"/>
        </w:rPr>
        <w:t xml:space="preserve"> the appointment of the mediator. Pending a final agreement, the disputing parties may consider possible interim solutions.</w:t>
      </w:r>
    </w:p>
    <w:p w14:paraId="7986D06A" w14:textId="77777777" w:rsidR="00A94C13" w:rsidRPr="00D11562" w:rsidRDefault="00A94C13" w:rsidP="00A94C13">
      <w:pPr>
        <w:ind w:left="567" w:hanging="567"/>
      </w:pPr>
    </w:p>
    <w:p w14:paraId="43F664B3" w14:textId="77777777" w:rsidR="00A94C13" w:rsidRPr="00D11562" w:rsidRDefault="00A94C13" w:rsidP="00A94C13">
      <w:pPr>
        <w:ind w:left="567" w:hanging="567"/>
        <w:rPr>
          <w:rFonts w:eastAsia="Calibri"/>
        </w:rPr>
      </w:pPr>
      <w:bookmarkStart w:id="159" w:name="_Hlk125832186"/>
      <w:r w:rsidRPr="00D11562">
        <w:rPr>
          <w:rFonts w:eastAsia="Calibri"/>
        </w:rPr>
        <w:t>(b)</w:t>
      </w:r>
      <w:bookmarkEnd w:id="159"/>
      <w:r w:rsidRPr="00D11562">
        <w:rPr>
          <w:rFonts w:eastAsia="Calibri"/>
        </w:rPr>
        <w:tab/>
        <w:t>Mutually agreed solutions shall be made publicly available. However, the version disclosed to the public may not contain any information that a disputing party has designated as confidential or protected.</w:t>
      </w:r>
    </w:p>
    <w:p w14:paraId="5E81F9F9" w14:textId="77777777" w:rsidR="00A94C13" w:rsidRPr="00D11562" w:rsidRDefault="00A94C13" w:rsidP="00A94C13">
      <w:pPr>
        <w:rPr>
          <w:rFonts w:eastAsia="Calibri"/>
        </w:rPr>
      </w:pPr>
    </w:p>
    <w:p w14:paraId="3B5FA238" w14:textId="77777777" w:rsidR="00A94C13" w:rsidRPr="00D11562" w:rsidRDefault="00A94C13" w:rsidP="00A94C13">
      <w:pPr>
        <w:rPr>
          <w:rFonts w:eastAsia="Calibri"/>
        </w:rPr>
      </w:pPr>
      <w:bookmarkStart w:id="160" w:name="_Hlk125832235"/>
      <w:r w:rsidRPr="00D11562">
        <w:rPr>
          <w:rFonts w:eastAsia="Calibri"/>
        </w:rPr>
        <w:t>3.</w:t>
      </w:r>
      <w:r w:rsidRPr="00D11562">
        <w:rPr>
          <w:rFonts w:eastAsia="Calibri"/>
        </w:rPr>
        <w:tab/>
        <w:t>Relationship to dispute settlement</w:t>
      </w:r>
    </w:p>
    <w:p w14:paraId="5EDF133C" w14:textId="77777777" w:rsidR="00A94C13" w:rsidRPr="00D11562" w:rsidRDefault="00A94C13" w:rsidP="00A94C13">
      <w:pPr>
        <w:rPr>
          <w:rFonts w:eastAsia="Calibri"/>
        </w:rPr>
      </w:pPr>
    </w:p>
    <w:p w14:paraId="2EF1DD48" w14:textId="77777777" w:rsidR="00A94C13" w:rsidRPr="00D11562" w:rsidRDefault="00A94C13" w:rsidP="00A94C13">
      <w:pPr>
        <w:ind w:left="567" w:hanging="567"/>
        <w:rPr>
          <w:rFonts w:eastAsia="Calibri"/>
        </w:rPr>
      </w:pPr>
      <w:bookmarkStart w:id="161" w:name="_Hlk125832245"/>
      <w:bookmarkEnd w:id="160"/>
      <w:r w:rsidRPr="00D11562">
        <w:rPr>
          <w:rFonts w:eastAsia="Calibri"/>
        </w:rPr>
        <w:t>(a)</w:t>
      </w:r>
      <w:bookmarkEnd w:id="161"/>
      <w:r w:rsidRPr="00D11562">
        <w:rPr>
          <w:rFonts w:eastAsia="Calibri"/>
        </w:rPr>
        <w:tab/>
        <w:t xml:space="preserve">The procedure under this mediation mechanism is not intended to serve as a basis for dispute settlement procedures </w:t>
      </w:r>
      <w:bookmarkStart w:id="162" w:name="_Hlk125832261"/>
      <w:r w:rsidRPr="00D11562">
        <w:rPr>
          <w:rFonts w:eastAsia="Calibri"/>
        </w:rPr>
        <w:t xml:space="preserve">under this Agreement </w:t>
      </w:r>
      <w:bookmarkEnd w:id="162"/>
      <w:r w:rsidRPr="00D11562">
        <w:rPr>
          <w:rFonts w:eastAsia="Calibri"/>
        </w:rPr>
        <w:t xml:space="preserve">or </w:t>
      </w:r>
      <w:bookmarkStart w:id="163" w:name="_Hlk125832275"/>
      <w:r w:rsidRPr="00D11562">
        <w:rPr>
          <w:rFonts w:eastAsia="Calibri"/>
        </w:rPr>
        <w:t xml:space="preserve">any other </w:t>
      </w:r>
      <w:bookmarkEnd w:id="163"/>
      <w:r w:rsidRPr="00D11562">
        <w:rPr>
          <w:rFonts w:eastAsia="Calibri"/>
        </w:rPr>
        <w:t>agreement. A disputing party shall not rely on or introduce as evidence in such dispute settlement procedures, nor shall any adjudicative body take into consideration, the following:</w:t>
      </w:r>
    </w:p>
    <w:p w14:paraId="0FC2EFFF" w14:textId="77777777" w:rsidR="00A94C13" w:rsidRPr="00D11562" w:rsidRDefault="00A94C13" w:rsidP="00A94C13"/>
    <w:p w14:paraId="447DBF23" w14:textId="77777777" w:rsidR="00A94C13" w:rsidRPr="00D11562" w:rsidRDefault="00A94C13" w:rsidP="00A94C13">
      <w:pPr>
        <w:ind w:left="1134" w:hanging="567"/>
        <w:rPr>
          <w:rFonts w:eastAsia="Calibri"/>
        </w:rPr>
      </w:pPr>
      <w:bookmarkStart w:id="164" w:name="_Hlk125832291"/>
      <w:r w:rsidRPr="00D11562">
        <w:rPr>
          <w:rFonts w:eastAsia="Calibri"/>
        </w:rPr>
        <w:t>(i)</w:t>
      </w:r>
      <w:bookmarkEnd w:id="164"/>
      <w:r w:rsidRPr="00D11562">
        <w:rPr>
          <w:rFonts w:eastAsia="Calibri"/>
        </w:rPr>
        <w:tab/>
        <w:t>positions taken by a disputing party in the course of the mediation procedure;</w:t>
      </w:r>
    </w:p>
    <w:p w14:paraId="271A6FB8" w14:textId="77777777" w:rsidR="00A94C13" w:rsidRPr="00D11562" w:rsidRDefault="00A94C13" w:rsidP="00A94C13">
      <w:pPr>
        <w:ind w:left="1134" w:hanging="567"/>
        <w:rPr>
          <w:rFonts w:eastAsia="Calibri"/>
        </w:rPr>
      </w:pPr>
    </w:p>
    <w:p w14:paraId="3C3C9CB1" w14:textId="77777777" w:rsidR="00A94C13" w:rsidRPr="00D11562" w:rsidRDefault="00A94C13" w:rsidP="00A94C13">
      <w:pPr>
        <w:ind w:left="1134" w:hanging="567"/>
        <w:rPr>
          <w:rFonts w:eastAsia="Calibri"/>
        </w:rPr>
      </w:pPr>
      <w:bookmarkStart w:id="165" w:name="_Hlk125832302"/>
      <w:r w:rsidRPr="00D11562">
        <w:rPr>
          <w:rFonts w:eastAsia="Calibri"/>
        </w:rPr>
        <w:t>(ii)</w:t>
      </w:r>
      <w:bookmarkEnd w:id="165"/>
      <w:r w:rsidRPr="00D11562">
        <w:rPr>
          <w:rFonts w:eastAsia="Calibri"/>
        </w:rPr>
        <w:tab/>
        <w:t>the fact that a disputing party has indicated its willingness to accept a solution to the measure subject to mediation; or</w:t>
      </w:r>
    </w:p>
    <w:p w14:paraId="7C540AA3" w14:textId="77777777" w:rsidR="00A94C13" w:rsidRPr="00D11562" w:rsidRDefault="00A94C13" w:rsidP="00A94C13">
      <w:pPr>
        <w:ind w:left="1134" w:hanging="567"/>
        <w:rPr>
          <w:rFonts w:eastAsia="Calibri"/>
        </w:rPr>
      </w:pPr>
    </w:p>
    <w:p w14:paraId="3F291556" w14:textId="77777777" w:rsidR="00A94C13" w:rsidRPr="00D11562" w:rsidRDefault="00A94C13" w:rsidP="00A94C13">
      <w:pPr>
        <w:ind w:left="1134" w:hanging="567"/>
        <w:rPr>
          <w:rFonts w:eastAsia="Calibri"/>
        </w:rPr>
      </w:pPr>
      <w:bookmarkStart w:id="166" w:name="_Hlk125832317"/>
      <w:r w:rsidRPr="00D11562">
        <w:rPr>
          <w:rFonts w:eastAsia="Calibri"/>
        </w:rPr>
        <w:t>(iii)</w:t>
      </w:r>
      <w:bookmarkEnd w:id="166"/>
      <w:r w:rsidRPr="00D11562">
        <w:rPr>
          <w:rFonts w:eastAsia="Calibri"/>
        </w:rPr>
        <w:tab/>
        <w:t>advice given or proposals made by the mediator.</w:t>
      </w:r>
    </w:p>
    <w:p w14:paraId="2624637A" w14:textId="77777777" w:rsidR="00A94C13" w:rsidRPr="00D11562" w:rsidRDefault="00A94C13" w:rsidP="00A94C13">
      <w:pPr>
        <w:ind w:left="1134" w:hanging="567"/>
        <w:rPr>
          <w:rFonts w:eastAsia="Calibri"/>
        </w:rPr>
      </w:pPr>
    </w:p>
    <w:p w14:paraId="5D0913FD" w14:textId="77777777" w:rsidR="00A94C13" w:rsidRPr="00D11562" w:rsidRDefault="00A94C13" w:rsidP="00A94C13">
      <w:pPr>
        <w:ind w:left="567" w:hanging="567"/>
        <w:rPr>
          <w:rFonts w:eastAsia="Calibri"/>
        </w:rPr>
      </w:pPr>
      <w:bookmarkStart w:id="167" w:name="_Hlk125832332"/>
      <w:r w:rsidRPr="00D11562">
        <w:rPr>
          <w:rFonts w:eastAsia="Calibri"/>
        </w:rPr>
        <w:br w:type="page"/>
      </w:r>
      <w:r w:rsidRPr="00D11562">
        <w:rPr>
          <w:rFonts w:eastAsia="Calibri"/>
        </w:rPr>
        <w:lastRenderedPageBreak/>
        <w:t>(b)</w:t>
      </w:r>
      <w:bookmarkEnd w:id="167"/>
      <w:r w:rsidRPr="00D11562">
        <w:rPr>
          <w:rFonts w:eastAsia="Calibri"/>
        </w:rPr>
        <w:tab/>
        <w:t xml:space="preserve">The mediation mechanism is without prejudice to the rights and obligations of the Parties and the disputing parties under Section D </w:t>
      </w:r>
      <w:bookmarkStart w:id="168" w:name="_Hlk125832343"/>
      <w:r w:rsidRPr="00D11562">
        <w:rPr>
          <w:rFonts w:eastAsia="Calibri"/>
        </w:rPr>
        <w:t xml:space="preserve">of Chapter 17 </w:t>
      </w:r>
      <w:bookmarkEnd w:id="168"/>
      <w:r w:rsidRPr="00D11562">
        <w:rPr>
          <w:rFonts w:eastAsia="Calibri"/>
        </w:rPr>
        <w:t>and under Chapter 38.</w:t>
      </w:r>
    </w:p>
    <w:p w14:paraId="4050B47D" w14:textId="77777777" w:rsidR="00A94C13" w:rsidRPr="00D11562" w:rsidRDefault="00A94C13" w:rsidP="00A94C13">
      <w:pPr>
        <w:ind w:left="567" w:hanging="567"/>
        <w:rPr>
          <w:rFonts w:eastAsia="Calibri"/>
        </w:rPr>
      </w:pPr>
    </w:p>
    <w:p w14:paraId="7329089B" w14:textId="77777777" w:rsidR="00A94C13" w:rsidRPr="00D11562" w:rsidRDefault="00A94C13" w:rsidP="00A94C13">
      <w:pPr>
        <w:ind w:left="567" w:hanging="567"/>
      </w:pPr>
      <w:bookmarkStart w:id="169" w:name="_Hlk125832356"/>
      <w:r w:rsidRPr="00D11562">
        <w:rPr>
          <w:rFonts w:eastAsia="Calibri"/>
        </w:rPr>
        <w:t>(c)</w:t>
      </w:r>
      <w:bookmarkEnd w:id="169"/>
      <w:r w:rsidRPr="00D11562">
        <w:rPr>
          <w:rFonts w:eastAsia="Calibri"/>
        </w:rPr>
        <w:tab/>
        <w:t>Unless the disputing parties agree otherwise, and without prejudice to Article 17.27, all steps of the procedure, including any advice or proposed solution, shall be confidential. The Party engaged in mediation may disclose to the public that mediation is taking place.</w:t>
      </w:r>
    </w:p>
    <w:p w14:paraId="083C236A" w14:textId="77777777" w:rsidR="00A94C13" w:rsidRPr="00D11562" w:rsidRDefault="00A94C13" w:rsidP="00A94C13">
      <w:pPr>
        <w:rPr>
          <w:rFonts w:eastAsia="Calibri"/>
        </w:rPr>
      </w:pPr>
    </w:p>
    <w:p w14:paraId="06274BCA" w14:textId="77777777" w:rsidR="00A94C13" w:rsidRPr="00D11562" w:rsidRDefault="00A94C13" w:rsidP="00A94C13">
      <w:pPr>
        <w:rPr>
          <w:rFonts w:eastAsia="Calibri"/>
        </w:rPr>
      </w:pPr>
    </w:p>
    <w:p w14:paraId="2C93334A" w14:textId="77777777" w:rsidR="00A94C13" w:rsidRPr="00D11562" w:rsidRDefault="00A94C13" w:rsidP="00A94C13">
      <w:pPr>
        <w:jc w:val="center"/>
      </w:pPr>
      <w:r w:rsidRPr="00D11562">
        <w:t>________________</w:t>
      </w:r>
    </w:p>
    <w:p w14:paraId="26236C7C" w14:textId="77777777" w:rsidR="00A94C13" w:rsidRPr="00D11562" w:rsidRDefault="00A94C13" w:rsidP="00A94C13">
      <w:pPr>
        <w:rPr>
          <w:rFonts w:eastAsiaTheme="minorHAnsi"/>
        </w:rPr>
        <w:sectPr w:rsidR="00A94C13" w:rsidRPr="00D11562" w:rsidSect="00957FBE">
          <w:headerReference w:type="even" r:id="rId39"/>
          <w:headerReference w:type="default" r:id="rId40"/>
          <w:footerReference w:type="even" r:id="rId41"/>
          <w:headerReference w:type="first" r:id="rId42"/>
          <w:footerReference w:type="first" r:id="rId43"/>
          <w:footnotePr>
            <w:numRestart w:val="eachPage"/>
          </w:footnotePr>
          <w:pgSz w:w="11907" w:h="16840" w:orient="landscape" w:code="9"/>
          <w:pgMar w:top="1134" w:right="1134" w:bottom="1134" w:left="1134" w:header="567" w:footer="567" w:gutter="0"/>
          <w:cols w:space="708"/>
          <w:docGrid w:linePitch="360"/>
        </w:sectPr>
      </w:pPr>
    </w:p>
    <w:p w14:paraId="38059947" w14:textId="77777777" w:rsidR="00A94C13" w:rsidRPr="00D11562" w:rsidRDefault="00A94C13" w:rsidP="00A94C13">
      <w:pPr>
        <w:jc w:val="right"/>
        <w:rPr>
          <w:rFonts w:eastAsia="Calibri"/>
          <w:b/>
          <w:bCs/>
          <w:u w:val="single"/>
        </w:rPr>
      </w:pPr>
      <w:r w:rsidRPr="00D11562">
        <w:rPr>
          <w:rFonts w:eastAsia="Calibri"/>
          <w:b/>
          <w:bCs/>
          <w:u w:val="single"/>
        </w:rPr>
        <w:lastRenderedPageBreak/>
        <w:t>ANNEX 17-I</w:t>
      </w:r>
    </w:p>
    <w:p w14:paraId="49D61687" w14:textId="77777777" w:rsidR="00A94C13" w:rsidRPr="00D11562" w:rsidRDefault="00A94C13" w:rsidP="00A94C13">
      <w:pPr>
        <w:jc w:val="center"/>
        <w:rPr>
          <w:rFonts w:eastAsia="Calibri"/>
        </w:rPr>
      </w:pPr>
    </w:p>
    <w:p w14:paraId="352B1BCD" w14:textId="77777777" w:rsidR="00A94C13" w:rsidRPr="00D11562" w:rsidRDefault="00A94C13" w:rsidP="00A94C13">
      <w:pPr>
        <w:jc w:val="center"/>
        <w:rPr>
          <w:rFonts w:eastAsia="Calibri"/>
        </w:rPr>
      </w:pPr>
    </w:p>
    <w:p w14:paraId="51D64A62" w14:textId="77777777" w:rsidR="00A94C13" w:rsidRPr="00D11562" w:rsidRDefault="00A94C13" w:rsidP="00A94C13">
      <w:pPr>
        <w:jc w:val="center"/>
        <w:rPr>
          <w:rFonts w:eastAsia="Calibri"/>
        </w:rPr>
      </w:pPr>
      <w:bookmarkStart w:id="170" w:name="_Hlk135220628"/>
      <w:bookmarkStart w:id="171" w:name="_Hlk135067757"/>
      <w:r w:rsidRPr="00D11562">
        <w:rPr>
          <w:rFonts w:eastAsia="Calibri"/>
        </w:rPr>
        <w:t>CODE OF CONDUCT FOR JUDGES, MEMBERS AND MEDIATORS</w:t>
      </w:r>
      <w:bookmarkEnd w:id="170"/>
    </w:p>
    <w:bookmarkEnd w:id="171"/>
    <w:p w14:paraId="24F0734F" w14:textId="77777777" w:rsidR="00A94C13" w:rsidRPr="00D11562" w:rsidRDefault="00A94C13" w:rsidP="00A94C13">
      <w:pPr>
        <w:rPr>
          <w:rFonts w:eastAsia="Calibri"/>
        </w:rPr>
      </w:pPr>
    </w:p>
    <w:p w14:paraId="37847225" w14:textId="77777777" w:rsidR="00A94C13" w:rsidRPr="00D11562" w:rsidRDefault="00A94C13" w:rsidP="00A94C13">
      <w:pPr>
        <w:rPr>
          <w:rFonts w:eastAsia="Calibri"/>
        </w:rPr>
      </w:pPr>
      <w:r w:rsidRPr="00D11562">
        <w:rPr>
          <w:rFonts w:eastAsia="Calibri"/>
        </w:rPr>
        <w:t>1.</w:t>
      </w:r>
      <w:r w:rsidRPr="00D11562">
        <w:rPr>
          <w:rFonts w:eastAsia="Calibri"/>
        </w:rPr>
        <w:tab/>
        <w:t>Scope</w:t>
      </w:r>
    </w:p>
    <w:p w14:paraId="6F1BC41D" w14:textId="77777777" w:rsidR="00A94C13" w:rsidRPr="00D11562" w:rsidRDefault="00A94C13" w:rsidP="00A94C13">
      <w:pPr>
        <w:rPr>
          <w:rFonts w:eastAsia="Calibri"/>
        </w:rPr>
      </w:pPr>
    </w:p>
    <w:p w14:paraId="173F821A" w14:textId="77777777" w:rsidR="00A94C13" w:rsidRPr="00D11562" w:rsidRDefault="00A94C13" w:rsidP="00A94C13">
      <w:pPr>
        <w:rPr>
          <w:rFonts w:eastAsia="Calibri"/>
        </w:rPr>
      </w:pPr>
      <w:r w:rsidRPr="00D11562">
        <w:rPr>
          <w:rFonts w:eastAsia="Calibri"/>
        </w:rPr>
        <w:t xml:space="preserve">This Code of Conduct applies to Judges, Members of the Appeal Tribunal and Candidates, and, </w:t>
      </w:r>
      <w:r w:rsidRPr="00D11562">
        <w:rPr>
          <w:rFonts w:eastAsia="Calibri"/>
          <w:i/>
          <w:iCs/>
        </w:rPr>
        <w:t>mutatis mutandis</w:t>
      </w:r>
      <w:r w:rsidRPr="00D11562">
        <w:rPr>
          <w:rFonts w:eastAsia="Calibri"/>
        </w:rPr>
        <w:t>, to mediators, in accordance with Section D of Chapter 17.</w:t>
      </w:r>
    </w:p>
    <w:p w14:paraId="7A6ED2C5" w14:textId="77777777" w:rsidR="00A94C13" w:rsidRPr="00D11562" w:rsidRDefault="00A94C13" w:rsidP="00A94C13">
      <w:pPr>
        <w:rPr>
          <w:rFonts w:eastAsia="Calibri"/>
        </w:rPr>
      </w:pPr>
    </w:p>
    <w:p w14:paraId="0898B9AB" w14:textId="77777777" w:rsidR="00A94C13" w:rsidRPr="00D11562" w:rsidRDefault="00A94C13" w:rsidP="00A94C13">
      <w:pPr>
        <w:rPr>
          <w:rFonts w:eastAsiaTheme="minorHAnsi"/>
        </w:rPr>
      </w:pPr>
      <w:r w:rsidRPr="00D11562">
        <w:rPr>
          <w:rFonts w:eastAsia="Calibri"/>
        </w:rPr>
        <w:t>2.</w:t>
      </w:r>
      <w:r w:rsidRPr="00D11562">
        <w:rPr>
          <w:rFonts w:eastAsia="Calibri"/>
        </w:rPr>
        <w:tab/>
      </w:r>
      <w:r w:rsidRPr="00D11562">
        <w:rPr>
          <w:rFonts w:eastAsiaTheme="minorHAnsi"/>
        </w:rPr>
        <w:t>Definitions</w:t>
      </w:r>
    </w:p>
    <w:p w14:paraId="66179063" w14:textId="77777777" w:rsidR="00A94C13" w:rsidRPr="00D11562" w:rsidRDefault="00A94C13" w:rsidP="00A94C13">
      <w:pPr>
        <w:rPr>
          <w:rFonts w:eastAsiaTheme="minorHAnsi"/>
        </w:rPr>
      </w:pPr>
    </w:p>
    <w:p w14:paraId="310B19CE" w14:textId="77777777" w:rsidR="00A94C13" w:rsidRPr="00D11562" w:rsidRDefault="00A94C13" w:rsidP="00A94C13">
      <w:pPr>
        <w:rPr>
          <w:rFonts w:eastAsia="Calibri"/>
        </w:rPr>
      </w:pPr>
      <w:r w:rsidRPr="00D11562">
        <w:rPr>
          <w:rFonts w:eastAsiaTheme="minorHAnsi"/>
        </w:rPr>
        <w:t xml:space="preserve">For the purposes of this </w:t>
      </w:r>
      <w:r w:rsidRPr="00D11562">
        <w:rPr>
          <w:rFonts w:eastAsia="Calibri"/>
        </w:rPr>
        <w:t>Code of Conduct:</w:t>
      </w:r>
    </w:p>
    <w:p w14:paraId="11E9C6A3" w14:textId="77777777" w:rsidR="00A94C13" w:rsidRPr="00D11562" w:rsidRDefault="00A94C13" w:rsidP="00A94C13">
      <w:pPr>
        <w:rPr>
          <w:rFonts w:eastAsia="Calibri"/>
        </w:rPr>
      </w:pPr>
    </w:p>
    <w:p w14:paraId="507603AD"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"Candidate" means a natural person who is under consideration for appointment as a Judge or as a Member of the Appeal Tribunal, but who has not yet been confirmed in such role;</w:t>
      </w:r>
    </w:p>
    <w:p w14:paraId="5A77E0FB" w14:textId="77777777" w:rsidR="00A94C13" w:rsidRPr="00D11562" w:rsidRDefault="00A94C13" w:rsidP="00A94C13">
      <w:pPr>
        <w:ind w:left="567" w:hanging="567"/>
        <w:rPr>
          <w:rFonts w:eastAsia="Calibri"/>
        </w:rPr>
      </w:pPr>
    </w:p>
    <w:p w14:paraId="43FEF4EB" w14:textId="28EDC40F" w:rsidR="00A94C13" w:rsidRPr="00D11562" w:rsidRDefault="00A94C13" w:rsidP="00A94C13">
      <w:pPr>
        <w:ind w:left="567" w:hanging="567"/>
        <w:rPr>
          <w:rFonts w:eastAsia="Calibri"/>
        </w:rPr>
      </w:pPr>
      <w:r w:rsidRPr="00D11562">
        <w:rPr>
          <w:rFonts w:eastAsia="Calibri"/>
        </w:rPr>
        <w:t>(b)</w:t>
      </w:r>
      <w:r w:rsidRPr="00D11562">
        <w:rPr>
          <w:rFonts w:eastAsia="Calibri"/>
        </w:rPr>
        <w:tab/>
        <w:t>"</w:t>
      </w:r>
      <w:r w:rsidRPr="00957FBE">
        <w:rPr>
          <w:rFonts w:eastAsia="Calibri"/>
          <w:i/>
          <w:iCs/>
        </w:rPr>
        <w:t>ex parte</w:t>
      </w:r>
      <w:r w:rsidRPr="00D11562">
        <w:rPr>
          <w:rFonts w:eastAsia="Calibri"/>
        </w:rPr>
        <w:t xml:space="preserve"> communication" means any communication by a Judge or a Member of the Appeal</w:t>
      </w:r>
      <w:r w:rsidR="00257C6F" w:rsidRPr="00D11562">
        <w:rPr>
          <w:rFonts w:eastAsia="Calibri"/>
        </w:rPr>
        <w:t> </w:t>
      </w:r>
      <w:r w:rsidRPr="00D11562">
        <w:rPr>
          <w:rFonts w:eastAsia="Calibri"/>
        </w:rPr>
        <w:t>Tribunal with a disputing party, its counsel, affiliate, subsidiary or other related person concerning proceedings before the Tribunal or Appeal Tribunal, without the presence or knowledge of the other disputing party or its counsel;</w:t>
      </w:r>
    </w:p>
    <w:p w14:paraId="2706BF41" w14:textId="77777777" w:rsidR="00A94C13" w:rsidRPr="00D11562" w:rsidRDefault="00A94C13" w:rsidP="00A94C13">
      <w:pPr>
        <w:ind w:left="567" w:hanging="567"/>
        <w:rPr>
          <w:rFonts w:eastAsia="Calibri"/>
        </w:rPr>
      </w:pPr>
    </w:p>
    <w:p w14:paraId="48E3D8F6" w14:textId="57595631" w:rsidR="00A94C13" w:rsidRPr="00D11562" w:rsidRDefault="00A94C13" w:rsidP="00A94C13">
      <w:pPr>
        <w:ind w:left="567" w:hanging="567"/>
        <w:rPr>
          <w:rFonts w:eastAsia="Calibri"/>
        </w:rPr>
      </w:pPr>
      <w:r w:rsidRPr="00D11562">
        <w:rPr>
          <w:rFonts w:eastAsia="Calibri"/>
        </w:rPr>
        <w:t>(c)</w:t>
      </w:r>
      <w:r w:rsidRPr="00D11562">
        <w:rPr>
          <w:rFonts w:eastAsia="Calibri"/>
        </w:rPr>
        <w:tab/>
        <w:t xml:space="preserve">"Judge" means a natural person who has been appointed to the </w:t>
      </w:r>
      <w:r w:rsidRPr="003F7306">
        <w:rPr>
          <w:rFonts w:eastAsia="Calibri"/>
        </w:rPr>
        <w:t>Tribunal of first instance</w:t>
      </w:r>
      <w:r w:rsidRPr="00D11562">
        <w:rPr>
          <w:rFonts w:eastAsia="Calibri"/>
        </w:rPr>
        <w:t>; and</w:t>
      </w:r>
    </w:p>
    <w:p w14:paraId="68071F9E" w14:textId="77777777" w:rsidR="00A94C13" w:rsidRPr="00D11562" w:rsidRDefault="00A94C13" w:rsidP="00A94C13">
      <w:pPr>
        <w:ind w:left="567" w:hanging="567"/>
        <w:rPr>
          <w:rFonts w:eastAsia="Calibri"/>
        </w:rPr>
      </w:pPr>
    </w:p>
    <w:p w14:paraId="7454F0D3"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(d)</w:t>
      </w:r>
      <w:r w:rsidRPr="00D11562">
        <w:rPr>
          <w:rFonts w:eastAsia="Calibri"/>
        </w:rPr>
        <w:tab/>
        <w:t>"Member of the Appeal Tribunal" means a natural person who has been appointed to the Appeal Tribunal.</w:t>
      </w:r>
    </w:p>
    <w:p w14:paraId="79A7B53A" w14:textId="77777777" w:rsidR="00A94C13" w:rsidRPr="00D11562" w:rsidRDefault="00A94C13" w:rsidP="00A94C13">
      <w:pPr>
        <w:rPr>
          <w:rFonts w:eastAsia="Calibri"/>
        </w:rPr>
      </w:pPr>
    </w:p>
    <w:p w14:paraId="31E06589" w14:textId="77777777" w:rsidR="00A94C13" w:rsidRPr="00D11562" w:rsidRDefault="00A94C13" w:rsidP="00A94C13">
      <w:pPr>
        <w:rPr>
          <w:rFonts w:eastAsia="Calibri"/>
        </w:rPr>
      </w:pPr>
      <w:r w:rsidRPr="00D11562">
        <w:rPr>
          <w:rFonts w:eastAsia="Calibri"/>
        </w:rPr>
        <w:t>3.</w:t>
      </w:r>
      <w:r w:rsidRPr="00D11562">
        <w:rPr>
          <w:rFonts w:eastAsia="Calibri"/>
        </w:rPr>
        <w:tab/>
        <w:t>Independence and impartiality</w:t>
      </w:r>
    </w:p>
    <w:p w14:paraId="08A40F2A" w14:textId="77777777" w:rsidR="00A94C13" w:rsidRPr="00D11562" w:rsidRDefault="00A94C13" w:rsidP="00A94C13">
      <w:pPr>
        <w:rPr>
          <w:rFonts w:eastAsia="Calibri"/>
        </w:rPr>
      </w:pPr>
    </w:p>
    <w:p w14:paraId="18E6824C" w14:textId="77777777" w:rsidR="00A94C13" w:rsidRPr="00D11562" w:rsidRDefault="00A94C13" w:rsidP="00A94C13">
      <w:pPr>
        <w:rPr>
          <w:rFonts w:eastAsia="Calibri"/>
        </w:rPr>
      </w:pPr>
      <w:r w:rsidRPr="00D11562">
        <w:rPr>
          <w:rFonts w:eastAsia="Calibri"/>
        </w:rPr>
        <w:t>(a)</w:t>
      </w:r>
      <w:r w:rsidRPr="00D11562">
        <w:rPr>
          <w:rFonts w:eastAsia="Calibri"/>
        </w:rPr>
        <w:tab/>
      </w:r>
      <w:bookmarkStart w:id="172" w:name="_Hlk139027232"/>
      <w:r w:rsidRPr="00D11562">
        <w:rPr>
          <w:rFonts w:eastAsia="Calibri"/>
        </w:rPr>
        <w:t xml:space="preserve">Judges and Members of the Appeal Tribunal shall </w:t>
      </w:r>
      <w:bookmarkEnd w:id="172"/>
      <w:r w:rsidRPr="00D11562">
        <w:rPr>
          <w:rFonts w:eastAsia="Calibri"/>
        </w:rPr>
        <w:t>be independent and impartial.</w:t>
      </w:r>
    </w:p>
    <w:p w14:paraId="5E214E63" w14:textId="77777777" w:rsidR="00A94C13" w:rsidRPr="00D11562" w:rsidRDefault="00A94C13" w:rsidP="00A94C13">
      <w:pPr>
        <w:rPr>
          <w:rFonts w:eastAsia="Calibri"/>
        </w:rPr>
      </w:pPr>
    </w:p>
    <w:p w14:paraId="3EC90F52" w14:textId="77777777" w:rsidR="00A94C13" w:rsidRPr="00D11562" w:rsidRDefault="00A94C13" w:rsidP="00A94C13">
      <w:pPr>
        <w:rPr>
          <w:rFonts w:eastAsia="Calibri"/>
        </w:rPr>
      </w:pPr>
      <w:r w:rsidRPr="00D11562">
        <w:rPr>
          <w:rFonts w:eastAsia="Calibri"/>
        </w:rPr>
        <w:t>(b)</w:t>
      </w:r>
      <w:r w:rsidRPr="00D11562">
        <w:rPr>
          <w:rFonts w:eastAsia="Calibri"/>
        </w:rPr>
        <w:tab/>
        <w:t>The obligations under subparagraph (a) include the following:</w:t>
      </w:r>
    </w:p>
    <w:p w14:paraId="425D9115" w14:textId="77777777" w:rsidR="00A94C13" w:rsidRPr="00D11562" w:rsidRDefault="00A94C13" w:rsidP="00A94C13">
      <w:pPr>
        <w:rPr>
          <w:rFonts w:eastAsia="Calibri"/>
        </w:rPr>
      </w:pPr>
    </w:p>
    <w:p w14:paraId="1A93B9BC" w14:textId="77777777" w:rsidR="00A94C13" w:rsidRPr="00D11562" w:rsidRDefault="00A94C13" w:rsidP="00A94C13">
      <w:pPr>
        <w:ind w:left="1134" w:hanging="567"/>
        <w:rPr>
          <w:rFonts w:eastAsia="Calibri"/>
        </w:rPr>
      </w:pPr>
      <w:r w:rsidRPr="00D11562">
        <w:rPr>
          <w:rFonts w:eastAsia="Calibri"/>
        </w:rPr>
        <w:t>(i)</w:t>
      </w:r>
      <w:r w:rsidRPr="00D11562">
        <w:rPr>
          <w:rFonts w:eastAsia="Calibri"/>
        </w:rPr>
        <w:tab/>
        <w:t>not to be influenced by loyalty to a disputing party or any other person or entity;</w:t>
      </w:r>
    </w:p>
    <w:p w14:paraId="30491260" w14:textId="77777777" w:rsidR="00A94C13" w:rsidRPr="00D11562" w:rsidRDefault="00A94C13" w:rsidP="00A94C13">
      <w:pPr>
        <w:ind w:left="1134" w:hanging="567"/>
        <w:rPr>
          <w:rFonts w:eastAsia="Calibri"/>
        </w:rPr>
      </w:pPr>
    </w:p>
    <w:p w14:paraId="7E52C5BD" w14:textId="77777777" w:rsidR="00A94C13" w:rsidRPr="00D11562" w:rsidRDefault="00A94C13" w:rsidP="00A94C13">
      <w:pPr>
        <w:ind w:left="1134" w:hanging="567"/>
        <w:rPr>
          <w:rFonts w:eastAsia="Calibri"/>
        </w:rPr>
      </w:pPr>
      <w:r w:rsidRPr="00D11562">
        <w:rPr>
          <w:rFonts w:eastAsia="Calibri"/>
        </w:rPr>
        <w:t>(ii)</w:t>
      </w:r>
      <w:r w:rsidRPr="00D11562">
        <w:rPr>
          <w:rFonts w:eastAsia="Calibri"/>
        </w:rPr>
        <w:tab/>
        <w:t>not to take instructions from any government or organisation or person on any matter addressed in proceedings before the Tribunal or the Appeal Tribunal;</w:t>
      </w:r>
    </w:p>
    <w:p w14:paraId="4878CDD5" w14:textId="77777777" w:rsidR="00A94C13" w:rsidRPr="00D11562" w:rsidRDefault="00A94C13" w:rsidP="00A94C13">
      <w:pPr>
        <w:ind w:left="1134" w:hanging="567"/>
        <w:rPr>
          <w:rFonts w:eastAsia="Calibri"/>
        </w:rPr>
      </w:pPr>
    </w:p>
    <w:p w14:paraId="5D7D4D0D" w14:textId="77777777" w:rsidR="00A94C13" w:rsidRPr="00D11562" w:rsidRDefault="00A94C13" w:rsidP="00A94C13">
      <w:pPr>
        <w:ind w:left="1134" w:hanging="567"/>
        <w:rPr>
          <w:rFonts w:eastAsia="Calibri"/>
        </w:rPr>
      </w:pPr>
      <w:r w:rsidRPr="00D11562">
        <w:rPr>
          <w:rFonts w:eastAsia="Calibri"/>
        </w:rPr>
        <w:t>(iii)</w:t>
      </w:r>
      <w:r w:rsidRPr="00D11562">
        <w:rPr>
          <w:rFonts w:eastAsia="Calibri"/>
        </w:rPr>
        <w:tab/>
        <w:t>not to be influenced by any past, present or prospective financial, business, professional or personal relationship;</w:t>
      </w:r>
    </w:p>
    <w:p w14:paraId="2B01E269" w14:textId="77777777" w:rsidR="00A94C13" w:rsidRPr="00D11562" w:rsidRDefault="00A94C13" w:rsidP="00A94C13">
      <w:pPr>
        <w:ind w:left="1134" w:hanging="567"/>
        <w:rPr>
          <w:rFonts w:eastAsia="Calibri"/>
        </w:rPr>
      </w:pPr>
    </w:p>
    <w:p w14:paraId="0257A533" w14:textId="77777777" w:rsidR="00A94C13" w:rsidRPr="00D11562" w:rsidRDefault="00A94C13" w:rsidP="00A94C13">
      <w:pPr>
        <w:ind w:left="1134" w:hanging="567"/>
        <w:rPr>
          <w:rFonts w:eastAsia="Calibri"/>
        </w:rPr>
      </w:pPr>
      <w:r w:rsidRPr="00D11562">
        <w:rPr>
          <w:rFonts w:eastAsia="Calibri"/>
        </w:rPr>
        <w:t>(iv)</w:t>
      </w:r>
      <w:r w:rsidRPr="00D11562">
        <w:rPr>
          <w:rFonts w:eastAsia="Calibri"/>
        </w:rPr>
        <w:tab/>
        <w:t>not to use their position to advance any financial or personal interest they might have in a disputing party or in the outcome of proceedings before the Tribunal or the Appeal Tribunal;</w:t>
      </w:r>
    </w:p>
    <w:p w14:paraId="77693AD7" w14:textId="77777777" w:rsidR="00A94C13" w:rsidRPr="00D11562" w:rsidRDefault="00A94C13" w:rsidP="00A94C13">
      <w:pPr>
        <w:ind w:left="1134" w:hanging="567"/>
        <w:rPr>
          <w:rFonts w:eastAsia="Calibri"/>
        </w:rPr>
      </w:pPr>
    </w:p>
    <w:p w14:paraId="1B03357C" w14:textId="77777777" w:rsidR="00A94C13" w:rsidRPr="00D11562" w:rsidRDefault="00A94C13" w:rsidP="00A94C13">
      <w:pPr>
        <w:ind w:left="1134" w:hanging="567"/>
        <w:rPr>
          <w:rFonts w:eastAsia="Calibri"/>
        </w:rPr>
      </w:pPr>
      <w:r w:rsidRPr="00D11562">
        <w:rPr>
          <w:rFonts w:eastAsia="Calibri"/>
        </w:rPr>
        <w:t>(v)</w:t>
      </w:r>
      <w:r w:rsidRPr="00D11562">
        <w:rPr>
          <w:rFonts w:eastAsia="Calibri"/>
        </w:rPr>
        <w:tab/>
        <w:t>not to assume any function or accept any benefit that would interfere with the performance of their duties; or</w:t>
      </w:r>
    </w:p>
    <w:p w14:paraId="65278553" w14:textId="77777777" w:rsidR="00A94C13" w:rsidRPr="00D11562" w:rsidRDefault="00A94C13" w:rsidP="00A94C13">
      <w:pPr>
        <w:ind w:left="1134" w:hanging="567"/>
        <w:rPr>
          <w:rFonts w:eastAsia="Calibri"/>
        </w:rPr>
      </w:pPr>
    </w:p>
    <w:p w14:paraId="3832B298" w14:textId="77777777" w:rsidR="00A94C13" w:rsidRPr="00D11562" w:rsidRDefault="00A94C13" w:rsidP="00A94C13">
      <w:pPr>
        <w:ind w:left="1134" w:hanging="567"/>
        <w:rPr>
          <w:rFonts w:eastAsia="Calibri"/>
        </w:rPr>
      </w:pPr>
      <w:r w:rsidRPr="00D11562">
        <w:rPr>
          <w:rFonts w:eastAsia="Calibri"/>
        </w:rPr>
        <w:br w:type="page"/>
      </w:r>
      <w:r w:rsidRPr="00D11562">
        <w:rPr>
          <w:rFonts w:eastAsia="Calibri"/>
        </w:rPr>
        <w:lastRenderedPageBreak/>
        <w:t>(vi)</w:t>
      </w:r>
      <w:r w:rsidRPr="00D11562">
        <w:rPr>
          <w:rFonts w:eastAsia="Calibri"/>
        </w:rPr>
        <w:tab/>
        <w:t>not to take any action that creates an appearance of a lack of independence or impartiality.</w:t>
      </w:r>
    </w:p>
    <w:p w14:paraId="0BFA4B36" w14:textId="77777777" w:rsidR="00A94C13" w:rsidRPr="00D11562" w:rsidRDefault="00A94C13" w:rsidP="00A94C13">
      <w:pPr>
        <w:ind w:left="567"/>
        <w:rPr>
          <w:rFonts w:eastAsia="Calibri"/>
        </w:rPr>
      </w:pPr>
    </w:p>
    <w:p w14:paraId="1C240FDD" w14:textId="77777777" w:rsidR="00A94C13" w:rsidRPr="00D11562" w:rsidRDefault="00A94C13" w:rsidP="00A94C13">
      <w:pPr>
        <w:rPr>
          <w:rFonts w:eastAsia="Calibri"/>
        </w:rPr>
      </w:pPr>
      <w:r w:rsidRPr="00D11562">
        <w:rPr>
          <w:rFonts w:eastAsia="Calibri"/>
        </w:rPr>
        <w:t>4.</w:t>
      </w:r>
      <w:r w:rsidRPr="00D11562">
        <w:rPr>
          <w:rFonts w:eastAsia="Calibri"/>
        </w:rPr>
        <w:tab/>
        <w:t>Limit on multiple roles</w:t>
      </w:r>
    </w:p>
    <w:p w14:paraId="2E81626F" w14:textId="77777777" w:rsidR="00A94C13" w:rsidRPr="00D11562" w:rsidRDefault="00A94C13" w:rsidP="00A94C13">
      <w:pPr>
        <w:rPr>
          <w:rFonts w:eastAsia="Calibri"/>
        </w:rPr>
      </w:pPr>
    </w:p>
    <w:p w14:paraId="34AA0B4D" w14:textId="77777777" w:rsidR="00A94C13" w:rsidRPr="00D11562" w:rsidRDefault="00A94C13" w:rsidP="00A94C13">
      <w:pPr>
        <w:ind w:left="567" w:hanging="567"/>
      </w:pPr>
      <w:r w:rsidRPr="00D11562">
        <w:t>(a)</w:t>
      </w:r>
      <w:r w:rsidRPr="00D11562">
        <w:tab/>
        <w:t xml:space="preserve">A Judge or a Member of the Appeal Tribunal shall not exercise any political or administrative function. </w:t>
      </w:r>
      <w:r w:rsidRPr="00D11562">
        <w:rPr>
          <w:rFonts w:eastAsia="Calibri"/>
        </w:rPr>
        <w:t>A Judge or a Member of the Appeal Tribunal</w:t>
      </w:r>
      <w:r w:rsidRPr="00D11562">
        <w:t xml:space="preserve"> shall not engage in any other occupation of a professional nature which is incompatible with the obligation of independence and impartiality, or with the demands of the terms of office. In particular, a Judge or a Member of the Appeal Tribunal shall not act as a counsel or party-appointed expert or witness in another proceeding in accordance with Article 17.36(1).</w:t>
      </w:r>
    </w:p>
    <w:p w14:paraId="7A804DAE" w14:textId="77777777" w:rsidR="00A94C13" w:rsidRPr="00D11562" w:rsidRDefault="00A94C13" w:rsidP="00A94C13">
      <w:pPr>
        <w:ind w:left="567" w:hanging="567"/>
      </w:pPr>
    </w:p>
    <w:p w14:paraId="2730FBB5" w14:textId="77777777" w:rsidR="00A94C13" w:rsidRPr="00D11562" w:rsidRDefault="00A94C13" w:rsidP="00A94C13">
      <w:pPr>
        <w:ind w:left="567" w:hanging="567"/>
      </w:pPr>
      <w:r w:rsidRPr="00D11562">
        <w:t>(b)</w:t>
      </w:r>
      <w:r w:rsidRPr="00D11562">
        <w:tab/>
        <w:t>A Judge or a Member of the Appeal Tribunal shall declare any other function or occupation to the Joint Committee and to the President of the Tribunal or President of the Appeal Tribunal, as appropriate. Any question regarding subparagraph (a) shall be settled by the President of the Tribunal or President of the Appeal Tribunal.</w:t>
      </w:r>
    </w:p>
    <w:p w14:paraId="1D350D06" w14:textId="77777777" w:rsidR="00A94C13" w:rsidRPr="00D11562" w:rsidRDefault="00A94C13" w:rsidP="00A94C13">
      <w:pPr>
        <w:ind w:left="567" w:hanging="567"/>
      </w:pPr>
    </w:p>
    <w:p w14:paraId="1741507C" w14:textId="77777777" w:rsidR="00A94C13" w:rsidRPr="00D11562" w:rsidRDefault="00A94C13" w:rsidP="00A94C13">
      <w:pPr>
        <w:ind w:left="567" w:hanging="567"/>
        <w:rPr>
          <w:rFonts w:eastAsia="Calibri"/>
        </w:rPr>
      </w:pPr>
      <w:r w:rsidRPr="00D11562">
        <w:rPr>
          <w:rFonts w:eastAsia="Calibri"/>
        </w:rPr>
        <w:t>(c)</w:t>
      </w:r>
      <w:r w:rsidRPr="00D11562">
        <w:rPr>
          <w:rFonts w:eastAsia="Calibri"/>
        </w:rPr>
        <w:tab/>
        <w:t>A former Judge or Member of the Appeal Tribunal shall not become involved in any manner in any proceedings before the Tribunal or Appeal Tribunal which were pending during that Judge or Member's term of office.</w:t>
      </w:r>
    </w:p>
    <w:p w14:paraId="3FB96C74" w14:textId="77777777" w:rsidR="00A94C13" w:rsidRPr="00D11562" w:rsidRDefault="00A94C13" w:rsidP="00A94C13">
      <w:pPr>
        <w:ind w:left="567" w:hanging="567"/>
        <w:rPr>
          <w:rFonts w:eastAsia="Calibri"/>
        </w:rPr>
      </w:pPr>
    </w:p>
    <w:p w14:paraId="47827BF3" w14:textId="77777777" w:rsidR="00A94C13" w:rsidRPr="00D11562" w:rsidRDefault="00A94C13" w:rsidP="00A94C13">
      <w:pPr>
        <w:ind w:left="567" w:hanging="567"/>
        <w:rPr>
          <w:rFonts w:eastAsia="Calibri"/>
        </w:rPr>
      </w:pPr>
      <w:r w:rsidRPr="00D11562">
        <w:rPr>
          <w:rFonts w:eastAsia="Calibri"/>
        </w:rPr>
        <w:t>(d)</w:t>
      </w:r>
      <w:r w:rsidRPr="00D11562">
        <w:rPr>
          <w:rFonts w:eastAsia="Calibri"/>
        </w:rPr>
        <w:tab/>
        <w:t>A former Judge or Member of the Appeal Tribunal shall not act as counsel, or as party</w:t>
      </w:r>
      <w:r w:rsidRPr="00D11562">
        <w:rPr>
          <w:rFonts w:eastAsia="Calibri"/>
        </w:rPr>
        <w:noBreakHyphen/>
        <w:t>appointed expert or witness in any proceedings before the Tribunal or Appeal Tribunal for a period of three years following the end of the term of office of that Judge or Member.</w:t>
      </w:r>
    </w:p>
    <w:p w14:paraId="73DA0300" w14:textId="77777777" w:rsidR="00A94C13" w:rsidRPr="00D11562" w:rsidRDefault="00A94C13" w:rsidP="00A94C13">
      <w:pPr>
        <w:rPr>
          <w:rFonts w:eastAsia="Calibri"/>
        </w:rPr>
      </w:pPr>
    </w:p>
    <w:p w14:paraId="0DB1FC28"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5.</w:t>
      </w:r>
      <w:r w:rsidRPr="00D11562">
        <w:rPr>
          <w:rFonts w:eastAsia="Calibri"/>
        </w:rPr>
        <w:tab/>
        <w:t>Duty of diligence</w:t>
      </w:r>
    </w:p>
    <w:p w14:paraId="00234667" w14:textId="77777777" w:rsidR="00A94C13" w:rsidRPr="00D11562" w:rsidRDefault="00A94C13" w:rsidP="00A94C13">
      <w:pPr>
        <w:rPr>
          <w:rFonts w:eastAsia="Calibri"/>
        </w:rPr>
      </w:pPr>
    </w:p>
    <w:p w14:paraId="645095E9" w14:textId="77777777" w:rsidR="00A94C13" w:rsidRPr="00D11562" w:rsidRDefault="00A94C13" w:rsidP="00A94C13">
      <w:pPr>
        <w:rPr>
          <w:rFonts w:eastAsia="Calibri"/>
        </w:rPr>
      </w:pPr>
      <w:bookmarkStart w:id="173" w:name="_Hlk132704994"/>
      <w:r w:rsidRPr="00D11562">
        <w:rPr>
          <w:rFonts w:eastAsia="Calibri"/>
        </w:rPr>
        <w:t>A Judge or a Member of the Appeal Tribunal shall perform the duties of that office diligently in accordance with the terms of office.</w:t>
      </w:r>
    </w:p>
    <w:bookmarkEnd w:id="173"/>
    <w:p w14:paraId="02940A34" w14:textId="77777777" w:rsidR="00A94C13" w:rsidRPr="00D11562" w:rsidRDefault="00A94C13" w:rsidP="00A94C13">
      <w:pPr>
        <w:rPr>
          <w:rFonts w:eastAsia="Calibri"/>
        </w:rPr>
      </w:pPr>
    </w:p>
    <w:p w14:paraId="045826BD" w14:textId="77777777" w:rsidR="00A94C13" w:rsidRPr="00D11562" w:rsidRDefault="00A94C13" w:rsidP="00A94C13">
      <w:pPr>
        <w:rPr>
          <w:rFonts w:eastAsia="Calibri"/>
        </w:rPr>
      </w:pPr>
      <w:r w:rsidRPr="00D11562">
        <w:rPr>
          <w:rFonts w:eastAsia="Calibri"/>
        </w:rPr>
        <w:t>6.</w:t>
      </w:r>
      <w:r w:rsidRPr="00D11562">
        <w:rPr>
          <w:rFonts w:eastAsia="Calibri"/>
        </w:rPr>
        <w:tab/>
        <w:t>Integrity and competence</w:t>
      </w:r>
    </w:p>
    <w:p w14:paraId="44D2DCD4" w14:textId="77777777" w:rsidR="00A94C13" w:rsidRPr="00D11562" w:rsidRDefault="00A94C13" w:rsidP="00A94C13">
      <w:pPr>
        <w:rPr>
          <w:rFonts w:eastAsia="Calibri"/>
        </w:rPr>
      </w:pPr>
    </w:p>
    <w:p w14:paraId="686E9C60" w14:textId="77777777" w:rsidR="00A94C13" w:rsidRPr="00D11562" w:rsidRDefault="00A94C13" w:rsidP="00A94C13">
      <w:r w:rsidRPr="00D11562">
        <w:t>(a)</w:t>
      </w:r>
      <w:r w:rsidRPr="00D11562">
        <w:tab/>
        <w:t>A Judge or a Member of the Appeal Tribunal shall:</w:t>
      </w:r>
    </w:p>
    <w:p w14:paraId="76720AF4" w14:textId="77777777" w:rsidR="00A94C13" w:rsidRPr="00D11562" w:rsidRDefault="00A94C13" w:rsidP="00A94C13"/>
    <w:p w14:paraId="101B2B0E" w14:textId="77777777" w:rsidR="00A94C13" w:rsidRPr="00D11562" w:rsidRDefault="00A94C13" w:rsidP="00A94C13">
      <w:pPr>
        <w:ind w:left="1134" w:hanging="567"/>
      </w:pPr>
      <w:r w:rsidRPr="00D11562">
        <w:t>(i)</w:t>
      </w:r>
      <w:r w:rsidRPr="00D11562">
        <w:tab/>
        <w:t>conduct the proceedings competently and in accordance with high standards of integrity, fairness and civility;</w:t>
      </w:r>
    </w:p>
    <w:p w14:paraId="7D4F67A9" w14:textId="77777777" w:rsidR="00A94C13" w:rsidRPr="00D11562" w:rsidRDefault="00A94C13" w:rsidP="00A94C13">
      <w:pPr>
        <w:ind w:left="1134" w:hanging="567"/>
      </w:pPr>
    </w:p>
    <w:p w14:paraId="6A48CBB5" w14:textId="77777777" w:rsidR="00A94C13" w:rsidRPr="00D11562" w:rsidRDefault="00A94C13" w:rsidP="00A94C13">
      <w:pPr>
        <w:ind w:left="1134" w:hanging="567"/>
      </w:pPr>
      <w:bookmarkStart w:id="174" w:name="_Hlk132705173"/>
      <w:r w:rsidRPr="00D11562">
        <w:t>(ii)</w:t>
      </w:r>
      <w:r w:rsidRPr="00D11562">
        <w:tab/>
        <w:t>possess the necessary competence and skills and make all reasonable efforts to maintain and enhance the knowledge, skills and qualities necessary to perform the duties of that office; and</w:t>
      </w:r>
    </w:p>
    <w:p w14:paraId="05BBCEC7" w14:textId="77777777" w:rsidR="00A94C13" w:rsidRPr="00D11562" w:rsidRDefault="00A94C13" w:rsidP="00A94C13">
      <w:pPr>
        <w:ind w:left="1134" w:hanging="567"/>
      </w:pPr>
    </w:p>
    <w:p w14:paraId="10F84A9D" w14:textId="77777777" w:rsidR="00A94C13" w:rsidRPr="00D11562" w:rsidRDefault="00A94C13" w:rsidP="00A94C13">
      <w:pPr>
        <w:ind w:left="1134" w:hanging="567"/>
      </w:pPr>
      <w:r w:rsidRPr="00D11562">
        <w:t>(iii)</w:t>
      </w:r>
      <w:r w:rsidRPr="00D11562">
        <w:tab/>
        <w:t>not delegate the decision-making function.</w:t>
      </w:r>
    </w:p>
    <w:bookmarkEnd w:id="174"/>
    <w:p w14:paraId="205323DB" w14:textId="77777777" w:rsidR="00A94C13" w:rsidRPr="00D11562" w:rsidRDefault="00A94C13" w:rsidP="00A94C13">
      <w:pPr>
        <w:ind w:left="1134" w:hanging="567"/>
      </w:pPr>
    </w:p>
    <w:p w14:paraId="30935297" w14:textId="77777777" w:rsidR="00A94C13" w:rsidRPr="00D11562" w:rsidRDefault="00A94C13" w:rsidP="00A94C13">
      <w:r w:rsidRPr="00D11562">
        <w:t>7.</w:t>
      </w:r>
      <w:r w:rsidRPr="00D11562">
        <w:tab/>
      </w:r>
      <w:r w:rsidRPr="00A06509">
        <w:rPr>
          <w:i/>
          <w:iCs/>
        </w:rPr>
        <w:t>Ex parte</w:t>
      </w:r>
      <w:r w:rsidRPr="00D11562">
        <w:t xml:space="preserve"> communication</w:t>
      </w:r>
    </w:p>
    <w:p w14:paraId="1ED43004" w14:textId="77777777" w:rsidR="00A94C13" w:rsidRPr="00D11562" w:rsidRDefault="00A94C13" w:rsidP="00A94C13"/>
    <w:p w14:paraId="4D42D608" w14:textId="77777777" w:rsidR="00A94C13" w:rsidRPr="00D11562" w:rsidRDefault="00A94C13" w:rsidP="00A94C13">
      <w:r w:rsidRPr="00A06509">
        <w:rPr>
          <w:i/>
          <w:iCs/>
        </w:rPr>
        <w:t>Ex parte</w:t>
      </w:r>
      <w:r w:rsidRPr="00D11562">
        <w:t xml:space="preserve"> communication is prohibited, unless permitted by the applicable rules on dispute settlement.</w:t>
      </w:r>
    </w:p>
    <w:p w14:paraId="1819BCD0" w14:textId="77777777" w:rsidR="00A94C13" w:rsidRPr="00D11562" w:rsidRDefault="00A94C13" w:rsidP="00A94C13"/>
    <w:p w14:paraId="2E6D2B1D" w14:textId="77777777" w:rsidR="00A94C13" w:rsidRPr="00D11562" w:rsidRDefault="00A94C13" w:rsidP="00A94C13">
      <w:r w:rsidRPr="00D11562">
        <w:br w:type="page"/>
      </w:r>
      <w:r w:rsidRPr="00D11562">
        <w:lastRenderedPageBreak/>
        <w:t>8.</w:t>
      </w:r>
      <w:r w:rsidRPr="00D11562">
        <w:tab/>
        <w:t>Confidentiality</w:t>
      </w:r>
    </w:p>
    <w:p w14:paraId="2D1BD02D" w14:textId="77777777" w:rsidR="00A94C13" w:rsidRPr="00D11562" w:rsidRDefault="00A94C13" w:rsidP="00A94C13"/>
    <w:p w14:paraId="1F0E239E" w14:textId="77777777" w:rsidR="00A94C13" w:rsidRPr="00D11562" w:rsidRDefault="00A94C13" w:rsidP="00A94C13">
      <w:pPr>
        <w:ind w:left="567" w:hanging="567"/>
      </w:pPr>
      <w:r w:rsidRPr="00D11562">
        <w:t>(a)</w:t>
      </w:r>
      <w:r w:rsidRPr="00D11562">
        <w:tab/>
        <w:t>Unless permitted by the applicable rules on dispute settlement, a Judge, a Member of the Appeal Tribunal or a former Judge or Member of the Appeal Tribunal shall not:</w:t>
      </w:r>
    </w:p>
    <w:p w14:paraId="7C7932FF" w14:textId="77777777" w:rsidR="00A94C13" w:rsidRPr="00D11562" w:rsidRDefault="00A94C13" w:rsidP="00A94C13"/>
    <w:p w14:paraId="50A64F3B" w14:textId="77777777" w:rsidR="00A94C13" w:rsidRPr="00D11562" w:rsidRDefault="00A94C13" w:rsidP="00A94C13">
      <w:pPr>
        <w:ind w:left="1134" w:hanging="567"/>
      </w:pPr>
      <w:r w:rsidRPr="00D11562">
        <w:t>(i)</w:t>
      </w:r>
      <w:r w:rsidRPr="00D11562">
        <w:tab/>
        <w:t>disclose or use any information concerning, or acquired in connection with, proceedings before the Tribunal or Appeal Tribunal;</w:t>
      </w:r>
    </w:p>
    <w:p w14:paraId="173A682C" w14:textId="77777777" w:rsidR="00A94C13" w:rsidRPr="00D11562" w:rsidRDefault="00A94C13" w:rsidP="00A94C13">
      <w:pPr>
        <w:ind w:left="1134" w:hanging="567"/>
      </w:pPr>
    </w:p>
    <w:p w14:paraId="36BB1C61" w14:textId="77777777" w:rsidR="00A94C13" w:rsidRPr="00D11562" w:rsidRDefault="00A94C13" w:rsidP="00A94C13">
      <w:pPr>
        <w:ind w:left="1134" w:hanging="567"/>
      </w:pPr>
      <w:r w:rsidRPr="00D11562">
        <w:t>(ii)</w:t>
      </w:r>
      <w:r w:rsidRPr="00D11562">
        <w:tab/>
        <w:t>disclose any draft decision prepared in proceedings before the Tribunal or Appeal Tribunal; or</w:t>
      </w:r>
    </w:p>
    <w:p w14:paraId="433C7826" w14:textId="77777777" w:rsidR="00A94C13" w:rsidRPr="00D11562" w:rsidRDefault="00A94C13" w:rsidP="00A94C13">
      <w:pPr>
        <w:ind w:left="1134" w:hanging="567"/>
      </w:pPr>
    </w:p>
    <w:p w14:paraId="01DA2B84" w14:textId="77777777" w:rsidR="00A94C13" w:rsidRPr="00D11562" w:rsidRDefault="00A94C13" w:rsidP="00A94C13">
      <w:pPr>
        <w:ind w:left="1134" w:hanging="567"/>
      </w:pPr>
      <w:r w:rsidRPr="00D11562">
        <w:t>(iii)</w:t>
      </w:r>
      <w:r w:rsidRPr="00D11562">
        <w:tab/>
        <w:t>disclose the contents of the deliberations in proceedings before the Tribunal or Appeal Tribunal.</w:t>
      </w:r>
    </w:p>
    <w:p w14:paraId="29C41509" w14:textId="77777777" w:rsidR="00A94C13" w:rsidRPr="00D11562" w:rsidRDefault="00A94C13" w:rsidP="00A94C13"/>
    <w:p w14:paraId="6267C8F2" w14:textId="77777777" w:rsidR="00A94C13" w:rsidRPr="00D11562" w:rsidRDefault="00A94C13" w:rsidP="00A94C13">
      <w:pPr>
        <w:ind w:left="567" w:hanging="567"/>
      </w:pPr>
      <w:bookmarkStart w:id="175" w:name="_Hlk132623657"/>
      <w:r w:rsidRPr="00D11562">
        <w:t>(b)</w:t>
      </w:r>
      <w:r w:rsidRPr="00D11562">
        <w:tab/>
        <w:t>Unless permitted by the applicable rules on dispute settlement, a Judge or Member of the Appeal Tribunal shall not comment on a decision rendered in proceedings before the Tribunal or Appeal Tribunal, and a former Judge or Member of the Appeal Tribunal shall not comment on a decision rendered in proceedings before the Tribunal or Appeal Tribunal for a period of three years following the end of the term of office of that Judge or Member.</w:t>
      </w:r>
    </w:p>
    <w:bookmarkEnd w:id="175"/>
    <w:p w14:paraId="4294D21E" w14:textId="77777777" w:rsidR="00A94C13" w:rsidRPr="00D11562" w:rsidRDefault="00A94C13" w:rsidP="00A94C13"/>
    <w:p w14:paraId="624D9972" w14:textId="77777777" w:rsidR="00A94C13" w:rsidRPr="00D11562" w:rsidRDefault="00A94C13" w:rsidP="00A94C13">
      <w:pPr>
        <w:ind w:left="567" w:hanging="567"/>
      </w:pPr>
      <w:bookmarkStart w:id="176" w:name="_Hlk132623624"/>
      <w:r w:rsidRPr="00D11562">
        <w:t>(c)</w:t>
      </w:r>
      <w:r w:rsidRPr="00D11562">
        <w:tab/>
        <w:t>The obligations laid down in this paragraph shall not apply i</w:t>
      </w:r>
      <w:r w:rsidRPr="00D11562">
        <w:rPr>
          <w:rFonts w:eastAsia="Calibri"/>
        </w:rPr>
        <w:t>f and</w:t>
      </w:r>
      <w:r w:rsidRPr="00D11562">
        <w:t xml:space="preserve"> to the extent that a Judge </w:t>
      </w:r>
      <w:r w:rsidRPr="00D11562">
        <w:rPr>
          <w:rFonts w:eastAsia="Calibri"/>
        </w:rPr>
        <w:t>or</w:t>
      </w:r>
      <w:r w:rsidRPr="00D11562">
        <w:t xml:space="preserve"> a Member of the Appeal Tribunal, or a former Judge or Member of the Appeal Tribunal, is legally compelled to disclose the information in a court or other competent body or needs to disclose such information to protect or pursue the legal rights of that J</w:t>
      </w:r>
      <w:r w:rsidRPr="00D11562">
        <w:rPr>
          <w:rFonts w:eastAsia="Calibri"/>
        </w:rPr>
        <w:t>udge or Member</w:t>
      </w:r>
      <w:r w:rsidRPr="00D11562">
        <w:t xml:space="preserve"> or in relation to legal proceedings before a court or other competent body.</w:t>
      </w:r>
    </w:p>
    <w:bookmarkEnd w:id="176"/>
    <w:p w14:paraId="56048E5E" w14:textId="77777777" w:rsidR="00A94C13" w:rsidRPr="00D11562" w:rsidRDefault="00A94C13" w:rsidP="00A94C13"/>
    <w:p w14:paraId="07D691D4" w14:textId="77777777" w:rsidR="00A94C13" w:rsidRPr="00D11562" w:rsidRDefault="00A94C13" w:rsidP="00A94C13">
      <w:r w:rsidRPr="00D11562">
        <w:br w:type="page"/>
      </w:r>
      <w:r w:rsidRPr="00D11562">
        <w:lastRenderedPageBreak/>
        <w:t>9.</w:t>
      </w:r>
      <w:r w:rsidRPr="00D11562">
        <w:tab/>
        <w:t>Disclosure obligations</w:t>
      </w:r>
    </w:p>
    <w:p w14:paraId="4DA53826" w14:textId="77777777" w:rsidR="00A94C13" w:rsidRPr="00D11562" w:rsidRDefault="00A94C13" w:rsidP="00A94C13"/>
    <w:p w14:paraId="5667E43E" w14:textId="77777777" w:rsidR="00A94C13" w:rsidRPr="00D11562" w:rsidRDefault="00A94C13" w:rsidP="00A94C13">
      <w:pPr>
        <w:ind w:left="567" w:hanging="567"/>
      </w:pPr>
      <w:r w:rsidRPr="00D11562">
        <w:t>(a)</w:t>
      </w:r>
      <w:r w:rsidRPr="00D11562">
        <w:tab/>
        <w:t>A Candidate and a Judge or a Member of the Appeal Tribunal shall disclose any circumstances likely to give rise to justifiable doubts as to the independence or impartiality of that Candidate, Judge or Member of the Appeal Tribunal.</w:t>
      </w:r>
    </w:p>
    <w:p w14:paraId="6AAC0194" w14:textId="77777777" w:rsidR="00A94C13" w:rsidRPr="00D11562" w:rsidRDefault="00A94C13" w:rsidP="00A94C13"/>
    <w:p w14:paraId="63C5698C" w14:textId="77777777" w:rsidR="00A94C13" w:rsidRPr="00D11562" w:rsidRDefault="00A94C13" w:rsidP="00A94C13">
      <w:pPr>
        <w:ind w:left="567" w:hanging="567"/>
      </w:pPr>
      <w:r w:rsidRPr="00D11562">
        <w:t>(b)</w:t>
      </w:r>
      <w:r w:rsidRPr="00D11562">
        <w:tab/>
        <w:t>Regardless of whether required under subparagraph (a), a Candidate shall disclose all proceedings in which that Candidate is currently or has been involved in the past five years as an arbitrator, counsel, expert or witness.</w:t>
      </w:r>
    </w:p>
    <w:p w14:paraId="276F1772" w14:textId="77777777" w:rsidR="00A94C13" w:rsidRPr="00D11562" w:rsidRDefault="00A94C13" w:rsidP="00A94C13"/>
    <w:p w14:paraId="6BE3465B" w14:textId="77777777" w:rsidR="00A94C13" w:rsidRPr="00D11562" w:rsidRDefault="00A94C13" w:rsidP="00A94C13">
      <w:pPr>
        <w:ind w:left="567" w:hanging="567"/>
      </w:pPr>
      <w:bookmarkStart w:id="177" w:name="_Hlk132629370"/>
      <w:r w:rsidRPr="00D11562">
        <w:t>(c)</w:t>
      </w:r>
      <w:r w:rsidRPr="00D11562">
        <w:tab/>
        <w:t>Regardless of whether required under subparagraph (a), the following information shall be disclosed by a Judge or a Member of the Appeal Tribunal with regard to proceedings in which that Judge or Member of the Appeal Tribunal is adjudicating or is expected to adjudicate:</w:t>
      </w:r>
    </w:p>
    <w:bookmarkEnd w:id="177"/>
    <w:p w14:paraId="090EF804" w14:textId="77777777" w:rsidR="00A94C13" w:rsidRPr="00D11562" w:rsidRDefault="00A94C13" w:rsidP="00A94C13"/>
    <w:p w14:paraId="1E4D54BF" w14:textId="77777777" w:rsidR="00A94C13" w:rsidRPr="00D11562" w:rsidRDefault="00A94C13" w:rsidP="00A94C13">
      <w:pPr>
        <w:ind w:left="1134" w:hanging="567"/>
      </w:pPr>
      <w:r w:rsidRPr="00D11562">
        <w:t>(i)</w:t>
      </w:r>
      <w:r w:rsidRPr="00D11562">
        <w:tab/>
        <w:t>any financial, business, professional or close personal relationship in the past five years with:</w:t>
      </w:r>
    </w:p>
    <w:p w14:paraId="17B8EC12" w14:textId="77777777" w:rsidR="00A94C13" w:rsidRPr="00D11562" w:rsidRDefault="00A94C13" w:rsidP="00A94C13">
      <w:pPr>
        <w:ind w:left="567"/>
      </w:pPr>
    </w:p>
    <w:p w14:paraId="2C45295C" w14:textId="77777777" w:rsidR="00A94C13" w:rsidRPr="00D11562" w:rsidRDefault="00A94C13" w:rsidP="00A94C13">
      <w:pPr>
        <w:ind w:left="1701" w:hanging="567"/>
      </w:pPr>
      <w:r w:rsidRPr="00D11562">
        <w:t>(A)</w:t>
      </w:r>
      <w:r w:rsidRPr="00D11562">
        <w:tab/>
        <w:t>a disputing party in the proceedings;</w:t>
      </w:r>
    </w:p>
    <w:p w14:paraId="74507873" w14:textId="77777777" w:rsidR="00A94C13" w:rsidRPr="00D11562" w:rsidRDefault="00A94C13" w:rsidP="00A94C13">
      <w:pPr>
        <w:ind w:left="1701" w:hanging="567"/>
      </w:pPr>
    </w:p>
    <w:p w14:paraId="4E29BF4D" w14:textId="77777777" w:rsidR="00A94C13" w:rsidRPr="00D11562" w:rsidRDefault="00A94C13" w:rsidP="00A94C13">
      <w:pPr>
        <w:ind w:left="1701" w:hanging="567"/>
      </w:pPr>
      <w:r w:rsidRPr="00D11562">
        <w:t>(B)</w:t>
      </w:r>
      <w:r w:rsidRPr="00D11562">
        <w:tab/>
        <w:t>the counsel of a disputing party in the proceedings;</w:t>
      </w:r>
    </w:p>
    <w:p w14:paraId="329CB9A0" w14:textId="77777777" w:rsidR="00A94C13" w:rsidRPr="00D11562" w:rsidRDefault="00A94C13" w:rsidP="00A94C13">
      <w:pPr>
        <w:ind w:left="1701" w:hanging="567"/>
      </w:pPr>
    </w:p>
    <w:p w14:paraId="418A01FF" w14:textId="77777777" w:rsidR="00A94C13" w:rsidRPr="00D11562" w:rsidRDefault="00A94C13" w:rsidP="00A94C13">
      <w:pPr>
        <w:ind w:left="1701" w:hanging="567"/>
      </w:pPr>
      <w:r w:rsidRPr="00D11562">
        <w:t>(C)</w:t>
      </w:r>
      <w:r w:rsidRPr="00D11562">
        <w:tab/>
        <w:t>an expert or witness in the proceedings; or</w:t>
      </w:r>
    </w:p>
    <w:p w14:paraId="667B696D" w14:textId="77777777" w:rsidR="00A94C13" w:rsidRPr="00D11562" w:rsidRDefault="00A94C13" w:rsidP="00A94C13">
      <w:pPr>
        <w:ind w:left="1701" w:hanging="567"/>
      </w:pPr>
    </w:p>
    <w:p w14:paraId="278879FA" w14:textId="38DFF06C" w:rsidR="00A94C13" w:rsidRPr="00D11562" w:rsidRDefault="00A94C13" w:rsidP="00A94C13">
      <w:pPr>
        <w:ind w:left="1701" w:hanging="567"/>
      </w:pPr>
      <w:r w:rsidRPr="00D11562">
        <w:br w:type="page"/>
      </w:r>
      <w:r w:rsidRPr="00D11562">
        <w:lastRenderedPageBreak/>
        <w:t>(D)</w:t>
      </w:r>
      <w:r w:rsidRPr="00D11562">
        <w:tab/>
        <w:t>any person or entity identified by a disputing party as being related, or as having a direct or indirect interest in the outcome of the proceedings, including a third</w:t>
      </w:r>
      <w:r w:rsidR="00960C7F" w:rsidRPr="00D11562">
        <w:noBreakHyphen/>
      </w:r>
      <w:r w:rsidRPr="00D11562">
        <w:t>party funder; and</w:t>
      </w:r>
    </w:p>
    <w:p w14:paraId="39BC3D91" w14:textId="77777777" w:rsidR="00A94C13" w:rsidRPr="00D11562" w:rsidRDefault="00A94C13" w:rsidP="00A94C13">
      <w:pPr>
        <w:ind w:left="1701" w:hanging="567"/>
      </w:pPr>
    </w:p>
    <w:p w14:paraId="0592C40A" w14:textId="77777777" w:rsidR="00A94C13" w:rsidRPr="00D11562" w:rsidRDefault="00A94C13" w:rsidP="00A94C13">
      <w:pPr>
        <w:ind w:left="567"/>
      </w:pPr>
      <w:r w:rsidRPr="00D11562">
        <w:t>(ii)</w:t>
      </w:r>
      <w:r w:rsidRPr="00D11562">
        <w:tab/>
        <w:t>any financial or personal interest in:</w:t>
      </w:r>
    </w:p>
    <w:p w14:paraId="6A77575F" w14:textId="77777777" w:rsidR="00A94C13" w:rsidRPr="00D11562" w:rsidRDefault="00A94C13" w:rsidP="00A94C13">
      <w:pPr>
        <w:ind w:left="567"/>
      </w:pPr>
    </w:p>
    <w:p w14:paraId="7F5FCA00" w14:textId="77777777" w:rsidR="00A94C13" w:rsidRPr="00D11562" w:rsidRDefault="00A94C13" w:rsidP="00A94C13">
      <w:pPr>
        <w:ind w:left="1701" w:hanging="567"/>
      </w:pPr>
      <w:r w:rsidRPr="00D11562">
        <w:t>(A)</w:t>
      </w:r>
      <w:r w:rsidRPr="00D11562">
        <w:tab/>
        <w:t>the outcome of the proceedings;</w:t>
      </w:r>
    </w:p>
    <w:p w14:paraId="18D550D2" w14:textId="77777777" w:rsidR="00A94C13" w:rsidRPr="00D11562" w:rsidRDefault="00A94C13" w:rsidP="00A94C13">
      <w:pPr>
        <w:ind w:left="1701" w:hanging="567"/>
      </w:pPr>
    </w:p>
    <w:p w14:paraId="4A8A54A4" w14:textId="77777777" w:rsidR="00A94C13" w:rsidRPr="00D11562" w:rsidRDefault="00A94C13" w:rsidP="00A94C13">
      <w:pPr>
        <w:ind w:left="1701" w:hanging="567"/>
      </w:pPr>
      <w:r w:rsidRPr="00D11562">
        <w:t>(B)</w:t>
      </w:r>
      <w:r w:rsidRPr="00D11562">
        <w:tab/>
        <w:t>any other proceedings involving the same measure; or</w:t>
      </w:r>
    </w:p>
    <w:p w14:paraId="37DDF4F1" w14:textId="77777777" w:rsidR="00A94C13" w:rsidRPr="00D11562" w:rsidRDefault="00A94C13" w:rsidP="00A94C13">
      <w:pPr>
        <w:ind w:left="1701" w:hanging="567"/>
      </w:pPr>
    </w:p>
    <w:p w14:paraId="590A8177" w14:textId="77777777" w:rsidR="00A94C13" w:rsidRPr="00D11562" w:rsidRDefault="00A94C13" w:rsidP="00A94C13">
      <w:pPr>
        <w:ind w:left="1701" w:hanging="567"/>
      </w:pPr>
      <w:r w:rsidRPr="00D11562">
        <w:t>(C)</w:t>
      </w:r>
      <w:r w:rsidRPr="00D11562">
        <w:tab/>
        <w:t>any other proceedings involving a disputing party or a person or an entity identified by a disputing party as being related.</w:t>
      </w:r>
    </w:p>
    <w:p w14:paraId="031589C0" w14:textId="77777777" w:rsidR="00A94C13" w:rsidRPr="00D11562" w:rsidRDefault="00A94C13" w:rsidP="00A94C13"/>
    <w:p w14:paraId="6C524438" w14:textId="77777777" w:rsidR="00A94C13" w:rsidRPr="00D11562" w:rsidRDefault="00A94C13" w:rsidP="00A94C13">
      <w:pPr>
        <w:ind w:left="567" w:hanging="567"/>
      </w:pPr>
      <w:r w:rsidRPr="00D11562">
        <w:t>(d)</w:t>
      </w:r>
      <w:r w:rsidRPr="00D11562">
        <w:tab/>
        <w:t xml:space="preserve">For the purposes of subparagraphs (a), </w:t>
      </w:r>
      <w:r w:rsidRPr="00D11562">
        <w:rPr>
          <w:rFonts w:eastAsia="Calibri"/>
        </w:rPr>
        <w:t>(b) and</w:t>
      </w:r>
      <w:r w:rsidRPr="00D11562">
        <w:t xml:space="preserve"> (c), a Candidate and a Judge or a Member of the Appeal Tribunal shall make all reasonable efforts to become aware of the circumstances or information referred to in those subparagraphs.</w:t>
      </w:r>
    </w:p>
    <w:p w14:paraId="2B0FFE66" w14:textId="77777777" w:rsidR="00A94C13" w:rsidRPr="00D11562" w:rsidRDefault="00A94C13" w:rsidP="00A94C13">
      <w:pPr>
        <w:ind w:left="567" w:hanging="567"/>
      </w:pPr>
    </w:p>
    <w:p w14:paraId="1F9F68BF" w14:textId="77777777" w:rsidR="00A94C13" w:rsidRPr="00D11562" w:rsidRDefault="00A94C13" w:rsidP="00A94C13">
      <w:pPr>
        <w:ind w:left="567" w:hanging="567"/>
      </w:pPr>
      <w:r w:rsidRPr="00D11562">
        <w:t>(e)</w:t>
      </w:r>
      <w:r w:rsidRPr="00D11562">
        <w:tab/>
        <w:t>A Candidate shall make the disclosure to the Joint Committee referred to in this paragraph prior to confirmation of that Candidate's appointment as a Judge or a Member of the Appeal Tribunal.</w:t>
      </w:r>
    </w:p>
    <w:p w14:paraId="41822B1F" w14:textId="77777777" w:rsidR="00A94C13" w:rsidRPr="00D11562" w:rsidRDefault="00A94C13" w:rsidP="00A94C13">
      <w:pPr>
        <w:ind w:left="567" w:hanging="567"/>
      </w:pPr>
    </w:p>
    <w:p w14:paraId="39BD25E5" w14:textId="144E1F9C" w:rsidR="00A94C13" w:rsidRPr="00D11562" w:rsidRDefault="00A94C13" w:rsidP="00A94C13">
      <w:pPr>
        <w:ind w:left="567" w:hanging="567"/>
      </w:pPr>
      <w:r w:rsidRPr="00D11562">
        <w:br w:type="page"/>
      </w:r>
      <w:r w:rsidRPr="00D11562">
        <w:lastRenderedPageBreak/>
        <w:t>(f)</w:t>
      </w:r>
      <w:r w:rsidRPr="00D11562">
        <w:tab/>
        <w:t>A Judge or a Member of the Appeal Tribunal shall make the disclosure in accordance with the applicable rules on dispute settlement, as soon as that Judge or Member of the Appeal</w:t>
      </w:r>
      <w:r w:rsidR="00960C7F" w:rsidRPr="00D11562">
        <w:t> </w:t>
      </w:r>
      <w:r w:rsidRPr="00D11562">
        <w:t>Tribunal becomes aware of the circumstances and information referred to in subparagraphs (a) and (c). Such disclosure shall be made to the President of the Tribunal or President of the Appeal Tribunal, as appropriate. A Judge or a Member of the Appeal Tribunal shall have a continuing duty to make further disclosures based on new or newly discovered circumstances and information.</w:t>
      </w:r>
    </w:p>
    <w:p w14:paraId="28638FAB" w14:textId="77777777" w:rsidR="00A94C13" w:rsidRPr="00D11562" w:rsidRDefault="00A94C13" w:rsidP="00A94C13">
      <w:pPr>
        <w:ind w:left="567" w:hanging="567"/>
      </w:pPr>
    </w:p>
    <w:p w14:paraId="0E8B65EC" w14:textId="77777777" w:rsidR="00A94C13" w:rsidRPr="00D11562" w:rsidRDefault="00A94C13" w:rsidP="00A94C13">
      <w:pPr>
        <w:ind w:left="567" w:hanging="567"/>
      </w:pPr>
      <w:r w:rsidRPr="00D11562">
        <w:t>(g)</w:t>
      </w:r>
      <w:r w:rsidRPr="00D11562">
        <w:tab/>
        <w:t xml:space="preserve">Any Candidate, Judge or Member of the Appeal Tribunal shall err in favour of disclosure </w:t>
      </w:r>
      <w:bookmarkStart w:id="178" w:name="_Hlk139029383"/>
      <w:r w:rsidRPr="00D11562">
        <w:t>if that Candidate, Judge or Member of the Appeal Tribunal has any doubt as to whether a disclosure shall be made</w:t>
      </w:r>
      <w:bookmarkEnd w:id="178"/>
      <w:r w:rsidRPr="00D11562">
        <w:t>.</w:t>
      </w:r>
    </w:p>
    <w:p w14:paraId="14D1B733" w14:textId="77777777" w:rsidR="00A94C13" w:rsidRPr="00D11562" w:rsidRDefault="00A94C13" w:rsidP="00A94C13">
      <w:pPr>
        <w:ind w:left="567" w:hanging="567"/>
      </w:pPr>
    </w:p>
    <w:p w14:paraId="4C6DD64D" w14:textId="4C100896" w:rsidR="00A94C13" w:rsidRPr="00D11562" w:rsidRDefault="00A94C13" w:rsidP="00A94C13">
      <w:pPr>
        <w:ind w:left="567" w:hanging="567"/>
      </w:pPr>
      <w:r w:rsidRPr="00D11562">
        <w:t>(h)</w:t>
      </w:r>
      <w:r w:rsidRPr="00D11562">
        <w:tab/>
        <w:t>The fact of non-disclosure does not in itself necessarily establish a lack of independence or</w:t>
      </w:r>
      <w:r w:rsidR="00257C6F" w:rsidRPr="00D11562">
        <w:t xml:space="preserve"> </w:t>
      </w:r>
      <w:r w:rsidRPr="00D11562">
        <w:t>impartiality.</w:t>
      </w:r>
    </w:p>
    <w:p w14:paraId="2CC31959" w14:textId="77777777" w:rsidR="00A94C13" w:rsidRPr="00D11562" w:rsidRDefault="00A94C13" w:rsidP="00A94C13"/>
    <w:p w14:paraId="53B028D9" w14:textId="77777777" w:rsidR="00A94C13" w:rsidRPr="00D11562" w:rsidRDefault="00A94C13" w:rsidP="00A94C13">
      <w:r w:rsidRPr="00D11562">
        <w:t>10.</w:t>
      </w:r>
      <w:r w:rsidRPr="00D11562">
        <w:tab/>
        <w:t>Compliance with the Code</w:t>
      </w:r>
    </w:p>
    <w:p w14:paraId="281BEB8B" w14:textId="77777777" w:rsidR="00A94C13" w:rsidRPr="00D11562" w:rsidRDefault="00A94C13" w:rsidP="00A94C13"/>
    <w:p w14:paraId="5227FDC0" w14:textId="77777777" w:rsidR="00A94C13" w:rsidRPr="00D11562" w:rsidRDefault="00A94C13" w:rsidP="00A94C13">
      <w:r w:rsidRPr="00D11562">
        <w:t>Compliance with this Code shall be governed by the rules of Section D of Chapter 17.</w:t>
      </w:r>
    </w:p>
    <w:p w14:paraId="633E88D0" w14:textId="77777777" w:rsidR="00A94C13" w:rsidRPr="00D11562" w:rsidRDefault="00A94C13" w:rsidP="00A94C13">
      <w:pPr>
        <w:rPr>
          <w:rFonts w:eastAsia="Calibri"/>
        </w:rPr>
      </w:pPr>
    </w:p>
    <w:p w14:paraId="71137A23" w14:textId="77777777" w:rsidR="00A94C13" w:rsidRPr="00D11562" w:rsidRDefault="00A94C13" w:rsidP="00A94C13">
      <w:pPr>
        <w:rPr>
          <w:rFonts w:eastAsia="Calibri"/>
        </w:rPr>
      </w:pPr>
    </w:p>
    <w:p w14:paraId="1341841C" w14:textId="77777777" w:rsidR="00A94C13" w:rsidRPr="00D11562" w:rsidRDefault="00A94C13" w:rsidP="00A94C13">
      <w:pPr>
        <w:jc w:val="center"/>
      </w:pPr>
      <w:r w:rsidRPr="00D11562">
        <w:t>________________</w:t>
      </w:r>
    </w:p>
    <w:p w14:paraId="5375CF28" w14:textId="77777777" w:rsidR="00A94C13" w:rsidRPr="00D11562" w:rsidRDefault="00A94C13" w:rsidP="00A94C13">
      <w:pPr>
        <w:jc w:val="center"/>
        <w:sectPr w:rsidR="00A94C13" w:rsidRPr="00D11562" w:rsidSect="00957FBE">
          <w:headerReference w:type="even" r:id="rId44"/>
          <w:headerReference w:type="default" r:id="rId45"/>
          <w:footerReference w:type="even" r:id="rId46"/>
          <w:headerReference w:type="first" r:id="rId47"/>
          <w:footerReference w:type="first" r:id="rId48"/>
          <w:footnotePr>
            <w:numRestart w:val="eachPage"/>
          </w:footnotePr>
          <w:pgSz w:w="11907" w:h="16840" w:orient="landscape" w:code="9"/>
          <w:pgMar w:top="1134" w:right="1134" w:bottom="1134" w:left="1134" w:header="567" w:footer="567" w:gutter="0"/>
          <w:cols w:space="708"/>
          <w:docGrid w:linePitch="360"/>
        </w:sectPr>
      </w:pPr>
    </w:p>
    <w:p w14:paraId="69991914" w14:textId="77777777" w:rsidR="00A94C13" w:rsidRPr="00D11562" w:rsidRDefault="00A94C13" w:rsidP="00A94C13">
      <w:pPr>
        <w:jc w:val="right"/>
        <w:rPr>
          <w:b/>
          <w:bCs/>
          <w:u w:val="single"/>
        </w:rPr>
      </w:pPr>
      <w:r w:rsidRPr="00D11562">
        <w:rPr>
          <w:b/>
          <w:bCs/>
          <w:u w:val="single"/>
        </w:rPr>
        <w:lastRenderedPageBreak/>
        <w:t>ANNEX 19-A</w:t>
      </w:r>
    </w:p>
    <w:p w14:paraId="31641585" w14:textId="77777777" w:rsidR="00A94C13" w:rsidRPr="00D11562" w:rsidRDefault="00A94C13" w:rsidP="00A94C13">
      <w:pPr>
        <w:jc w:val="center"/>
      </w:pPr>
    </w:p>
    <w:p w14:paraId="679A4F74" w14:textId="77777777" w:rsidR="00A94C13" w:rsidRPr="00D11562" w:rsidRDefault="00A94C13" w:rsidP="00A94C13">
      <w:pPr>
        <w:jc w:val="center"/>
      </w:pPr>
    </w:p>
    <w:p w14:paraId="25E70190" w14:textId="77777777" w:rsidR="00A94C13" w:rsidRPr="00D11562" w:rsidRDefault="00A94C13" w:rsidP="00A94C13">
      <w:pPr>
        <w:jc w:val="center"/>
      </w:pPr>
      <w:bookmarkStart w:id="179" w:name="_Hlk135220713"/>
      <w:r w:rsidRPr="00D11562">
        <w:t xml:space="preserve">BUSINESS VISITORS FOR ESTABLISHMENT PURPOSES, </w:t>
      </w:r>
      <w:r w:rsidRPr="00D11562">
        <w:br/>
        <w:t xml:space="preserve">INTRA-CORPORATE TRANSFEREES, INVESTORS </w:t>
      </w:r>
      <w:r w:rsidRPr="00D11562">
        <w:br/>
        <w:t>AND SHORT-TERM BUSINESS VISITORS</w:t>
      </w:r>
      <w:bookmarkEnd w:id="179"/>
    </w:p>
    <w:p w14:paraId="2A33C4C9" w14:textId="77777777" w:rsidR="00A94C13" w:rsidRPr="00D11562" w:rsidRDefault="00A94C13" w:rsidP="00A94C13"/>
    <w:p w14:paraId="1F1113D6" w14:textId="77777777" w:rsidR="00A94C13" w:rsidRPr="00D11562" w:rsidRDefault="00A94C13" w:rsidP="00A94C13">
      <w:pPr>
        <w:rPr>
          <w:rFonts w:eastAsia="Calibri"/>
        </w:rPr>
      </w:pPr>
      <w:r w:rsidRPr="00D11562">
        <w:rPr>
          <w:rFonts w:eastAsia="Calibri"/>
        </w:rPr>
        <w:t>1.</w:t>
      </w:r>
      <w:r w:rsidRPr="00D11562">
        <w:rPr>
          <w:rFonts w:eastAsia="Calibri"/>
        </w:rPr>
        <w:tab/>
        <w:t>Any existing non-conforming measure listed in this Annex may be maintained, continued, promptly renewed, or modified, provided that the modification does not decrease the conformity of such measure with Articles 19.3 and 19.4, as it existed immediately before the modification.</w:t>
      </w:r>
    </w:p>
    <w:p w14:paraId="6D32B0C9" w14:textId="77777777" w:rsidR="00A94C13" w:rsidRPr="00D11562" w:rsidRDefault="00A94C13" w:rsidP="00A94C13">
      <w:pPr>
        <w:rPr>
          <w:rFonts w:eastAsia="Calibri"/>
        </w:rPr>
      </w:pPr>
    </w:p>
    <w:p w14:paraId="4CB50A20" w14:textId="77777777" w:rsidR="00A94C13" w:rsidRPr="00D11562" w:rsidRDefault="00A94C13" w:rsidP="00A94C13">
      <w:pPr>
        <w:rPr>
          <w:rFonts w:eastAsia="Calibri"/>
        </w:rPr>
      </w:pPr>
      <w:r w:rsidRPr="00D11562">
        <w:rPr>
          <w:rFonts w:eastAsia="Calibri"/>
        </w:rPr>
        <w:t>2.</w:t>
      </w:r>
      <w:r w:rsidRPr="00D11562">
        <w:rPr>
          <w:rFonts w:eastAsia="Calibri"/>
        </w:rPr>
        <w:tab/>
        <w:t>Articles 19.3 and 19.4 do not apply to any existing non‑conforming measure listed in this Annex, to the extent of the non‑conformity.</w:t>
      </w:r>
    </w:p>
    <w:p w14:paraId="5852583F" w14:textId="77777777" w:rsidR="00A94C13" w:rsidRPr="00D11562" w:rsidRDefault="00A94C13" w:rsidP="00A94C13">
      <w:pPr>
        <w:rPr>
          <w:rFonts w:eastAsia="Calibri"/>
        </w:rPr>
      </w:pPr>
    </w:p>
    <w:p w14:paraId="6A1054EE" w14:textId="77777777" w:rsidR="00A94C13" w:rsidRPr="00D11562" w:rsidRDefault="00A94C13" w:rsidP="00A94C13">
      <w:pPr>
        <w:rPr>
          <w:rFonts w:eastAsia="Calibri"/>
        </w:rPr>
      </w:pPr>
      <w:r w:rsidRPr="00D11562">
        <w:rPr>
          <w:rFonts w:eastAsia="Calibri"/>
        </w:rPr>
        <w:t>3.</w:t>
      </w:r>
      <w:r w:rsidRPr="00D11562">
        <w:rPr>
          <w:rFonts w:eastAsia="Calibri"/>
        </w:rPr>
        <w:tab/>
        <w:t xml:space="preserve">In addition to non-conforming measures listed in this Annex, each Party may adopt or maintain a measure relating to qualification requirements, qualification procedures, technical standards, licensing requirements or licensing procedures that does not constitute a limitation within the meaning of Articles 19.3 and 19.4. Those measures may include the need to obtain a licence, obtain recognition of qualifications in regulated sectors or to pass specific examinations, such as language examinations, to fulfil a membership requirement of a particular profession, such as membership in a professional organisation, or any other non-discriminatory requirements </w:t>
      </w:r>
      <w:bookmarkStart w:id="180" w:name="_Hlk128605213"/>
      <w:r w:rsidRPr="00D11562">
        <w:rPr>
          <w:rFonts w:eastAsia="Calibri"/>
        </w:rPr>
        <w:t>under which it is not allowed to carry out</w:t>
      </w:r>
      <w:bookmarkEnd w:id="180"/>
      <w:r w:rsidRPr="00D11562">
        <w:rPr>
          <w:rFonts w:eastAsia="Calibri"/>
        </w:rPr>
        <w:t xml:space="preserve"> certain activities in protected zones or areas. Although they are</w:t>
      </w:r>
      <w:r w:rsidRPr="00D11562">
        <w:t xml:space="preserve"> not listed in this Annex, such measures continue to apply.</w:t>
      </w:r>
    </w:p>
    <w:p w14:paraId="0F972BD2" w14:textId="77777777" w:rsidR="00A94C13" w:rsidRPr="00D11562" w:rsidRDefault="00A94C13" w:rsidP="00A94C13">
      <w:pPr>
        <w:rPr>
          <w:rFonts w:eastAsia="Calibri"/>
        </w:rPr>
      </w:pPr>
    </w:p>
    <w:p w14:paraId="3578C658"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4.</w:t>
      </w:r>
      <w:r w:rsidRPr="00D11562">
        <w:rPr>
          <w:rFonts w:eastAsia="Calibri"/>
        </w:rPr>
        <w:tab/>
        <w:t>The schedules in paragraphs 7 and 8 of this Annex apply only to the territories of the EU Party and Chile in accordance with Article 41.2 and are only relevant in the context of trade relations between the EU Party and Chile. Those schedules do not affect the rights and obligations of the Member States under European Union law.</w:t>
      </w:r>
    </w:p>
    <w:p w14:paraId="755DFA81" w14:textId="77777777" w:rsidR="00A94C13" w:rsidRPr="00D11562" w:rsidRDefault="00A94C13" w:rsidP="00A94C13">
      <w:pPr>
        <w:rPr>
          <w:rFonts w:eastAsiaTheme="minorHAnsi"/>
        </w:rPr>
      </w:pPr>
    </w:p>
    <w:p w14:paraId="31600D37" w14:textId="77777777" w:rsidR="00A94C13" w:rsidRPr="00D11562" w:rsidRDefault="00A94C13" w:rsidP="00A94C13">
      <w:pPr>
        <w:rPr>
          <w:rFonts w:eastAsia="Calibri"/>
        </w:rPr>
      </w:pPr>
      <w:r w:rsidRPr="00D11562">
        <w:rPr>
          <w:rFonts w:eastAsia="Calibri"/>
        </w:rPr>
        <w:t>5.</w:t>
      </w:r>
      <w:r w:rsidRPr="00D11562">
        <w:rPr>
          <w:rFonts w:eastAsia="Calibri"/>
        </w:rPr>
        <w:tab/>
        <w:t xml:space="preserve">For greater certainty, the obligation of the EU Party to grant national treatment does not entail the requirement to extend to natural or juridical persons of </w:t>
      </w:r>
      <w:r w:rsidRPr="00D11562">
        <w:t xml:space="preserve">Chile </w:t>
      </w:r>
      <w:r w:rsidRPr="00D11562">
        <w:rPr>
          <w:rFonts w:eastAsia="Calibri"/>
        </w:rPr>
        <w:t xml:space="preserve">the treatment granted </w:t>
      </w:r>
      <w:bookmarkStart w:id="181" w:name="_Hlk128605486"/>
      <w:r w:rsidRPr="00D11562">
        <w:rPr>
          <w:rFonts w:eastAsia="Calibri"/>
        </w:rPr>
        <w:t>in</w:t>
      </w:r>
      <w:bookmarkEnd w:id="181"/>
      <w:r w:rsidRPr="00D11562">
        <w:rPr>
          <w:rFonts w:eastAsia="Calibri"/>
        </w:rPr>
        <w:t xml:space="preserve"> a Member State, </w:t>
      </w:r>
      <w:bookmarkStart w:id="182" w:name="_Hlk128605519"/>
      <w:r w:rsidRPr="00D11562">
        <w:rPr>
          <w:rFonts w:eastAsia="Calibri"/>
        </w:rPr>
        <w:t>pursuant to</w:t>
      </w:r>
      <w:bookmarkEnd w:id="182"/>
      <w:r w:rsidRPr="00D11562">
        <w:rPr>
          <w:rFonts w:eastAsia="Calibri"/>
        </w:rPr>
        <w:t xml:space="preserve"> the Treaty on the Functioning of the European Union, or to any measure adopted pursuant to that Treaty, including their implementation in a Member State, to:</w:t>
      </w:r>
    </w:p>
    <w:p w14:paraId="4CE7D59D" w14:textId="77777777" w:rsidR="00A94C13" w:rsidRPr="00D11562" w:rsidRDefault="00A94C13" w:rsidP="00A94C13">
      <w:pPr>
        <w:rPr>
          <w:rFonts w:eastAsiaTheme="minorEastAsia"/>
        </w:rPr>
      </w:pPr>
    </w:p>
    <w:p w14:paraId="74FAD1AE"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natural persons or residents of another Member State; or</w:t>
      </w:r>
    </w:p>
    <w:p w14:paraId="554B04C2" w14:textId="77777777" w:rsidR="00A94C13" w:rsidRPr="00D11562" w:rsidRDefault="00A94C13" w:rsidP="00A94C13"/>
    <w:p w14:paraId="3A026CC1"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juridical persons constituted or organised under the law of another Member State or of the European Union and having their registered office, central administration or principal place of business in the EU Party.</w:t>
      </w:r>
    </w:p>
    <w:p w14:paraId="0A12FFA2" w14:textId="77777777" w:rsidR="00A94C13" w:rsidRPr="00D11562" w:rsidRDefault="00A94C13" w:rsidP="00A94C13">
      <w:pPr>
        <w:rPr>
          <w:rFonts w:eastAsia="Calibri"/>
        </w:rPr>
      </w:pPr>
    </w:p>
    <w:p w14:paraId="15E5A353" w14:textId="77777777" w:rsidR="00A94C13" w:rsidRPr="00D11562" w:rsidRDefault="00A94C13" w:rsidP="00A94C13">
      <w:pPr>
        <w:rPr>
          <w:rFonts w:eastAsia="Calibri"/>
        </w:rPr>
      </w:pPr>
      <w:r w:rsidRPr="00D11562">
        <w:rPr>
          <w:rFonts w:eastAsia="Calibri"/>
        </w:rPr>
        <w:t>6.</w:t>
      </w:r>
      <w:r w:rsidRPr="00D11562">
        <w:rPr>
          <w:rFonts w:eastAsia="Calibri"/>
        </w:rPr>
        <w:tab/>
        <w:t>The following abbreviations are used in the paragraphs below:</w:t>
      </w:r>
    </w:p>
    <w:p w14:paraId="25B766D8" w14:textId="77777777" w:rsidR="00A94C13" w:rsidRPr="00D11562" w:rsidRDefault="00A94C13" w:rsidP="00A94C13">
      <w:pPr>
        <w:ind w:left="567" w:hanging="567"/>
        <w:rPr>
          <w:rFonts w:eastAsiaTheme="minorEastAsia"/>
        </w:rPr>
      </w:pPr>
    </w:p>
    <w:p w14:paraId="07F12F15" w14:textId="77777777" w:rsidR="00A94C13" w:rsidRPr="00D11562" w:rsidRDefault="00A94C13" w:rsidP="00A94C13">
      <w:pPr>
        <w:ind w:left="567" w:hanging="567"/>
        <w:rPr>
          <w:rFonts w:eastAsia="Calibri"/>
        </w:rPr>
      </w:pPr>
      <w:r w:rsidRPr="00D11562">
        <w:rPr>
          <w:rFonts w:eastAsia="Calibri"/>
        </w:rPr>
        <w:t>AT</w:t>
      </w:r>
      <w:r w:rsidRPr="00D11562">
        <w:rPr>
          <w:rFonts w:eastAsia="Calibri"/>
        </w:rPr>
        <w:tab/>
        <w:t>Austria</w:t>
      </w:r>
    </w:p>
    <w:p w14:paraId="4AA7FE76" w14:textId="77777777" w:rsidR="00A94C13" w:rsidRPr="00D11562" w:rsidRDefault="00A94C13" w:rsidP="00A94C13">
      <w:pPr>
        <w:ind w:left="567" w:hanging="567"/>
        <w:rPr>
          <w:rFonts w:eastAsia="Calibri"/>
        </w:rPr>
      </w:pPr>
    </w:p>
    <w:p w14:paraId="29D9D9CC" w14:textId="77777777" w:rsidR="00A94C13" w:rsidRPr="00D11562" w:rsidRDefault="00A94C13" w:rsidP="00A94C13">
      <w:pPr>
        <w:ind w:left="567" w:hanging="567"/>
        <w:rPr>
          <w:rFonts w:eastAsia="Calibri"/>
        </w:rPr>
      </w:pPr>
      <w:r w:rsidRPr="00D11562">
        <w:rPr>
          <w:rFonts w:eastAsia="Calibri"/>
        </w:rPr>
        <w:t>BE</w:t>
      </w:r>
      <w:r w:rsidRPr="00D11562">
        <w:rPr>
          <w:rFonts w:eastAsia="Calibri"/>
        </w:rPr>
        <w:tab/>
        <w:t>Belgium</w:t>
      </w:r>
    </w:p>
    <w:p w14:paraId="2585344A" w14:textId="77777777" w:rsidR="00A94C13" w:rsidRPr="00D11562" w:rsidRDefault="00A94C13" w:rsidP="00A94C13">
      <w:pPr>
        <w:ind w:left="567" w:hanging="567"/>
        <w:rPr>
          <w:rFonts w:eastAsia="Calibri"/>
        </w:rPr>
      </w:pPr>
    </w:p>
    <w:p w14:paraId="0233B1CF" w14:textId="77777777" w:rsidR="00A94C13" w:rsidRPr="00D11562" w:rsidRDefault="00A94C13" w:rsidP="00A94C13">
      <w:pPr>
        <w:ind w:left="567" w:hanging="567"/>
        <w:rPr>
          <w:rFonts w:eastAsia="Calibri"/>
        </w:rPr>
      </w:pPr>
      <w:r w:rsidRPr="00D11562">
        <w:rPr>
          <w:rFonts w:eastAsia="Calibri"/>
        </w:rPr>
        <w:t>BG</w:t>
      </w:r>
      <w:r w:rsidRPr="00D11562">
        <w:rPr>
          <w:rFonts w:eastAsia="Calibri"/>
        </w:rPr>
        <w:tab/>
        <w:t>Bulgaria</w:t>
      </w:r>
    </w:p>
    <w:p w14:paraId="14390B26" w14:textId="77777777" w:rsidR="00A94C13" w:rsidRPr="00D11562" w:rsidRDefault="00A94C13" w:rsidP="00A94C13">
      <w:pPr>
        <w:ind w:left="567" w:hanging="567"/>
        <w:rPr>
          <w:rFonts w:eastAsia="Calibri"/>
        </w:rPr>
      </w:pPr>
    </w:p>
    <w:p w14:paraId="6B6D6614" w14:textId="77777777" w:rsidR="00A94C13" w:rsidRPr="00D11562" w:rsidRDefault="00A94C13" w:rsidP="00A94C13">
      <w:pPr>
        <w:ind w:left="567" w:hanging="567"/>
        <w:rPr>
          <w:rFonts w:eastAsia="Calibri"/>
          <w:lang w:val="pl-PL"/>
        </w:rPr>
      </w:pPr>
      <w:r w:rsidRPr="005F21A8">
        <w:rPr>
          <w:rFonts w:eastAsia="Calibri"/>
          <w:lang w:val="pl-PL"/>
        </w:rPr>
        <w:br w:type="page"/>
      </w:r>
      <w:r w:rsidRPr="00D11562">
        <w:rPr>
          <w:rFonts w:eastAsia="Calibri"/>
          <w:lang w:val="pl-PL"/>
        </w:rPr>
        <w:lastRenderedPageBreak/>
        <w:t>CY</w:t>
      </w:r>
      <w:r w:rsidRPr="00D11562">
        <w:rPr>
          <w:rFonts w:eastAsia="Calibri"/>
          <w:lang w:val="pl-PL"/>
        </w:rPr>
        <w:tab/>
        <w:t>Cyprus</w:t>
      </w:r>
    </w:p>
    <w:p w14:paraId="5EF203BA" w14:textId="77777777" w:rsidR="00A94C13" w:rsidRPr="00D11562" w:rsidRDefault="00A94C13" w:rsidP="00A94C13">
      <w:pPr>
        <w:ind w:left="567" w:hanging="567"/>
        <w:rPr>
          <w:rFonts w:eastAsia="Calibri"/>
          <w:lang w:val="pl-PL"/>
        </w:rPr>
      </w:pPr>
    </w:p>
    <w:p w14:paraId="0585D728" w14:textId="77777777" w:rsidR="00A94C13" w:rsidRPr="00D11562" w:rsidRDefault="00A94C13" w:rsidP="00A94C13">
      <w:pPr>
        <w:ind w:left="567" w:hanging="567"/>
        <w:rPr>
          <w:rFonts w:eastAsia="Calibri"/>
          <w:lang w:val="pl-PL"/>
        </w:rPr>
      </w:pPr>
      <w:r w:rsidRPr="00D11562">
        <w:rPr>
          <w:rFonts w:eastAsia="Calibri"/>
          <w:lang w:val="pl-PL"/>
        </w:rPr>
        <w:t>CZ</w:t>
      </w:r>
      <w:r w:rsidRPr="00D11562">
        <w:rPr>
          <w:rFonts w:eastAsia="Calibri"/>
          <w:lang w:val="pl-PL"/>
        </w:rPr>
        <w:tab/>
      </w:r>
      <w:bookmarkStart w:id="183" w:name="_Hlk128605647"/>
      <w:r w:rsidRPr="00D11562">
        <w:rPr>
          <w:rFonts w:eastAsia="Calibri"/>
          <w:lang w:val="pl-PL"/>
        </w:rPr>
        <w:t>Czechia</w:t>
      </w:r>
      <w:bookmarkEnd w:id="183"/>
    </w:p>
    <w:p w14:paraId="7A9BD22C" w14:textId="77777777" w:rsidR="00A94C13" w:rsidRPr="00D11562" w:rsidRDefault="00A94C13" w:rsidP="00A94C13">
      <w:pPr>
        <w:ind w:left="567" w:hanging="567"/>
        <w:rPr>
          <w:rFonts w:eastAsia="Calibri"/>
          <w:lang w:val="pl-PL"/>
        </w:rPr>
      </w:pPr>
    </w:p>
    <w:p w14:paraId="46DAEE7A" w14:textId="77777777" w:rsidR="00A94C13" w:rsidRPr="00D11562" w:rsidRDefault="00A94C13" w:rsidP="00A94C13">
      <w:pPr>
        <w:ind w:left="567" w:hanging="567"/>
        <w:rPr>
          <w:rFonts w:eastAsia="Calibri"/>
          <w:lang w:val="pl-PL"/>
        </w:rPr>
      </w:pPr>
      <w:r w:rsidRPr="00D11562">
        <w:rPr>
          <w:rFonts w:eastAsia="Calibri"/>
          <w:lang w:val="pl-PL"/>
        </w:rPr>
        <w:t>DE</w:t>
      </w:r>
      <w:r w:rsidRPr="00D11562">
        <w:rPr>
          <w:rFonts w:eastAsia="Calibri"/>
          <w:lang w:val="pl-PL"/>
        </w:rPr>
        <w:tab/>
        <w:t>Germany</w:t>
      </w:r>
    </w:p>
    <w:p w14:paraId="57FB87F9" w14:textId="77777777" w:rsidR="00A94C13" w:rsidRPr="00D11562" w:rsidRDefault="00A94C13" w:rsidP="00A94C13">
      <w:pPr>
        <w:ind w:left="567" w:hanging="567"/>
        <w:rPr>
          <w:rFonts w:eastAsia="Calibri"/>
          <w:lang w:val="pl-PL"/>
        </w:rPr>
      </w:pPr>
    </w:p>
    <w:p w14:paraId="679C4A80" w14:textId="77777777" w:rsidR="00A94C13" w:rsidRPr="00D11562" w:rsidRDefault="00A94C13" w:rsidP="00A94C13">
      <w:pPr>
        <w:ind w:left="567" w:hanging="567"/>
        <w:rPr>
          <w:rFonts w:eastAsia="Calibri"/>
          <w:lang w:val="es-ES"/>
        </w:rPr>
      </w:pPr>
      <w:r w:rsidRPr="00D11562">
        <w:rPr>
          <w:rFonts w:eastAsia="Calibri"/>
          <w:lang w:val="es-ES"/>
        </w:rPr>
        <w:t>DK</w:t>
      </w:r>
      <w:r w:rsidRPr="00D11562">
        <w:rPr>
          <w:rFonts w:eastAsia="Calibri"/>
          <w:lang w:val="es-ES"/>
        </w:rPr>
        <w:tab/>
        <w:t>Denmark</w:t>
      </w:r>
    </w:p>
    <w:p w14:paraId="71E2F1AE" w14:textId="77777777" w:rsidR="00A94C13" w:rsidRPr="00D11562" w:rsidRDefault="00A94C13" w:rsidP="00A94C13">
      <w:pPr>
        <w:ind w:left="567" w:hanging="567"/>
        <w:rPr>
          <w:rFonts w:eastAsia="Calibri"/>
          <w:lang w:val="es-ES"/>
        </w:rPr>
      </w:pPr>
    </w:p>
    <w:p w14:paraId="2A5E909B" w14:textId="77777777" w:rsidR="00A94C13" w:rsidRPr="00D11562" w:rsidRDefault="00A94C13" w:rsidP="00A94C13">
      <w:pPr>
        <w:ind w:left="567" w:hanging="567"/>
        <w:rPr>
          <w:rFonts w:eastAsia="Calibri"/>
          <w:lang w:val="es-ES"/>
        </w:rPr>
      </w:pPr>
      <w:r w:rsidRPr="00D11562">
        <w:rPr>
          <w:rFonts w:eastAsia="Calibri"/>
          <w:lang w:val="es-ES"/>
        </w:rPr>
        <w:t>EE</w:t>
      </w:r>
      <w:r w:rsidRPr="00D11562">
        <w:rPr>
          <w:rFonts w:eastAsia="Calibri"/>
          <w:lang w:val="es-ES"/>
        </w:rPr>
        <w:tab/>
        <w:t>Estonia</w:t>
      </w:r>
    </w:p>
    <w:p w14:paraId="08DE4F79" w14:textId="77777777" w:rsidR="00A94C13" w:rsidRPr="00D11562" w:rsidRDefault="00A94C13" w:rsidP="00A94C13">
      <w:pPr>
        <w:ind w:left="567" w:hanging="567"/>
        <w:rPr>
          <w:rFonts w:eastAsia="Calibri"/>
          <w:lang w:val="es-ES"/>
        </w:rPr>
      </w:pPr>
    </w:p>
    <w:p w14:paraId="539B7B2B" w14:textId="77777777" w:rsidR="00A94C13" w:rsidRPr="00D11562" w:rsidRDefault="00A94C13" w:rsidP="00A94C13">
      <w:pPr>
        <w:ind w:left="567" w:hanging="567"/>
        <w:rPr>
          <w:rFonts w:eastAsia="Calibri"/>
          <w:lang w:val="es-ES"/>
        </w:rPr>
      </w:pPr>
      <w:r w:rsidRPr="00D11562">
        <w:rPr>
          <w:rFonts w:eastAsia="Calibri"/>
          <w:lang w:val="es-ES"/>
        </w:rPr>
        <w:t>EL</w:t>
      </w:r>
      <w:r w:rsidRPr="00D11562">
        <w:rPr>
          <w:rFonts w:eastAsia="Calibri"/>
          <w:lang w:val="es-ES"/>
        </w:rPr>
        <w:tab/>
        <w:t>Greece</w:t>
      </w:r>
    </w:p>
    <w:p w14:paraId="0ED112E4" w14:textId="77777777" w:rsidR="00A94C13" w:rsidRPr="00D11562" w:rsidRDefault="00A94C13" w:rsidP="00A94C13">
      <w:pPr>
        <w:ind w:left="567" w:hanging="567"/>
        <w:rPr>
          <w:rFonts w:eastAsia="Calibri"/>
          <w:lang w:val="es-ES"/>
        </w:rPr>
      </w:pPr>
    </w:p>
    <w:p w14:paraId="05CE6862" w14:textId="77777777" w:rsidR="00A94C13" w:rsidRPr="00D11562" w:rsidRDefault="00A94C13" w:rsidP="00A94C13">
      <w:pPr>
        <w:ind w:left="567" w:hanging="567"/>
        <w:rPr>
          <w:rFonts w:eastAsia="Calibri"/>
        </w:rPr>
      </w:pPr>
      <w:r w:rsidRPr="00D11562">
        <w:rPr>
          <w:rFonts w:eastAsia="Calibri"/>
        </w:rPr>
        <w:t>ES</w:t>
      </w:r>
      <w:r w:rsidRPr="00D11562">
        <w:rPr>
          <w:rFonts w:eastAsia="Calibri"/>
        </w:rPr>
        <w:tab/>
        <w:t>Spain</w:t>
      </w:r>
    </w:p>
    <w:p w14:paraId="5A8729E1" w14:textId="77777777" w:rsidR="00A94C13" w:rsidRPr="00D11562" w:rsidRDefault="00A94C13" w:rsidP="00A94C13">
      <w:pPr>
        <w:ind w:left="567" w:hanging="567"/>
        <w:rPr>
          <w:rFonts w:eastAsia="Calibri"/>
        </w:rPr>
      </w:pPr>
    </w:p>
    <w:p w14:paraId="0E5E7203" w14:textId="77777777" w:rsidR="00A94C13" w:rsidRPr="00D11562" w:rsidRDefault="00A94C13" w:rsidP="00A94C13">
      <w:pPr>
        <w:ind w:left="567" w:hanging="567"/>
        <w:rPr>
          <w:rFonts w:eastAsia="Calibri"/>
        </w:rPr>
      </w:pPr>
      <w:r w:rsidRPr="00D11562">
        <w:rPr>
          <w:rFonts w:eastAsia="Calibri"/>
        </w:rPr>
        <w:t>EU</w:t>
      </w:r>
      <w:r w:rsidRPr="00D11562">
        <w:rPr>
          <w:rFonts w:eastAsia="Calibri"/>
        </w:rPr>
        <w:tab/>
        <w:t>European Union, including all its Member States</w:t>
      </w:r>
    </w:p>
    <w:p w14:paraId="58488553" w14:textId="77777777" w:rsidR="00A94C13" w:rsidRPr="00D11562" w:rsidRDefault="00A94C13" w:rsidP="00A94C13">
      <w:pPr>
        <w:ind w:left="567" w:hanging="567"/>
        <w:rPr>
          <w:rFonts w:eastAsia="Calibri"/>
        </w:rPr>
      </w:pPr>
    </w:p>
    <w:p w14:paraId="712FAFBE" w14:textId="77777777" w:rsidR="00A94C13" w:rsidRPr="00D11562" w:rsidRDefault="00A94C13" w:rsidP="00A94C13">
      <w:pPr>
        <w:ind w:left="567" w:hanging="567"/>
        <w:rPr>
          <w:rFonts w:eastAsia="Calibri"/>
        </w:rPr>
      </w:pPr>
      <w:r w:rsidRPr="00D11562">
        <w:rPr>
          <w:rFonts w:eastAsia="Calibri"/>
        </w:rPr>
        <w:t>FI</w:t>
      </w:r>
      <w:r w:rsidRPr="00D11562">
        <w:rPr>
          <w:rFonts w:eastAsia="Calibri"/>
        </w:rPr>
        <w:tab/>
        <w:t>Finland</w:t>
      </w:r>
    </w:p>
    <w:p w14:paraId="4D76101F" w14:textId="77777777" w:rsidR="00A94C13" w:rsidRPr="00D11562" w:rsidRDefault="00A94C13" w:rsidP="00A94C13">
      <w:pPr>
        <w:ind w:left="567" w:hanging="567"/>
        <w:rPr>
          <w:rFonts w:eastAsia="Calibri"/>
        </w:rPr>
      </w:pPr>
    </w:p>
    <w:p w14:paraId="45555818" w14:textId="77777777" w:rsidR="00A94C13" w:rsidRPr="00D11562" w:rsidRDefault="00A94C13" w:rsidP="00A94C13">
      <w:pPr>
        <w:ind w:left="567" w:hanging="567"/>
        <w:rPr>
          <w:rFonts w:eastAsia="Calibri"/>
        </w:rPr>
      </w:pPr>
      <w:r w:rsidRPr="00D11562">
        <w:rPr>
          <w:rFonts w:eastAsia="Calibri"/>
        </w:rPr>
        <w:t>FR</w:t>
      </w:r>
      <w:r w:rsidRPr="00D11562">
        <w:rPr>
          <w:rFonts w:eastAsia="Calibri"/>
        </w:rPr>
        <w:tab/>
        <w:t>France</w:t>
      </w:r>
    </w:p>
    <w:p w14:paraId="76215A98" w14:textId="77777777" w:rsidR="00A94C13" w:rsidRPr="00D11562" w:rsidRDefault="00A94C13" w:rsidP="00A94C13">
      <w:pPr>
        <w:ind w:left="567" w:hanging="567"/>
        <w:rPr>
          <w:rFonts w:eastAsia="Calibri"/>
        </w:rPr>
      </w:pPr>
    </w:p>
    <w:p w14:paraId="789D7D2A" w14:textId="77777777" w:rsidR="00A94C13" w:rsidRPr="00D11562" w:rsidRDefault="00A94C13" w:rsidP="00A94C13">
      <w:pPr>
        <w:ind w:left="567" w:hanging="567"/>
        <w:rPr>
          <w:rFonts w:eastAsia="Calibri"/>
        </w:rPr>
      </w:pPr>
      <w:r w:rsidRPr="00D11562">
        <w:rPr>
          <w:rFonts w:eastAsia="Calibri"/>
        </w:rPr>
        <w:t>HR</w:t>
      </w:r>
      <w:r w:rsidRPr="00D11562">
        <w:rPr>
          <w:rFonts w:eastAsia="Calibri"/>
        </w:rPr>
        <w:tab/>
        <w:t>Croatia</w:t>
      </w:r>
    </w:p>
    <w:p w14:paraId="4CD7AF84" w14:textId="77777777" w:rsidR="00A94C13" w:rsidRPr="00D11562" w:rsidRDefault="00A94C13" w:rsidP="00A94C13">
      <w:pPr>
        <w:ind w:left="567" w:hanging="567"/>
        <w:rPr>
          <w:rFonts w:eastAsia="Calibri"/>
        </w:rPr>
      </w:pPr>
    </w:p>
    <w:p w14:paraId="09752D27" w14:textId="77777777" w:rsidR="00A94C13" w:rsidRPr="00D11562" w:rsidRDefault="00A94C13" w:rsidP="00A94C13">
      <w:pPr>
        <w:ind w:left="567" w:hanging="567"/>
        <w:rPr>
          <w:rFonts w:eastAsia="Calibri"/>
        </w:rPr>
      </w:pPr>
      <w:r w:rsidRPr="00D11562">
        <w:rPr>
          <w:rFonts w:eastAsia="Calibri"/>
        </w:rPr>
        <w:t>HU</w:t>
      </w:r>
      <w:r w:rsidRPr="00D11562">
        <w:rPr>
          <w:rFonts w:eastAsia="Calibri"/>
        </w:rPr>
        <w:tab/>
        <w:t>Hungary</w:t>
      </w:r>
    </w:p>
    <w:p w14:paraId="6F51EE9B" w14:textId="77777777" w:rsidR="00A94C13" w:rsidRPr="00D11562" w:rsidRDefault="00A94C13" w:rsidP="00A94C13">
      <w:pPr>
        <w:ind w:left="567" w:hanging="567"/>
        <w:rPr>
          <w:rFonts w:eastAsia="Calibri"/>
        </w:rPr>
      </w:pPr>
    </w:p>
    <w:p w14:paraId="353BAE6A" w14:textId="77777777" w:rsidR="00A94C13" w:rsidRPr="00D11562" w:rsidRDefault="00A94C13" w:rsidP="00A94C13">
      <w:pPr>
        <w:ind w:left="567" w:hanging="567"/>
        <w:rPr>
          <w:rFonts w:eastAsia="Calibri"/>
        </w:rPr>
      </w:pPr>
      <w:r w:rsidRPr="00D11562">
        <w:rPr>
          <w:rFonts w:eastAsia="Calibri"/>
        </w:rPr>
        <w:t>IE</w:t>
      </w:r>
      <w:r w:rsidRPr="00D11562">
        <w:rPr>
          <w:rFonts w:eastAsia="Calibri"/>
        </w:rPr>
        <w:tab/>
        <w:t>Ireland</w:t>
      </w:r>
    </w:p>
    <w:p w14:paraId="4D9EE6F5" w14:textId="77777777" w:rsidR="00A94C13" w:rsidRPr="00D11562" w:rsidRDefault="00A94C13" w:rsidP="00A94C13">
      <w:pPr>
        <w:ind w:left="567" w:hanging="567"/>
        <w:rPr>
          <w:rFonts w:eastAsia="Calibri"/>
        </w:rPr>
      </w:pPr>
    </w:p>
    <w:p w14:paraId="640F25A9"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IT</w:t>
      </w:r>
      <w:r w:rsidRPr="00D11562">
        <w:rPr>
          <w:rFonts w:eastAsia="Calibri"/>
        </w:rPr>
        <w:tab/>
        <w:t>Italy</w:t>
      </w:r>
    </w:p>
    <w:p w14:paraId="3424AA5F" w14:textId="77777777" w:rsidR="00A94C13" w:rsidRPr="00D11562" w:rsidRDefault="00A94C13" w:rsidP="00A94C13">
      <w:pPr>
        <w:ind w:left="567" w:hanging="567"/>
        <w:rPr>
          <w:rFonts w:eastAsia="Calibri"/>
        </w:rPr>
      </w:pPr>
    </w:p>
    <w:p w14:paraId="7DA8E084" w14:textId="77777777" w:rsidR="00A94C13" w:rsidRPr="00D11562" w:rsidRDefault="00A94C13" w:rsidP="00A94C13">
      <w:pPr>
        <w:ind w:left="567" w:hanging="567"/>
        <w:rPr>
          <w:rFonts w:eastAsia="Calibri"/>
        </w:rPr>
      </w:pPr>
      <w:r w:rsidRPr="00D11562">
        <w:rPr>
          <w:rFonts w:eastAsia="Calibri"/>
        </w:rPr>
        <w:t>LT</w:t>
      </w:r>
      <w:r w:rsidRPr="00D11562">
        <w:rPr>
          <w:rFonts w:eastAsia="Calibri"/>
        </w:rPr>
        <w:tab/>
        <w:t>Lithuania</w:t>
      </w:r>
    </w:p>
    <w:p w14:paraId="52BA1845" w14:textId="77777777" w:rsidR="00A94C13" w:rsidRPr="00D11562" w:rsidRDefault="00A94C13" w:rsidP="00A94C13">
      <w:pPr>
        <w:ind w:left="567" w:hanging="567"/>
        <w:rPr>
          <w:rFonts w:eastAsia="Calibri"/>
        </w:rPr>
      </w:pPr>
    </w:p>
    <w:p w14:paraId="4841F3B2" w14:textId="77777777" w:rsidR="00A94C13" w:rsidRPr="00C679EA" w:rsidRDefault="00A94C13" w:rsidP="00A94C13">
      <w:pPr>
        <w:ind w:left="567" w:hanging="567"/>
        <w:rPr>
          <w:rFonts w:eastAsia="Calibri"/>
        </w:rPr>
      </w:pPr>
      <w:r w:rsidRPr="00C679EA">
        <w:rPr>
          <w:rFonts w:eastAsia="Calibri"/>
        </w:rPr>
        <w:t>LU</w:t>
      </w:r>
      <w:r w:rsidRPr="00C679EA">
        <w:rPr>
          <w:rFonts w:eastAsia="Calibri"/>
        </w:rPr>
        <w:tab/>
        <w:t>Luxembourg</w:t>
      </w:r>
    </w:p>
    <w:p w14:paraId="252ECB55" w14:textId="77777777" w:rsidR="00A94C13" w:rsidRPr="00C679EA" w:rsidRDefault="00A94C13" w:rsidP="00A94C13">
      <w:pPr>
        <w:ind w:left="567" w:hanging="567"/>
        <w:rPr>
          <w:rFonts w:eastAsia="Calibri"/>
        </w:rPr>
      </w:pPr>
    </w:p>
    <w:p w14:paraId="0F3B434A" w14:textId="77777777" w:rsidR="00A94C13" w:rsidRPr="00C679EA" w:rsidRDefault="00A94C13" w:rsidP="00A94C13">
      <w:pPr>
        <w:ind w:left="567" w:hanging="567"/>
        <w:rPr>
          <w:rFonts w:eastAsia="Calibri"/>
        </w:rPr>
      </w:pPr>
      <w:r w:rsidRPr="00C679EA">
        <w:rPr>
          <w:rFonts w:eastAsia="Calibri"/>
        </w:rPr>
        <w:t>LV</w:t>
      </w:r>
      <w:r w:rsidRPr="00C679EA">
        <w:rPr>
          <w:rFonts w:eastAsia="Calibri"/>
        </w:rPr>
        <w:tab/>
        <w:t>Latvia</w:t>
      </w:r>
    </w:p>
    <w:p w14:paraId="6F912554" w14:textId="77777777" w:rsidR="00A94C13" w:rsidRPr="00C679EA" w:rsidRDefault="00A94C13" w:rsidP="00A94C13">
      <w:pPr>
        <w:ind w:left="567" w:hanging="567"/>
        <w:rPr>
          <w:rFonts w:eastAsia="Calibri"/>
        </w:rPr>
      </w:pPr>
    </w:p>
    <w:p w14:paraId="2E51F13E" w14:textId="77777777" w:rsidR="00A94C13" w:rsidRPr="00C679EA" w:rsidRDefault="00A94C13" w:rsidP="00A94C13">
      <w:pPr>
        <w:ind w:left="567" w:hanging="567"/>
        <w:rPr>
          <w:rFonts w:eastAsia="Calibri"/>
        </w:rPr>
      </w:pPr>
      <w:r w:rsidRPr="00C679EA">
        <w:rPr>
          <w:rFonts w:eastAsia="Calibri"/>
        </w:rPr>
        <w:t>MT</w:t>
      </w:r>
      <w:r w:rsidRPr="00C679EA">
        <w:rPr>
          <w:rFonts w:eastAsia="Calibri"/>
        </w:rPr>
        <w:tab/>
        <w:t>Malta</w:t>
      </w:r>
    </w:p>
    <w:p w14:paraId="18A09664" w14:textId="77777777" w:rsidR="00A94C13" w:rsidRPr="00C679EA" w:rsidRDefault="00A94C13" w:rsidP="00A94C13">
      <w:pPr>
        <w:ind w:left="567" w:hanging="567"/>
        <w:rPr>
          <w:rFonts w:eastAsia="Calibri"/>
        </w:rPr>
      </w:pPr>
    </w:p>
    <w:p w14:paraId="63B63D03" w14:textId="77777777" w:rsidR="00A94C13" w:rsidRPr="00D11562" w:rsidRDefault="00A94C13" w:rsidP="00A94C13">
      <w:pPr>
        <w:ind w:left="567" w:hanging="567"/>
        <w:rPr>
          <w:rFonts w:eastAsia="Calibri"/>
        </w:rPr>
      </w:pPr>
      <w:r w:rsidRPr="00D11562">
        <w:rPr>
          <w:rFonts w:eastAsia="Calibri"/>
        </w:rPr>
        <w:t>NL</w:t>
      </w:r>
      <w:r w:rsidRPr="00D11562">
        <w:rPr>
          <w:rFonts w:eastAsia="Calibri"/>
        </w:rPr>
        <w:tab/>
        <w:t>The Netherlands</w:t>
      </w:r>
    </w:p>
    <w:p w14:paraId="614F8F41" w14:textId="77777777" w:rsidR="00A94C13" w:rsidRPr="00D11562" w:rsidRDefault="00A94C13" w:rsidP="00A94C13">
      <w:pPr>
        <w:ind w:left="567" w:hanging="567"/>
        <w:rPr>
          <w:rFonts w:eastAsia="Calibri"/>
        </w:rPr>
      </w:pPr>
    </w:p>
    <w:p w14:paraId="4437916C" w14:textId="77777777" w:rsidR="00A94C13" w:rsidRPr="00D11562" w:rsidRDefault="00A94C13" w:rsidP="00A94C13">
      <w:pPr>
        <w:ind w:left="567" w:hanging="567"/>
        <w:rPr>
          <w:rFonts w:eastAsia="Calibri"/>
          <w:lang w:val="it-IT"/>
        </w:rPr>
      </w:pPr>
      <w:r w:rsidRPr="00D11562">
        <w:rPr>
          <w:rFonts w:eastAsia="Calibri"/>
          <w:lang w:val="it-IT"/>
        </w:rPr>
        <w:t>PL</w:t>
      </w:r>
      <w:r w:rsidRPr="00D11562">
        <w:rPr>
          <w:rFonts w:eastAsia="Calibri"/>
          <w:lang w:val="it-IT"/>
        </w:rPr>
        <w:tab/>
        <w:t>Poland</w:t>
      </w:r>
    </w:p>
    <w:p w14:paraId="22D2A9CA" w14:textId="77777777" w:rsidR="00A94C13" w:rsidRPr="00D11562" w:rsidRDefault="00A94C13" w:rsidP="00A94C13">
      <w:pPr>
        <w:ind w:left="567" w:hanging="567"/>
        <w:rPr>
          <w:rFonts w:eastAsia="Calibri"/>
          <w:lang w:val="it-IT"/>
        </w:rPr>
      </w:pPr>
    </w:p>
    <w:p w14:paraId="06C85DCA" w14:textId="77777777" w:rsidR="00A94C13" w:rsidRPr="00D11562" w:rsidRDefault="00A94C13" w:rsidP="00A94C13">
      <w:pPr>
        <w:ind w:left="567" w:hanging="567"/>
        <w:rPr>
          <w:rFonts w:eastAsia="Calibri"/>
          <w:lang w:val="it-IT"/>
        </w:rPr>
      </w:pPr>
      <w:r w:rsidRPr="00D11562">
        <w:rPr>
          <w:rFonts w:eastAsia="Calibri"/>
          <w:lang w:val="it-IT"/>
        </w:rPr>
        <w:t>PT</w:t>
      </w:r>
      <w:r w:rsidRPr="00D11562">
        <w:rPr>
          <w:rFonts w:eastAsia="Calibri"/>
          <w:lang w:val="it-IT"/>
        </w:rPr>
        <w:tab/>
        <w:t>Portugal</w:t>
      </w:r>
    </w:p>
    <w:p w14:paraId="4FC2B2B9" w14:textId="77777777" w:rsidR="00A94C13" w:rsidRPr="00D11562" w:rsidRDefault="00A94C13" w:rsidP="00A94C13">
      <w:pPr>
        <w:ind w:left="567" w:hanging="567"/>
        <w:rPr>
          <w:rFonts w:eastAsia="Calibri"/>
          <w:lang w:val="it-IT"/>
        </w:rPr>
      </w:pPr>
    </w:p>
    <w:p w14:paraId="7B4F40B7" w14:textId="77777777" w:rsidR="00A94C13" w:rsidRPr="00D11562" w:rsidRDefault="00A94C13" w:rsidP="00A94C13">
      <w:pPr>
        <w:ind w:left="567" w:hanging="567"/>
        <w:rPr>
          <w:rFonts w:eastAsia="Calibri"/>
          <w:lang w:val="it-IT"/>
        </w:rPr>
      </w:pPr>
      <w:r w:rsidRPr="00D11562">
        <w:rPr>
          <w:rFonts w:eastAsia="Calibri"/>
          <w:lang w:val="it-IT"/>
        </w:rPr>
        <w:t>RO</w:t>
      </w:r>
      <w:r w:rsidRPr="00D11562">
        <w:rPr>
          <w:rFonts w:eastAsia="Calibri"/>
          <w:lang w:val="it-IT"/>
        </w:rPr>
        <w:tab/>
        <w:t>Romania</w:t>
      </w:r>
    </w:p>
    <w:p w14:paraId="2A72A0B2" w14:textId="77777777" w:rsidR="00A94C13" w:rsidRPr="00D11562" w:rsidRDefault="00A94C13" w:rsidP="00A94C13">
      <w:pPr>
        <w:ind w:left="567" w:hanging="567"/>
        <w:rPr>
          <w:rFonts w:eastAsia="Calibri"/>
          <w:lang w:val="it-IT"/>
        </w:rPr>
      </w:pPr>
    </w:p>
    <w:p w14:paraId="0A8B9C04" w14:textId="77777777" w:rsidR="00A94C13" w:rsidRPr="00D11562" w:rsidRDefault="00A94C13" w:rsidP="00A94C13">
      <w:pPr>
        <w:ind w:left="567" w:hanging="567"/>
        <w:rPr>
          <w:rFonts w:eastAsia="Calibri"/>
          <w:lang w:val="it-IT"/>
        </w:rPr>
      </w:pPr>
      <w:r w:rsidRPr="00D11562">
        <w:rPr>
          <w:rFonts w:eastAsia="Calibri"/>
          <w:lang w:val="it-IT"/>
        </w:rPr>
        <w:t>SE</w:t>
      </w:r>
      <w:r w:rsidRPr="00D11562">
        <w:rPr>
          <w:rFonts w:eastAsia="Calibri"/>
          <w:lang w:val="it-IT"/>
        </w:rPr>
        <w:tab/>
        <w:t>Sweden</w:t>
      </w:r>
    </w:p>
    <w:p w14:paraId="28ED06A4" w14:textId="77777777" w:rsidR="00A94C13" w:rsidRPr="00D11562" w:rsidRDefault="00A94C13" w:rsidP="00A94C13">
      <w:pPr>
        <w:ind w:left="567" w:hanging="567"/>
        <w:rPr>
          <w:rFonts w:eastAsia="Calibri"/>
          <w:lang w:val="it-IT"/>
        </w:rPr>
      </w:pPr>
    </w:p>
    <w:p w14:paraId="28249C78" w14:textId="77777777" w:rsidR="00A94C13" w:rsidRPr="00D11562" w:rsidRDefault="00A94C13" w:rsidP="00A94C13">
      <w:pPr>
        <w:ind w:left="567" w:hanging="567"/>
        <w:rPr>
          <w:rFonts w:eastAsia="Calibri"/>
          <w:lang w:val="it-IT"/>
        </w:rPr>
      </w:pPr>
      <w:r w:rsidRPr="00D11562">
        <w:rPr>
          <w:rFonts w:eastAsia="Calibri"/>
          <w:lang w:val="it-IT"/>
        </w:rPr>
        <w:t>SI</w:t>
      </w:r>
      <w:r w:rsidRPr="00D11562">
        <w:rPr>
          <w:rFonts w:eastAsia="Calibri"/>
          <w:lang w:val="it-IT"/>
        </w:rPr>
        <w:tab/>
        <w:t>Slovenia</w:t>
      </w:r>
    </w:p>
    <w:p w14:paraId="1F9367BC" w14:textId="77777777" w:rsidR="00A94C13" w:rsidRPr="00D11562" w:rsidRDefault="00A94C13" w:rsidP="00A94C13">
      <w:pPr>
        <w:ind w:left="567" w:hanging="567"/>
        <w:rPr>
          <w:rFonts w:eastAsia="Calibri"/>
          <w:lang w:val="it-IT"/>
        </w:rPr>
      </w:pPr>
    </w:p>
    <w:p w14:paraId="74FF5D5A" w14:textId="77777777" w:rsidR="00A94C13" w:rsidRPr="00D11562" w:rsidRDefault="00A94C13" w:rsidP="00A94C13">
      <w:pPr>
        <w:ind w:left="567" w:hanging="567"/>
      </w:pPr>
      <w:r w:rsidRPr="00D11562">
        <w:rPr>
          <w:rFonts w:eastAsia="Calibri"/>
        </w:rPr>
        <w:t>SK</w:t>
      </w:r>
      <w:r w:rsidRPr="00D11562">
        <w:rPr>
          <w:rFonts w:eastAsia="Calibri"/>
        </w:rPr>
        <w:tab/>
      </w:r>
      <w:bookmarkStart w:id="184" w:name="_Hlk128605661"/>
      <w:r w:rsidRPr="00D11562">
        <w:rPr>
          <w:rFonts w:eastAsia="Calibri"/>
        </w:rPr>
        <w:t>Slovakia</w:t>
      </w:r>
      <w:bookmarkEnd w:id="184"/>
    </w:p>
    <w:p w14:paraId="03AD3F88" w14:textId="77777777" w:rsidR="00A94C13" w:rsidRPr="00D11562" w:rsidRDefault="00A94C13" w:rsidP="00A94C13"/>
    <w:p w14:paraId="286B055F"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7.</w:t>
      </w:r>
      <w:r w:rsidRPr="00D11562">
        <w:tab/>
      </w:r>
      <w:r w:rsidRPr="00D11562">
        <w:rPr>
          <w:rFonts w:eastAsia="Calibri"/>
        </w:rPr>
        <w:t>The non-conforming measures of the EU Party are:</w:t>
      </w:r>
    </w:p>
    <w:p w14:paraId="2CB9D37F" w14:textId="77777777" w:rsidR="00A94C13" w:rsidRPr="00D11562" w:rsidRDefault="00A94C13" w:rsidP="00A94C13"/>
    <w:p w14:paraId="6FF37BA3" w14:textId="77777777" w:rsidR="00A94C13" w:rsidRPr="00D11562" w:rsidRDefault="00A94C13" w:rsidP="00A94C13">
      <w:r w:rsidRPr="00D11562">
        <w:rPr>
          <w:rFonts w:eastAsia="Calibri"/>
        </w:rPr>
        <w:t>Business visitors for establishment purposes</w:t>
      </w:r>
    </w:p>
    <w:p w14:paraId="6ADB0783" w14:textId="77777777" w:rsidR="00A94C13" w:rsidRPr="00D11562" w:rsidRDefault="00A94C13" w:rsidP="00A94C13"/>
    <w:tbl>
      <w:tblPr>
        <w:tblStyle w:val="TableGrid25"/>
        <w:tblW w:w="5000" w:type="pct"/>
        <w:tblLook w:val="04A0" w:firstRow="1" w:lastRow="0" w:firstColumn="1" w:lastColumn="0" w:noHBand="0" w:noVBand="1"/>
      </w:tblPr>
      <w:tblGrid>
        <w:gridCol w:w="1667"/>
        <w:gridCol w:w="8188"/>
      </w:tblGrid>
      <w:tr w:rsidR="00A94C13" w:rsidRPr="00D11562" w14:paraId="38EDA769" w14:textId="77777777" w:rsidTr="0022193F">
        <w:tc>
          <w:tcPr>
            <w:tcW w:w="846" w:type="pct"/>
            <w:hideMark/>
          </w:tcPr>
          <w:p w14:paraId="6FBC0A9F" w14:textId="77777777" w:rsidR="00A94C13" w:rsidRPr="00D11562" w:rsidRDefault="00A94C13" w:rsidP="00A94C13">
            <w:pPr>
              <w:spacing w:before="60" w:after="60" w:line="240" w:lineRule="auto"/>
            </w:pPr>
            <w:r w:rsidRPr="00D11562">
              <w:t>All sectors</w:t>
            </w:r>
          </w:p>
        </w:tc>
        <w:tc>
          <w:tcPr>
            <w:tcW w:w="4154" w:type="pct"/>
            <w:hideMark/>
          </w:tcPr>
          <w:p w14:paraId="1BF07478" w14:textId="77777777" w:rsidR="00A94C13" w:rsidRPr="00D11562" w:rsidRDefault="00A94C13" w:rsidP="00A94C13">
            <w:pPr>
              <w:spacing w:before="60" w:after="60" w:line="240" w:lineRule="auto"/>
            </w:pPr>
            <w:r w:rsidRPr="00D11562">
              <w:t>AT, CZ: Business visitor for establishment purposes needs to work for an enterprise other than a non</w:t>
            </w:r>
            <w:r w:rsidRPr="00D11562">
              <w:noBreakHyphen/>
              <w:t>profit organisation, otherwise: Unbound.</w:t>
            </w:r>
          </w:p>
          <w:p w14:paraId="72B0D910" w14:textId="77777777" w:rsidR="00A94C13" w:rsidRPr="00D11562" w:rsidRDefault="00A94C13" w:rsidP="00A94C13">
            <w:pPr>
              <w:spacing w:before="60" w:after="60" w:line="240" w:lineRule="auto"/>
            </w:pPr>
            <w:r w:rsidRPr="00D11562">
              <w:t>SK: Business visitor for establishment purposes needs to work for an enterprise other than a non</w:t>
            </w:r>
            <w:r w:rsidRPr="00D11562">
              <w:noBreakHyphen/>
              <w:t>profit organisation, otherwise: Unbound. Work permit required, including economic needs test.</w:t>
            </w:r>
          </w:p>
          <w:p w14:paraId="058420DE" w14:textId="77777777" w:rsidR="00A94C13" w:rsidRPr="00D11562" w:rsidRDefault="00A94C13" w:rsidP="00A94C13">
            <w:pPr>
              <w:spacing w:before="60" w:after="60" w:line="240" w:lineRule="auto"/>
            </w:pPr>
            <w:r w:rsidRPr="00D11562">
              <w:t>CY: Permissible length of stay: up to 90 days in any 12-month period. Business visitor for establishment purposes needs to work for an enterprise other than a non</w:t>
            </w:r>
            <w:r w:rsidRPr="00D11562">
              <w:noBreakHyphen/>
              <w:t>profit organisation, otherwise: Unbound.</w:t>
            </w:r>
          </w:p>
        </w:tc>
      </w:tr>
    </w:tbl>
    <w:p w14:paraId="103C3AEB" w14:textId="77777777" w:rsidR="00A94C13" w:rsidRPr="00D11562" w:rsidRDefault="00A94C13" w:rsidP="00A94C13">
      <w:pPr>
        <w:rPr>
          <w:rFonts w:eastAsia="Calibri"/>
        </w:rPr>
      </w:pPr>
    </w:p>
    <w:p w14:paraId="71ACFFB1" w14:textId="77777777" w:rsidR="00A94C13" w:rsidRPr="00D11562" w:rsidRDefault="00A94C13" w:rsidP="00A94C13">
      <w:r w:rsidRPr="00D11562">
        <w:t>Intra</w:t>
      </w:r>
      <w:r w:rsidRPr="00D11562">
        <w:noBreakHyphen/>
        <w:t>corporate transferees</w:t>
      </w:r>
    </w:p>
    <w:p w14:paraId="14DA1D98" w14:textId="77777777" w:rsidR="00A94C13" w:rsidRPr="00D11562" w:rsidRDefault="00A94C13" w:rsidP="00A94C1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8188"/>
      </w:tblGrid>
      <w:tr w:rsidR="00A94C13" w:rsidRPr="00D11562" w14:paraId="2D67FD37" w14:textId="77777777" w:rsidTr="0022193F">
        <w:tc>
          <w:tcPr>
            <w:tcW w:w="846" w:type="pct"/>
            <w:tcBorders>
              <w:top w:val="single" w:sz="4" w:space="0" w:color="auto"/>
              <w:left w:val="single" w:sz="4" w:space="0" w:color="auto"/>
              <w:bottom w:val="single" w:sz="4" w:space="0" w:color="auto"/>
              <w:right w:val="single" w:sz="4" w:space="0" w:color="auto"/>
            </w:tcBorders>
            <w:hideMark/>
          </w:tcPr>
          <w:p w14:paraId="0EAE001A" w14:textId="77777777" w:rsidR="00A94C13" w:rsidRPr="00D11562" w:rsidRDefault="00A94C13" w:rsidP="00A94C13">
            <w:pPr>
              <w:spacing w:before="60" w:after="60" w:line="240" w:lineRule="auto"/>
            </w:pPr>
            <w:r w:rsidRPr="00D11562">
              <w:t>All sectors</w:t>
            </w:r>
          </w:p>
        </w:tc>
        <w:tc>
          <w:tcPr>
            <w:tcW w:w="4154" w:type="pct"/>
            <w:tcBorders>
              <w:top w:val="single" w:sz="4" w:space="0" w:color="auto"/>
              <w:left w:val="single" w:sz="4" w:space="0" w:color="auto"/>
              <w:bottom w:val="single" w:sz="4" w:space="0" w:color="auto"/>
              <w:right w:val="single" w:sz="4" w:space="0" w:color="auto"/>
            </w:tcBorders>
            <w:hideMark/>
          </w:tcPr>
          <w:p w14:paraId="44469B8B" w14:textId="77777777" w:rsidR="00A94C13" w:rsidRPr="00D11562" w:rsidRDefault="00A94C13" w:rsidP="00A94C13">
            <w:pPr>
              <w:spacing w:before="60" w:after="60" w:line="240" w:lineRule="auto"/>
            </w:pPr>
            <w:r w:rsidRPr="00D11562">
              <w:t>AT, CZ, SK: Intra</w:t>
            </w:r>
            <w:r w:rsidRPr="00D11562">
              <w:noBreakHyphen/>
              <w:t>corporate transferees need to be employed by an enterprise other than a non</w:t>
            </w:r>
            <w:r w:rsidRPr="00D11562">
              <w:noBreakHyphen/>
              <w:t>profit organisation, otherwise: Unbound.</w:t>
            </w:r>
          </w:p>
          <w:p w14:paraId="63CA02E1" w14:textId="77777777" w:rsidR="00A94C13" w:rsidRPr="00D11562" w:rsidRDefault="00A94C13" w:rsidP="00A94C13">
            <w:pPr>
              <w:spacing w:before="60" w:after="60" w:line="240" w:lineRule="auto"/>
            </w:pPr>
            <w:r w:rsidRPr="00D11562">
              <w:t>FI: Senior personnel needs to be employed by an enterprise other than a non</w:t>
            </w:r>
            <w:r w:rsidRPr="00D11562">
              <w:noBreakHyphen/>
              <w:t>profit organisation.</w:t>
            </w:r>
          </w:p>
          <w:p w14:paraId="57DD5458" w14:textId="77777777" w:rsidR="00A94C13" w:rsidRPr="00D11562" w:rsidRDefault="00A94C13" w:rsidP="00A94C13">
            <w:pPr>
              <w:spacing w:before="60" w:after="60" w:line="240" w:lineRule="auto"/>
            </w:pPr>
            <w:r w:rsidRPr="00D11562">
              <w:t>HU: Natural persons who have been a partner in an enterprise do not qualify to be transferred as intra-corporate transferees.</w:t>
            </w:r>
          </w:p>
          <w:p w14:paraId="60F98F4E" w14:textId="77777777" w:rsidR="00A94C13" w:rsidRPr="00D11562" w:rsidRDefault="00A94C13" w:rsidP="00A94C13">
            <w:pPr>
              <w:spacing w:before="60" w:after="60" w:line="240" w:lineRule="auto"/>
            </w:pPr>
            <w:r w:rsidRPr="00D11562">
              <w:t>Trainee employees</w:t>
            </w:r>
          </w:p>
          <w:p w14:paraId="60FB8D48" w14:textId="77777777" w:rsidR="00A94C13" w:rsidRPr="00D11562" w:rsidRDefault="00A94C13" w:rsidP="00A94C13">
            <w:pPr>
              <w:spacing w:before="60" w:after="60" w:line="240" w:lineRule="auto"/>
            </w:pPr>
            <w:r w:rsidRPr="00D11562">
              <w:t>AT, CZ, DE, FR, ES, HU, LT: Training of the trainee employee must be linked to the university degree which has been obtained.</w:t>
            </w:r>
          </w:p>
        </w:tc>
      </w:tr>
    </w:tbl>
    <w:p w14:paraId="0969FCB4" w14:textId="77777777" w:rsidR="00A94C13" w:rsidRPr="00D11562" w:rsidRDefault="00A94C13" w:rsidP="00A94C13"/>
    <w:p w14:paraId="42103113" w14:textId="77777777" w:rsidR="00A94C13" w:rsidRPr="00D11562" w:rsidRDefault="00A94C13" w:rsidP="00A94C13">
      <w:r w:rsidRPr="00D11562">
        <w:br w:type="page"/>
      </w:r>
      <w:r w:rsidRPr="00D11562">
        <w:lastRenderedPageBreak/>
        <w:t>Short-term business visitors</w:t>
      </w:r>
    </w:p>
    <w:p w14:paraId="02377BC6" w14:textId="77777777" w:rsidR="00A94C13" w:rsidRPr="00D11562" w:rsidRDefault="00A94C13" w:rsidP="00A94C1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8188"/>
      </w:tblGrid>
      <w:tr w:rsidR="00A94C13" w:rsidRPr="00D11562" w14:paraId="5E8CC36C" w14:textId="77777777" w:rsidTr="0022193F">
        <w:tc>
          <w:tcPr>
            <w:tcW w:w="846" w:type="pct"/>
            <w:tcBorders>
              <w:top w:val="single" w:sz="4" w:space="0" w:color="auto"/>
              <w:left w:val="single" w:sz="4" w:space="0" w:color="auto"/>
              <w:bottom w:val="single" w:sz="4" w:space="0" w:color="auto"/>
              <w:right w:val="single" w:sz="4" w:space="0" w:color="auto"/>
            </w:tcBorders>
            <w:hideMark/>
          </w:tcPr>
          <w:p w14:paraId="2594148D" w14:textId="77777777" w:rsidR="00A94C13" w:rsidRPr="00D11562" w:rsidRDefault="00A94C13" w:rsidP="00A94C13">
            <w:pPr>
              <w:spacing w:before="60" w:after="60" w:line="240" w:lineRule="auto"/>
            </w:pPr>
            <w:r w:rsidRPr="00D11562">
              <w:t>All short-term business visitors</w:t>
            </w:r>
          </w:p>
        </w:tc>
        <w:tc>
          <w:tcPr>
            <w:tcW w:w="4154" w:type="pct"/>
            <w:tcBorders>
              <w:top w:val="single" w:sz="4" w:space="0" w:color="auto"/>
              <w:left w:val="single" w:sz="4" w:space="0" w:color="auto"/>
              <w:bottom w:val="single" w:sz="4" w:space="0" w:color="auto"/>
              <w:right w:val="single" w:sz="4" w:space="0" w:color="auto"/>
            </w:tcBorders>
            <w:hideMark/>
          </w:tcPr>
          <w:p w14:paraId="3CE532DA" w14:textId="77777777" w:rsidR="00A94C13" w:rsidRPr="00D11562" w:rsidRDefault="00A94C13" w:rsidP="00A94C13">
            <w:pPr>
              <w:spacing w:before="60" w:after="60" w:line="240" w:lineRule="auto"/>
            </w:pPr>
            <w:r w:rsidRPr="00D11562">
              <w:t>CY, DK, HR: Work permit, including economic needs test, required in cases where the short</w:t>
            </w:r>
            <w:r w:rsidRPr="00D11562">
              <w:noBreakHyphen/>
              <w:t>term business visitor supplies a service.</w:t>
            </w:r>
          </w:p>
          <w:p w14:paraId="3FDCA691" w14:textId="77777777" w:rsidR="00A94C13" w:rsidRPr="00D11562" w:rsidRDefault="00A94C13" w:rsidP="00A94C13">
            <w:pPr>
              <w:spacing w:before="60" w:after="60" w:line="240" w:lineRule="auto"/>
            </w:pPr>
            <w:r w:rsidRPr="00D11562">
              <w:t>LV: Work permit required for operations or activities to be performed on the basis of a contract.</w:t>
            </w:r>
          </w:p>
          <w:p w14:paraId="0EEEEC8F" w14:textId="77777777" w:rsidR="00A94C13" w:rsidRPr="00D11562" w:rsidRDefault="00A94C13" w:rsidP="00A94C13">
            <w:pPr>
              <w:spacing w:before="60" w:after="60" w:line="240" w:lineRule="auto"/>
            </w:pPr>
            <w:r w:rsidRPr="00D11562">
              <w:t>MT: Work permit required. No economic needs tests performed.</w:t>
            </w:r>
          </w:p>
          <w:p w14:paraId="7EF5E24B" w14:textId="77777777" w:rsidR="00A94C13" w:rsidRPr="00D11562" w:rsidRDefault="00A94C13" w:rsidP="00A94C13">
            <w:pPr>
              <w:spacing w:before="60" w:after="60" w:line="240" w:lineRule="auto"/>
            </w:pPr>
            <w:r w:rsidRPr="00D11562">
              <w:t>SI: A single residency and work permit is required for the supply of services exceeding 14 days at a time and for certain activities (research and design; training seminars; purchasing; commercial transactions; translation and interpretation). An economic needs test is not required.</w:t>
            </w:r>
          </w:p>
          <w:p w14:paraId="39F747DD" w14:textId="77777777" w:rsidR="00A94C13" w:rsidRPr="00D11562" w:rsidRDefault="00A94C13" w:rsidP="00A94C13">
            <w:pPr>
              <w:spacing w:before="60" w:after="60" w:line="240" w:lineRule="auto"/>
            </w:pPr>
            <w:r w:rsidRPr="00D11562">
              <w:t>SK: In the case of supplying a service in the territory of Slovakia, a work permit, including an economic needs test, is required beyond seven days in a month or 30 days in calendar year.</w:t>
            </w:r>
          </w:p>
        </w:tc>
      </w:tr>
      <w:tr w:rsidR="00A94C13" w:rsidRPr="00D11562" w14:paraId="443A8B0A" w14:textId="77777777" w:rsidTr="0022193F">
        <w:tc>
          <w:tcPr>
            <w:tcW w:w="846" w:type="pct"/>
            <w:tcBorders>
              <w:top w:val="single" w:sz="4" w:space="0" w:color="auto"/>
              <w:left w:val="single" w:sz="4" w:space="0" w:color="auto"/>
              <w:bottom w:val="single" w:sz="4" w:space="0" w:color="auto"/>
              <w:right w:val="single" w:sz="4" w:space="0" w:color="auto"/>
            </w:tcBorders>
            <w:hideMark/>
          </w:tcPr>
          <w:p w14:paraId="5931F3C7" w14:textId="77777777" w:rsidR="00A94C13" w:rsidRPr="00D11562" w:rsidRDefault="00A94C13" w:rsidP="00A94C13">
            <w:pPr>
              <w:spacing w:before="60" w:after="60" w:line="240" w:lineRule="auto"/>
            </w:pPr>
            <w:r w:rsidRPr="00D11562">
              <w:t>Installers and maintainers</w:t>
            </w:r>
          </w:p>
        </w:tc>
        <w:tc>
          <w:tcPr>
            <w:tcW w:w="4154" w:type="pct"/>
            <w:tcBorders>
              <w:top w:val="single" w:sz="4" w:space="0" w:color="auto"/>
              <w:left w:val="single" w:sz="4" w:space="0" w:color="auto"/>
              <w:bottom w:val="single" w:sz="4" w:space="0" w:color="auto"/>
              <w:right w:val="single" w:sz="4" w:space="0" w:color="auto"/>
            </w:tcBorders>
            <w:hideMark/>
          </w:tcPr>
          <w:p w14:paraId="6C62088F" w14:textId="77777777" w:rsidR="00A94C13" w:rsidRPr="00D11562" w:rsidRDefault="00A94C13" w:rsidP="00A94C13">
            <w:pPr>
              <w:spacing w:before="60" w:after="60" w:line="240" w:lineRule="auto"/>
            </w:pPr>
            <w:r w:rsidRPr="00D11562">
              <w:t>AT: Work permit required, including economic needs test. Economic needs test is waived for natural persons training workers to supply services and possessing specialised knowledge.</w:t>
            </w:r>
          </w:p>
          <w:p w14:paraId="07EF4C0A" w14:textId="77777777" w:rsidR="00A94C13" w:rsidRPr="00D11562" w:rsidRDefault="00A94C13" w:rsidP="00A94C13">
            <w:pPr>
              <w:spacing w:before="60" w:after="60" w:line="240" w:lineRule="auto"/>
            </w:pPr>
            <w:r w:rsidRPr="00D11562">
              <w:t>CY: Work permit is required beyond seven days in a month or 30 days in calendar year.</w:t>
            </w:r>
          </w:p>
          <w:p w14:paraId="0244D94E" w14:textId="77777777" w:rsidR="00A94C13" w:rsidRPr="00D11562" w:rsidRDefault="00A94C13" w:rsidP="00A94C13">
            <w:pPr>
              <w:spacing w:before="60" w:after="60" w:line="240" w:lineRule="auto"/>
            </w:pPr>
            <w:r w:rsidRPr="00D11562">
              <w:t>CZ: Work permit is required if work exceeds seven consecutive calendar days or a total of 30 days in a calendar year.</w:t>
            </w:r>
          </w:p>
          <w:p w14:paraId="26512542" w14:textId="77777777" w:rsidR="00A94C13" w:rsidRPr="00D11562" w:rsidRDefault="00A94C13" w:rsidP="00A94C13">
            <w:pPr>
              <w:spacing w:before="60" w:after="60" w:line="240" w:lineRule="auto"/>
            </w:pPr>
            <w:r w:rsidRPr="00D11562">
              <w:t>ES: Work permit required. Installers, repair and maintainers shall be employed as such by the juridical person supplying the good or service or by an enterprise which is a member of the same group as the originating juridical person for at least three months immediately preceding the date of submission of an application for entry, and they shall possess at least three years of relevant professional experience, if applicable, obtained after the age of majority.</w:t>
            </w:r>
          </w:p>
          <w:p w14:paraId="120F16FE" w14:textId="77777777" w:rsidR="00A94C13" w:rsidRPr="00D11562" w:rsidRDefault="00A94C13" w:rsidP="00A94C13">
            <w:pPr>
              <w:spacing w:before="60" w:after="60" w:line="240" w:lineRule="auto"/>
            </w:pPr>
            <w:r w:rsidRPr="00D11562">
              <w:t>FI: Depending on the activity, a residence permit may be required.</w:t>
            </w:r>
          </w:p>
          <w:p w14:paraId="67F1D9B9" w14:textId="77777777" w:rsidR="00A94C13" w:rsidRPr="00D11562" w:rsidRDefault="00A94C13" w:rsidP="00A94C13">
            <w:pPr>
              <w:spacing w:before="60" w:after="60" w:line="240" w:lineRule="auto"/>
            </w:pPr>
            <w:r w:rsidRPr="00D11562">
              <w:t>SE: Work permit required, except for: (i) natural persons who participate in training, testing, preparation or completion of deliveries, or similar activities within the framework of a business transaction; or (ii) fitters or technical instructors in connection with urgent installation or repair of machinery for up to two months, in the context of an emergency. No economic needs test required.</w:t>
            </w:r>
          </w:p>
        </w:tc>
      </w:tr>
    </w:tbl>
    <w:p w14:paraId="14F4C9A4" w14:textId="77777777" w:rsidR="00A94C13" w:rsidRPr="00D11562" w:rsidRDefault="00A94C13" w:rsidP="00A94C13">
      <w:pPr>
        <w:rPr>
          <w:rFonts w:eastAsia="Calibri"/>
        </w:rPr>
      </w:pPr>
    </w:p>
    <w:p w14:paraId="0DE8453D" w14:textId="77777777" w:rsidR="00A94C13" w:rsidRPr="00D11562" w:rsidRDefault="00A94C13" w:rsidP="00A94C13">
      <w:r w:rsidRPr="00D11562">
        <w:br w:type="page"/>
      </w:r>
      <w:r w:rsidRPr="00D11562">
        <w:lastRenderedPageBreak/>
        <w:t>Investors</w:t>
      </w:r>
    </w:p>
    <w:p w14:paraId="22B4F287" w14:textId="77777777" w:rsidR="00A94C13" w:rsidRPr="00D11562" w:rsidRDefault="00A94C13" w:rsidP="00A94C1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8188"/>
      </w:tblGrid>
      <w:tr w:rsidR="00A94C13" w:rsidRPr="00D11562" w14:paraId="3CFE4DA0" w14:textId="77777777" w:rsidTr="0022193F">
        <w:tc>
          <w:tcPr>
            <w:tcW w:w="846" w:type="pct"/>
          </w:tcPr>
          <w:p w14:paraId="12C8F5D2" w14:textId="77777777" w:rsidR="00A94C13" w:rsidRPr="00D11562" w:rsidRDefault="00A94C13" w:rsidP="00A94C13">
            <w:pPr>
              <w:spacing w:before="60" w:after="60" w:line="240" w:lineRule="auto"/>
            </w:pPr>
            <w:r w:rsidRPr="00D11562">
              <w:t>All sectors:</w:t>
            </w:r>
          </w:p>
        </w:tc>
        <w:tc>
          <w:tcPr>
            <w:tcW w:w="4154" w:type="pct"/>
          </w:tcPr>
          <w:p w14:paraId="428B256C" w14:textId="77777777" w:rsidR="00A94C13" w:rsidRPr="00D11562" w:rsidRDefault="00A94C13" w:rsidP="00A94C13">
            <w:pPr>
              <w:spacing w:before="60" w:after="60" w:line="240" w:lineRule="auto"/>
            </w:pPr>
            <w:r w:rsidRPr="00D11562">
              <w:t>AT: Economic needs test.</w:t>
            </w:r>
          </w:p>
          <w:p w14:paraId="6F27798C" w14:textId="77777777" w:rsidR="00A94C13" w:rsidRPr="00D11562" w:rsidRDefault="00A94C13" w:rsidP="00A94C13">
            <w:pPr>
              <w:spacing w:before="60" w:after="60" w:line="240" w:lineRule="auto"/>
            </w:pPr>
            <w:r w:rsidRPr="00D11562">
              <w:t>CY: Maximum stay of 90 days within any six-month period.</w:t>
            </w:r>
          </w:p>
          <w:p w14:paraId="586EDD7A" w14:textId="77777777" w:rsidR="00A94C13" w:rsidRPr="00D11562" w:rsidRDefault="00A94C13" w:rsidP="00A94C13">
            <w:pPr>
              <w:spacing w:before="60" w:after="60" w:line="240" w:lineRule="auto"/>
            </w:pPr>
            <w:r w:rsidRPr="00D11562">
              <w:t>CZ, SK: Work permit, including economic needs test, required in case of investors employed by an enterprise.</w:t>
            </w:r>
          </w:p>
          <w:p w14:paraId="303387A2" w14:textId="77777777" w:rsidR="00A94C13" w:rsidRPr="00D11562" w:rsidRDefault="00A94C13" w:rsidP="00A94C13">
            <w:pPr>
              <w:spacing w:before="60" w:after="60" w:line="240" w:lineRule="auto"/>
            </w:pPr>
            <w:r w:rsidRPr="00D11562">
              <w:t>DK: Maximum stay of 90 days within any six-month period. If investors wish to establish a business in Denmark as self-employed, a work permit is required.</w:t>
            </w:r>
          </w:p>
          <w:p w14:paraId="43E7246C" w14:textId="77777777" w:rsidR="00A94C13" w:rsidRPr="00D11562" w:rsidRDefault="00A94C13" w:rsidP="00A94C13">
            <w:pPr>
              <w:spacing w:before="60" w:after="60" w:line="240" w:lineRule="auto"/>
            </w:pPr>
            <w:r w:rsidRPr="00D11562">
              <w:t>FI: Investors need to be employed by an enterprise other than a non-profit organisation, in a position of middle or top management.</w:t>
            </w:r>
          </w:p>
          <w:p w14:paraId="156D2385" w14:textId="77777777" w:rsidR="00A94C13" w:rsidRPr="00D11562" w:rsidRDefault="00A94C13" w:rsidP="00A94C13">
            <w:pPr>
              <w:spacing w:before="60" w:after="60" w:line="240" w:lineRule="auto"/>
            </w:pPr>
            <w:r w:rsidRPr="00D11562">
              <w:t>HU: Maximum length of stay 90 days if the investor is not employed by an enterprise in Hungary. Economic needs test required if the investor is employed by an enterprise in Hungary.</w:t>
            </w:r>
          </w:p>
          <w:p w14:paraId="16F86874" w14:textId="77777777" w:rsidR="00A94C13" w:rsidRPr="00D11562" w:rsidRDefault="00A94C13" w:rsidP="00A94C13">
            <w:pPr>
              <w:spacing w:before="60" w:after="60" w:line="240" w:lineRule="auto"/>
            </w:pPr>
            <w:r w:rsidRPr="00D11562">
              <w:t>IT: Economic needs test required if the investor is not employed by an enterprise.</w:t>
            </w:r>
          </w:p>
          <w:p w14:paraId="52CBFA63" w14:textId="77777777" w:rsidR="00A94C13" w:rsidRPr="00D11562" w:rsidRDefault="00A94C13" w:rsidP="00A94C13">
            <w:pPr>
              <w:spacing w:before="60" w:after="60" w:line="240" w:lineRule="auto"/>
            </w:pPr>
            <w:r w:rsidRPr="00D11562">
              <w:t>LT, NL, PL: The category of investors is not recognised with regard to natural persons representing the investor.</w:t>
            </w:r>
          </w:p>
          <w:p w14:paraId="76519668" w14:textId="77777777" w:rsidR="00A94C13" w:rsidRPr="00D11562" w:rsidRDefault="00A94C13" w:rsidP="00A94C13">
            <w:pPr>
              <w:spacing w:before="60" w:after="60" w:line="240" w:lineRule="auto"/>
            </w:pPr>
            <w:r w:rsidRPr="00D11562">
              <w:t>LV: For pre-investment phase maximum length of stay is limited to 90 days within any six-month period. Extension in post-investment phase to one year, subject to criteria in national legislation such as field and amount of investment made.</w:t>
            </w:r>
          </w:p>
          <w:p w14:paraId="330409F2" w14:textId="77777777" w:rsidR="00A94C13" w:rsidRPr="00D11562" w:rsidRDefault="00A94C13" w:rsidP="00A94C13">
            <w:pPr>
              <w:spacing w:before="60" w:after="60" w:line="240" w:lineRule="auto"/>
            </w:pPr>
            <w:r w:rsidRPr="00D11562">
              <w:t>SE: Work permit required if investor considered to be employed.</w:t>
            </w:r>
          </w:p>
        </w:tc>
      </w:tr>
    </w:tbl>
    <w:p w14:paraId="02F4BC42" w14:textId="77777777" w:rsidR="00A94C13" w:rsidRPr="00D11562" w:rsidRDefault="00A94C13" w:rsidP="00A94C13"/>
    <w:p w14:paraId="01E6EE3F"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8.</w:t>
      </w:r>
      <w:r w:rsidRPr="00D11562">
        <w:rPr>
          <w:rFonts w:eastAsia="Calibri"/>
        </w:rPr>
        <w:tab/>
        <w:t>The non-conforming measures of Chile are:</w:t>
      </w:r>
    </w:p>
    <w:p w14:paraId="134E9832" w14:textId="77777777" w:rsidR="00A94C13" w:rsidRPr="00D11562" w:rsidRDefault="00A94C13" w:rsidP="00A94C13">
      <w:pPr>
        <w:rPr>
          <w:rFonts w:eastAsia="Calibri"/>
        </w:rPr>
      </w:pPr>
    </w:p>
    <w:p w14:paraId="49316E35" w14:textId="77777777" w:rsidR="00A94C13" w:rsidRPr="00D11562" w:rsidRDefault="00A94C13" w:rsidP="00A94C13">
      <w:r w:rsidRPr="00D11562">
        <w:t>Business visitors for establishment purposes</w:t>
      </w:r>
    </w:p>
    <w:p w14:paraId="085DB461" w14:textId="77777777" w:rsidR="00A94C13" w:rsidRPr="00D11562" w:rsidRDefault="00A94C13" w:rsidP="00A94C13"/>
    <w:tbl>
      <w:tblPr>
        <w:tblStyle w:val="TableGrid25"/>
        <w:tblW w:w="5000" w:type="pct"/>
        <w:tblLook w:val="04A0" w:firstRow="1" w:lastRow="0" w:firstColumn="1" w:lastColumn="0" w:noHBand="0" w:noVBand="1"/>
      </w:tblPr>
      <w:tblGrid>
        <w:gridCol w:w="1667"/>
        <w:gridCol w:w="8188"/>
      </w:tblGrid>
      <w:tr w:rsidR="00A94C13" w:rsidRPr="00D11562" w14:paraId="5A38F82D" w14:textId="77777777" w:rsidTr="0022193F">
        <w:tc>
          <w:tcPr>
            <w:tcW w:w="846" w:type="pct"/>
          </w:tcPr>
          <w:p w14:paraId="0DDD9554" w14:textId="77777777" w:rsidR="00A94C13" w:rsidRPr="00D11562" w:rsidRDefault="00A94C13" w:rsidP="00A94C13">
            <w:pPr>
              <w:spacing w:before="60" w:after="60" w:line="240" w:lineRule="auto"/>
            </w:pPr>
            <w:r w:rsidRPr="00D11562">
              <w:t>All sectors</w:t>
            </w:r>
          </w:p>
        </w:tc>
        <w:tc>
          <w:tcPr>
            <w:tcW w:w="4154" w:type="pct"/>
          </w:tcPr>
          <w:p w14:paraId="08B671D0" w14:textId="77777777" w:rsidR="00A94C13" w:rsidRPr="00D11562" w:rsidRDefault="00A94C13" w:rsidP="00A94C13">
            <w:pPr>
              <w:spacing w:before="60" w:after="60" w:line="240" w:lineRule="auto"/>
            </w:pPr>
            <w:r w:rsidRPr="00D11562">
              <w:t>None</w:t>
            </w:r>
          </w:p>
        </w:tc>
      </w:tr>
    </w:tbl>
    <w:p w14:paraId="5695B85A" w14:textId="77777777" w:rsidR="00A94C13" w:rsidRPr="00D11562" w:rsidRDefault="00A94C13" w:rsidP="00A94C13">
      <w:pPr>
        <w:rPr>
          <w:rFonts w:eastAsia="Calibri"/>
        </w:rPr>
      </w:pPr>
    </w:p>
    <w:p w14:paraId="48CE4503" w14:textId="77777777" w:rsidR="00A94C13" w:rsidRPr="00D11562" w:rsidRDefault="00A94C13" w:rsidP="00A94C13">
      <w:r w:rsidRPr="00D11562">
        <w:t>Intra</w:t>
      </w:r>
      <w:r w:rsidRPr="00D11562">
        <w:noBreakHyphen/>
        <w:t>corporate transferees</w:t>
      </w:r>
    </w:p>
    <w:p w14:paraId="2C3A68A5" w14:textId="77777777" w:rsidR="00A94C13" w:rsidRPr="00D11562" w:rsidRDefault="00A94C13" w:rsidP="00A94C13"/>
    <w:tbl>
      <w:tblPr>
        <w:tblStyle w:val="TableGrid25"/>
        <w:tblW w:w="5000" w:type="pct"/>
        <w:tblLook w:val="04A0" w:firstRow="1" w:lastRow="0" w:firstColumn="1" w:lastColumn="0" w:noHBand="0" w:noVBand="1"/>
      </w:tblPr>
      <w:tblGrid>
        <w:gridCol w:w="1667"/>
        <w:gridCol w:w="8188"/>
      </w:tblGrid>
      <w:tr w:rsidR="00A94C13" w:rsidRPr="00D11562" w14:paraId="377DCE3F" w14:textId="77777777" w:rsidTr="0022193F">
        <w:tc>
          <w:tcPr>
            <w:tcW w:w="846" w:type="pct"/>
          </w:tcPr>
          <w:p w14:paraId="57CD52A3" w14:textId="77777777" w:rsidR="00A94C13" w:rsidRPr="00D11562" w:rsidRDefault="00A94C13" w:rsidP="00A94C13">
            <w:pPr>
              <w:spacing w:before="60" w:after="60" w:line="240" w:lineRule="auto"/>
            </w:pPr>
            <w:r w:rsidRPr="00D11562">
              <w:t>All sectors</w:t>
            </w:r>
          </w:p>
        </w:tc>
        <w:tc>
          <w:tcPr>
            <w:tcW w:w="4154" w:type="pct"/>
          </w:tcPr>
          <w:p w14:paraId="7AE8291A" w14:textId="77777777" w:rsidR="00A94C13" w:rsidRPr="00D11562" w:rsidRDefault="00A94C13" w:rsidP="00A94C13">
            <w:pPr>
              <w:spacing w:before="60" w:after="60" w:line="240" w:lineRule="auto"/>
            </w:pPr>
            <w:r w:rsidRPr="00D11562">
              <w:t>None</w:t>
            </w:r>
          </w:p>
        </w:tc>
      </w:tr>
    </w:tbl>
    <w:p w14:paraId="705E0DD7" w14:textId="77777777" w:rsidR="00A94C13" w:rsidRPr="00D11562" w:rsidRDefault="00A94C13" w:rsidP="00A94C13"/>
    <w:p w14:paraId="6345F1D5" w14:textId="77777777" w:rsidR="00A94C13" w:rsidRPr="00D11562" w:rsidRDefault="00A94C13" w:rsidP="00A94C13">
      <w:r w:rsidRPr="00D11562">
        <w:t>Short-term business visitors</w:t>
      </w:r>
    </w:p>
    <w:p w14:paraId="0D5B549E" w14:textId="77777777" w:rsidR="00A94C13" w:rsidRPr="00D11562" w:rsidRDefault="00A94C13" w:rsidP="00A94C13"/>
    <w:tbl>
      <w:tblPr>
        <w:tblStyle w:val="TableGrid25"/>
        <w:tblW w:w="5000" w:type="pct"/>
        <w:tblLook w:val="04A0" w:firstRow="1" w:lastRow="0" w:firstColumn="1" w:lastColumn="0" w:noHBand="0" w:noVBand="1"/>
      </w:tblPr>
      <w:tblGrid>
        <w:gridCol w:w="1667"/>
        <w:gridCol w:w="8188"/>
      </w:tblGrid>
      <w:tr w:rsidR="00A94C13" w:rsidRPr="00D11562" w14:paraId="3EE39D2F" w14:textId="77777777" w:rsidTr="0022193F">
        <w:tc>
          <w:tcPr>
            <w:tcW w:w="846" w:type="pct"/>
          </w:tcPr>
          <w:p w14:paraId="03C9FBE2" w14:textId="77777777" w:rsidR="00A94C13" w:rsidRPr="00D11562" w:rsidRDefault="00A94C13" w:rsidP="00A94C13">
            <w:pPr>
              <w:spacing w:before="60" w:after="60" w:line="240" w:lineRule="auto"/>
            </w:pPr>
            <w:r w:rsidRPr="00D11562">
              <w:t>All sectors</w:t>
            </w:r>
          </w:p>
        </w:tc>
        <w:tc>
          <w:tcPr>
            <w:tcW w:w="4154" w:type="pct"/>
          </w:tcPr>
          <w:p w14:paraId="76D0AF57" w14:textId="77777777" w:rsidR="00A94C13" w:rsidRPr="00D11562" w:rsidRDefault="00A94C13" w:rsidP="00A94C13">
            <w:pPr>
              <w:spacing w:before="60" w:after="60" w:line="240" w:lineRule="auto"/>
            </w:pPr>
            <w:r w:rsidRPr="00D11562">
              <w:t>None</w:t>
            </w:r>
          </w:p>
        </w:tc>
      </w:tr>
    </w:tbl>
    <w:p w14:paraId="3D11E23A" w14:textId="77777777" w:rsidR="00A94C13" w:rsidRPr="00D11562" w:rsidRDefault="00A94C13" w:rsidP="00A94C13">
      <w:pPr>
        <w:rPr>
          <w:rFonts w:eastAsia="Calibri"/>
        </w:rPr>
      </w:pPr>
    </w:p>
    <w:p w14:paraId="72208FDA" w14:textId="77777777" w:rsidR="00A94C13" w:rsidRPr="00D11562" w:rsidRDefault="00A94C13" w:rsidP="00A94C13">
      <w:pPr>
        <w:rPr>
          <w:rFonts w:eastAsia="Calibri"/>
        </w:rPr>
      </w:pPr>
      <w:r w:rsidRPr="00D11562">
        <w:rPr>
          <w:rFonts w:eastAsia="Calibri"/>
        </w:rPr>
        <w:t>Investors</w:t>
      </w:r>
    </w:p>
    <w:p w14:paraId="663B94A8" w14:textId="77777777" w:rsidR="00A94C13" w:rsidRPr="00D11562" w:rsidRDefault="00A94C13" w:rsidP="00A94C13">
      <w:pPr>
        <w:rPr>
          <w:rFonts w:eastAsia="Calibri"/>
        </w:rPr>
      </w:pPr>
    </w:p>
    <w:tbl>
      <w:tblPr>
        <w:tblStyle w:val="TableGrid25"/>
        <w:tblW w:w="5000" w:type="pct"/>
        <w:tblLook w:val="04A0" w:firstRow="1" w:lastRow="0" w:firstColumn="1" w:lastColumn="0" w:noHBand="0" w:noVBand="1"/>
      </w:tblPr>
      <w:tblGrid>
        <w:gridCol w:w="1667"/>
        <w:gridCol w:w="8188"/>
      </w:tblGrid>
      <w:tr w:rsidR="00A94C13" w:rsidRPr="00D11562" w14:paraId="00AEB321" w14:textId="77777777" w:rsidTr="0022193F">
        <w:tc>
          <w:tcPr>
            <w:tcW w:w="846" w:type="pct"/>
          </w:tcPr>
          <w:p w14:paraId="16C2D19E" w14:textId="77777777" w:rsidR="00A94C13" w:rsidRPr="00D11562" w:rsidRDefault="00A94C13" w:rsidP="00A94C13">
            <w:pPr>
              <w:spacing w:before="60" w:after="60" w:line="240" w:lineRule="auto"/>
            </w:pPr>
            <w:r w:rsidRPr="00D11562">
              <w:t>All sectors</w:t>
            </w:r>
          </w:p>
        </w:tc>
        <w:tc>
          <w:tcPr>
            <w:tcW w:w="4154" w:type="pct"/>
          </w:tcPr>
          <w:p w14:paraId="4AF0530B" w14:textId="77777777" w:rsidR="00A94C13" w:rsidRPr="00D11562" w:rsidRDefault="00A94C13" w:rsidP="00A94C13">
            <w:pPr>
              <w:spacing w:before="60" w:after="60" w:line="240" w:lineRule="auto"/>
            </w:pPr>
            <w:r w:rsidRPr="00D11562">
              <w:t>None</w:t>
            </w:r>
          </w:p>
        </w:tc>
      </w:tr>
    </w:tbl>
    <w:p w14:paraId="491A9C34" w14:textId="77777777" w:rsidR="00A94C13" w:rsidRPr="00D11562" w:rsidRDefault="00A94C13" w:rsidP="00A94C13"/>
    <w:p w14:paraId="1CE75EF8" w14:textId="77777777" w:rsidR="00A94C13" w:rsidRPr="00D11562" w:rsidRDefault="00A94C13" w:rsidP="00A94C13">
      <w:r w:rsidRPr="00D11562">
        <w:br w:type="page"/>
      </w:r>
      <w:r w:rsidRPr="00D11562">
        <w:lastRenderedPageBreak/>
        <w:t>The activities that short-term business visitors of the EU Party are permitted to engage in, provided that their principal place of business, actual place of remuneration and predominant place of accrual of profits remain outside Chile, are:</w:t>
      </w:r>
    </w:p>
    <w:p w14:paraId="73331A7F" w14:textId="77777777" w:rsidR="00A94C13" w:rsidRPr="00D11562" w:rsidRDefault="00A94C13" w:rsidP="00A94C13"/>
    <w:p w14:paraId="0A8C6224"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attending meetings or conferences, or engaging in consultations with business colleagues;</w:t>
      </w:r>
    </w:p>
    <w:p w14:paraId="469DB70D" w14:textId="77777777" w:rsidR="00A94C13" w:rsidRPr="00D11562" w:rsidRDefault="00A94C13" w:rsidP="00A94C13">
      <w:pPr>
        <w:ind w:left="567" w:hanging="567"/>
        <w:rPr>
          <w:rFonts w:eastAsia="Calibri"/>
        </w:rPr>
      </w:pPr>
    </w:p>
    <w:p w14:paraId="2B843B80"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taking orders from or negotiating contracts with an enterprise located in Chile but not selling goods or providing services to the general public;</w:t>
      </w:r>
    </w:p>
    <w:p w14:paraId="0AEB65CF" w14:textId="77777777" w:rsidR="00A94C13" w:rsidRPr="00D11562" w:rsidRDefault="00A94C13" w:rsidP="00A94C13">
      <w:pPr>
        <w:ind w:left="567" w:hanging="567"/>
        <w:rPr>
          <w:rFonts w:eastAsia="Calibri"/>
        </w:rPr>
      </w:pPr>
    </w:p>
    <w:p w14:paraId="03AD748B" w14:textId="77777777" w:rsidR="00A94C13" w:rsidRPr="00D11562" w:rsidRDefault="00A94C13" w:rsidP="00A94C13">
      <w:pPr>
        <w:ind w:left="567" w:hanging="567"/>
        <w:rPr>
          <w:rFonts w:eastAsia="Calibri"/>
        </w:rPr>
      </w:pPr>
      <w:r w:rsidRPr="00D11562">
        <w:rPr>
          <w:rFonts w:eastAsia="Calibri"/>
        </w:rPr>
        <w:t>(c)</w:t>
      </w:r>
      <w:r w:rsidRPr="00D11562">
        <w:rPr>
          <w:rFonts w:eastAsia="Calibri"/>
        </w:rPr>
        <w:tab/>
        <w:t>undertaking business consultations concerning the establishment, expansion or winding up of an enterprise or investment in Chile; or</w:t>
      </w:r>
    </w:p>
    <w:p w14:paraId="305CB0C5" w14:textId="77777777" w:rsidR="00A94C13" w:rsidRPr="00D11562" w:rsidRDefault="00A94C13" w:rsidP="00A94C13">
      <w:pPr>
        <w:ind w:left="567" w:hanging="567"/>
        <w:rPr>
          <w:rFonts w:eastAsia="Calibri"/>
        </w:rPr>
      </w:pPr>
    </w:p>
    <w:p w14:paraId="6EF638D9" w14:textId="77777777" w:rsidR="00A94C13" w:rsidRPr="00D11562" w:rsidRDefault="00A94C13" w:rsidP="00A94C13">
      <w:pPr>
        <w:ind w:left="567" w:hanging="567"/>
        <w:rPr>
          <w:rFonts w:eastAsia="Calibri"/>
        </w:rPr>
      </w:pPr>
      <w:r w:rsidRPr="00D11562">
        <w:rPr>
          <w:rFonts w:eastAsia="Calibri"/>
        </w:rPr>
        <w:t>(d)</w:t>
      </w:r>
      <w:r w:rsidRPr="00D11562">
        <w:rPr>
          <w:rFonts w:eastAsia="Calibri"/>
        </w:rPr>
        <w:tab/>
        <w:t>installing, repairing or maintaining equipment or machinery, performing services or training workers to perform services, pursuant to a warranty or other service contract incidental to the sale or lease of such equipment or machinery, during the life of the warranty or service agreement.</w:t>
      </w:r>
    </w:p>
    <w:p w14:paraId="76EFE161" w14:textId="77777777" w:rsidR="00A94C13" w:rsidRPr="00D11562" w:rsidRDefault="00A94C13" w:rsidP="00A94C13">
      <w:pPr>
        <w:rPr>
          <w:rFonts w:eastAsiaTheme="minorHAnsi"/>
        </w:rPr>
      </w:pPr>
    </w:p>
    <w:p w14:paraId="6BA62C83" w14:textId="77777777" w:rsidR="00A94C13" w:rsidRPr="00D11562" w:rsidRDefault="00A94C13" w:rsidP="00A94C13"/>
    <w:p w14:paraId="61069B8B" w14:textId="77777777" w:rsidR="00A94C13" w:rsidRPr="00D11562" w:rsidRDefault="00A94C13" w:rsidP="00A94C13">
      <w:pPr>
        <w:jc w:val="center"/>
      </w:pPr>
      <w:r w:rsidRPr="00D11562">
        <w:t>________________</w:t>
      </w:r>
    </w:p>
    <w:p w14:paraId="558A0A5F" w14:textId="77777777" w:rsidR="00A94C13" w:rsidRPr="00D11562" w:rsidRDefault="00A94C13" w:rsidP="00A94C13">
      <w:pPr>
        <w:sectPr w:rsidR="00A94C13" w:rsidRPr="00D11562" w:rsidSect="00957FBE">
          <w:headerReference w:type="even" r:id="rId49"/>
          <w:headerReference w:type="default" r:id="rId50"/>
          <w:footerReference w:type="even" r:id="rId51"/>
          <w:footerReference w:type="default" r:id="rId52"/>
          <w:headerReference w:type="first" r:id="rId53"/>
          <w:footerReference w:type="first" r:id="rId54"/>
          <w:footnotePr>
            <w:numRestart w:val="eachPage"/>
          </w:footnotePr>
          <w:pgSz w:w="11907" w:h="16840" w:code="9"/>
          <w:pgMar w:top="1134" w:right="1134" w:bottom="1134" w:left="1134" w:header="567" w:footer="567" w:gutter="0"/>
          <w:pgNumType w:start="1"/>
          <w:cols w:space="708"/>
          <w:docGrid w:linePitch="360"/>
        </w:sectPr>
      </w:pPr>
    </w:p>
    <w:p w14:paraId="2BBCC76A" w14:textId="77777777" w:rsidR="00A94C13" w:rsidRPr="00D11562" w:rsidRDefault="00A94C13" w:rsidP="00A94C13">
      <w:pPr>
        <w:jc w:val="right"/>
        <w:rPr>
          <w:b/>
          <w:bCs/>
          <w:u w:val="single"/>
        </w:rPr>
      </w:pPr>
      <w:bookmarkStart w:id="185" w:name="_Hlk135069197"/>
      <w:r w:rsidRPr="00D11562">
        <w:rPr>
          <w:b/>
          <w:bCs/>
          <w:u w:val="single"/>
        </w:rPr>
        <w:lastRenderedPageBreak/>
        <w:t>ANNEX 19-B</w:t>
      </w:r>
    </w:p>
    <w:bookmarkEnd w:id="185"/>
    <w:p w14:paraId="043AEC60" w14:textId="77777777" w:rsidR="00A94C13" w:rsidRPr="00D11562" w:rsidRDefault="00A94C13" w:rsidP="00A94C13">
      <w:pPr>
        <w:jc w:val="center"/>
      </w:pPr>
    </w:p>
    <w:p w14:paraId="638AE18F" w14:textId="77777777" w:rsidR="00A94C13" w:rsidRPr="00D11562" w:rsidRDefault="00A94C13" w:rsidP="00A94C13">
      <w:pPr>
        <w:jc w:val="center"/>
      </w:pPr>
    </w:p>
    <w:p w14:paraId="61FC1E1D" w14:textId="77777777" w:rsidR="00A94C13" w:rsidRPr="00D11562" w:rsidRDefault="00A94C13" w:rsidP="00A94C13">
      <w:pPr>
        <w:jc w:val="center"/>
      </w:pPr>
      <w:bookmarkStart w:id="186" w:name="_Hlk135220865"/>
      <w:bookmarkStart w:id="187" w:name="_Hlk135069223"/>
      <w:r w:rsidRPr="00D11562">
        <w:t>CONTRACTUAL SERVICES SUPPLIERS AND INDEPENDENT PROFESSIONALS</w:t>
      </w:r>
      <w:bookmarkEnd w:id="186"/>
    </w:p>
    <w:bookmarkEnd w:id="187"/>
    <w:p w14:paraId="201C1F58" w14:textId="77777777" w:rsidR="00A94C13" w:rsidRPr="00D11562" w:rsidRDefault="00A94C13" w:rsidP="00A94C13"/>
    <w:p w14:paraId="71EB4084" w14:textId="77777777" w:rsidR="00A94C13" w:rsidRPr="00D11562" w:rsidRDefault="00A94C13" w:rsidP="00A94C13">
      <w:pPr>
        <w:rPr>
          <w:rFonts w:eastAsia="Calibri"/>
        </w:rPr>
      </w:pPr>
      <w:r w:rsidRPr="00D11562">
        <w:rPr>
          <w:rFonts w:eastAsia="Calibri"/>
        </w:rPr>
        <w:t>1.</w:t>
      </w:r>
      <w:r w:rsidRPr="00D11562">
        <w:rPr>
          <w:rFonts w:eastAsia="Calibri"/>
        </w:rPr>
        <w:tab/>
        <w:t>Each Party shall allow the supply of services in its territory by contractual services suppliers or independent professionals of the other Party through the presence of natural persons, in accordance with Article 19.5, for the sectors listed in this Annex and subject to the relevant limitations.</w:t>
      </w:r>
    </w:p>
    <w:p w14:paraId="69170814" w14:textId="77777777" w:rsidR="00A94C13" w:rsidRPr="00D11562" w:rsidRDefault="00A94C13" w:rsidP="00A94C13">
      <w:pPr>
        <w:rPr>
          <w:rFonts w:eastAsiaTheme="minorEastAsia"/>
        </w:rPr>
      </w:pPr>
    </w:p>
    <w:p w14:paraId="339DD87C" w14:textId="77777777" w:rsidR="00A94C13" w:rsidRPr="00D11562" w:rsidRDefault="00A94C13" w:rsidP="00A94C13">
      <w:pPr>
        <w:rPr>
          <w:rFonts w:eastAsia="Calibri"/>
        </w:rPr>
      </w:pPr>
      <w:r w:rsidRPr="00D11562">
        <w:rPr>
          <w:rFonts w:eastAsia="Calibri"/>
        </w:rPr>
        <w:t>2.</w:t>
      </w:r>
      <w:r w:rsidRPr="00D11562">
        <w:rPr>
          <w:rFonts w:eastAsia="Calibri"/>
        </w:rPr>
        <w:tab/>
        <w:t>The lists in paragraphs 11 and 12 are composed of the following elements:</w:t>
      </w:r>
    </w:p>
    <w:p w14:paraId="4986D221" w14:textId="77777777" w:rsidR="00A94C13" w:rsidRPr="00D11562" w:rsidRDefault="00A94C13" w:rsidP="00A94C13">
      <w:pPr>
        <w:rPr>
          <w:rFonts w:eastAsiaTheme="minorEastAsia"/>
        </w:rPr>
      </w:pPr>
    </w:p>
    <w:p w14:paraId="543827F6"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a first column, indicating the sector or sub-sector for which the category of contractual services suppliers and independent professionals is liberalised; and</w:t>
      </w:r>
    </w:p>
    <w:p w14:paraId="0961D865" w14:textId="77777777" w:rsidR="00A94C13" w:rsidRPr="00D11562" w:rsidRDefault="00A94C13" w:rsidP="00A94C13">
      <w:pPr>
        <w:rPr>
          <w:rFonts w:eastAsia="Calibri"/>
        </w:rPr>
      </w:pPr>
    </w:p>
    <w:p w14:paraId="09B74DDF"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a second column, describing the applicable limitations.</w:t>
      </w:r>
    </w:p>
    <w:p w14:paraId="583319CF" w14:textId="77777777" w:rsidR="00A94C13" w:rsidRPr="00D11562" w:rsidRDefault="00A94C13" w:rsidP="00A94C13">
      <w:pPr>
        <w:rPr>
          <w:rFonts w:eastAsiaTheme="minorEastAsia"/>
        </w:rPr>
      </w:pPr>
    </w:p>
    <w:p w14:paraId="3B720413" w14:textId="77777777" w:rsidR="00A94C13" w:rsidRPr="00D11562" w:rsidRDefault="00A94C13" w:rsidP="00A94C13">
      <w:pPr>
        <w:rPr>
          <w:rFonts w:eastAsia="Calibri"/>
        </w:rPr>
      </w:pPr>
      <w:r w:rsidRPr="00D11562">
        <w:rPr>
          <w:rFonts w:eastAsia="Calibri"/>
        </w:rPr>
        <w:t>3.</w:t>
      </w:r>
      <w:r w:rsidRPr="00D11562">
        <w:rPr>
          <w:rFonts w:eastAsia="Calibri"/>
        </w:rPr>
        <w:tab/>
        <w:t>In addition to the list of reservations in this Annex, each Party may adopt or maintain a measure relating to qualification requirements, qualification procedures, technical standards, licensing requirements or licensing procedures that does not constitute a limitation within the meaning of Article 19.5. Those measures may include the need to obtain a licence, obtain recognition of qualifications in regulated sectors or to pass specific examinations, such as language examinations, to fulfil a membership requirement of a particular profession, such as membership in a professional organisation, or any other non-discriminatory requirements under which it is not allowed to carry out certain activities in protected zones or areas. Although they are</w:t>
      </w:r>
      <w:r w:rsidRPr="00D11562">
        <w:t xml:space="preserve"> not listed in this Annex, such measures continue to apply.</w:t>
      </w:r>
    </w:p>
    <w:p w14:paraId="201319A2" w14:textId="77777777" w:rsidR="00A94C13" w:rsidRPr="00D11562" w:rsidRDefault="00A94C13" w:rsidP="00A94C13"/>
    <w:p w14:paraId="17CB0F55"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4.</w:t>
      </w:r>
      <w:r w:rsidRPr="00D11562">
        <w:rPr>
          <w:rFonts w:eastAsia="Calibri"/>
        </w:rPr>
        <w:tab/>
        <w:t>The Parties do not undertake any commitment for contractual services suppliers and independent professionals in economic activities which are not listed</w:t>
      </w:r>
      <w:r w:rsidRPr="00D11562">
        <w:t xml:space="preserve"> in this Annex</w:t>
      </w:r>
      <w:r w:rsidRPr="00D11562">
        <w:rPr>
          <w:rFonts w:eastAsia="Calibri"/>
        </w:rPr>
        <w:t>.</w:t>
      </w:r>
    </w:p>
    <w:p w14:paraId="6417DB30" w14:textId="77777777" w:rsidR="00A94C13" w:rsidRPr="00D11562" w:rsidRDefault="00A94C13" w:rsidP="00A94C13">
      <w:pPr>
        <w:rPr>
          <w:rFonts w:eastAsia="Calibri"/>
        </w:rPr>
      </w:pPr>
    </w:p>
    <w:p w14:paraId="024099D5" w14:textId="77777777" w:rsidR="00A94C13" w:rsidRPr="00D11562" w:rsidRDefault="00A94C13" w:rsidP="00A94C13">
      <w:pPr>
        <w:rPr>
          <w:rFonts w:eastAsia="Calibri"/>
        </w:rPr>
      </w:pPr>
      <w:r w:rsidRPr="00D11562">
        <w:rPr>
          <w:rFonts w:eastAsia="Calibri"/>
        </w:rPr>
        <w:t>5.</w:t>
      </w:r>
      <w:r w:rsidRPr="00D11562">
        <w:rPr>
          <w:rFonts w:eastAsia="Calibri"/>
        </w:rPr>
        <w:tab/>
        <w:t>In the sectors where economic needs tests are applied, their main criteria will be the assessment of:</w:t>
      </w:r>
    </w:p>
    <w:p w14:paraId="035A283F" w14:textId="77777777" w:rsidR="00A94C13" w:rsidRPr="00D11562" w:rsidRDefault="00A94C13" w:rsidP="00A94C13">
      <w:pPr>
        <w:rPr>
          <w:rFonts w:eastAsiaTheme="minorEastAsia"/>
        </w:rPr>
      </w:pPr>
    </w:p>
    <w:p w14:paraId="34C69E47" w14:textId="77777777" w:rsidR="00A94C13" w:rsidRPr="00D11562" w:rsidRDefault="00A94C13" w:rsidP="00A94C13">
      <w:pPr>
        <w:ind w:left="567" w:hanging="567"/>
      </w:pPr>
      <w:r w:rsidRPr="00D11562">
        <w:t>(a)</w:t>
      </w:r>
      <w:r w:rsidRPr="00D11562">
        <w:tab/>
        <w:t>for Chile, the relevant market situation in Chile; and</w:t>
      </w:r>
    </w:p>
    <w:p w14:paraId="42B2ECC4" w14:textId="77777777" w:rsidR="00A94C13" w:rsidRPr="00D11562" w:rsidRDefault="00A94C13" w:rsidP="00A94C13"/>
    <w:p w14:paraId="6531E3C5" w14:textId="77777777" w:rsidR="00A94C13" w:rsidRPr="00D11562" w:rsidRDefault="00A94C13" w:rsidP="00A94C13">
      <w:pPr>
        <w:ind w:left="567" w:hanging="567"/>
      </w:pPr>
      <w:r w:rsidRPr="00D11562">
        <w:t>(b)</w:t>
      </w:r>
      <w:r w:rsidRPr="00D11562">
        <w:tab/>
        <w:t>for the EU Party, the relevant market situation in the Member State or the region where the service is to be provided, including with respect to the number of, and the impact on, service suppliers who are already supplying a service when the assessment is made.</w:t>
      </w:r>
    </w:p>
    <w:p w14:paraId="45FBE684" w14:textId="77777777" w:rsidR="00A94C13" w:rsidRPr="00D11562" w:rsidRDefault="00A94C13" w:rsidP="00A94C13"/>
    <w:p w14:paraId="6BC729A5" w14:textId="77777777" w:rsidR="00A94C13" w:rsidRPr="00D11562" w:rsidRDefault="00A94C13" w:rsidP="00A94C13">
      <w:pPr>
        <w:rPr>
          <w:rFonts w:eastAsiaTheme="minorHAnsi"/>
        </w:rPr>
      </w:pPr>
      <w:r w:rsidRPr="00D11562">
        <w:rPr>
          <w:rFonts w:eastAsiaTheme="minorHAnsi"/>
        </w:rPr>
        <w:t>6.</w:t>
      </w:r>
      <w:r w:rsidRPr="00D11562">
        <w:rPr>
          <w:rFonts w:eastAsiaTheme="minorHAnsi"/>
        </w:rPr>
        <w:tab/>
        <w:t xml:space="preserve">The schedules in paragraphs 11 to 12 of this Annex apply only to the territories of the EU Party and Chile in accordance with Article 41.2 and are only relevant in the context of trade relations between the EU Party and Chile. </w:t>
      </w:r>
      <w:r w:rsidRPr="00D11562">
        <w:rPr>
          <w:rFonts w:eastAsia="Calibri"/>
        </w:rPr>
        <w:t xml:space="preserve">Those schedules </w:t>
      </w:r>
      <w:r w:rsidRPr="00D11562">
        <w:rPr>
          <w:rFonts w:eastAsiaTheme="minorHAnsi"/>
        </w:rPr>
        <w:t xml:space="preserve">do not affect the rights and obligations of the Member States under </w:t>
      </w:r>
      <w:r w:rsidRPr="00D11562">
        <w:rPr>
          <w:rFonts w:eastAsia="Calibri"/>
        </w:rPr>
        <w:t>European</w:t>
      </w:r>
      <w:r w:rsidRPr="00D11562">
        <w:rPr>
          <w:rFonts w:eastAsiaTheme="minorHAnsi"/>
        </w:rPr>
        <w:t xml:space="preserve"> Union law.</w:t>
      </w:r>
    </w:p>
    <w:p w14:paraId="52959B06" w14:textId="77777777" w:rsidR="00A94C13" w:rsidRPr="00D11562" w:rsidRDefault="00A94C13" w:rsidP="00A94C13">
      <w:pPr>
        <w:rPr>
          <w:rFonts w:eastAsiaTheme="minorHAnsi"/>
        </w:rPr>
      </w:pPr>
    </w:p>
    <w:p w14:paraId="5069073A" w14:textId="77777777" w:rsidR="00A94C13" w:rsidRPr="00D11562" w:rsidRDefault="00A94C13" w:rsidP="00A94C13">
      <w:pPr>
        <w:rPr>
          <w:rFonts w:eastAsia="Calibri"/>
        </w:rPr>
      </w:pPr>
      <w:r w:rsidRPr="00D11562">
        <w:rPr>
          <w:rFonts w:eastAsia="Calibri"/>
        </w:rPr>
        <w:t>7.</w:t>
      </w:r>
      <w:r w:rsidRPr="00D11562">
        <w:rPr>
          <w:rFonts w:eastAsia="Calibri"/>
        </w:rPr>
        <w:tab/>
        <w:t xml:space="preserve">For greater certainty, the obligation of the EU Party to grant national treatment does not entail the requirement to extend to natural or juridical persons of </w:t>
      </w:r>
      <w:r w:rsidRPr="00D11562">
        <w:t xml:space="preserve">Chile </w:t>
      </w:r>
      <w:r w:rsidRPr="00D11562">
        <w:rPr>
          <w:rFonts w:eastAsia="Calibri"/>
        </w:rPr>
        <w:t>the treatment granted in a Member State, pursuant to the Treaty on the Functioning of the European Union, or to any measure adopted pursuant to that Treaty, including their implementation in a Member State, to:</w:t>
      </w:r>
    </w:p>
    <w:p w14:paraId="684711F0" w14:textId="77777777" w:rsidR="00A94C13" w:rsidRPr="00D11562" w:rsidRDefault="00A94C13" w:rsidP="00A94C13">
      <w:pPr>
        <w:rPr>
          <w:rFonts w:eastAsia="Calibri"/>
        </w:rPr>
      </w:pPr>
    </w:p>
    <w:p w14:paraId="0988042D"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natural persons or residents of another Member State; or</w:t>
      </w:r>
    </w:p>
    <w:p w14:paraId="4214D99C" w14:textId="77777777" w:rsidR="00A94C13" w:rsidRPr="00D11562" w:rsidRDefault="00A94C13" w:rsidP="00A94C13">
      <w:pPr>
        <w:rPr>
          <w:rFonts w:eastAsia="Calibri"/>
        </w:rPr>
      </w:pPr>
    </w:p>
    <w:p w14:paraId="34ED1668"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(b)</w:t>
      </w:r>
      <w:r w:rsidRPr="00D11562">
        <w:rPr>
          <w:rFonts w:eastAsia="Calibri"/>
        </w:rPr>
        <w:tab/>
        <w:t>juridical persons constituted or organised under the law of another Member State or of the European</w:t>
      </w:r>
      <w:r w:rsidRPr="00D11562">
        <w:rPr>
          <w:rFonts w:eastAsiaTheme="minorHAnsi"/>
        </w:rPr>
        <w:t xml:space="preserve"> </w:t>
      </w:r>
      <w:r w:rsidRPr="00D11562">
        <w:rPr>
          <w:rFonts w:eastAsia="Calibri"/>
        </w:rPr>
        <w:t>Union and having their registered office, central administration or principal place of business in the EU Party.</w:t>
      </w:r>
    </w:p>
    <w:p w14:paraId="06815A5E" w14:textId="77777777" w:rsidR="00A94C13" w:rsidRPr="00D11562" w:rsidRDefault="00A94C13" w:rsidP="00A94C13">
      <w:pPr>
        <w:rPr>
          <w:rFonts w:eastAsia="Calibri"/>
        </w:rPr>
      </w:pPr>
    </w:p>
    <w:p w14:paraId="2B747FAC" w14:textId="77777777" w:rsidR="00A94C13" w:rsidRPr="00D11562" w:rsidRDefault="00A94C13" w:rsidP="00A94C13">
      <w:pPr>
        <w:rPr>
          <w:rFonts w:eastAsia="Calibri"/>
        </w:rPr>
      </w:pPr>
      <w:r w:rsidRPr="00D11562">
        <w:rPr>
          <w:rFonts w:eastAsia="Calibri"/>
        </w:rPr>
        <w:t>8.</w:t>
      </w:r>
      <w:r w:rsidRPr="00D11562">
        <w:rPr>
          <w:rFonts w:eastAsia="Calibri"/>
        </w:rPr>
        <w:tab/>
        <w:t>The following abbreviations are used in the lists below:</w:t>
      </w:r>
    </w:p>
    <w:p w14:paraId="2F52B3D1" w14:textId="77777777" w:rsidR="00A94C13" w:rsidRPr="00D11562" w:rsidRDefault="00A94C13" w:rsidP="00A94C13">
      <w:pPr>
        <w:rPr>
          <w:rFonts w:eastAsiaTheme="minorEastAsia"/>
        </w:rPr>
      </w:pPr>
    </w:p>
    <w:p w14:paraId="12C91399" w14:textId="77777777" w:rsidR="00A94C13" w:rsidRPr="00D11562" w:rsidRDefault="00A94C13" w:rsidP="00A94C13">
      <w:pPr>
        <w:ind w:left="567" w:hanging="567"/>
        <w:rPr>
          <w:rFonts w:eastAsia="Calibri"/>
        </w:rPr>
      </w:pPr>
      <w:r w:rsidRPr="00D11562">
        <w:rPr>
          <w:rFonts w:eastAsia="Calibri"/>
        </w:rPr>
        <w:t>AT</w:t>
      </w:r>
      <w:r w:rsidRPr="00D11562">
        <w:rPr>
          <w:rFonts w:eastAsia="Calibri"/>
        </w:rPr>
        <w:tab/>
        <w:t>Austria</w:t>
      </w:r>
    </w:p>
    <w:p w14:paraId="470190AD" w14:textId="77777777" w:rsidR="00A94C13" w:rsidRPr="00D11562" w:rsidRDefault="00A94C13" w:rsidP="00A94C13">
      <w:pPr>
        <w:ind w:left="567" w:hanging="567"/>
        <w:rPr>
          <w:rFonts w:eastAsia="Calibri"/>
        </w:rPr>
      </w:pPr>
    </w:p>
    <w:p w14:paraId="22180A40" w14:textId="77777777" w:rsidR="00A94C13" w:rsidRPr="00D11562" w:rsidRDefault="00A94C13" w:rsidP="00A94C13">
      <w:pPr>
        <w:ind w:left="567" w:hanging="567"/>
        <w:rPr>
          <w:rFonts w:eastAsia="Calibri"/>
        </w:rPr>
      </w:pPr>
      <w:r w:rsidRPr="00D11562">
        <w:rPr>
          <w:rFonts w:eastAsia="Calibri"/>
        </w:rPr>
        <w:t>BE</w:t>
      </w:r>
      <w:r w:rsidRPr="00D11562">
        <w:rPr>
          <w:rFonts w:eastAsia="Calibri"/>
        </w:rPr>
        <w:tab/>
        <w:t>Belgium</w:t>
      </w:r>
    </w:p>
    <w:p w14:paraId="0F4E0515" w14:textId="77777777" w:rsidR="00A94C13" w:rsidRPr="00D11562" w:rsidRDefault="00A94C13" w:rsidP="00A94C13">
      <w:pPr>
        <w:ind w:left="567" w:hanging="567"/>
        <w:rPr>
          <w:rFonts w:eastAsia="Calibri"/>
        </w:rPr>
      </w:pPr>
    </w:p>
    <w:p w14:paraId="3F25A336" w14:textId="77777777" w:rsidR="00A94C13" w:rsidRPr="00D11562" w:rsidRDefault="00A94C13" w:rsidP="00A94C13">
      <w:pPr>
        <w:ind w:left="567" w:hanging="567"/>
        <w:rPr>
          <w:rFonts w:eastAsia="Calibri"/>
        </w:rPr>
      </w:pPr>
      <w:r w:rsidRPr="00D11562">
        <w:rPr>
          <w:rFonts w:eastAsia="Calibri"/>
        </w:rPr>
        <w:t>BG</w:t>
      </w:r>
      <w:r w:rsidRPr="00D11562">
        <w:rPr>
          <w:rFonts w:eastAsia="Calibri"/>
        </w:rPr>
        <w:tab/>
        <w:t>Bulgaria</w:t>
      </w:r>
    </w:p>
    <w:p w14:paraId="21F32B61" w14:textId="77777777" w:rsidR="00A94C13" w:rsidRPr="00D11562" w:rsidRDefault="00A94C13" w:rsidP="00A94C13">
      <w:pPr>
        <w:ind w:left="567" w:hanging="567"/>
        <w:rPr>
          <w:rFonts w:eastAsia="Calibri"/>
        </w:rPr>
      </w:pPr>
    </w:p>
    <w:p w14:paraId="08D3FD23" w14:textId="77777777" w:rsidR="00A94C13" w:rsidRPr="00D11562" w:rsidRDefault="00A94C13" w:rsidP="00A94C13">
      <w:pPr>
        <w:ind w:left="567" w:hanging="567"/>
        <w:rPr>
          <w:rFonts w:eastAsia="Calibri"/>
          <w:lang w:val="pl-PL"/>
        </w:rPr>
      </w:pPr>
      <w:r w:rsidRPr="00D11562">
        <w:rPr>
          <w:rFonts w:eastAsia="Calibri"/>
          <w:lang w:val="pl-PL"/>
        </w:rPr>
        <w:t>CY</w:t>
      </w:r>
      <w:r w:rsidRPr="00D11562">
        <w:rPr>
          <w:rFonts w:eastAsia="Calibri"/>
          <w:lang w:val="pl-PL"/>
        </w:rPr>
        <w:tab/>
        <w:t>Cyprus</w:t>
      </w:r>
    </w:p>
    <w:p w14:paraId="47A2D379" w14:textId="77777777" w:rsidR="00A94C13" w:rsidRPr="00D11562" w:rsidRDefault="00A94C13" w:rsidP="00A94C13">
      <w:pPr>
        <w:ind w:left="567" w:hanging="567"/>
        <w:rPr>
          <w:rFonts w:eastAsia="Calibri"/>
          <w:lang w:val="pl-PL"/>
        </w:rPr>
      </w:pPr>
    </w:p>
    <w:p w14:paraId="4C97A5CB" w14:textId="77777777" w:rsidR="00A94C13" w:rsidRPr="00D11562" w:rsidRDefault="00A94C13" w:rsidP="00A94C13">
      <w:pPr>
        <w:ind w:left="567" w:hanging="567"/>
        <w:rPr>
          <w:rFonts w:eastAsia="Calibri"/>
          <w:lang w:val="pl-PL"/>
        </w:rPr>
      </w:pPr>
      <w:r w:rsidRPr="00D11562">
        <w:rPr>
          <w:rFonts w:eastAsia="Calibri"/>
          <w:lang w:val="pl-PL"/>
        </w:rPr>
        <w:t>CZ</w:t>
      </w:r>
      <w:r w:rsidRPr="00D11562">
        <w:rPr>
          <w:rFonts w:eastAsia="Calibri"/>
          <w:lang w:val="pl-PL"/>
        </w:rPr>
        <w:tab/>
        <w:t>Czechia</w:t>
      </w:r>
    </w:p>
    <w:p w14:paraId="70C0389B" w14:textId="77777777" w:rsidR="00A94C13" w:rsidRPr="00D11562" w:rsidRDefault="00A94C13" w:rsidP="00A94C13">
      <w:pPr>
        <w:ind w:left="567" w:hanging="567"/>
        <w:rPr>
          <w:rFonts w:eastAsia="Calibri"/>
          <w:lang w:val="pl-PL"/>
        </w:rPr>
      </w:pPr>
    </w:p>
    <w:p w14:paraId="194886AD" w14:textId="77777777" w:rsidR="00A94C13" w:rsidRPr="00D11562" w:rsidRDefault="00A94C13" w:rsidP="00A94C13">
      <w:pPr>
        <w:ind w:left="567" w:hanging="567"/>
        <w:rPr>
          <w:rFonts w:eastAsia="Calibri"/>
          <w:lang w:val="pl-PL"/>
        </w:rPr>
      </w:pPr>
      <w:r w:rsidRPr="00D11562">
        <w:rPr>
          <w:rFonts w:eastAsia="Calibri"/>
          <w:lang w:val="pl-PL"/>
        </w:rPr>
        <w:t>DE</w:t>
      </w:r>
      <w:r w:rsidRPr="00D11562">
        <w:rPr>
          <w:rFonts w:eastAsia="Calibri"/>
          <w:lang w:val="pl-PL"/>
        </w:rPr>
        <w:tab/>
        <w:t>Germany</w:t>
      </w:r>
    </w:p>
    <w:p w14:paraId="0E6351C6" w14:textId="77777777" w:rsidR="00A94C13" w:rsidRPr="00D11562" w:rsidRDefault="00A94C13" w:rsidP="00A94C13">
      <w:pPr>
        <w:ind w:left="567" w:hanging="567"/>
        <w:rPr>
          <w:rFonts w:eastAsia="Calibri"/>
          <w:lang w:val="pl-PL"/>
        </w:rPr>
      </w:pPr>
    </w:p>
    <w:p w14:paraId="1344D1E1" w14:textId="77777777" w:rsidR="00A94C13" w:rsidRPr="00D11562" w:rsidRDefault="00A94C13" w:rsidP="00A94C13">
      <w:pPr>
        <w:ind w:left="567" w:hanging="567"/>
        <w:rPr>
          <w:rFonts w:eastAsia="Calibri"/>
          <w:lang w:val="es-ES"/>
        </w:rPr>
      </w:pPr>
      <w:r w:rsidRPr="00D11562">
        <w:rPr>
          <w:rFonts w:eastAsia="Calibri"/>
          <w:lang w:val="es-ES"/>
        </w:rPr>
        <w:t>DK</w:t>
      </w:r>
      <w:r w:rsidRPr="00D11562">
        <w:rPr>
          <w:rFonts w:eastAsia="Calibri"/>
          <w:lang w:val="es-ES"/>
        </w:rPr>
        <w:tab/>
        <w:t>Denmark</w:t>
      </w:r>
    </w:p>
    <w:p w14:paraId="52345A03" w14:textId="77777777" w:rsidR="00A94C13" w:rsidRPr="00D11562" w:rsidRDefault="00A94C13" w:rsidP="00A94C13">
      <w:pPr>
        <w:ind w:left="567" w:hanging="567"/>
        <w:rPr>
          <w:rFonts w:eastAsia="Calibri"/>
          <w:lang w:val="es-ES"/>
        </w:rPr>
      </w:pPr>
    </w:p>
    <w:p w14:paraId="3D6E048D" w14:textId="77777777" w:rsidR="00A94C13" w:rsidRPr="00D11562" w:rsidRDefault="00A94C13" w:rsidP="00A94C13">
      <w:pPr>
        <w:ind w:left="567" w:hanging="567"/>
        <w:rPr>
          <w:rFonts w:eastAsia="Calibri"/>
          <w:lang w:val="es-ES"/>
        </w:rPr>
      </w:pPr>
      <w:r w:rsidRPr="00D11562">
        <w:rPr>
          <w:rFonts w:eastAsia="Calibri"/>
          <w:lang w:val="es-ES"/>
        </w:rPr>
        <w:t>EE</w:t>
      </w:r>
      <w:r w:rsidRPr="00D11562">
        <w:rPr>
          <w:rFonts w:eastAsia="Calibri"/>
          <w:lang w:val="es-ES"/>
        </w:rPr>
        <w:tab/>
        <w:t>Estonia</w:t>
      </w:r>
    </w:p>
    <w:p w14:paraId="40B1586F" w14:textId="77777777" w:rsidR="00A94C13" w:rsidRPr="00D11562" w:rsidRDefault="00A94C13" w:rsidP="00A94C13">
      <w:pPr>
        <w:ind w:left="567" w:hanging="567"/>
        <w:rPr>
          <w:rFonts w:eastAsia="Calibri"/>
          <w:lang w:val="es-ES"/>
        </w:rPr>
      </w:pPr>
    </w:p>
    <w:p w14:paraId="6E9A718A" w14:textId="77777777" w:rsidR="00A94C13" w:rsidRPr="00D11562" w:rsidRDefault="00A94C13" w:rsidP="00A94C13">
      <w:pPr>
        <w:ind w:left="567" w:hanging="567"/>
        <w:rPr>
          <w:rFonts w:eastAsia="Calibri"/>
          <w:lang w:val="es-ES"/>
        </w:rPr>
      </w:pPr>
      <w:r w:rsidRPr="00D11562">
        <w:rPr>
          <w:rFonts w:eastAsia="Calibri"/>
          <w:lang w:val="es-ES"/>
        </w:rPr>
        <w:t>EL</w:t>
      </w:r>
      <w:r w:rsidRPr="00D11562">
        <w:rPr>
          <w:rFonts w:eastAsia="Calibri"/>
          <w:lang w:val="es-ES"/>
        </w:rPr>
        <w:tab/>
        <w:t>Greece</w:t>
      </w:r>
    </w:p>
    <w:p w14:paraId="3602A575" w14:textId="77777777" w:rsidR="00A94C13" w:rsidRPr="00D11562" w:rsidRDefault="00A94C13" w:rsidP="00A94C13">
      <w:pPr>
        <w:ind w:left="567" w:hanging="567"/>
        <w:rPr>
          <w:rFonts w:eastAsia="Calibri"/>
          <w:lang w:val="es-ES"/>
        </w:rPr>
      </w:pPr>
    </w:p>
    <w:p w14:paraId="1E9249C1" w14:textId="77777777" w:rsidR="00A94C13" w:rsidRPr="00D11562" w:rsidRDefault="00A94C13" w:rsidP="00A94C13">
      <w:pPr>
        <w:ind w:left="567" w:hanging="567"/>
        <w:rPr>
          <w:rFonts w:eastAsia="Calibri"/>
        </w:rPr>
      </w:pPr>
      <w:r w:rsidRPr="00D11562">
        <w:rPr>
          <w:rFonts w:eastAsia="Calibri"/>
        </w:rPr>
        <w:t>ES</w:t>
      </w:r>
      <w:r w:rsidRPr="00D11562">
        <w:rPr>
          <w:rFonts w:eastAsia="Calibri"/>
        </w:rPr>
        <w:tab/>
        <w:t>Spain</w:t>
      </w:r>
    </w:p>
    <w:p w14:paraId="6D243931" w14:textId="77777777" w:rsidR="00A94C13" w:rsidRPr="00D11562" w:rsidRDefault="00A94C13" w:rsidP="00A94C13">
      <w:pPr>
        <w:ind w:left="567" w:hanging="567"/>
        <w:rPr>
          <w:rFonts w:eastAsia="Calibri"/>
        </w:rPr>
      </w:pPr>
    </w:p>
    <w:p w14:paraId="21B302F7"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EU</w:t>
      </w:r>
      <w:r w:rsidRPr="00D11562">
        <w:rPr>
          <w:rFonts w:eastAsia="Calibri"/>
        </w:rPr>
        <w:tab/>
        <w:t>European Union, including all its Member States</w:t>
      </w:r>
    </w:p>
    <w:p w14:paraId="6B858270" w14:textId="77777777" w:rsidR="00A94C13" w:rsidRPr="00D11562" w:rsidRDefault="00A94C13" w:rsidP="00A94C13">
      <w:pPr>
        <w:ind w:left="567" w:hanging="567"/>
        <w:rPr>
          <w:rFonts w:eastAsia="Calibri"/>
        </w:rPr>
      </w:pPr>
    </w:p>
    <w:p w14:paraId="7BE9F22D" w14:textId="77777777" w:rsidR="00A94C13" w:rsidRPr="00D11562" w:rsidRDefault="00A94C13" w:rsidP="00A94C13">
      <w:pPr>
        <w:ind w:left="567" w:hanging="567"/>
        <w:rPr>
          <w:rFonts w:eastAsia="Calibri"/>
        </w:rPr>
      </w:pPr>
      <w:r w:rsidRPr="00D11562">
        <w:rPr>
          <w:rFonts w:eastAsia="Calibri"/>
        </w:rPr>
        <w:t>FI</w:t>
      </w:r>
      <w:r w:rsidRPr="00D11562">
        <w:rPr>
          <w:rFonts w:eastAsia="Calibri"/>
        </w:rPr>
        <w:tab/>
        <w:t>Finland</w:t>
      </w:r>
    </w:p>
    <w:p w14:paraId="58FCB357" w14:textId="77777777" w:rsidR="00A94C13" w:rsidRPr="00D11562" w:rsidRDefault="00A94C13" w:rsidP="00A94C13">
      <w:pPr>
        <w:ind w:left="567" w:hanging="567"/>
        <w:rPr>
          <w:rFonts w:eastAsia="Calibri"/>
        </w:rPr>
      </w:pPr>
    </w:p>
    <w:p w14:paraId="7178E858" w14:textId="77777777" w:rsidR="00A94C13" w:rsidRPr="00D11562" w:rsidRDefault="00A94C13" w:rsidP="00A94C13">
      <w:pPr>
        <w:ind w:left="567" w:hanging="567"/>
        <w:rPr>
          <w:rFonts w:eastAsia="Calibri"/>
        </w:rPr>
      </w:pPr>
      <w:r w:rsidRPr="00D11562">
        <w:rPr>
          <w:rFonts w:eastAsia="Calibri"/>
        </w:rPr>
        <w:t>FR</w:t>
      </w:r>
      <w:r w:rsidRPr="00D11562">
        <w:rPr>
          <w:rFonts w:eastAsia="Calibri"/>
        </w:rPr>
        <w:tab/>
        <w:t>France</w:t>
      </w:r>
    </w:p>
    <w:p w14:paraId="46766CB5" w14:textId="77777777" w:rsidR="00A94C13" w:rsidRPr="00D11562" w:rsidRDefault="00A94C13" w:rsidP="00A94C13">
      <w:pPr>
        <w:ind w:left="567" w:hanging="567"/>
        <w:rPr>
          <w:rFonts w:eastAsia="Calibri"/>
        </w:rPr>
      </w:pPr>
    </w:p>
    <w:p w14:paraId="48353598" w14:textId="77777777" w:rsidR="00A94C13" w:rsidRPr="00D11562" w:rsidRDefault="00A94C13" w:rsidP="00A94C13">
      <w:pPr>
        <w:ind w:left="567" w:hanging="567"/>
        <w:rPr>
          <w:rFonts w:eastAsia="Calibri"/>
        </w:rPr>
      </w:pPr>
      <w:r w:rsidRPr="00D11562">
        <w:rPr>
          <w:rFonts w:eastAsia="Calibri"/>
        </w:rPr>
        <w:t>HR</w:t>
      </w:r>
      <w:r w:rsidRPr="00D11562">
        <w:rPr>
          <w:rFonts w:eastAsia="Calibri"/>
        </w:rPr>
        <w:tab/>
        <w:t>Croatia</w:t>
      </w:r>
    </w:p>
    <w:p w14:paraId="3C55D9E4" w14:textId="77777777" w:rsidR="00A94C13" w:rsidRPr="00D11562" w:rsidRDefault="00A94C13" w:rsidP="00A94C13">
      <w:pPr>
        <w:ind w:left="567" w:hanging="567"/>
        <w:rPr>
          <w:rFonts w:eastAsia="Calibri"/>
        </w:rPr>
      </w:pPr>
    </w:p>
    <w:p w14:paraId="4494D938" w14:textId="77777777" w:rsidR="00A94C13" w:rsidRPr="00D11562" w:rsidRDefault="00A94C13" w:rsidP="00A94C13">
      <w:pPr>
        <w:ind w:left="567" w:hanging="567"/>
        <w:rPr>
          <w:rFonts w:eastAsia="Calibri"/>
        </w:rPr>
      </w:pPr>
      <w:r w:rsidRPr="00D11562">
        <w:rPr>
          <w:rFonts w:eastAsia="Calibri"/>
        </w:rPr>
        <w:t>HU</w:t>
      </w:r>
      <w:r w:rsidRPr="00D11562">
        <w:rPr>
          <w:rFonts w:eastAsia="Calibri"/>
        </w:rPr>
        <w:tab/>
        <w:t>Hungary</w:t>
      </w:r>
    </w:p>
    <w:p w14:paraId="1D5E0792" w14:textId="77777777" w:rsidR="00A94C13" w:rsidRPr="00D11562" w:rsidRDefault="00A94C13" w:rsidP="00A94C13">
      <w:pPr>
        <w:ind w:left="567" w:hanging="567"/>
        <w:rPr>
          <w:rFonts w:eastAsia="Calibri"/>
        </w:rPr>
      </w:pPr>
    </w:p>
    <w:p w14:paraId="3B5537CB" w14:textId="77777777" w:rsidR="00A94C13" w:rsidRPr="00D11562" w:rsidRDefault="00A94C13" w:rsidP="00A94C13">
      <w:pPr>
        <w:ind w:left="567" w:hanging="567"/>
        <w:rPr>
          <w:rFonts w:eastAsia="Calibri"/>
        </w:rPr>
      </w:pPr>
      <w:r w:rsidRPr="00D11562">
        <w:rPr>
          <w:rFonts w:eastAsia="Calibri"/>
        </w:rPr>
        <w:t>IE</w:t>
      </w:r>
      <w:r w:rsidRPr="00D11562">
        <w:rPr>
          <w:rFonts w:eastAsia="Calibri"/>
        </w:rPr>
        <w:tab/>
        <w:t>Ireland</w:t>
      </w:r>
    </w:p>
    <w:p w14:paraId="4F4A32B9" w14:textId="77777777" w:rsidR="00A94C13" w:rsidRPr="00D11562" w:rsidRDefault="00A94C13" w:rsidP="00A94C13">
      <w:pPr>
        <w:ind w:left="567" w:hanging="567"/>
        <w:rPr>
          <w:rFonts w:eastAsia="Calibri"/>
        </w:rPr>
      </w:pPr>
    </w:p>
    <w:p w14:paraId="6C88C416" w14:textId="77777777" w:rsidR="00A94C13" w:rsidRPr="00D11562" w:rsidRDefault="00A94C13" w:rsidP="00A94C13">
      <w:pPr>
        <w:ind w:left="567" w:hanging="567"/>
        <w:rPr>
          <w:rFonts w:eastAsia="Calibri"/>
        </w:rPr>
      </w:pPr>
      <w:r w:rsidRPr="00D11562">
        <w:rPr>
          <w:rFonts w:eastAsia="Calibri"/>
        </w:rPr>
        <w:t>IT</w:t>
      </w:r>
      <w:r w:rsidRPr="00D11562">
        <w:rPr>
          <w:rFonts w:eastAsia="Calibri"/>
        </w:rPr>
        <w:tab/>
        <w:t>Italy</w:t>
      </w:r>
    </w:p>
    <w:p w14:paraId="55D77AE0" w14:textId="77777777" w:rsidR="00A94C13" w:rsidRPr="00D11562" w:rsidRDefault="00A94C13" w:rsidP="00A94C13">
      <w:pPr>
        <w:ind w:left="567" w:hanging="567"/>
        <w:rPr>
          <w:rFonts w:eastAsia="Calibri"/>
        </w:rPr>
      </w:pPr>
    </w:p>
    <w:p w14:paraId="4691B905" w14:textId="77777777" w:rsidR="00A94C13" w:rsidRPr="00D11562" w:rsidRDefault="00A94C13" w:rsidP="00A94C13">
      <w:pPr>
        <w:ind w:left="567" w:hanging="567"/>
        <w:rPr>
          <w:rFonts w:eastAsia="Calibri"/>
        </w:rPr>
      </w:pPr>
      <w:r w:rsidRPr="00D11562">
        <w:rPr>
          <w:rFonts w:eastAsia="Calibri"/>
        </w:rPr>
        <w:t>LT</w:t>
      </w:r>
      <w:r w:rsidRPr="00D11562">
        <w:rPr>
          <w:rFonts w:eastAsia="Calibri"/>
        </w:rPr>
        <w:tab/>
        <w:t>Lithuania</w:t>
      </w:r>
    </w:p>
    <w:p w14:paraId="5F73BFE5" w14:textId="77777777" w:rsidR="00A94C13" w:rsidRPr="00D11562" w:rsidRDefault="00A94C13" w:rsidP="00A94C13">
      <w:pPr>
        <w:ind w:left="567" w:hanging="567"/>
        <w:rPr>
          <w:rFonts w:eastAsia="Calibri"/>
        </w:rPr>
      </w:pPr>
    </w:p>
    <w:p w14:paraId="76958E2D" w14:textId="77777777" w:rsidR="00A94C13" w:rsidRPr="00C679EA" w:rsidRDefault="00A94C13" w:rsidP="00A94C13">
      <w:pPr>
        <w:ind w:left="567" w:hanging="567"/>
        <w:rPr>
          <w:rFonts w:eastAsia="Calibri"/>
        </w:rPr>
      </w:pPr>
      <w:r w:rsidRPr="00C679EA">
        <w:rPr>
          <w:rFonts w:eastAsia="Calibri"/>
        </w:rPr>
        <w:t>LU</w:t>
      </w:r>
      <w:r w:rsidRPr="00C679EA">
        <w:rPr>
          <w:rFonts w:eastAsia="Calibri"/>
        </w:rPr>
        <w:tab/>
        <w:t>Luxembourg</w:t>
      </w:r>
    </w:p>
    <w:p w14:paraId="627C5A51" w14:textId="77777777" w:rsidR="00A94C13" w:rsidRPr="00C679EA" w:rsidRDefault="00A94C13" w:rsidP="00A94C13">
      <w:pPr>
        <w:ind w:left="567" w:hanging="567"/>
        <w:rPr>
          <w:rFonts w:eastAsia="Calibri"/>
        </w:rPr>
      </w:pPr>
    </w:p>
    <w:p w14:paraId="57A1CCEF" w14:textId="77777777" w:rsidR="00A94C13" w:rsidRPr="00C679EA" w:rsidRDefault="00A94C13" w:rsidP="00A94C13">
      <w:pPr>
        <w:ind w:left="567" w:hanging="567"/>
        <w:rPr>
          <w:rFonts w:eastAsia="Calibri"/>
        </w:rPr>
      </w:pPr>
      <w:r w:rsidRPr="00C679EA">
        <w:rPr>
          <w:rFonts w:eastAsia="Calibri"/>
        </w:rPr>
        <w:t>LV</w:t>
      </w:r>
      <w:r w:rsidRPr="00C679EA">
        <w:rPr>
          <w:rFonts w:eastAsia="Calibri"/>
        </w:rPr>
        <w:tab/>
        <w:t>Latvia</w:t>
      </w:r>
    </w:p>
    <w:p w14:paraId="753FE229" w14:textId="77777777" w:rsidR="00A94C13" w:rsidRPr="00C679EA" w:rsidRDefault="00A94C13" w:rsidP="00A94C13">
      <w:pPr>
        <w:ind w:left="567" w:hanging="567"/>
        <w:rPr>
          <w:rFonts w:eastAsia="Calibri"/>
        </w:rPr>
      </w:pPr>
    </w:p>
    <w:p w14:paraId="2ED429F8" w14:textId="77777777" w:rsidR="00A94C13" w:rsidRPr="00C679EA" w:rsidRDefault="00A94C13" w:rsidP="00A94C13">
      <w:pPr>
        <w:ind w:left="567" w:hanging="567"/>
        <w:rPr>
          <w:rFonts w:eastAsia="Calibri"/>
        </w:rPr>
      </w:pPr>
      <w:r w:rsidRPr="00C679EA">
        <w:rPr>
          <w:rFonts w:eastAsia="Calibri"/>
        </w:rPr>
        <w:t>MT</w:t>
      </w:r>
      <w:r w:rsidRPr="00C679EA">
        <w:rPr>
          <w:rFonts w:eastAsia="Calibri"/>
        </w:rPr>
        <w:tab/>
        <w:t>Malta</w:t>
      </w:r>
    </w:p>
    <w:p w14:paraId="1C5AD84D" w14:textId="77777777" w:rsidR="00A94C13" w:rsidRPr="00C679EA" w:rsidRDefault="00A94C13" w:rsidP="00A94C13">
      <w:pPr>
        <w:ind w:left="567" w:hanging="567"/>
        <w:rPr>
          <w:rFonts w:eastAsia="Calibri"/>
        </w:rPr>
      </w:pPr>
    </w:p>
    <w:p w14:paraId="6428C734" w14:textId="77777777" w:rsidR="00A94C13" w:rsidRPr="00C679EA" w:rsidRDefault="00A94C13" w:rsidP="00A94C13">
      <w:pPr>
        <w:ind w:left="567" w:hanging="567"/>
        <w:rPr>
          <w:rFonts w:eastAsia="Calibri"/>
        </w:rPr>
      </w:pPr>
      <w:r w:rsidRPr="00C679EA">
        <w:rPr>
          <w:rFonts w:eastAsia="Calibri"/>
        </w:rPr>
        <w:t>NL</w:t>
      </w:r>
      <w:r w:rsidRPr="00C679EA">
        <w:rPr>
          <w:rFonts w:eastAsia="Calibri"/>
        </w:rPr>
        <w:tab/>
        <w:t>Netherlands</w:t>
      </w:r>
    </w:p>
    <w:p w14:paraId="0B6F0FCD" w14:textId="77777777" w:rsidR="00A94C13" w:rsidRPr="00C679EA" w:rsidRDefault="00A94C13" w:rsidP="00A94C13">
      <w:pPr>
        <w:ind w:left="567" w:hanging="567"/>
        <w:rPr>
          <w:rFonts w:eastAsia="Calibri"/>
        </w:rPr>
      </w:pPr>
    </w:p>
    <w:p w14:paraId="3EBDF341" w14:textId="77777777" w:rsidR="00A94C13" w:rsidRPr="00D11562" w:rsidRDefault="00A94C13" w:rsidP="00A94C13">
      <w:pPr>
        <w:ind w:left="567" w:hanging="567"/>
        <w:rPr>
          <w:rFonts w:eastAsia="Calibri"/>
          <w:lang w:val="it-IT"/>
        </w:rPr>
      </w:pPr>
      <w:r w:rsidRPr="00D11562">
        <w:rPr>
          <w:rFonts w:eastAsia="Calibri"/>
          <w:lang w:val="it-IT"/>
        </w:rPr>
        <w:t>PL</w:t>
      </w:r>
      <w:r w:rsidRPr="00D11562">
        <w:rPr>
          <w:rFonts w:eastAsia="Calibri"/>
          <w:lang w:val="it-IT"/>
        </w:rPr>
        <w:tab/>
        <w:t>Poland</w:t>
      </w:r>
    </w:p>
    <w:p w14:paraId="1829DEE8" w14:textId="77777777" w:rsidR="00A94C13" w:rsidRPr="00D11562" w:rsidRDefault="00A94C13" w:rsidP="00A94C13">
      <w:pPr>
        <w:ind w:left="567" w:hanging="567"/>
        <w:rPr>
          <w:rFonts w:eastAsia="Calibri"/>
          <w:lang w:val="it-IT"/>
        </w:rPr>
      </w:pPr>
    </w:p>
    <w:p w14:paraId="1959190A" w14:textId="77777777" w:rsidR="00A94C13" w:rsidRPr="00D11562" w:rsidRDefault="00A94C13" w:rsidP="00A94C13">
      <w:pPr>
        <w:ind w:left="567" w:hanging="567"/>
        <w:rPr>
          <w:rFonts w:eastAsia="Calibri"/>
          <w:lang w:val="it-IT"/>
        </w:rPr>
      </w:pPr>
      <w:r w:rsidRPr="00D11562">
        <w:rPr>
          <w:rFonts w:eastAsia="Calibri"/>
          <w:lang w:val="it-IT"/>
        </w:rPr>
        <w:br w:type="page"/>
      </w:r>
      <w:r w:rsidRPr="00D11562">
        <w:rPr>
          <w:rFonts w:eastAsia="Calibri"/>
          <w:lang w:val="it-IT"/>
        </w:rPr>
        <w:lastRenderedPageBreak/>
        <w:t>PT</w:t>
      </w:r>
      <w:r w:rsidRPr="00D11562">
        <w:rPr>
          <w:rFonts w:eastAsia="Calibri"/>
          <w:lang w:val="it-IT"/>
        </w:rPr>
        <w:tab/>
        <w:t>Portugal</w:t>
      </w:r>
    </w:p>
    <w:p w14:paraId="0A22554D" w14:textId="77777777" w:rsidR="00A94C13" w:rsidRPr="00D11562" w:rsidRDefault="00A94C13" w:rsidP="00A94C13">
      <w:pPr>
        <w:ind w:left="567" w:hanging="567"/>
        <w:rPr>
          <w:rFonts w:eastAsia="Calibri"/>
          <w:lang w:val="it-IT"/>
        </w:rPr>
      </w:pPr>
    </w:p>
    <w:p w14:paraId="622F1515" w14:textId="77777777" w:rsidR="00A94C13" w:rsidRPr="00D11562" w:rsidRDefault="00A94C13" w:rsidP="00A94C13">
      <w:pPr>
        <w:ind w:left="567" w:hanging="567"/>
        <w:rPr>
          <w:rFonts w:eastAsia="Calibri"/>
          <w:lang w:val="it-IT"/>
        </w:rPr>
      </w:pPr>
      <w:r w:rsidRPr="00D11562">
        <w:rPr>
          <w:rFonts w:eastAsia="Calibri"/>
          <w:lang w:val="it-IT"/>
        </w:rPr>
        <w:t>RO</w:t>
      </w:r>
      <w:r w:rsidRPr="00D11562">
        <w:rPr>
          <w:rFonts w:eastAsia="Calibri"/>
          <w:lang w:val="it-IT"/>
        </w:rPr>
        <w:tab/>
        <w:t>Romania</w:t>
      </w:r>
    </w:p>
    <w:p w14:paraId="4348A39D" w14:textId="77777777" w:rsidR="00A94C13" w:rsidRPr="00D11562" w:rsidRDefault="00A94C13" w:rsidP="00A94C13">
      <w:pPr>
        <w:ind w:left="567" w:hanging="567"/>
        <w:rPr>
          <w:rFonts w:eastAsia="Calibri"/>
          <w:lang w:val="it-IT"/>
        </w:rPr>
      </w:pPr>
    </w:p>
    <w:p w14:paraId="54B9A7D5" w14:textId="77777777" w:rsidR="00A94C13" w:rsidRPr="00D11562" w:rsidRDefault="00A94C13" w:rsidP="00A94C13">
      <w:pPr>
        <w:ind w:left="567" w:hanging="567"/>
        <w:rPr>
          <w:rFonts w:eastAsia="Calibri"/>
          <w:lang w:val="it-IT"/>
        </w:rPr>
      </w:pPr>
      <w:r w:rsidRPr="00D11562">
        <w:rPr>
          <w:rFonts w:eastAsia="Calibri"/>
          <w:lang w:val="it-IT"/>
        </w:rPr>
        <w:t>SE</w:t>
      </w:r>
      <w:r w:rsidRPr="00D11562">
        <w:rPr>
          <w:rFonts w:eastAsia="Calibri"/>
          <w:lang w:val="it-IT"/>
        </w:rPr>
        <w:tab/>
        <w:t>Sweden</w:t>
      </w:r>
    </w:p>
    <w:p w14:paraId="7168827F" w14:textId="77777777" w:rsidR="00A94C13" w:rsidRPr="00D11562" w:rsidRDefault="00A94C13" w:rsidP="00A94C13">
      <w:pPr>
        <w:ind w:left="567" w:hanging="567"/>
        <w:rPr>
          <w:rFonts w:eastAsia="Calibri"/>
          <w:lang w:val="it-IT"/>
        </w:rPr>
      </w:pPr>
    </w:p>
    <w:p w14:paraId="51634676" w14:textId="77777777" w:rsidR="00A94C13" w:rsidRPr="00D11562" w:rsidRDefault="00A94C13" w:rsidP="00A94C13">
      <w:pPr>
        <w:ind w:left="567" w:hanging="567"/>
        <w:rPr>
          <w:rFonts w:eastAsia="Calibri"/>
          <w:lang w:val="it-IT"/>
        </w:rPr>
      </w:pPr>
      <w:r w:rsidRPr="00D11562">
        <w:rPr>
          <w:rFonts w:eastAsia="Calibri"/>
          <w:lang w:val="it-IT"/>
        </w:rPr>
        <w:t>SI</w:t>
      </w:r>
      <w:r w:rsidRPr="00D11562">
        <w:rPr>
          <w:rFonts w:eastAsia="Calibri"/>
          <w:lang w:val="it-IT"/>
        </w:rPr>
        <w:tab/>
        <w:t>Slovenia</w:t>
      </w:r>
    </w:p>
    <w:p w14:paraId="6892EE50" w14:textId="77777777" w:rsidR="00A94C13" w:rsidRPr="00D11562" w:rsidRDefault="00A94C13" w:rsidP="00A94C13">
      <w:pPr>
        <w:ind w:left="567" w:hanging="567"/>
        <w:rPr>
          <w:rFonts w:eastAsia="Calibri"/>
          <w:lang w:val="it-IT"/>
        </w:rPr>
      </w:pPr>
    </w:p>
    <w:p w14:paraId="67CD5DE8" w14:textId="77777777" w:rsidR="00A94C13" w:rsidRPr="00D11562" w:rsidRDefault="00A94C13" w:rsidP="00A94C13">
      <w:pPr>
        <w:ind w:left="567" w:hanging="567"/>
      </w:pPr>
      <w:r w:rsidRPr="00D11562">
        <w:rPr>
          <w:rFonts w:eastAsia="Calibri"/>
        </w:rPr>
        <w:t>SK</w:t>
      </w:r>
      <w:r w:rsidRPr="00D11562">
        <w:rPr>
          <w:rFonts w:eastAsia="Calibri"/>
        </w:rPr>
        <w:tab/>
        <w:t>Slovakia</w:t>
      </w:r>
    </w:p>
    <w:p w14:paraId="4C988E3B" w14:textId="77777777" w:rsidR="00A94C13" w:rsidRPr="00D11562" w:rsidRDefault="00A94C13" w:rsidP="00A94C13">
      <w:pPr>
        <w:ind w:left="567" w:hanging="567"/>
      </w:pPr>
    </w:p>
    <w:p w14:paraId="13955E6E" w14:textId="77777777" w:rsidR="00A94C13" w:rsidRPr="00D11562" w:rsidRDefault="00A94C13" w:rsidP="00A94C13">
      <w:pPr>
        <w:ind w:left="567" w:hanging="567"/>
        <w:rPr>
          <w:rFonts w:eastAsia="Calibri"/>
        </w:rPr>
      </w:pPr>
      <w:r w:rsidRPr="00D11562">
        <w:rPr>
          <w:rFonts w:eastAsia="Calibri"/>
        </w:rPr>
        <w:t>CSS</w:t>
      </w:r>
      <w:r w:rsidRPr="00D11562">
        <w:rPr>
          <w:rFonts w:eastAsia="Calibri"/>
        </w:rPr>
        <w:tab/>
        <w:t>Contractual Services Suppliers</w:t>
      </w:r>
    </w:p>
    <w:p w14:paraId="64545223" w14:textId="77777777" w:rsidR="00A94C13" w:rsidRPr="00D11562" w:rsidRDefault="00A94C13" w:rsidP="00A94C13">
      <w:pPr>
        <w:ind w:left="567" w:hanging="567"/>
        <w:rPr>
          <w:rFonts w:eastAsia="Calibri"/>
        </w:rPr>
      </w:pPr>
    </w:p>
    <w:p w14:paraId="11E0010E" w14:textId="77777777" w:rsidR="00A94C13" w:rsidRPr="00D11562" w:rsidRDefault="00A94C13" w:rsidP="00A94C13">
      <w:pPr>
        <w:ind w:left="567" w:hanging="567"/>
      </w:pPr>
      <w:r w:rsidRPr="00D11562">
        <w:rPr>
          <w:rFonts w:eastAsia="Calibri"/>
        </w:rPr>
        <w:t>IP</w:t>
      </w:r>
      <w:r w:rsidRPr="00D11562">
        <w:rPr>
          <w:rFonts w:eastAsia="Calibri"/>
        </w:rPr>
        <w:tab/>
        <w:t>Independent Professionals</w:t>
      </w:r>
    </w:p>
    <w:p w14:paraId="59951E9F" w14:textId="77777777" w:rsidR="00A94C13" w:rsidRPr="00D11562" w:rsidRDefault="00A94C13" w:rsidP="00A94C13">
      <w:pPr>
        <w:rPr>
          <w:rFonts w:eastAsia="Calibri"/>
        </w:rPr>
      </w:pPr>
    </w:p>
    <w:p w14:paraId="48C49DDE" w14:textId="77777777" w:rsidR="00A94C13" w:rsidRPr="00D11562" w:rsidRDefault="00A94C13" w:rsidP="00A94C13">
      <w:pPr>
        <w:rPr>
          <w:rFonts w:eastAsia="Calibri"/>
        </w:rPr>
      </w:pPr>
      <w:r w:rsidRPr="00D11562">
        <w:rPr>
          <w:rFonts w:eastAsia="Calibri"/>
        </w:rPr>
        <w:t>Contractual Services Suppliers</w:t>
      </w:r>
    </w:p>
    <w:p w14:paraId="39E91AE6" w14:textId="77777777" w:rsidR="00A94C13" w:rsidRPr="00D11562" w:rsidRDefault="00A94C13" w:rsidP="00A94C13"/>
    <w:p w14:paraId="3EB9CDCF" w14:textId="77777777" w:rsidR="00A94C13" w:rsidRPr="00D11562" w:rsidRDefault="00A94C13" w:rsidP="00A94C13">
      <w:pPr>
        <w:rPr>
          <w:rFonts w:eastAsia="Calibri"/>
        </w:rPr>
      </w:pPr>
      <w:r w:rsidRPr="00D11562">
        <w:rPr>
          <w:rFonts w:eastAsia="Calibri"/>
        </w:rPr>
        <w:t>9.</w:t>
      </w:r>
      <w:r w:rsidRPr="00D11562">
        <w:rPr>
          <w:rFonts w:eastAsia="Calibri"/>
        </w:rPr>
        <w:tab/>
        <w:t xml:space="preserve">Subject to the list of reservations in paragraphs 11 and </w:t>
      </w:r>
      <w:bookmarkStart w:id="188" w:name="_Hlk127375931"/>
      <w:r w:rsidRPr="00D11562">
        <w:rPr>
          <w:rFonts w:eastAsia="Calibri"/>
        </w:rPr>
        <w:t>12</w:t>
      </w:r>
      <w:r w:rsidRPr="00D11562">
        <w:t xml:space="preserve"> of this Annex</w:t>
      </w:r>
      <w:bookmarkEnd w:id="188"/>
      <w:r w:rsidRPr="00D11562">
        <w:rPr>
          <w:rFonts w:eastAsia="Calibri"/>
        </w:rPr>
        <w:t>, the Parties undertake commitments in accordance with Article 19.5 with respect to contractual services suppliers in the following sectors or sub-sectors:</w:t>
      </w:r>
    </w:p>
    <w:p w14:paraId="79195962" w14:textId="77777777" w:rsidR="00A94C13" w:rsidRPr="00D11562" w:rsidRDefault="00A94C13" w:rsidP="00A94C13">
      <w:pPr>
        <w:rPr>
          <w:rFonts w:eastAsia="Calibri"/>
        </w:rPr>
      </w:pPr>
    </w:p>
    <w:p w14:paraId="5C8706FA"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Legal services for legal advice in respect of public international law and home jurisdiction law;</w:t>
      </w:r>
    </w:p>
    <w:p w14:paraId="432380C2" w14:textId="77777777" w:rsidR="00A94C13" w:rsidRPr="00D11562" w:rsidRDefault="00A94C13" w:rsidP="00A94C13">
      <w:pPr>
        <w:ind w:left="567" w:hanging="567"/>
        <w:rPr>
          <w:rFonts w:eastAsia="Calibri"/>
        </w:rPr>
      </w:pPr>
    </w:p>
    <w:p w14:paraId="440F6772"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Accounting and bookkeeping services;</w:t>
      </w:r>
    </w:p>
    <w:p w14:paraId="1E005982" w14:textId="77777777" w:rsidR="00A94C13" w:rsidRPr="00D11562" w:rsidRDefault="00A94C13" w:rsidP="00A94C13">
      <w:pPr>
        <w:ind w:left="567" w:hanging="567"/>
        <w:rPr>
          <w:rFonts w:eastAsia="Calibri"/>
        </w:rPr>
      </w:pPr>
    </w:p>
    <w:p w14:paraId="0E768295"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(c)</w:t>
      </w:r>
      <w:r w:rsidRPr="00D11562">
        <w:rPr>
          <w:rFonts w:eastAsia="Calibri"/>
        </w:rPr>
        <w:tab/>
        <w:t>Taxation advisory services;</w:t>
      </w:r>
    </w:p>
    <w:p w14:paraId="737C4400" w14:textId="77777777" w:rsidR="00A94C13" w:rsidRPr="00D11562" w:rsidRDefault="00A94C13" w:rsidP="00A94C13">
      <w:pPr>
        <w:ind w:left="567" w:hanging="567"/>
        <w:rPr>
          <w:rFonts w:eastAsia="Calibri"/>
        </w:rPr>
      </w:pPr>
    </w:p>
    <w:p w14:paraId="0149A4D9" w14:textId="77777777" w:rsidR="00A94C13" w:rsidRPr="00D11562" w:rsidRDefault="00A94C13" w:rsidP="00A94C13">
      <w:pPr>
        <w:ind w:left="567" w:hanging="567"/>
        <w:rPr>
          <w:rFonts w:eastAsia="Calibri"/>
        </w:rPr>
      </w:pPr>
      <w:r w:rsidRPr="00D11562">
        <w:rPr>
          <w:rFonts w:eastAsia="Calibri"/>
        </w:rPr>
        <w:t>(d)</w:t>
      </w:r>
      <w:r w:rsidRPr="00D11562">
        <w:rPr>
          <w:rFonts w:eastAsia="Calibri"/>
        </w:rPr>
        <w:tab/>
        <w:t>Architectural services and urban planning and landscape architectural services;</w:t>
      </w:r>
    </w:p>
    <w:p w14:paraId="0145BB3A" w14:textId="77777777" w:rsidR="00A94C13" w:rsidRPr="00D11562" w:rsidRDefault="00A94C13" w:rsidP="00A94C13">
      <w:pPr>
        <w:ind w:left="567" w:hanging="567"/>
        <w:rPr>
          <w:rFonts w:eastAsia="Calibri"/>
        </w:rPr>
      </w:pPr>
    </w:p>
    <w:p w14:paraId="6B2C61DB" w14:textId="77777777" w:rsidR="00A94C13" w:rsidRPr="00D11562" w:rsidRDefault="00A94C13" w:rsidP="00A94C13">
      <w:pPr>
        <w:ind w:left="567" w:hanging="567"/>
        <w:rPr>
          <w:rFonts w:eastAsia="Calibri"/>
        </w:rPr>
      </w:pPr>
      <w:r w:rsidRPr="00D11562">
        <w:rPr>
          <w:rFonts w:eastAsia="Calibri"/>
        </w:rPr>
        <w:t>(e)</w:t>
      </w:r>
      <w:r w:rsidRPr="00D11562">
        <w:rPr>
          <w:rFonts w:eastAsia="Calibri"/>
        </w:rPr>
        <w:tab/>
        <w:t>Engineering services and integrated engineering services;</w:t>
      </w:r>
    </w:p>
    <w:p w14:paraId="20B30655" w14:textId="77777777" w:rsidR="00A94C13" w:rsidRPr="00D11562" w:rsidRDefault="00A94C13" w:rsidP="00A94C13">
      <w:pPr>
        <w:ind w:left="567" w:hanging="567"/>
        <w:rPr>
          <w:rFonts w:eastAsia="Calibri"/>
        </w:rPr>
      </w:pPr>
    </w:p>
    <w:p w14:paraId="0F06A819" w14:textId="77777777" w:rsidR="00A94C13" w:rsidRPr="00D11562" w:rsidRDefault="00A94C13" w:rsidP="00A94C13">
      <w:pPr>
        <w:ind w:left="567" w:hanging="567"/>
        <w:rPr>
          <w:rFonts w:eastAsia="Calibri"/>
        </w:rPr>
      </w:pPr>
      <w:r w:rsidRPr="00D11562">
        <w:rPr>
          <w:rFonts w:eastAsia="Calibri"/>
        </w:rPr>
        <w:t>(f)</w:t>
      </w:r>
      <w:r w:rsidRPr="00D11562">
        <w:rPr>
          <w:rFonts w:eastAsia="Calibri"/>
        </w:rPr>
        <w:tab/>
        <w:t>Medical and dental services;</w:t>
      </w:r>
    </w:p>
    <w:p w14:paraId="0D6B89EC" w14:textId="77777777" w:rsidR="00A94C13" w:rsidRPr="00D11562" w:rsidRDefault="00A94C13" w:rsidP="00A94C13">
      <w:pPr>
        <w:ind w:left="567" w:hanging="567"/>
        <w:rPr>
          <w:rFonts w:eastAsia="Calibri"/>
        </w:rPr>
      </w:pPr>
    </w:p>
    <w:p w14:paraId="7196D71B" w14:textId="77777777" w:rsidR="00A94C13" w:rsidRPr="00D11562" w:rsidRDefault="00A94C13" w:rsidP="00A94C13">
      <w:pPr>
        <w:ind w:left="567" w:hanging="567"/>
        <w:rPr>
          <w:rFonts w:eastAsia="Calibri"/>
        </w:rPr>
      </w:pPr>
      <w:r w:rsidRPr="00D11562">
        <w:rPr>
          <w:rFonts w:eastAsia="Calibri"/>
        </w:rPr>
        <w:t>(g)</w:t>
      </w:r>
      <w:r w:rsidRPr="00D11562">
        <w:rPr>
          <w:rFonts w:eastAsia="Calibri"/>
        </w:rPr>
        <w:tab/>
        <w:t>Veterinary services;</w:t>
      </w:r>
    </w:p>
    <w:p w14:paraId="42C725BD" w14:textId="77777777" w:rsidR="00A94C13" w:rsidRPr="00D11562" w:rsidRDefault="00A94C13" w:rsidP="00A94C13">
      <w:pPr>
        <w:ind w:left="567" w:hanging="567"/>
        <w:rPr>
          <w:rFonts w:eastAsia="Calibri"/>
        </w:rPr>
      </w:pPr>
    </w:p>
    <w:p w14:paraId="6CFF921C" w14:textId="77777777" w:rsidR="00A94C13" w:rsidRPr="00D11562" w:rsidRDefault="00A94C13" w:rsidP="00A94C13">
      <w:pPr>
        <w:ind w:left="567" w:hanging="567"/>
        <w:rPr>
          <w:rFonts w:eastAsia="Calibri"/>
        </w:rPr>
      </w:pPr>
      <w:r w:rsidRPr="00D11562">
        <w:rPr>
          <w:rFonts w:eastAsia="Calibri"/>
        </w:rPr>
        <w:t>(h)</w:t>
      </w:r>
      <w:r w:rsidRPr="00D11562">
        <w:rPr>
          <w:rFonts w:eastAsia="Calibri"/>
        </w:rPr>
        <w:tab/>
        <w:t>Midwives services;</w:t>
      </w:r>
    </w:p>
    <w:p w14:paraId="23951CD5" w14:textId="77777777" w:rsidR="00A94C13" w:rsidRPr="00D11562" w:rsidRDefault="00A94C13" w:rsidP="00A94C13">
      <w:pPr>
        <w:ind w:left="567" w:hanging="567"/>
        <w:rPr>
          <w:rFonts w:eastAsia="Calibri"/>
        </w:rPr>
      </w:pPr>
    </w:p>
    <w:p w14:paraId="2A7FD725" w14:textId="77777777" w:rsidR="00A94C13" w:rsidRPr="00D11562" w:rsidRDefault="00A94C13" w:rsidP="00A94C13">
      <w:pPr>
        <w:ind w:left="567" w:hanging="567"/>
        <w:rPr>
          <w:rFonts w:eastAsia="Calibri"/>
        </w:rPr>
      </w:pPr>
      <w:r w:rsidRPr="00D11562">
        <w:rPr>
          <w:rFonts w:eastAsia="Calibri"/>
        </w:rPr>
        <w:t>(i)</w:t>
      </w:r>
      <w:r w:rsidRPr="00D11562">
        <w:rPr>
          <w:rFonts w:eastAsia="Calibri"/>
        </w:rPr>
        <w:tab/>
        <w:t>Services provided by nurses, physiotherapists and paramedical personnel;</w:t>
      </w:r>
    </w:p>
    <w:p w14:paraId="056D7006" w14:textId="77777777" w:rsidR="00A94C13" w:rsidRPr="00D11562" w:rsidRDefault="00A94C13" w:rsidP="00A94C13">
      <w:pPr>
        <w:ind w:left="567" w:hanging="567"/>
        <w:rPr>
          <w:rFonts w:eastAsia="Calibri"/>
        </w:rPr>
      </w:pPr>
    </w:p>
    <w:p w14:paraId="526F57E4" w14:textId="77777777" w:rsidR="00A94C13" w:rsidRPr="00D11562" w:rsidRDefault="00A94C13" w:rsidP="00A94C13">
      <w:pPr>
        <w:ind w:left="567" w:hanging="567"/>
        <w:rPr>
          <w:rFonts w:eastAsia="Calibri"/>
        </w:rPr>
      </w:pPr>
      <w:r w:rsidRPr="00D11562">
        <w:rPr>
          <w:rFonts w:eastAsia="Calibri"/>
        </w:rPr>
        <w:t>(j)</w:t>
      </w:r>
      <w:r w:rsidRPr="00D11562">
        <w:rPr>
          <w:rFonts w:eastAsia="Calibri"/>
        </w:rPr>
        <w:tab/>
        <w:t>Computer and related services;</w:t>
      </w:r>
    </w:p>
    <w:p w14:paraId="148BAB22" w14:textId="77777777" w:rsidR="00A94C13" w:rsidRPr="00D11562" w:rsidRDefault="00A94C13" w:rsidP="00A94C13">
      <w:pPr>
        <w:ind w:left="567" w:hanging="567"/>
        <w:rPr>
          <w:rFonts w:eastAsia="Calibri"/>
        </w:rPr>
      </w:pPr>
    </w:p>
    <w:p w14:paraId="4D310101" w14:textId="77777777" w:rsidR="00A94C13" w:rsidRPr="00D11562" w:rsidRDefault="00A94C13" w:rsidP="00A94C13">
      <w:pPr>
        <w:ind w:left="567" w:hanging="567"/>
        <w:rPr>
          <w:rFonts w:eastAsia="Calibri"/>
        </w:rPr>
      </w:pPr>
      <w:r w:rsidRPr="00D11562">
        <w:rPr>
          <w:rFonts w:eastAsia="Calibri"/>
        </w:rPr>
        <w:t>(k)</w:t>
      </w:r>
      <w:r w:rsidRPr="00D11562">
        <w:rPr>
          <w:rFonts w:eastAsia="Calibri"/>
        </w:rPr>
        <w:tab/>
        <w:t>Research and development services;</w:t>
      </w:r>
    </w:p>
    <w:p w14:paraId="6C007268" w14:textId="77777777" w:rsidR="00A94C13" w:rsidRPr="00D11562" w:rsidRDefault="00A94C13" w:rsidP="00A94C13">
      <w:pPr>
        <w:ind w:left="567" w:hanging="567"/>
        <w:rPr>
          <w:rFonts w:eastAsia="Calibri"/>
        </w:rPr>
      </w:pPr>
    </w:p>
    <w:p w14:paraId="6831E0F6" w14:textId="77777777" w:rsidR="00A94C13" w:rsidRPr="00D11562" w:rsidRDefault="00A94C13" w:rsidP="00A94C13">
      <w:pPr>
        <w:ind w:left="567" w:hanging="567"/>
        <w:rPr>
          <w:rFonts w:eastAsia="Calibri"/>
        </w:rPr>
      </w:pPr>
      <w:r w:rsidRPr="00D11562">
        <w:rPr>
          <w:rFonts w:eastAsia="Calibri"/>
        </w:rPr>
        <w:t>(l)</w:t>
      </w:r>
      <w:r w:rsidRPr="00D11562">
        <w:rPr>
          <w:rFonts w:eastAsia="Calibri"/>
        </w:rPr>
        <w:tab/>
        <w:t>Advertising services;</w:t>
      </w:r>
    </w:p>
    <w:p w14:paraId="5C902DD5" w14:textId="77777777" w:rsidR="00A94C13" w:rsidRPr="00D11562" w:rsidRDefault="00A94C13" w:rsidP="00A94C13">
      <w:pPr>
        <w:ind w:left="567" w:hanging="567"/>
        <w:rPr>
          <w:rFonts w:eastAsia="Calibri"/>
        </w:rPr>
      </w:pPr>
    </w:p>
    <w:p w14:paraId="223B36DF" w14:textId="77777777" w:rsidR="00A94C13" w:rsidRPr="00D11562" w:rsidRDefault="00A94C13" w:rsidP="00A94C13">
      <w:pPr>
        <w:ind w:left="567" w:hanging="567"/>
        <w:rPr>
          <w:rFonts w:eastAsia="Calibri"/>
        </w:rPr>
      </w:pPr>
      <w:r w:rsidRPr="00D11562">
        <w:rPr>
          <w:rFonts w:eastAsia="Calibri"/>
        </w:rPr>
        <w:t>(m)</w:t>
      </w:r>
      <w:r w:rsidRPr="00D11562">
        <w:rPr>
          <w:rFonts w:eastAsia="Calibri"/>
        </w:rPr>
        <w:tab/>
        <w:t>Market research and opinion polling;</w:t>
      </w:r>
    </w:p>
    <w:p w14:paraId="54B4D177" w14:textId="77777777" w:rsidR="00A94C13" w:rsidRPr="00D11562" w:rsidRDefault="00A94C13" w:rsidP="00A94C13">
      <w:pPr>
        <w:ind w:left="567" w:hanging="567"/>
        <w:rPr>
          <w:rFonts w:eastAsia="Calibri"/>
        </w:rPr>
      </w:pPr>
    </w:p>
    <w:p w14:paraId="37D4B4DF" w14:textId="77777777" w:rsidR="00A94C13" w:rsidRPr="00D11562" w:rsidRDefault="00A94C13" w:rsidP="00A94C13">
      <w:pPr>
        <w:ind w:left="567" w:hanging="567"/>
        <w:rPr>
          <w:rFonts w:eastAsia="Calibri"/>
        </w:rPr>
      </w:pPr>
      <w:r w:rsidRPr="00D11562">
        <w:rPr>
          <w:rFonts w:eastAsia="Calibri"/>
        </w:rPr>
        <w:t>(n)</w:t>
      </w:r>
      <w:r w:rsidRPr="00D11562">
        <w:rPr>
          <w:rFonts w:eastAsia="Calibri"/>
        </w:rPr>
        <w:tab/>
        <w:t>Management consulting services;</w:t>
      </w:r>
    </w:p>
    <w:p w14:paraId="762BA567" w14:textId="77777777" w:rsidR="00A94C13" w:rsidRPr="00D11562" w:rsidRDefault="00A94C13" w:rsidP="00A94C13">
      <w:pPr>
        <w:ind w:left="567" w:hanging="567"/>
        <w:rPr>
          <w:rFonts w:eastAsia="Calibri"/>
        </w:rPr>
      </w:pPr>
    </w:p>
    <w:p w14:paraId="03754AD2"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(o)</w:t>
      </w:r>
      <w:r w:rsidRPr="00D11562">
        <w:rPr>
          <w:rFonts w:eastAsia="Calibri"/>
        </w:rPr>
        <w:tab/>
        <w:t>Services related to management consulting;</w:t>
      </w:r>
    </w:p>
    <w:p w14:paraId="45C40B11" w14:textId="77777777" w:rsidR="00A94C13" w:rsidRPr="00D11562" w:rsidRDefault="00A94C13" w:rsidP="00A94C13">
      <w:pPr>
        <w:ind w:left="567" w:hanging="567"/>
        <w:rPr>
          <w:rFonts w:eastAsia="Calibri"/>
        </w:rPr>
      </w:pPr>
    </w:p>
    <w:p w14:paraId="0CE96E89" w14:textId="77777777" w:rsidR="00A94C13" w:rsidRPr="00D11562" w:rsidRDefault="00A94C13" w:rsidP="00A94C13">
      <w:pPr>
        <w:ind w:left="567" w:hanging="567"/>
        <w:rPr>
          <w:rFonts w:eastAsia="Calibri"/>
        </w:rPr>
      </w:pPr>
      <w:r w:rsidRPr="00D11562">
        <w:rPr>
          <w:rFonts w:eastAsia="Calibri"/>
        </w:rPr>
        <w:t>(p)</w:t>
      </w:r>
      <w:r w:rsidRPr="00D11562">
        <w:rPr>
          <w:rFonts w:eastAsia="Calibri"/>
        </w:rPr>
        <w:tab/>
        <w:t>Technical testing and analysis services;</w:t>
      </w:r>
    </w:p>
    <w:p w14:paraId="72422BB3" w14:textId="77777777" w:rsidR="00A94C13" w:rsidRPr="00D11562" w:rsidRDefault="00A94C13" w:rsidP="00A94C13">
      <w:pPr>
        <w:ind w:left="567" w:hanging="567"/>
        <w:rPr>
          <w:rFonts w:eastAsia="Calibri"/>
        </w:rPr>
      </w:pPr>
    </w:p>
    <w:p w14:paraId="6F935920" w14:textId="77777777" w:rsidR="00A94C13" w:rsidRPr="00D11562" w:rsidRDefault="00A94C13" w:rsidP="00A94C13">
      <w:pPr>
        <w:ind w:left="567" w:hanging="567"/>
        <w:rPr>
          <w:rFonts w:eastAsia="Calibri"/>
        </w:rPr>
      </w:pPr>
      <w:r w:rsidRPr="00D11562">
        <w:rPr>
          <w:rFonts w:eastAsia="Calibri"/>
        </w:rPr>
        <w:t>(q)</w:t>
      </w:r>
      <w:r w:rsidRPr="00D11562">
        <w:rPr>
          <w:rFonts w:eastAsia="Calibri"/>
        </w:rPr>
        <w:tab/>
        <w:t>Related scientific and technical consulting services;</w:t>
      </w:r>
    </w:p>
    <w:p w14:paraId="02CF1E6F" w14:textId="77777777" w:rsidR="00A94C13" w:rsidRPr="00D11562" w:rsidRDefault="00A94C13" w:rsidP="00A94C13">
      <w:pPr>
        <w:ind w:left="567" w:hanging="567"/>
        <w:rPr>
          <w:rFonts w:eastAsia="Calibri"/>
        </w:rPr>
      </w:pPr>
    </w:p>
    <w:p w14:paraId="5ECF3AE6" w14:textId="77777777" w:rsidR="00A94C13" w:rsidRPr="00D11562" w:rsidRDefault="00A94C13" w:rsidP="00A94C13">
      <w:pPr>
        <w:ind w:left="567" w:hanging="567"/>
        <w:rPr>
          <w:rFonts w:eastAsia="Calibri"/>
        </w:rPr>
      </w:pPr>
      <w:r w:rsidRPr="00D11562">
        <w:rPr>
          <w:rFonts w:eastAsia="Calibri"/>
        </w:rPr>
        <w:t>(r)</w:t>
      </w:r>
      <w:r w:rsidRPr="00D11562">
        <w:rPr>
          <w:rFonts w:eastAsia="Calibri"/>
        </w:rPr>
        <w:tab/>
        <w:t>Mining;</w:t>
      </w:r>
    </w:p>
    <w:p w14:paraId="4F137AB3" w14:textId="77777777" w:rsidR="00A94C13" w:rsidRPr="00D11562" w:rsidRDefault="00A94C13" w:rsidP="00A94C13">
      <w:pPr>
        <w:ind w:left="567" w:hanging="567"/>
        <w:rPr>
          <w:rFonts w:eastAsia="Calibri"/>
        </w:rPr>
      </w:pPr>
    </w:p>
    <w:p w14:paraId="3956FA26" w14:textId="77777777" w:rsidR="00A94C13" w:rsidRPr="00D11562" w:rsidRDefault="00A94C13" w:rsidP="00A94C13">
      <w:pPr>
        <w:ind w:left="567" w:hanging="567"/>
        <w:rPr>
          <w:rFonts w:eastAsia="Calibri"/>
        </w:rPr>
      </w:pPr>
      <w:r w:rsidRPr="00D11562">
        <w:rPr>
          <w:rFonts w:eastAsia="Calibri"/>
        </w:rPr>
        <w:t>(s)</w:t>
      </w:r>
      <w:r w:rsidRPr="00D11562">
        <w:rPr>
          <w:rFonts w:eastAsia="Calibri"/>
        </w:rPr>
        <w:tab/>
        <w:t>Maintenance and repair of vessels;</w:t>
      </w:r>
    </w:p>
    <w:p w14:paraId="58C74477" w14:textId="77777777" w:rsidR="00A94C13" w:rsidRPr="00D11562" w:rsidRDefault="00A94C13" w:rsidP="00A94C13">
      <w:pPr>
        <w:ind w:left="567" w:hanging="567"/>
        <w:rPr>
          <w:rFonts w:eastAsia="Calibri"/>
        </w:rPr>
      </w:pPr>
    </w:p>
    <w:p w14:paraId="6F9A8010" w14:textId="77777777" w:rsidR="00A94C13" w:rsidRPr="00D11562" w:rsidRDefault="00A94C13" w:rsidP="00A94C13">
      <w:pPr>
        <w:ind w:left="567" w:hanging="567"/>
        <w:rPr>
          <w:rFonts w:eastAsia="Calibri"/>
        </w:rPr>
      </w:pPr>
      <w:r w:rsidRPr="00D11562">
        <w:rPr>
          <w:rFonts w:eastAsia="Calibri"/>
        </w:rPr>
        <w:t>(t)</w:t>
      </w:r>
      <w:r w:rsidRPr="00D11562">
        <w:rPr>
          <w:rFonts w:eastAsia="Calibri"/>
        </w:rPr>
        <w:tab/>
        <w:t>Maintenance and repair of rail transport equipment;</w:t>
      </w:r>
    </w:p>
    <w:p w14:paraId="152FE92A" w14:textId="77777777" w:rsidR="00A94C13" w:rsidRPr="00D11562" w:rsidRDefault="00A94C13" w:rsidP="00A94C13">
      <w:pPr>
        <w:ind w:left="567" w:hanging="567"/>
        <w:rPr>
          <w:rFonts w:eastAsia="Calibri"/>
        </w:rPr>
      </w:pPr>
    </w:p>
    <w:p w14:paraId="6A10B3C4" w14:textId="77777777" w:rsidR="00A94C13" w:rsidRPr="00D11562" w:rsidRDefault="00A94C13" w:rsidP="00A94C13">
      <w:pPr>
        <w:ind w:left="567" w:hanging="567"/>
        <w:rPr>
          <w:rFonts w:eastAsia="Calibri"/>
        </w:rPr>
      </w:pPr>
      <w:r w:rsidRPr="00D11562">
        <w:rPr>
          <w:rFonts w:eastAsia="Calibri"/>
        </w:rPr>
        <w:t>(u)</w:t>
      </w:r>
      <w:r w:rsidRPr="00D11562">
        <w:rPr>
          <w:rFonts w:eastAsia="Calibri"/>
        </w:rPr>
        <w:tab/>
        <w:t>Maintenance and repair of motor vehicles, motorcycles, snowmobiles and road transport equipment;</w:t>
      </w:r>
    </w:p>
    <w:p w14:paraId="1DCD594C" w14:textId="77777777" w:rsidR="00A94C13" w:rsidRPr="00D11562" w:rsidRDefault="00A94C13" w:rsidP="00A94C13">
      <w:pPr>
        <w:ind w:left="567" w:hanging="567"/>
        <w:rPr>
          <w:rFonts w:eastAsia="Calibri"/>
        </w:rPr>
      </w:pPr>
    </w:p>
    <w:p w14:paraId="69E76C15" w14:textId="77777777" w:rsidR="00A94C13" w:rsidRPr="00D11562" w:rsidRDefault="00A94C13" w:rsidP="00A94C13">
      <w:pPr>
        <w:ind w:left="567" w:hanging="567"/>
        <w:rPr>
          <w:rFonts w:eastAsia="Calibri"/>
        </w:rPr>
      </w:pPr>
      <w:r w:rsidRPr="00D11562">
        <w:rPr>
          <w:rFonts w:eastAsia="Calibri"/>
        </w:rPr>
        <w:t>(v)</w:t>
      </w:r>
      <w:r w:rsidRPr="00D11562">
        <w:rPr>
          <w:rFonts w:eastAsia="Calibri"/>
        </w:rPr>
        <w:tab/>
        <w:t>Maintenance and repair of aircrafts and parts thereof;</w:t>
      </w:r>
    </w:p>
    <w:p w14:paraId="6E2A59A9" w14:textId="77777777" w:rsidR="00A94C13" w:rsidRPr="00D11562" w:rsidRDefault="00A94C13" w:rsidP="00A94C13">
      <w:pPr>
        <w:ind w:left="567" w:hanging="567"/>
        <w:rPr>
          <w:rFonts w:eastAsia="Calibri"/>
        </w:rPr>
      </w:pPr>
    </w:p>
    <w:p w14:paraId="69BEA825" w14:textId="77777777" w:rsidR="00A94C13" w:rsidRPr="00D11562" w:rsidRDefault="00A94C13" w:rsidP="00A94C13">
      <w:pPr>
        <w:ind w:left="567" w:hanging="567"/>
        <w:rPr>
          <w:rFonts w:eastAsia="Calibri"/>
        </w:rPr>
      </w:pPr>
      <w:r w:rsidRPr="00D11562">
        <w:rPr>
          <w:rFonts w:eastAsia="Calibri"/>
        </w:rPr>
        <w:t>(w)</w:t>
      </w:r>
      <w:r w:rsidRPr="00D11562">
        <w:rPr>
          <w:rFonts w:eastAsia="Calibri"/>
        </w:rPr>
        <w:tab/>
        <w:t>Maintenance and repair of metal products, of (non-office) machinery, of (non-transport and non-office) equipment and of personal and household goods;</w:t>
      </w:r>
    </w:p>
    <w:p w14:paraId="5245881B" w14:textId="77777777" w:rsidR="00A94C13" w:rsidRPr="00D11562" w:rsidRDefault="00A94C13" w:rsidP="00A94C13">
      <w:pPr>
        <w:ind w:left="567" w:hanging="567"/>
        <w:rPr>
          <w:rFonts w:eastAsia="Calibri"/>
        </w:rPr>
      </w:pPr>
    </w:p>
    <w:p w14:paraId="50834687" w14:textId="77777777" w:rsidR="00A94C13" w:rsidRPr="00D11562" w:rsidRDefault="00A94C13" w:rsidP="00A94C13">
      <w:pPr>
        <w:ind w:left="567" w:hanging="567"/>
        <w:rPr>
          <w:rFonts w:eastAsia="Calibri"/>
        </w:rPr>
      </w:pPr>
      <w:r w:rsidRPr="00D11562">
        <w:rPr>
          <w:rFonts w:eastAsia="Calibri"/>
        </w:rPr>
        <w:t>(x)</w:t>
      </w:r>
      <w:r w:rsidRPr="00D11562">
        <w:rPr>
          <w:rFonts w:eastAsia="Calibri"/>
        </w:rPr>
        <w:tab/>
        <w:t>Translation and interpretation services;</w:t>
      </w:r>
    </w:p>
    <w:p w14:paraId="57359743" w14:textId="77777777" w:rsidR="00A94C13" w:rsidRPr="00D11562" w:rsidRDefault="00A94C13" w:rsidP="00A94C13">
      <w:pPr>
        <w:ind w:left="567" w:hanging="567"/>
        <w:rPr>
          <w:rFonts w:eastAsia="Calibri"/>
        </w:rPr>
      </w:pPr>
    </w:p>
    <w:p w14:paraId="3DF8C699" w14:textId="77777777" w:rsidR="00A94C13" w:rsidRPr="00D11562" w:rsidRDefault="00A94C13" w:rsidP="00A94C13">
      <w:pPr>
        <w:ind w:left="567" w:hanging="567"/>
        <w:rPr>
          <w:rFonts w:eastAsia="Calibri"/>
        </w:rPr>
      </w:pPr>
      <w:r w:rsidRPr="00D11562">
        <w:rPr>
          <w:rFonts w:eastAsia="Calibri"/>
        </w:rPr>
        <w:t>(y)</w:t>
      </w:r>
      <w:r w:rsidRPr="00D11562">
        <w:rPr>
          <w:rFonts w:eastAsia="Calibri"/>
        </w:rPr>
        <w:tab/>
        <w:t>Telecommunication services;</w:t>
      </w:r>
    </w:p>
    <w:p w14:paraId="0BE7AC95" w14:textId="77777777" w:rsidR="00A94C13" w:rsidRPr="00D11562" w:rsidRDefault="00A94C13" w:rsidP="00A94C13">
      <w:pPr>
        <w:ind w:left="567" w:hanging="567"/>
        <w:rPr>
          <w:rFonts w:eastAsia="Calibri"/>
        </w:rPr>
      </w:pPr>
    </w:p>
    <w:p w14:paraId="51D4912A"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(z)</w:t>
      </w:r>
      <w:r w:rsidRPr="00D11562">
        <w:rPr>
          <w:rFonts w:eastAsia="Calibri"/>
        </w:rPr>
        <w:tab/>
        <w:t>Postal and courier services;</w:t>
      </w:r>
    </w:p>
    <w:p w14:paraId="62D1EB92" w14:textId="77777777" w:rsidR="00A94C13" w:rsidRPr="00D11562" w:rsidRDefault="00A94C13" w:rsidP="00A94C13">
      <w:pPr>
        <w:ind w:left="567" w:hanging="567"/>
        <w:rPr>
          <w:rFonts w:eastAsia="Calibri"/>
        </w:rPr>
      </w:pPr>
    </w:p>
    <w:p w14:paraId="2A472EC9" w14:textId="77777777" w:rsidR="00A94C13" w:rsidRPr="00D11562" w:rsidRDefault="00A94C13" w:rsidP="00A94C13">
      <w:pPr>
        <w:ind w:left="567" w:hanging="567"/>
        <w:rPr>
          <w:rFonts w:eastAsia="Calibri"/>
        </w:rPr>
      </w:pPr>
      <w:r w:rsidRPr="00D11562">
        <w:rPr>
          <w:rFonts w:eastAsia="Calibri"/>
        </w:rPr>
        <w:t>(aa)</w:t>
      </w:r>
      <w:r w:rsidRPr="00D11562">
        <w:rPr>
          <w:rFonts w:eastAsia="Calibri"/>
        </w:rPr>
        <w:tab/>
        <w:t>Construction and related engineering services;</w:t>
      </w:r>
    </w:p>
    <w:p w14:paraId="07DA9A55" w14:textId="77777777" w:rsidR="00A94C13" w:rsidRPr="00D11562" w:rsidRDefault="00A94C13" w:rsidP="00A94C13">
      <w:pPr>
        <w:ind w:left="567" w:hanging="567"/>
        <w:rPr>
          <w:rFonts w:eastAsia="Calibri"/>
        </w:rPr>
      </w:pPr>
    </w:p>
    <w:p w14:paraId="685F6307" w14:textId="77777777" w:rsidR="00A94C13" w:rsidRPr="00D11562" w:rsidRDefault="00A94C13" w:rsidP="00A94C13">
      <w:pPr>
        <w:ind w:left="567" w:hanging="567"/>
        <w:rPr>
          <w:rFonts w:eastAsia="Calibri"/>
        </w:rPr>
      </w:pPr>
      <w:r w:rsidRPr="00D11562">
        <w:rPr>
          <w:rFonts w:eastAsia="Calibri"/>
        </w:rPr>
        <w:t>(bb)</w:t>
      </w:r>
      <w:r w:rsidRPr="00D11562">
        <w:rPr>
          <w:rFonts w:eastAsia="Calibri"/>
        </w:rPr>
        <w:tab/>
        <w:t>Site investigation work;</w:t>
      </w:r>
    </w:p>
    <w:p w14:paraId="2E66ED91" w14:textId="77777777" w:rsidR="00A94C13" w:rsidRPr="00D11562" w:rsidRDefault="00A94C13" w:rsidP="00A94C13">
      <w:pPr>
        <w:ind w:left="567" w:hanging="567"/>
        <w:rPr>
          <w:rFonts w:eastAsia="Calibri"/>
        </w:rPr>
      </w:pPr>
    </w:p>
    <w:p w14:paraId="3DB4AE57" w14:textId="77777777" w:rsidR="00A94C13" w:rsidRPr="00D11562" w:rsidRDefault="00A94C13" w:rsidP="00A94C13">
      <w:pPr>
        <w:ind w:left="567" w:hanging="567"/>
        <w:rPr>
          <w:rFonts w:eastAsia="Calibri"/>
        </w:rPr>
      </w:pPr>
      <w:r w:rsidRPr="00D11562">
        <w:rPr>
          <w:rFonts w:eastAsia="Calibri"/>
        </w:rPr>
        <w:t>(cc)</w:t>
      </w:r>
      <w:r w:rsidRPr="00D11562">
        <w:rPr>
          <w:rFonts w:eastAsia="Calibri"/>
        </w:rPr>
        <w:tab/>
        <w:t>Higher education services;</w:t>
      </w:r>
    </w:p>
    <w:p w14:paraId="57911134" w14:textId="77777777" w:rsidR="00A94C13" w:rsidRPr="00D11562" w:rsidRDefault="00A94C13" w:rsidP="00A94C13">
      <w:pPr>
        <w:ind w:left="567" w:hanging="567"/>
        <w:rPr>
          <w:rFonts w:eastAsia="Calibri"/>
        </w:rPr>
      </w:pPr>
    </w:p>
    <w:p w14:paraId="734DCA4F" w14:textId="77777777" w:rsidR="00A94C13" w:rsidRPr="00D11562" w:rsidRDefault="00A94C13" w:rsidP="00A94C13">
      <w:pPr>
        <w:ind w:left="567" w:hanging="567"/>
        <w:rPr>
          <w:rFonts w:eastAsia="Calibri"/>
        </w:rPr>
      </w:pPr>
      <w:r w:rsidRPr="00D11562">
        <w:rPr>
          <w:rFonts w:eastAsia="Calibri"/>
        </w:rPr>
        <w:t>(dd)</w:t>
      </w:r>
      <w:r w:rsidRPr="00D11562">
        <w:rPr>
          <w:rFonts w:eastAsia="Calibri"/>
        </w:rPr>
        <w:tab/>
        <w:t>Services relating to agriculture, hunting and forestry;</w:t>
      </w:r>
    </w:p>
    <w:p w14:paraId="0A57316A" w14:textId="77777777" w:rsidR="00A94C13" w:rsidRPr="00D11562" w:rsidRDefault="00A94C13" w:rsidP="00A94C13">
      <w:pPr>
        <w:ind w:left="567" w:hanging="567"/>
        <w:rPr>
          <w:rFonts w:eastAsia="Calibri"/>
        </w:rPr>
      </w:pPr>
    </w:p>
    <w:p w14:paraId="4E0F5499" w14:textId="77777777" w:rsidR="00A94C13" w:rsidRPr="00D11562" w:rsidRDefault="00A94C13" w:rsidP="00A94C13">
      <w:pPr>
        <w:ind w:left="567" w:hanging="567"/>
        <w:rPr>
          <w:rFonts w:eastAsia="Calibri"/>
        </w:rPr>
      </w:pPr>
      <w:r w:rsidRPr="00D11562">
        <w:rPr>
          <w:rFonts w:eastAsia="Calibri"/>
        </w:rPr>
        <w:t>(ee)</w:t>
      </w:r>
      <w:r w:rsidRPr="00D11562">
        <w:rPr>
          <w:rFonts w:eastAsia="Calibri"/>
        </w:rPr>
        <w:tab/>
        <w:t>Environmental services;</w:t>
      </w:r>
    </w:p>
    <w:p w14:paraId="3D2D480D" w14:textId="77777777" w:rsidR="00A94C13" w:rsidRPr="00D11562" w:rsidRDefault="00A94C13" w:rsidP="00A94C13">
      <w:pPr>
        <w:ind w:left="567" w:hanging="567"/>
        <w:rPr>
          <w:rFonts w:eastAsia="Calibri"/>
        </w:rPr>
      </w:pPr>
    </w:p>
    <w:p w14:paraId="0D31E5BB" w14:textId="77777777" w:rsidR="00A94C13" w:rsidRPr="00D11562" w:rsidRDefault="00A94C13" w:rsidP="00A94C13">
      <w:pPr>
        <w:ind w:left="567" w:hanging="567"/>
        <w:rPr>
          <w:rFonts w:eastAsia="Calibri"/>
        </w:rPr>
      </w:pPr>
      <w:r w:rsidRPr="00D11562">
        <w:rPr>
          <w:rFonts w:eastAsia="Calibri"/>
        </w:rPr>
        <w:t>(ff)</w:t>
      </w:r>
      <w:r w:rsidRPr="00D11562">
        <w:rPr>
          <w:rFonts w:eastAsia="Calibri"/>
        </w:rPr>
        <w:tab/>
        <w:t>Insurance and insurance related services (advisory and consulting services);</w:t>
      </w:r>
    </w:p>
    <w:p w14:paraId="4E46E397" w14:textId="77777777" w:rsidR="00A94C13" w:rsidRPr="00D11562" w:rsidRDefault="00A94C13" w:rsidP="00A94C13">
      <w:pPr>
        <w:ind w:left="567" w:hanging="567"/>
        <w:rPr>
          <w:rFonts w:eastAsia="Calibri"/>
        </w:rPr>
      </w:pPr>
    </w:p>
    <w:p w14:paraId="1095FB97" w14:textId="77777777" w:rsidR="00A94C13" w:rsidRPr="00D11562" w:rsidRDefault="00A94C13" w:rsidP="00A94C13">
      <w:pPr>
        <w:ind w:left="567" w:hanging="567"/>
        <w:rPr>
          <w:rFonts w:eastAsia="Calibri"/>
        </w:rPr>
      </w:pPr>
      <w:r w:rsidRPr="00D11562">
        <w:rPr>
          <w:rFonts w:eastAsia="Calibri"/>
        </w:rPr>
        <w:t>(gg)</w:t>
      </w:r>
      <w:r w:rsidRPr="00D11562">
        <w:rPr>
          <w:rFonts w:eastAsia="Calibri"/>
        </w:rPr>
        <w:tab/>
        <w:t>Other financial services (advisory and consulting services);</w:t>
      </w:r>
    </w:p>
    <w:p w14:paraId="64E17A43" w14:textId="77777777" w:rsidR="00A94C13" w:rsidRPr="00D11562" w:rsidRDefault="00A94C13" w:rsidP="00A94C13">
      <w:pPr>
        <w:ind w:left="567" w:hanging="567"/>
        <w:rPr>
          <w:rFonts w:eastAsia="Calibri"/>
        </w:rPr>
      </w:pPr>
    </w:p>
    <w:p w14:paraId="391C5533" w14:textId="77777777" w:rsidR="00A94C13" w:rsidRPr="00D11562" w:rsidRDefault="00A94C13" w:rsidP="00A94C13">
      <w:pPr>
        <w:ind w:left="567" w:hanging="567"/>
        <w:rPr>
          <w:rFonts w:eastAsia="Calibri"/>
        </w:rPr>
      </w:pPr>
      <w:r w:rsidRPr="00D11562">
        <w:rPr>
          <w:rFonts w:eastAsia="Calibri"/>
        </w:rPr>
        <w:t>(hh)</w:t>
      </w:r>
      <w:r w:rsidRPr="00D11562">
        <w:rPr>
          <w:rFonts w:eastAsia="Calibri"/>
        </w:rPr>
        <w:tab/>
        <w:t>Other financial services listed in Annex 25 – only for Chile;</w:t>
      </w:r>
    </w:p>
    <w:p w14:paraId="0EFD5ED8" w14:textId="77777777" w:rsidR="00A94C13" w:rsidRPr="00D11562" w:rsidRDefault="00A94C13" w:rsidP="00A94C13">
      <w:pPr>
        <w:ind w:left="567" w:hanging="567"/>
        <w:rPr>
          <w:rFonts w:eastAsia="Calibri"/>
        </w:rPr>
      </w:pPr>
    </w:p>
    <w:p w14:paraId="292C4BBA" w14:textId="77777777" w:rsidR="00A94C13" w:rsidRPr="00D11562" w:rsidRDefault="00A94C13" w:rsidP="00A94C13">
      <w:pPr>
        <w:ind w:left="567" w:hanging="567"/>
        <w:rPr>
          <w:rFonts w:eastAsia="Calibri"/>
        </w:rPr>
      </w:pPr>
      <w:r w:rsidRPr="00D11562">
        <w:rPr>
          <w:rFonts w:eastAsia="Calibri"/>
        </w:rPr>
        <w:t>(ii)</w:t>
      </w:r>
      <w:r w:rsidRPr="00D11562">
        <w:rPr>
          <w:rFonts w:eastAsia="Calibri"/>
        </w:rPr>
        <w:tab/>
        <w:t>Transport advisory and consulting services;</w:t>
      </w:r>
    </w:p>
    <w:p w14:paraId="2361EE72" w14:textId="77777777" w:rsidR="00A94C13" w:rsidRPr="00D11562" w:rsidRDefault="00A94C13" w:rsidP="00A94C13">
      <w:pPr>
        <w:ind w:left="567" w:hanging="567"/>
        <w:rPr>
          <w:rFonts w:eastAsia="Calibri"/>
        </w:rPr>
      </w:pPr>
    </w:p>
    <w:p w14:paraId="7F055703" w14:textId="77777777" w:rsidR="00A94C13" w:rsidRPr="00D11562" w:rsidRDefault="00A94C13" w:rsidP="00A94C13">
      <w:pPr>
        <w:ind w:left="567" w:hanging="567"/>
        <w:rPr>
          <w:rFonts w:eastAsia="Calibri"/>
        </w:rPr>
      </w:pPr>
      <w:r w:rsidRPr="00D11562">
        <w:rPr>
          <w:rFonts w:eastAsia="Calibri"/>
        </w:rPr>
        <w:t>(jj)</w:t>
      </w:r>
      <w:r w:rsidRPr="00D11562">
        <w:rPr>
          <w:rFonts w:eastAsia="Calibri"/>
        </w:rPr>
        <w:tab/>
        <w:t>Travel agencies and tour operators services;</w:t>
      </w:r>
    </w:p>
    <w:p w14:paraId="0AE818DC" w14:textId="77777777" w:rsidR="00A94C13" w:rsidRPr="00D11562" w:rsidRDefault="00A94C13" w:rsidP="00A94C13">
      <w:pPr>
        <w:ind w:left="567" w:hanging="567"/>
        <w:rPr>
          <w:rFonts w:eastAsia="Calibri"/>
        </w:rPr>
      </w:pPr>
    </w:p>
    <w:p w14:paraId="050E72B0" w14:textId="77777777" w:rsidR="00A94C13" w:rsidRPr="00D11562" w:rsidRDefault="00A94C13" w:rsidP="00A94C13">
      <w:pPr>
        <w:ind w:left="567" w:hanging="567"/>
        <w:rPr>
          <w:rFonts w:eastAsia="Calibri"/>
        </w:rPr>
      </w:pPr>
      <w:r w:rsidRPr="00D11562">
        <w:rPr>
          <w:rFonts w:eastAsia="Calibri"/>
        </w:rPr>
        <w:t>(kk)</w:t>
      </w:r>
      <w:r w:rsidRPr="00D11562">
        <w:rPr>
          <w:rFonts w:eastAsia="Calibri"/>
        </w:rPr>
        <w:tab/>
        <w:t>Tourist guides services;</w:t>
      </w:r>
    </w:p>
    <w:p w14:paraId="16527759" w14:textId="77777777" w:rsidR="00A94C13" w:rsidRPr="00D11562" w:rsidRDefault="00A94C13" w:rsidP="00A94C13">
      <w:pPr>
        <w:ind w:left="567" w:hanging="567"/>
        <w:rPr>
          <w:rFonts w:eastAsia="Calibri"/>
        </w:rPr>
      </w:pPr>
    </w:p>
    <w:p w14:paraId="74B947A7" w14:textId="77777777" w:rsidR="00A94C13" w:rsidRPr="00D11562" w:rsidRDefault="00A94C13" w:rsidP="00A94C13">
      <w:pPr>
        <w:ind w:left="567" w:hanging="567"/>
        <w:rPr>
          <w:rFonts w:eastAsia="Calibri"/>
        </w:rPr>
      </w:pPr>
      <w:bookmarkStart w:id="189" w:name="_Hlk126768585"/>
      <w:r w:rsidRPr="00D11562">
        <w:rPr>
          <w:rFonts w:eastAsia="Calibri"/>
        </w:rPr>
        <w:t>(ll)</w:t>
      </w:r>
      <w:r w:rsidRPr="00D11562">
        <w:rPr>
          <w:rFonts w:eastAsia="Calibri"/>
        </w:rPr>
        <w:tab/>
        <w:t>Manufacturing advisory and consulting services.</w:t>
      </w:r>
    </w:p>
    <w:p w14:paraId="02FEC5F6" w14:textId="77777777" w:rsidR="00A94C13" w:rsidRPr="00D11562" w:rsidRDefault="00A94C13" w:rsidP="00A94C13">
      <w:pPr>
        <w:ind w:left="567" w:hanging="567"/>
        <w:rPr>
          <w:rFonts w:eastAsia="Calibri"/>
        </w:rPr>
      </w:pPr>
    </w:p>
    <w:bookmarkEnd w:id="189"/>
    <w:p w14:paraId="02FD1E40"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Independent Professionals</w:t>
      </w:r>
    </w:p>
    <w:p w14:paraId="437E335A" w14:textId="77777777" w:rsidR="00A94C13" w:rsidRPr="00D11562" w:rsidRDefault="00A94C13" w:rsidP="00A94C13"/>
    <w:p w14:paraId="5B84D3B6" w14:textId="77777777" w:rsidR="00A94C13" w:rsidRPr="00D11562" w:rsidRDefault="00A94C13" w:rsidP="00A94C13">
      <w:pPr>
        <w:rPr>
          <w:rFonts w:eastAsia="Calibri"/>
        </w:rPr>
      </w:pPr>
      <w:r w:rsidRPr="00D11562">
        <w:rPr>
          <w:rFonts w:eastAsia="Calibri"/>
        </w:rPr>
        <w:t>10.</w:t>
      </w:r>
      <w:r w:rsidRPr="00D11562">
        <w:rPr>
          <w:rFonts w:eastAsia="Calibri"/>
        </w:rPr>
        <w:tab/>
        <w:t>Subject to the list of reservations in paragraphs 11 and 12</w:t>
      </w:r>
      <w:r w:rsidRPr="00D11562">
        <w:t xml:space="preserve"> of this Annex</w:t>
      </w:r>
      <w:r w:rsidRPr="00D11562">
        <w:rPr>
          <w:rFonts w:eastAsia="Calibri"/>
        </w:rPr>
        <w:t>, the Parties undertake commitments in accordance with Article 19.5 with respect to independent professionals in the following sectors or sub-sectors:</w:t>
      </w:r>
    </w:p>
    <w:p w14:paraId="11BAE561" w14:textId="77777777" w:rsidR="00A94C13" w:rsidRPr="00D11562" w:rsidRDefault="00A94C13" w:rsidP="00A94C13">
      <w:pPr>
        <w:rPr>
          <w:rFonts w:eastAsiaTheme="minorEastAsia"/>
        </w:rPr>
      </w:pPr>
    </w:p>
    <w:p w14:paraId="49FE822B" w14:textId="499CBE1F" w:rsidR="00A94C13" w:rsidRPr="00D11562" w:rsidRDefault="00A94C13" w:rsidP="00A94C13">
      <w:pPr>
        <w:ind w:left="567" w:hanging="567"/>
        <w:rPr>
          <w:rFonts w:eastAsia="Calibri"/>
        </w:rPr>
      </w:pPr>
      <w:r w:rsidRPr="00D11562">
        <w:rPr>
          <w:rFonts w:eastAsia="Calibri"/>
        </w:rPr>
        <w:t>(a)</w:t>
      </w:r>
      <w:r w:rsidRPr="00D11562">
        <w:rPr>
          <w:rFonts w:eastAsia="Calibri"/>
        </w:rPr>
        <w:tab/>
        <w:t>Legal services for legal advice in respect of public international law and home jurisdiction</w:t>
      </w:r>
      <w:r w:rsidR="00960C7F" w:rsidRPr="00D11562">
        <w:rPr>
          <w:rFonts w:eastAsia="Calibri"/>
        </w:rPr>
        <w:t xml:space="preserve"> </w:t>
      </w:r>
      <w:r w:rsidRPr="00D11562">
        <w:rPr>
          <w:rFonts w:eastAsia="Calibri"/>
        </w:rPr>
        <w:t>law;</w:t>
      </w:r>
    </w:p>
    <w:p w14:paraId="43D493D9" w14:textId="77777777" w:rsidR="00A94C13" w:rsidRPr="00D11562" w:rsidRDefault="00A94C13" w:rsidP="00A94C13">
      <w:pPr>
        <w:ind w:left="567" w:hanging="567"/>
        <w:rPr>
          <w:rFonts w:eastAsia="Calibri"/>
        </w:rPr>
      </w:pPr>
    </w:p>
    <w:p w14:paraId="4D38B8B5"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Architectural services and urban planning and landscape architectural services;</w:t>
      </w:r>
    </w:p>
    <w:p w14:paraId="1412DF88" w14:textId="77777777" w:rsidR="00A94C13" w:rsidRPr="00D11562" w:rsidRDefault="00A94C13" w:rsidP="00A94C13">
      <w:pPr>
        <w:ind w:left="567" w:hanging="567"/>
        <w:rPr>
          <w:rFonts w:eastAsia="Calibri"/>
        </w:rPr>
      </w:pPr>
    </w:p>
    <w:p w14:paraId="33162DD6" w14:textId="77777777" w:rsidR="00A94C13" w:rsidRPr="00D11562" w:rsidRDefault="00A94C13" w:rsidP="00A94C13">
      <w:pPr>
        <w:ind w:left="567" w:hanging="567"/>
        <w:rPr>
          <w:rFonts w:eastAsia="Calibri"/>
        </w:rPr>
      </w:pPr>
      <w:r w:rsidRPr="00D11562">
        <w:rPr>
          <w:rFonts w:eastAsia="Calibri"/>
        </w:rPr>
        <w:t>(c)</w:t>
      </w:r>
      <w:r w:rsidRPr="00D11562">
        <w:rPr>
          <w:rFonts w:eastAsia="Calibri"/>
        </w:rPr>
        <w:tab/>
        <w:t>Engineering services and integrated engineering services;</w:t>
      </w:r>
    </w:p>
    <w:p w14:paraId="74E944E1" w14:textId="77777777" w:rsidR="00A94C13" w:rsidRPr="00D11562" w:rsidRDefault="00A94C13" w:rsidP="00A94C13">
      <w:pPr>
        <w:ind w:left="567" w:hanging="567"/>
        <w:rPr>
          <w:rFonts w:eastAsia="Calibri"/>
        </w:rPr>
      </w:pPr>
    </w:p>
    <w:p w14:paraId="34045949" w14:textId="77777777" w:rsidR="00A94C13" w:rsidRPr="00D11562" w:rsidRDefault="00A94C13" w:rsidP="00A94C13">
      <w:pPr>
        <w:ind w:left="567" w:hanging="567"/>
        <w:rPr>
          <w:rFonts w:eastAsia="Calibri"/>
        </w:rPr>
      </w:pPr>
      <w:r w:rsidRPr="00D11562">
        <w:rPr>
          <w:rFonts w:eastAsia="Calibri"/>
        </w:rPr>
        <w:t>(d)</w:t>
      </w:r>
      <w:r w:rsidRPr="00D11562">
        <w:rPr>
          <w:rFonts w:eastAsia="Calibri"/>
        </w:rPr>
        <w:tab/>
        <w:t>Computer and related services;</w:t>
      </w:r>
    </w:p>
    <w:p w14:paraId="25E20E94" w14:textId="77777777" w:rsidR="00A94C13" w:rsidRPr="00D11562" w:rsidRDefault="00A94C13" w:rsidP="00A94C13">
      <w:pPr>
        <w:ind w:left="567" w:hanging="567"/>
        <w:rPr>
          <w:rFonts w:eastAsia="Calibri"/>
        </w:rPr>
      </w:pPr>
    </w:p>
    <w:p w14:paraId="6C55FB0F" w14:textId="77777777" w:rsidR="00A94C13" w:rsidRPr="00D11562" w:rsidRDefault="00A94C13" w:rsidP="00A94C13">
      <w:pPr>
        <w:ind w:left="567" w:hanging="567"/>
        <w:rPr>
          <w:rFonts w:eastAsia="Calibri"/>
        </w:rPr>
      </w:pPr>
      <w:r w:rsidRPr="00D11562">
        <w:rPr>
          <w:rFonts w:eastAsia="Calibri"/>
        </w:rPr>
        <w:t>(e)</w:t>
      </w:r>
      <w:r w:rsidRPr="00D11562">
        <w:rPr>
          <w:rFonts w:eastAsia="Calibri"/>
        </w:rPr>
        <w:tab/>
        <w:t>Research and development services;</w:t>
      </w:r>
    </w:p>
    <w:p w14:paraId="398D709A" w14:textId="77777777" w:rsidR="00A94C13" w:rsidRPr="00D11562" w:rsidRDefault="00A94C13" w:rsidP="00A94C13">
      <w:pPr>
        <w:ind w:left="567" w:hanging="567"/>
        <w:rPr>
          <w:rFonts w:eastAsia="Calibri"/>
        </w:rPr>
      </w:pPr>
    </w:p>
    <w:p w14:paraId="02258B0E" w14:textId="77777777" w:rsidR="00A94C13" w:rsidRPr="00D11562" w:rsidRDefault="00A94C13" w:rsidP="00A94C13">
      <w:pPr>
        <w:ind w:left="567" w:hanging="567"/>
        <w:rPr>
          <w:rFonts w:eastAsia="Calibri"/>
        </w:rPr>
      </w:pPr>
      <w:r w:rsidRPr="00D11562">
        <w:rPr>
          <w:rFonts w:eastAsia="Calibri"/>
        </w:rPr>
        <w:t>(f)</w:t>
      </w:r>
      <w:r w:rsidRPr="00D11562">
        <w:rPr>
          <w:rFonts w:eastAsia="Calibri"/>
        </w:rPr>
        <w:tab/>
        <w:t>Market research and opinion polling;</w:t>
      </w:r>
    </w:p>
    <w:p w14:paraId="75545A05" w14:textId="77777777" w:rsidR="00A94C13" w:rsidRPr="00D11562" w:rsidRDefault="00A94C13" w:rsidP="00A94C13">
      <w:pPr>
        <w:ind w:left="567" w:hanging="567"/>
        <w:rPr>
          <w:rFonts w:eastAsia="Calibri"/>
        </w:rPr>
      </w:pPr>
    </w:p>
    <w:p w14:paraId="400E6C07" w14:textId="77777777" w:rsidR="00A94C13" w:rsidRPr="00D11562" w:rsidRDefault="00A94C13" w:rsidP="00A94C13">
      <w:pPr>
        <w:ind w:left="567" w:hanging="567"/>
        <w:rPr>
          <w:rFonts w:eastAsia="Calibri"/>
        </w:rPr>
      </w:pPr>
      <w:r w:rsidRPr="00D11562">
        <w:rPr>
          <w:rFonts w:eastAsia="Calibri"/>
        </w:rPr>
        <w:t>(g)</w:t>
      </w:r>
      <w:r w:rsidRPr="00D11562">
        <w:rPr>
          <w:rFonts w:eastAsia="Calibri"/>
        </w:rPr>
        <w:tab/>
        <w:t>Management consulting services;</w:t>
      </w:r>
    </w:p>
    <w:p w14:paraId="04531CD7" w14:textId="77777777" w:rsidR="00A94C13" w:rsidRPr="00D11562" w:rsidRDefault="00A94C13" w:rsidP="00A94C13">
      <w:pPr>
        <w:ind w:left="567" w:hanging="567"/>
        <w:rPr>
          <w:rFonts w:eastAsia="Calibri"/>
        </w:rPr>
      </w:pPr>
    </w:p>
    <w:p w14:paraId="038624D9" w14:textId="77777777" w:rsidR="00A94C13" w:rsidRPr="00D11562" w:rsidRDefault="00A94C13" w:rsidP="00A94C13">
      <w:pPr>
        <w:ind w:left="567" w:hanging="567"/>
        <w:rPr>
          <w:rFonts w:eastAsia="Calibri"/>
        </w:rPr>
      </w:pPr>
      <w:r w:rsidRPr="00D11562">
        <w:rPr>
          <w:rFonts w:eastAsia="Calibri"/>
        </w:rPr>
        <w:t>(h)</w:t>
      </w:r>
      <w:r w:rsidRPr="00D11562">
        <w:rPr>
          <w:rFonts w:eastAsia="Calibri"/>
        </w:rPr>
        <w:tab/>
        <w:t>Services related to management consulting;</w:t>
      </w:r>
    </w:p>
    <w:p w14:paraId="4C4049E9" w14:textId="77777777" w:rsidR="00A94C13" w:rsidRPr="00D11562" w:rsidRDefault="00A94C13" w:rsidP="00A94C13">
      <w:pPr>
        <w:ind w:left="567" w:hanging="567"/>
        <w:rPr>
          <w:rFonts w:eastAsia="Calibri"/>
        </w:rPr>
      </w:pPr>
    </w:p>
    <w:p w14:paraId="59604882"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(i)</w:t>
      </w:r>
      <w:r w:rsidRPr="00D11562">
        <w:rPr>
          <w:rFonts w:eastAsia="Calibri"/>
        </w:rPr>
        <w:tab/>
        <w:t>Mining;</w:t>
      </w:r>
    </w:p>
    <w:p w14:paraId="5DCA8D66" w14:textId="77777777" w:rsidR="00A94C13" w:rsidRPr="00D11562" w:rsidRDefault="00A94C13" w:rsidP="00A94C13">
      <w:pPr>
        <w:ind w:left="567" w:hanging="567"/>
        <w:rPr>
          <w:rFonts w:eastAsia="Calibri"/>
        </w:rPr>
      </w:pPr>
    </w:p>
    <w:p w14:paraId="3E9F6AA8" w14:textId="77777777" w:rsidR="00A94C13" w:rsidRPr="00D11562" w:rsidRDefault="00A94C13" w:rsidP="00A94C13">
      <w:pPr>
        <w:ind w:left="567" w:hanging="567"/>
        <w:rPr>
          <w:rFonts w:eastAsia="Calibri"/>
        </w:rPr>
      </w:pPr>
      <w:r w:rsidRPr="00D11562">
        <w:rPr>
          <w:rFonts w:eastAsia="Calibri"/>
        </w:rPr>
        <w:t>(j)</w:t>
      </w:r>
      <w:r w:rsidRPr="00D11562">
        <w:rPr>
          <w:rFonts w:eastAsia="Calibri"/>
        </w:rPr>
        <w:tab/>
        <w:t>Translation and interpretation services;</w:t>
      </w:r>
    </w:p>
    <w:p w14:paraId="04CB7864" w14:textId="77777777" w:rsidR="00A94C13" w:rsidRPr="00D11562" w:rsidRDefault="00A94C13" w:rsidP="00A94C13">
      <w:pPr>
        <w:ind w:left="567" w:hanging="567"/>
        <w:rPr>
          <w:rFonts w:eastAsia="Calibri"/>
        </w:rPr>
      </w:pPr>
    </w:p>
    <w:p w14:paraId="0CD64124" w14:textId="77777777" w:rsidR="00A94C13" w:rsidRPr="00D11562" w:rsidRDefault="00A94C13" w:rsidP="00A94C13">
      <w:pPr>
        <w:ind w:left="567" w:hanging="567"/>
        <w:rPr>
          <w:rFonts w:eastAsia="Calibri"/>
        </w:rPr>
      </w:pPr>
      <w:r w:rsidRPr="00D11562">
        <w:rPr>
          <w:rFonts w:eastAsia="Calibri"/>
        </w:rPr>
        <w:t>(k)</w:t>
      </w:r>
      <w:r w:rsidRPr="00D11562">
        <w:rPr>
          <w:rFonts w:eastAsia="Calibri"/>
        </w:rPr>
        <w:tab/>
        <w:t>Telecommunication services;</w:t>
      </w:r>
    </w:p>
    <w:p w14:paraId="128DA705" w14:textId="77777777" w:rsidR="00A94C13" w:rsidRPr="00D11562" w:rsidRDefault="00A94C13" w:rsidP="00A94C13">
      <w:pPr>
        <w:ind w:left="567" w:hanging="567"/>
        <w:rPr>
          <w:rFonts w:eastAsia="Calibri"/>
        </w:rPr>
      </w:pPr>
    </w:p>
    <w:p w14:paraId="5F4D3358" w14:textId="77777777" w:rsidR="00A94C13" w:rsidRPr="00D11562" w:rsidRDefault="00A94C13" w:rsidP="00A94C13">
      <w:pPr>
        <w:ind w:left="567" w:hanging="567"/>
        <w:rPr>
          <w:rFonts w:eastAsia="Calibri"/>
        </w:rPr>
      </w:pPr>
      <w:r w:rsidRPr="00D11562">
        <w:rPr>
          <w:rFonts w:eastAsia="Calibri"/>
        </w:rPr>
        <w:t>(l)</w:t>
      </w:r>
      <w:r w:rsidRPr="00D11562">
        <w:rPr>
          <w:rFonts w:eastAsia="Calibri"/>
        </w:rPr>
        <w:tab/>
        <w:t>Postal and courier services</w:t>
      </w:r>
    </w:p>
    <w:p w14:paraId="2FB7B094" w14:textId="77777777" w:rsidR="00A94C13" w:rsidRPr="00D11562" w:rsidRDefault="00A94C13" w:rsidP="00A94C13">
      <w:pPr>
        <w:ind w:left="567" w:hanging="567"/>
        <w:rPr>
          <w:rFonts w:eastAsia="Calibri"/>
        </w:rPr>
      </w:pPr>
    </w:p>
    <w:p w14:paraId="34FDF00A" w14:textId="77777777" w:rsidR="00A94C13" w:rsidRPr="00D11562" w:rsidRDefault="00A94C13" w:rsidP="00A94C13">
      <w:pPr>
        <w:ind w:left="567" w:hanging="567"/>
        <w:rPr>
          <w:rFonts w:eastAsia="Calibri"/>
        </w:rPr>
      </w:pPr>
      <w:r w:rsidRPr="00D11562">
        <w:rPr>
          <w:rFonts w:eastAsia="Calibri"/>
        </w:rPr>
        <w:t>(m)</w:t>
      </w:r>
      <w:r w:rsidRPr="00D11562">
        <w:rPr>
          <w:rFonts w:eastAsia="Calibri"/>
        </w:rPr>
        <w:tab/>
        <w:t>Higher education services;</w:t>
      </w:r>
    </w:p>
    <w:p w14:paraId="0CEE740C" w14:textId="77777777" w:rsidR="00A94C13" w:rsidRPr="00D11562" w:rsidRDefault="00A94C13" w:rsidP="00A94C13">
      <w:pPr>
        <w:ind w:left="567" w:hanging="567"/>
        <w:rPr>
          <w:rFonts w:eastAsia="Calibri"/>
        </w:rPr>
      </w:pPr>
    </w:p>
    <w:p w14:paraId="32E69D9E" w14:textId="77777777" w:rsidR="00A94C13" w:rsidRPr="00D11562" w:rsidRDefault="00A94C13" w:rsidP="00A94C13">
      <w:pPr>
        <w:ind w:left="567" w:hanging="567"/>
        <w:rPr>
          <w:rFonts w:eastAsia="Calibri"/>
        </w:rPr>
      </w:pPr>
      <w:r w:rsidRPr="00D11562">
        <w:rPr>
          <w:rFonts w:eastAsia="Calibri"/>
        </w:rPr>
        <w:t>(n)</w:t>
      </w:r>
      <w:r w:rsidRPr="00D11562">
        <w:rPr>
          <w:rFonts w:eastAsia="Calibri"/>
        </w:rPr>
        <w:tab/>
        <w:t>Insurance related services (advisory and consulting services);</w:t>
      </w:r>
    </w:p>
    <w:p w14:paraId="54398526" w14:textId="77777777" w:rsidR="00A94C13" w:rsidRPr="00D11562" w:rsidRDefault="00A94C13" w:rsidP="00A94C13">
      <w:pPr>
        <w:ind w:left="567" w:hanging="567"/>
        <w:rPr>
          <w:rFonts w:eastAsia="Calibri"/>
        </w:rPr>
      </w:pPr>
    </w:p>
    <w:p w14:paraId="3DB5D8F9" w14:textId="77777777" w:rsidR="00A94C13" w:rsidRPr="00D11562" w:rsidRDefault="00A94C13" w:rsidP="00A94C13">
      <w:pPr>
        <w:ind w:left="567" w:hanging="567"/>
        <w:rPr>
          <w:rFonts w:eastAsia="Calibri"/>
        </w:rPr>
      </w:pPr>
      <w:r w:rsidRPr="00D11562">
        <w:rPr>
          <w:rFonts w:eastAsia="Calibri"/>
        </w:rPr>
        <w:t>(o)</w:t>
      </w:r>
      <w:r w:rsidRPr="00D11562">
        <w:rPr>
          <w:rFonts w:eastAsia="Calibri"/>
        </w:rPr>
        <w:tab/>
        <w:t>Other financial services (advisory and consulting services);</w:t>
      </w:r>
    </w:p>
    <w:p w14:paraId="04519DF4" w14:textId="77777777" w:rsidR="00A94C13" w:rsidRPr="00D11562" w:rsidRDefault="00A94C13" w:rsidP="00A94C13">
      <w:pPr>
        <w:ind w:left="567" w:hanging="567"/>
        <w:rPr>
          <w:rFonts w:eastAsia="Calibri"/>
        </w:rPr>
      </w:pPr>
    </w:p>
    <w:p w14:paraId="4A2556C8" w14:textId="3811B6B0" w:rsidR="00A94C13" w:rsidRPr="00D11562" w:rsidRDefault="00A94C13" w:rsidP="00A94C13">
      <w:pPr>
        <w:ind w:left="567" w:hanging="567"/>
        <w:rPr>
          <w:rFonts w:eastAsia="Calibri"/>
        </w:rPr>
      </w:pPr>
      <w:r w:rsidRPr="00D11562">
        <w:rPr>
          <w:rFonts w:eastAsia="Calibri"/>
        </w:rPr>
        <w:t>(p)</w:t>
      </w:r>
      <w:r w:rsidRPr="00D11562">
        <w:rPr>
          <w:rFonts w:eastAsia="Calibri"/>
        </w:rPr>
        <w:tab/>
        <w:t xml:space="preserve">Other financial services listed in Annex 25 – only for </w:t>
      </w:r>
      <w:r w:rsidRPr="00A06509">
        <w:rPr>
          <w:rFonts w:eastAsia="Calibri"/>
        </w:rPr>
        <w:t>Chile</w:t>
      </w:r>
      <w:r w:rsidR="00312AAF" w:rsidRPr="00A06509">
        <w:rPr>
          <w:rFonts w:eastAsia="Calibri"/>
        </w:rPr>
        <w:t>;</w:t>
      </w:r>
    </w:p>
    <w:p w14:paraId="157F18E4" w14:textId="77777777" w:rsidR="00A94C13" w:rsidRPr="00D11562" w:rsidRDefault="00A94C13" w:rsidP="00A94C13">
      <w:pPr>
        <w:ind w:left="567" w:hanging="567"/>
        <w:rPr>
          <w:rFonts w:eastAsia="Calibri"/>
        </w:rPr>
      </w:pPr>
    </w:p>
    <w:p w14:paraId="47EA9B53" w14:textId="77777777" w:rsidR="00A94C13" w:rsidRPr="00D11562" w:rsidRDefault="00A94C13" w:rsidP="00A94C13">
      <w:pPr>
        <w:ind w:left="567" w:hanging="567"/>
        <w:rPr>
          <w:rFonts w:eastAsia="Calibri"/>
        </w:rPr>
      </w:pPr>
      <w:r w:rsidRPr="00D11562">
        <w:rPr>
          <w:rFonts w:eastAsia="Calibri"/>
        </w:rPr>
        <w:t>(q)</w:t>
      </w:r>
      <w:r w:rsidRPr="00D11562">
        <w:rPr>
          <w:rFonts w:eastAsia="Calibri"/>
        </w:rPr>
        <w:tab/>
        <w:t>Transport advisory and consulting services;</w:t>
      </w:r>
    </w:p>
    <w:p w14:paraId="0E559759" w14:textId="77777777" w:rsidR="00A94C13" w:rsidRPr="00D11562" w:rsidRDefault="00A94C13" w:rsidP="00A94C13">
      <w:pPr>
        <w:ind w:left="567" w:hanging="567"/>
        <w:rPr>
          <w:rFonts w:eastAsia="Calibri"/>
        </w:rPr>
      </w:pPr>
    </w:p>
    <w:p w14:paraId="049BDCCB" w14:textId="77777777" w:rsidR="00A94C13" w:rsidRPr="00D11562" w:rsidRDefault="00A94C13" w:rsidP="00A94C13">
      <w:pPr>
        <w:ind w:left="567" w:hanging="567"/>
        <w:rPr>
          <w:rFonts w:eastAsia="Calibri"/>
        </w:rPr>
      </w:pPr>
      <w:r w:rsidRPr="00D11562">
        <w:rPr>
          <w:rFonts w:eastAsia="Calibri"/>
        </w:rPr>
        <w:t>(r)</w:t>
      </w:r>
      <w:r w:rsidRPr="00D11562">
        <w:rPr>
          <w:rFonts w:eastAsia="Calibri"/>
        </w:rPr>
        <w:tab/>
        <w:t>Manufacturing advisory and consulting services.</w:t>
      </w:r>
    </w:p>
    <w:p w14:paraId="6A7218B5" w14:textId="77777777" w:rsidR="00A94C13" w:rsidRPr="00D11562" w:rsidRDefault="00A94C13" w:rsidP="00A94C13">
      <w:pPr>
        <w:rPr>
          <w:rFonts w:eastAsia="Calibri"/>
        </w:rPr>
      </w:pPr>
    </w:p>
    <w:p w14:paraId="362AC41A"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11.</w:t>
      </w:r>
      <w:r w:rsidRPr="00D11562">
        <w:rPr>
          <w:rFonts w:eastAsia="Calibri"/>
        </w:rPr>
        <w:tab/>
        <w:t>The reservations of the EU Party are:</w:t>
      </w:r>
    </w:p>
    <w:p w14:paraId="21B1E5F3" w14:textId="77777777" w:rsidR="00A94C13" w:rsidRPr="00D11562" w:rsidRDefault="00A94C13" w:rsidP="00A94C13">
      <w:pPr>
        <w:rPr>
          <w:rFonts w:eastAsia="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6"/>
        <w:gridCol w:w="6899"/>
      </w:tblGrid>
      <w:tr w:rsidR="00A94C13" w:rsidRPr="00D11562" w14:paraId="2AD33FEF" w14:textId="77777777" w:rsidTr="0022193F">
        <w:trPr>
          <w:cantSplit/>
          <w:tblHeader/>
          <w:jc w:val="center"/>
        </w:trPr>
        <w:tc>
          <w:tcPr>
            <w:tcW w:w="1500" w:type="pct"/>
            <w:tcBorders>
              <w:top w:val="single" w:sz="4" w:space="0" w:color="auto"/>
              <w:left w:val="single" w:sz="4" w:space="0" w:color="auto"/>
              <w:bottom w:val="single" w:sz="4" w:space="0" w:color="auto"/>
              <w:right w:val="single" w:sz="4" w:space="0" w:color="auto"/>
            </w:tcBorders>
            <w:vAlign w:val="center"/>
            <w:hideMark/>
          </w:tcPr>
          <w:p w14:paraId="40CF6036" w14:textId="77777777" w:rsidR="00A94C13" w:rsidRPr="00D11562" w:rsidRDefault="00A94C13" w:rsidP="00A94C13">
            <w:pPr>
              <w:spacing w:before="60" w:after="60" w:line="240" w:lineRule="auto"/>
              <w:jc w:val="center"/>
              <w:rPr>
                <w:rFonts w:eastAsia="SimSun"/>
              </w:rPr>
            </w:pPr>
            <w:r w:rsidRPr="00D11562">
              <w:rPr>
                <w:rFonts w:eastAsia="SimSun"/>
              </w:rPr>
              <w:t>Sector or sub</w:t>
            </w:r>
            <w:r w:rsidRPr="00D11562">
              <w:rPr>
                <w:rFonts w:eastAsia="SimSun"/>
              </w:rPr>
              <w:noBreakHyphen/>
              <w:t>sector</w:t>
            </w:r>
          </w:p>
        </w:tc>
        <w:tc>
          <w:tcPr>
            <w:tcW w:w="3500" w:type="pct"/>
            <w:tcBorders>
              <w:top w:val="single" w:sz="4" w:space="0" w:color="auto"/>
              <w:left w:val="single" w:sz="4" w:space="0" w:color="auto"/>
              <w:bottom w:val="single" w:sz="4" w:space="0" w:color="auto"/>
              <w:right w:val="single" w:sz="4" w:space="0" w:color="auto"/>
            </w:tcBorders>
            <w:vAlign w:val="center"/>
            <w:hideMark/>
          </w:tcPr>
          <w:p w14:paraId="6EAAD5A6" w14:textId="77777777" w:rsidR="00A94C13" w:rsidRPr="00D11562" w:rsidRDefault="00A94C13" w:rsidP="00A94C13">
            <w:pPr>
              <w:spacing w:before="60" w:after="60" w:line="240" w:lineRule="auto"/>
              <w:jc w:val="center"/>
              <w:rPr>
                <w:rFonts w:eastAsia="SimSun"/>
              </w:rPr>
            </w:pPr>
            <w:r w:rsidRPr="00D11562">
              <w:rPr>
                <w:rFonts w:eastAsia="SimSun"/>
              </w:rPr>
              <w:t>Description of reservations</w:t>
            </w:r>
          </w:p>
        </w:tc>
      </w:tr>
      <w:tr w:rsidR="00A94C13" w:rsidRPr="00D11562" w14:paraId="32CF0D7D"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05488CC5" w14:textId="77777777" w:rsidR="00A94C13" w:rsidRPr="00D11562" w:rsidRDefault="00A94C13" w:rsidP="00A94C13">
            <w:pPr>
              <w:spacing w:before="60" w:after="60" w:line="240" w:lineRule="auto"/>
              <w:rPr>
                <w:rFonts w:eastAsia="SimSun"/>
              </w:rPr>
            </w:pPr>
            <w:r w:rsidRPr="00D11562">
              <w:rPr>
                <w:rFonts w:eastAsia="SimSun"/>
              </w:rPr>
              <w:t>All sectors</w:t>
            </w:r>
          </w:p>
        </w:tc>
        <w:tc>
          <w:tcPr>
            <w:tcW w:w="3500" w:type="pct"/>
            <w:tcBorders>
              <w:top w:val="single" w:sz="4" w:space="0" w:color="auto"/>
              <w:left w:val="single" w:sz="4" w:space="0" w:color="auto"/>
              <w:bottom w:val="single" w:sz="4" w:space="0" w:color="auto"/>
              <w:right w:val="single" w:sz="4" w:space="0" w:color="auto"/>
            </w:tcBorders>
            <w:shd w:val="clear" w:color="auto" w:fill="FFFFFF"/>
            <w:hideMark/>
          </w:tcPr>
          <w:p w14:paraId="4B4D05FB" w14:textId="77777777" w:rsidR="00A94C13" w:rsidRPr="00D11562" w:rsidRDefault="00A94C13" w:rsidP="00A94C13">
            <w:pPr>
              <w:spacing w:before="60" w:after="60" w:line="240" w:lineRule="auto"/>
              <w:rPr>
                <w:rFonts w:eastAsia="SimSun"/>
              </w:rPr>
            </w:pPr>
            <w:r w:rsidRPr="00D11562">
              <w:rPr>
                <w:rFonts w:eastAsia="SimSun"/>
              </w:rPr>
              <w:t>CSS:</w:t>
            </w:r>
          </w:p>
          <w:p w14:paraId="64EB52A9" w14:textId="77777777" w:rsidR="00A94C13" w:rsidRPr="00D11562" w:rsidRDefault="00A94C13" w:rsidP="00A94C13">
            <w:pPr>
              <w:spacing w:before="60" w:after="60" w:line="240" w:lineRule="auto"/>
              <w:rPr>
                <w:rFonts w:eastAsia="SimSun"/>
              </w:rPr>
            </w:pPr>
            <w:r w:rsidRPr="00D11562">
              <w:rPr>
                <w:rFonts w:eastAsia="SimSun"/>
              </w:rPr>
              <w:t>EU: The number of persons covered by the service contract shall not be larger than the number necessary to fulfil the contract, as may be required by the laws and regulations of the Party where the service is supplied.</w:t>
            </w:r>
          </w:p>
        </w:tc>
      </w:tr>
      <w:tr w:rsidR="00A94C13" w:rsidRPr="00D11562" w14:paraId="7E717B1C"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4C45440F" w14:textId="77777777" w:rsidR="00A94C13" w:rsidRPr="00D11562" w:rsidRDefault="00A94C13" w:rsidP="00A94C13">
            <w:pPr>
              <w:spacing w:before="60" w:after="60" w:line="240" w:lineRule="auto"/>
              <w:rPr>
                <w:rFonts w:eastAsia="SimSun"/>
              </w:rPr>
            </w:pPr>
            <w:r w:rsidRPr="00D11562">
              <w:rPr>
                <w:rFonts w:eastAsia="SimSun"/>
              </w:rPr>
              <w:t>Legal services for legal advice in respect of public international law and home jurisdiction law (part of CPC 861)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1850D083" w14:textId="77777777" w:rsidR="00A94C13" w:rsidRPr="00D11562" w:rsidRDefault="00A94C13" w:rsidP="00A94C13">
            <w:pPr>
              <w:spacing w:before="60" w:after="60" w:line="240" w:lineRule="auto"/>
              <w:rPr>
                <w:rFonts w:eastAsia="SimSun"/>
              </w:rPr>
            </w:pPr>
            <w:r w:rsidRPr="00D11562">
              <w:rPr>
                <w:rFonts w:eastAsia="SimSun"/>
              </w:rPr>
              <w:t>CSS:</w:t>
            </w:r>
          </w:p>
          <w:p w14:paraId="6F5BFBFE" w14:textId="77777777" w:rsidR="00A94C13" w:rsidRPr="00D11562" w:rsidRDefault="00A94C13" w:rsidP="00A94C13">
            <w:pPr>
              <w:spacing w:before="60" w:after="60" w:line="240" w:lineRule="auto"/>
              <w:rPr>
                <w:rFonts w:eastAsia="SimSun"/>
              </w:rPr>
            </w:pPr>
            <w:r w:rsidRPr="00D11562">
              <w:rPr>
                <w:rFonts w:eastAsia="SimSun"/>
              </w:rPr>
              <w:t>In AT, BE, CY, DE, EE, EL, ES, FR, HR, IE, IT, LU, NL, PL, PT, SE: None.</w:t>
            </w:r>
          </w:p>
          <w:p w14:paraId="36DF2746" w14:textId="77777777" w:rsidR="00A94C13" w:rsidRPr="00D11562" w:rsidRDefault="00A94C13" w:rsidP="00A94C13">
            <w:pPr>
              <w:spacing w:before="60" w:after="60" w:line="240" w:lineRule="auto"/>
              <w:rPr>
                <w:rFonts w:eastAsia="SimSun"/>
              </w:rPr>
            </w:pPr>
            <w:r w:rsidRPr="00D11562">
              <w:rPr>
                <w:rFonts w:eastAsia="SimSun"/>
              </w:rPr>
              <w:t>In BG, CZ, DK, FI, HU, LT, LV, MT, RO, SI, SK: Economic needs test.</w:t>
            </w:r>
          </w:p>
          <w:p w14:paraId="29F286C4" w14:textId="77777777" w:rsidR="00A94C13" w:rsidRPr="00D11562" w:rsidRDefault="00A94C13" w:rsidP="00A94C13">
            <w:pPr>
              <w:spacing w:before="60" w:after="60" w:line="240" w:lineRule="auto"/>
              <w:rPr>
                <w:rFonts w:eastAsia="SimSun"/>
              </w:rPr>
            </w:pPr>
            <w:r w:rsidRPr="00D11562">
              <w:rPr>
                <w:rFonts w:eastAsia="SimSun"/>
              </w:rPr>
              <w:t>IP:</w:t>
            </w:r>
          </w:p>
          <w:p w14:paraId="5828DAFA" w14:textId="77777777" w:rsidR="00A94C13" w:rsidRPr="00D11562" w:rsidRDefault="00A94C13" w:rsidP="00A94C13">
            <w:pPr>
              <w:spacing w:before="60" w:after="60" w:line="240" w:lineRule="auto"/>
              <w:rPr>
                <w:rFonts w:eastAsia="SimSun"/>
              </w:rPr>
            </w:pPr>
            <w:r w:rsidRPr="00D11562">
              <w:rPr>
                <w:rFonts w:eastAsia="SimSun"/>
              </w:rPr>
              <w:t>In AT, CY, DE, EE, FR, HR, IE, LU, LV, NL, PL, PT, SE: None.</w:t>
            </w:r>
          </w:p>
          <w:p w14:paraId="3265977E" w14:textId="77777777" w:rsidR="00A94C13" w:rsidRPr="00D11562" w:rsidRDefault="00A94C13" w:rsidP="00A94C13">
            <w:pPr>
              <w:spacing w:before="60" w:after="60" w:line="240" w:lineRule="auto"/>
              <w:rPr>
                <w:rFonts w:eastAsia="SimSun"/>
              </w:rPr>
            </w:pPr>
            <w:r w:rsidRPr="00D11562">
              <w:rPr>
                <w:rFonts w:eastAsia="SimSun"/>
              </w:rPr>
              <w:t>In BE, BG, CZ, DK, EL, ES, FI, HU, IT, LT, MT, RO, SI, SK: Economic needs tests.</w:t>
            </w:r>
          </w:p>
        </w:tc>
      </w:tr>
      <w:tr w:rsidR="00A94C13" w:rsidRPr="00D11562" w14:paraId="67295769"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628CE62B" w14:textId="77777777" w:rsidR="00A94C13" w:rsidRPr="00D11562" w:rsidRDefault="00A94C13" w:rsidP="00A94C13">
            <w:pPr>
              <w:spacing w:before="60" w:after="60" w:line="240" w:lineRule="auto"/>
              <w:rPr>
                <w:rFonts w:eastAsia="SimSun"/>
              </w:rPr>
            </w:pPr>
            <w:r w:rsidRPr="00D11562">
              <w:rPr>
                <w:rFonts w:eastAsia="SimSun"/>
              </w:rPr>
              <w:t>Accounting and bookkeeping services (CPC 86212 other than "auditing services", 86213, 86219 and 86220)</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5266E958" w14:textId="77777777" w:rsidR="00A94C13" w:rsidRPr="00D11562" w:rsidRDefault="00A94C13" w:rsidP="00A94C13">
            <w:pPr>
              <w:spacing w:before="60" w:after="60" w:line="240" w:lineRule="auto"/>
              <w:rPr>
                <w:rFonts w:eastAsia="SimSun"/>
              </w:rPr>
            </w:pPr>
            <w:r w:rsidRPr="00D11562">
              <w:rPr>
                <w:rFonts w:eastAsia="SimSun"/>
              </w:rPr>
              <w:t>CSS:</w:t>
            </w:r>
          </w:p>
          <w:p w14:paraId="5112BA1F" w14:textId="77777777" w:rsidR="00A94C13" w:rsidRPr="00D11562" w:rsidRDefault="00A94C13" w:rsidP="00A94C13">
            <w:pPr>
              <w:spacing w:before="60" w:after="60" w:line="240" w:lineRule="auto"/>
              <w:rPr>
                <w:rFonts w:eastAsia="SimSun"/>
              </w:rPr>
            </w:pPr>
            <w:r w:rsidRPr="00D11562">
              <w:rPr>
                <w:rFonts w:eastAsia="SimSun"/>
              </w:rPr>
              <w:t>In AT, BE, DE, EE, ES, HR, IE, IT, LU, NL, PL, PT, SI, SE: None.</w:t>
            </w:r>
          </w:p>
          <w:p w14:paraId="567B1958" w14:textId="77777777" w:rsidR="00A94C13" w:rsidRPr="00D11562" w:rsidRDefault="00A94C13" w:rsidP="00A94C13">
            <w:pPr>
              <w:spacing w:before="60" w:after="60" w:line="240" w:lineRule="auto"/>
              <w:rPr>
                <w:rFonts w:eastAsia="SimSun"/>
              </w:rPr>
            </w:pPr>
            <w:r w:rsidRPr="00D11562">
              <w:rPr>
                <w:rFonts w:eastAsia="SimSun"/>
              </w:rPr>
              <w:t>In BG, CZ, CY, DK, EL, FI, FR, HU, LT, LV, MT, RO, SK: Economic needs test.</w:t>
            </w:r>
          </w:p>
          <w:p w14:paraId="4B8815E4" w14:textId="77777777" w:rsidR="00A94C13" w:rsidRPr="00D11562" w:rsidRDefault="00A94C13" w:rsidP="00A94C13">
            <w:pPr>
              <w:spacing w:before="60" w:after="60" w:line="240" w:lineRule="auto"/>
              <w:rPr>
                <w:rFonts w:eastAsia="SimSun"/>
              </w:rPr>
            </w:pPr>
            <w:r w:rsidRPr="00D11562">
              <w:rPr>
                <w:rFonts w:eastAsia="SimSun"/>
              </w:rPr>
              <w:t>IP:</w:t>
            </w:r>
          </w:p>
          <w:p w14:paraId="3EBCAC43" w14:textId="77777777" w:rsidR="00A94C13" w:rsidRPr="00D11562" w:rsidRDefault="00A94C13" w:rsidP="00A94C13">
            <w:pPr>
              <w:spacing w:before="60" w:after="60" w:line="240" w:lineRule="auto"/>
              <w:rPr>
                <w:rFonts w:eastAsia="SimSun"/>
              </w:rPr>
            </w:pPr>
            <w:r w:rsidRPr="00D11562">
              <w:rPr>
                <w:rFonts w:eastAsia="SimSun"/>
              </w:rPr>
              <w:t>EU: Unbound.</w:t>
            </w:r>
          </w:p>
        </w:tc>
      </w:tr>
      <w:tr w:rsidR="00A94C13" w:rsidRPr="005F21A8" w14:paraId="17C00B03"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80B4584" w14:textId="77777777" w:rsidR="00A94C13" w:rsidRPr="00D11562" w:rsidRDefault="00A94C13" w:rsidP="00A94C13">
            <w:pPr>
              <w:pageBreakBefore/>
              <w:spacing w:before="60" w:after="60" w:line="240" w:lineRule="auto"/>
              <w:rPr>
                <w:rFonts w:eastAsia="SimSun"/>
              </w:rPr>
            </w:pPr>
            <w:r w:rsidRPr="00D11562">
              <w:rPr>
                <w:rFonts w:eastAsia="SimSun"/>
              </w:rPr>
              <w:lastRenderedPageBreak/>
              <w:t>Taxation advisory services (CPC 863)</w:t>
            </w:r>
            <w:r w:rsidRPr="00D11562">
              <w:rPr>
                <w:rFonts w:eastAsia="Calibri"/>
                <w:b/>
                <w:vertAlign w:val="superscript"/>
              </w:rPr>
              <w:footnoteReference w:id="23"/>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2376A1C9" w14:textId="77777777" w:rsidR="00A94C13" w:rsidRPr="00D11562" w:rsidRDefault="00A94C13" w:rsidP="00A94C13">
            <w:pPr>
              <w:spacing w:before="60" w:after="60" w:line="240" w:lineRule="auto"/>
              <w:rPr>
                <w:rFonts w:eastAsia="SimSun"/>
              </w:rPr>
            </w:pPr>
            <w:r w:rsidRPr="00D11562">
              <w:rPr>
                <w:rFonts w:eastAsia="SimSun"/>
              </w:rPr>
              <w:t>CSS:</w:t>
            </w:r>
          </w:p>
          <w:p w14:paraId="192964C7" w14:textId="77777777" w:rsidR="00A94C13" w:rsidRPr="00D11562" w:rsidRDefault="00A94C13" w:rsidP="00A94C13">
            <w:pPr>
              <w:spacing w:before="60" w:after="60" w:line="240" w:lineRule="auto"/>
              <w:rPr>
                <w:rFonts w:eastAsia="SimSun"/>
              </w:rPr>
            </w:pPr>
            <w:r w:rsidRPr="00D11562">
              <w:rPr>
                <w:rFonts w:eastAsia="SimSun"/>
              </w:rPr>
              <w:t>In AT, BE, DE, EE, ES, FR, HR, IE, IT, LU, NL, PL, SI, SE: None.</w:t>
            </w:r>
          </w:p>
          <w:p w14:paraId="640BE814" w14:textId="77777777" w:rsidR="00A94C13" w:rsidRPr="00D11562" w:rsidRDefault="00A94C13" w:rsidP="00A94C13">
            <w:pPr>
              <w:spacing w:before="60" w:after="60" w:line="240" w:lineRule="auto"/>
              <w:rPr>
                <w:rFonts w:eastAsia="SimSun"/>
              </w:rPr>
            </w:pPr>
            <w:r w:rsidRPr="00D11562">
              <w:rPr>
                <w:rFonts w:eastAsia="SimSun"/>
              </w:rPr>
              <w:t>In BG, CZ, CY, DK, EL, FI, HU, LT, LV, MT, RO, SK: Economic needs test.</w:t>
            </w:r>
          </w:p>
          <w:p w14:paraId="37D3338A" w14:textId="77777777" w:rsidR="00A94C13" w:rsidRPr="00D11562" w:rsidRDefault="00A94C13" w:rsidP="00A94C13">
            <w:pPr>
              <w:spacing w:before="60" w:after="60" w:line="240" w:lineRule="auto"/>
              <w:rPr>
                <w:rFonts w:eastAsia="SimSun"/>
                <w:lang w:val="de-DE"/>
              </w:rPr>
            </w:pPr>
            <w:r w:rsidRPr="00D11562">
              <w:rPr>
                <w:rFonts w:eastAsia="SimSun"/>
                <w:lang w:val="de-DE"/>
              </w:rPr>
              <w:t>In PT: Unbound.</w:t>
            </w:r>
          </w:p>
          <w:p w14:paraId="3C6CFAAB" w14:textId="77777777" w:rsidR="00A94C13" w:rsidRPr="00D11562" w:rsidRDefault="00A94C13" w:rsidP="00A94C13">
            <w:pPr>
              <w:spacing w:before="60" w:after="60" w:line="240" w:lineRule="auto"/>
              <w:rPr>
                <w:rFonts w:eastAsia="SimSun"/>
                <w:lang w:val="de-DE"/>
              </w:rPr>
            </w:pPr>
            <w:r w:rsidRPr="00D11562">
              <w:rPr>
                <w:rFonts w:eastAsia="SimSun"/>
                <w:lang w:val="de-DE"/>
              </w:rPr>
              <w:t>IP:</w:t>
            </w:r>
          </w:p>
          <w:p w14:paraId="3BD93B2D" w14:textId="77777777" w:rsidR="00A94C13" w:rsidRPr="00D11562" w:rsidRDefault="00A94C13" w:rsidP="00A94C13">
            <w:pPr>
              <w:spacing w:before="60" w:after="60" w:line="240" w:lineRule="auto"/>
              <w:rPr>
                <w:rFonts w:eastAsia="SimSun"/>
                <w:lang w:val="de-DE"/>
              </w:rPr>
            </w:pPr>
            <w:r w:rsidRPr="00D11562">
              <w:rPr>
                <w:rFonts w:eastAsia="SimSun"/>
                <w:lang w:val="de-DE"/>
              </w:rPr>
              <w:t>EU: Unbound.</w:t>
            </w:r>
          </w:p>
        </w:tc>
      </w:tr>
      <w:tr w:rsidR="00A94C13" w:rsidRPr="00D11562" w14:paraId="1BB92863"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auto"/>
            <w:hideMark/>
          </w:tcPr>
          <w:p w14:paraId="3D732784" w14:textId="77777777" w:rsidR="00A94C13" w:rsidRPr="00D11562" w:rsidRDefault="00A94C13" w:rsidP="00A94C13">
            <w:pPr>
              <w:spacing w:before="60" w:after="60" w:line="240" w:lineRule="auto"/>
              <w:rPr>
                <w:rFonts w:eastAsia="SimSun"/>
              </w:rPr>
            </w:pPr>
            <w:r w:rsidRPr="00D11562">
              <w:rPr>
                <w:rFonts w:eastAsia="SimSun"/>
              </w:rPr>
              <w:t>Architectural services and urban planning and landscape architectural services (CPC 8671 and 8674)</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05BFB9FD" w14:textId="77777777" w:rsidR="00A94C13" w:rsidRPr="00C679EA" w:rsidRDefault="00A94C13" w:rsidP="00A94C13">
            <w:pPr>
              <w:spacing w:before="60" w:after="60" w:line="240" w:lineRule="auto"/>
              <w:rPr>
                <w:rFonts w:eastAsia="SimSun"/>
                <w:lang w:val="es-ES"/>
              </w:rPr>
            </w:pPr>
            <w:r w:rsidRPr="00C679EA">
              <w:rPr>
                <w:rFonts w:eastAsia="SimSun"/>
                <w:lang w:val="es-ES"/>
              </w:rPr>
              <w:t>CSS:</w:t>
            </w:r>
          </w:p>
          <w:p w14:paraId="274ED9E1" w14:textId="77777777" w:rsidR="00A94C13" w:rsidRPr="00C679EA" w:rsidRDefault="00A94C13" w:rsidP="00A94C13">
            <w:pPr>
              <w:spacing w:before="60" w:after="60" w:line="240" w:lineRule="auto"/>
              <w:rPr>
                <w:rFonts w:eastAsia="SimSun"/>
                <w:lang w:val="es-ES"/>
              </w:rPr>
            </w:pPr>
            <w:r w:rsidRPr="00C679EA">
              <w:rPr>
                <w:rFonts w:eastAsia="SimSun"/>
                <w:lang w:val="es-ES"/>
              </w:rPr>
              <w:t>In BE, CY, EE, ES, EL, FR, HR, IE, IT, LU, MT, NL, PL, PT, SI, SE: None.</w:t>
            </w:r>
          </w:p>
          <w:p w14:paraId="170964B5" w14:textId="77777777" w:rsidR="00A94C13" w:rsidRPr="00D11562" w:rsidRDefault="00A94C13" w:rsidP="00A94C13">
            <w:pPr>
              <w:spacing w:before="60" w:after="60" w:line="240" w:lineRule="auto"/>
              <w:rPr>
                <w:rFonts w:eastAsia="SimSun"/>
              </w:rPr>
            </w:pPr>
            <w:r w:rsidRPr="00D11562">
              <w:rPr>
                <w:rFonts w:eastAsia="SimSun"/>
              </w:rPr>
              <w:t>In FI: None, except: The natural person must demonstrate that it possesses special knowledge relevant to the service being supplied.</w:t>
            </w:r>
          </w:p>
          <w:p w14:paraId="5E6930AB" w14:textId="77777777" w:rsidR="00A94C13" w:rsidRPr="00D11562" w:rsidRDefault="00A94C13" w:rsidP="00A94C13">
            <w:pPr>
              <w:spacing w:before="60" w:after="60" w:line="240" w:lineRule="auto"/>
              <w:rPr>
                <w:rFonts w:eastAsia="SimSun"/>
              </w:rPr>
            </w:pPr>
            <w:r w:rsidRPr="00D11562">
              <w:rPr>
                <w:rFonts w:eastAsia="SimSun"/>
              </w:rPr>
              <w:t>In BG, CZ, DE, HU, LT, LV, RO, SK: Economic needs test.</w:t>
            </w:r>
          </w:p>
          <w:p w14:paraId="047D03D0"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4B08076C" w14:textId="77777777" w:rsidR="00A94C13" w:rsidRPr="00D11562" w:rsidRDefault="00A94C13" w:rsidP="00A94C13">
            <w:pPr>
              <w:spacing w:before="60" w:after="60" w:line="240" w:lineRule="auto"/>
              <w:rPr>
                <w:rFonts w:eastAsia="SimSun"/>
              </w:rPr>
            </w:pPr>
            <w:r w:rsidRPr="00D11562">
              <w:rPr>
                <w:rFonts w:eastAsia="SimSun"/>
              </w:rPr>
              <w:t>In AT: Planning services only, where: Economic needs test.</w:t>
            </w:r>
          </w:p>
          <w:p w14:paraId="0E11914E" w14:textId="77777777" w:rsidR="00A94C13" w:rsidRPr="00D11562" w:rsidRDefault="00A94C13" w:rsidP="00A94C13">
            <w:pPr>
              <w:spacing w:before="60" w:after="60" w:line="240" w:lineRule="auto"/>
              <w:rPr>
                <w:rFonts w:eastAsia="SimSun"/>
              </w:rPr>
            </w:pPr>
          </w:p>
          <w:p w14:paraId="5300135C" w14:textId="77777777" w:rsidR="00A94C13" w:rsidRPr="00D11562" w:rsidRDefault="00A94C13" w:rsidP="00A94C13">
            <w:pPr>
              <w:spacing w:before="60" w:after="60" w:line="240" w:lineRule="auto"/>
              <w:rPr>
                <w:rFonts w:eastAsia="SimSun"/>
                <w:lang w:val="es-ES"/>
              </w:rPr>
            </w:pPr>
            <w:r w:rsidRPr="00D11562">
              <w:rPr>
                <w:rFonts w:eastAsia="SimSun"/>
                <w:lang w:val="es-ES"/>
              </w:rPr>
              <w:t>IP:</w:t>
            </w:r>
          </w:p>
          <w:p w14:paraId="44F388D6" w14:textId="77777777" w:rsidR="00A94C13" w:rsidRPr="00D11562" w:rsidRDefault="00A94C13" w:rsidP="00A94C13">
            <w:pPr>
              <w:spacing w:before="60" w:after="60" w:line="240" w:lineRule="auto"/>
              <w:rPr>
                <w:rFonts w:eastAsia="SimSun"/>
                <w:lang w:val="es-ES"/>
              </w:rPr>
            </w:pPr>
            <w:r w:rsidRPr="00D11562">
              <w:rPr>
                <w:rFonts w:eastAsia="SimSun"/>
                <w:lang w:val="es-ES"/>
              </w:rPr>
              <w:t>In CY, DE, EE, EL, FR, HR, IE, LU, LV, MT, NL, PL, PT, SI, SE: None.</w:t>
            </w:r>
          </w:p>
          <w:p w14:paraId="4DD56078" w14:textId="77777777" w:rsidR="00A94C13" w:rsidRPr="00D11562" w:rsidRDefault="00A94C13" w:rsidP="00A94C13">
            <w:pPr>
              <w:spacing w:before="60" w:after="60" w:line="240" w:lineRule="auto"/>
              <w:rPr>
                <w:rFonts w:eastAsia="SimSun"/>
              </w:rPr>
            </w:pPr>
            <w:r w:rsidRPr="00D11562">
              <w:rPr>
                <w:rFonts w:eastAsia="SimSun"/>
              </w:rPr>
              <w:t>In FI: None, except: The natural person must demonstrate that it possesses special knowledge relevant to the service being supplied.</w:t>
            </w:r>
          </w:p>
          <w:p w14:paraId="0DE2B68F" w14:textId="77777777" w:rsidR="00A94C13" w:rsidRPr="00D11562" w:rsidRDefault="00A94C13" w:rsidP="00A94C13">
            <w:pPr>
              <w:spacing w:before="60" w:after="60" w:line="240" w:lineRule="auto"/>
              <w:rPr>
                <w:rFonts w:eastAsia="SimSun"/>
              </w:rPr>
            </w:pPr>
            <w:r w:rsidRPr="00D11562">
              <w:rPr>
                <w:rFonts w:eastAsia="SimSun"/>
              </w:rPr>
              <w:t>In BE, BG, CZ, DK, ES, HU, IT, LT, RO, SK: Economic needs test.</w:t>
            </w:r>
          </w:p>
          <w:p w14:paraId="4D82530E" w14:textId="77777777" w:rsidR="00A94C13" w:rsidRPr="00D11562" w:rsidRDefault="00A94C13" w:rsidP="00A94C13">
            <w:pPr>
              <w:spacing w:before="60" w:after="60" w:line="240" w:lineRule="auto"/>
              <w:rPr>
                <w:rFonts w:eastAsia="SimSun"/>
              </w:rPr>
            </w:pPr>
            <w:r w:rsidRPr="00D11562">
              <w:rPr>
                <w:rFonts w:eastAsia="SimSun"/>
              </w:rPr>
              <w:t>In AT: Planning services only, where: Economic needs test.</w:t>
            </w:r>
          </w:p>
        </w:tc>
      </w:tr>
      <w:tr w:rsidR="00A94C13" w:rsidRPr="00D11562" w14:paraId="3E47FF24"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294F31D0" w14:textId="77777777" w:rsidR="00A94C13" w:rsidRPr="00D11562" w:rsidRDefault="00A94C13" w:rsidP="00A94C13">
            <w:pPr>
              <w:pageBreakBefore/>
              <w:spacing w:before="60" w:after="60" w:line="240" w:lineRule="auto"/>
              <w:rPr>
                <w:rFonts w:eastAsia="SimSun"/>
              </w:rPr>
            </w:pPr>
            <w:r w:rsidRPr="00D11562">
              <w:rPr>
                <w:rFonts w:eastAsia="SimSun"/>
              </w:rPr>
              <w:lastRenderedPageBreak/>
              <w:t>Engineering services and integrated engineering services (CPC 8672 and 8673)</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5E36B5DA" w14:textId="77777777" w:rsidR="00A94C13" w:rsidRPr="00C679EA" w:rsidRDefault="00A94C13" w:rsidP="00A94C13">
            <w:pPr>
              <w:spacing w:before="60" w:after="60" w:line="240" w:lineRule="auto"/>
              <w:rPr>
                <w:rFonts w:eastAsia="SimSun"/>
                <w:lang w:val="es-ES"/>
              </w:rPr>
            </w:pPr>
            <w:r w:rsidRPr="00C679EA">
              <w:rPr>
                <w:rFonts w:eastAsia="SimSun"/>
                <w:lang w:val="es-ES"/>
              </w:rPr>
              <w:t>CSS:</w:t>
            </w:r>
          </w:p>
          <w:p w14:paraId="73EB5C5C" w14:textId="77777777" w:rsidR="00A94C13" w:rsidRPr="00C679EA" w:rsidRDefault="00A94C13" w:rsidP="00A94C13">
            <w:pPr>
              <w:spacing w:before="60" w:after="60" w:line="240" w:lineRule="auto"/>
              <w:rPr>
                <w:rFonts w:eastAsia="SimSun"/>
                <w:lang w:val="es-ES"/>
              </w:rPr>
            </w:pPr>
            <w:r w:rsidRPr="00C679EA">
              <w:rPr>
                <w:rFonts w:eastAsia="SimSun"/>
                <w:lang w:val="es-ES"/>
              </w:rPr>
              <w:t>In BE, CY, EE, ES, EL, FR, HR, IE, IT, LU, MT, NL, PL, PT, SI, SE: None.</w:t>
            </w:r>
          </w:p>
          <w:p w14:paraId="27433267" w14:textId="77777777" w:rsidR="00A94C13" w:rsidRPr="00D11562" w:rsidRDefault="00A94C13" w:rsidP="00A94C13">
            <w:pPr>
              <w:spacing w:before="60" w:after="60" w:line="240" w:lineRule="auto"/>
              <w:rPr>
                <w:rFonts w:eastAsia="SimSun"/>
              </w:rPr>
            </w:pPr>
            <w:r w:rsidRPr="00D11562">
              <w:rPr>
                <w:rFonts w:eastAsia="SimSun"/>
              </w:rPr>
              <w:t>In FI: None, except: The natural person must demonstrate that it possesses knowledge relevant to the service being supplied.</w:t>
            </w:r>
          </w:p>
          <w:p w14:paraId="57F1725B" w14:textId="77777777" w:rsidR="00A94C13" w:rsidRPr="00D11562" w:rsidRDefault="00A94C13" w:rsidP="00A94C13">
            <w:pPr>
              <w:spacing w:before="60" w:after="60" w:line="240" w:lineRule="auto"/>
              <w:rPr>
                <w:rFonts w:eastAsia="SimSun"/>
              </w:rPr>
            </w:pPr>
            <w:r w:rsidRPr="00D11562">
              <w:rPr>
                <w:rFonts w:eastAsia="SimSun"/>
              </w:rPr>
              <w:t>In BG, CZ, DE, HU, LT, LV, RO, SK: Economic needs test.</w:t>
            </w:r>
          </w:p>
          <w:p w14:paraId="64BCFE33"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4170CF02" w14:textId="77777777" w:rsidR="00A94C13" w:rsidRPr="00D11562" w:rsidRDefault="00A94C13" w:rsidP="00A94C13">
            <w:pPr>
              <w:spacing w:before="60" w:after="60" w:line="240" w:lineRule="auto"/>
              <w:rPr>
                <w:rFonts w:eastAsia="SimSun"/>
              </w:rPr>
            </w:pPr>
            <w:r w:rsidRPr="00D11562">
              <w:rPr>
                <w:rFonts w:eastAsia="SimSun"/>
              </w:rPr>
              <w:t>In AT: Planning services only, where: Economic needs test.</w:t>
            </w:r>
          </w:p>
          <w:p w14:paraId="1FC24975" w14:textId="77777777" w:rsidR="00A94C13" w:rsidRPr="00D11562" w:rsidRDefault="00A94C13" w:rsidP="00A94C13">
            <w:pPr>
              <w:spacing w:before="60" w:after="60" w:line="240" w:lineRule="auto"/>
              <w:rPr>
                <w:rFonts w:eastAsia="SimSun"/>
                <w:lang w:val="es-ES"/>
              </w:rPr>
            </w:pPr>
            <w:r w:rsidRPr="00D11562">
              <w:rPr>
                <w:rFonts w:eastAsia="SimSun"/>
                <w:lang w:val="es-ES"/>
              </w:rPr>
              <w:t>IP:</w:t>
            </w:r>
          </w:p>
          <w:p w14:paraId="7B88DD26" w14:textId="77777777" w:rsidR="00A94C13" w:rsidRPr="00D11562" w:rsidRDefault="00A94C13" w:rsidP="00A94C13">
            <w:pPr>
              <w:spacing w:before="60" w:after="60" w:line="240" w:lineRule="auto"/>
              <w:rPr>
                <w:rFonts w:eastAsia="SimSun"/>
                <w:lang w:val="es-ES"/>
              </w:rPr>
            </w:pPr>
            <w:r w:rsidRPr="00D11562">
              <w:rPr>
                <w:rFonts w:eastAsia="SimSun"/>
                <w:lang w:val="es-ES"/>
              </w:rPr>
              <w:t>In CY, DE, EE, EL, FR, HR, IE, LU, LV, MT, NL, PL, PT, SI, SE: None.</w:t>
            </w:r>
          </w:p>
          <w:p w14:paraId="4C98FE3A" w14:textId="77777777" w:rsidR="00A94C13" w:rsidRPr="00D11562" w:rsidRDefault="00A94C13" w:rsidP="00A94C13">
            <w:pPr>
              <w:spacing w:before="60" w:after="60" w:line="240" w:lineRule="auto"/>
              <w:rPr>
                <w:rFonts w:eastAsia="SimSun"/>
              </w:rPr>
            </w:pPr>
            <w:r w:rsidRPr="00D11562">
              <w:rPr>
                <w:rFonts w:eastAsia="SimSun"/>
              </w:rPr>
              <w:t>In FI: None, except: The natural person must demonstrate that it possesses knowledge relevant to the service being supplied.</w:t>
            </w:r>
          </w:p>
          <w:p w14:paraId="245DE7FD" w14:textId="77777777" w:rsidR="00A94C13" w:rsidRPr="00D11562" w:rsidRDefault="00A94C13" w:rsidP="00A94C13">
            <w:pPr>
              <w:spacing w:before="60" w:after="60" w:line="240" w:lineRule="auto"/>
              <w:rPr>
                <w:rFonts w:eastAsia="SimSun"/>
              </w:rPr>
            </w:pPr>
            <w:r w:rsidRPr="00D11562">
              <w:rPr>
                <w:rFonts w:eastAsia="SimSun"/>
              </w:rPr>
              <w:t>In BE, BG, CZ, DK, ES, HU, IT, LT, RO, SK: Economic needs test.</w:t>
            </w:r>
          </w:p>
          <w:p w14:paraId="4199A47C" w14:textId="77777777" w:rsidR="00A94C13" w:rsidRPr="00D11562" w:rsidRDefault="00A94C13" w:rsidP="00A94C13">
            <w:pPr>
              <w:spacing w:before="60" w:after="60" w:line="240" w:lineRule="auto"/>
              <w:rPr>
                <w:rFonts w:eastAsia="SimSun"/>
              </w:rPr>
            </w:pPr>
            <w:r w:rsidRPr="00D11562">
              <w:rPr>
                <w:rFonts w:eastAsia="SimSun"/>
              </w:rPr>
              <w:t>In AT: Planning services only, where: Economic needs test.</w:t>
            </w:r>
          </w:p>
        </w:tc>
      </w:tr>
      <w:tr w:rsidR="00A94C13" w:rsidRPr="00D11562" w14:paraId="5CCEFDB6"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6B13D69A" w14:textId="77777777" w:rsidR="00A94C13" w:rsidRPr="00D11562" w:rsidRDefault="00A94C13" w:rsidP="00A94C13">
            <w:pPr>
              <w:spacing w:before="60" w:after="60" w:line="240" w:lineRule="auto"/>
              <w:rPr>
                <w:rFonts w:eastAsia="SimSun"/>
              </w:rPr>
            </w:pPr>
            <w:r w:rsidRPr="00D11562">
              <w:rPr>
                <w:rFonts w:eastAsia="SimSun"/>
              </w:rPr>
              <w:t>Medical (including psychologists) and dental services (CPC 9312 and part of 85201)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731CB991" w14:textId="77777777" w:rsidR="00A94C13" w:rsidRPr="00D11562" w:rsidRDefault="00A94C13" w:rsidP="00A94C13">
            <w:pPr>
              <w:spacing w:before="60" w:after="60" w:line="240" w:lineRule="auto"/>
              <w:rPr>
                <w:rFonts w:eastAsia="SimSun"/>
              </w:rPr>
            </w:pPr>
            <w:r w:rsidRPr="00D11562">
              <w:rPr>
                <w:rFonts w:eastAsia="SimSun"/>
              </w:rPr>
              <w:t>CSS:</w:t>
            </w:r>
          </w:p>
          <w:p w14:paraId="3007F7F9" w14:textId="77777777" w:rsidR="00A94C13" w:rsidRPr="00D11562" w:rsidRDefault="00A94C13" w:rsidP="00A94C13">
            <w:pPr>
              <w:spacing w:before="60" w:after="60" w:line="240" w:lineRule="auto"/>
              <w:rPr>
                <w:rFonts w:eastAsia="SimSun"/>
              </w:rPr>
            </w:pPr>
            <w:r w:rsidRPr="00D11562">
              <w:rPr>
                <w:rFonts w:eastAsia="SimSun"/>
              </w:rPr>
              <w:t>In SE: None.</w:t>
            </w:r>
          </w:p>
          <w:p w14:paraId="3CC0CE85" w14:textId="77777777" w:rsidR="00A94C13" w:rsidRPr="00D11562" w:rsidRDefault="00A94C13" w:rsidP="00A94C13">
            <w:pPr>
              <w:spacing w:before="60" w:after="60" w:line="240" w:lineRule="auto"/>
              <w:rPr>
                <w:rFonts w:eastAsia="SimSun"/>
              </w:rPr>
            </w:pPr>
            <w:r w:rsidRPr="00D11562">
              <w:rPr>
                <w:rFonts w:eastAsia="SimSun"/>
              </w:rPr>
              <w:t>In CY, CZ, DE, DK, EE, ES, IE, IT, LU, MT, NL, PL, PT, RO, SI: Economic needs test.</w:t>
            </w:r>
          </w:p>
          <w:p w14:paraId="4BBF8D99" w14:textId="77777777" w:rsidR="00A94C13" w:rsidRPr="00D11562" w:rsidRDefault="00A94C13" w:rsidP="00A94C13">
            <w:pPr>
              <w:spacing w:before="60" w:after="60" w:line="240" w:lineRule="auto"/>
              <w:rPr>
                <w:rFonts w:eastAsia="SimSun"/>
              </w:rPr>
            </w:pPr>
            <w:r w:rsidRPr="00D11562">
              <w:rPr>
                <w:rFonts w:eastAsia="SimSun"/>
              </w:rPr>
              <w:t>In FR: Economic needs test, except for psychologists, where: Unbound.</w:t>
            </w:r>
          </w:p>
          <w:p w14:paraId="0EA7F2CA" w14:textId="77777777" w:rsidR="00A94C13" w:rsidRPr="00D11562" w:rsidRDefault="00A94C13" w:rsidP="00A94C13">
            <w:pPr>
              <w:spacing w:before="60" w:after="60" w:line="240" w:lineRule="auto"/>
              <w:rPr>
                <w:rFonts w:eastAsia="SimSun"/>
              </w:rPr>
            </w:pPr>
            <w:r w:rsidRPr="00D11562">
              <w:rPr>
                <w:rFonts w:eastAsia="SimSun"/>
              </w:rPr>
              <w:t>In AT: Unbound, except for psychologists and dental services, where: Economic needs test.</w:t>
            </w:r>
          </w:p>
          <w:p w14:paraId="5C19D871" w14:textId="77777777" w:rsidR="00A94C13" w:rsidRPr="00D11562" w:rsidRDefault="00A94C13" w:rsidP="00A94C13">
            <w:pPr>
              <w:spacing w:before="60" w:after="60" w:line="240" w:lineRule="auto"/>
              <w:rPr>
                <w:rFonts w:eastAsia="SimSun"/>
              </w:rPr>
            </w:pPr>
            <w:r w:rsidRPr="00D11562">
              <w:rPr>
                <w:rFonts w:eastAsia="SimSun"/>
              </w:rPr>
              <w:t>In BE, BG, EL, FI, HR, HU, LT, LV, SK: Unbound.</w:t>
            </w:r>
          </w:p>
          <w:p w14:paraId="66915591" w14:textId="77777777" w:rsidR="00A94C13" w:rsidRPr="00D11562" w:rsidRDefault="00A94C13" w:rsidP="00A94C13">
            <w:pPr>
              <w:spacing w:before="60" w:after="60" w:line="240" w:lineRule="auto"/>
              <w:rPr>
                <w:rFonts w:eastAsia="SimSun"/>
              </w:rPr>
            </w:pPr>
            <w:r w:rsidRPr="00D11562">
              <w:rPr>
                <w:rFonts w:eastAsia="SimSun"/>
              </w:rPr>
              <w:t>IP:</w:t>
            </w:r>
          </w:p>
          <w:p w14:paraId="708C98CE" w14:textId="77777777" w:rsidR="00A94C13" w:rsidRPr="00D11562" w:rsidRDefault="00A94C13" w:rsidP="00A94C13">
            <w:pPr>
              <w:spacing w:before="60" w:after="60" w:line="240" w:lineRule="auto"/>
              <w:rPr>
                <w:rFonts w:eastAsia="SimSun"/>
              </w:rPr>
            </w:pPr>
            <w:r w:rsidRPr="00D11562">
              <w:rPr>
                <w:rFonts w:eastAsia="SimSun"/>
              </w:rPr>
              <w:t>EU: Unbound.</w:t>
            </w:r>
          </w:p>
        </w:tc>
      </w:tr>
      <w:tr w:rsidR="00A94C13" w:rsidRPr="00D11562" w14:paraId="6733A5C3"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0BE81818" w14:textId="77777777" w:rsidR="00A94C13" w:rsidRPr="00D11562" w:rsidRDefault="00A94C13" w:rsidP="00A94C13">
            <w:pPr>
              <w:pageBreakBefore/>
              <w:spacing w:before="60" w:after="60" w:line="240" w:lineRule="auto"/>
              <w:rPr>
                <w:rFonts w:eastAsia="SimSun"/>
              </w:rPr>
            </w:pPr>
            <w:r w:rsidRPr="00D11562">
              <w:rPr>
                <w:rFonts w:eastAsia="SimSun"/>
              </w:rPr>
              <w:lastRenderedPageBreak/>
              <w:t>Veterinary services (CPC 932)</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1F1168D" w14:textId="77777777" w:rsidR="00A94C13" w:rsidRPr="00D11562" w:rsidRDefault="00A94C13" w:rsidP="00A94C13">
            <w:pPr>
              <w:spacing w:before="60" w:after="60" w:line="240" w:lineRule="auto"/>
              <w:rPr>
                <w:rFonts w:eastAsia="SimSun"/>
              </w:rPr>
            </w:pPr>
            <w:r w:rsidRPr="00D11562">
              <w:rPr>
                <w:rFonts w:eastAsia="SimSun"/>
              </w:rPr>
              <w:t>CSS:</w:t>
            </w:r>
          </w:p>
          <w:p w14:paraId="78FB0426" w14:textId="77777777" w:rsidR="00A94C13" w:rsidRPr="00D11562" w:rsidRDefault="00A94C13" w:rsidP="00A94C13">
            <w:pPr>
              <w:spacing w:before="60" w:after="60" w:line="240" w:lineRule="auto"/>
              <w:rPr>
                <w:rFonts w:eastAsia="SimSun"/>
              </w:rPr>
            </w:pPr>
            <w:r w:rsidRPr="00D11562">
              <w:rPr>
                <w:rFonts w:eastAsia="SimSun"/>
              </w:rPr>
              <w:t>In SE: None.</w:t>
            </w:r>
          </w:p>
          <w:p w14:paraId="50DB1958" w14:textId="77777777" w:rsidR="00A94C13" w:rsidRPr="00D11562" w:rsidRDefault="00A94C13" w:rsidP="00A94C13">
            <w:pPr>
              <w:spacing w:before="60" w:after="60" w:line="240" w:lineRule="auto"/>
              <w:rPr>
                <w:rFonts w:eastAsia="SimSun"/>
              </w:rPr>
            </w:pPr>
            <w:r w:rsidRPr="00D11562">
              <w:rPr>
                <w:rFonts w:eastAsia="SimSun"/>
              </w:rPr>
              <w:t>In CY, CZ, DE, DK, EE, EL, ES, FI, FR, IE, IT, LT, LU, MT, NL, PL, PT, RO, SI: Economic needs test.</w:t>
            </w:r>
          </w:p>
          <w:p w14:paraId="00682269" w14:textId="77777777" w:rsidR="00A94C13" w:rsidRPr="00D11562" w:rsidRDefault="00A94C13" w:rsidP="00A94C13">
            <w:pPr>
              <w:spacing w:before="60" w:after="60" w:line="240" w:lineRule="auto"/>
              <w:rPr>
                <w:rFonts w:eastAsia="SimSun"/>
              </w:rPr>
            </w:pPr>
            <w:r w:rsidRPr="00D11562">
              <w:rPr>
                <w:rFonts w:eastAsia="SimSun"/>
              </w:rPr>
              <w:t>In AT, BE, BG, HR, HU, LV, SK: Unbound.</w:t>
            </w:r>
          </w:p>
          <w:p w14:paraId="35FCB6AA" w14:textId="77777777" w:rsidR="00A94C13" w:rsidRPr="00D11562" w:rsidRDefault="00A94C13" w:rsidP="00A94C13">
            <w:pPr>
              <w:spacing w:before="60" w:after="60" w:line="240" w:lineRule="auto"/>
              <w:rPr>
                <w:rFonts w:eastAsia="SimSun"/>
              </w:rPr>
            </w:pPr>
            <w:r w:rsidRPr="00D11562">
              <w:rPr>
                <w:rFonts w:eastAsia="SimSun"/>
              </w:rPr>
              <w:t>IP:</w:t>
            </w:r>
          </w:p>
          <w:p w14:paraId="3AF86B28" w14:textId="77777777" w:rsidR="00A94C13" w:rsidRPr="00D11562" w:rsidRDefault="00A94C13" w:rsidP="00A94C13">
            <w:pPr>
              <w:spacing w:before="60" w:after="60" w:line="240" w:lineRule="auto"/>
              <w:rPr>
                <w:rFonts w:eastAsia="SimSun"/>
              </w:rPr>
            </w:pPr>
            <w:r w:rsidRPr="00D11562">
              <w:rPr>
                <w:rFonts w:eastAsia="SimSun"/>
              </w:rPr>
              <w:t>EU: Unbound.</w:t>
            </w:r>
          </w:p>
        </w:tc>
      </w:tr>
      <w:tr w:rsidR="00A94C13" w:rsidRPr="00D11562" w14:paraId="62AA240C"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436B0793" w14:textId="77777777" w:rsidR="00A94C13" w:rsidRPr="00D11562" w:rsidRDefault="00A94C13" w:rsidP="00A94C13">
            <w:pPr>
              <w:spacing w:before="60" w:after="60" w:line="240" w:lineRule="auto"/>
              <w:rPr>
                <w:rFonts w:eastAsia="SimSun"/>
              </w:rPr>
            </w:pPr>
            <w:r w:rsidRPr="00D11562">
              <w:rPr>
                <w:rFonts w:eastAsia="SimSun"/>
              </w:rPr>
              <w:t>Midwives services (part of CPC 93191)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7C0E7528" w14:textId="77777777" w:rsidR="00A94C13" w:rsidRPr="00D11562" w:rsidRDefault="00A94C13" w:rsidP="00A94C13">
            <w:pPr>
              <w:spacing w:before="60" w:after="60" w:line="240" w:lineRule="auto"/>
              <w:rPr>
                <w:rFonts w:eastAsia="SimSun"/>
                <w:lang w:val="it-IT"/>
              </w:rPr>
            </w:pPr>
            <w:r w:rsidRPr="00D11562">
              <w:rPr>
                <w:rFonts w:eastAsia="SimSun"/>
                <w:lang w:val="it-IT"/>
              </w:rPr>
              <w:t>CSS:</w:t>
            </w:r>
          </w:p>
          <w:p w14:paraId="51B168CE" w14:textId="77777777" w:rsidR="00A94C13" w:rsidRPr="00D11562" w:rsidRDefault="00A94C13" w:rsidP="00A94C13">
            <w:pPr>
              <w:spacing w:before="60" w:after="60" w:line="240" w:lineRule="auto"/>
              <w:rPr>
                <w:rFonts w:eastAsia="SimSun"/>
                <w:lang w:val="it-IT"/>
              </w:rPr>
            </w:pPr>
            <w:r w:rsidRPr="00D11562">
              <w:rPr>
                <w:rFonts w:eastAsia="SimSun"/>
                <w:lang w:val="it-IT"/>
              </w:rPr>
              <w:t>In IE, SE: None.</w:t>
            </w:r>
          </w:p>
          <w:p w14:paraId="1E0E889F" w14:textId="77777777" w:rsidR="00A94C13" w:rsidRPr="00D11562" w:rsidRDefault="00A94C13" w:rsidP="00A94C13">
            <w:pPr>
              <w:spacing w:before="60" w:after="60" w:line="240" w:lineRule="auto"/>
              <w:rPr>
                <w:rFonts w:eastAsia="SimSun"/>
                <w:lang w:val="it-IT"/>
              </w:rPr>
            </w:pPr>
            <w:r w:rsidRPr="00D11562">
              <w:rPr>
                <w:rFonts w:eastAsia="SimSun"/>
                <w:lang w:val="it-IT"/>
              </w:rPr>
              <w:t>In AT, CY, CZ, DE, DK, EE, EL, ES, FR, IT, LT, LV, LU, MT, NL, PL, PT, RO, SI: Economic needs test.</w:t>
            </w:r>
          </w:p>
          <w:p w14:paraId="2E9BF0D0" w14:textId="77777777" w:rsidR="00A94C13" w:rsidRPr="00D11562" w:rsidRDefault="00A94C13" w:rsidP="00A94C13">
            <w:pPr>
              <w:spacing w:before="60" w:after="60" w:line="240" w:lineRule="auto"/>
              <w:rPr>
                <w:rFonts w:eastAsia="SimSun"/>
              </w:rPr>
            </w:pPr>
            <w:r w:rsidRPr="00D11562">
              <w:rPr>
                <w:rFonts w:eastAsia="SimSun"/>
              </w:rPr>
              <w:t>In BE, BG, FI, HR, HU, SK: Unbound.</w:t>
            </w:r>
          </w:p>
          <w:p w14:paraId="2F72261E" w14:textId="77777777" w:rsidR="00A94C13" w:rsidRPr="00D11562" w:rsidRDefault="00A94C13" w:rsidP="00A94C13">
            <w:pPr>
              <w:spacing w:before="60" w:after="60" w:line="240" w:lineRule="auto"/>
              <w:rPr>
                <w:rFonts w:eastAsia="SimSun"/>
              </w:rPr>
            </w:pPr>
            <w:r w:rsidRPr="00D11562">
              <w:rPr>
                <w:rFonts w:eastAsia="SimSun"/>
              </w:rPr>
              <w:t>IP:</w:t>
            </w:r>
          </w:p>
          <w:p w14:paraId="492D1C79" w14:textId="77777777" w:rsidR="00A94C13" w:rsidRPr="00D11562" w:rsidRDefault="00A94C13" w:rsidP="00A94C13">
            <w:pPr>
              <w:spacing w:before="60" w:after="60" w:line="240" w:lineRule="auto"/>
              <w:rPr>
                <w:rFonts w:eastAsia="SimSun"/>
              </w:rPr>
            </w:pPr>
            <w:r w:rsidRPr="00D11562">
              <w:rPr>
                <w:rFonts w:eastAsia="SimSun"/>
              </w:rPr>
              <w:t>EU: Unbound.</w:t>
            </w:r>
          </w:p>
        </w:tc>
      </w:tr>
      <w:tr w:rsidR="00A94C13" w:rsidRPr="00D11562" w14:paraId="57B55A08"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435D540" w14:textId="77777777" w:rsidR="00A94C13" w:rsidRPr="00D11562" w:rsidRDefault="00A94C13" w:rsidP="00A94C13">
            <w:pPr>
              <w:spacing w:before="60" w:after="60" w:line="240" w:lineRule="auto"/>
              <w:rPr>
                <w:rFonts w:eastAsia="SimSun"/>
              </w:rPr>
            </w:pPr>
            <w:r w:rsidRPr="00D11562">
              <w:rPr>
                <w:rFonts w:eastAsia="SimSun"/>
              </w:rPr>
              <w:t>Services provided by nurses, physiotherapists and paramedical personnel (part of CPC 93191)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1042B984" w14:textId="77777777" w:rsidR="00A94C13" w:rsidRPr="00D11562" w:rsidRDefault="00A94C13" w:rsidP="00A94C13">
            <w:pPr>
              <w:spacing w:before="60" w:after="60" w:line="240" w:lineRule="auto"/>
              <w:rPr>
                <w:rFonts w:eastAsia="SimSun"/>
                <w:lang w:val="it-IT"/>
              </w:rPr>
            </w:pPr>
            <w:r w:rsidRPr="00D11562">
              <w:rPr>
                <w:rFonts w:eastAsia="SimSun"/>
                <w:lang w:val="it-IT"/>
              </w:rPr>
              <w:t>CSS:</w:t>
            </w:r>
          </w:p>
          <w:p w14:paraId="6AD3B872" w14:textId="77777777" w:rsidR="00A94C13" w:rsidRPr="00D11562" w:rsidRDefault="00A94C13" w:rsidP="00A94C13">
            <w:pPr>
              <w:spacing w:before="60" w:after="60" w:line="240" w:lineRule="auto"/>
              <w:rPr>
                <w:rFonts w:eastAsia="SimSun"/>
                <w:lang w:val="it-IT"/>
              </w:rPr>
            </w:pPr>
            <w:r w:rsidRPr="00D11562">
              <w:rPr>
                <w:rFonts w:eastAsia="SimSun"/>
                <w:lang w:val="it-IT"/>
              </w:rPr>
              <w:t>In IE, SE: None.</w:t>
            </w:r>
          </w:p>
          <w:p w14:paraId="5757CFCB" w14:textId="77777777" w:rsidR="00A94C13" w:rsidRPr="00D11562" w:rsidRDefault="00A94C13" w:rsidP="00A94C13">
            <w:pPr>
              <w:spacing w:before="60" w:after="60" w:line="240" w:lineRule="auto"/>
              <w:rPr>
                <w:rFonts w:eastAsia="SimSun"/>
                <w:lang w:val="it-IT"/>
              </w:rPr>
            </w:pPr>
            <w:r w:rsidRPr="00D11562">
              <w:rPr>
                <w:rFonts w:eastAsia="SimSun"/>
                <w:lang w:val="it-IT"/>
              </w:rPr>
              <w:t>In AT, CY, CZ, DE, DK, EE, EL, ES, FR, IT, LT, LV, LU, MT, NL, PL, PT, RO, SI: Economic needs test.</w:t>
            </w:r>
          </w:p>
          <w:p w14:paraId="5ECB8B9E" w14:textId="77777777" w:rsidR="00A94C13" w:rsidRPr="00D11562" w:rsidRDefault="00A94C13" w:rsidP="00A94C13">
            <w:pPr>
              <w:spacing w:before="60" w:after="60" w:line="240" w:lineRule="auto"/>
              <w:rPr>
                <w:rFonts w:eastAsia="SimSun"/>
              </w:rPr>
            </w:pPr>
            <w:r w:rsidRPr="00D11562">
              <w:rPr>
                <w:rFonts w:eastAsia="SimSun"/>
              </w:rPr>
              <w:t>In BE, BG, FI, HR, HU, SK: Unbound.</w:t>
            </w:r>
          </w:p>
          <w:p w14:paraId="41B80351" w14:textId="77777777" w:rsidR="00A94C13" w:rsidRPr="00D11562" w:rsidRDefault="00A94C13" w:rsidP="00A94C13">
            <w:pPr>
              <w:spacing w:before="60" w:after="60" w:line="240" w:lineRule="auto"/>
              <w:rPr>
                <w:rFonts w:eastAsia="SimSun"/>
              </w:rPr>
            </w:pPr>
            <w:r w:rsidRPr="00D11562">
              <w:rPr>
                <w:rFonts w:eastAsia="SimSun"/>
              </w:rPr>
              <w:t>IP:</w:t>
            </w:r>
          </w:p>
          <w:p w14:paraId="4B6408E0" w14:textId="77777777" w:rsidR="00A94C13" w:rsidRPr="00D11562" w:rsidRDefault="00A94C13" w:rsidP="00A94C13">
            <w:pPr>
              <w:spacing w:before="60" w:after="60" w:line="240" w:lineRule="auto"/>
              <w:rPr>
                <w:rFonts w:eastAsia="SimSun"/>
              </w:rPr>
            </w:pPr>
            <w:r w:rsidRPr="00D11562">
              <w:rPr>
                <w:rFonts w:eastAsia="SimSun"/>
              </w:rPr>
              <w:t>EU: Unbound.</w:t>
            </w:r>
          </w:p>
        </w:tc>
      </w:tr>
      <w:tr w:rsidR="00A94C13" w:rsidRPr="00D11562" w14:paraId="1C70C00F"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634BCAE2" w14:textId="77777777" w:rsidR="00A94C13" w:rsidRPr="00D11562" w:rsidRDefault="00A94C13" w:rsidP="00A94C13">
            <w:pPr>
              <w:pageBreakBefore/>
              <w:spacing w:before="60" w:after="60" w:line="240" w:lineRule="auto"/>
              <w:rPr>
                <w:rFonts w:eastAsia="SimSun"/>
              </w:rPr>
            </w:pPr>
            <w:r w:rsidRPr="00D11562">
              <w:rPr>
                <w:rFonts w:eastAsia="SimSun"/>
              </w:rPr>
              <w:lastRenderedPageBreak/>
              <w:t>Computer and related services (CPC 84)</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DB3221B"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0C305621" w14:textId="77777777" w:rsidR="00A94C13" w:rsidRPr="00D11562" w:rsidRDefault="00A94C13" w:rsidP="00A94C13">
            <w:pPr>
              <w:spacing w:before="60" w:after="60" w:line="240" w:lineRule="auto"/>
              <w:rPr>
                <w:rFonts w:eastAsia="SimSun"/>
                <w:lang w:val="es-ES"/>
              </w:rPr>
            </w:pPr>
            <w:r w:rsidRPr="00D11562">
              <w:rPr>
                <w:rFonts w:eastAsia="SimSun"/>
                <w:lang w:val="es-ES"/>
              </w:rPr>
              <w:t>In BE, DE, EE, EL, ES, FR, HR, IE, IT, LU, LV, MT, NL, PL, PT, SI, SE: None.</w:t>
            </w:r>
          </w:p>
          <w:p w14:paraId="3564EE41" w14:textId="77777777" w:rsidR="00A94C13" w:rsidRPr="00D11562" w:rsidRDefault="00A94C13" w:rsidP="00A94C13">
            <w:pPr>
              <w:spacing w:before="60" w:after="60" w:line="240" w:lineRule="auto"/>
              <w:rPr>
                <w:rFonts w:eastAsia="SimSun"/>
              </w:rPr>
            </w:pPr>
            <w:r w:rsidRPr="00D11562">
              <w:rPr>
                <w:rFonts w:eastAsia="SimSun"/>
              </w:rPr>
              <w:t>In FI: None, except: The natural person must demonstrate that it possesses special knowledge relevant to the service being supplied.</w:t>
            </w:r>
          </w:p>
          <w:p w14:paraId="7C150B47" w14:textId="77777777" w:rsidR="00A94C13" w:rsidRPr="00D11562" w:rsidRDefault="00A94C13" w:rsidP="00A94C13">
            <w:pPr>
              <w:spacing w:before="60" w:after="60" w:line="240" w:lineRule="auto"/>
              <w:rPr>
                <w:rFonts w:eastAsia="SimSun"/>
              </w:rPr>
            </w:pPr>
            <w:r w:rsidRPr="00D11562">
              <w:rPr>
                <w:rFonts w:eastAsia="SimSun"/>
              </w:rPr>
              <w:t>In AT, BG, CZ, CY, HU, LT, RO, SK: Economic needs test.</w:t>
            </w:r>
          </w:p>
          <w:p w14:paraId="4E5E9090"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1CDCC233" w14:textId="77777777" w:rsidR="00A94C13" w:rsidRPr="00D11562" w:rsidRDefault="00A94C13" w:rsidP="00A94C13">
            <w:pPr>
              <w:spacing w:before="60" w:after="60" w:line="240" w:lineRule="auto"/>
              <w:rPr>
                <w:rFonts w:eastAsia="SimSun"/>
                <w:lang w:val="es-ES"/>
              </w:rPr>
            </w:pPr>
            <w:r w:rsidRPr="00D11562">
              <w:rPr>
                <w:rFonts w:eastAsia="SimSun"/>
                <w:lang w:val="es-ES"/>
              </w:rPr>
              <w:t>IP:</w:t>
            </w:r>
          </w:p>
          <w:p w14:paraId="5C12E8DB" w14:textId="77777777" w:rsidR="00A94C13" w:rsidRPr="00D11562" w:rsidRDefault="00A94C13" w:rsidP="00A94C13">
            <w:pPr>
              <w:spacing w:before="60" w:after="60" w:line="240" w:lineRule="auto"/>
              <w:rPr>
                <w:rFonts w:eastAsia="SimSun"/>
                <w:lang w:val="es-ES"/>
              </w:rPr>
            </w:pPr>
            <w:r w:rsidRPr="00D11562">
              <w:rPr>
                <w:rFonts w:eastAsia="SimSun"/>
                <w:lang w:val="es-ES"/>
              </w:rPr>
              <w:t>In DE, EE, EL, FR, IE, LU, LV, MT, NL, PL, PT, SI, SE: None.</w:t>
            </w:r>
          </w:p>
          <w:p w14:paraId="5C7BFA97" w14:textId="77777777" w:rsidR="00A94C13" w:rsidRPr="00D11562" w:rsidRDefault="00A94C13" w:rsidP="00A94C13">
            <w:pPr>
              <w:spacing w:before="60" w:after="60" w:line="240" w:lineRule="auto"/>
              <w:rPr>
                <w:rFonts w:eastAsia="SimSun"/>
              </w:rPr>
            </w:pPr>
            <w:r w:rsidRPr="00D11562">
              <w:rPr>
                <w:rFonts w:eastAsia="SimSun"/>
              </w:rPr>
              <w:t>In FI: None, except: The natural person must demonstrate that it possesses special knowledge relevant to the service being supplied.</w:t>
            </w:r>
          </w:p>
          <w:p w14:paraId="1B495550" w14:textId="77777777" w:rsidR="00A94C13" w:rsidRPr="00D11562" w:rsidRDefault="00A94C13" w:rsidP="00A94C13">
            <w:pPr>
              <w:spacing w:before="60" w:after="60" w:line="240" w:lineRule="auto"/>
              <w:rPr>
                <w:rFonts w:eastAsia="SimSun"/>
              </w:rPr>
            </w:pPr>
            <w:r w:rsidRPr="00D11562">
              <w:rPr>
                <w:rFonts w:eastAsia="SimSun"/>
              </w:rPr>
              <w:t>In AT, BE, BG, CZ, CY, DK, ES, HU, IT, LT, RO, SK: Economic needs test.</w:t>
            </w:r>
          </w:p>
          <w:p w14:paraId="675AAB76" w14:textId="77777777" w:rsidR="00A94C13" w:rsidRPr="00D11562" w:rsidRDefault="00A94C13" w:rsidP="00A94C13">
            <w:pPr>
              <w:spacing w:before="60" w:after="60" w:line="240" w:lineRule="auto"/>
              <w:rPr>
                <w:rFonts w:eastAsia="SimSun"/>
              </w:rPr>
            </w:pPr>
            <w:r w:rsidRPr="00D11562">
              <w:rPr>
                <w:rFonts w:eastAsia="SimSun"/>
              </w:rPr>
              <w:t>In HR: Unbound.</w:t>
            </w:r>
          </w:p>
        </w:tc>
      </w:tr>
      <w:tr w:rsidR="00A94C13" w:rsidRPr="00D11562" w14:paraId="2BC5A23A"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2C84D265" w14:textId="77777777" w:rsidR="00A94C13" w:rsidRPr="00D11562" w:rsidRDefault="00A94C13" w:rsidP="00A94C13">
            <w:pPr>
              <w:spacing w:before="60" w:after="60" w:line="240" w:lineRule="auto"/>
              <w:rPr>
                <w:rFonts w:eastAsia="SimSun"/>
              </w:rPr>
            </w:pPr>
            <w:r w:rsidRPr="00D11562">
              <w:rPr>
                <w:rFonts w:eastAsia="SimSun"/>
              </w:rPr>
              <w:t>Research and development services (CPC 851, 852 excluding psychologists services</w:t>
            </w:r>
            <w:r w:rsidRPr="00D11562">
              <w:rPr>
                <w:rFonts w:eastAsia="Calibri"/>
                <w:b/>
                <w:vertAlign w:val="superscript"/>
              </w:rPr>
              <w:footnoteReference w:id="24"/>
            </w:r>
            <w:r w:rsidRPr="00D11562">
              <w:rPr>
                <w:rFonts w:eastAsia="SimSun"/>
              </w:rPr>
              <w:t>, and 853)</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7E884973" w14:textId="77777777" w:rsidR="00A94C13" w:rsidRPr="00D11562" w:rsidRDefault="00A94C13" w:rsidP="00A94C13">
            <w:pPr>
              <w:spacing w:before="60" w:after="60" w:line="240" w:lineRule="auto"/>
              <w:rPr>
                <w:rFonts w:eastAsia="SimSun"/>
              </w:rPr>
            </w:pPr>
            <w:r w:rsidRPr="00D11562">
              <w:rPr>
                <w:rFonts w:eastAsia="SimSun"/>
              </w:rPr>
              <w:t>CSS:</w:t>
            </w:r>
          </w:p>
          <w:p w14:paraId="4D76BC09" w14:textId="77777777" w:rsidR="00A94C13" w:rsidRPr="00D11562" w:rsidRDefault="00A94C13" w:rsidP="00A94C13">
            <w:pPr>
              <w:spacing w:before="60" w:after="60" w:line="240" w:lineRule="auto"/>
              <w:rPr>
                <w:rFonts w:eastAsia="SimSun"/>
              </w:rPr>
            </w:pPr>
            <w:r w:rsidRPr="00D11562">
              <w:rPr>
                <w:rFonts w:eastAsia="SimSun"/>
              </w:rPr>
              <w:t>EU except in NL, SE: A hosting agreement with an approved research organisation is required</w:t>
            </w:r>
            <w:r w:rsidRPr="00D11562">
              <w:rPr>
                <w:rFonts w:eastAsia="Calibri"/>
                <w:b/>
                <w:vertAlign w:val="superscript"/>
              </w:rPr>
              <w:footnoteReference w:id="25"/>
            </w:r>
            <w:r w:rsidRPr="00D11562">
              <w:rPr>
                <w:rFonts w:eastAsia="SimSun"/>
              </w:rPr>
              <w:t>.</w:t>
            </w:r>
          </w:p>
          <w:p w14:paraId="5F187777" w14:textId="77777777" w:rsidR="00A94C13" w:rsidRPr="00D11562" w:rsidRDefault="00A94C13" w:rsidP="00A94C13">
            <w:pPr>
              <w:spacing w:before="60" w:after="60" w:line="240" w:lineRule="auto"/>
              <w:rPr>
                <w:rFonts w:eastAsia="SimSun"/>
              </w:rPr>
            </w:pPr>
            <w:r w:rsidRPr="00D11562">
              <w:rPr>
                <w:rFonts w:eastAsia="SimSun"/>
              </w:rPr>
              <w:t>EU except in CZ, DK, SK: None.</w:t>
            </w:r>
          </w:p>
          <w:p w14:paraId="48ABF409" w14:textId="77777777" w:rsidR="00A94C13" w:rsidRPr="00D11562" w:rsidRDefault="00A94C13" w:rsidP="00A94C13">
            <w:pPr>
              <w:spacing w:before="60" w:after="60" w:line="240" w:lineRule="auto"/>
              <w:rPr>
                <w:rFonts w:eastAsia="SimSun"/>
              </w:rPr>
            </w:pPr>
            <w:r w:rsidRPr="00D11562">
              <w:rPr>
                <w:rFonts w:eastAsia="SimSun"/>
              </w:rPr>
              <w:t>In CZ, DK, SK: Economic needs test.</w:t>
            </w:r>
          </w:p>
          <w:p w14:paraId="07BDD504" w14:textId="77777777" w:rsidR="00A94C13" w:rsidRPr="00D11562" w:rsidRDefault="00A94C13" w:rsidP="00A94C13">
            <w:pPr>
              <w:spacing w:before="60" w:after="60" w:line="240" w:lineRule="auto"/>
              <w:rPr>
                <w:rFonts w:eastAsia="SimSun"/>
              </w:rPr>
            </w:pPr>
            <w:r w:rsidRPr="00D11562">
              <w:rPr>
                <w:rFonts w:eastAsia="SimSun"/>
              </w:rPr>
              <w:t>IP:</w:t>
            </w:r>
          </w:p>
          <w:p w14:paraId="18A1A278" w14:textId="77777777" w:rsidR="00A94C13" w:rsidRPr="00D11562" w:rsidRDefault="00A94C13" w:rsidP="00A94C13">
            <w:pPr>
              <w:spacing w:before="60" w:after="60" w:line="240" w:lineRule="auto"/>
              <w:rPr>
                <w:rFonts w:eastAsia="SimSun"/>
              </w:rPr>
            </w:pPr>
            <w:r w:rsidRPr="00D11562">
              <w:rPr>
                <w:rFonts w:eastAsia="SimSun"/>
              </w:rPr>
              <w:t>EU except in NL, SE: A hosting agreement with an approved research organisation is required</w:t>
            </w:r>
            <w:r w:rsidRPr="00D11562">
              <w:rPr>
                <w:rFonts w:eastAsia="Calibri"/>
                <w:b/>
                <w:vertAlign w:val="superscript"/>
              </w:rPr>
              <w:footnoteReference w:id="26"/>
            </w:r>
            <w:r w:rsidRPr="00D11562">
              <w:rPr>
                <w:rFonts w:eastAsia="SimSun"/>
              </w:rPr>
              <w:t>.</w:t>
            </w:r>
          </w:p>
          <w:p w14:paraId="0BE288EC" w14:textId="77777777" w:rsidR="00A94C13" w:rsidRPr="00D11562" w:rsidRDefault="00A94C13" w:rsidP="00A94C13">
            <w:pPr>
              <w:spacing w:before="60" w:after="60" w:line="240" w:lineRule="auto"/>
              <w:rPr>
                <w:rFonts w:eastAsia="SimSun"/>
              </w:rPr>
            </w:pPr>
            <w:r w:rsidRPr="00D11562">
              <w:rPr>
                <w:rFonts w:eastAsia="SimSun"/>
              </w:rPr>
              <w:t>EU except in BE, CZ, DK, IT, SK: None.</w:t>
            </w:r>
          </w:p>
          <w:p w14:paraId="0CAB8979" w14:textId="77777777" w:rsidR="00A94C13" w:rsidRPr="00D11562" w:rsidRDefault="00A94C13" w:rsidP="00A94C13">
            <w:pPr>
              <w:spacing w:before="60" w:after="60" w:line="240" w:lineRule="auto"/>
              <w:rPr>
                <w:rFonts w:eastAsia="SimSun"/>
              </w:rPr>
            </w:pPr>
            <w:r w:rsidRPr="00D11562">
              <w:rPr>
                <w:rFonts w:eastAsia="SimSun"/>
              </w:rPr>
              <w:t>In BE, CZ, DK, IT, SK: Economic needs test.</w:t>
            </w:r>
          </w:p>
        </w:tc>
      </w:tr>
      <w:tr w:rsidR="00A94C13" w:rsidRPr="00D11562" w14:paraId="137FBAFE"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57ED588C" w14:textId="77777777" w:rsidR="00A94C13" w:rsidRPr="00D11562" w:rsidRDefault="00A94C13" w:rsidP="00A94C13">
            <w:pPr>
              <w:pageBreakBefore/>
              <w:spacing w:before="60" w:after="60" w:line="240" w:lineRule="auto"/>
              <w:rPr>
                <w:rFonts w:eastAsia="SimSun"/>
              </w:rPr>
            </w:pPr>
            <w:r w:rsidRPr="00D11562">
              <w:rPr>
                <w:rFonts w:eastAsia="SimSun"/>
              </w:rPr>
              <w:lastRenderedPageBreak/>
              <w:t>Advertising services (CPC 871)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476AC5A8" w14:textId="77777777" w:rsidR="00A94C13" w:rsidRPr="00C679EA" w:rsidRDefault="00A94C13" w:rsidP="00A94C13">
            <w:pPr>
              <w:spacing w:before="60" w:after="60" w:line="240" w:lineRule="auto"/>
              <w:rPr>
                <w:rFonts w:eastAsia="SimSun"/>
                <w:lang w:val="es-ES"/>
              </w:rPr>
            </w:pPr>
            <w:r w:rsidRPr="00C679EA">
              <w:rPr>
                <w:rFonts w:eastAsia="SimSun"/>
                <w:lang w:val="es-ES"/>
              </w:rPr>
              <w:t>CSS:</w:t>
            </w:r>
          </w:p>
          <w:p w14:paraId="662D8CDB" w14:textId="77777777" w:rsidR="00A94C13" w:rsidRPr="00C679EA" w:rsidRDefault="00A94C13" w:rsidP="00A94C13">
            <w:pPr>
              <w:spacing w:before="60" w:after="60" w:line="240" w:lineRule="auto"/>
              <w:rPr>
                <w:rFonts w:eastAsia="SimSun"/>
                <w:lang w:val="es-ES"/>
              </w:rPr>
            </w:pPr>
            <w:r w:rsidRPr="00C679EA">
              <w:rPr>
                <w:rFonts w:eastAsia="SimSun"/>
                <w:lang w:val="es-ES"/>
              </w:rPr>
              <w:t>In BE, DE, EE, ES, FR, HR, IE, IT, LU, NL, PL, PT, SI, SE: None.</w:t>
            </w:r>
          </w:p>
          <w:p w14:paraId="7C818AB1" w14:textId="77777777" w:rsidR="00A94C13" w:rsidRPr="00C679EA" w:rsidRDefault="00A94C13" w:rsidP="00A94C13">
            <w:pPr>
              <w:spacing w:before="60" w:after="60" w:line="240" w:lineRule="auto"/>
              <w:rPr>
                <w:rFonts w:eastAsia="SimSun"/>
                <w:lang w:val="es-ES"/>
              </w:rPr>
            </w:pPr>
            <w:r w:rsidRPr="00C679EA">
              <w:rPr>
                <w:rFonts w:eastAsia="SimSun"/>
                <w:lang w:val="es-ES"/>
              </w:rPr>
              <w:t>In AT, BG, CZ, CY, DK, EL, FI, HU, LT, LV, MT, RO, SK: Economic needs test.</w:t>
            </w:r>
          </w:p>
          <w:p w14:paraId="10B2A00A" w14:textId="77777777" w:rsidR="00A94C13" w:rsidRPr="00D11562" w:rsidRDefault="00A94C13" w:rsidP="00A94C13">
            <w:pPr>
              <w:spacing w:before="60" w:after="60" w:line="240" w:lineRule="auto"/>
              <w:rPr>
                <w:rFonts w:eastAsia="SimSun"/>
              </w:rPr>
            </w:pPr>
            <w:r w:rsidRPr="00D11562">
              <w:rPr>
                <w:rFonts w:eastAsia="SimSun"/>
              </w:rPr>
              <w:t>IP:</w:t>
            </w:r>
          </w:p>
          <w:p w14:paraId="2FB25D4D" w14:textId="77777777" w:rsidR="00A94C13" w:rsidRPr="00D11562" w:rsidRDefault="00A94C13" w:rsidP="00A94C13">
            <w:pPr>
              <w:spacing w:before="60" w:after="60" w:line="240" w:lineRule="auto"/>
              <w:rPr>
                <w:rFonts w:eastAsia="SimSun"/>
              </w:rPr>
            </w:pPr>
            <w:r w:rsidRPr="00D11562">
              <w:rPr>
                <w:rFonts w:eastAsia="SimSun"/>
              </w:rPr>
              <w:t>EU: Unbound, except NL.</w:t>
            </w:r>
          </w:p>
          <w:p w14:paraId="68B21941" w14:textId="77777777" w:rsidR="00A94C13" w:rsidRPr="00D11562" w:rsidRDefault="00A94C13" w:rsidP="00A94C13">
            <w:pPr>
              <w:spacing w:before="60" w:after="60" w:line="240" w:lineRule="auto"/>
              <w:rPr>
                <w:rFonts w:eastAsia="SimSun"/>
              </w:rPr>
            </w:pPr>
            <w:r w:rsidRPr="00D11562">
              <w:rPr>
                <w:rFonts w:eastAsia="SimSun"/>
              </w:rPr>
              <w:t>In NL: None.</w:t>
            </w:r>
          </w:p>
        </w:tc>
      </w:tr>
      <w:tr w:rsidR="00A94C13" w:rsidRPr="00D11562" w14:paraId="7BF1D939"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263556BA" w14:textId="77777777" w:rsidR="00A94C13" w:rsidRPr="00D11562" w:rsidRDefault="00A94C13" w:rsidP="00A94C13">
            <w:pPr>
              <w:spacing w:before="60" w:after="60" w:line="240" w:lineRule="auto"/>
              <w:rPr>
                <w:rFonts w:eastAsia="SimSun"/>
              </w:rPr>
            </w:pPr>
            <w:r w:rsidRPr="00D11562">
              <w:rPr>
                <w:rFonts w:eastAsia="SimSun"/>
              </w:rPr>
              <w:t>Market research and opinion polling services (CPC 864)</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74CD6BD" w14:textId="77777777" w:rsidR="00A94C13" w:rsidRPr="00D11562" w:rsidRDefault="00A94C13" w:rsidP="00A94C13">
            <w:pPr>
              <w:spacing w:before="60" w:after="60" w:line="240" w:lineRule="auto"/>
              <w:rPr>
                <w:rFonts w:eastAsia="SimSun"/>
              </w:rPr>
            </w:pPr>
            <w:r w:rsidRPr="00D11562">
              <w:rPr>
                <w:rFonts w:eastAsia="SimSun"/>
              </w:rPr>
              <w:t>CSS:</w:t>
            </w:r>
          </w:p>
          <w:p w14:paraId="09D70135" w14:textId="77777777" w:rsidR="00A94C13" w:rsidRPr="00D11562" w:rsidRDefault="00A94C13" w:rsidP="00A94C13">
            <w:pPr>
              <w:spacing w:before="60" w:after="60" w:line="240" w:lineRule="auto"/>
              <w:rPr>
                <w:rFonts w:eastAsia="SimSun"/>
              </w:rPr>
            </w:pPr>
            <w:r w:rsidRPr="00D11562">
              <w:rPr>
                <w:rFonts w:eastAsia="SimSun"/>
              </w:rPr>
              <w:t>In BE, DE, EE, ES, FR, IE, IT, LU, NL, PL, SE: None.</w:t>
            </w:r>
          </w:p>
          <w:p w14:paraId="1855FAFD" w14:textId="77777777" w:rsidR="00A94C13" w:rsidRPr="00D11562" w:rsidRDefault="00A94C13" w:rsidP="00A94C13">
            <w:pPr>
              <w:spacing w:before="60" w:after="60" w:line="240" w:lineRule="auto"/>
              <w:rPr>
                <w:rFonts w:eastAsia="SimSun"/>
              </w:rPr>
            </w:pPr>
            <w:r w:rsidRPr="00D11562">
              <w:rPr>
                <w:rFonts w:eastAsia="SimSun"/>
              </w:rPr>
              <w:t>In AT, BG, CZ, CY, DK, EL, FI, HR, LV, MT, RO, SI, SK: Economic needs test.</w:t>
            </w:r>
          </w:p>
          <w:p w14:paraId="358A803F" w14:textId="77777777" w:rsidR="00A94C13" w:rsidRPr="00D11562" w:rsidRDefault="00A94C13" w:rsidP="00A94C13">
            <w:pPr>
              <w:spacing w:before="60" w:after="60" w:line="240" w:lineRule="auto"/>
              <w:rPr>
                <w:rFonts w:eastAsia="SimSun"/>
              </w:rPr>
            </w:pPr>
            <w:r w:rsidRPr="00D11562">
              <w:rPr>
                <w:rFonts w:eastAsia="SimSun"/>
              </w:rPr>
              <w:t>In PT: None, except for public opinion polling services (CPC 86402), where: Unbound.</w:t>
            </w:r>
          </w:p>
          <w:p w14:paraId="1D66BD8A" w14:textId="77777777" w:rsidR="00A94C13" w:rsidRPr="00D11562" w:rsidRDefault="00A94C13" w:rsidP="00A94C13">
            <w:pPr>
              <w:spacing w:before="60" w:after="60" w:line="240" w:lineRule="auto"/>
              <w:rPr>
                <w:rFonts w:eastAsia="SimSun"/>
              </w:rPr>
            </w:pPr>
            <w:r w:rsidRPr="00D11562">
              <w:rPr>
                <w:rFonts w:eastAsia="SimSun"/>
              </w:rPr>
              <w:t>In HU, LT: Economic needs test, except for public opinion polling services (CPC 86402), where: Unbound.</w:t>
            </w:r>
          </w:p>
          <w:p w14:paraId="09822A02" w14:textId="77777777" w:rsidR="00A94C13" w:rsidRPr="00A06509" w:rsidRDefault="00A94C13" w:rsidP="00A94C13">
            <w:pPr>
              <w:spacing w:before="60" w:after="60" w:line="240" w:lineRule="auto"/>
              <w:rPr>
                <w:rFonts w:eastAsia="SimSun"/>
                <w:lang w:val="en-IE"/>
              </w:rPr>
            </w:pPr>
            <w:r w:rsidRPr="00A06509">
              <w:rPr>
                <w:rFonts w:eastAsia="SimSun"/>
                <w:lang w:val="en-IE"/>
              </w:rPr>
              <w:t>IP:</w:t>
            </w:r>
          </w:p>
          <w:p w14:paraId="61923E28" w14:textId="77777777" w:rsidR="00A94C13" w:rsidRPr="00A06509" w:rsidRDefault="00A94C13" w:rsidP="00A94C13">
            <w:pPr>
              <w:spacing w:before="60" w:after="60" w:line="240" w:lineRule="auto"/>
              <w:rPr>
                <w:rFonts w:eastAsia="SimSun"/>
                <w:lang w:val="en-IE"/>
              </w:rPr>
            </w:pPr>
            <w:r w:rsidRPr="00A06509">
              <w:rPr>
                <w:rFonts w:eastAsia="SimSun"/>
                <w:lang w:val="en-IE"/>
              </w:rPr>
              <w:t>In DE, EE, FR, IE, LU, NL, PL, SE: None.</w:t>
            </w:r>
          </w:p>
          <w:p w14:paraId="42675D8C" w14:textId="77777777" w:rsidR="00A94C13" w:rsidRPr="00D11562" w:rsidRDefault="00A94C13" w:rsidP="00A94C13">
            <w:pPr>
              <w:spacing w:before="60" w:after="60" w:line="240" w:lineRule="auto"/>
              <w:rPr>
                <w:rFonts w:eastAsia="SimSun"/>
              </w:rPr>
            </w:pPr>
            <w:r w:rsidRPr="00D11562">
              <w:rPr>
                <w:rFonts w:eastAsia="SimSun"/>
              </w:rPr>
              <w:t>In AT, BE, BG, CZ, CY, DK, EL, ES, FI, HR, IT, LV, MT, RO, SI, SK: Economic needs test.</w:t>
            </w:r>
          </w:p>
          <w:p w14:paraId="127C959C" w14:textId="77777777" w:rsidR="00A94C13" w:rsidRPr="00D11562" w:rsidRDefault="00A94C13" w:rsidP="00A94C13">
            <w:pPr>
              <w:spacing w:before="60" w:after="60" w:line="240" w:lineRule="auto"/>
              <w:rPr>
                <w:rFonts w:eastAsia="SimSun"/>
              </w:rPr>
            </w:pPr>
            <w:r w:rsidRPr="00D11562">
              <w:rPr>
                <w:rFonts w:eastAsia="SimSun"/>
              </w:rPr>
              <w:t>In PT: None, except for public opinion polling services (CPC 86402), where: Unbound.</w:t>
            </w:r>
          </w:p>
          <w:p w14:paraId="50843BAA" w14:textId="77777777" w:rsidR="00A94C13" w:rsidRPr="00D11562" w:rsidRDefault="00A94C13" w:rsidP="00A94C13">
            <w:pPr>
              <w:spacing w:before="60" w:after="60" w:line="240" w:lineRule="auto"/>
              <w:rPr>
                <w:rFonts w:eastAsia="SimSun"/>
              </w:rPr>
            </w:pPr>
            <w:r w:rsidRPr="00D11562">
              <w:rPr>
                <w:rFonts w:eastAsia="SimSun"/>
              </w:rPr>
              <w:t>In HU, LT: Economic needs test, except for public opinion polling services (CPC 86402), where: Unbound.</w:t>
            </w:r>
          </w:p>
        </w:tc>
      </w:tr>
      <w:tr w:rsidR="00A94C13" w:rsidRPr="00D11562" w14:paraId="6C5928C5"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08275234" w14:textId="77777777" w:rsidR="00A94C13" w:rsidRPr="00D11562" w:rsidRDefault="00A94C13" w:rsidP="00A94C13">
            <w:pPr>
              <w:pageBreakBefore/>
              <w:spacing w:before="60" w:after="60" w:line="240" w:lineRule="auto"/>
              <w:rPr>
                <w:rFonts w:eastAsia="SimSun"/>
              </w:rPr>
            </w:pPr>
            <w:r w:rsidRPr="00D11562">
              <w:rPr>
                <w:rFonts w:eastAsia="SimSun"/>
              </w:rPr>
              <w:lastRenderedPageBreak/>
              <w:t>Management consulting services (CPC 865)</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78936FB"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160F2DD4" w14:textId="77777777" w:rsidR="00A94C13" w:rsidRPr="00D11562" w:rsidRDefault="00A94C13" w:rsidP="00A94C13">
            <w:pPr>
              <w:spacing w:before="60" w:after="60" w:line="240" w:lineRule="auto"/>
              <w:rPr>
                <w:rFonts w:eastAsia="SimSun"/>
                <w:lang w:val="es-ES"/>
              </w:rPr>
            </w:pPr>
            <w:r w:rsidRPr="00D11562">
              <w:rPr>
                <w:rFonts w:eastAsia="SimSun"/>
                <w:lang w:val="es-ES"/>
              </w:rPr>
              <w:t>In BE, DE, EE, EL, ES, FI, FR, HR, IE, IT, LV, LU, MT, NL, PL, PT, SI, SE: None.</w:t>
            </w:r>
          </w:p>
          <w:p w14:paraId="5F5DCE0B" w14:textId="77777777" w:rsidR="00A94C13" w:rsidRPr="00D11562" w:rsidRDefault="00A94C13" w:rsidP="00A94C13">
            <w:pPr>
              <w:spacing w:before="60" w:after="60" w:line="240" w:lineRule="auto"/>
              <w:rPr>
                <w:rFonts w:eastAsia="SimSun"/>
              </w:rPr>
            </w:pPr>
            <w:r w:rsidRPr="00D11562">
              <w:rPr>
                <w:rFonts w:eastAsia="SimSun"/>
              </w:rPr>
              <w:t>In AT, BG, CZ, CY, HU, LT, RO, SK: Economic needs test.</w:t>
            </w:r>
          </w:p>
          <w:p w14:paraId="2CB66665"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6C8307D5" w14:textId="77777777" w:rsidR="00A94C13" w:rsidRPr="00C679EA" w:rsidRDefault="00A94C13" w:rsidP="00A94C13">
            <w:pPr>
              <w:spacing w:before="60" w:after="60" w:line="240" w:lineRule="auto"/>
              <w:rPr>
                <w:rFonts w:eastAsia="SimSun"/>
              </w:rPr>
            </w:pPr>
            <w:r w:rsidRPr="00C679EA">
              <w:rPr>
                <w:rFonts w:eastAsia="SimSun"/>
              </w:rPr>
              <w:t>IP:</w:t>
            </w:r>
          </w:p>
          <w:p w14:paraId="79D059BB" w14:textId="77777777" w:rsidR="00A94C13" w:rsidRPr="00C679EA" w:rsidRDefault="00A94C13" w:rsidP="00A94C13">
            <w:pPr>
              <w:spacing w:before="60" w:after="60" w:line="240" w:lineRule="auto"/>
              <w:rPr>
                <w:rFonts w:eastAsia="SimSun"/>
              </w:rPr>
            </w:pPr>
            <w:r w:rsidRPr="00C679EA">
              <w:rPr>
                <w:rFonts w:eastAsia="SimSun"/>
              </w:rPr>
              <w:t>In CY, DE, EE, EL, FI, FR, IE, LV, LU, MT, NL, PL, PT, SI, SE: None.</w:t>
            </w:r>
          </w:p>
          <w:p w14:paraId="490F55BE" w14:textId="77777777" w:rsidR="00A94C13" w:rsidRPr="00D11562" w:rsidRDefault="00A94C13" w:rsidP="00A94C13">
            <w:pPr>
              <w:spacing w:before="60" w:after="60" w:line="240" w:lineRule="auto"/>
              <w:rPr>
                <w:rFonts w:eastAsia="SimSun"/>
              </w:rPr>
            </w:pPr>
            <w:r w:rsidRPr="00D11562">
              <w:rPr>
                <w:rFonts w:eastAsia="SimSun"/>
              </w:rPr>
              <w:t>In AT, BE, BG, CZ, DK, ES, HR, HU, IT, LT, RO, SK: Economic needs test.</w:t>
            </w:r>
          </w:p>
        </w:tc>
      </w:tr>
      <w:tr w:rsidR="00A94C13" w:rsidRPr="00D11562" w14:paraId="69448AC0"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37E0A19" w14:textId="77777777" w:rsidR="00A94C13" w:rsidRPr="00D11562" w:rsidRDefault="00A94C13" w:rsidP="00A94C13">
            <w:pPr>
              <w:spacing w:before="60" w:after="60" w:line="240" w:lineRule="auto"/>
              <w:rPr>
                <w:rFonts w:eastAsia="SimSun"/>
              </w:rPr>
            </w:pPr>
            <w:r w:rsidRPr="00D11562">
              <w:rPr>
                <w:rFonts w:eastAsia="SimSun"/>
              </w:rPr>
              <w:t>Services related to management consulting (CPC 866)</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055636BB"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577E48A6" w14:textId="77777777" w:rsidR="00A94C13" w:rsidRPr="00D11562" w:rsidRDefault="00A94C13" w:rsidP="00A94C13">
            <w:pPr>
              <w:spacing w:before="60" w:after="60" w:line="240" w:lineRule="auto"/>
              <w:rPr>
                <w:rFonts w:eastAsia="SimSun"/>
                <w:lang w:val="es-ES"/>
              </w:rPr>
            </w:pPr>
            <w:r w:rsidRPr="00D11562">
              <w:rPr>
                <w:rFonts w:eastAsia="SimSun"/>
                <w:lang w:val="es-ES"/>
              </w:rPr>
              <w:t>In BE, DE, EE, EL, ES, FI, FR, HR, IE, IT, LV, LU, MT, NL, PL, PT, SI, SE: None.</w:t>
            </w:r>
          </w:p>
          <w:p w14:paraId="22B5E24C" w14:textId="77777777" w:rsidR="00A94C13" w:rsidRPr="00D11562" w:rsidRDefault="00A94C13" w:rsidP="00A94C13">
            <w:pPr>
              <w:spacing w:before="60" w:after="60" w:line="240" w:lineRule="auto"/>
              <w:rPr>
                <w:rFonts w:eastAsia="SimSun"/>
              </w:rPr>
            </w:pPr>
            <w:r w:rsidRPr="00D11562">
              <w:rPr>
                <w:rFonts w:eastAsia="SimSun"/>
              </w:rPr>
              <w:t>In AT, BG, CZ, CY, LT, RO, SK: Economic needs test.</w:t>
            </w:r>
          </w:p>
          <w:p w14:paraId="36B736DB"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2DC040B5" w14:textId="77777777" w:rsidR="00A94C13" w:rsidRPr="00D11562" w:rsidRDefault="00A94C13" w:rsidP="00A94C13">
            <w:pPr>
              <w:spacing w:before="60" w:after="60" w:line="240" w:lineRule="auto"/>
              <w:rPr>
                <w:rFonts w:eastAsia="SimSun"/>
              </w:rPr>
            </w:pPr>
            <w:r w:rsidRPr="00D11562">
              <w:rPr>
                <w:rFonts w:eastAsia="SimSun"/>
              </w:rPr>
              <w:t>In HU: Economic needs test, except for arbitration and conciliation services (CPC 86602), where: Unbound.</w:t>
            </w:r>
          </w:p>
          <w:p w14:paraId="437F2EBA" w14:textId="77777777" w:rsidR="00A94C13" w:rsidRPr="00C679EA" w:rsidRDefault="00A94C13" w:rsidP="00A94C13">
            <w:pPr>
              <w:spacing w:before="60" w:after="60" w:line="240" w:lineRule="auto"/>
              <w:rPr>
                <w:rFonts w:eastAsia="SimSun"/>
              </w:rPr>
            </w:pPr>
            <w:r w:rsidRPr="00C679EA">
              <w:rPr>
                <w:rFonts w:eastAsia="SimSun"/>
              </w:rPr>
              <w:t>IP:</w:t>
            </w:r>
          </w:p>
          <w:p w14:paraId="013080A6" w14:textId="77777777" w:rsidR="00A94C13" w:rsidRPr="00C679EA" w:rsidRDefault="00A94C13" w:rsidP="00A94C13">
            <w:pPr>
              <w:spacing w:before="60" w:after="60" w:line="240" w:lineRule="auto"/>
              <w:rPr>
                <w:rFonts w:eastAsia="SimSun"/>
              </w:rPr>
            </w:pPr>
            <w:r w:rsidRPr="00C679EA">
              <w:rPr>
                <w:rFonts w:eastAsia="SimSun"/>
              </w:rPr>
              <w:t>In CY, DE, EE, EL, FI, FR, IE, LV, LU, MT, NL, PL, PT, SI, SE: None.</w:t>
            </w:r>
          </w:p>
          <w:p w14:paraId="3CC40312" w14:textId="77777777" w:rsidR="00A94C13" w:rsidRPr="00D11562" w:rsidRDefault="00A94C13" w:rsidP="00A94C13">
            <w:pPr>
              <w:spacing w:before="60" w:after="60" w:line="240" w:lineRule="auto"/>
              <w:rPr>
                <w:rFonts w:eastAsia="SimSun"/>
              </w:rPr>
            </w:pPr>
            <w:r w:rsidRPr="00D11562">
              <w:rPr>
                <w:rFonts w:eastAsia="SimSun"/>
              </w:rPr>
              <w:t>In AT, BE, BG, CZ, DK, ES, HR, IT, LT, RO, SK: Economic needs test.</w:t>
            </w:r>
          </w:p>
          <w:p w14:paraId="46B6AE2B" w14:textId="77777777" w:rsidR="00A94C13" w:rsidRPr="00D11562" w:rsidRDefault="00A94C13" w:rsidP="00A94C13">
            <w:pPr>
              <w:spacing w:before="60" w:after="60" w:line="240" w:lineRule="auto"/>
              <w:rPr>
                <w:rFonts w:eastAsia="SimSun"/>
              </w:rPr>
            </w:pPr>
            <w:r w:rsidRPr="00D11562">
              <w:rPr>
                <w:rFonts w:eastAsia="SimSun"/>
              </w:rPr>
              <w:t>In HU: Economic needs test, except for arbitration and conciliation services (CPC 86602), where: Unbound.</w:t>
            </w:r>
          </w:p>
        </w:tc>
      </w:tr>
      <w:tr w:rsidR="00A94C13" w:rsidRPr="00D11562" w14:paraId="0E78A63F"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058BCD82" w14:textId="77777777" w:rsidR="00A94C13" w:rsidRPr="00D11562" w:rsidRDefault="00A94C13" w:rsidP="00A94C13">
            <w:pPr>
              <w:pageBreakBefore/>
              <w:spacing w:before="60" w:after="60" w:line="240" w:lineRule="auto"/>
              <w:rPr>
                <w:rFonts w:eastAsia="SimSun"/>
              </w:rPr>
            </w:pPr>
            <w:r w:rsidRPr="00D11562">
              <w:rPr>
                <w:rFonts w:eastAsia="SimSun"/>
              </w:rPr>
              <w:lastRenderedPageBreak/>
              <w:t>Technical testing and analysis services (CPC 8676)</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5F579AF7"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3EE0CC0C" w14:textId="77777777" w:rsidR="00A94C13" w:rsidRPr="00D11562" w:rsidRDefault="00A94C13" w:rsidP="00A94C13">
            <w:pPr>
              <w:spacing w:before="60" w:after="60" w:line="240" w:lineRule="auto"/>
              <w:rPr>
                <w:rFonts w:eastAsia="SimSun"/>
                <w:lang w:val="es-ES"/>
              </w:rPr>
            </w:pPr>
            <w:r w:rsidRPr="00D11562">
              <w:rPr>
                <w:rFonts w:eastAsia="SimSun"/>
                <w:lang w:val="es-ES"/>
              </w:rPr>
              <w:t>In BE, DE, EE, EL, ES, FR, HR, IE, IT, LU, NL, PL, SI, SE: None.</w:t>
            </w:r>
          </w:p>
          <w:p w14:paraId="5100CBCA" w14:textId="77777777" w:rsidR="00A94C13" w:rsidRPr="00C679EA" w:rsidRDefault="00A94C13" w:rsidP="00A94C13">
            <w:pPr>
              <w:spacing w:before="60" w:after="60" w:line="240" w:lineRule="auto"/>
              <w:rPr>
                <w:rFonts w:eastAsia="SimSun"/>
                <w:lang w:val="es-ES"/>
              </w:rPr>
            </w:pPr>
            <w:r w:rsidRPr="00C679EA">
              <w:rPr>
                <w:rFonts w:eastAsia="SimSun"/>
                <w:lang w:val="es-ES"/>
              </w:rPr>
              <w:t>In AT, BG, CZ, CY, FI, HU, LT, LV, MT, PT, RO, SK: Economic needs test.</w:t>
            </w:r>
          </w:p>
          <w:p w14:paraId="2696DFA6"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050E9FED" w14:textId="77777777" w:rsidR="00A94C13" w:rsidRPr="00D11562" w:rsidRDefault="00A94C13" w:rsidP="00A94C13">
            <w:pPr>
              <w:spacing w:before="60" w:after="60" w:line="240" w:lineRule="auto"/>
              <w:rPr>
                <w:rFonts w:eastAsia="SimSun"/>
              </w:rPr>
            </w:pPr>
            <w:r w:rsidRPr="00D11562">
              <w:rPr>
                <w:rFonts w:eastAsia="SimSun"/>
              </w:rPr>
              <w:t>IP:</w:t>
            </w:r>
          </w:p>
          <w:p w14:paraId="1D19F88E" w14:textId="77777777" w:rsidR="00A94C13" w:rsidRPr="00D11562" w:rsidRDefault="00A94C13" w:rsidP="00A94C13">
            <w:pPr>
              <w:spacing w:before="60" w:after="60" w:line="240" w:lineRule="auto"/>
              <w:rPr>
                <w:rFonts w:eastAsia="SimSun"/>
              </w:rPr>
            </w:pPr>
            <w:r w:rsidRPr="00D11562">
              <w:rPr>
                <w:rFonts w:eastAsia="SimSun"/>
              </w:rPr>
              <w:t>EU: Unbound, except NL.</w:t>
            </w:r>
          </w:p>
          <w:p w14:paraId="08610E92" w14:textId="77777777" w:rsidR="00A94C13" w:rsidRPr="00D11562" w:rsidRDefault="00A94C13" w:rsidP="00A94C13">
            <w:pPr>
              <w:spacing w:before="60" w:after="60" w:line="240" w:lineRule="auto"/>
              <w:rPr>
                <w:rFonts w:eastAsia="SimSun"/>
              </w:rPr>
            </w:pPr>
            <w:r w:rsidRPr="00D11562">
              <w:rPr>
                <w:rFonts w:eastAsia="SimSun"/>
              </w:rPr>
              <w:t>In NL: None.</w:t>
            </w:r>
          </w:p>
        </w:tc>
      </w:tr>
      <w:tr w:rsidR="00A94C13" w:rsidRPr="00D11562" w14:paraId="320A5625"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458E82FF" w14:textId="77777777" w:rsidR="00A94C13" w:rsidRPr="00D11562" w:rsidRDefault="00A94C13" w:rsidP="00A94C13">
            <w:pPr>
              <w:spacing w:before="60" w:after="60" w:line="240" w:lineRule="auto"/>
              <w:rPr>
                <w:rFonts w:eastAsia="SimSun"/>
              </w:rPr>
            </w:pPr>
            <w:r w:rsidRPr="00D11562">
              <w:rPr>
                <w:rFonts w:eastAsia="SimSun"/>
              </w:rPr>
              <w:t>Related scientific and technical consulting services (CPC 8675)</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07444EC0"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628DD49E" w14:textId="77777777" w:rsidR="00A94C13" w:rsidRPr="00D11562" w:rsidRDefault="00A94C13" w:rsidP="00A94C13">
            <w:pPr>
              <w:spacing w:before="60" w:after="60" w:line="240" w:lineRule="auto"/>
              <w:rPr>
                <w:rFonts w:eastAsia="SimSun"/>
                <w:lang w:val="es-ES"/>
              </w:rPr>
            </w:pPr>
            <w:r w:rsidRPr="00D11562">
              <w:rPr>
                <w:rFonts w:eastAsia="SimSun"/>
                <w:lang w:val="es-ES"/>
              </w:rPr>
              <w:t>In BE, EE, EL, ES, HR, IE, IT, LU, NL, PL, SI, SE: None.</w:t>
            </w:r>
          </w:p>
          <w:p w14:paraId="7622AC6D" w14:textId="77777777" w:rsidR="00A94C13" w:rsidRPr="00C679EA" w:rsidRDefault="00A94C13" w:rsidP="00A94C13">
            <w:pPr>
              <w:spacing w:before="60" w:after="60" w:line="240" w:lineRule="auto"/>
              <w:rPr>
                <w:rFonts w:eastAsia="SimSun"/>
                <w:lang w:val="es-ES"/>
              </w:rPr>
            </w:pPr>
            <w:r w:rsidRPr="00C679EA">
              <w:rPr>
                <w:rFonts w:eastAsia="SimSun"/>
                <w:lang w:val="es-ES"/>
              </w:rPr>
              <w:t>In AT, CZ, CY, DE, DK, FI, HU, LT, LV, MT, PT, RO, SK: Economic needs test.</w:t>
            </w:r>
          </w:p>
          <w:p w14:paraId="2B3DDB8B" w14:textId="77777777" w:rsidR="00A94C13" w:rsidRPr="00D11562" w:rsidRDefault="00A94C13" w:rsidP="00A94C13">
            <w:pPr>
              <w:spacing w:before="60" w:after="60" w:line="240" w:lineRule="auto"/>
              <w:rPr>
                <w:rFonts w:eastAsia="SimSun"/>
              </w:rPr>
            </w:pPr>
            <w:r w:rsidRPr="00D11562">
              <w:rPr>
                <w:rFonts w:eastAsia="SimSun"/>
              </w:rPr>
              <w:t>In DE: None, except for publicly appointed surveyors, where: Unbound.</w:t>
            </w:r>
          </w:p>
          <w:p w14:paraId="7F1C2667" w14:textId="77777777" w:rsidR="00A94C13" w:rsidRPr="00D11562" w:rsidRDefault="00A94C13" w:rsidP="00A94C13">
            <w:pPr>
              <w:spacing w:before="60" w:after="60" w:line="240" w:lineRule="auto"/>
              <w:rPr>
                <w:rFonts w:eastAsia="SimSun"/>
              </w:rPr>
            </w:pPr>
            <w:r w:rsidRPr="00D11562">
              <w:rPr>
                <w:rFonts w:eastAsia="SimSun"/>
              </w:rPr>
              <w:t>In FR: None, except for "surveying" operations relating to the establishment of property rights and to land law, where: Unbound.</w:t>
            </w:r>
          </w:p>
          <w:p w14:paraId="75FA457C" w14:textId="77777777" w:rsidR="00A94C13" w:rsidRPr="00D11562" w:rsidRDefault="00A94C13" w:rsidP="00A94C13">
            <w:pPr>
              <w:spacing w:before="60" w:after="60" w:line="240" w:lineRule="auto"/>
              <w:rPr>
                <w:rFonts w:eastAsia="SimSun"/>
              </w:rPr>
            </w:pPr>
            <w:r w:rsidRPr="00D11562">
              <w:rPr>
                <w:rFonts w:eastAsia="SimSun"/>
              </w:rPr>
              <w:t>In BG: Unbound.</w:t>
            </w:r>
          </w:p>
          <w:p w14:paraId="1D48A0DB" w14:textId="77777777" w:rsidR="00A94C13" w:rsidRPr="00D11562" w:rsidRDefault="00A94C13" w:rsidP="00A94C13">
            <w:pPr>
              <w:spacing w:before="60" w:after="60" w:line="240" w:lineRule="auto"/>
              <w:rPr>
                <w:rFonts w:eastAsia="SimSun"/>
              </w:rPr>
            </w:pPr>
            <w:r w:rsidRPr="00D11562">
              <w:rPr>
                <w:rFonts w:eastAsia="SimSun"/>
              </w:rPr>
              <w:t>IP:</w:t>
            </w:r>
          </w:p>
          <w:p w14:paraId="064FC050" w14:textId="77777777" w:rsidR="00A94C13" w:rsidRPr="00D11562" w:rsidRDefault="00A94C13" w:rsidP="00A94C13">
            <w:pPr>
              <w:spacing w:before="60" w:after="60" w:line="240" w:lineRule="auto"/>
              <w:rPr>
                <w:rFonts w:eastAsia="SimSun"/>
              </w:rPr>
            </w:pPr>
            <w:r w:rsidRPr="00D11562">
              <w:rPr>
                <w:rFonts w:eastAsia="SimSun"/>
              </w:rPr>
              <w:t>EU: Unbound, except NL.</w:t>
            </w:r>
          </w:p>
          <w:p w14:paraId="3C916CDE" w14:textId="77777777" w:rsidR="00A94C13" w:rsidRPr="00D11562" w:rsidRDefault="00A94C13" w:rsidP="00A94C13">
            <w:pPr>
              <w:spacing w:before="60" w:after="60" w:line="240" w:lineRule="auto"/>
              <w:rPr>
                <w:rFonts w:eastAsia="SimSun"/>
              </w:rPr>
            </w:pPr>
            <w:r w:rsidRPr="00D11562">
              <w:rPr>
                <w:rFonts w:eastAsia="SimSun"/>
              </w:rPr>
              <w:t>In NL: None.</w:t>
            </w:r>
          </w:p>
        </w:tc>
      </w:tr>
      <w:tr w:rsidR="00A94C13" w:rsidRPr="00D11562" w14:paraId="39396823"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51978695" w14:textId="77777777" w:rsidR="00A94C13" w:rsidRPr="00D11562" w:rsidRDefault="00A94C13" w:rsidP="00A94C13">
            <w:pPr>
              <w:pageBreakBefore/>
              <w:spacing w:before="60" w:after="60" w:line="240" w:lineRule="auto"/>
              <w:rPr>
                <w:rFonts w:eastAsia="SimSun"/>
              </w:rPr>
            </w:pPr>
            <w:r w:rsidRPr="00D11562">
              <w:rPr>
                <w:rFonts w:eastAsia="SimSun"/>
              </w:rPr>
              <w:lastRenderedPageBreak/>
              <w:t>Mining (CPC 883, advisory and consulting services only)</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3D12E45C"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18CF7C49" w14:textId="77777777" w:rsidR="00A94C13" w:rsidRPr="00D11562" w:rsidRDefault="00A94C13" w:rsidP="00A94C13">
            <w:pPr>
              <w:spacing w:before="60" w:after="60" w:line="240" w:lineRule="auto"/>
              <w:rPr>
                <w:rFonts w:eastAsia="SimSun"/>
                <w:lang w:val="es-ES"/>
              </w:rPr>
            </w:pPr>
            <w:r w:rsidRPr="00D11562">
              <w:rPr>
                <w:rFonts w:eastAsia="SimSun"/>
                <w:lang w:val="es-ES"/>
              </w:rPr>
              <w:t>In BE, DE, EE, EL, ES, FI, FR, HR, IE, IT, LV, LU, MT, NL, PL, PT, SI, SE: None.</w:t>
            </w:r>
          </w:p>
          <w:p w14:paraId="6ADFAE58" w14:textId="77777777" w:rsidR="00A94C13" w:rsidRPr="00D11562" w:rsidRDefault="00A94C13" w:rsidP="00A94C13">
            <w:pPr>
              <w:spacing w:before="60" w:after="60" w:line="240" w:lineRule="auto"/>
              <w:rPr>
                <w:rFonts w:eastAsia="SimSun"/>
              </w:rPr>
            </w:pPr>
            <w:r w:rsidRPr="00D11562">
              <w:rPr>
                <w:rFonts w:eastAsia="SimSun"/>
              </w:rPr>
              <w:t>In AT, BG, CZ,CY, HU, LT, RO, SK: Economic needs test.</w:t>
            </w:r>
          </w:p>
          <w:p w14:paraId="22305E28"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3498E57F" w14:textId="77777777" w:rsidR="00A94C13" w:rsidRPr="00C679EA" w:rsidRDefault="00A94C13" w:rsidP="00A94C13">
            <w:pPr>
              <w:spacing w:before="60" w:after="60" w:line="240" w:lineRule="auto"/>
              <w:rPr>
                <w:rFonts w:eastAsia="SimSun"/>
              </w:rPr>
            </w:pPr>
            <w:r w:rsidRPr="00C679EA">
              <w:rPr>
                <w:rFonts w:eastAsia="SimSun"/>
              </w:rPr>
              <w:t>IP:</w:t>
            </w:r>
          </w:p>
          <w:p w14:paraId="68A8FF1E" w14:textId="77777777" w:rsidR="00A94C13" w:rsidRPr="00C679EA" w:rsidRDefault="00A94C13" w:rsidP="00A94C13">
            <w:pPr>
              <w:spacing w:before="60" w:after="60" w:line="240" w:lineRule="auto"/>
              <w:rPr>
                <w:rFonts w:eastAsia="SimSun"/>
              </w:rPr>
            </w:pPr>
            <w:r w:rsidRPr="00C679EA">
              <w:rPr>
                <w:rFonts w:eastAsia="SimSun"/>
              </w:rPr>
              <w:t>In DE, EE, EL, FI, FR, HR, IE, LV, LU, MT, NL, PT, SI, SE: None.</w:t>
            </w:r>
          </w:p>
          <w:p w14:paraId="365014C4" w14:textId="77777777" w:rsidR="00A94C13" w:rsidRPr="00D11562" w:rsidRDefault="00A94C13" w:rsidP="00A94C13">
            <w:pPr>
              <w:spacing w:before="60" w:after="60" w:line="240" w:lineRule="auto"/>
              <w:rPr>
                <w:rFonts w:eastAsia="SimSun"/>
              </w:rPr>
            </w:pPr>
            <w:r w:rsidRPr="00D11562">
              <w:rPr>
                <w:rFonts w:eastAsia="SimSun"/>
              </w:rPr>
              <w:t>In AT, BE, BG, CZ, CY, DK, ES, HU, IT, LT, PL, RO, SK: Economic needs test.</w:t>
            </w:r>
          </w:p>
        </w:tc>
      </w:tr>
      <w:tr w:rsidR="00A94C13" w:rsidRPr="00D11562" w14:paraId="1B918883"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6A5CE4BF" w14:textId="77777777" w:rsidR="00A94C13" w:rsidRPr="00D11562" w:rsidRDefault="00A94C13" w:rsidP="00A94C13">
            <w:pPr>
              <w:spacing w:before="60" w:after="60" w:line="240" w:lineRule="auto"/>
              <w:rPr>
                <w:rFonts w:eastAsia="SimSun"/>
              </w:rPr>
            </w:pPr>
            <w:r w:rsidRPr="00D11562">
              <w:rPr>
                <w:rFonts w:eastAsia="SimSun"/>
              </w:rPr>
              <w:t>Maintenance and repair of vessels (part of CPC 8868)</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08C07205" w14:textId="77777777" w:rsidR="00A94C13" w:rsidRPr="00C679EA" w:rsidRDefault="00A94C13" w:rsidP="00A94C13">
            <w:pPr>
              <w:spacing w:before="60" w:after="60" w:line="240" w:lineRule="auto"/>
              <w:rPr>
                <w:rFonts w:eastAsia="SimSun"/>
                <w:lang w:val="es-ES"/>
              </w:rPr>
            </w:pPr>
            <w:r w:rsidRPr="00C679EA">
              <w:rPr>
                <w:rFonts w:eastAsia="SimSun"/>
                <w:lang w:val="es-ES"/>
              </w:rPr>
              <w:t>CSS:</w:t>
            </w:r>
          </w:p>
          <w:p w14:paraId="59E2DC3E" w14:textId="77777777" w:rsidR="00A94C13" w:rsidRPr="00C679EA" w:rsidRDefault="00A94C13" w:rsidP="00A94C13">
            <w:pPr>
              <w:spacing w:before="60" w:after="60" w:line="240" w:lineRule="auto"/>
              <w:rPr>
                <w:rFonts w:eastAsia="SimSun"/>
                <w:lang w:val="es-ES"/>
              </w:rPr>
            </w:pPr>
            <w:r w:rsidRPr="00C679EA">
              <w:rPr>
                <w:rFonts w:eastAsia="SimSun"/>
                <w:lang w:val="es-ES"/>
              </w:rPr>
              <w:t>In BE, EE, EL, ES, FR, HR, IT, LV, LU, NL, PL, PT, SI, SE: None.</w:t>
            </w:r>
          </w:p>
          <w:p w14:paraId="6F2819BA" w14:textId="77777777" w:rsidR="00A94C13" w:rsidRPr="00C679EA" w:rsidRDefault="00A94C13" w:rsidP="00A94C13">
            <w:pPr>
              <w:spacing w:before="60" w:after="60" w:line="240" w:lineRule="auto"/>
              <w:rPr>
                <w:rFonts w:eastAsia="SimSun"/>
                <w:lang w:val="es-ES"/>
              </w:rPr>
            </w:pPr>
            <w:r w:rsidRPr="00C679EA">
              <w:rPr>
                <w:rFonts w:eastAsia="SimSun"/>
                <w:lang w:val="es-ES"/>
              </w:rPr>
              <w:t>In AT, BG, CZ, CY, DE, DK, FI, HU, IE, LT, MT, RO, SK: Economic needs test.</w:t>
            </w:r>
          </w:p>
          <w:p w14:paraId="706FE14A" w14:textId="77777777" w:rsidR="00A94C13" w:rsidRPr="00D11562" w:rsidRDefault="00A94C13" w:rsidP="00A94C13">
            <w:pPr>
              <w:spacing w:before="60" w:after="60" w:line="240" w:lineRule="auto"/>
              <w:rPr>
                <w:rFonts w:eastAsia="SimSun"/>
              </w:rPr>
            </w:pPr>
            <w:r w:rsidRPr="00D11562">
              <w:rPr>
                <w:rFonts w:eastAsia="SimSun"/>
              </w:rPr>
              <w:t>IP:</w:t>
            </w:r>
          </w:p>
          <w:p w14:paraId="0F22C34E" w14:textId="77777777" w:rsidR="00A94C13" w:rsidRPr="00D11562" w:rsidRDefault="00A94C13" w:rsidP="00A94C13">
            <w:pPr>
              <w:spacing w:before="60" w:after="60" w:line="240" w:lineRule="auto"/>
              <w:rPr>
                <w:rFonts w:eastAsia="SimSun"/>
              </w:rPr>
            </w:pPr>
            <w:r w:rsidRPr="00D11562">
              <w:rPr>
                <w:rFonts w:eastAsia="SimSun"/>
              </w:rPr>
              <w:t>EU: Unbound, except NL.</w:t>
            </w:r>
          </w:p>
          <w:p w14:paraId="43AB3EB5" w14:textId="77777777" w:rsidR="00A94C13" w:rsidRPr="00D11562" w:rsidRDefault="00A94C13" w:rsidP="00A94C13">
            <w:pPr>
              <w:spacing w:before="60" w:after="60" w:line="240" w:lineRule="auto"/>
              <w:rPr>
                <w:rFonts w:eastAsia="SimSun"/>
              </w:rPr>
            </w:pPr>
            <w:r w:rsidRPr="00D11562">
              <w:rPr>
                <w:rFonts w:eastAsia="SimSun"/>
              </w:rPr>
              <w:t>In NL: None.</w:t>
            </w:r>
          </w:p>
        </w:tc>
      </w:tr>
      <w:tr w:rsidR="00A94C13" w:rsidRPr="00D11562" w14:paraId="1F3B14F6"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92ECC80" w14:textId="77777777" w:rsidR="00A94C13" w:rsidRPr="00D11562" w:rsidRDefault="00A94C13" w:rsidP="00A94C13">
            <w:pPr>
              <w:spacing w:before="60" w:after="60" w:line="240" w:lineRule="auto"/>
              <w:rPr>
                <w:rFonts w:eastAsia="SimSun"/>
              </w:rPr>
            </w:pPr>
            <w:r w:rsidRPr="00D11562">
              <w:rPr>
                <w:rFonts w:eastAsia="SimSun"/>
              </w:rPr>
              <w:t>Maintenance and repair of rail transport equipment (part of CPC 8868)</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53682C35" w14:textId="77777777" w:rsidR="00A94C13" w:rsidRPr="00D11562" w:rsidRDefault="00A94C13" w:rsidP="00A94C13">
            <w:pPr>
              <w:spacing w:before="60" w:after="60" w:line="240" w:lineRule="auto"/>
              <w:rPr>
                <w:rFonts w:eastAsia="SimSun"/>
              </w:rPr>
            </w:pPr>
            <w:r w:rsidRPr="00D11562">
              <w:rPr>
                <w:rFonts w:eastAsia="SimSun"/>
              </w:rPr>
              <w:t>CSS:</w:t>
            </w:r>
          </w:p>
          <w:p w14:paraId="5E74C1B2" w14:textId="77777777" w:rsidR="00A94C13" w:rsidRPr="00D11562" w:rsidRDefault="00A94C13" w:rsidP="00A94C13">
            <w:pPr>
              <w:spacing w:before="60" w:after="60" w:line="240" w:lineRule="auto"/>
              <w:rPr>
                <w:rFonts w:eastAsia="SimSun"/>
              </w:rPr>
            </w:pPr>
            <w:r w:rsidRPr="00D11562">
              <w:rPr>
                <w:rFonts w:eastAsia="SimSun"/>
              </w:rPr>
              <w:t>In BE, EE, EL, ES, FR, HR, IT, LV, LU, MT, NL, PL, PT, SI, SE: None.</w:t>
            </w:r>
          </w:p>
          <w:p w14:paraId="4037BEB4" w14:textId="77777777" w:rsidR="00A94C13" w:rsidRPr="00D11562" w:rsidRDefault="00A94C13" w:rsidP="00A94C13">
            <w:pPr>
              <w:spacing w:before="60" w:after="60" w:line="240" w:lineRule="auto"/>
              <w:rPr>
                <w:rFonts w:eastAsia="SimSun"/>
              </w:rPr>
            </w:pPr>
            <w:r w:rsidRPr="00D11562">
              <w:rPr>
                <w:rFonts w:eastAsia="SimSun"/>
              </w:rPr>
              <w:t>In AT, BG, CZ, CY, DE, DK, FI, HU, IE, LT, RO, SK: Economic needs test.</w:t>
            </w:r>
          </w:p>
          <w:p w14:paraId="359BCE97" w14:textId="77777777" w:rsidR="00A94C13" w:rsidRPr="00D11562" w:rsidRDefault="00A94C13" w:rsidP="00A94C13">
            <w:pPr>
              <w:spacing w:before="60" w:after="60" w:line="240" w:lineRule="auto"/>
              <w:rPr>
                <w:rFonts w:eastAsia="SimSun"/>
              </w:rPr>
            </w:pPr>
            <w:r w:rsidRPr="00D11562">
              <w:rPr>
                <w:rFonts w:eastAsia="SimSun"/>
              </w:rPr>
              <w:t>IP:</w:t>
            </w:r>
          </w:p>
          <w:p w14:paraId="35515078" w14:textId="77777777" w:rsidR="00A94C13" w:rsidRPr="00D11562" w:rsidRDefault="00A94C13" w:rsidP="00A94C13">
            <w:pPr>
              <w:spacing w:before="60" w:after="60" w:line="240" w:lineRule="auto"/>
              <w:rPr>
                <w:rFonts w:eastAsia="SimSun"/>
              </w:rPr>
            </w:pPr>
            <w:r w:rsidRPr="00D11562">
              <w:rPr>
                <w:rFonts w:eastAsia="SimSun"/>
              </w:rPr>
              <w:t>EU: Unbound, except NL.</w:t>
            </w:r>
          </w:p>
          <w:p w14:paraId="0B88EEBA" w14:textId="77777777" w:rsidR="00A94C13" w:rsidRPr="00D11562" w:rsidRDefault="00A94C13" w:rsidP="00A94C13">
            <w:pPr>
              <w:spacing w:before="60" w:after="60" w:line="240" w:lineRule="auto"/>
              <w:rPr>
                <w:rFonts w:eastAsia="SimSun"/>
              </w:rPr>
            </w:pPr>
            <w:r w:rsidRPr="00D11562">
              <w:rPr>
                <w:rFonts w:eastAsia="SimSun"/>
              </w:rPr>
              <w:t>In NL: None.</w:t>
            </w:r>
          </w:p>
        </w:tc>
      </w:tr>
      <w:tr w:rsidR="00A94C13" w:rsidRPr="00D11562" w14:paraId="1CAC4ED4"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89FEE78" w14:textId="77777777" w:rsidR="00A94C13" w:rsidRPr="00D11562" w:rsidRDefault="00A94C13" w:rsidP="00A94C13">
            <w:pPr>
              <w:pageBreakBefore/>
              <w:spacing w:before="60" w:after="60" w:line="240" w:lineRule="auto"/>
              <w:rPr>
                <w:rFonts w:eastAsia="SimSun"/>
              </w:rPr>
            </w:pPr>
            <w:r w:rsidRPr="00D11562">
              <w:rPr>
                <w:rFonts w:eastAsia="SimSun"/>
              </w:rPr>
              <w:lastRenderedPageBreak/>
              <w:t>Maintenance and repair of motor vehicles, motorcycles, snowmobiles and road transport equipment (CPC 6112, 6122, part of 8867 and part of 8868)</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A8C47E9" w14:textId="77777777" w:rsidR="00A94C13" w:rsidRPr="00C679EA" w:rsidRDefault="00A94C13" w:rsidP="00A94C13">
            <w:pPr>
              <w:spacing w:before="60" w:after="60" w:line="240" w:lineRule="auto"/>
              <w:rPr>
                <w:rFonts w:eastAsia="SimSun"/>
                <w:lang w:val="es-ES"/>
              </w:rPr>
            </w:pPr>
            <w:r w:rsidRPr="00C679EA">
              <w:rPr>
                <w:rFonts w:eastAsia="SimSun"/>
                <w:lang w:val="es-ES"/>
              </w:rPr>
              <w:t>CSS:</w:t>
            </w:r>
          </w:p>
          <w:p w14:paraId="22AF9914" w14:textId="77777777" w:rsidR="00A94C13" w:rsidRPr="00C679EA" w:rsidRDefault="00A94C13" w:rsidP="00A94C13">
            <w:pPr>
              <w:spacing w:before="60" w:after="60" w:line="240" w:lineRule="auto"/>
              <w:rPr>
                <w:rFonts w:eastAsia="SimSun"/>
                <w:lang w:val="es-ES"/>
              </w:rPr>
            </w:pPr>
            <w:r w:rsidRPr="00C679EA">
              <w:rPr>
                <w:rFonts w:eastAsia="SimSun"/>
                <w:lang w:val="es-ES"/>
              </w:rPr>
              <w:t>In BE, EE, EL, ES, FR, HR, IT, LV, LU, NL, PL, PT, SI, SE: None.</w:t>
            </w:r>
          </w:p>
          <w:p w14:paraId="4590492A" w14:textId="77777777" w:rsidR="00A94C13" w:rsidRPr="00C679EA" w:rsidRDefault="00A94C13" w:rsidP="00A94C13">
            <w:pPr>
              <w:spacing w:before="60" w:after="60" w:line="240" w:lineRule="auto"/>
              <w:rPr>
                <w:rFonts w:eastAsia="SimSun"/>
                <w:lang w:val="es-ES"/>
              </w:rPr>
            </w:pPr>
            <w:r w:rsidRPr="00C679EA">
              <w:rPr>
                <w:rFonts w:eastAsia="SimSun"/>
                <w:lang w:val="es-ES"/>
              </w:rPr>
              <w:t>In AT, BG, CZ, CY, DE, DK, FI, HU, IE, LT, MT, RO, SK: Economic needs test.</w:t>
            </w:r>
          </w:p>
          <w:p w14:paraId="4B53B33D" w14:textId="77777777" w:rsidR="00A94C13" w:rsidRPr="00D11562" w:rsidRDefault="00A94C13" w:rsidP="00A94C13">
            <w:pPr>
              <w:spacing w:before="60" w:after="60" w:line="240" w:lineRule="auto"/>
              <w:rPr>
                <w:rFonts w:eastAsia="SimSun"/>
              </w:rPr>
            </w:pPr>
            <w:r w:rsidRPr="00D11562">
              <w:rPr>
                <w:rFonts w:eastAsia="SimSun"/>
              </w:rPr>
              <w:t>IP:</w:t>
            </w:r>
          </w:p>
          <w:p w14:paraId="651002F9" w14:textId="77777777" w:rsidR="00A94C13" w:rsidRPr="00D11562" w:rsidRDefault="00A94C13" w:rsidP="00A94C13">
            <w:pPr>
              <w:spacing w:before="60" w:after="60" w:line="240" w:lineRule="auto"/>
              <w:rPr>
                <w:rFonts w:eastAsia="SimSun"/>
              </w:rPr>
            </w:pPr>
            <w:r w:rsidRPr="00D11562">
              <w:rPr>
                <w:rFonts w:eastAsia="SimSun"/>
              </w:rPr>
              <w:t>EU: Unbound, except NL.</w:t>
            </w:r>
          </w:p>
          <w:p w14:paraId="324F062A" w14:textId="77777777" w:rsidR="00A94C13" w:rsidRPr="00D11562" w:rsidRDefault="00A94C13" w:rsidP="00A94C13">
            <w:pPr>
              <w:spacing w:before="60" w:after="60" w:line="240" w:lineRule="auto"/>
              <w:rPr>
                <w:rFonts w:eastAsia="SimSun"/>
              </w:rPr>
            </w:pPr>
            <w:r w:rsidRPr="00D11562">
              <w:rPr>
                <w:rFonts w:eastAsia="SimSun"/>
              </w:rPr>
              <w:t>In NL: None.</w:t>
            </w:r>
          </w:p>
        </w:tc>
      </w:tr>
      <w:tr w:rsidR="00A94C13" w:rsidRPr="00D11562" w14:paraId="567233E5"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1958DF21" w14:textId="77777777" w:rsidR="00A94C13" w:rsidRPr="00D11562" w:rsidRDefault="00A94C13" w:rsidP="00A94C13">
            <w:pPr>
              <w:spacing w:before="60" w:after="60" w:line="240" w:lineRule="auto"/>
              <w:rPr>
                <w:rFonts w:eastAsia="SimSun"/>
              </w:rPr>
            </w:pPr>
            <w:r w:rsidRPr="00D11562">
              <w:rPr>
                <w:rFonts w:eastAsia="SimSun"/>
              </w:rPr>
              <w:t>Maintenance and repair of aircraft and parts thereof (part of CPC 8868)</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0174ACBD" w14:textId="77777777" w:rsidR="00A94C13" w:rsidRPr="00D11562" w:rsidRDefault="00A94C13" w:rsidP="00A94C13">
            <w:pPr>
              <w:spacing w:before="60" w:after="60" w:line="240" w:lineRule="auto"/>
              <w:rPr>
                <w:rFonts w:eastAsia="SimSun"/>
              </w:rPr>
            </w:pPr>
            <w:r w:rsidRPr="00D11562">
              <w:rPr>
                <w:rFonts w:eastAsia="SimSun"/>
              </w:rPr>
              <w:t>CSS:</w:t>
            </w:r>
          </w:p>
          <w:p w14:paraId="74138787" w14:textId="77777777" w:rsidR="00A94C13" w:rsidRPr="00D11562" w:rsidRDefault="00A94C13" w:rsidP="00A94C13">
            <w:pPr>
              <w:spacing w:before="60" w:after="60" w:line="240" w:lineRule="auto"/>
              <w:rPr>
                <w:rFonts w:eastAsia="SimSun"/>
              </w:rPr>
            </w:pPr>
            <w:r w:rsidRPr="00D11562">
              <w:rPr>
                <w:rFonts w:eastAsia="SimSun"/>
              </w:rPr>
              <w:t>In BE, EE, EL, ES, FR, HR, IT, LV, LU, MT, NL, PL, PT, SI, SE: None.</w:t>
            </w:r>
          </w:p>
          <w:p w14:paraId="2C434114" w14:textId="77777777" w:rsidR="00A94C13" w:rsidRPr="00D11562" w:rsidRDefault="00A94C13" w:rsidP="00A94C13">
            <w:pPr>
              <w:spacing w:before="60" w:after="60" w:line="240" w:lineRule="auto"/>
              <w:rPr>
                <w:rFonts w:eastAsia="SimSun"/>
              </w:rPr>
            </w:pPr>
            <w:r w:rsidRPr="00D11562">
              <w:rPr>
                <w:rFonts w:eastAsia="SimSun"/>
              </w:rPr>
              <w:t>In AT, BG, CZ, CY, DE, DK, FI, HU, IE, LT, RO, SK: Economic needs test.</w:t>
            </w:r>
          </w:p>
          <w:p w14:paraId="2B246506" w14:textId="77777777" w:rsidR="00A94C13" w:rsidRPr="00D11562" w:rsidRDefault="00A94C13" w:rsidP="00A94C13">
            <w:pPr>
              <w:spacing w:before="60" w:after="60" w:line="240" w:lineRule="auto"/>
              <w:rPr>
                <w:rFonts w:eastAsia="SimSun"/>
              </w:rPr>
            </w:pPr>
            <w:r w:rsidRPr="00D11562">
              <w:rPr>
                <w:rFonts w:eastAsia="SimSun"/>
              </w:rPr>
              <w:t>IP:</w:t>
            </w:r>
          </w:p>
          <w:p w14:paraId="2E4458F8" w14:textId="77777777" w:rsidR="00A94C13" w:rsidRPr="00D11562" w:rsidRDefault="00A94C13" w:rsidP="00A94C13">
            <w:pPr>
              <w:spacing w:before="60" w:after="60" w:line="240" w:lineRule="auto"/>
              <w:rPr>
                <w:rFonts w:eastAsia="SimSun"/>
              </w:rPr>
            </w:pPr>
            <w:r w:rsidRPr="00D11562">
              <w:rPr>
                <w:rFonts w:eastAsia="SimSun"/>
              </w:rPr>
              <w:t>EU: Unbound, except NL.</w:t>
            </w:r>
          </w:p>
          <w:p w14:paraId="0F15E801" w14:textId="77777777" w:rsidR="00A94C13" w:rsidRPr="00D11562" w:rsidRDefault="00A94C13" w:rsidP="00A94C13">
            <w:pPr>
              <w:spacing w:before="60" w:after="60" w:line="240" w:lineRule="auto"/>
              <w:rPr>
                <w:rFonts w:eastAsia="SimSun"/>
              </w:rPr>
            </w:pPr>
            <w:r w:rsidRPr="00D11562">
              <w:rPr>
                <w:rFonts w:eastAsia="SimSun"/>
              </w:rPr>
              <w:t>In NL: None.</w:t>
            </w:r>
          </w:p>
        </w:tc>
      </w:tr>
      <w:tr w:rsidR="00A94C13" w:rsidRPr="00D11562" w14:paraId="1482818B"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763DC79B" w14:textId="77777777" w:rsidR="00A94C13" w:rsidRPr="00D11562" w:rsidRDefault="00A94C13" w:rsidP="00A94C13">
            <w:pPr>
              <w:spacing w:before="60" w:after="60" w:line="240" w:lineRule="auto"/>
              <w:rPr>
                <w:rFonts w:eastAsia="SimSun"/>
              </w:rPr>
            </w:pPr>
            <w:r w:rsidRPr="00D11562">
              <w:rPr>
                <w:rFonts w:eastAsia="SimSun"/>
              </w:rPr>
              <w:t>Maintenance and repair of metal products, of (non</w:t>
            </w:r>
            <w:r w:rsidRPr="00D11562">
              <w:rPr>
                <w:rFonts w:eastAsia="SimSun"/>
              </w:rPr>
              <w:noBreakHyphen/>
              <w:t>office) machinery, of (non</w:t>
            </w:r>
            <w:r w:rsidRPr="00D11562">
              <w:rPr>
                <w:rFonts w:eastAsia="SimSun"/>
              </w:rPr>
              <w:noBreakHyphen/>
              <w:t>transport and non</w:t>
            </w:r>
            <w:r w:rsidRPr="00D11562">
              <w:rPr>
                <w:rFonts w:eastAsia="SimSun"/>
              </w:rPr>
              <w:noBreakHyphen/>
              <w:t>office) equipment and of personal and household goods</w:t>
            </w:r>
            <w:r w:rsidRPr="00D11562">
              <w:rPr>
                <w:rFonts w:eastAsia="Calibri"/>
                <w:b/>
                <w:vertAlign w:val="superscript"/>
              </w:rPr>
              <w:footnoteReference w:id="27"/>
            </w:r>
            <w:r w:rsidRPr="00D11562">
              <w:rPr>
                <w:rFonts w:eastAsia="SimSun"/>
              </w:rPr>
              <w:t xml:space="preserve"> (CPC 633, 7545, 8861, 8862, 8864, 8865 and 8866)</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3B1F8955" w14:textId="77777777" w:rsidR="00A94C13" w:rsidRPr="00D11562" w:rsidRDefault="00A94C13" w:rsidP="00A94C13">
            <w:pPr>
              <w:spacing w:before="60" w:after="60" w:line="240" w:lineRule="auto"/>
              <w:rPr>
                <w:rFonts w:eastAsia="SimSun"/>
              </w:rPr>
            </w:pPr>
            <w:r w:rsidRPr="00D11562">
              <w:rPr>
                <w:rFonts w:eastAsia="SimSun"/>
              </w:rPr>
              <w:t>CSS:</w:t>
            </w:r>
          </w:p>
          <w:p w14:paraId="43E45DD1" w14:textId="77777777" w:rsidR="00A94C13" w:rsidRPr="00D11562" w:rsidRDefault="00A94C13" w:rsidP="00A94C13">
            <w:pPr>
              <w:spacing w:before="60" w:after="60" w:line="240" w:lineRule="auto"/>
              <w:rPr>
                <w:rFonts w:eastAsia="SimSun"/>
              </w:rPr>
            </w:pPr>
            <w:r w:rsidRPr="00D11562">
              <w:rPr>
                <w:rFonts w:eastAsia="SimSun"/>
              </w:rPr>
              <w:t>In BE, EE, EL, ES, FR, HR, IT, LV, LU, MT, NL, PL, PT, SI, SE: None.</w:t>
            </w:r>
          </w:p>
          <w:p w14:paraId="2AEFEFE5" w14:textId="77777777" w:rsidR="00A94C13" w:rsidRPr="00D11562" w:rsidRDefault="00A94C13" w:rsidP="00A94C13">
            <w:pPr>
              <w:spacing w:before="60" w:after="60" w:line="240" w:lineRule="auto"/>
              <w:rPr>
                <w:rFonts w:eastAsia="SimSun"/>
              </w:rPr>
            </w:pPr>
            <w:r w:rsidRPr="00D11562">
              <w:rPr>
                <w:rFonts w:eastAsia="SimSun"/>
              </w:rPr>
              <w:t>In AT, BG, CZ, CY, DE, DK, HU, IE, LT, RO, SK: Economic needs test.</w:t>
            </w:r>
          </w:p>
          <w:p w14:paraId="51D2FD48" w14:textId="77777777" w:rsidR="00A94C13" w:rsidRPr="00D11562" w:rsidRDefault="00A94C13" w:rsidP="00A94C13">
            <w:pPr>
              <w:spacing w:before="60" w:after="60" w:line="240" w:lineRule="auto"/>
              <w:rPr>
                <w:rFonts w:eastAsia="SimSun"/>
              </w:rPr>
            </w:pPr>
            <w:r w:rsidRPr="00D11562">
              <w:rPr>
                <w:rFonts w:eastAsia="SimSun"/>
              </w:rPr>
              <w:t>In FI: Unbound, except in the context of an after</w:t>
            </w:r>
            <w:r w:rsidRPr="00D11562">
              <w:rPr>
                <w:rFonts w:eastAsia="SimSun"/>
              </w:rPr>
              <w:noBreakHyphen/>
              <w:t>sales or after</w:t>
            </w:r>
            <w:r w:rsidRPr="00D11562">
              <w:rPr>
                <w:rFonts w:eastAsia="SimSun"/>
              </w:rPr>
              <w:noBreakHyphen/>
              <w:t>lease contract; for maintenance and repair of personal and household goods (CPC 633): Economic needs test.</w:t>
            </w:r>
          </w:p>
          <w:p w14:paraId="264B8BE0" w14:textId="77777777" w:rsidR="00A94C13" w:rsidRPr="00D11562" w:rsidRDefault="00A94C13" w:rsidP="00A94C13">
            <w:pPr>
              <w:spacing w:before="60" w:after="60" w:line="240" w:lineRule="auto"/>
              <w:rPr>
                <w:rFonts w:eastAsia="SimSun"/>
              </w:rPr>
            </w:pPr>
            <w:r w:rsidRPr="00D11562">
              <w:rPr>
                <w:rFonts w:eastAsia="SimSun"/>
              </w:rPr>
              <w:t>IP:</w:t>
            </w:r>
          </w:p>
          <w:p w14:paraId="3B41C640" w14:textId="77777777" w:rsidR="00A94C13" w:rsidRPr="00D11562" w:rsidRDefault="00A94C13" w:rsidP="00A94C13">
            <w:pPr>
              <w:spacing w:before="60" w:after="60" w:line="240" w:lineRule="auto"/>
              <w:rPr>
                <w:rFonts w:eastAsia="SimSun"/>
              </w:rPr>
            </w:pPr>
            <w:r w:rsidRPr="00D11562">
              <w:rPr>
                <w:rFonts w:eastAsia="SimSun"/>
              </w:rPr>
              <w:t>EU: Unbound, except NL.</w:t>
            </w:r>
          </w:p>
          <w:p w14:paraId="655F4FBA" w14:textId="77777777" w:rsidR="00A94C13" w:rsidRPr="00D11562" w:rsidRDefault="00A94C13" w:rsidP="00A94C13">
            <w:pPr>
              <w:spacing w:before="60" w:after="60" w:line="240" w:lineRule="auto"/>
              <w:rPr>
                <w:rFonts w:eastAsia="SimSun"/>
              </w:rPr>
            </w:pPr>
            <w:r w:rsidRPr="00D11562">
              <w:rPr>
                <w:rFonts w:eastAsia="SimSun"/>
              </w:rPr>
              <w:t>In NL: None.</w:t>
            </w:r>
          </w:p>
        </w:tc>
      </w:tr>
      <w:tr w:rsidR="00A94C13" w:rsidRPr="00D11562" w14:paraId="75A29A2A"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6DB06558" w14:textId="77777777" w:rsidR="00A94C13" w:rsidRPr="00D11562" w:rsidRDefault="00A94C13" w:rsidP="00A94C13">
            <w:pPr>
              <w:pageBreakBefore/>
              <w:spacing w:before="60" w:after="60" w:line="240" w:lineRule="auto"/>
              <w:rPr>
                <w:rFonts w:eastAsia="SimSun"/>
              </w:rPr>
            </w:pPr>
            <w:r w:rsidRPr="00D11562">
              <w:rPr>
                <w:rFonts w:eastAsia="SimSun"/>
              </w:rPr>
              <w:lastRenderedPageBreak/>
              <w:t>Translation and interpretation services (CPC 87905, excluding official or certified activities)</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232CD57C"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0A06BAE9" w14:textId="77777777" w:rsidR="00A94C13" w:rsidRPr="00D11562" w:rsidRDefault="00A94C13" w:rsidP="00A94C13">
            <w:pPr>
              <w:spacing w:before="60" w:after="60" w:line="240" w:lineRule="auto"/>
              <w:rPr>
                <w:rFonts w:eastAsia="SimSun"/>
                <w:lang w:val="es-ES"/>
              </w:rPr>
            </w:pPr>
            <w:r w:rsidRPr="00D11562">
              <w:rPr>
                <w:rFonts w:eastAsia="SimSun"/>
                <w:lang w:val="es-ES"/>
              </w:rPr>
              <w:t>In BE, CY, DE, EE, EL, ES, FR, HR, IT, LU, MT, NL, PL, PT, SI, SE: None.</w:t>
            </w:r>
          </w:p>
          <w:p w14:paraId="3F3D2D59" w14:textId="77777777" w:rsidR="00A94C13" w:rsidRPr="00C679EA" w:rsidRDefault="00A94C13" w:rsidP="00A94C13">
            <w:pPr>
              <w:spacing w:before="60" w:after="60" w:line="240" w:lineRule="auto"/>
              <w:rPr>
                <w:rFonts w:eastAsia="SimSun"/>
                <w:lang w:val="es-ES"/>
              </w:rPr>
            </w:pPr>
            <w:r w:rsidRPr="00C679EA">
              <w:rPr>
                <w:rFonts w:eastAsia="SimSun"/>
                <w:lang w:val="es-ES"/>
              </w:rPr>
              <w:t>In AT, BG, CZ, DK, FI, HU, IE, LT, LV, RO, SK: Economic needs test.</w:t>
            </w:r>
          </w:p>
          <w:p w14:paraId="29018BB8" w14:textId="77777777" w:rsidR="00A94C13" w:rsidRPr="00C679EA" w:rsidRDefault="00A94C13" w:rsidP="00A94C13">
            <w:pPr>
              <w:spacing w:before="60" w:after="60" w:line="240" w:lineRule="auto"/>
              <w:rPr>
                <w:rFonts w:eastAsia="SimSun"/>
                <w:lang w:val="es-ES"/>
              </w:rPr>
            </w:pPr>
            <w:r w:rsidRPr="00C679EA">
              <w:rPr>
                <w:rFonts w:eastAsia="SimSun"/>
                <w:lang w:val="es-ES"/>
              </w:rPr>
              <w:t>IP:</w:t>
            </w:r>
          </w:p>
          <w:p w14:paraId="3B59EA42" w14:textId="77777777" w:rsidR="00A94C13" w:rsidRPr="00C679EA" w:rsidRDefault="00A94C13" w:rsidP="00A94C13">
            <w:pPr>
              <w:spacing w:before="60" w:after="60" w:line="240" w:lineRule="auto"/>
              <w:rPr>
                <w:rFonts w:eastAsia="SimSun"/>
                <w:lang w:val="es-ES"/>
              </w:rPr>
            </w:pPr>
            <w:r w:rsidRPr="00C679EA">
              <w:rPr>
                <w:rFonts w:eastAsia="SimSun"/>
                <w:lang w:val="es-ES"/>
              </w:rPr>
              <w:t>In CY, DE, EE, FR, LU, LV, MT, NL, PL, PT, SI, SE: None.</w:t>
            </w:r>
          </w:p>
          <w:p w14:paraId="037CCCB5" w14:textId="77777777" w:rsidR="00A94C13" w:rsidRPr="00C679EA" w:rsidRDefault="00A94C13" w:rsidP="00A94C13">
            <w:pPr>
              <w:spacing w:before="60" w:after="60" w:line="240" w:lineRule="auto"/>
              <w:rPr>
                <w:rFonts w:eastAsia="SimSun"/>
                <w:lang w:val="es-ES"/>
              </w:rPr>
            </w:pPr>
            <w:r w:rsidRPr="00C679EA">
              <w:rPr>
                <w:rFonts w:eastAsia="SimSun"/>
                <w:lang w:val="es-ES"/>
              </w:rPr>
              <w:t>In AT, BE, BG, CZ, DK, EL, ES, FI, HU, IE, IT, LT, RO, SK: Economic needs test.</w:t>
            </w:r>
          </w:p>
          <w:p w14:paraId="65C5F05A" w14:textId="77777777" w:rsidR="00A94C13" w:rsidRPr="00D11562" w:rsidRDefault="00A94C13" w:rsidP="00A94C13">
            <w:pPr>
              <w:spacing w:before="60" w:after="60" w:line="240" w:lineRule="auto"/>
              <w:rPr>
                <w:rFonts w:eastAsia="SimSun"/>
              </w:rPr>
            </w:pPr>
            <w:r w:rsidRPr="00D11562">
              <w:rPr>
                <w:rFonts w:eastAsia="SimSun"/>
              </w:rPr>
              <w:t>In HR: Unbound.</w:t>
            </w:r>
          </w:p>
        </w:tc>
      </w:tr>
      <w:tr w:rsidR="00A94C13" w:rsidRPr="00D11562" w14:paraId="7C066247"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7A01258E" w14:textId="77777777" w:rsidR="00A94C13" w:rsidRPr="00D11562" w:rsidRDefault="00A94C13" w:rsidP="00A94C13">
            <w:pPr>
              <w:spacing w:before="60" w:after="60" w:line="240" w:lineRule="auto"/>
              <w:rPr>
                <w:rFonts w:eastAsia="SimSun"/>
              </w:rPr>
            </w:pPr>
            <w:r w:rsidRPr="00D11562">
              <w:rPr>
                <w:rFonts w:eastAsia="SimSun"/>
              </w:rPr>
              <w:t>Telecommunication services (CPC 7544, advisory and consulting services only)</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190AB2CC"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4A79F97A" w14:textId="77777777" w:rsidR="00A94C13" w:rsidRPr="00D11562" w:rsidRDefault="00A94C13" w:rsidP="00A94C13">
            <w:pPr>
              <w:spacing w:before="60" w:after="60" w:line="240" w:lineRule="auto"/>
              <w:rPr>
                <w:rFonts w:eastAsia="SimSun"/>
                <w:lang w:val="es-ES"/>
              </w:rPr>
            </w:pPr>
            <w:r w:rsidRPr="00D11562">
              <w:rPr>
                <w:rFonts w:eastAsia="SimSun"/>
                <w:lang w:val="es-ES"/>
              </w:rPr>
              <w:t>In BE, DE, EE, EL, ES, FI, FR, HR, IE, IT, LV, LU, MT, NL, PL, PT, SI, SE: None.</w:t>
            </w:r>
          </w:p>
          <w:p w14:paraId="44648E18" w14:textId="77777777" w:rsidR="00A94C13" w:rsidRPr="00D11562" w:rsidRDefault="00A94C13" w:rsidP="00A94C13">
            <w:pPr>
              <w:spacing w:before="60" w:after="60" w:line="240" w:lineRule="auto"/>
              <w:rPr>
                <w:rFonts w:eastAsia="SimSun"/>
              </w:rPr>
            </w:pPr>
            <w:r w:rsidRPr="00D11562">
              <w:rPr>
                <w:rFonts w:eastAsia="SimSun"/>
              </w:rPr>
              <w:t>In AT, BG, CZ, CY, HU, LT, RO, SK: Economic needs test.</w:t>
            </w:r>
          </w:p>
          <w:p w14:paraId="60AC0137"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41B7744C" w14:textId="77777777" w:rsidR="00A94C13" w:rsidRPr="00C679EA" w:rsidRDefault="00A94C13" w:rsidP="00A94C13">
            <w:pPr>
              <w:spacing w:before="60" w:after="60" w:line="240" w:lineRule="auto"/>
              <w:rPr>
                <w:rFonts w:eastAsia="SimSun"/>
              </w:rPr>
            </w:pPr>
            <w:r w:rsidRPr="00C679EA">
              <w:rPr>
                <w:rFonts w:eastAsia="SimSun"/>
              </w:rPr>
              <w:t>IP:</w:t>
            </w:r>
          </w:p>
          <w:p w14:paraId="35F54EDE" w14:textId="77777777" w:rsidR="00A94C13" w:rsidRPr="00C679EA" w:rsidRDefault="00A94C13" w:rsidP="00A94C13">
            <w:pPr>
              <w:spacing w:before="60" w:after="60" w:line="240" w:lineRule="auto"/>
              <w:rPr>
                <w:rFonts w:eastAsia="SimSun"/>
              </w:rPr>
            </w:pPr>
            <w:r w:rsidRPr="00C679EA">
              <w:rPr>
                <w:rFonts w:eastAsia="SimSun"/>
              </w:rPr>
              <w:t>In DE, EE, EL, FI, FR, HR, IE, LV, LU, MT, NL, PL, PT, SI, SE: None.</w:t>
            </w:r>
          </w:p>
          <w:p w14:paraId="1EDF6A86" w14:textId="77777777" w:rsidR="00A94C13" w:rsidRPr="00D11562" w:rsidRDefault="00A94C13" w:rsidP="00A94C13">
            <w:pPr>
              <w:spacing w:before="60" w:after="60" w:line="240" w:lineRule="auto"/>
              <w:rPr>
                <w:rFonts w:eastAsia="SimSun"/>
              </w:rPr>
            </w:pPr>
            <w:r w:rsidRPr="00D11562">
              <w:rPr>
                <w:rFonts w:eastAsia="SimSun"/>
              </w:rPr>
              <w:t>In AT, BE, BG, CZ, CY, DK, ES, HU, IT, LT, RO, SK: Economic needs test.</w:t>
            </w:r>
          </w:p>
        </w:tc>
      </w:tr>
      <w:tr w:rsidR="00A94C13" w:rsidRPr="00D11562" w14:paraId="37ADE52E"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1BF54890" w14:textId="77777777" w:rsidR="00A94C13" w:rsidRPr="00D11562" w:rsidRDefault="00A94C13" w:rsidP="00A94C13">
            <w:pPr>
              <w:pageBreakBefore/>
              <w:spacing w:before="60" w:after="60" w:line="240" w:lineRule="auto"/>
              <w:rPr>
                <w:rFonts w:eastAsia="SimSun"/>
              </w:rPr>
            </w:pPr>
            <w:r w:rsidRPr="00D11562">
              <w:rPr>
                <w:rFonts w:eastAsia="SimSun"/>
              </w:rPr>
              <w:lastRenderedPageBreak/>
              <w:t>Postal and courier services (CPC 751, advisory and consulting services only)</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2BED7F13"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5130CFAC" w14:textId="77777777" w:rsidR="00A94C13" w:rsidRPr="00D11562" w:rsidRDefault="00A94C13" w:rsidP="00A94C13">
            <w:pPr>
              <w:spacing w:before="60" w:after="60" w:line="240" w:lineRule="auto"/>
              <w:rPr>
                <w:rFonts w:eastAsia="SimSun"/>
                <w:lang w:val="es-ES"/>
              </w:rPr>
            </w:pPr>
            <w:r w:rsidRPr="00D11562">
              <w:rPr>
                <w:rFonts w:eastAsia="SimSun"/>
                <w:lang w:val="es-ES"/>
              </w:rPr>
              <w:t>In BE, DE, EE, EL, ES, FR, HR, IE, IT, LV, LU, MT, NL, PL, PT, SI, SE: None.</w:t>
            </w:r>
          </w:p>
          <w:p w14:paraId="589BD62B" w14:textId="77777777" w:rsidR="00A94C13" w:rsidRPr="00D11562" w:rsidRDefault="00A94C13" w:rsidP="00A94C13">
            <w:pPr>
              <w:spacing w:before="60" w:after="60" w:line="240" w:lineRule="auto"/>
              <w:rPr>
                <w:rFonts w:eastAsia="SimSun"/>
              </w:rPr>
            </w:pPr>
            <w:r w:rsidRPr="00D11562">
              <w:rPr>
                <w:rFonts w:eastAsia="SimSun"/>
              </w:rPr>
              <w:t>In AT, BG, CZ, CY, FI, HU, LT, RO, SK: Economic needs test.</w:t>
            </w:r>
          </w:p>
          <w:p w14:paraId="6D7423E8"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1B9277E4" w14:textId="77777777" w:rsidR="00A94C13" w:rsidRPr="00D11562" w:rsidRDefault="00A94C13" w:rsidP="00A94C13">
            <w:pPr>
              <w:spacing w:before="60" w:after="60" w:line="240" w:lineRule="auto"/>
              <w:rPr>
                <w:rFonts w:eastAsia="SimSun"/>
                <w:lang w:val="es-ES"/>
              </w:rPr>
            </w:pPr>
            <w:r w:rsidRPr="00D11562">
              <w:rPr>
                <w:rFonts w:eastAsia="SimSun"/>
                <w:lang w:val="es-ES"/>
              </w:rPr>
              <w:t>IP:</w:t>
            </w:r>
          </w:p>
          <w:p w14:paraId="5D0E1C00" w14:textId="77777777" w:rsidR="00A94C13" w:rsidRPr="00D11562" w:rsidRDefault="00A94C13" w:rsidP="00A94C13">
            <w:pPr>
              <w:spacing w:before="60" w:after="60" w:line="240" w:lineRule="auto"/>
              <w:rPr>
                <w:rFonts w:eastAsia="SimSun"/>
                <w:lang w:val="es-ES"/>
              </w:rPr>
            </w:pPr>
            <w:r w:rsidRPr="00D11562">
              <w:rPr>
                <w:rFonts w:eastAsia="SimSun"/>
                <w:lang w:val="es-ES"/>
              </w:rPr>
              <w:t>In DE, EE, EL, FR, HR, IE, LV, LU, MT, NL, PL, PT, SI, SE: None.</w:t>
            </w:r>
          </w:p>
          <w:p w14:paraId="0155125B" w14:textId="77777777" w:rsidR="00A94C13" w:rsidRPr="00D11562" w:rsidRDefault="00A94C13" w:rsidP="00A94C13">
            <w:pPr>
              <w:spacing w:before="60" w:after="60" w:line="240" w:lineRule="auto"/>
              <w:rPr>
                <w:rFonts w:eastAsia="SimSun"/>
              </w:rPr>
            </w:pPr>
            <w:r w:rsidRPr="00D11562">
              <w:rPr>
                <w:rFonts w:eastAsia="SimSun"/>
              </w:rPr>
              <w:t>In AT, BE, BG, CZ, CY, DK, ES, FI, HU, IT, LT, RO, SK: Economic needs test.</w:t>
            </w:r>
          </w:p>
        </w:tc>
      </w:tr>
      <w:tr w:rsidR="00A94C13" w:rsidRPr="00D11562" w14:paraId="446028AF"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253DF16D" w14:textId="77777777" w:rsidR="00A94C13" w:rsidRPr="00D11562" w:rsidRDefault="00A94C13" w:rsidP="00A94C13">
            <w:pPr>
              <w:spacing w:before="60" w:after="60" w:line="240" w:lineRule="auto"/>
              <w:rPr>
                <w:rFonts w:eastAsia="SimSun"/>
              </w:rPr>
            </w:pPr>
            <w:r w:rsidRPr="00D11562">
              <w:rPr>
                <w:rFonts w:eastAsia="SimSun"/>
              </w:rPr>
              <w:t>Construction and related engineering services (CPC 511, 512, 513, 514, 515, 516, 517 and 518. BG: CPC 512, 5131, 5132, 5135, 514, 5161, 5162, 51641, 51643, 51644, 5165 and 517)</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5463AE20" w14:textId="77777777" w:rsidR="00A94C13" w:rsidRPr="00D11562" w:rsidRDefault="00A94C13" w:rsidP="00A94C13">
            <w:pPr>
              <w:spacing w:before="60" w:after="60" w:line="240" w:lineRule="auto"/>
              <w:rPr>
                <w:rFonts w:eastAsia="SimSun"/>
              </w:rPr>
            </w:pPr>
            <w:r w:rsidRPr="00D11562">
              <w:rPr>
                <w:rFonts w:eastAsia="SimSun"/>
              </w:rPr>
              <w:t>CSS:</w:t>
            </w:r>
          </w:p>
          <w:p w14:paraId="0F1BDF10" w14:textId="77777777" w:rsidR="00A94C13" w:rsidRPr="00D11562" w:rsidRDefault="00A94C13" w:rsidP="00A94C13">
            <w:pPr>
              <w:spacing w:before="60" w:after="60" w:line="240" w:lineRule="auto"/>
              <w:rPr>
                <w:rFonts w:eastAsia="SimSun"/>
              </w:rPr>
            </w:pPr>
            <w:r w:rsidRPr="00D11562">
              <w:rPr>
                <w:rFonts w:eastAsia="SimSun"/>
              </w:rPr>
              <w:t>EU: Unbound except in BE, CZ, DK, ES, NL and SE.</w:t>
            </w:r>
          </w:p>
          <w:p w14:paraId="3B492FB2" w14:textId="77777777" w:rsidR="00A94C13" w:rsidRPr="00D11562" w:rsidRDefault="00A94C13" w:rsidP="00A94C13">
            <w:pPr>
              <w:spacing w:before="60" w:after="60" w:line="240" w:lineRule="auto"/>
              <w:rPr>
                <w:rFonts w:eastAsia="SimSun"/>
              </w:rPr>
            </w:pPr>
            <w:r w:rsidRPr="00D11562">
              <w:rPr>
                <w:rFonts w:eastAsia="SimSun"/>
              </w:rPr>
              <w:t>In BE, DK, ES, NL, SE: None.</w:t>
            </w:r>
          </w:p>
          <w:p w14:paraId="01B79310" w14:textId="77777777" w:rsidR="00A94C13" w:rsidRPr="00D11562" w:rsidRDefault="00A94C13" w:rsidP="00A94C13">
            <w:pPr>
              <w:spacing w:before="60" w:after="60" w:line="240" w:lineRule="auto"/>
              <w:rPr>
                <w:rFonts w:eastAsia="SimSun"/>
              </w:rPr>
            </w:pPr>
            <w:r w:rsidRPr="00D11562">
              <w:rPr>
                <w:rFonts w:eastAsia="SimSun"/>
              </w:rPr>
              <w:t>In CZ: Economic needs test.</w:t>
            </w:r>
          </w:p>
          <w:p w14:paraId="7A9186A7" w14:textId="77777777" w:rsidR="00A94C13" w:rsidRPr="00D11562" w:rsidRDefault="00A94C13" w:rsidP="00A94C13">
            <w:pPr>
              <w:spacing w:before="60" w:after="60" w:line="240" w:lineRule="auto"/>
              <w:rPr>
                <w:rFonts w:eastAsia="SimSun"/>
              </w:rPr>
            </w:pPr>
            <w:r w:rsidRPr="00D11562">
              <w:rPr>
                <w:rFonts w:eastAsia="SimSun"/>
              </w:rPr>
              <w:t>IP:</w:t>
            </w:r>
          </w:p>
          <w:p w14:paraId="3BE7BD91" w14:textId="77777777" w:rsidR="00A94C13" w:rsidRPr="00D11562" w:rsidRDefault="00A94C13" w:rsidP="00A94C13">
            <w:pPr>
              <w:spacing w:before="60" w:after="60" w:line="240" w:lineRule="auto"/>
              <w:rPr>
                <w:rFonts w:eastAsia="SimSun"/>
              </w:rPr>
            </w:pPr>
            <w:r w:rsidRPr="00D11562">
              <w:rPr>
                <w:rFonts w:eastAsia="SimSun"/>
              </w:rPr>
              <w:t>EU: Unbound, except NL. In NL: None.</w:t>
            </w:r>
          </w:p>
        </w:tc>
      </w:tr>
      <w:tr w:rsidR="00A94C13" w:rsidRPr="00D11562" w14:paraId="0C7B48A6"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805A694" w14:textId="77777777" w:rsidR="00A94C13" w:rsidRPr="00D11562" w:rsidRDefault="00A94C13" w:rsidP="00A94C13">
            <w:pPr>
              <w:spacing w:before="60" w:after="60" w:line="240" w:lineRule="auto"/>
              <w:rPr>
                <w:rFonts w:eastAsia="SimSun"/>
              </w:rPr>
            </w:pPr>
            <w:r w:rsidRPr="00D11562">
              <w:rPr>
                <w:rFonts w:eastAsia="SimSun"/>
              </w:rPr>
              <w:t>Site investigation work (CPC 5111)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4BD44FE9"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2B0A76D0" w14:textId="77777777" w:rsidR="00A94C13" w:rsidRPr="00D11562" w:rsidRDefault="00A94C13" w:rsidP="00A94C13">
            <w:pPr>
              <w:spacing w:before="60" w:after="60" w:line="240" w:lineRule="auto"/>
              <w:rPr>
                <w:rFonts w:eastAsia="SimSun"/>
                <w:lang w:val="es-ES"/>
              </w:rPr>
            </w:pPr>
            <w:r w:rsidRPr="00D11562">
              <w:rPr>
                <w:rFonts w:eastAsia="SimSun"/>
                <w:lang w:val="es-ES"/>
              </w:rPr>
              <w:t>In BE, DE, EE, EL, ES, FR, HR, IE, IT, LU, MT, NL, PL, PT, SI, SE: None.</w:t>
            </w:r>
          </w:p>
          <w:p w14:paraId="4B7CC2E2" w14:textId="77777777" w:rsidR="00A94C13" w:rsidRPr="00D11562" w:rsidRDefault="00A94C13" w:rsidP="00A94C13">
            <w:pPr>
              <w:spacing w:before="60" w:after="60" w:line="240" w:lineRule="auto"/>
              <w:rPr>
                <w:rFonts w:eastAsia="SimSun"/>
              </w:rPr>
            </w:pPr>
            <w:r w:rsidRPr="00D11562">
              <w:rPr>
                <w:rFonts w:eastAsia="SimSun"/>
              </w:rPr>
              <w:t>In AT, BG, CZ, CY, FI, HU, LT, LV, RO, SK: Economic needs test.</w:t>
            </w:r>
          </w:p>
          <w:p w14:paraId="0C4D3039"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083F9F33" w14:textId="77777777" w:rsidR="00A94C13" w:rsidRPr="00D11562" w:rsidRDefault="00A94C13" w:rsidP="00A94C13">
            <w:pPr>
              <w:spacing w:before="60" w:after="60" w:line="240" w:lineRule="auto"/>
              <w:rPr>
                <w:rFonts w:eastAsia="SimSun"/>
              </w:rPr>
            </w:pPr>
            <w:r w:rsidRPr="00D11562">
              <w:rPr>
                <w:rFonts w:eastAsia="SimSun"/>
              </w:rPr>
              <w:t>IP:</w:t>
            </w:r>
          </w:p>
          <w:p w14:paraId="0BCB2C9D" w14:textId="77777777" w:rsidR="00A94C13" w:rsidRPr="00D11562" w:rsidRDefault="00A94C13" w:rsidP="00A94C13">
            <w:pPr>
              <w:spacing w:before="60" w:after="60" w:line="240" w:lineRule="auto"/>
              <w:rPr>
                <w:rFonts w:eastAsia="SimSun"/>
              </w:rPr>
            </w:pPr>
            <w:r w:rsidRPr="00D11562">
              <w:rPr>
                <w:rFonts w:eastAsia="SimSun"/>
              </w:rPr>
              <w:t>EU: Unbound.</w:t>
            </w:r>
          </w:p>
        </w:tc>
      </w:tr>
      <w:tr w:rsidR="00A94C13" w:rsidRPr="00D11562" w14:paraId="72D3C246"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709EB1F6" w14:textId="77777777" w:rsidR="00A94C13" w:rsidRPr="00D11562" w:rsidRDefault="00A94C13" w:rsidP="00A94C13">
            <w:pPr>
              <w:pageBreakBefore/>
              <w:spacing w:before="60" w:after="60" w:line="240" w:lineRule="auto"/>
              <w:rPr>
                <w:rFonts w:eastAsia="SimSun"/>
              </w:rPr>
            </w:pPr>
            <w:r w:rsidRPr="00D11562">
              <w:rPr>
                <w:rFonts w:eastAsia="SimSun"/>
              </w:rPr>
              <w:lastRenderedPageBreak/>
              <w:t>Higher education services (CPC 923)</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131E2A46" w14:textId="77777777" w:rsidR="00A94C13" w:rsidRPr="00D11562" w:rsidRDefault="00A94C13" w:rsidP="00A94C13">
            <w:pPr>
              <w:spacing w:before="60" w:after="60" w:line="240" w:lineRule="auto"/>
              <w:rPr>
                <w:rFonts w:eastAsia="SimSun"/>
                <w:lang w:val="fr-BE"/>
              </w:rPr>
            </w:pPr>
            <w:r w:rsidRPr="00D11562">
              <w:rPr>
                <w:rFonts w:eastAsia="SimSun"/>
                <w:lang w:val="fr-BE"/>
              </w:rPr>
              <w:t>CSS:</w:t>
            </w:r>
          </w:p>
          <w:p w14:paraId="0748754F" w14:textId="77777777" w:rsidR="00A94C13" w:rsidRPr="00D11562" w:rsidRDefault="00A94C13" w:rsidP="00A94C13">
            <w:pPr>
              <w:spacing w:before="60" w:after="60" w:line="240" w:lineRule="auto"/>
              <w:rPr>
                <w:rFonts w:eastAsia="SimSun"/>
                <w:lang w:val="fr-BE"/>
              </w:rPr>
            </w:pPr>
            <w:r w:rsidRPr="00D11562">
              <w:rPr>
                <w:rFonts w:eastAsia="SimSun"/>
                <w:lang w:val="fr-BE"/>
              </w:rPr>
              <w:t>EU except in LU, SE: Unbound.</w:t>
            </w:r>
          </w:p>
          <w:p w14:paraId="01C8FBD2" w14:textId="77777777" w:rsidR="00A94C13" w:rsidRPr="00D11562" w:rsidRDefault="00A94C13" w:rsidP="00A94C13">
            <w:pPr>
              <w:spacing w:before="60" w:after="60" w:line="240" w:lineRule="auto"/>
              <w:rPr>
                <w:rFonts w:eastAsia="SimSun"/>
              </w:rPr>
            </w:pPr>
            <w:r w:rsidRPr="00D11562">
              <w:rPr>
                <w:rFonts w:eastAsia="SimSun"/>
              </w:rPr>
              <w:t>In LU: Unbound, except for university professors, where: None.</w:t>
            </w:r>
          </w:p>
          <w:p w14:paraId="16714989" w14:textId="77777777" w:rsidR="00A94C13" w:rsidRPr="00D11562" w:rsidRDefault="00A94C13" w:rsidP="00A94C13">
            <w:pPr>
              <w:spacing w:before="60" w:after="60" w:line="240" w:lineRule="auto"/>
              <w:rPr>
                <w:rFonts w:eastAsia="SimSun"/>
              </w:rPr>
            </w:pPr>
            <w:r w:rsidRPr="00D11562">
              <w:rPr>
                <w:rFonts w:eastAsia="SimSun"/>
              </w:rPr>
              <w:t>In SE: None, except for publicly funded and privately funded educational services suppliers with some form of State support, where: Unbound.</w:t>
            </w:r>
          </w:p>
          <w:p w14:paraId="131EC0A0" w14:textId="77777777" w:rsidR="00A94C13" w:rsidRPr="00D11562" w:rsidRDefault="00A94C13" w:rsidP="00A94C13">
            <w:pPr>
              <w:spacing w:before="60" w:after="60" w:line="240" w:lineRule="auto"/>
              <w:rPr>
                <w:rFonts w:eastAsia="SimSun"/>
              </w:rPr>
            </w:pPr>
            <w:r w:rsidRPr="00D11562">
              <w:rPr>
                <w:rFonts w:eastAsia="SimSun"/>
              </w:rPr>
              <w:t>IP:</w:t>
            </w:r>
          </w:p>
          <w:p w14:paraId="1DD078EB" w14:textId="77777777" w:rsidR="00A94C13" w:rsidRPr="00D11562" w:rsidRDefault="00A94C13" w:rsidP="00A94C13">
            <w:pPr>
              <w:spacing w:before="60" w:after="60" w:line="240" w:lineRule="auto"/>
              <w:rPr>
                <w:rFonts w:eastAsia="SimSun"/>
              </w:rPr>
            </w:pPr>
            <w:r w:rsidRPr="00D11562">
              <w:rPr>
                <w:rFonts w:eastAsia="SimSun"/>
              </w:rPr>
              <w:t>EU except in SE: Unbound.</w:t>
            </w:r>
          </w:p>
          <w:p w14:paraId="61BB8B16" w14:textId="77777777" w:rsidR="00A94C13" w:rsidRPr="00D11562" w:rsidRDefault="00A94C13" w:rsidP="00A94C13">
            <w:pPr>
              <w:spacing w:before="60" w:after="60" w:line="240" w:lineRule="auto"/>
              <w:rPr>
                <w:rFonts w:eastAsia="SimSun"/>
              </w:rPr>
            </w:pPr>
            <w:r w:rsidRPr="00D11562">
              <w:rPr>
                <w:rFonts w:eastAsia="SimSun"/>
              </w:rPr>
              <w:t>In SE: None, except for publicly funded and privately funded educational services suppliers with some form of State support, where: Unbound.</w:t>
            </w:r>
          </w:p>
        </w:tc>
      </w:tr>
      <w:tr w:rsidR="00A94C13" w:rsidRPr="00D11562" w14:paraId="62B7DC70"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40D0FE3A" w14:textId="77777777" w:rsidR="00A94C13" w:rsidRPr="00D11562" w:rsidRDefault="00A94C13" w:rsidP="00A94C13">
            <w:pPr>
              <w:spacing w:before="60" w:after="60" w:line="240" w:lineRule="auto"/>
              <w:rPr>
                <w:rFonts w:eastAsia="SimSun"/>
              </w:rPr>
            </w:pPr>
            <w:r w:rsidRPr="00D11562">
              <w:rPr>
                <w:rFonts w:eastAsia="SimSun"/>
              </w:rPr>
              <w:t>Services relating to agriculture, hunting and forestry (CPC 881, advisory and consulting services only)</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2CB5C838" w14:textId="77777777" w:rsidR="00A94C13" w:rsidRPr="00D11562" w:rsidRDefault="00A94C13" w:rsidP="00A94C13">
            <w:pPr>
              <w:spacing w:before="60" w:after="60" w:line="240" w:lineRule="auto"/>
              <w:rPr>
                <w:rFonts w:eastAsia="SimSun"/>
              </w:rPr>
            </w:pPr>
            <w:r w:rsidRPr="00D11562">
              <w:rPr>
                <w:rFonts w:eastAsia="SimSun"/>
              </w:rPr>
              <w:t>CSS:</w:t>
            </w:r>
          </w:p>
          <w:p w14:paraId="54CEDB51" w14:textId="77777777" w:rsidR="00A94C13" w:rsidRPr="00D11562" w:rsidRDefault="00A94C13" w:rsidP="00A94C13">
            <w:pPr>
              <w:spacing w:before="60" w:after="60" w:line="240" w:lineRule="auto"/>
              <w:rPr>
                <w:rFonts w:eastAsia="SimSun"/>
              </w:rPr>
            </w:pPr>
            <w:r w:rsidRPr="00D11562">
              <w:rPr>
                <w:rFonts w:eastAsia="SimSun"/>
              </w:rPr>
              <w:t>EU except in BE, DE, DK, ES, FI, HR and SE: Unbound.</w:t>
            </w:r>
          </w:p>
          <w:p w14:paraId="1EC09D80" w14:textId="77777777" w:rsidR="00A94C13" w:rsidRPr="00D11562" w:rsidRDefault="00A94C13" w:rsidP="00A94C13">
            <w:pPr>
              <w:spacing w:before="60" w:after="60" w:line="240" w:lineRule="auto"/>
              <w:rPr>
                <w:rFonts w:eastAsia="SimSun"/>
              </w:rPr>
            </w:pPr>
            <w:r w:rsidRPr="00D11562">
              <w:rPr>
                <w:rFonts w:eastAsia="SimSun"/>
              </w:rPr>
              <w:t>In BE, DE, ES, HR, SE: None.</w:t>
            </w:r>
          </w:p>
          <w:p w14:paraId="5E6700A1" w14:textId="77777777" w:rsidR="00A94C13" w:rsidRPr="00D11562" w:rsidRDefault="00A94C13" w:rsidP="00A94C13">
            <w:pPr>
              <w:spacing w:before="60" w:after="60" w:line="240" w:lineRule="auto"/>
              <w:rPr>
                <w:rFonts w:eastAsia="SimSun"/>
              </w:rPr>
            </w:pPr>
            <w:r w:rsidRPr="00D11562">
              <w:rPr>
                <w:rFonts w:eastAsia="SimSun"/>
              </w:rPr>
              <w:t>In DK: Economic needs test.</w:t>
            </w:r>
          </w:p>
          <w:p w14:paraId="3090051E" w14:textId="77777777" w:rsidR="00A94C13" w:rsidRPr="00D11562" w:rsidRDefault="00A94C13" w:rsidP="00A94C13">
            <w:pPr>
              <w:spacing w:before="60" w:after="60" w:line="240" w:lineRule="auto"/>
              <w:rPr>
                <w:rFonts w:eastAsia="SimSun"/>
              </w:rPr>
            </w:pPr>
            <w:r w:rsidRPr="00D11562">
              <w:rPr>
                <w:rFonts w:eastAsia="SimSun"/>
              </w:rPr>
              <w:t>In FI: Unbound, except for advisory and consulting services relating to forestry, where: None.</w:t>
            </w:r>
          </w:p>
          <w:p w14:paraId="20212791" w14:textId="77777777" w:rsidR="00A94C13" w:rsidRPr="00D11562" w:rsidRDefault="00A94C13" w:rsidP="00A94C13">
            <w:pPr>
              <w:spacing w:before="60" w:after="60" w:line="240" w:lineRule="auto"/>
              <w:rPr>
                <w:rFonts w:eastAsia="SimSun"/>
              </w:rPr>
            </w:pPr>
            <w:r w:rsidRPr="00D11562">
              <w:rPr>
                <w:rFonts w:eastAsia="SimSun"/>
              </w:rPr>
              <w:t>IP:</w:t>
            </w:r>
          </w:p>
          <w:p w14:paraId="32F7AD15" w14:textId="77777777" w:rsidR="00A94C13" w:rsidRPr="00D11562" w:rsidRDefault="00A94C13" w:rsidP="00A94C13">
            <w:pPr>
              <w:spacing w:before="60" w:after="60" w:line="240" w:lineRule="auto"/>
              <w:rPr>
                <w:rFonts w:eastAsia="SimSun"/>
              </w:rPr>
            </w:pPr>
            <w:r w:rsidRPr="00D11562">
              <w:rPr>
                <w:rFonts w:eastAsia="SimSun"/>
              </w:rPr>
              <w:t>EU: Unbound.</w:t>
            </w:r>
          </w:p>
        </w:tc>
      </w:tr>
      <w:tr w:rsidR="00A94C13" w:rsidRPr="00D11562" w14:paraId="2D10C42D"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42909E69" w14:textId="77777777" w:rsidR="00A94C13" w:rsidRPr="00D11562" w:rsidRDefault="00A94C13" w:rsidP="00A94C13">
            <w:pPr>
              <w:spacing w:before="60" w:after="60" w:line="240" w:lineRule="auto"/>
              <w:rPr>
                <w:rFonts w:eastAsia="SimSun"/>
              </w:rPr>
            </w:pPr>
            <w:r w:rsidRPr="00D11562">
              <w:rPr>
                <w:rFonts w:eastAsia="SimSun"/>
              </w:rPr>
              <w:t>Environmental services (CPC 9401, 9402, 9403, 9404, part of 94060, 9405, part of 9406 and 9409)</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411A074C" w14:textId="77777777" w:rsidR="00A94C13" w:rsidRPr="00D11562" w:rsidRDefault="00A94C13" w:rsidP="00A94C13">
            <w:pPr>
              <w:spacing w:before="60" w:after="60" w:line="240" w:lineRule="auto"/>
              <w:rPr>
                <w:rFonts w:eastAsia="SimSun"/>
              </w:rPr>
            </w:pPr>
            <w:r w:rsidRPr="00D11562">
              <w:rPr>
                <w:rFonts w:eastAsia="SimSun"/>
              </w:rPr>
              <w:t>CSS:</w:t>
            </w:r>
          </w:p>
          <w:p w14:paraId="1E96D0B1" w14:textId="77777777" w:rsidR="00A94C13" w:rsidRPr="00D11562" w:rsidRDefault="00A94C13" w:rsidP="00A94C13">
            <w:pPr>
              <w:spacing w:before="60" w:after="60" w:line="240" w:lineRule="auto"/>
              <w:rPr>
                <w:rFonts w:eastAsia="SimSun"/>
              </w:rPr>
            </w:pPr>
            <w:r w:rsidRPr="00D11562">
              <w:rPr>
                <w:rFonts w:eastAsia="SimSun"/>
              </w:rPr>
              <w:t>In BE, EE, ES, FI, FR, HR, IE, IT, LU, MT, NL, PL, PT, SI, SE: None.</w:t>
            </w:r>
          </w:p>
          <w:p w14:paraId="1AD0E73A" w14:textId="77777777" w:rsidR="00A94C13" w:rsidRPr="00D11562" w:rsidRDefault="00A94C13" w:rsidP="00A94C13">
            <w:pPr>
              <w:spacing w:before="60" w:after="60" w:line="240" w:lineRule="auto"/>
              <w:rPr>
                <w:rFonts w:eastAsia="SimSun"/>
              </w:rPr>
            </w:pPr>
            <w:r w:rsidRPr="00D11562">
              <w:rPr>
                <w:rFonts w:eastAsia="SimSun"/>
              </w:rPr>
              <w:t>In AT, BG, CZ, CY, DE, DK, EL, HU, LT, LV, RO, SK: Economic needs test.</w:t>
            </w:r>
          </w:p>
          <w:p w14:paraId="5B435623" w14:textId="77777777" w:rsidR="00A94C13" w:rsidRPr="00D11562" w:rsidRDefault="00A94C13" w:rsidP="00A94C13">
            <w:pPr>
              <w:spacing w:before="60" w:after="60" w:line="240" w:lineRule="auto"/>
              <w:rPr>
                <w:rFonts w:eastAsia="SimSun"/>
              </w:rPr>
            </w:pPr>
            <w:r w:rsidRPr="00D11562">
              <w:rPr>
                <w:rFonts w:eastAsia="SimSun"/>
              </w:rPr>
              <w:t>IP:</w:t>
            </w:r>
          </w:p>
          <w:p w14:paraId="414C7427" w14:textId="77777777" w:rsidR="00A94C13" w:rsidRPr="00D11562" w:rsidRDefault="00A94C13" w:rsidP="00A94C13">
            <w:pPr>
              <w:spacing w:before="60" w:after="60" w:line="240" w:lineRule="auto"/>
              <w:rPr>
                <w:rFonts w:eastAsia="SimSun"/>
              </w:rPr>
            </w:pPr>
            <w:r w:rsidRPr="00D11562">
              <w:rPr>
                <w:rFonts w:eastAsia="SimSun"/>
              </w:rPr>
              <w:t>EU: Unbound.</w:t>
            </w:r>
          </w:p>
        </w:tc>
      </w:tr>
      <w:tr w:rsidR="00A94C13" w:rsidRPr="00D11562" w14:paraId="5995D6E8"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7742BB2D" w14:textId="77777777" w:rsidR="00A94C13" w:rsidRPr="00D11562" w:rsidRDefault="00A94C13" w:rsidP="00A94C13">
            <w:pPr>
              <w:pageBreakBefore/>
              <w:spacing w:before="60" w:after="60" w:line="240" w:lineRule="auto"/>
              <w:rPr>
                <w:rFonts w:eastAsia="SimSun"/>
              </w:rPr>
            </w:pPr>
            <w:r w:rsidRPr="00D11562">
              <w:rPr>
                <w:rFonts w:eastAsia="SimSun"/>
              </w:rPr>
              <w:lastRenderedPageBreak/>
              <w:t>Insurance and insurance related services (advisory and consulting services only)</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56139C77"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49666975" w14:textId="77777777" w:rsidR="00A94C13" w:rsidRPr="00D11562" w:rsidRDefault="00A94C13" w:rsidP="00A94C13">
            <w:pPr>
              <w:spacing w:before="60" w:after="60" w:line="240" w:lineRule="auto"/>
              <w:rPr>
                <w:rFonts w:eastAsia="SimSun"/>
                <w:lang w:val="es-ES"/>
              </w:rPr>
            </w:pPr>
            <w:r w:rsidRPr="00D11562">
              <w:rPr>
                <w:rFonts w:eastAsia="SimSun"/>
                <w:lang w:val="es-ES"/>
              </w:rPr>
              <w:t>In BE, DE, EE, EL, ES, FR, HR, IE, IT, LV, LU, MT, NL, PL, PT, SI, SE: None.</w:t>
            </w:r>
          </w:p>
          <w:p w14:paraId="78E87A61" w14:textId="77777777" w:rsidR="00A94C13" w:rsidRPr="00D11562" w:rsidRDefault="00A94C13" w:rsidP="00A94C13">
            <w:pPr>
              <w:spacing w:before="60" w:after="60" w:line="240" w:lineRule="auto"/>
              <w:rPr>
                <w:rFonts w:eastAsia="SimSun"/>
              </w:rPr>
            </w:pPr>
            <w:r w:rsidRPr="00D11562">
              <w:rPr>
                <w:rFonts w:eastAsia="SimSun"/>
              </w:rPr>
              <w:t>In AT, BG, CZ,CY, FI, LT, RO, SK: Economic needs test.</w:t>
            </w:r>
          </w:p>
          <w:p w14:paraId="09ABC305"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1D6539F6" w14:textId="77777777" w:rsidR="00A94C13" w:rsidRPr="00D11562" w:rsidRDefault="00A94C13" w:rsidP="00A94C13">
            <w:pPr>
              <w:spacing w:before="60" w:after="60" w:line="240" w:lineRule="auto"/>
              <w:rPr>
                <w:rFonts w:eastAsia="SimSun"/>
              </w:rPr>
            </w:pPr>
            <w:r w:rsidRPr="00D11562">
              <w:rPr>
                <w:rFonts w:eastAsia="SimSun"/>
              </w:rPr>
              <w:t>In HU: Unbound.</w:t>
            </w:r>
          </w:p>
          <w:p w14:paraId="4F6D4D1C" w14:textId="77777777" w:rsidR="00A94C13" w:rsidRPr="00D11562" w:rsidRDefault="00A94C13" w:rsidP="00A94C13">
            <w:pPr>
              <w:spacing w:before="60" w:after="60" w:line="240" w:lineRule="auto"/>
              <w:rPr>
                <w:rFonts w:eastAsia="SimSun"/>
              </w:rPr>
            </w:pPr>
            <w:r w:rsidRPr="00D11562">
              <w:rPr>
                <w:rFonts w:eastAsia="SimSun"/>
              </w:rPr>
              <w:t>IP:</w:t>
            </w:r>
          </w:p>
          <w:p w14:paraId="2F341499" w14:textId="77777777" w:rsidR="00A94C13" w:rsidRPr="00D11562" w:rsidRDefault="00A94C13" w:rsidP="00A94C13">
            <w:pPr>
              <w:spacing w:before="60" w:after="60" w:line="240" w:lineRule="auto"/>
              <w:rPr>
                <w:rFonts w:eastAsia="SimSun"/>
              </w:rPr>
            </w:pPr>
            <w:r w:rsidRPr="00D11562">
              <w:rPr>
                <w:rFonts w:eastAsia="SimSun"/>
              </w:rPr>
              <w:t>In DE, EE, EL, FR, HR, IE, LV, LU, MT, NL, PT, SI, SE: None.</w:t>
            </w:r>
          </w:p>
          <w:p w14:paraId="7C06FADC" w14:textId="77777777" w:rsidR="00A94C13" w:rsidRPr="00D11562" w:rsidRDefault="00A94C13" w:rsidP="00A94C13">
            <w:pPr>
              <w:spacing w:before="60" w:after="60" w:line="240" w:lineRule="auto"/>
              <w:rPr>
                <w:rFonts w:eastAsia="SimSun"/>
              </w:rPr>
            </w:pPr>
            <w:r w:rsidRPr="00D11562">
              <w:rPr>
                <w:rFonts w:eastAsia="SimSun"/>
              </w:rPr>
              <w:t>In AT, BE, BG, CZ, CY, DK, ES, FI, IT, LT, PL, RO, SK: Economic needs test.</w:t>
            </w:r>
          </w:p>
          <w:p w14:paraId="32D2BC7D" w14:textId="77777777" w:rsidR="00A94C13" w:rsidRPr="00D11562" w:rsidRDefault="00A94C13" w:rsidP="00A94C13">
            <w:pPr>
              <w:spacing w:before="60" w:after="60" w:line="240" w:lineRule="auto"/>
              <w:rPr>
                <w:rFonts w:eastAsia="SimSun"/>
              </w:rPr>
            </w:pPr>
            <w:r w:rsidRPr="00D11562">
              <w:rPr>
                <w:rFonts w:eastAsia="SimSun"/>
              </w:rPr>
              <w:t>In HU: Unbound.</w:t>
            </w:r>
          </w:p>
        </w:tc>
      </w:tr>
      <w:tr w:rsidR="00A94C13" w:rsidRPr="00D11562" w14:paraId="42D7CBE5"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646277C4" w14:textId="77777777" w:rsidR="00A94C13" w:rsidRPr="00D11562" w:rsidRDefault="00A94C13" w:rsidP="00A94C13">
            <w:pPr>
              <w:spacing w:before="60" w:after="60" w:line="240" w:lineRule="auto"/>
              <w:rPr>
                <w:rFonts w:eastAsia="SimSun"/>
              </w:rPr>
            </w:pPr>
            <w:bookmarkStart w:id="190" w:name="_Hlk126768542"/>
            <w:r w:rsidRPr="00D11562">
              <w:rPr>
                <w:rFonts w:eastAsia="SimSun"/>
              </w:rPr>
              <w:t>Other financial services (advisory and consulting services only)</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30999337"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0EB165DF" w14:textId="77777777" w:rsidR="00A94C13" w:rsidRPr="00D11562" w:rsidRDefault="00A94C13" w:rsidP="00A94C13">
            <w:pPr>
              <w:spacing w:before="60" w:after="60" w:line="240" w:lineRule="auto"/>
              <w:rPr>
                <w:rFonts w:eastAsia="SimSun"/>
                <w:lang w:val="es-ES"/>
              </w:rPr>
            </w:pPr>
            <w:r w:rsidRPr="00D11562">
              <w:rPr>
                <w:rFonts w:eastAsia="SimSun"/>
                <w:lang w:val="es-ES"/>
              </w:rPr>
              <w:t>In BE, DE, ES, EE, EL, FR, HR, IE, IT, LV, LU, MT, NL, PL, PT, SI, SE: None.</w:t>
            </w:r>
          </w:p>
          <w:p w14:paraId="469DDB07" w14:textId="77777777" w:rsidR="00A94C13" w:rsidRPr="00D11562" w:rsidRDefault="00A94C13" w:rsidP="00A94C13">
            <w:pPr>
              <w:spacing w:before="60" w:after="60" w:line="240" w:lineRule="auto"/>
              <w:rPr>
                <w:rFonts w:eastAsia="SimSun"/>
              </w:rPr>
            </w:pPr>
            <w:r w:rsidRPr="00D11562">
              <w:rPr>
                <w:rFonts w:eastAsia="SimSun"/>
              </w:rPr>
              <w:t>In AT, BG, CZ, CY, FI, LT, RO, SK: Economic needs test.</w:t>
            </w:r>
          </w:p>
          <w:p w14:paraId="30E86C2B"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that stays of up to three months.</w:t>
            </w:r>
          </w:p>
          <w:p w14:paraId="5F8A722E" w14:textId="77777777" w:rsidR="00A94C13" w:rsidRPr="00D11562" w:rsidRDefault="00A94C13" w:rsidP="00A94C13">
            <w:pPr>
              <w:spacing w:before="60" w:after="60" w:line="240" w:lineRule="auto"/>
              <w:rPr>
                <w:rFonts w:eastAsia="SimSun"/>
              </w:rPr>
            </w:pPr>
            <w:r w:rsidRPr="00D11562">
              <w:rPr>
                <w:rFonts w:eastAsia="SimSun"/>
              </w:rPr>
              <w:t>In HU: Unbound.</w:t>
            </w:r>
          </w:p>
          <w:p w14:paraId="5D4B3044" w14:textId="77777777" w:rsidR="00A94C13" w:rsidRPr="00D11562" w:rsidRDefault="00A94C13" w:rsidP="00A94C13">
            <w:pPr>
              <w:spacing w:before="60" w:after="60" w:line="240" w:lineRule="auto"/>
              <w:rPr>
                <w:rFonts w:eastAsia="SimSun"/>
              </w:rPr>
            </w:pPr>
            <w:r w:rsidRPr="00D11562">
              <w:rPr>
                <w:rFonts w:eastAsia="SimSun"/>
              </w:rPr>
              <w:t>IP:</w:t>
            </w:r>
          </w:p>
          <w:p w14:paraId="28878D93" w14:textId="77777777" w:rsidR="00A94C13" w:rsidRPr="00D11562" w:rsidRDefault="00A94C13" w:rsidP="00A94C13">
            <w:pPr>
              <w:spacing w:before="60" w:after="60" w:line="240" w:lineRule="auto"/>
              <w:rPr>
                <w:rFonts w:eastAsia="SimSun"/>
              </w:rPr>
            </w:pPr>
            <w:r w:rsidRPr="00D11562">
              <w:rPr>
                <w:rFonts w:eastAsia="SimSun"/>
              </w:rPr>
              <w:t>In DE, EE, EL, FR, HR, IE, LV, LU, MT, NL, PT, SI, SE: None.</w:t>
            </w:r>
          </w:p>
          <w:p w14:paraId="734F1751" w14:textId="77777777" w:rsidR="00A94C13" w:rsidRPr="00D11562" w:rsidRDefault="00A94C13" w:rsidP="00A94C13">
            <w:pPr>
              <w:spacing w:before="60" w:after="60" w:line="240" w:lineRule="auto"/>
              <w:rPr>
                <w:rFonts w:eastAsia="SimSun"/>
              </w:rPr>
            </w:pPr>
            <w:r w:rsidRPr="00D11562">
              <w:rPr>
                <w:rFonts w:eastAsia="SimSun"/>
              </w:rPr>
              <w:t>In AT, BE, BG, CZ, CY, DK, ES, FI, IT, LT, PL, RO, SK: Economic needs test.</w:t>
            </w:r>
          </w:p>
          <w:p w14:paraId="3C3E733D" w14:textId="77777777" w:rsidR="00A94C13" w:rsidRPr="00D11562" w:rsidRDefault="00A94C13" w:rsidP="00A94C13">
            <w:pPr>
              <w:spacing w:before="60" w:after="60" w:line="240" w:lineRule="auto"/>
              <w:rPr>
                <w:rFonts w:eastAsia="SimSun"/>
              </w:rPr>
            </w:pPr>
            <w:r w:rsidRPr="00D11562">
              <w:rPr>
                <w:rFonts w:eastAsia="SimSun"/>
              </w:rPr>
              <w:t>In HU: Unbound.</w:t>
            </w:r>
          </w:p>
        </w:tc>
      </w:tr>
      <w:bookmarkEnd w:id="190"/>
      <w:tr w:rsidR="00A94C13" w:rsidRPr="00D11562" w14:paraId="0580A886"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6BB5D6C6" w14:textId="77777777" w:rsidR="00A94C13" w:rsidRPr="00D11562" w:rsidRDefault="00A94C13" w:rsidP="00A94C13">
            <w:pPr>
              <w:pageBreakBefore/>
              <w:spacing w:before="60" w:after="60" w:line="240" w:lineRule="auto"/>
              <w:rPr>
                <w:rFonts w:eastAsia="SimSun"/>
              </w:rPr>
            </w:pPr>
            <w:r w:rsidRPr="00D11562">
              <w:rPr>
                <w:rFonts w:eastAsia="SimSun"/>
              </w:rPr>
              <w:lastRenderedPageBreak/>
              <w:t>Transport (CPC 71, 72, 73, and 74, advisory and consulting services only)</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39FD47D1"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44B8E754" w14:textId="77777777" w:rsidR="00A94C13" w:rsidRPr="00D11562" w:rsidRDefault="00A94C13" w:rsidP="00A94C13">
            <w:pPr>
              <w:spacing w:before="60" w:after="60" w:line="240" w:lineRule="auto"/>
              <w:rPr>
                <w:rFonts w:eastAsia="SimSun"/>
                <w:lang w:val="es-ES"/>
              </w:rPr>
            </w:pPr>
            <w:r w:rsidRPr="00D11562">
              <w:rPr>
                <w:rFonts w:eastAsia="SimSun"/>
                <w:lang w:val="es-ES"/>
              </w:rPr>
              <w:t>In DE, EE, EL, ES, FI, FR, HR, IE, IT, LV, LU, MT, NL, PL, PT, SI, SE: None.</w:t>
            </w:r>
          </w:p>
          <w:p w14:paraId="048F6985" w14:textId="77777777" w:rsidR="00A94C13" w:rsidRPr="00D11562" w:rsidRDefault="00A94C13" w:rsidP="00A94C13">
            <w:pPr>
              <w:spacing w:before="60" w:after="60" w:line="240" w:lineRule="auto"/>
              <w:rPr>
                <w:rFonts w:eastAsia="SimSun"/>
              </w:rPr>
            </w:pPr>
            <w:r w:rsidRPr="00D11562">
              <w:rPr>
                <w:rFonts w:eastAsia="SimSun"/>
              </w:rPr>
              <w:t>In AT, BG, CZ, CY, HU, LT, RO, SK: Economic needs test.</w:t>
            </w:r>
          </w:p>
          <w:p w14:paraId="0CCFCB4B"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1AB6A3A9" w14:textId="77777777" w:rsidR="00A94C13" w:rsidRPr="00D11562" w:rsidRDefault="00A94C13" w:rsidP="00A94C13">
            <w:pPr>
              <w:spacing w:before="60" w:after="60" w:line="240" w:lineRule="auto"/>
              <w:rPr>
                <w:rFonts w:eastAsia="SimSun"/>
              </w:rPr>
            </w:pPr>
            <w:r w:rsidRPr="00D11562">
              <w:rPr>
                <w:rFonts w:eastAsia="SimSun"/>
              </w:rPr>
              <w:t>In BE: Unbound.</w:t>
            </w:r>
          </w:p>
          <w:p w14:paraId="6BB152B3" w14:textId="77777777" w:rsidR="00A94C13" w:rsidRPr="00D11562" w:rsidRDefault="00A94C13" w:rsidP="00A94C13">
            <w:pPr>
              <w:spacing w:before="60" w:after="60" w:line="240" w:lineRule="auto"/>
              <w:rPr>
                <w:rFonts w:eastAsia="SimSun"/>
              </w:rPr>
            </w:pPr>
            <w:r w:rsidRPr="00D11562">
              <w:rPr>
                <w:rFonts w:eastAsia="SimSun"/>
              </w:rPr>
              <w:t>IP:</w:t>
            </w:r>
          </w:p>
          <w:p w14:paraId="0CBE81BC" w14:textId="77777777" w:rsidR="00A94C13" w:rsidRPr="00D11562" w:rsidRDefault="00A94C13" w:rsidP="00A94C13">
            <w:pPr>
              <w:spacing w:before="60" w:after="60" w:line="240" w:lineRule="auto"/>
              <w:rPr>
                <w:rFonts w:eastAsia="SimSun"/>
              </w:rPr>
            </w:pPr>
            <w:r w:rsidRPr="00D11562">
              <w:rPr>
                <w:rFonts w:eastAsia="SimSun"/>
              </w:rPr>
              <w:t>In CY, DE, EE, EL, FI, FR, HR, IE, LV, LU, MT, NL, PT, SI, SE: None.</w:t>
            </w:r>
          </w:p>
          <w:p w14:paraId="0383C192" w14:textId="77777777" w:rsidR="00A94C13" w:rsidRPr="00D11562" w:rsidRDefault="00A94C13" w:rsidP="00A94C13">
            <w:pPr>
              <w:spacing w:before="60" w:after="60" w:line="240" w:lineRule="auto"/>
              <w:rPr>
                <w:rFonts w:eastAsia="SimSun"/>
              </w:rPr>
            </w:pPr>
            <w:r w:rsidRPr="00D11562">
              <w:rPr>
                <w:rFonts w:eastAsia="SimSun"/>
              </w:rPr>
              <w:t>In AT, BG, CZ, DK, ES, HU, IT, LT, RO, SK: Economic needs test.</w:t>
            </w:r>
          </w:p>
          <w:p w14:paraId="70A5C152" w14:textId="77777777" w:rsidR="00A94C13" w:rsidRPr="00D11562" w:rsidRDefault="00A94C13" w:rsidP="00A94C13">
            <w:pPr>
              <w:spacing w:before="60" w:after="60" w:line="240" w:lineRule="auto"/>
              <w:rPr>
                <w:rFonts w:eastAsia="SimSun"/>
              </w:rPr>
            </w:pPr>
            <w:r w:rsidRPr="00D11562">
              <w:rPr>
                <w:rFonts w:eastAsia="SimSun"/>
              </w:rPr>
              <w:t>In PL: Economic needs test, except for air transport, where: None.</w:t>
            </w:r>
          </w:p>
          <w:p w14:paraId="21F66B57" w14:textId="77777777" w:rsidR="00A94C13" w:rsidRPr="00D11562" w:rsidRDefault="00A94C13" w:rsidP="00A94C13">
            <w:pPr>
              <w:spacing w:before="60" w:after="60" w:line="240" w:lineRule="auto"/>
              <w:rPr>
                <w:rFonts w:eastAsia="SimSun"/>
              </w:rPr>
            </w:pPr>
            <w:r w:rsidRPr="00D11562">
              <w:rPr>
                <w:rFonts w:eastAsia="SimSun"/>
              </w:rPr>
              <w:t>In BE: Unbound.</w:t>
            </w:r>
          </w:p>
        </w:tc>
      </w:tr>
      <w:tr w:rsidR="00A94C13" w:rsidRPr="00D11562" w14:paraId="437875C7"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33CDCDD5" w14:textId="77777777" w:rsidR="00A94C13" w:rsidRPr="00D11562" w:rsidRDefault="00A94C13" w:rsidP="00A94C13">
            <w:pPr>
              <w:spacing w:before="60" w:after="60" w:line="240" w:lineRule="auto"/>
              <w:rPr>
                <w:rFonts w:eastAsia="SimSun"/>
              </w:rPr>
            </w:pPr>
            <w:r w:rsidRPr="00D11562">
              <w:rPr>
                <w:rFonts w:eastAsia="SimSun"/>
              </w:rPr>
              <w:t>Travel agencies and tour operators services (including tour managers</w:t>
            </w:r>
            <w:r w:rsidRPr="00D11562">
              <w:rPr>
                <w:rFonts w:eastAsia="Calibri"/>
                <w:b/>
                <w:vertAlign w:val="superscript"/>
              </w:rPr>
              <w:footnoteReference w:id="28"/>
            </w:r>
            <w:r w:rsidRPr="00D11562">
              <w:rPr>
                <w:rFonts w:eastAsia="SimSun"/>
              </w:rPr>
              <w:t>)</w:t>
            </w:r>
          </w:p>
          <w:p w14:paraId="795E4436" w14:textId="77777777" w:rsidR="00A94C13" w:rsidRPr="00D11562" w:rsidRDefault="00A94C13" w:rsidP="00A94C13">
            <w:pPr>
              <w:spacing w:before="60" w:after="60" w:line="240" w:lineRule="auto"/>
              <w:rPr>
                <w:rFonts w:eastAsia="SimSun"/>
              </w:rPr>
            </w:pPr>
            <w:r w:rsidRPr="00D11562">
              <w:rPr>
                <w:rFonts w:eastAsia="SimSun"/>
              </w:rPr>
              <w:t>(CPC 7471)</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306BB1AC" w14:textId="77777777" w:rsidR="00A94C13" w:rsidRPr="00C679EA" w:rsidRDefault="00A94C13" w:rsidP="00A94C13">
            <w:pPr>
              <w:spacing w:before="60" w:after="60" w:line="240" w:lineRule="auto"/>
              <w:rPr>
                <w:rFonts w:eastAsia="SimSun"/>
                <w:lang w:val="es-ES"/>
              </w:rPr>
            </w:pPr>
            <w:r w:rsidRPr="00C679EA">
              <w:rPr>
                <w:rFonts w:eastAsia="SimSun"/>
                <w:lang w:val="es-ES"/>
              </w:rPr>
              <w:t>CSS:</w:t>
            </w:r>
          </w:p>
          <w:p w14:paraId="2E8BD63F" w14:textId="77777777" w:rsidR="00A94C13" w:rsidRPr="00C679EA" w:rsidRDefault="00A94C13" w:rsidP="00A94C13">
            <w:pPr>
              <w:spacing w:before="60" w:after="60" w:line="240" w:lineRule="auto"/>
              <w:rPr>
                <w:rFonts w:eastAsia="SimSun"/>
                <w:lang w:val="es-ES"/>
              </w:rPr>
            </w:pPr>
            <w:r w:rsidRPr="00C679EA">
              <w:rPr>
                <w:rFonts w:eastAsia="SimSun"/>
                <w:lang w:val="es-ES"/>
              </w:rPr>
              <w:t>In AT, CY, CZ, DE, EE, ES, FR, HR, IT, LU, NL, PL, SI, SE: None.</w:t>
            </w:r>
          </w:p>
          <w:p w14:paraId="45A702A8" w14:textId="77777777" w:rsidR="00A94C13" w:rsidRPr="00C679EA" w:rsidRDefault="00A94C13" w:rsidP="00A94C13">
            <w:pPr>
              <w:spacing w:before="60" w:after="60" w:line="240" w:lineRule="auto"/>
              <w:rPr>
                <w:rFonts w:eastAsia="SimSun"/>
                <w:lang w:val="es-ES"/>
              </w:rPr>
            </w:pPr>
            <w:r w:rsidRPr="00C679EA">
              <w:rPr>
                <w:rFonts w:eastAsia="SimSun"/>
                <w:lang w:val="es-ES"/>
              </w:rPr>
              <w:t>In BG, EL, FI, HU, LT, LV, MT, PT, RO, SK: Economic needs test.</w:t>
            </w:r>
          </w:p>
          <w:p w14:paraId="331DC3B8"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17EA37C6" w14:textId="77777777" w:rsidR="00A94C13" w:rsidRPr="00D11562" w:rsidRDefault="00A94C13" w:rsidP="00A94C13">
            <w:pPr>
              <w:spacing w:before="60" w:after="60" w:line="240" w:lineRule="auto"/>
              <w:rPr>
                <w:rFonts w:eastAsia="SimSun"/>
              </w:rPr>
            </w:pPr>
            <w:r w:rsidRPr="00D11562">
              <w:rPr>
                <w:rFonts w:eastAsia="SimSun"/>
              </w:rPr>
              <w:t>In BE, IE: Unbound, except for tour managers, where: None.</w:t>
            </w:r>
          </w:p>
          <w:p w14:paraId="0F6A56D0" w14:textId="77777777" w:rsidR="00A94C13" w:rsidRPr="00D11562" w:rsidRDefault="00A94C13" w:rsidP="00A94C13">
            <w:pPr>
              <w:spacing w:before="60" w:after="60" w:line="240" w:lineRule="auto"/>
              <w:rPr>
                <w:rFonts w:eastAsia="SimSun"/>
              </w:rPr>
            </w:pPr>
            <w:r w:rsidRPr="00D11562">
              <w:rPr>
                <w:rFonts w:eastAsia="SimSun"/>
              </w:rPr>
              <w:t>IP:</w:t>
            </w:r>
          </w:p>
          <w:p w14:paraId="7D911FA8" w14:textId="77777777" w:rsidR="00A94C13" w:rsidRPr="00D11562" w:rsidRDefault="00A94C13" w:rsidP="00A94C13">
            <w:pPr>
              <w:spacing w:before="60" w:after="60" w:line="240" w:lineRule="auto"/>
              <w:rPr>
                <w:rFonts w:eastAsia="SimSun"/>
              </w:rPr>
            </w:pPr>
            <w:r w:rsidRPr="00D11562">
              <w:rPr>
                <w:rFonts w:eastAsia="SimSun"/>
              </w:rPr>
              <w:t>EU: Unbound.</w:t>
            </w:r>
          </w:p>
        </w:tc>
      </w:tr>
      <w:tr w:rsidR="00A94C13" w:rsidRPr="00D11562" w14:paraId="20DAB487"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7F4B35F8" w14:textId="77777777" w:rsidR="00A94C13" w:rsidRPr="00D11562" w:rsidRDefault="00A94C13" w:rsidP="00A94C13">
            <w:pPr>
              <w:pageBreakBefore/>
              <w:spacing w:before="60" w:after="60" w:line="240" w:lineRule="auto"/>
              <w:rPr>
                <w:rFonts w:eastAsia="SimSun"/>
              </w:rPr>
            </w:pPr>
            <w:r w:rsidRPr="00D11562">
              <w:rPr>
                <w:rFonts w:eastAsia="SimSun"/>
              </w:rPr>
              <w:lastRenderedPageBreak/>
              <w:t>Tourist guides services (CPC 7472)</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036273C4" w14:textId="77777777" w:rsidR="00A94C13" w:rsidRPr="00D11562" w:rsidRDefault="00A94C13" w:rsidP="00A94C13">
            <w:pPr>
              <w:spacing w:before="60" w:after="60" w:line="240" w:lineRule="auto"/>
              <w:rPr>
                <w:rFonts w:eastAsia="SimSun"/>
                <w:lang w:val="it-IT"/>
              </w:rPr>
            </w:pPr>
            <w:r w:rsidRPr="00D11562">
              <w:rPr>
                <w:rFonts w:eastAsia="SimSun"/>
                <w:lang w:val="it-IT"/>
              </w:rPr>
              <w:t>CSS:</w:t>
            </w:r>
          </w:p>
          <w:p w14:paraId="72FFE5AA" w14:textId="77777777" w:rsidR="00A94C13" w:rsidRPr="00D11562" w:rsidRDefault="00A94C13" w:rsidP="00A94C13">
            <w:pPr>
              <w:spacing w:before="60" w:after="60" w:line="240" w:lineRule="auto"/>
              <w:rPr>
                <w:rFonts w:eastAsia="SimSun"/>
                <w:lang w:val="it-IT"/>
              </w:rPr>
            </w:pPr>
            <w:r w:rsidRPr="00D11562">
              <w:rPr>
                <w:rFonts w:eastAsia="SimSun"/>
                <w:lang w:val="it-IT"/>
              </w:rPr>
              <w:t>In NL, PT, SE: None.</w:t>
            </w:r>
          </w:p>
          <w:p w14:paraId="5E1AA530" w14:textId="77777777" w:rsidR="00A94C13" w:rsidRPr="00D11562" w:rsidRDefault="00A94C13" w:rsidP="00A94C13">
            <w:pPr>
              <w:spacing w:before="60" w:after="60" w:line="240" w:lineRule="auto"/>
              <w:rPr>
                <w:rFonts w:eastAsia="SimSun"/>
                <w:lang w:val="it-IT"/>
              </w:rPr>
            </w:pPr>
            <w:r w:rsidRPr="00D11562">
              <w:rPr>
                <w:rFonts w:eastAsia="SimSun"/>
                <w:lang w:val="it-IT"/>
              </w:rPr>
              <w:t>In AT, BE, BG, CY, CZ, DE, DK, EE, FI, FR, EL, HU, IE, IT, LV, LU, MT, RO, SK, SI: Economic needs test.</w:t>
            </w:r>
          </w:p>
          <w:p w14:paraId="3F401B26" w14:textId="77777777" w:rsidR="00A94C13" w:rsidRPr="00D11562" w:rsidRDefault="00A94C13" w:rsidP="00A94C13">
            <w:pPr>
              <w:spacing w:before="60" w:after="60" w:line="240" w:lineRule="auto"/>
              <w:rPr>
                <w:rFonts w:eastAsia="SimSun"/>
                <w:lang w:val="de-DE"/>
              </w:rPr>
            </w:pPr>
            <w:r w:rsidRPr="00D11562">
              <w:rPr>
                <w:rFonts w:eastAsia="SimSun"/>
                <w:lang w:val="de-DE"/>
              </w:rPr>
              <w:t>In ES, HR, LT, PL: Unbound.</w:t>
            </w:r>
          </w:p>
          <w:p w14:paraId="195E4C2F" w14:textId="77777777" w:rsidR="00A94C13" w:rsidRPr="00D11562" w:rsidRDefault="00A94C13" w:rsidP="00A94C13">
            <w:pPr>
              <w:spacing w:before="60" w:after="60" w:line="240" w:lineRule="auto"/>
              <w:rPr>
                <w:rFonts w:eastAsia="SimSun"/>
              </w:rPr>
            </w:pPr>
            <w:r w:rsidRPr="00D11562">
              <w:rPr>
                <w:rFonts w:eastAsia="SimSun"/>
              </w:rPr>
              <w:t>IP:</w:t>
            </w:r>
          </w:p>
          <w:p w14:paraId="519D7693" w14:textId="77777777" w:rsidR="00A94C13" w:rsidRPr="00D11562" w:rsidRDefault="00A94C13" w:rsidP="00A94C13">
            <w:pPr>
              <w:spacing w:before="60" w:after="60" w:line="240" w:lineRule="auto"/>
              <w:rPr>
                <w:rFonts w:eastAsia="SimSun"/>
              </w:rPr>
            </w:pPr>
            <w:r w:rsidRPr="00D11562">
              <w:rPr>
                <w:rFonts w:eastAsia="SimSun"/>
              </w:rPr>
              <w:t>EU: Unbound.</w:t>
            </w:r>
          </w:p>
        </w:tc>
      </w:tr>
      <w:tr w:rsidR="00A94C13" w:rsidRPr="00D11562" w14:paraId="5CC7D076" w14:textId="77777777" w:rsidTr="0022193F">
        <w:trPr>
          <w:cantSplit/>
          <w:jc w:val="center"/>
        </w:trPr>
        <w:tc>
          <w:tcPr>
            <w:tcW w:w="1500" w:type="pct"/>
            <w:tcBorders>
              <w:top w:val="single" w:sz="4" w:space="0" w:color="auto"/>
              <w:left w:val="single" w:sz="4" w:space="0" w:color="auto"/>
              <w:bottom w:val="single" w:sz="4" w:space="0" w:color="auto"/>
              <w:right w:val="single" w:sz="4" w:space="0" w:color="auto"/>
            </w:tcBorders>
            <w:shd w:val="clear" w:color="auto" w:fill="FFFFFF"/>
            <w:hideMark/>
          </w:tcPr>
          <w:p w14:paraId="014C71B1" w14:textId="77777777" w:rsidR="00A94C13" w:rsidRPr="00D11562" w:rsidRDefault="00A94C13" w:rsidP="00A94C13">
            <w:pPr>
              <w:spacing w:before="60" w:after="60" w:line="240" w:lineRule="auto"/>
              <w:rPr>
                <w:rFonts w:eastAsia="SimSun"/>
              </w:rPr>
            </w:pPr>
            <w:r w:rsidRPr="00D11562">
              <w:rPr>
                <w:rFonts w:eastAsia="SimSun"/>
              </w:rPr>
              <w:t>Manufacturing (CPC 884, and 885, advisory and consulting services only)</w:t>
            </w:r>
          </w:p>
        </w:tc>
        <w:tc>
          <w:tcPr>
            <w:tcW w:w="3500" w:type="pct"/>
            <w:tcBorders>
              <w:top w:val="single" w:sz="4" w:space="0" w:color="auto"/>
              <w:left w:val="single" w:sz="4" w:space="0" w:color="auto"/>
              <w:bottom w:val="single" w:sz="4" w:space="0" w:color="auto"/>
              <w:right w:val="single" w:sz="4" w:space="0" w:color="auto"/>
            </w:tcBorders>
            <w:shd w:val="clear" w:color="auto" w:fill="FFFFFF"/>
          </w:tcPr>
          <w:p w14:paraId="6CB25430" w14:textId="77777777" w:rsidR="00A94C13" w:rsidRPr="00D11562" w:rsidRDefault="00A94C13" w:rsidP="00A94C13">
            <w:pPr>
              <w:spacing w:before="60" w:after="60" w:line="240" w:lineRule="auto"/>
              <w:rPr>
                <w:rFonts w:eastAsia="SimSun"/>
                <w:lang w:val="es-ES"/>
              </w:rPr>
            </w:pPr>
            <w:r w:rsidRPr="00D11562">
              <w:rPr>
                <w:rFonts w:eastAsia="SimSun"/>
                <w:lang w:val="es-ES"/>
              </w:rPr>
              <w:t>CSS:</w:t>
            </w:r>
          </w:p>
          <w:p w14:paraId="10549AD2" w14:textId="77777777" w:rsidR="00A94C13" w:rsidRPr="00D11562" w:rsidRDefault="00A94C13" w:rsidP="00A94C13">
            <w:pPr>
              <w:spacing w:before="60" w:after="60" w:line="240" w:lineRule="auto"/>
              <w:rPr>
                <w:rFonts w:eastAsia="SimSun"/>
                <w:lang w:val="es-ES"/>
              </w:rPr>
            </w:pPr>
            <w:r w:rsidRPr="00D11562">
              <w:rPr>
                <w:rFonts w:eastAsia="SimSun"/>
                <w:lang w:val="es-ES"/>
              </w:rPr>
              <w:t>In BE, DE, EE, EL, ES, FI, FR, HR, IE, IT, LV, LU, MT, NL, PL, PT, SI, SE: None.</w:t>
            </w:r>
          </w:p>
          <w:p w14:paraId="18C4202A" w14:textId="77777777" w:rsidR="00A94C13" w:rsidRPr="00D11562" w:rsidRDefault="00A94C13" w:rsidP="00A94C13">
            <w:pPr>
              <w:spacing w:before="60" w:after="60" w:line="240" w:lineRule="auto"/>
              <w:rPr>
                <w:rFonts w:eastAsia="SimSun"/>
              </w:rPr>
            </w:pPr>
            <w:r w:rsidRPr="00D11562">
              <w:rPr>
                <w:rFonts w:eastAsia="SimSun"/>
              </w:rPr>
              <w:t>In AT, BG, CZ, CY, HU, LT, RO, SK: Economic needs test.</w:t>
            </w:r>
          </w:p>
          <w:p w14:paraId="3712B5BD" w14:textId="77777777" w:rsidR="00A94C13" w:rsidRPr="00D11562" w:rsidRDefault="00A94C13" w:rsidP="00A94C13">
            <w:pPr>
              <w:spacing w:before="60" w:after="60" w:line="240" w:lineRule="auto"/>
              <w:rPr>
                <w:rFonts w:eastAsia="SimSun"/>
              </w:rPr>
            </w:pPr>
            <w:r w:rsidRPr="00D11562">
              <w:rPr>
                <w:rFonts w:eastAsia="SimSun"/>
              </w:rPr>
              <w:t>In DK: Economic needs test, except for CSS stays of up to three months.</w:t>
            </w:r>
          </w:p>
          <w:p w14:paraId="63D2DC44" w14:textId="77777777" w:rsidR="00A94C13" w:rsidRPr="00C679EA" w:rsidRDefault="00A94C13" w:rsidP="00A94C13">
            <w:pPr>
              <w:spacing w:before="60" w:after="60" w:line="240" w:lineRule="auto"/>
              <w:rPr>
                <w:rFonts w:eastAsia="SimSun"/>
              </w:rPr>
            </w:pPr>
            <w:r w:rsidRPr="00C679EA">
              <w:rPr>
                <w:rFonts w:eastAsia="SimSun"/>
              </w:rPr>
              <w:t>IP:</w:t>
            </w:r>
          </w:p>
          <w:p w14:paraId="2B58F6EB" w14:textId="77777777" w:rsidR="00A94C13" w:rsidRPr="00C679EA" w:rsidRDefault="00A94C13" w:rsidP="00A94C13">
            <w:pPr>
              <w:spacing w:before="60" w:after="60" w:line="240" w:lineRule="auto"/>
              <w:rPr>
                <w:rFonts w:eastAsia="SimSun"/>
              </w:rPr>
            </w:pPr>
            <w:r w:rsidRPr="00C679EA">
              <w:rPr>
                <w:rFonts w:eastAsia="SimSun"/>
              </w:rPr>
              <w:t>In DE, EE, EL, FI, FR, HR, IE, LV, LU, MT, NL, PT, SI, SE: None.</w:t>
            </w:r>
          </w:p>
          <w:p w14:paraId="0F056386" w14:textId="77777777" w:rsidR="00A94C13" w:rsidRPr="00D11562" w:rsidRDefault="00A94C13" w:rsidP="00A94C13">
            <w:pPr>
              <w:spacing w:before="60" w:after="60" w:line="240" w:lineRule="auto"/>
              <w:rPr>
                <w:rFonts w:eastAsia="SimSun"/>
              </w:rPr>
            </w:pPr>
            <w:r w:rsidRPr="00D11562">
              <w:rPr>
                <w:rFonts w:eastAsia="SimSun"/>
              </w:rPr>
              <w:t>In AT, BE, BG, CZ, CY, DK, ES, HU, IT, LT, PL, RO, SK: Economic needs test.</w:t>
            </w:r>
          </w:p>
        </w:tc>
      </w:tr>
    </w:tbl>
    <w:p w14:paraId="78953553" w14:textId="77777777" w:rsidR="00A94C13" w:rsidRPr="00D11562" w:rsidRDefault="00A94C13" w:rsidP="00A94C13">
      <w:pPr>
        <w:rPr>
          <w:rFonts w:eastAsia="Calibri"/>
        </w:rPr>
      </w:pPr>
    </w:p>
    <w:p w14:paraId="0F2BB807"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12.</w:t>
      </w:r>
      <w:r w:rsidRPr="00D11562">
        <w:rPr>
          <w:rFonts w:eastAsia="Calibri"/>
        </w:rPr>
        <w:tab/>
        <w:t>The reservations of Chile are:</w:t>
      </w:r>
    </w:p>
    <w:p w14:paraId="1B3F9639" w14:textId="77777777" w:rsidR="00A94C13" w:rsidRPr="00D11562" w:rsidRDefault="00A94C13" w:rsidP="00A94C13">
      <w:pPr>
        <w:rPr>
          <w:rFonts w:eastAsia="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4218"/>
      </w:tblGrid>
      <w:tr w:rsidR="00A94C13" w:rsidRPr="00D11562" w14:paraId="462696E8" w14:textId="77777777" w:rsidTr="0022193F">
        <w:trPr>
          <w:tblHeader/>
          <w:jc w:val="center"/>
        </w:trPr>
        <w:tc>
          <w:tcPr>
            <w:tcW w:w="2860" w:type="pct"/>
            <w:tcBorders>
              <w:top w:val="single" w:sz="4" w:space="0" w:color="auto"/>
              <w:left w:val="single" w:sz="4" w:space="0" w:color="auto"/>
              <w:bottom w:val="single" w:sz="4" w:space="0" w:color="auto"/>
              <w:right w:val="single" w:sz="4" w:space="0" w:color="auto"/>
            </w:tcBorders>
            <w:vAlign w:val="center"/>
            <w:hideMark/>
          </w:tcPr>
          <w:p w14:paraId="7172CC97" w14:textId="77777777" w:rsidR="00A94C13" w:rsidRPr="00D11562" w:rsidRDefault="00A94C13" w:rsidP="00A94C13">
            <w:pPr>
              <w:spacing w:before="60" w:after="60" w:line="240" w:lineRule="auto"/>
              <w:jc w:val="center"/>
              <w:rPr>
                <w:rFonts w:eastAsia="SimSun"/>
              </w:rPr>
            </w:pPr>
            <w:bookmarkStart w:id="191" w:name="_Hlk126693846"/>
            <w:r w:rsidRPr="00D11562">
              <w:rPr>
                <w:rFonts w:eastAsia="SimSun"/>
              </w:rPr>
              <w:t>Sector or sub</w:t>
            </w:r>
            <w:r w:rsidRPr="00D11562">
              <w:rPr>
                <w:rFonts w:eastAsia="SimSun"/>
              </w:rPr>
              <w:noBreakHyphen/>
              <w:t>sector</w:t>
            </w:r>
          </w:p>
        </w:tc>
        <w:tc>
          <w:tcPr>
            <w:tcW w:w="2140" w:type="pct"/>
            <w:tcBorders>
              <w:top w:val="single" w:sz="4" w:space="0" w:color="auto"/>
              <w:left w:val="single" w:sz="4" w:space="0" w:color="auto"/>
              <w:bottom w:val="single" w:sz="4" w:space="0" w:color="auto"/>
              <w:right w:val="single" w:sz="4" w:space="0" w:color="auto"/>
            </w:tcBorders>
            <w:vAlign w:val="center"/>
            <w:hideMark/>
          </w:tcPr>
          <w:p w14:paraId="5C1FAC6C" w14:textId="77777777" w:rsidR="00A94C13" w:rsidRPr="00D11562" w:rsidRDefault="00A94C13" w:rsidP="00A94C13">
            <w:pPr>
              <w:spacing w:before="60" w:after="60" w:line="240" w:lineRule="auto"/>
              <w:jc w:val="center"/>
              <w:rPr>
                <w:rFonts w:eastAsia="SimSun"/>
              </w:rPr>
            </w:pPr>
            <w:r w:rsidRPr="00D11562">
              <w:rPr>
                <w:rFonts w:eastAsia="SimSun"/>
              </w:rPr>
              <w:t>Description of reservations</w:t>
            </w:r>
          </w:p>
        </w:tc>
      </w:tr>
      <w:tr w:rsidR="00A94C13" w:rsidRPr="00D11562" w14:paraId="70803D3A"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1781CCB" w14:textId="77777777" w:rsidR="00A94C13" w:rsidRPr="00D11562" w:rsidRDefault="00A94C13" w:rsidP="00A94C13">
            <w:pPr>
              <w:spacing w:before="60" w:after="60" w:line="240" w:lineRule="auto"/>
              <w:rPr>
                <w:rFonts w:eastAsia="SimSun"/>
              </w:rPr>
            </w:pPr>
            <w:r w:rsidRPr="00D11562">
              <w:rPr>
                <w:rFonts w:eastAsia="SimSun"/>
              </w:rPr>
              <w:t>Legal services for legal advice in respect of public international law and home jurisdiction law (part of CPC 861)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7F581C6"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05E1FBBD" w14:textId="77777777" w:rsidTr="0022193F">
        <w:trPr>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2B9D209" w14:textId="77777777" w:rsidR="00A94C13" w:rsidRPr="00D11562" w:rsidRDefault="00A94C13" w:rsidP="00A94C13">
            <w:pPr>
              <w:spacing w:before="60" w:after="60" w:line="240" w:lineRule="auto"/>
              <w:rPr>
                <w:rFonts w:eastAsia="SimSun"/>
              </w:rPr>
            </w:pPr>
            <w:r w:rsidRPr="00D11562">
              <w:rPr>
                <w:rFonts w:eastAsia="SimSun"/>
              </w:rPr>
              <w:t>Accounting and bookkeeping services (CPC 86212 other than "auditing services", 86213, 86219 and 86220)</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2DBB4F67"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2A6B83E8" w14:textId="77777777" w:rsidTr="0022193F">
        <w:trPr>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4983398E" w14:textId="77777777" w:rsidR="00A94C13" w:rsidRPr="00D11562" w:rsidRDefault="00A94C13" w:rsidP="00A94C13">
            <w:pPr>
              <w:spacing w:before="60" w:after="60" w:line="240" w:lineRule="auto"/>
              <w:rPr>
                <w:rFonts w:eastAsia="SimSun"/>
              </w:rPr>
            </w:pPr>
            <w:r w:rsidRPr="00D11562">
              <w:rPr>
                <w:rFonts w:eastAsia="SimSun"/>
              </w:rPr>
              <w:t>Taxation advisory services (CPC 863)</w:t>
            </w:r>
            <w:r w:rsidRPr="00D11562">
              <w:rPr>
                <w:rFonts w:eastAsia="Calibri"/>
                <w:b/>
                <w:vertAlign w:val="superscript"/>
              </w:rPr>
              <w:footnoteReference w:id="29"/>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4A43E9C2"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77354609" w14:textId="77777777" w:rsidTr="0022193F">
        <w:trPr>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79B0193E" w14:textId="77777777" w:rsidR="00A94C13" w:rsidRPr="00D11562" w:rsidRDefault="00A94C13" w:rsidP="00A94C13">
            <w:pPr>
              <w:spacing w:before="60" w:after="60" w:line="240" w:lineRule="auto"/>
              <w:rPr>
                <w:rFonts w:eastAsia="SimSun"/>
              </w:rPr>
            </w:pPr>
            <w:r w:rsidRPr="00D11562">
              <w:rPr>
                <w:rFonts w:eastAsia="SimSun"/>
              </w:rPr>
              <w:t>Architectural services and urban planning and landscape architectural services (CPC 8671 and 8674)</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73C5680A"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26DA97AD"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1CCB198" w14:textId="77777777" w:rsidR="00A94C13" w:rsidRPr="00D11562" w:rsidRDefault="00A94C13" w:rsidP="00A94C13">
            <w:pPr>
              <w:spacing w:before="60" w:after="60" w:line="240" w:lineRule="auto"/>
              <w:rPr>
                <w:rFonts w:eastAsia="SimSun"/>
              </w:rPr>
            </w:pPr>
            <w:r w:rsidRPr="00D11562">
              <w:rPr>
                <w:rFonts w:eastAsia="SimSun"/>
              </w:rPr>
              <w:t>Engineering services and integrated engineering services (CPC 8672 and 8673)</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34C5E478"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39A802B7"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2AF997A6" w14:textId="77777777" w:rsidR="00A94C13" w:rsidRPr="00D11562" w:rsidRDefault="00A94C13" w:rsidP="00A94C13">
            <w:pPr>
              <w:spacing w:before="60" w:after="60" w:line="240" w:lineRule="auto"/>
              <w:rPr>
                <w:rFonts w:eastAsia="SimSun"/>
              </w:rPr>
            </w:pPr>
            <w:r w:rsidRPr="00D11562">
              <w:rPr>
                <w:rFonts w:eastAsia="SimSun"/>
              </w:rPr>
              <w:t>Medical (including psychologists) and dental services (CPC 9312 and part of 85201)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443B7FF0"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294CDF8E"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7D7CE8DD" w14:textId="77777777" w:rsidR="00A94C13" w:rsidRPr="00D11562" w:rsidRDefault="00A94C13" w:rsidP="00A94C13">
            <w:pPr>
              <w:spacing w:before="60" w:after="60" w:line="240" w:lineRule="auto"/>
              <w:rPr>
                <w:rFonts w:eastAsia="SimSun"/>
              </w:rPr>
            </w:pPr>
            <w:r w:rsidRPr="00D11562">
              <w:rPr>
                <w:rFonts w:eastAsia="SimSun"/>
              </w:rPr>
              <w:t>Veterinary services (CPC 932)</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3BFE63F1"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5E51FB67"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5291D9C" w14:textId="77777777" w:rsidR="00A94C13" w:rsidRPr="00D11562" w:rsidRDefault="00A94C13" w:rsidP="00A94C13">
            <w:pPr>
              <w:spacing w:before="60" w:after="60" w:line="240" w:lineRule="auto"/>
              <w:rPr>
                <w:rFonts w:eastAsia="SimSun"/>
              </w:rPr>
            </w:pPr>
            <w:r w:rsidRPr="00D11562">
              <w:rPr>
                <w:rFonts w:eastAsia="SimSun"/>
              </w:rPr>
              <w:t>Midwives services (part of CPC 93191)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561A70B"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0DEEF16F"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A269748" w14:textId="77777777" w:rsidR="00A94C13" w:rsidRPr="00D11562" w:rsidRDefault="00A94C13" w:rsidP="00A94C13">
            <w:pPr>
              <w:spacing w:before="60" w:after="60" w:line="240" w:lineRule="auto"/>
              <w:rPr>
                <w:rFonts w:eastAsia="SimSun"/>
              </w:rPr>
            </w:pPr>
            <w:r w:rsidRPr="00D11562">
              <w:rPr>
                <w:rFonts w:eastAsia="SimSun"/>
              </w:rPr>
              <w:t>Services provided by nurses, physiotherapists and paramedical personnel (part of CPC 93191)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586581D"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1785F560"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22B0D8D6" w14:textId="77777777" w:rsidR="00A94C13" w:rsidRPr="00D11562" w:rsidRDefault="00A94C13" w:rsidP="00A94C13">
            <w:pPr>
              <w:spacing w:before="60" w:after="60" w:line="240" w:lineRule="auto"/>
              <w:rPr>
                <w:rFonts w:eastAsia="SimSun"/>
              </w:rPr>
            </w:pPr>
            <w:r w:rsidRPr="00D11562">
              <w:rPr>
                <w:rFonts w:eastAsia="SimSun"/>
              </w:rPr>
              <w:t>Computer and related services (CPC 84)</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757B5558"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78E1B63B"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92326A4" w14:textId="77777777" w:rsidR="00A94C13" w:rsidRPr="00D11562" w:rsidRDefault="00A94C13" w:rsidP="00A94C13">
            <w:pPr>
              <w:spacing w:before="60" w:after="60" w:line="240" w:lineRule="auto"/>
              <w:rPr>
                <w:rFonts w:eastAsia="SimSun"/>
              </w:rPr>
            </w:pPr>
            <w:r w:rsidRPr="00D11562">
              <w:rPr>
                <w:rFonts w:eastAsia="SimSun"/>
              </w:rPr>
              <w:t>Research and development services (CPC 851, 852 excluding psychologists services</w:t>
            </w:r>
            <w:r w:rsidRPr="00D11562">
              <w:rPr>
                <w:rFonts w:eastAsia="SimSun"/>
                <w:b/>
                <w:vertAlign w:val="superscript"/>
              </w:rPr>
              <w:footnoteReference w:id="30"/>
            </w:r>
            <w:r w:rsidRPr="00D11562">
              <w:rPr>
                <w:rFonts w:eastAsia="SimSun"/>
              </w:rPr>
              <w:t>, and 853)</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248E0EFD"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02A7FC3E"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618E9BA" w14:textId="77777777" w:rsidR="00A94C13" w:rsidRPr="00D11562" w:rsidRDefault="00A94C13" w:rsidP="00A94C13">
            <w:pPr>
              <w:spacing w:before="60" w:after="60" w:line="240" w:lineRule="auto"/>
              <w:rPr>
                <w:rFonts w:eastAsia="SimSun"/>
              </w:rPr>
            </w:pPr>
            <w:r w:rsidRPr="00D11562">
              <w:rPr>
                <w:rFonts w:eastAsia="SimSun"/>
              </w:rPr>
              <w:t>Advertising services (CPC 871)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4CB3474"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372199C8"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1848F8C" w14:textId="77777777" w:rsidR="00A94C13" w:rsidRPr="00D11562" w:rsidRDefault="00A94C13" w:rsidP="00A94C13">
            <w:pPr>
              <w:spacing w:before="60" w:after="60" w:line="240" w:lineRule="auto"/>
              <w:rPr>
                <w:rFonts w:eastAsia="SimSun"/>
              </w:rPr>
            </w:pPr>
            <w:r w:rsidRPr="00D11562">
              <w:rPr>
                <w:rFonts w:eastAsia="SimSun"/>
              </w:rPr>
              <w:t>Market research and opinion polling services (CPC 864)</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5583AA1A"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6383FA31"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1F155B6F" w14:textId="77777777" w:rsidR="00A94C13" w:rsidRPr="00D11562" w:rsidRDefault="00A94C13" w:rsidP="00A94C13">
            <w:pPr>
              <w:pageBreakBefore/>
              <w:spacing w:before="60" w:after="60" w:line="240" w:lineRule="auto"/>
              <w:rPr>
                <w:rFonts w:eastAsia="SimSun"/>
              </w:rPr>
            </w:pPr>
            <w:r w:rsidRPr="00D11562">
              <w:rPr>
                <w:rFonts w:eastAsia="SimSun"/>
              </w:rPr>
              <w:lastRenderedPageBreak/>
              <w:t>Management consulting services (CPC 865)</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16179A2"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6B2FF5A4"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922086F" w14:textId="77777777" w:rsidR="00A94C13" w:rsidRPr="00D11562" w:rsidRDefault="00A94C13" w:rsidP="00A94C13">
            <w:pPr>
              <w:spacing w:before="60" w:after="60" w:line="240" w:lineRule="auto"/>
              <w:rPr>
                <w:rFonts w:eastAsia="SimSun"/>
              </w:rPr>
            </w:pPr>
            <w:r w:rsidRPr="00D11562">
              <w:rPr>
                <w:rFonts w:eastAsia="SimSun"/>
              </w:rPr>
              <w:t>Services related to management consulting (CPC 866)</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9AA73FA"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138E7DD9"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29EF7AC8" w14:textId="77777777" w:rsidR="00A94C13" w:rsidRPr="00D11562" w:rsidRDefault="00A94C13" w:rsidP="00A94C13">
            <w:pPr>
              <w:spacing w:before="60" w:after="60" w:line="240" w:lineRule="auto"/>
              <w:rPr>
                <w:rFonts w:eastAsia="SimSun"/>
              </w:rPr>
            </w:pPr>
            <w:r w:rsidRPr="00D11562">
              <w:rPr>
                <w:rFonts w:eastAsia="SimSun"/>
              </w:rPr>
              <w:t>Technical testing and analysis services (CPC 8676)</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63461B34"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66BEE1A0"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C7EAD25" w14:textId="77777777" w:rsidR="00A94C13" w:rsidRPr="00D11562" w:rsidRDefault="00A94C13" w:rsidP="00A94C13">
            <w:pPr>
              <w:spacing w:before="60" w:after="60" w:line="240" w:lineRule="auto"/>
              <w:rPr>
                <w:rFonts w:eastAsia="SimSun"/>
              </w:rPr>
            </w:pPr>
            <w:r w:rsidRPr="00D11562">
              <w:rPr>
                <w:rFonts w:eastAsia="SimSun"/>
              </w:rPr>
              <w:t>Related scientific and technical consulting services (CPC 8675)</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2C550F1"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624F12A7"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43E29A2F" w14:textId="77777777" w:rsidR="00A94C13" w:rsidRPr="00D11562" w:rsidRDefault="00A94C13" w:rsidP="00A94C13">
            <w:pPr>
              <w:spacing w:before="60" w:after="60" w:line="240" w:lineRule="auto"/>
              <w:rPr>
                <w:rFonts w:eastAsia="SimSun"/>
              </w:rPr>
            </w:pPr>
            <w:r w:rsidRPr="00D11562">
              <w:rPr>
                <w:rFonts w:eastAsia="SimSun"/>
              </w:rPr>
              <w:t>Mining (CPC 883, advisory and consulting services only)</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6741CC7F"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1377F973"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E8B8DCD" w14:textId="77777777" w:rsidR="00A94C13" w:rsidRPr="00D11562" w:rsidRDefault="00A94C13" w:rsidP="00A94C13">
            <w:pPr>
              <w:spacing w:before="60" w:after="60" w:line="240" w:lineRule="auto"/>
              <w:rPr>
                <w:rFonts w:eastAsia="SimSun"/>
              </w:rPr>
            </w:pPr>
            <w:r w:rsidRPr="00D11562">
              <w:rPr>
                <w:rFonts w:eastAsia="SimSun"/>
              </w:rPr>
              <w:t>Maintenance and repair of vessels (part of CPC 8868)</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ACBB1FD"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51262070"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7CA96FA4" w14:textId="77777777" w:rsidR="00A94C13" w:rsidRPr="00D11562" w:rsidRDefault="00A94C13" w:rsidP="00A94C13">
            <w:pPr>
              <w:spacing w:before="60" w:after="60" w:line="240" w:lineRule="auto"/>
              <w:rPr>
                <w:rFonts w:eastAsia="SimSun"/>
              </w:rPr>
            </w:pPr>
            <w:r w:rsidRPr="00D11562">
              <w:rPr>
                <w:rFonts w:eastAsia="SimSun"/>
              </w:rPr>
              <w:t>Maintenance and repair of rail transport equipment (part of CPC 8868)</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B2CCFA2"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544BDB5D"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3EB7576F" w14:textId="77777777" w:rsidR="00A94C13" w:rsidRPr="00D11562" w:rsidRDefault="00A94C13" w:rsidP="00A94C13">
            <w:pPr>
              <w:spacing w:before="60" w:after="60" w:line="240" w:lineRule="auto"/>
              <w:rPr>
                <w:rFonts w:eastAsia="SimSun"/>
              </w:rPr>
            </w:pPr>
            <w:r w:rsidRPr="00D11562">
              <w:rPr>
                <w:rFonts w:eastAsia="SimSun"/>
              </w:rPr>
              <w:t>Maintenance and repair of motor vehicles, motorcycles, snowmobiles and road transport equipment (CPC 6112, 6122, part of 8867 and part of 8868)</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AA202A3"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68149B08"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7D2B68CE" w14:textId="77777777" w:rsidR="00A94C13" w:rsidRPr="00D11562" w:rsidRDefault="00A94C13" w:rsidP="00A94C13">
            <w:pPr>
              <w:spacing w:before="60" w:after="60" w:line="240" w:lineRule="auto"/>
              <w:rPr>
                <w:rFonts w:eastAsia="SimSun"/>
              </w:rPr>
            </w:pPr>
            <w:r w:rsidRPr="00D11562">
              <w:rPr>
                <w:rFonts w:eastAsia="SimSun"/>
              </w:rPr>
              <w:t>Maintenance and repair of aircraft and parts thereof (part of CPC 8868)</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560A7DE"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0D339568"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798C6243" w14:textId="77777777" w:rsidR="00A94C13" w:rsidRPr="00D11562" w:rsidRDefault="00A94C13" w:rsidP="00A94C13">
            <w:pPr>
              <w:spacing w:before="60" w:after="60" w:line="240" w:lineRule="auto"/>
              <w:rPr>
                <w:rFonts w:eastAsia="SimSun"/>
              </w:rPr>
            </w:pPr>
            <w:r w:rsidRPr="00D11562">
              <w:rPr>
                <w:rFonts w:eastAsia="SimSun"/>
              </w:rPr>
              <w:t>Maintenance and repair of metal products, of (non</w:t>
            </w:r>
            <w:r w:rsidRPr="00D11562">
              <w:rPr>
                <w:rFonts w:eastAsia="SimSun"/>
              </w:rPr>
              <w:noBreakHyphen/>
              <w:t>office) machinery, of (non</w:t>
            </w:r>
            <w:r w:rsidRPr="00D11562">
              <w:rPr>
                <w:rFonts w:eastAsia="SimSun"/>
              </w:rPr>
              <w:noBreakHyphen/>
              <w:t>transport and non</w:t>
            </w:r>
            <w:r w:rsidRPr="00D11562">
              <w:rPr>
                <w:rFonts w:eastAsia="SimSun"/>
              </w:rPr>
              <w:noBreakHyphen/>
              <w:t>office) equipment and of personal and household goods</w:t>
            </w:r>
            <w:r w:rsidRPr="00D11562">
              <w:rPr>
                <w:rFonts w:eastAsia="SimSun"/>
                <w:b/>
                <w:vertAlign w:val="superscript"/>
              </w:rPr>
              <w:footnoteReference w:id="31"/>
            </w:r>
            <w:r w:rsidRPr="00D11562">
              <w:rPr>
                <w:rFonts w:eastAsia="SimSun"/>
              </w:rPr>
              <w:t xml:space="preserve"> (CPC 633, 7545, 8861, 8862, 8864, 8865 and 8866)</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9A294CF"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708C35E4"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EF75FD8" w14:textId="77777777" w:rsidR="00A94C13" w:rsidRPr="00D11562" w:rsidRDefault="00A94C13" w:rsidP="00A94C13">
            <w:pPr>
              <w:spacing w:before="60" w:after="60" w:line="240" w:lineRule="auto"/>
              <w:rPr>
                <w:rFonts w:eastAsia="SimSun"/>
              </w:rPr>
            </w:pPr>
            <w:r w:rsidRPr="00D11562">
              <w:rPr>
                <w:rFonts w:eastAsia="SimSun"/>
              </w:rPr>
              <w:t>Translation and interpretation services (CPC 87905, excluding official or certified activities)</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4324A9A0"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15CA57FC"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4DFC52B4" w14:textId="77777777" w:rsidR="00A94C13" w:rsidRPr="00D11562" w:rsidRDefault="00A94C13" w:rsidP="00A94C13">
            <w:pPr>
              <w:spacing w:before="60" w:after="60" w:line="240" w:lineRule="auto"/>
              <w:rPr>
                <w:rFonts w:eastAsia="SimSun"/>
              </w:rPr>
            </w:pPr>
            <w:r w:rsidRPr="00D11562">
              <w:rPr>
                <w:rFonts w:eastAsia="SimSun"/>
              </w:rPr>
              <w:t>Telecommunication services (CPC 7544, advisory and consulting services only)</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63FDAC5D"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546E5967"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E9E1D1E" w14:textId="77777777" w:rsidR="00A94C13" w:rsidRPr="00D11562" w:rsidRDefault="00A94C13" w:rsidP="00A94C13">
            <w:pPr>
              <w:spacing w:before="60" w:after="60" w:line="240" w:lineRule="auto"/>
              <w:rPr>
                <w:rFonts w:eastAsia="SimSun"/>
              </w:rPr>
            </w:pPr>
            <w:r w:rsidRPr="00D11562">
              <w:rPr>
                <w:rFonts w:eastAsia="SimSun"/>
              </w:rPr>
              <w:t>Postal and courier services (CPC 751, advisory and consulting services only)</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62CFAEB6"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1C21BAB7"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2868A3BB" w14:textId="77777777" w:rsidR="00A94C13" w:rsidRPr="00D11562" w:rsidRDefault="00A94C13" w:rsidP="00A94C13">
            <w:pPr>
              <w:pageBreakBefore/>
              <w:spacing w:before="60" w:after="60" w:line="240" w:lineRule="auto"/>
              <w:rPr>
                <w:rFonts w:eastAsia="SimSun"/>
              </w:rPr>
            </w:pPr>
            <w:r w:rsidRPr="00D11562">
              <w:rPr>
                <w:rFonts w:eastAsia="SimSun"/>
              </w:rPr>
              <w:lastRenderedPageBreak/>
              <w:t>Construction and related engineering services (CPC 511, 512, 513, 514, 515, 516, 517 and 518. BG: CPC 512, 5131, 5132, 5135, 514, 5161, 5162, 51641, 51643, 51644, 5165 and 517)</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515DF235"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12740448"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5504C1B1" w14:textId="77777777" w:rsidR="00A94C13" w:rsidRPr="00D11562" w:rsidRDefault="00A94C13" w:rsidP="00A94C13">
            <w:pPr>
              <w:spacing w:before="60" w:after="60" w:line="240" w:lineRule="auto"/>
              <w:rPr>
                <w:rFonts w:eastAsia="SimSun"/>
              </w:rPr>
            </w:pPr>
            <w:r w:rsidRPr="00D11562">
              <w:rPr>
                <w:rFonts w:eastAsia="SimSun"/>
              </w:rPr>
              <w:t>Site investigation work (CPC 5111)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32877A85"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12CD832D"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07D4E7F8" w14:textId="77777777" w:rsidR="00A94C13" w:rsidRPr="00D11562" w:rsidRDefault="00A94C13" w:rsidP="00A94C13">
            <w:pPr>
              <w:spacing w:before="60" w:after="60" w:line="240" w:lineRule="auto"/>
              <w:rPr>
                <w:rFonts w:eastAsia="SimSun"/>
              </w:rPr>
            </w:pPr>
            <w:r w:rsidRPr="00D11562">
              <w:rPr>
                <w:rFonts w:eastAsia="SimSun"/>
              </w:rPr>
              <w:t>Higher education services (CPC 923)</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DD3D636"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6186E933"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712E199B" w14:textId="77777777" w:rsidR="00A94C13" w:rsidRPr="00D11562" w:rsidRDefault="00A94C13" w:rsidP="00A94C13">
            <w:pPr>
              <w:spacing w:before="60" w:after="60" w:line="240" w:lineRule="auto"/>
              <w:rPr>
                <w:rFonts w:eastAsia="SimSun"/>
              </w:rPr>
            </w:pPr>
            <w:r w:rsidRPr="00D11562">
              <w:rPr>
                <w:rFonts w:eastAsia="SimSun"/>
              </w:rPr>
              <w:t>Agriculture, hunting and forestry (CPC 881, advisory and consulting services only)</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0993B5C"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65F23FCA"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auto"/>
            <w:hideMark/>
          </w:tcPr>
          <w:p w14:paraId="0FAD2CE3" w14:textId="77777777" w:rsidR="00A94C13" w:rsidRPr="00D11562" w:rsidRDefault="00A94C13" w:rsidP="00A94C13">
            <w:pPr>
              <w:spacing w:before="60" w:after="60" w:line="240" w:lineRule="auto"/>
              <w:rPr>
                <w:rFonts w:eastAsia="SimSun"/>
              </w:rPr>
            </w:pPr>
            <w:r w:rsidRPr="00D11562">
              <w:rPr>
                <w:rFonts w:eastAsia="SimSun"/>
              </w:rPr>
              <w:t>Environmental services (CPC 9401, 9402, 9403, 9404, part of 94060, 9405, part of 9406 and 9409)</w:t>
            </w:r>
          </w:p>
        </w:tc>
        <w:tc>
          <w:tcPr>
            <w:tcW w:w="2140" w:type="pct"/>
            <w:tcBorders>
              <w:top w:val="single" w:sz="4" w:space="0" w:color="auto"/>
              <w:left w:val="single" w:sz="4" w:space="0" w:color="auto"/>
              <w:bottom w:val="single" w:sz="4" w:space="0" w:color="auto"/>
              <w:right w:val="single" w:sz="4" w:space="0" w:color="auto"/>
            </w:tcBorders>
            <w:shd w:val="clear" w:color="auto" w:fill="auto"/>
          </w:tcPr>
          <w:p w14:paraId="019FAE66"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5AF5B85C"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19862631" w14:textId="77777777" w:rsidR="00A94C13" w:rsidRPr="00D11562" w:rsidRDefault="00A94C13" w:rsidP="00A94C13">
            <w:pPr>
              <w:spacing w:before="60" w:after="60" w:line="240" w:lineRule="auto"/>
              <w:rPr>
                <w:rFonts w:eastAsia="SimSun"/>
              </w:rPr>
            </w:pPr>
            <w:r w:rsidRPr="00D11562">
              <w:rPr>
                <w:rFonts w:eastAsia="SimSun"/>
              </w:rPr>
              <w:t>Insurance and insurance related services (advisory and consulting services only)</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4A73E3C4"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19AA0A53"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1FAE7951" w14:textId="77777777" w:rsidR="00A94C13" w:rsidRPr="00D11562" w:rsidRDefault="00A94C13" w:rsidP="00A94C13">
            <w:pPr>
              <w:spacing w:before="60" w:after="60" w:line="240" w:lineRule="auto"/>
              <w:rPr>
                <w:rFonts w:eastAsia="SimSun"/>
              </w:rPr>
            </w:pPr>
            <w:r w:rsidRPr="00D11562">
              <w:rPr>
                <w:rFonts w:eastAsia="SimSun"/>
              </w:rPr>
              <w:t>Other financial services (advisory and consulting services only)</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370CE61"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44907A77"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auto"/>
          </w:tcPr>
          <w:p w14:paraId="2B5AD6A3" w14:textId="77777777" w:rsidR="00A94C13" w:rsidRPr="00D11562" w:rsidRDefault="00A94C13" w:rsidP="00A94C13">
            <w:pPr>
              <w:spacing w:before="60" w:after="60" w:line="240" w:lineRule="auto"/>
              <w:rPr>
                <w:rFonts w:eastAsia="SimSun"/>
              </w:rPr>
            </w:pPr>
            <w:r w:rsidRPr="00D11562">
              <w:rPr>
                <w:rFonts w:eastAsia="SimSun"/>
              </w:rPr>
              <w:t>Other financial services (listed in section B of Appendix 25-2)</w:t>
            </w:r>
          </w:p>
        </w:tc>
        <w:tc>
          <w:tcPr>
            <w:tcW w:w="2140" w:type="pct"/>
            <w:tcBorders>
              <w:top w:val="single" w:sz="4" w:space="0" w:color="auto"/>
              <w:left w:val="single" w:sz="4" w:space="0" w:color="auto"/>
              <w:bottom w:val="single" w:sz="4" w:space="0" w:color="auto"/>
              <w:right w:val="single" w:sz="4" w:space="0" w:color="auto"/>
            </w:tcBorders>
            <w:shd w:val="clear" w:color="auto" w:fill="auto"/>
          </w:tcPr>
          <w:p w14:paraId="56E905CD"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10A27AF8"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75B6FDC5" w14:textId="77777777" w:rsidR="00A94C13" w:rsidRPr="00D11562" w:rsidRDefault="00A94C13" w:rsidP="00A94C13">
            <w:pPr>
              <w:spacing w:before="60" w:after="60" w:line="240" w:lineRule="auto"/>
              <w:rPr>
                <w:rFonts w:eastAsia="SimSun"/>
              </w:rPr>
            </w:pPr>
            <w:r w:rsidRPr="00D11562">
              <w:rPr>
                <w:rFonts w:eastAsia="SimSun"/>
              </w:rPr>
              <w:t>Transport (CPC 71, 72, 73, and 74, advisory and consulting services only)</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083266E8"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1DD24B31"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445447C5" w14:textId="77777777" w:rsidR="00A94C13" w:rsidRPr="00D11562" w:rsidRDefault="00A94C13" w:rsidP="00A94C13">
            <w:pPr>
              <w:spacing w:before="60" w:after="60" w:line="240" w:lineRule="auto"/>
              <w:rPr>
                <w:rFonts w:eastAsia="SimSun"/>
              </w:rPr>
            </w:pPr>
            <w:r w:rsidRPr="00D11562">
              <w:rPr>
                <w:rFonts w:eastAsia="SimSun"/>
              </w:rPr>
              <w:t>Travel agencies and tour operators services (including tour managers</w:t>
            </w:r>
            <w:r w:rsidRPr="00D11562">
              <w:rPr>
                <w:rFonts w:eastAsia="SimSun"/>
                <w:b/>
                <w:vertAlign w:val="superscript"/>
              </w:rPr>
              <w:footnoteReference w:id="32"/>
            </w:r>
            <w:r w:rsidRPr="00D11562">
              <w:rPr>
                <w:rFonts w:eastAsia="SimSun"/>
              </w:rPr>
              <w:t>) (CPC 7471)</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70523BF0"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327DA1F3"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279B6AF2" w14:textId="77777777" w:rsidR="00A94C13" w:rsidRPr="00D11562" w:rsidRDefault="00A94C13" w:rsidP="00A94C13">
            <w:pPr>
              <w:spacing w:before="60" w:after="60" w:line="240" w:lineRule="auto"/>
              <w:rPr>
                <w:rFonts w:eastAsia="SimSun"/>
              </w:rPr>
            </w:pPr>
            <w:r w:rsidRPr="00D11562">
              <w:rPr>
                <w:rFonts w:eastAsia="SimSun"/>
              </w:rPr>
              <w:t>Tourist guides services (CPC 7472)</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10629F15" w14:textId="77777777" w:rsidR="00A94C13" w:rsidRPr="00D11562" w:rsidRDefault="00A94C13" w:rsidP="00A94C13">
            <w:pPr>
              <w:spacing w:before="60" w:after="60" w:line="240" w:lineRule="auto"/>
              <w:rPr>
                <w:rFonts w:eastAsia="SimSun"/>
              </w:rPr>
            </w:pPr>
            <w:r w:rsidRPr="00D11562">
              <w:rPr>
                <w:rFonts w:eastAsia="SimSun"/>
              </w:rPr>
              <w:t>None.</w:t>
            </w:r>
          </w:p>
        </w:tc>
      </w:tr>
      <w:tr w:rsidR="00A94C13" w:rsidRPr="00D11562" w14:paraId="6417CFF1" w14:textId="77777777" w:rsidTr="0022193F">
        <w:trPr>
          <w:cantSplit/>
          <w:jc w:val="center"/>
        </w:trPr>
        <w:tc>
          <w:tcPr>
            <w:tcW w:w="2860" w:type="pct"/>
            <w:tcBorders>
              <w:top w:val="single" w:sz="4" w:space="0" w:color="auto"/>
              <w:left w:val="single" w:sz="4" w:space="0" w:color="auto"/>
              <w:bottom w:val="single" w:sz="4" w:space="0" w:color="auto"/>
              <w:right w:val="single" w:sz="4" w:space="0" w:color="auto"/>
            </w:tcBorders>
            <w:shd w:val="clear" w:color="auto" w:fill="FFFFFF"/>
            <w:hideMark/>
          </w:tcPr>
          <w:p w14:paraId="18BABF65" w14:textId="77777777" w:rsidR="00A94C13" w:rsidRPr="00D11562" w:rsidRDefault="00A94C13" w:rsidP="00A94C13">
            <w:pPr>
              <w:spacing w:before="60" w:after="60" w:line="240" w:lineRule="auto"/>
              <w:rPr>
                <w:rFonts w:eastAsia="SimSun"/>
              </w:rPr>
            </w:pPr>
            <w:r w:rsidRPr="00D11562">
              <w:rPr>
                <w:rFonts w:eastAsia="SimSun"/>
              </w:rPr>
              <w:t>Manufacturing (CPC 884, and 885, advisory and consulting services only)</w:t>
            </w:r>
          </w:p>
        </w:tc>
        <w:tc>
          <w:tcPr>
            <w:tcW w:w="2140" w:type="pct"/>
            <w:tcBorders>
              <w:top w:val="single" w:sz="4" w:space="0" w:color="auto"/>
              <w:left w:val="single" w:sz="4" w:space="0" w:color="auto"/>
              <w:bottom w:val="single" w:sz="4" w:space="0" w:color="auto"/>
              <w:right w:val="single" w:sz="4" w:space="0" w:color="auto"/>
            </w:tcBorders>
            <w:shd w:val="clear" w:color="auto" w:fill="FFFFFF"/>
          </w:tcPr>
          <w:p w14:paraId="4F4D508B" w14:textId="77777777" w:rsidR="00A94C13" w:rsidRPr="00D11562" w:rsidRDefault="00A94C13" w:rsidP="00A94C13">
            <w:pPr>
              <w:spacing w:before="60" w:after="60" w:line="240" w:lineRule="auto"/>
              <w:rPr>
                <w:rFonts w:eastAsia="SimSun"/>
              </w:rPr>
            </w:pPr>
            <w:r w:rsidRPr="00D11562">
              <w:rPr>
                <w:rFonts w:eastAsia="SimSun"/>
              </w:rPr>
              <w:t>None.</w:t>
            </w:r>
          </w:p>
        </w:tc>
      </w:tr>
      <w:bookmarkEnd w:id="191"/>
    </w:tbl>
    <w:p w14:paraId="00913C87" w14:textId="77777777" w:rsidR="00A94C13" w:rsidRPr="00D11562" w:rsidRDefault="00A94C13" w:rsidP="00A94C13">
      <w:pPr>
        <w:rPr>
          <w:rFonts w:eastAsia="Calibri"/>
        </w:rPr>
      </w:pPr>
    </w:p>
    <w:p w14:paraId="5ECBB0B4" w14:textId="77777777" w:rsidR="00A94C13" w:rsidRPr="00D11562" w:rsidRDefault="00A94C13" w:rsidP="00A94C13">
      <w:pPr>
        <w:rPr>
          <w:rFonts w:eastAsia="Calibri"/>
        </w:rPr>
      </w:pPr>
    </w:p>
    <w:p w14:paraId="4746C2EE" w14:textId="77777777" w:rsidR="00A94C13" w:rsidRPr="00D11562" w:rsidRDefault="00A94C13" w:rsidP="00A94C13">
      <w:pPr>
        <w:jc w:val="center"/>
      </w:pPr>
      <w:r w:rsidRPr="00D11562">
        <w:t>________________</w:t>
      </w:r>
    </w:p>
    <w:p w14:paraId="00B10C17" w14:textId="77777777" w:rsidR="00A94C13" w:rsidRPr="00D11562" w:rsidRDefault="00A94C13" w:rsidP="00A94C13">
      <w:pPr>
        <w:sectPr w:rsidR="00A94C13" w:rsidRPr="00D11562" w:rsidSect="00957FBE">
          <w:headerReference w:type="even" r:id="rId55"/>
          <w:headerReference w:type="default" r:id="rId56"/>
          <w:footerReference w:type="even" r:id="rId57"/>
          <w:headerReference w:type="first" r:id="rId58"/>
          <w:footerReference w:type="first" r:id="rId59"/>
          <w:footnotePr>
            <w:numRestart w:val="eachPage"/>
          </w:footnotePr>
          <w:pgSz w:w="11907" w:h="16840" w:code="9"/>
          <w:pgMar w:top="1134" w:right="1134" w:bottom="1134" w:left="1134" w:header="567" w:footer="567" w:gutter="0"/>
          <w:cols w:space="708"/>
          <w:docGrid w:linePitch="360"/>
        </w:sectPr>
      </w:pPr>
    </w:p>
    <w:p w14:paraId="232989DA" w14:textId="77777777" w:rsidR="00A94C13" w:rsidRPr="00D11562" w:rsidRDefault="00A94C13" w:rsidP="00A94C13">
      <w:pPr>
        <w:jc w:val="right"/>
        <w:rPr>
          <w:rFonts w:eastAsia="Calibri"/>
          <w:b/>
          <w:bCs/>
          <w:u w:val="single"/>
        </w:rPr>
      </w:pPr>
      <w:r w:rsidRPr="00D11562">
        <w:rPr>
          <w:rFonts w:eastAsia="Calibri"/>
          <w:b/>
          <w:bCs/>
          <w:u w:val="single"/>
        </w:rPr>
        <w:lastRenderedPageBreak/>
        <w:t>ANNEX 19-C</w:t>
      </w:r>
    </w:p>
    <w:p w14:paraId="0B9A2C38" w14:textId="77777777" w:rsidR="00A94C13" w:rsidRPr="00D11562" w:rsidRDefault="00A94C13" w:rsidP="00A94C13">
      <w:pPr>
        <w:jc w:val="center"/>
        <w:rPr>
          <w:rFonts w:eastAsia="Calibri"/>
        </w:rPr>
      </w:pPr>
    </w:p>
    <w:p w14:paraId="349F0BEA" w14:textId="77777777" w:rsidR="00A94C13" w:rsidRPr="00D11562" w:rsidRDefault="00A94C13" w:rsidP="00A94C13">
      <w:pPr>
        <w:jc w:val="center"/>
        <w:rPr>
          <w:rFonts w:eastAsia="Calibri"/>
        </w:rPr>
      </w:pPr>
    </w:p>
    <w:p w14:paraId="5498EE9B" w14:textId="77777777" w:rsidR="00A94C13" w:rsidRPr="00D11562" w:rsidRDefault="00A94C13" w:rsidP="00A94C13">
      <w:pPr>
        <w:jc w:val="center"/>
        <w:rPr>
          <w:rFonts w:eastAsia="Calibri"/>
        </w:rPr>
      </w:pPr>
      <w:bookmarkStart w:id="192" w:name="_Hlk135221073"/>
      <w:bookmarkStart w:id="193" w:name="_Hlk135069525"/>
      <w:r w:rsidRPr="00D11562">
        <w:rPr>
          <w:rFonts w:eastAsia="Calibri"/>
        </w:rPr>
        <w:t>MOVEMENT OF NATURAL PERSONS FOR BUSINESS PURPOSES</w:t>
      </w:r>
      <w:bookmarkEnd w:id="192"/>
    </w:p>
    <w:bookmarkEnd w:id="193"/>
    <w:p w14:paraId="0A06834C" w14:textId="77777777" w:rsidR="00A94C13" w:rsidRPr="00D11562" w:rsidRDefault="00A94C13" w:rsidP="00A94C13">
      <w:pPr>
        <w:rPr>
          <w:rFonts w:eastAsia="Calibri"/>
        </w:rPr>
      </w:pPr>
    </w:p>
    <w:p w14:paraId="36E7A146" w14:textId="77777777" w:rsidR="00A94C13" w:rsidRPr="00D11562" w:rsidRDefault="00A94C13" w:rsidP="00A94C13">
      <w:pPr>
        <w:rPr>
          <w:rFonts w:eastAsia="Calibri"/>
        </w:rPr>
      </w:pPr>
      <w:r w:rsidRPr="00D11562">
        <w:rPr>
          <w:rFonts w:eastAsia="Calibri"/>
        </w:rPr>
        <w:t>Entry and temporary stay-related procedural commitments</w:t>
      </w:r>
    </w:p>
    <w:p w14:paraId="6F22C9C7" w14:textId="77777777" w:rsidR="00A94C13" w:rsidRPr="00D11562" w:rsidRDefault="00A94C13" w:rsidP="00A94C13">
      <w:pPr>
        <w:rPr>
          <w:rFonts w:eastAsia="Calibri"/>
        </w:rPr>
      </w:pPr>
    </w:p>
    <w:p w14:paraId="24A3BED9" w14:textId="77777777" w:rsidR="00A94C13" w:rsidRPr="00D11562" w:rsidRDefault="00A94C13" w:rsidP="00A94C13">
      <w:pPr>
        <w:rPr>
          <w:rFonts w:eastAsia="Calibri"/>
        </w:rPr>
      </w:pPr>
      <w:r w:rsidRPr="00D11562">
        <w:rPr>
          <w:rFonts w:eastAsia="Calibri"/>
        </w:rPr>
        <w:t>1.</w:t>
      </w:r>
      <w:r w:rsidRPr="00D11562">
        <w:rPr>
          <w:rFonts w:eastAsia="Calibri"/>
        </w:rPr>
        <w:tab/>
        <w:t xml:space="preserve">The Parties should ensure that the processing of applications for entry and temporary stay pursuant to their respective </w:t>
      </w:r>
      <w:r w:rsidRPr="00A31AF8">
        <w:rPr>
          <w:rFonts w:eastAsia="Calibri"/>
        </w:rPr>
        <w:t>commitments in Part III</w:t>
      </w:r>
      <w:r w:rsidRPr="00D11562">
        <w:rPr>
          <w:rFonts w:eastAsia="Calibri"/>
        </w:rPr>
        <w:t xml:space="preserve"> of this Agreement follows good administrative practice. To that effect:</w:t>
      </w:r>
    </w:p>
    <w:p w14:paraId="38DD3F82" w14:textId="77777777" w:rsidR="00A94C13" w:rsidRPr="00D11562" w:rsidRDefault="00A94C13" w:rsidP="00A94C13">
      <w:pPr>
        <w:rPr>
          <w:rFonts w:eastAsia="Calibri"/>
        </w:rPr>
      </w:pPr>
    </w:p>
    <w:p w14:paraId="1ADA2C4E" w14:textId="08E1F4C1" w:rsidR="00A94C13" w:rsidRPr="00957FBE" w:rsidRDefault="00A94C13" w:rsidP="00A94C13">
      <w:pPr>
        <w:ind w:left="567" w:hanging="567"/>
        <w:rPr>
          <w:rFonts w:eastAsia="Calibri"/>
        </w:rPr>
      </w:pPr>
      <w:r w:rsidRPr="00D11562">
        <w:rPr>
          <w:rFonts w:eastAsia="Calibri"/>
        </w:rPr>
        <w:t>(a)</w:t>
      </w:r>
      <w:r w:rsidRPr="00D11562">
        <w:rPr>
          <w:rFonts w:eastAsia="Calibri"/>
        </w:rPr>
        <w:tab/>
      </w:r>
      <w:r w:rsidRPr="00957FBE">
        <w:rPr>
          <w:rFonts w:eastAsia="Calibri"/>
        </w:rPr>
        <w:t xml:space="preserve">each Party shall ensure that fees charged by competent authorities for the processing of applications for entry and temporary stay do not unduly impair or delay trade in services under Part </w:t>
      </w:r>
      <w:r w:rsidR="009A467F" w:rsidRPr="00957FBE">
        <w:rPr>
          <w:rFonts w:eastAsia="Calibri"/>
        </w:rPr>
        <w:t xml:space="preserve">III </w:t>
      </w:r>
      <w:r w:rsidRPr="00957FBE">
        <w:rPr>
          <w:rFonts w:eastAsia="Calibri"/>
        </w:rPr>
        <w:t>of this Agreement;</w:t>
      </w:r>
    </w:p>
    <w:p w14:paraId="3EE26A27" w14:textId="77777777" w:rsidR="00A94C13" w:rsidRPr="00957FBE" w:rsidRDefault="00A94C13" w:rsidP="00A94C13">
      <w:pPr>
        <w:rPr>
          <w:rFonts w:eastAsia="Calibri"/>
        </w:rPr>
      </w:pPr>
    </w:p>
    <w:p w14:paraId="0F0F2E64" w14:textId="77777777" w:rsidR="00A94C13" w:rsidRPr="00D11562" w:rsidRDefault="00A94C13" w:rsidP="00A94C13">
      <w:pPr>
        <w:ind w:left="567" w:hanging="567"/>
        <w:rPr>
          <w:rFonts w:eastAsia="Calibri"/>
        </w:rPr>
      </w:pPr>
      <w:r w:rsidRPr="00957FBE">
        <w:rPr>
          <w:rFonts w:eastAsia="Calibri"/>
        </w:rPr>
        <w:t>(b)</w:t>
      </w:r>
      <w:r w:rsidRPr="00957FBE">
        <w:rPr>
          <w:rFonts w:eastAsia="Calibri"/>
        </w:rPr>
        <w:tab/>
        <w:t>subject to the discretion of the competent authorities, the documents required from an applicant for the grant of entry and temporary stay</w:t>
      </w:r>
      <w:r w:rsidRPr="00D11562">
        <w:rPr>
          <w:rFonts w:eastAsia="Calibri"/>
        </w:rPr>
        <w:t xml:space="preserve"> of short-term visitors for business purposes should be commensurate with the purpose for which they are collected;</w:t>
      </w:r>
    </w:p>
    <w:p w14:paraId="54736C19" w14:textId="77777777" w:rsidR="00A94C13" w:rsidRPr="00D11562" w:rsidRDefault="00A94C13" w:rsidP="00A94C13">
      <w:pPr>
        <w:rPr>
          <w:rFonts w:eastAsia="Calibri"/>
        </w:rPr>
      </w:pPr>
    </w:p>
    <w:p w14:paraId="6B06D6A4" w14:textId="77777777" w:rsidR="00A94C13" w:rsidRPr="00D11562" w:rsidRDefault="00A94C13" w:rsidP="00A94C13">
      <w:pPr>
        <w:ind w:left="567" w:hanging="567"/>
        <w:rPr>
          <w:rFonts w:eastAsia="Calibri"/>
        </w:rPr>
      </w:pPr>
      <w:r w:rsidRPr="00D11562">
        <w:rPr>
          <w:rFonts w:eastAsia="Calibri"/>
        </w:rPr>
        <w:t>(c)</w:t>
      </w:r>
      <w:r w:rsidRPr="00D11562">
        <w:rPr>
          <w:rFonts w:eastAsia="Calibri"/>
        </w:rPr>
        <w:tab/>
        <w:t>complete applications for the grant of entry and temporary stay shall be processed as expeditiously as possible;</w:t>
      </w:r>
    </w:p>
    <w:p w14:paraId="00655070" w14:textId="77777777" w:rsidR="00A94C13" w:rsidRPr="00D11562" w:rsidRDefault="00A94C13" w:rsidP="00A94C13">
      <w:pPr>
        <w:rPr>
          <w:rFonts w:eastAsia="Calibri"/>
        </w:rPr>
      </w:pPr>
    </w:p>
    <w:p w14:paraId="49CB79BB"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(d)</w:t>
      </w:r>
      <w:r w:rsidRPr="00D11562">
        <w:rPr>
          <w:rFonts w:eastAsia="Calibri"/>
        </w:rPr>
        <w:tab/>
        <w:t>the competent authorities of a Party shall endeavour to provide, without undue delay, information in response to any reasonable request from an applicant concerning the status of an application for entry and temporary stay;</w:t>
      </w:r>
    </w:p>
    <w:p w14:paraId="1E09D8BF" w14:textId="77777777" w:rsidR="00A94C13" w:rsidRPr="00D11562" w:rsidRDefault="00A94C13" w:rsidP="00A94C13">
      <w:pPr>
        <w:rPr>
          <w:rFonts w:eastAsia="Calibri"/>
        </w:rPr>
      </w:pPr>
    </w:p>
    <w:p w14:paraId="7ACCE921" w14:textId="77777777" w:rsidR="00A94C13" w:rsidRPr="00D11562" w:rsidRDefault="00A94C13" w:rsidP="00A94C13">
      <w:pPr>
        <w:ind w:left="567" w:hanging="567"/>
        <w:rPr>
          <w:rFonts w:eastAsia="Calibri"/>
        </w:rPr>
      </w:pPr>
      <w:r w:rsidRPr="00D11562">
        <w:rPr>
          <w:rFonts w:eastAsia="Calibri"/>
        </w:rPr>
        <w:t>(e)</w:t>
      </w:r>
      <w:r w:rsidRPr="00D11562">
        <w:rPr>
          <w:rFonts w:eastAsia="Calibri"/>
        </w:rPr>
        <w:tab/>
        <w:t>if the competent authorities of a Party require additional information from the applicant in order to process the application for entry and temporary stay, those authorities shall endeavour to notify, without undue delay, the applicant thereof;</w:t>
      </w:r>
    </w:p>
    <w:p w14:paraId="22189DB6" w14:textId="77777777" w:rsidR="00A94C13" w:rsidRPr="00D11562" w:rsidRDefault="00A94C13" w:rsidP="00A94C13">
      <w:pPr>
        <w:rPr>
          <w:rFonts w:eastAsia="Calibri"/>
        </w:rPr>
      </w:pPr>
    </w:p>
    <w:p w14:paraId="25671960" w14:textId="77777777" w:rsidR="00A94C13" w:rsidRPr="00D11562" w:rsidRDefault="00A94C13" w:rsidP="00A94C13">
      <w:pPr>
        <w:ind w:left="567" w:hanging="567"/>
        <w:rPr>
          <w:rFonts w:eastAsia="Calibri"/>
        </w:rPr>
      </w:pPr>
      <w:r w:rsidRPr="00D11562">
        <w:rPr>
          <w:rFonts w:eastAsia="Calibri"/>
        </w:rPr>
        <w:t>(f)</w:t>
      </w:r>
      <w:r w:rsidRPr="00D11562">
        <w:rPr>
          <w:rFonts w:eastAsia="Calibri"/>
        </w:rPr>
        <w:tab/>
        <w:t>the competent authorities of each Party shall notify the applicant of the outcome of the application for entry and temporary stay promptly after a decision has been taken;</w:t>
      </w:r>
    </w:p>
    <w:p w14:paraId="7F452B92" w14:textId="77777777" w:rsidR="00A94C13" w:rsidRPr="00D11562" w:rsidRDefault="00A94C13" w:rsidP="00A94C13">
      <w:pPr>
        <w:rPr>
          <w:rFonts w:eastAsia="Calibri"/>
        </w:rPr>
      </w:pPr>
    </w:p>
    <w:p w14:paraId="1BA58CFB" w14:textId="77777777" w:rsidR="00A94C13" w:rsidRPr="00D11562" w:rsidRDefault="00A94C13" w:rsidP="00A94C13">
      <w:pPr>
        <w:ind w:left="567" w:hanging="567"/>
        <w:rPr>
          <w:rFonts w:eastAsia="Calibri"/>
        </w:rPr>
      </w:pPr>
      <w:r w:rsidRPr="00D11562">
        <w:rPr>
          <w:rFonts w:eastAsia="Calibri"/>
        </w:rPr>
        <w:t>(g)</w:t>
      </w:r>
      <w:r w:rsidRPr="00D11562">
        <w:rPr>
          <w:rFonts w:eastAsia="Calibri"/>
        </w:rPr>
        <w:tab/>
        <w:t>if the application for entry and temporary stay is approved, the competent authorities of each Party shall notify the applicant of the period of stay and other relevant terms and conditions;</w:t>
      </w:r>
    </w:p>
    <w:p w14:paraId="391E4649" w14:textId="77777777" w:rsidR="00A94C13" w:rsidRPr="00D11562" w:rsidRDefault="00A94C13" w:rsidP="00A94C13">
      <w:pPr>
        <w:rPr>
          <w:rFonts w:eastAsia="Calibri"/>
        </w:rPr>
      </w:pPr>
    </w:p>
    <w:p w14:paraId="597B34D6" w14:textId="77777777" w:rsidR="00A94C13" w:rsidRPr="00D11562" w:rsidRDefault="00A94C13" w:rsidP="00A94C13">
      <w:pPr>
        <w:ind w:left="567" w:hanging="567"/>
        <w:rPr>
          <w:rFonts w:eastAsia="Calibri"/>
        </w:rPr>
      </w:pPr>
      <w:r w:rsidRPr="00D11562">
        <w:rPr>
          <w:rFonts w:eastAsia="Calibri"/>
        </w:rPr>
        <w:t>(h)</w:t>
      </w:r>
      <w:r w:rsidRPr="00D11562">
        <w:rPr>
          <w:rFonts w:eastAsia="Calibri"/>
        </w:rPr>
        <w:tab/>
        <w:t>if the application for entry and temporary stay is denied, the competent authorities of a Party shall, on request of the applicant or on their own initiative, make available to the applicant information on any available review and appeal procedures;</w:t>
      </w:r>
    </w:p>
    <w:p w14:paraId="66A6D92C" w14:textId="77777777" w:rsidR="00A94C13" w:rsidRPr="00D11562" w:rsidRDefault="00A94C13" w:rsidP="00A94C13">
      <w:pPr>
        <w:rPr>
          <w:rFonts w:eastAsia="Calibri"/>
        </w:rPr>
      </w:pPr>
    </w:p>
    <w:p w14:paraId="29E64840" w14:textId="77777777" w:rsidR="00A94C13" w:rsidRPr="00D11562" w:rsidRDefault="00A94C13" w:rsidP="00A94C13">
      <w:pPr>
        <w:ind w:left="567" w:hanging="567"/>
        <w:rPr>
          <w:rFonts w:eastAsia="Calibri"/>
        </w:rPr>
      </w:pPr>
      <w:r w:rsidRPr="00D11562">
        <w:rPr>
          <w:rFonts w:eastAsia="Calibri"/>
        </w:rPr>
        <w:t>(i)</w:t>
      </w:r>
      <w:r w:rsidRPr="00D11562">
        <w:rPr>
          <w:rFonts w:eastAsia="Calibri"/>
        </w:rPr>
        <w:tab/>
        <w:t>each Party shall endeavour to accept and process applications in electronic format.</w:t>
      </w:r>
    </w:p>
    <w:p w14:paraId="026E7BDF" w14:textId="77777777" w:rsidR="00A94C13" w:rsidRPr="00D11562" w:rsidRDefault="00A94C13" w:rsidP="00A94C13">
      <w:pPr>
        <w:rPr>
          <w:rFonts w:eastAsia="Calibri"/>
        </w:rPr>
      </w:pPr>
    </w:p>
    <w:p w14:paraId="6392CB76"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2.</w:t>
      </w:r>
      <w:r w:rsidRPr="00D11562">
        <w:rPr>
          <w:rFonts w:eastAsia="Calibri"/>
        </w:rPr>
        <w:tab/>
        <w:t>The following additional procedural commitments apply to intra-corporate transferees and their family members</w:t>
      </w:r>
      <w:r w:rsidRPr="00D11562">
        <w:rPr>
          <w:rFonts w:eastAsia="Calibri"/>
          <w:b/>
          <w:vertAlign w:val="superscript"/>
        </w:rPr>
        <w:footnoteReference w:id="33"/>
      </w:r>
      <w:r w:rsidRPr="00D11562">
        <w:rPr>
          <w:rFonts w:eastAsia="Calibri"/>
        </w:rPr>
        <w:t>:</w:t>
      </w:r>
    </w:p>
    <w:p w14:paraId="11946994" w14:textId="77777777" w:rsidR="00A94C13" w:rsidRPr="00D11562" w:rsidRDefault="00A94C13" w:rsidP="00A94C13">
      <w:pPr>
        <w:rPr>
          <w:rFonts w:eastAsia="Calibri"/>
        </w:rPr>
      </w:pPr>
    </w:p>
    <w:p w14:paraId="05A318FA"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the competent authorities of each Party shall adopt a decision on the application for entry or temporary stay of an intra-corporate transferee or a renewal of it and notify that decision to the applicant</w:t>
      </w:r>
      <w:r w:rsidRPr="00D11562">
        <w:t>,</w:t>
      </w:r>
      <w:r w:rsidRPr="00D11562">
        <w:rPr>
          <w:rFonts w:eastAsia="Calibri"/>
        </w:rPr>
        <w:t xml:space="preserve"> in accordance with the notification procedures under national law, as soon as possible but not later than 90 days from the date on which the complete application was submitted;</w:t>
      </w:r>
    </w:p>
    <w:p w14:paraId="5D01E9DD" w14:textId="77777777" w:rsidR="00A94C13" w:rsidRPr="00D11562" w:rsidRDefault="00A94C13" w:rsidP="00A94C13">
      <w:pPr>
        <w:ind w:left="567" w:hanging="567"/>
        <w:rPr>
          <w:rFonts w:eastAsia="Calibri"/>
        </w:rPr>
      </w:pPr>
    </w:p>
    <w:p w14:paraId="2D75A239"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if the information or documentation supplied in support of the application for entry or temporary stay of an intra-corporate transferee or a renewal of it is incomplete, the competent authorities of a Party shall notify the applicant, within a reasonable period of time, of the additional information that is required and set a reasonable deadline for providing it; the period of time referred to in subparagraph (a) shall be suspended until the competent authorities have received the additional information required;</w:t>
      </w:r>
    </w:p>
    <w:p w14:paraId="14DD1D81" w14:textId="77777777" w:rsidR="00A94C13" w:rsidRPr="00D11562" w:rsidRDefault="00A94C13" w:rsidP="00A94C13">
      <w:pPr>
        <w:rPr>
          <w:rFonts w:eastAsia="Calibri"/>
        </w:rPr>
      </w:pPr>
    </w:p>
    <w:p w14:paraId="01C1AB91" w14:textId="49DF84EE" w:rsidR="00A94C13" w:rsidRPr="00D11562" w:rsidRDefault="00A94C13" w:rsidP="00A94C13">
      <w:pPr>
        <w:ind w:left="567" w:hanging="567"/>
        <w:rPr>
          <w:rFonts w:eastAsia="Calibri"/>
        </w:rPr>
      </w:pPr>
      <w:r w:rsidRPr="00D11562">
        <w:rPr>
          <w:rFonts w:eastAsia="Calibri"/>
        </w:rPr>
        <w:t>(c)</w:t>
      </w:r>
      <w:r w:rsidRPr="00D11562">
        <w:rPr>
          <w:rFonts w:eastAsia="Calibri"/>
        </w:rPr>
        <w:tab/>
        <w:t>the EU Party shall extend to family members of natural persons of Chile who are intra</w:t>
      </w:r>
      <w:r w:rsidR="008877C4" w:rsidRPr="00D11562">
        <w:rPr>
          <w:rFonts w:eastAsia="Calibri"/>
        </w:rPr>
        <w:noBreakHyphen/>
      </w:r>
      <w:r w:rsidRPr="00D11562">
        <w:rPr>
          <w:rFonts w:eastAsia="Calibri"/>
        </w:rPr>
        <w:t>corporate transferees to the EU Party the right of temporary entry and stay granted to family members of an intra-corporate transferee under Article 19 of the ICT Directive;</w:t>
      </w:r>
    </w:p>
    <w:p w14:paraId="7DDF9B03" w14:textId="77777777" w:rsidR="00A94C13" w:rsidRPr="00D11562" w:rsidRDefault="00A94C13" w:rsidP="00A94C13">
      <w:pPr>
        <w:rPr>
          <w:rFonts w:eastAsia="Calibri"/>
        </w:rPr>
      </w:pPr>
    </w:p>
    <w:p w14:paraId="064AAAEC" w14:textId="25F87EF3" w:rsidR="00A94C13" w:rsidRPr="00D11562" w:rsidRDefault="00A94C13" w:rsidP="00A94C13">
      <w:pPr>
        <w:ind w:left="567" w:hanging="567"/>
      </w:pPr>
      <w:r w:rsidRPr="00D11562">
        <w:rPr>
          <w:rFonts w:eastAsia="Calibri"/>
        </w:rPr>
        <w:br w:type="page"/>
      </w:r>
      <w:r w:rsidRPr="00D11562">
        <w:rPr>
          <w:rFonts w:eastAsia="Calibri"/>
        </w:rPr>
        <w:lastRenderedPageBreak/>
        <w:t>(d)</w:t>
      </w:r>
      <w:r w:rsidRPr="00D11562">
        <w:rPr>
          <w:rFonts w:eastAsia="Calibri"/>
        </w:rPr>
        <w:tab/>
        <w:t xml:space="preserve">Chile shall grant to family members of natural persons of the EU </w:t>
      </w:r>
      <w:r w:rsidRPr="00957FBE">
        <w:rPr>
          <w:rFonts w:eastAsia="Calibri"/>
        </w:rPr>
        <w:t>Party who are</w:t>
      </w:r>
      <w:r w:rsidRPr="00957FBE">
        <w:t xml:space="preserve"> business visitors for establishment purposes, investors, intra-corporate transferees, contractual service</w:t>
      </w:r>
      <w:r w:rsidR="004F7FED" w:rsidRPr="00957FBE">
        <w:t>s</w:t>
      </w:r>
      <w:r w:rsidRPr="00957FBE">
        <w:t xml:space="preserve"> suppliers and independent p</w:t>
      </w:r>
      <w:r w:rsidRPr="00957FBE">
        <w:rPr>
          <w:rFonts w:eastAsia="Calibri"/>
        </w:rPr>
        <w:t>rofessionals,</w:t>
      </w:r>
      <w:r w:rsidRPr="00957FBE">
        <w:t xml:space="preserve"> a visa as a dependent, which does not allow such family members to perform remunerated activities in Chile; nevertheless, a family dependent may be permitted to perform a remunerated activity in Chile upon a separate application,</w:t>
      </w:r>
      <w:r w:rsidRPr="00D11562">
        <w:t xml:space="preserve"> under Part III of this Agreement or the general immigration rules, for their own visa as non</w:t>
      </w:r>
      <w:r w:rsidR="008877C4" w:rsidRPr="00D11562">
        <w:noBreakHyphen/>
      </w:r>
      <w:r w:rsidRPr="00D11562">
        <w:t>dependent; such application can be submitted and processed in Chile.</w:t>
      </w:r>
    </w:p>
    <w:p w14:paraId="798BC844" w14:textId="77777777" w:rsidR="00A94C13" w:rsidRPr="00D11562" w:rsidRDefault="00A94C13" w:rsidP="00A94C13">
      <w:pPr>
        <w:rPr>
          <w:rFonts w:eastAsia="Calibri"/>
        </w:rPr>
      </w:pPr>
    </w:p>
    <w:p w14:paraId="028EE32D" w14:textId="77777777" w:rsidR="00A94C13" w:rsidRPr="00D11562" w:rsidRDefault="00A94C13" w:rsidP="00A94C13">
      <w:pPr>
        <w:rPr>
          <w:rFonts w:eastAsia="Calibri"/>
        </w:rPr>
      </w:pPr>
      <w:r w:rsidRPr="00D11562">
        <w:rPr>
          <w:rFonts w:eastAsia="Calibri"/>
        </w:rPr>
        <w:t>Cooperation on return and readmission</w:t>
      </w:r>
    </w:p>
    <w:p w14:paraId="3EADDC3C" w14:textId="77777777" w:rsidR="00A94C13" w:rsidRPr="00D11562" w:rsidRDefault="00A94C13" w:rsidP="00A94C13">
      <w:pPr>
        <w:rPr>
          <w:rFonts w:eastAsia="Calibri"/>
        </w:rPr>
      </w:pPr>
    </w:p>
    <w:p w14:paraId="2EE6CE0E" w14:textId="77777777" w:rsidR="00A94C13" w:rsidRPr="00D11562" w:rsidRDefault="00A94C13" w:rsidP="00A94C13">
      <w:pPr>
        <w:rPr>
          <w:rFonts w:eastAsia="Calibri"/>
        </w:rPr>
      </w:pPr>
      <w:r w:rsidRPr="00D11562">
        <w:rPr>
          <w:rFonts w:eastAsia="Calibri"/>
        </w:rPr>
        <w:t>3.</w:t>
      </w:r>
      <w:r w:rsidRPr="00D11562">
        <w:rPr>
          <w:rFonts w:eastAsia="Calibri"/>
        </w:rPr>
        <w:tab/>
        <w:t>The Parties acknowledge that the enhanced movement of natural persons following from the provisions of paragraphs 1 and 2 requires full cooperation on return and readmission of natural persons who do not fulfil, or no longer fulfil, the conditions for entry to, presence in or residence on the territory of the other Party.</w:t>
      </w:r>
    </w:p>
    <w:p w14:paraId="677BBAE9" w14:textId="77777777" w:rsidR="00A94C13" w:rsidRPr="00D11562" w:rsidRDefault="00A94C13" w:rsidP="00A94C13">
      <w:pPr>
        <w:rPr>
          <w:rFonts w:eastAsia="Calibri"/>
        </w:rPr>
      </w:pPr>
    </w:p>
    <w:p w14:paraId="10BE75F5" w14:textId="77777777" w:rsidR="00A94C13" w:rsidRPr="00D11562" w:rsidRDefault="00A94C13" w:rsidP="00A94C13">
      <w:r w:rsidRPr="00D11562">
        <w:rPr>
          <w:rFonts w:eastAsia="Calibri"/>
        </w:rPr>
        <w:t>4.</w:t>
      </w:r>
      <w:r w:rsidRPr="00D11562">
        <w:rPr>
          <w:rFonts w:eastAsia="Calibri"/>
        </w:rPr>
        <w:tab/>
        <w:t>For the purposes of paragraph 3, a Party may suspend the application of the provisions of paragraphs 1 and 2 if it assesses that the other Party does not observe its obligation under international law to readmit its nationals without conditions. The Parties reaffirm their understanding that such assessment is not subject to review under Chapter 38.</w:t>
      </w:r>
    </w:p>
    <w:p w14:paraId="75BFEE66" w14:textId="77777777" w:rsidR="00A94C13" w:rsidRPr="00D11562" w:rsidRDefault="00A94C13" w:rsidP="00A94C13"/>
    <w:p w14:paraId="5F29BA4F" w14:textId="77777777" w:rsidR="00A94C13" w:rsidRPr="00D11562" w:rsidRDefault="00A94C13" w:rsidP="00A94C13"/>
    <w:p w14:paraId="5EDD6142" w14:textId="77777777" w:rsidR="00A94C13" w:rsidRPr="00D11562" w:rsidRDefault="00A94C13" w:rsidP="00A94C13">
      <w:pPr>
        <w:jc w:val="center"/>
      </w:pPr>
      <w:r w:rsidRPr="00D11562">
        <w:t>________________</w:t>
      </w:r>
    </w:p>
    <w:p w14:paraId="6DE904C7" w14:textId="77777777" w:rsidR="00A94C13" w:rsidRPr="00D11562" w:rsidRDefault="00A94C13" w:rsidP="00A94C13">
      <w:pPr>
        <w:sectPr w:rsidR="00A94C13" w:rsidRPr="00D11562" w:rsidSect="00957FBE">
          <w:headerReference w:type="even" r:id="rId60"/>
          <w:headerReference w:type="default" r:id="rId61"/>
          <w:footerReference w:type="even" r:id="rId62"/>
          <w:headerReference w:type="first" r:id="rId63"/>
          <w:footerReference w:type="first" r:id="rId64"/>
          <w:footnotePr>
            <w:numRestart w:val="eachPage"/>
          </w:footnotePr>
          <w:pgSz w:w="11907" w:h="16840" w:code="9"/>
          <w:pgMar w:top="1134" w:right="1134" w:bottom="1134" w:left="1134" w:header="567" w:footer="567" w:gutter="0"/>
          <w:cols w:space="708"/>
          <w:docGrid w:linePitch="360"/>
        </w:sectPr>
      </w:pPr>
    </w:p>
    <w:p w14:paraId="1F694466" w14:textId="77777777" w:rsidR="00A94C13" w:rsidRPr="00D11562" w:rsidRDefault="00A94C13" w:rsidP="00A94C13">
      <w:pPr>
        <w:jc w:val="right"/>
        <w:rPr>
          <w:rFonts w:eastAsia="MS Mincho"/>
          <w:b/>
          <w:bCs/>
          <w:u w:val="single"/>
        </w:rPr>
      </w:pPr>
      <w:bookmarkStart w:id="194" w:name="_Hlk127197732"/>
      <w:r w:rsidRPr="00D11562">
        <w:rPr>
          <w:rFonts w:eastAsia="Malgun Gothic"/>
          <w:b/>
          <w:bCs/>
          <w:u w:val="single"/>
        </w:rPr>
        <w:lastRenderedPageBreak/>
        <w:t>ANNEX 21-A</w:t>
      </w:r>
    </w:p>
    <w:p w14:paraId="2471CB82" w14:textId="77777777" w:rsidR="00A94C13" w:rsidRPr="00D11562" w:rsidRDefault="00A94C13" w:rsidP="00A94C13">
      <w:pPr>
        <w:jc w:val="center"/>
        <w:rPr>
          <w:rFonts w:eastAsia="Calibri"/>
        </w:rPr>
      </w:pPr>
    </w:p>
    <w:p w14:paraId="3C98F485" w14:textId="77777777" w:rsidR="00A94C13" w:rsidRPr="00D11562" w:rsidRDefault="00A94C13" w:rsidP="00A94C13">
      <w:pPr>
        <w:jc w:val="center"/>
        <w:rPr>
          <w:rFonts w:eastAsia="Calibri"/>
        </w:rPr>
      </w:pPr>
    </w:p>
    <w:p w14:paraId="52E9784B" w14:textId="77777777" w:rsidR="00A94C13" w:rsidRPr="00D11562" w:rsidRDefault="00A94C13" w:rsidP="00A94C13">
      <w:pPr>
        <w:jc w:val="center"/>
      </w:pPr>
      <w:bookmarkStart w:id="195" w:name="_Hlk135221389"/>
      <w:bookmarkStart w:id="196" w:name="_Hlk135069609"/>
      <w:r w:rsidRPr="00D11562">
        <w:rPr>
          <w:rFonts w:eastAsia="Century"/>
        </w:rPr>
        <w:t xml:space="preserve">GUIDELINES FOR ARRANGEMENTS ON THE RECOGNITION </w:t>
      </w:r>
      <w:r w:rsidRPr="00D11562">
        <w:rPr>
          <w:rFonts w:eastAsia="Century"/>
        </w:rPr>
        <w:br/>
        <w:t>OF PROFESSIONAL QUALIFICATIONS</w:t>
      </w:r>
      <w:bookmarkEnd w:id="195"/>
    </w:p>
    <w:bookmarkEnd w:id="194"/>
    <w:bookmarkEnd w:id="196"/>
    <w:p w14:paraId="61B8B740" w14:textId="77777777" w:rsidR="00A94C13" w:rsidRPr="00D11562" w:rsidRDefault="00A94C13" w:rsidP="00A94C13">
      <w:pPr>
        <w:jc w:val="center"/>
      </w:pPr>
    </w:p>
    <w:p w14:paraId="065B0292" w14:textId="77777777" w:rsidR="00A94C13" w:rsidRPr="00D11562" w:rsidRDefault="00A94C13" w:rsidP="00A94C13">
      <w:pPr>
        <w:jc w:val="center"/>
      </w:pPr>
    </w:p>
    <w:p w14:paraId="6C7E593A" w14:textId="77777777" w:rsidR="00A94C13" w:rsidRPr="00D11562" w:rsidRDefault="00A94C13" w:rsidP="00A94C13">
      <w:pPr>
        <w:jc w:val="center"/>
        <w:rPr>
          <w:rFonts w:eastAsia="Malgun Gothic"/>
        </w:rPr>
      </w:pPr>
      <w:r w:rsidRPr="00D11562">
        <w:rPr>
          <w:rFonts w:eastAsia="Malgun Gothic"/>
        </w:rPr>
        <w:t>SECTION A</w:t>
      </w:r>
    </w:p>
    <w:p w14:paraId="4631FD22" w14:textId="77777777" w:rsidR="00A94C13" w:rsidRPr="00D11562" w:rsidRDefault="00A94C13" w:rsidP="00A94C13">
      <w:pPr>
        <w:jc w:val="center"/>
        <w:rPr>
          <w:rFonts w:eastAsia="Malgun Gothic"/>
        </w:rPr>
      </w:pPr>
    </w:p>
    <w:p w14:paraId="06C8CCF5" w14:textId="77777777" w:rsidR="00A94C13" w:rsidRPr="00D11562" w:rsidRDefault="00A94C13" w:rsidP="00A94C13">
      <w:pPr>
        <w:jc w:val="center"/>
        <w:rPr>
          <w:rFonts w:eastAsia="Malgun Gothic"/>
        </w:rPr>
      </w:pPr>
      <w:r w:rsidRPr="00D11562">
        <w:rPr>
          <w:rFonts w:eastAsia="Malgun Gothic"/>
        </w:rPr>
        <w:t>GENERAL PROVISIONS</w:t>
      </w:r>
    </w:p>
    <w:p w14:paraId="606B910B" w14:textId="77777777" w:rsidR="00A94C13" w:rsidRPr="00D11562" w:rsidRDefault="00A94C13" w:rsidP="00A94C13">
      <w:pPr>
        <w:rPr>
          <w:rFonts w:eastAsia="Malgun Gothic"/>
        </w:rPr>
      </w:pPr>
    </w:p>
    <w:p w14:paraId="19A83C20" w14:textId="77777777" w:rsidR="00A94C13" w:rsidRPr="00D11562" w:rsidRDefault="00A94C13" w:rsidP="00A94C13">
      <w:pPr>
        <w:rPr>
          <w:rFonts w:eastAsia="Calibri"/>
        </w:rPr>
      </w:pPr>
      <w:r w:rsidRPr="00D11562">
        <w:rPr>
          <w:rFonts w:eastAsia="Calibri"/>
        </w:rPr>
        <w:t>1.</w:t>
      </w:r>
      <w:r w:rsidRPr="00D11562">
        <w:rPr>
          <w:rFonts w:eastAsia="Calibri"/>
        </w:rPr>
        <w:tab/>
        <w:t>This Annex contains guidelines for arrangements on the conditions for the recognition of professional qualifications (</w:t>
      </w:r>
      <w:r w:rsidRPr="00D11562">
        <w:rPr>
          <w:rFonts w:eastAsia="Malgun Gothic"/>
        </w:rPr>
        <w:t>"</w:t>
      </w:r>
      <w:r w:rsidRPr="00D11562">
        <w:rPr>
          <w:rFonts w:eastAsia="Calibri"/>
        </w:rPr>
        <w:t xml:space="preserve">arrangements"), as </w:t>
      </w:r>
      <w:r w:rsidRPr="00D11562">
        <w:rPr>
          <w:rFonts w:eastAsia="Malgun Gothic"/>
        </w:rPr>
        <w:t>laid down in Article 21.1</w:t>
      </w:r>
      <w:r w:rsidRPr="00D11562">
        <w:rPr>
          <w:rFonts w:eastAsia="Calibri"/>
        </w:rPr>
        <w:t>.</w:t>
      </w:r>
    </w:p>
    <w:p w14:paraId="66174508" w14:textId="77777777" w:rsidR="00A94C13" w:rsidRPr="00D11562" w:rsidRDefault="00A94C13" w:rsidP="00A94C13">
      <w:pPr>
        <w:rPr>
          <w:rFonts w:eastAsia="Calibri"/>
        </w:rPr>
      </w:pPr>
    </w:p>
    <w:p w14:paraId="25C02098" w14:textId="77777777" w:rsidR="00A94C13" w:rsidRPr="00D11562" w:rsidRDefault="00A94C13" w:rsidP="00A94C13">
      <w:pPr>
        <w:rPr>
          <w:rFonts w:eastAsia="Calibri"/>
        </w:rPr>
      </w:pPr>
      <w:r w:rsidRPr="00D11562">
        <w:rPr>
          <w:rFonts w:eastAsia="Calibri"/>
        </w:rPr>
        <w:t>2.</w:t>
      </w:r>
      <w:r w:rsidRPr="00D11562">
        <w:rPr>
          <w:rFonts w:eastAsia="Calibri"/>
        </w:rPr>
        <w:tab/>
        <w:t xml:space="preserve">Pursuant to that Article, these guidelines </w:t>
      </w:r>
      <w:r w:rsidRPr="00D11562">
        <w:rPr>
          <w:rFonts w:eastAsia="Malgun Gothic"/>
        </w:rPr>
        <w:t>are to be</w:t>
      </w:r>
      <w:r w:rsidRPr="00D11562">
        <w:rPr>
          <w:rFonts w:eastAsia="Calibri"/>
        </w:rPr>
        <w:t xml:space="preserve"> taken into account in the development of joint recommendations by professional bodies or authorities of the Parties ("joint recommendations").</w:t>
      </w:r>
    </w:p>
    <w:p w14:paraId="56AF3525" w14:textId="77777777" w:rsidR="00A94C13" w:rsidRPr="00D11562" w:rsidRDefault="00A94C13" w:rsidP="00A94C13">
      <w:pPr>
        <w:rPr>
          <w:rFonts w:eastAsia="Calibri"/>
        </w:rPr>
      </w:pPr>
    </w:p>
    <w:p w14:paraId="1A96A2B0" w14:textId="77777777" w:rsidR="00A94C13" w:rsidRPr="00D11562" w:rsidRDefault="00A94C13" w:rsidP="00A94C13">
      <w:pPr>
        <w:rPr>
          <w:rFonts w:eastAsia="Calibri"/>
        </w:rPr>
      </w:pPr>
      <w:r w:rsidRPr="00D11562">
        <w:rPr>
          <w:rFonts w:eastAsia="Calibri"/>
        </w:rPr>
        <w:t>3.</w:t>
      </w:r>
      <w:r w:rsidRPr="00D11562">
        <w:rPr>
          <w:rFonts w:eastAsia="Calibri"/>
        </w:rPr>
        <w:tab/>
        <w:t>These guidelines are non-binding, non-exhaustive and do not modify or affect the rights and obligations of the Parties under Part III of this Agreement. They set out the typical content of arrangements and provide general indications as to the economic value of an arrangement and the compatibility of the respective professional qualifications regimes.</w:t>
      </w:r>
    </w:p>
    <w:p w14:paraId="1FEBF00A" w14:textId="77777777" w:rsidR="00A94C13" w:rsidRPr="00D11562" w:rsidRDefault="00A94C13" w:rsidP="00A94C13">
      <w:pPr>
        <w:rPr>
          <w:rFonts w:eastAsia="Calibri"/>
        </w:rPr>
      </w:pPr>
    </w:p>
    <w:p w14:paraId="396468A7"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4.</w:t>
      </w:r>
      <w:r w:rsidRPr="00D11562">
        <w:rPr>
          <w:rFonts w:eastAsia="Calibri"/>
        </w:rPr>
        <w:tab/>
        <w:t>Some of the elements of these guidelines might not be relevant in all cases, and professional bodies and authorities are free to include in their joint recommendations any other element that they consider pertinent for the arrangements of the profession and the professional activities concerned, in accordance with Part III of this Agreement.</w:t>
      </w:r>
    </w:p>
    <w:p w14:paraId="5C0FB146" w14:textId="77777777" w:rsidR="00A94C13" w:rsidRPr="00D11562" w:rsidRDefault="00A94C13" w:rsidP="00A94C13">
      <w:pPr>
        <w:rPr>
          <w:rFonts w:eastAsia="Calibri"/>
        </w:rPr>
      </w:pPr>
    </w:p>
    <w:p w14:paraId="6110A5C4" w14:textId="77777777" w:rsidR="00A94C13" w:rsidRPr="00D11562" w:rsidRDefault="00A94C13" w:rsidP="00A94C13">
      <w:pPr>
        <w:rPr>
          <w:rFonts w:eastAsia="Calibri"/>
        </w:rPr>
      </w:pPr>
      <w:r w:rsidRPr="00D11562">
        <w:rPr>
          <w:rFonts w:eastAsia="Calibri"/>
        </w:rPr>
        <w:t>5.</w:t>
      </w:r>
      <w:r w:rsidRPr="00D11562">
        <w:rPr>
          <w:rFonts w:eastAsia="Calibri"/>
        </w:rPr>
        <w:tab/>
        <w:t>These guidelines should be taken into account by the Joint Council when deciding whether to develop and adopt arrangements. They are without prejudice to the Joint Council’s review of the consistency of joint recommendations with Part III of this Agreement and its discretion to take into account the elements it deems relevant, including those contained in joint recommendations.</w:t>
      </w:r>
    </w:p>
    <w:p w14:paraId="56B43A27" w14:textId="77777777" w:rsidR="00A94C13" w:rsidRPr="00D11562" w:rsidRDefault="00A94C13" w:rsidP="00A94C13">
      <w:pPr>
        <w:rPr>
          <w:rFonts w:eastAsia="Calibri"/>
        </w:rPr>
      </w:pPr>
    </w:p>
    <w:p w14:paraId="5B27BDDD" w14:textId="77777777" w:rsidR="00A94C13" w:rsidRPr="00D11562" w:rsidRDefault="00A94C13" w:rsidP="00A94C13">
      <w:pPr>
        <w:rPr>
          <w:rFonts w:eastAsia="Calibri"/>
        </w:rPr>
      </w:pPr>
    </w:p>
    <w:p w14:paraId="1EAB9D01" w14:textId="77777777" w:rsidR="00A94C13" w:rsidRPr="00D11562" w:rsidRDefault="00A94C13" w:rsidP="00A94C13">
      <w:pPr>
        <w:jc w:val="center"/>
        <w:rPr>
          <w:rFonts w:eastAsia="Malgun Gothic"/>
        </w:rPr>
      </w:pPr>
      <w:r w:rsidRPr="00D11562">
        <w:rPr>
          <w:rFonts w:eastAsia="Malgun Gothic"/>
        </w:rPr>
        <w:t>SECTION B</w:t>
      </w:r>
    </w:p>
    <w:p w14:paraId="38B30169" w14:textId="77777777" w:rsidR="00A94C13" w:rsidRPr="00D11562" w:rsidRDefault="00A94C13" w:rsidP="00A94C13">
      <w:pPr>
        <w:jc w:val="center"/>
        <w:rPr>
          <w:rFonts w:eastAsia="Malgun Gothic"/>
        </w:rPr>
      </w:pPr>
    </w:p>
    <w:p w14:paraId="4649EF03" w14:textId="77777777" w:rsidR="00A94C13" w:rsidRPr="00D11562" w:rsidRDefault="00A94C13" w:rsidP="00A94C13">
      <w:pPr>
        <w:jc w:val="center"/>
        <w:rPr>
          <w:rFonts w:eastAsia="Malgun Gothic"/>
        </w:rPr>
      </w:pPr>
      <w:r w:rsidRPr="00D11562">
        <w:rPr>
          <w:rFonts w:eastAsia="Malgun Gothic"/>
        </w:rPr>
        <w:t>FORM AND CONTENT OF AN ARRANGEMENT</w:t>
      </w:r>
    </w:p>
    <w:p w14:paraId="1D632613" w14:textId="77777777" w:rsidR="00A94C13" w:rsidRPr="00D11562" w:rsidRDefault="00A94C13" w:rsidP="00A94C13">
      <w:pPr>
        <w:rPr>
          <w:rFonts w:eastAsia="Calibri"/>
        </w:rPr>
      </w:pPr>
    </w:p>
    <w:p w14:paraId="7FB87486" w14:textId="77777777" w:rsidR="00A94C13" w:rsidRPr="00D11562" w:rsidRDefault="00A94C13" w:rsidP="00A94C13">
      <w:pPr>
        <w:rPr>
          <w:rFonts w:eastAsia="Calibri"/>
        </w:rPr>
      </w:pPr>
      <w:r w:rsidRPr="00D11562">
        <w:rPr>
          <w:rFonts w:eastAsia="Calibri"/>
        </w:rPr>
        <w:t>6.</w:t>
      </w:r>
      <w:r w:rsidRPr="00D11562">
        <w:rPr>
          <w:rFonts w:eastAsia="Calibri"/>
        </w:rPr>
        <w:tab/>
        <w:t xml:space="preserve">This </w:t>
      </w:r>
      <w:r w:rsidRPr="00D11562">
        <w:rPr>
          <w:rFonts w:eastAsia="Malgun Gothic"/>
        </w:rPr>
        <w:t>S</w:t>
      </w:r>
      <w:r w:rsidRPr="00D11562">
        <w:rPr>
          <w:rFonts w:eastAsia="Calibri"/>
        </w:rPr>
        <w:t>ection sets out the typical content of an arrangement, some of which is not within the remit of the professional bodies or authorities preparing joint recommendations. That content constitutes, nonetheless, useful information to be taken into account in the preparation of joint recommendations so that they are better adapted to the possible scope of an arrangement.</w:t>
      </w:r>
    </w:p>
    <w:p w14:paraId="625B3FC6" w14:textId="77777777" w:rsidR="00A94C13" w:rsidRPr="00D11562" w:rsidRDefault="00A94C13" w:rsidP="00A94C13">
      <w:pPr>
        <w:rPr>
          <w:rFonts w:eastAsia="Calibri"/>
        </w:rPr>
      </w:pPr>
    </w:p>
    <w:p w14:paraId="61AA7BF3" w14:textId="77777777" w:rsidR="00A94C13" w:rsidRPr="00D11562" w:rsidRDefault="00A94C13" w:rsidP="00A94C13">
      <w:pPr>
        <w:rPr>
          <w:rFonts w:eastAsia="Calibri"/>
        </w:rPr>
      </w:pPr>
      <w:r w:rsidRPr="00D11562">
        <w:rPr>
          <w:rFonts w:eastAsia="Calibri"/>
        </w:rPr>
        <w:t>7.</w:t>
      </w:r>
      <w:r w:rsidRPr="00D11562">
        <w:rPr>
          <w:rFonts w:eastAsia="Calibri"/>
        </w:rPr>
        <w:tab/>
        <w:t>Matters addressed specifically in Part III of this Agreement which apply to arrangements, such as the geographical scope of an arrangement</w:t>
      </w:r>
      <w:bookmarkStart w:id="197" w:name="_Hlk128389104"/>
      <w:r w:rsidRPr="00D11562">
        <w:rPr>
          <w:rFonts w:eastAsia="Calibri"/>
        </w:rPr>
        <w:t>,</w:t>
      </w:r>
      <w:bookmarkEnd w:id="197"/>
      <w:r w:rsidRPr="00D11562">
        <w:rPr>
          <w:rFonts w:eastAsia="Calibri"/>
        </w:rPr>
        <w:t xml:space="preserve"> its interaction with scheduled non-conforming measures, the system of dispute resolution, or monitoring and review mechanisms of the arrangement should not be addressed by joint recommendations.</w:t>
      </w:r>
    </w:p>
    <w:p w14:paraId="6461FE21" w14:textId="77777777" w:rsidR="00A94C13" w:rsidRPr="00D11562" w:rsidRDefault="00A94C13" w:rsidP="00A94C13">
      <w:pPr>
        <w:rPr>
          <w:rFonts w:eastAsia="Calibri"/>
        </w:rPr>
      </w:pPr>
    </w:p>
    <w:p w14:paraId="1E5F2490"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8.</w:t>
      </w:r>
      <w:r w:rsidRPr="00D11562">
        <w:rPr>
          <w:rFonts w:eastAsia="Calibri"/>
        </w:rPr>
        <w:tab/>
        <w:t>An arrangement may specify different mechanisms for the recognition of professional qualifications within a Party. It may also be limited</w:t>
      </w:r>
      <w:r w:rsidRPr="00D11562">
        <w:rPr>
          <w:rFonts w:eastAsia="Malgun Gothic"/>
        </w:rPr>
        <w:t xml:space="preserve"> </w:t>
      </w:r>
      <w:r w:rsidRPr="00D11562">
        <w:rPr>
          <w:rFonts w:eastAsia="Calibri"/>
        </w:rPr>
        <w:t>to setting the scope of the arrangement, the procedural provisions, the effects of recognition and additional requirements, and the administrative arrangements.</w:t>
      </w:r>
    </w:p>
    <w:p w14:paraId="430A635B" w14:textId="77777777" w:rsidR="00A94C13" w:rsidRPr="00D11562" w:rsidRDefault="00A94C13" w:rsidP="00A94C13">
      <w:pPr>
        <w:rPr>
          <w:rFonts w:eastAsia="Calibri"/>
        </w:rPr>
      </w:pPr>
    </w:p>
    <w:p w14:paraId="009278FF" w14:textId="77777777" w:rsidR="00A94C13" w:rsidRPr="00D11562" w:rsidRDefault="00A94C13" w:rsidP="00A94C13">
      <w:pPr>
        <w:rPr>
          <w:rFonts w:eastAsia="Calibri"/>
        </w:rPr>
      </w:pPr>
      <w:r w:rsidRPr="00D11562">
        <w:rPr>
          <w:rFonts w:eastAsia="Calibri"/>
        </w:rPr>
        <w:t>9.</w:t>
      </w:r>
      <w:r w:rsidRPr="00D11562">
        <w:rPr>
          <w:rFonts w:eastAsia="Calibri"/>
        </w:rPr>
        <w:tab/>
        <w:t>An arrangement which is adopted by the Joint Council should reflect the degree of discretion that is intended to be preserved for competent authorities deciding on recognition.</w:t>
      </w:r>
    </w:p>
    <w:p w14:paraId="0E388770" w14:textId="77777777" w:rsidR="00A94C13" w:rsidRPr="00D11562" w:rsidRDefault="00A94C13" w:rsidP="00A94C13">
      <w:pPr>
        <w:rPr>
          <w:rFonts w:eastAsia="Calibri"/>
        </w:rPr>
      </w:pPr>
    </w:p>
    <w:p w14:paraId="29B07B07" w14:textId="77777777" w:rsidR="00A94C13" w:rsidRPr="00D11562" w:rsidRDefault="00A94C13" w:rsidP="00A94C13">
      <w:pPr>
        <w:rPr>
          <w:rFonts w:eastAsia="Malgun Gothic"/>
        </w:rPr>
      </w:pPr>
      <w:r w:rsidRPr="00D11562">
        <w:rPr>
          <w:rFonts w:eastAsia="Malgun Gothic"/>
        </w:rPr>
        <w:t>Scope of an arrangement</w:t>
      </w:r>
    </w:p>
    <w:p w14:paraId="726C8861" w14:textId="77777777" w:rsidR="00A94C13" w:rsidRPr="00D11562" w:rsidRDefault="00A94C13" w:rsidP="00A94C13"/>
    <w:p w14:paraId="48B8E8B6" w14:textId="77777777" w:rsidR="00A94C13" w:rsidRPr="00D11562" w:rsidRDefault="00A94C13" w:rsidP="00A94C13">
      <w:pPr>
        <w:rPr>
          <w:rFonts w:eastAsia="Calibri"/>
        </w:rPr>
      </w:pPr>
      <w:r w:rsidRPr="00D11562">
        <w:rPr>
          <w:rFonts w:eastAsia="Calibri"/>
        </w:rPr>
        <w:t>10.</w:t>
      </w:r>
      <w:r w:rsidRPr="00D11562">
        <w:rPr>
          <w:rFonts w:eastAsia="Calibri"/>
        </w:rPr>
        <w:tab/>
      </w:r>
      <w:bookmarkStart w:id="198" w:name="_Hlk128389263"/>
      <w:r w:rsidRPr="00D11562">
        <w:rPr>
          <w:rFonts w:eastAsia="Calibri"/>
        </w:rPr>
        <w:t xml:space="preserve">An </w:t>
      </w:r>
      <w:bookmarkEnd w:id="198"/>
      <w:r w:rsidRPr="00D11562">
        <w:rPr>
          <w:rFonts w:eastAsia="Calibri"/>
        </w:rPr>
        <w:t>arrangement should set out:</w:t>
      </w:r>
    </w:p>
    <w:p w14:paraId="78C46CE6" w14:textId="77777777" w:rsidR="00A94C13" w:rsidRPr="00D11562" w:rsidRDefault="00A94C13" w:rsidP="00A94C13">
      <w:pPr>
        <w:rPr>
          <w:rFonts w:eastAsia="Calibri"/>
        </w:rPr>
      </w:pPr>
    </w:p>
    <w:p w14:paraId="2292AB24"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the specific regulated profession</w:t>
      </w:r>
      <w:r w:rsidRPr="00D11562">
        <w:rPr>
          <w:rFonts w:eastAsia="Malgun Gothic"/>
        </w:rPr>
        <w:t xml:space="preserve"> or professions</w:t>
      </w:r>
      <w:r w:rsidRPr="00D11562">
        <w:rPr>
          <w:rFonts w:eastAsia="Calibri"/>
        </w:rPr>
        <w:t>,</w:t>
      </w:r>
      <w:r w:rsidRPr="00D11562">
        <w:rPr>
          <w:rFonts w:eastAsia="Malgun Gothic"/>
        </w:rPr>
        <w:t xml:space="preserve"> the </w:t>
      </w:r>
      <w:r w:rsidRPr="00D11562">
        <w:rPr>
          <w:rFonts w:eastAsia="Calibri"/>
        </w:rPr>
        <w:t>relevant professional title</w:t>
      </w:r>
      <w:r w:rsidRPr="00D11562">
        <w:rPr>
          <w:rFonts w:eastAsia="Malgun Gothic"/>
        </w:rPr>
        <w:t xml:space="preserve"> or titles </w:t>
      </w:r>
      <w:r w:rsidRPr="00D11562">
        <w:rPr>
          <w:rFonts w:eastAsia="Calibri"/>
        </w:rPr>
        <w:t xml:space="preserve">and the activity or group of activities covered by the scope of practice of the regulated profession in </w:t>
      </w:r>
      <w:r w:rsidRPr="00D11562">
        <w:rPr>
          <w:rFonts w:eastAsia="Malgun Gothic"/>
        </w:rPr>
        <w:t>the</w:t>
      </w:r>
      <w:r w:rsidRPr="00D11562">
        <w:rPr>
          <w:rFonts w:eastAsia="Calibri"/>
        </w:rPr>
        <w:t xml:space="preserve"> Parties ("scope of practice"); and</w:t>
      </w:r>
    </w:p>
    <w:p w14:paraId="6FBC5A05" w14:textId="77777777" w:rsidR="00A94C13" w:rsidRPr="00D11562" w:rsidRDefault="00A94C13" w:rsidP="00A94C13">
      <w:pPr>
        <w:rPr>
          <w:rFonts w:eastAsia="Calibri"/>
        </w:rPr>
      </w:pPr>
    </w:p>
    <w:p w14:paraId="27D658C5"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whether it covers the recognition of professional qualifications for the purposes of access to professional activities on a fixed-term or an indefinite basis.</w:t>
      </w:r>
    </w:p>
    <w:p w14:paraId="65184738" w14:textId="77777777" w:rsidR="00A94C13" w:rsidRPr="00D11562" w:rsidRDefault="00A94C13" w:rsidP="00A94C13">
      <w:pPr>
        <w:rPr>
          <w:rFonts w:eastAsia="Calibri"/>
        </w:rPr>
      </w:pPr>
    </w:p>
    <w:p w14:paraId="6F711E63" w14:textId="77777777" w:rsidR="00A94C13" w:rsidRPr="00D11562" w:rsidRDefault="00A94C13" w:rsidP="00A94C13">
      <w:pPr>
        <w:rPr>
          <w:rFonts w:eastAsia="Malgun Gothic"/>
        </w:rPr>
      </w:pPr>
      <w:r w:rsidRPr="00D11562">
        <w:rPr>
          <w:rFonts w:eastAsia="Malgun Gothic"/>
        </w:rPr>
        <w:br w:type="page"/>
      </w:r>
      <w:r w:rsidRPr="00D11562">
        <w:rPr>
          <w:rFonts w:eastAsia="Malgun Gothic"/>
        </w:rPr>
        <w:lastRenderedPageBreak/>
        <w:t>Conditions for recognition</w:t>
      </w:r>
    </w:p>
    <w:p w14:paraId="61A79D25" w14:textId="77777777" w:rsidR="00A94C13" w:rsidRPr="00D11562" w:rsidRDefault="00A94C13" w:rsidP="00A94C13">
      <w:pPr>
        <w:rPr>
          <w:rFonts w:eastAsia="Calibri"/>
        </w:rPr>
      </w:pPr>
    </w:p>
    <w:p w14:paraId="764484E8" w14:textId="77777777" w:rsidR="00A94C13" w:rsidRPr="00D11562" w:rsidRDefault="00A94C13" w:rsidP="00A94C13">
      <w:pPr>
        <w:rPr>
          <w:rFonts w:eastAsia="Calibri"/>
        </w:rPr>
      </w:pPr>
      <w:r w:rsidRPr="00D11562">
        <w:rPr>
          <w:rFonts w:eastAsia="Calibri"/>
        </w:rPr>
        <w:t>11.</w:t>
      </w:r>
      <w:r w:rsidRPr="00D11562">
        <w:rPr>
          <w:rFonts w:eastAsia="Calibri"/>
        </w:rPr>
        <w:tab/>
      </w:r>
      <w:bookmarkStart w:id="199" w:name="_Hlk128389566"/>
      <w:r w:rsidRPr="00D11562">
        <w:rPr>
          <w:rFonts w:eastAsia="Calibri"/>
        </w:rPr>
        <w:t xml:space="preserve">An </w:t>
      </w:r>
      <w:bookmarkEnd w:id="199"/>
      <w:r w:rsidRPr="00D11562">
        <w:rPr>
          <w:rFonts w:eastAsia="Calibri"/>
        </w:rPr>
        <w:t>arrangement may specify, in particular:</w:t>
      </w:r>
    </w:p>
    <w:p w14:paraId="3DABAAC6" w14:textId="77777777" w:rsidR="00A94C13" w:rsidRPr="00D11562" w:rsidRDefault="00A94C13" w:rsidP="00A94C13">
      <w:pPr>
        <w:rPr>
          <w:rFonts w:eastAsia="Calibri"/>
        </w:rPr>
      </w:pPr>
    </w:p>
    <w:p w14:paraId="7DC33662"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the professional qualifications necessary for recognition under the arrangement, for example, evidence of formal qualification, professional experience, or other attestation of competence;</w:t>
      </w:r>
    </w:p>
    <w:p w14:paraId="450A403E" w14:textId="77777777" w:rsidR="00A94C13" w:rsidRPr="00D11562" w:rsidRDefault="00A94C13" w:rsidP="00A94C13">
      <w:pPr>
        <w:rPr>
          <w:rFonts w:eastAsia="Calibri"/>
        </w:rPr>
      </w:pPr>
    </w:p>
    <w:p w14:paraId="354F6111"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the degree of discretion preserved by recognition authorities when assessing requests for recognition of the professional qualifications concerned; and</w:t>
      </w:r>
    </w:p>
    <w:p w14:paraId="414B9B26" w14:textId="77777777" w:rsidR="00A94C13" w:rsidRPr="00D11562" w:rsidRDefault="00A94C13" w:rsidP="00A94C13">
      <w:pPr>
        <w:rPr>
          <w:rFonts w:eastAsia="Calibri"/>
        </w:rPr>
      </w:pPr>
    </w:p>
    <w:p w14:paraId="0C8BCFB5" w14:textId="77777777" w:rsidR="00A94C13" w:rsidRPr="00D11562" w:rsidRDefault="00A94C13" w:rsidP="00A94C13">
      <w:pPr>
        <w:ind w:left="567" w:hanging="567"/>
        <w:rPr>
          <w:rFonts w:eastAsia="Calibri"/>
        </w:rPr>
      </w:pPr>
      <w:r w:rsidRPr="00D11562">
        <w:rPr>
          <w:rFonts w:eastAsia="Calibri"/>
        </w:rPr>
        <w:t>(c)</w:t>
      </w:r>
      <w:r w:rsidRPr="00D11562">
        <w:rPr>
          <w:rFonts w:eastAsia="Calibri"/>
        </w:rPr>
        <w:tab/>
        <w:t>the procedures to deal with variations and gaps between professional qualifications and the means to bridge the differences, including the possibility of imposing any compensatory measures or any other relevant conditions and limitations.</w:t>
      </w:r>
    </w:p>
    <w:p w14:paraId="6AAC107E" w14:textId="77777777" w:rsidR="00A94C13" w:rsidRPr="00D11562" w:rsidRDefault="00A94C13" w:rsidP="00A94C13">
      <w:pPr>
        <w:rPr>
          <w:rFonts w:eastAsia="Calibri"/>
        </w:rPr>
      </w:pPr>
    </w:p>
    <w:p w14:paraId="6601A563" w14:textId="77777777" w:rsidR="00A94C13" w:rsidRPr="00D11562" w:rsidRDefault="00A94C13" w:rsidP="00A94C13">
      <w:pPr>
        <w:rPr>
          <w:rFonts w:eastAsia="Malgun Gothic"/>
        </w:rPr>
      </w:pPr>
      <w:r w:rsidRPr="00D11562">
        <w:rPr>
          <w:rFonts w:eastAsia="Malgun Gothic"/>
        </w:rPr>
        <w:t>Procedural provisions</w:t>
      </w:r>
    </w:p>
    <w:p w14:paraId="6832AB37" w14:textId="77777777" w:rsidR="00A94C13" w:rsidRPr="00D11562" w:rsidRDefault="00A94C13" w:rsidP="00A94C13">
      <w:pPr>
        <w:rPr>
          <w:rFonts w:eastAsia="Calibri"/>
        </w:rPr>
      </w:pPr>
    </w:p>
    <w:p w14:paraId="7ADF5E87" w14:textId="77777777" w:rsidR="00A94C13" w:rsidRPr="00D11562" w:rsidRDefault="00A94C13" w:rsidP="00A94C13">
      <w:pPr>
        <w:rPr>
          <w:rFonts w:eastAsia="Calibri"/>
        </w:rPr>
      </w:pPr>
      <w:r w:rsidRPr="00D11562">
        <w:rPr>
          <w:rFonts w:eastAsia="Calibri"/>
        </w:rPr>
        <w:t>12.</w:t>
      </w:r>
      <w:r w:rsidRPr="00D11562">
        <w:rPr>
          <w:rFonts w:eastAsia="Calibri"/>
        </w:rPr>
        <w:tab/>
      </w:r>
      <w:bookmarkStart w:id="200" w:name="_Hlk128389850"/>
      <w:r w:rsidRPr="00D11562">
        <w:rPr>
          <w:rFonts w:eastAsia="Calibri"/>
        </w:rPr>
        <w:t>An</w:t>
      </w:r>
      <w:bookmarkEnd w:id="200"/>
      <w:r w:rsidRPr="00D11562">
        <w:rPr>
          <w:rFonts w:eastAsia="Calibri"/>
        </w:rPr>
        <w:t xml:space="preserve"> arrangement may set out:</w:t>
      </w:r>
    </w:p>
    <w:p w14:paraId="663A636B" w14:textId="77777777" w:rsidR="00A94C13" w:rsidRPr="00D11562" w:rsidRDefault="00A94C13" w:rsidP="00A94C13">
      <w:pPr>
        <w:rPr>
          <w:rFonts w:eastAsia="Calibri"/>
        </w:rPr>
      </w:pPr>
    </w:p>
    <w:p w14:paraId="6904DBCE"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the documents required and the form in which they should be presented, for example, by electronic or other means, or whether they should be supported by translations or certifications of authenticity;</w:t>
      </w:r>
    </w:p>
    <w:p w14:paraId="7A71692A" w14:textId="77777777" w:rsidR="00A94C13" w:rsidRPr="00D11562" w:rsidRDefault="00A94C13" w:rsidP="00A94C13">
      <w:pPr>
        <w:rPr>
          <w:rFonts w:eastAsia="Calibri"/>
        </w:rPr>
      </w:pPr>
    </w:p>
    <w:p w14:paraId="6BDC6FB5"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(b)</w:t>
      </w:r>
      <w:r w:rsidRPr="00D11562">
        <w:rPr>
          <w:rFonts w:eastAsia="Calibri"/>
        </w:rPr>
        <w:tab/>
        <w:t>the steps and procedures in the recognition process, including those relating to possible compensatory measures, corresponding obligations and timelines; and</w:t>
      </w:r>
    </w:p>
    <w:p w14:paraId="02B671E9" w14:textId="77777777" w:rsidR="00A94C13" w:rsidRPr="00D11562" w:rsidRDefault="00A94C13" w:rsidP="00A94C13">
      <w:pPr>
        <w:rPr>
          <w:rFonts w:eastAsia="Calibri"/>
        </w:rPr>
      </w:pPr>
    </w:p>
    <w:p w14:paraId="2C3CB490" w14:textId="77777777" w:rsidR="00A94C13" w:rsidRPr="00D11562" w:rsidRDefault="00A94C13" w:rsidP="00A94C13">
      <w:pPr>
        <w:ind w:left="567" w:hanging="567"/>
        <w:rPr>
          <w:rFonts w:eastAsia="Calibri"/>
        </w:rPr>
      </w:pPr>
      <w:r w:rsidRPr="00D11562">
        <w:rPr>
          <w:rFonts w:eastAsia="Calibri"/>
        </w:rPr>
        <w:t>(c)</w:t>
      </w:r>
      <w:r w:rsidRPr="00D11562">
        <w:rPr>
          <w:rFonts w:eastAsia="Calibri"/>
        </w:rPr>
        <w:tab/>
        <w:t>the availability of information relevant to all aspects of the recognition processes and requirements.</w:t>
      </w:r>
    </w:p>
    <w:p w14:paraId="2FE7C5A4" w14:textId="77777777" w:rsidR="00A94C13" w:rsidRPr="00D11562" w:rsidRDefault="00A94C13" w:rsidP="00A94C13">
      <w:pPr>
        <w:rPr>
          <w:rFonts w:eastAsia="Malgun Gothic"/>
        </w:rPr>
      </w:pPr>
    </w:p>
    <w:p w14:paraId="69960070" w14:textId="77777777" w:rsidR="00A94C13" w:rsidRPr="00D11562" w:rsidRDefault="00A94C13" w:rsidP="00A94C13">
      <w:pPr>
        <w:rPr>
          <w:rFonts w:eastAsia="Malgun Gothic"/>
        </w:rPr>
      </w:pPr>
      <w:r w:rsidRPr="00D11562">
        <w:rPr>
          <w:rFonts w:eastAsia="Malgun Gothic"/>
        </w:rPr>
        <w:t>Effects of recognition and additional requirements</w:t>
      </w:r>
    </w:p>
    <w:p w14:paraId="3A9BBD0D" w14:textId="77777777" w:rsidR="00A94C13" w:rsidRPr="00D11562" w:rsidRDefault="00A94C13" w:rsidP="00A94C13"/>
    <w:p w14:paraId="03B078F0" w14:textId="77777777" w:rsidR="00A94C13" w:rsidRPr="00D11562" w:rsidRDefault="00A94C13" w:rsidP="00A94C13">
      <w:pPr>
        <w:rPr>
          <w:rFonts w:eastAsia="Malgun Gothic"/>
        </w:rPr>
      </w:pPr>
      <w:r w:rsidRPr="00D11562">
        <w:rPr>
          <w:rFonts w:eastAsia="Calibri"/>
        </w:rPr>
        <w:t>13.</w:t>
      </w:r>
      <w:r w:rsidRPr="00D11562">
        <w:rPr>
          <w:rFonts w:eastAsia="Calibri"/>
        </w:rPr>
        <w:tab/>
        <w:t>An arrangement may set out provisions on the effects of recognition and, if relevant, also in respect of different modes of supply.</w:t>
      </w:r>
    </w:p>
    <w:p w14:paraId="241C412B" w14:textId="77777777" w:rsidR="00A94C13" w:rsidRPr="00D11562" w:rsidRDefault="00A94C13" w:rsidP="00A94C13">
      <w:pPr>
        <w:rPr>
          <w:rFonts w:eastAsia="Calibri"/>
        </w:rPr>
      </w:pPr>
    </w:p>
    <w:p w14:paraId="6AFCC804" w14:textId="77777777" w:rsidR="00A94C13" w:rsidRPr="00D11562" w:rsidRDefault="00A94C13" w:rsidP="00A94C13">
      <w:pPr>
        <w:rPr>
          <w:rFonts w:eastAsia="Calibri"/>
        </w:rPr>
      </w:pPr>
      <w:r w:rsidRPr="00D11562">
        <w:rPr>
          <w:rFonts w:eastAsia="Calibri"/>
        </w:rPr>
        <w:t>14.</w:t>
      </w:r>
      <w:r w:rsidRPr="00D11562">
        <w:rPr>
          <w:rFonts w:eastAsia="Calibri"/>
        </w:rPr>
        <w:tab/>
        <w:t xml:space="preserve">An arrangement may describe any additional requirements for the effective exercise of </w:t>
      </w:r>
      <w:r w:rsidRPr="00D11562">
        <w:rPr>
          <w:rFonts w:eastAsia="Malgun Gothic"/>
        </w:rPr>
        <w:t>a</w:t>
      </w:r>
      <w:r w:rsidRPr="00D11562">
        <w:rPr>
          <w:rFonts w:eastAsia="Calibri"/>
        </w:rPr>
        <w:t xml:space="preserve"> regulated profession in the host Party. Such requirements may include:</w:t>
      </w:r>
    </w:p>
    <w:p w14:paraId="7E922089" w14:textId="77777777" w:rsidR="00A94C13" w:rsidRPr="00D11562" w:rsidRDefault="00A94C13" w:rsidP="00A94C13">
      <w:pPr>
        <w:rPr>
          <w:rFonts w:eastAsia="Calibri"/>
        </w:rPr>
      </w:pPr>
    </w:p>
    <w:p w14:paraId="46F714F1"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registration requirements with local authorities;</w:t>
      </w:r>
    </w:p>
    <w:p w14:paraId="0FEB2E0E" w14:textId="77777777" w:rsidR="00A94C13" w:rsidRPr="00D11562" w:rsidRDefault="00A94C13" w:rsidP="00A94C13">
      <w:pPr>
        <w:ind w:left="567" w:hanging="567"/>
        <w:rPr>
          <w:rFonts w:eastAsia="Calibri"/>
        </w:rPr>
      </w:pPr>
    </w:p>
    <w:p w14:paraId="4C529405"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appropriate language skills;</w:t>
      </w:r>
    </w:p>
    <w:p w14:paraId="170561DB" w14:textId="77777777" w:rsidR="00A94C13" w:rsidRPr="00D11562" w:rsidRDefault="00A94C13" w:rsidP="00A94C13">
      <w:pPr>
        <w:ind w:left="567" w:hanging="567"/>
        <w:rPr>
          <w:rFonts w:eastAsia="Calibri"/>
        </w:rPr>
      </w:pPr>
    </w:p>
    <w:p w14:paraId="4487C076" w14:textId="77777777" w:rsidR="00A94C13" w:rsidRPr="00D11562" w:rsidRDefault="00A94C13" w:rsidP="00A94C13">
      <w:pPr>
        <w:ind w:left="567" w:hanging="567"/>
        <w:rPr>
          <w:rFonts w:eastAsia="Calibri"/>
        </w:rPr>
      </w:pPr>
      <w:r w:rsidRPr="00D11562">
        <w:rPr>
          <w:rFonts w:eastAsia="Calibri"/>
        </w:rPr>
        <w:t>(c)</w:t>
      </w:r>
      <w:r w:rsidRPr="00D11562">
        <w:rPr>
          <w:rFonts w:eastAsia="Calibri"/>
        </w:rPr>
        <w:tab/>
        <w:t>proof of good character;</w:t>
      </w:r>
    </w:p>
    <w:p w14:paraId="26EF47A9" w14:textId="77777777" w:rsidR="00A94C13" w:rsidRPr="00D11562" w:rsidRDefault="00A94C13" w:rsidP="00A94C13">
      <w:pPr>
        <w:ind w:left="567" w:hanging="567"/>
        <w:rPr>
          <w:rFonts w:eastAsia="Calibri"/>
        </w:rPr>
      </w:pPr>
    </w:p>
    <w:p w14:paraId="449CDB3D" w14:textId="77777777" w:rsidR="00A94C13" w:rsidRPr="00D11562" w:rsidRDefault="00A94C13" w:rsidP="00A94C13">
      <w:pPr>
        <w:ind w:left="567" w:hanging="567"/>
        <w:rPr>
          <w:rFonts w:eastAsia="Calibri"/>
        </w:rPr>
      </w:pPr>
      <w:r w:rsidRPr="00D11562">
        <w:rPr>
          <w:rFonts w:eastAsia="Calibri"/>
        </w:rPr>
        <w:t>(d)</w:t>
      </w:r>
      <w:r w:rsidRPr="00D11562">
        <w:rPr>
          <w:rFonts w:eastAsia="Calibri"/>
        </w:rPr>
        <w:tab/>
        <w:t>compliance with the requirements of the host Party for use of trade or firm names;</w:t>
      </w:r>
    </w:p>
    <w:p w14:paraId="50937984" w14:textId="77777777" w:rsidR="00A94C13" w:rsidRPr="00D11562" w:rsidRDefault="00A94C13" w:rsidP="00A94C13">
      <w:pPr>
        <w:rPr>
          <w:rFonts w:eastAsia="Calibri"/>
        </w:rPr>
      </w:pPr>
    </w:p>
    <w:p w14:paraId="44A9AC4C"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(e)</w:t>
      </w:r>
      <w:r w:rsidRPr="00D11562">
        <w:rPr>
          <w:rFonts w:eastAsia="Calibri"/>
        </w:rPr>
        <w:tab/>
        <w:t>compliance with the rules of ethics, independence and professional conduct requirements of the host Party;</w:t>
      </w:r>
    </w:p>
    <w:p w14:paraId="3C43B64D" w14:textId="77777777" w:rsidR="00A94C13" w:rsidRPr="00D11562" w:rsidRDefault="00A94C13" w:rsidP="00A94C13">
      <w:pPr>
        <w:rPr>
          <w:rFonts w:eastAsia="Calibri"/>
        </w:rPr>
      </w:pPr>
    </w:p>
    <w:p w14:paraId="0CB587E2" w14:textId="77777777" w:rsidR="00A94C13" w:rsidRPr="00D11562" w:rsidRDefault="00A94C13" w:rsidP="00A94C13">
      <w:pPr>
        <w:ind w:left="567" w:hanging="567"/>
        <w:rPr>
          <w:rFonts w:eastAsia="Calibri"/>
        </w:rPr>
      </w:pPr>
      <w:r w:rsidRPr="00D11562">
        <w:rPr>
          <w:rFonts w:eastAsia="Calibri"/>
        </w:rPr>
        <w:t>(f)</w:t>
      </w:r>
      <w:r w:rsidRPr="00D11562">
        <w:rPr>
          <w:rFonts w:eastAsia="Calibri"/>
        </w:rPr>
        <w:tab/>
        <w:t>the need to obtain professional indemnity insurance;</w:t>
      </w:r>
    </w:p>
    <w:p w14:paraId="2B2AAFC3" w14:textId="77777777" w:rsidR="00A94C13" w:rsidRPr="00D11562" w:rsidRDefault="00A94C13" w:rsidP="00A94C13">
      <w:pPr>
        <w:rPr>
          <w:rFonts w:eastAsia="Calibri"/>
        </w:rPr>
      </w:pPr>
    </w:p>
    <w:p w14:paraId="1FA58A55" w14:textId="77777777" w:rsidR="00A94C13" w:rsidRPr="00D11562" w:rsidRDefault="00A94C13" w:rsidP="00A94C13">
      <w:pPr>
        <w:ind w:left="567" w:hanging="567"/>
        <w:rPr>
          <w:rFonts w:eastAsia="Calibri"/>
        </w:rPr>
      </w:pPr>
      <w:r w:rsidRPr="00D11562">
        <w:rPr>
          <w:rFonts w:eastAsia="Calibri"/>
        </w:rPr>
        <w:t>(g)</w:t>
      </w:r>
      <w:r w:rsidRPr="00D11562">
        <w:rPr>
          <w:rFonts w:eastAsia="Calibri"/>
        </w:rPr>
        <w:tab/>
        <w:t>rules on disciplinary action, financial responsibility and professional liability; and</w:t>
      </w:r>
    </w:p>
    <w:p w14:paraId="2CB8A517" w14:textId="77777777" w:rsidR="00A94C13" w:rsidRPr="00D11562" w:rsidRDefault="00A94C13" w:rsidP="00A94C13">
      <w:pPr>
        <w:rPr>
          <w:rFonts w:eastAsia="Calibri"/>
        </w:rPr>
      </w:pPr>
    </w:p>
    <w:p w14:paraId="42A21E66" w14:textId="77777777" w:rsidR="00A94C13" w:rsidRPr="00D11562" w:rsidRDefault="00A94C13" w:rsidP="00A94C13">
      <w:pPr>
        <w:ind w:left="567" w:hanging="567"/>
        <w:rPr>
          <w:rFonts w:eastAsia="Calibri"/>
        </w:rPr>
      </w:pPr>
      <w:r w:rsidRPr="00D11562">
        <w:rPr>
          <w:rFonts w:eastAsia="Calibri"/>
        </w:rPr>
        <w:t>(h)</w:t>
      </w:r>
      <w:r w:rsidRPr="00D11562">
        <w:rPr>
          <w:rFonts w:eastAsia="Calibri"/>
        </w:rPr>
        <w:tab/>
        <w:t>requirements for continuous professional development.</w:t>
      </w:r>
    </w:p>
    <w:p w14:paraId="60750DFD" w14:textId="77777777" w:rsidR="00A94C13" w:rsidRPr="00D11562" w:rsidRDefault="00A94C13" w:rsidP="00A94C13">
      <w:pPr>
        <w:rPr>
          <w:rFonts w:eastAsia="Calibri"/>
        </w:rPr>
      </w:pPr>
    </w:p>
    <w:p w14:paraId="05A68213" w14:textId="77777777" w:rsidR="00A94C13" w:rsidRPr="00D11562" w:rsidRDefault="00A94C13" w:rsidP="00A94C13">
      <w:pPr>
        <w:rPr>
          <w:rFonts w:eastAsia="Malgun Gothic"/>
        </w:rPr>
      </w:pPr>
      <w:r w:rsidRPr="00D11562">
        <w:rPr>
          <w:rFonts w:eastAsia="Malgun Gothic"/>
        </w:rPr>
        <w:t>Administration of the arrangement</w:t>
      </w:r>
    </w:p>
    <w:p w14:paraId="5FD8BA3D" w14:textId="77777777" w:rsidR="00A94C13" w:rsidRPr="00D11562" w:rsidRDefault="00A94C13" w:rsidP="00A94C13">
      <w:pPr>
        <w:rPr>
          <w:rFonts w:eastAsia="Calibri"/>
        </w:rPr>
      </w:pPr>
    </w:p>
    <w:p w14:paraId="186D9DDD" w14:textId="77777777" w:rsidR="00A94C13" w:rsidRPr="00D11562" w:rsidRDefault="00A94C13" w:rsidP="00A94C13">
      <w:r w:rsidRPr="00D11562">
        <w:t>15.</w:t>
      </w:r>
      <w:r w:rsidRPr="00D11562">
        <w:tab/>
      </w:r>
      <w:r w:rsidRPr="00D11562">
        <w:rPr>
          <w:rFonts w:eastAsia="Calibri"/>
        </w:rPr>
        <w:t xml:space="preserve">An </w:t>
      </w:r>
      <w:r w:rsidRPr="00D11562">
        <w:t xml:space="preserve">arrangement should set </w:t>
      </w:r>
      <w:r w:rsidRPr="00D11562">
        <w:rPr>
          <w:rFonts w:eastAsia="Calibri"/>
        </w:rPr>
        <w:t>out</w:t>
      </w:r>
      <w:r w:rsidRPr="00D11562">
        <w:t xml:space="preserve"> </w:t>
      </w:r>
      <w:r w:rsidRPr="00D11562">
        <w:rPr>
          <w:rFonts w:eastAsia="Calibri"/>
        </w:rPr>
        <w:t xml:space="preserve">the terms </w:t>
      </w:r>
      <w:r w:rsidRPr="00D11562">
        <w:t xml:space="preserve">under which it can be reviewed or revoked, and the effects of any revision or revocation. </w:t>
      </w:r>
      <w:r w:rsidRPr="00D11562">
        <w:rPr>
          <w:rFonts w:eastAsia="Calibri"/>
        </w:rPr>
        <w:t>Consideration may also be given to the inclusion of provisions concerning the effects of any recognition previously accorded</w:t>
      </w:r>
      <w:r w:rsidRPr="00D11562">
        <w:t>.</w:t>
      </w:r>
    </w:p>
    <w:p w14:paraId="404DE9BF" w14:textId="77777777" w:rsidR="00A94C13" w:rsidRPr="00D11562" w:rsidRDefault="00A94C13" w:rsidP="00A94C13"/>
    <w:p w14:paraId="080D22A6" w14:textId="77777777" w:rsidR="00A94C13" w:rsidRPr="00D11562" w:rsidRDefault="00A94C13" w:rsidP="00A94C13"/>
    <w:p w14:paraId="7AF7011C" w14:textId="77777777" w:rsidR="00A94C13" w:rsidRPr="00D11562" w:rsidRDefault="00A94C13" w:rsidP="00A94C13">
      <w:pPr>
        <w:jc w:val="center"/>
        <w:rPr>
          <w:rFonts w:eastAsia="Malgun Gothic"/>
        </w:rPr>
      </w:pPr>
      <w:r w:rsidRPr="00D11562">
        <w:rPr>
          <w:rFonts w:eastAsia="Malgun Gothic"/>
        </w:rPr>
        <w:br w:type="page"/>
      </w:r>
      <w:r w:rsidRPr="00D11562">
        <w:rPr>
          <w:rFonts w:eastAsia="Malgun Gothic"/>
        </w:rPr>
        <w:lastRenderedPageBreak/>
        <w:t>SECTION C</w:t>
      </w:r>
    </w:p>
    <w:p w14:paraId="70F281F6" w14:textId="77777777" w:rsidR="00A94C13" w:rsidRPr="00D11562" w:rsidRDefault="00A94C13" w:rsidP="00A94C13">
      <w:pPr>
        <w:jc w:val="center"/>
        <w:rPr>
          <w:rFonts w:eastAsia="Malgun Gothic"/>
        </w:rPr>
      </w:pPr>
    </w:p>
    <w:p w14:paraId="22709EB3" w14:textId="77777777" w:rsidR="00A94C13" w:rsidRPr="00D11562" w:rsidRDefault="00A94C13" w:rsidP="00A94C13">
      <w:pPr>
        <w:jc w:val="center"/>
        <w:rPr>
          <w:rFonts w:eastAsia="Malgun Gothic"/>
        </w:rPr>
      </w:pPr>
      <w:r w:rsidRPr="00D11562">
        <w:rPr>
          <w:rFonts w:eastAsia="Malgun Gothic"/>
        </w:rPr>
        <w:t>ECONOMIC VALUE OF AN ENVISAGED ARRANGEMENT</w:t>
      </w:r>
    </w:p>
    <w:p w14:paraId="5584F4E5" w14:textId="77777777" w:rsidR="00A94C13" w:rsidRPr="00D11562" w:rsidRDefault="00A94C13" w:rsidP="00A94C13">
      <w:pPr>
        <w:rPr>
          <w:rFonts w:eastAsia="Calibri"/>
        </w:rPr>
      </w:pPr>
    </w:p>
    <w:p w14:paraId="68B3D40C" w14:textId="77777777" w:rsidR="00A94C13" w:rsidRPr="00D11562" w:rsidRDefault="00A94C13" w:rsidP="00A94C13">
      <w:pPr>
        <w:rPr>
          <w:rFonts w:eastAsia="Calibri"/>
        </w:rPr>
      </w:pPr>
      <w:r w:rsidRPr="00D11562">
        <w:rPr>
          <w:rFonts w:eastAsia="Calibri"/>
        </w:rPr>
        <w:t>16.</w:t>
      </w:r>
      <w:r w:rsidRPr="00D11562">
        <w:rPr>
          <w:rFonts w:eastAsia="Calibri"/>
        </w:rPr>
        <w:tab/>
        <w:t>Pursuant to subparagraph (a) of Article 21.1(2), joint recommendations shall be supported by an evidence-based assessment of the economic value of an envisaged arrangement. Such an assessment may consist of an evaluation of the economic benefits that an arrangement is expected to bring to the economies of both Parties and may assist the Joint Council when developing and adopting an arrangement.</w:t>
      </w:r>
    </w:p>
    <w:p w14:paraId="55DACEEA" w14:textId="77777777" w:rsidR="00A94C13" w:rsidRPr="00D11562" w:rsidRDefault="00A94C13" w:rsidP="00A94C13">
      <w:pPr>
        <w:rPr>
          <w:rFonts w:eastAsia="Calibri"/>
        </w:rPr>
      </w:pPr>
    </w:p>
    <w:p w14:paraId="4640B8D4" w14:textId="77777777" w:rsidR="00A94C13" w:rsidRPr="00D11562" w:rsidRDefault="00A94C13" w:rsidP="00A94C13">
      <w:pPr>
        <w:rPr>
          <w:rFonts w:eastAsia="Calibri"/>
        </w:rPr>
      </w:pPr>
      <w:r w:rsidRPr="00D11562">
        <w:rPr>
          <w:rFonts w:eastAsia="Calibri"/>
        </w:rPr>
        <w:t>17.</w:t>
      </w:r>
      <w:r w:rsidRPr="00D11562">
        <w:rPr>
          <w:rFonts w:eastAsia="Calibri"/>
        </w:rPr>
        <w:tab/>
        <w:t>Aspects such as the existing level of market openness, industry needs, market trends and developments, client expectations and requirements and business opportunities would constitute useful elements for the evaluation referred to in paragraph 16.</w:t>
      </w:r>
    </w:p>
    <w:p w14:paraId="3BFF8458" w14:textId="77777777" w:rsidR="00A94C13" w:rsidRPr="00D11562" w:rsidRDefault="00A94C13" w:rsidP="00A94C13">
      <w:pPr>
        <w:rPr>
          <w:rFonts w:eastAsia="Calibri"/>
        </w:rPr>
      </w:pPr>
    </w:p>
    <w:p w14:paraId="5484E9F3" w14:textId="77777777" w:rsidR="00A94C13" w:rsidRPr="00D11562" w:rsidRDefault="00A94C13" w:rsidP="00A94C13">
      <w:pPr>
        <w:rPr>
          <w:rFonts w:eastAsia="Calibri"/>
        </w:rPr>
      </w:pPr>
      <w:r w:rsidRPr="00D11562">
        <w:rPr>
          <w:rFonts w:eastAsia="Calibri"/>
        </w:rPr>
        <w:t>18.</w:t>
      </w:r>
      <w:r w:rsidRPr="00D11562">
        <w:rPr>
          <w:rFonts w:eastAsia="Calibri"/>
        </w:rPr>
        <w:tab/>
        <w:t>The evaluation is not required to be a full and detailed economic analysis, but should provide an explanation of the interest of the profession in, and the expected benefits for the Parties ensuing from, the adoption of an arrangement.</w:t>
      </w:r>
    </w:p>
    <w:p w14:paraId="0A100225" w14:textId="77777777" w:rsidR="00A94C13" w:rsidRPr="00D11562" w:rsidRDefault="00A94C13" w:rsidP="00A94C13">
      <w:pPr>
        <w:rPr>
          <w:rFonts w:eastAsia="Calibri"/>
        </w:rPr>
      </w:pPr>
    </w:p>
    <w:p w14:paraId="232F0A61" w14:textId="77777777" w:rsidR="00A94C13" w:rsidRPr="00D11562" w:rsidRDefault="00A94C13" w:rsidP="00A94C13">
      <w:pPr>
        <w:rPr>
          <w:rFonts w:eastAsia="Calibri"/>
        </w:rPr>
      </w:pPr>
    </w:p>
    <w:p w14:paraId="5EADE2E9" w14:textId="77777777" w:rsidR="00A94C13" w:rsidRPr="00D11562" w:rsidRDefault="00A94C13" w:rsidP="00A94C13">
      <w:pPr>
        <w:jc w:val="center"/>
        <w:rPr>
          <w:rFonts w:eastAsia="Malgun Gothic"/>
        </w:rPr>
      </w:pPr>
      <w:r w:rsidRPr="00D11562">
        <w:rPr>
          <w:rFonts w:eastAsia="Malgun Gothic"/>
        </w:rPr>
        <w:br w:type="page"/>
      </w:r>
      <w:r w:rsidRPr="00D11562">
        <w:rPr>
          <w:rFonts w:eastAsia="Malgun Gothic"/>
        </w:rPr>
        <w:lastRenderedPageBreak/>
        <w:t>SECTION D</w:t>
      </w:r>
    </w:p>
    <w:p w14:paraId="4FE6DCE9" w14:textId="77777777" w:rsidR="00A94C13" w:rsidRPr="00D11562" w:rsidRDefault="00A94C13" w:rsidP="00A94C13">
      <w:pPr>
        <w:jc w:val="center"/>
        <w:rPr>
          <w:rFonts w:eastAsia="Malgun Gothic"/>
        </w:rPr>
      </w:pPr>
    </w:p>
    <w:p w14:paraId="66B5AF6F" w14:textId="77777777" w:rsidR="00A94C13" w:rsidRPr="00D11562" w:rsidRDefault="00A94C13" w:rsidP="00A94C13">
      <w:pPr>
        <w:jc w:val="center"/>
        <w:rPr>
          <w:rFonts w:eastAsia="Malgun Gothic"/>
        </w:rPr>
      </w:pPr>
      <w:r w:rsidRPr="00D11562">
        <w:rPr>
          <w:rFonts w:eastAsia="Malgun Gothic"/>
        </w:rPr>
        <w:t>COMPATIBILITY OF RESPECTIVE PROFESSIONAL QUALIFICATION REGIMES</w:t>
      </w:r>
    </w:p>
    <w:p w14:paraId="63181887" w14:textId="77777777" w:rsidR="00A94C13" w:rsidRPr="00D11562" w:rsidRDefault="00A94C13" w:rsidP="00A94C13">
      <w:pPr>
        <w:rPr>
          <w:rFonts w:eastAsia="Calibri"/>
        </w:rPr>
      </w:pPr>
    </w:p>
    <w:p w14:paraId="2E71DFC4" w14:textId="1243921D" w:rsidR="00A94C13" w:rsidRPr="00D11562" w:rsidRDefault="00A94C13" w:rsidP="00A94C13">
      <w:pPr>
        <w:rPr>
          <w:rFonts w:eastAsia="Calibri"/>
        </w:rPr>
      </w:pPr>
      <w:r w:rsidRPr="00D11562">
        <w:rPr>
          <w:rFonts w:eastAsia="Calibri"/>
        </w:rPr>
        <w:t>19.</w:t>
      </w:r>
      <w:r w:rsidRPr="00D11562">
        <w:rPr>
          <w:rFonts w:eastAsia="Calibri"/>
        </w:rPr>
        <w:tab/>
        <w:t>Pursuant to subparagraph (b)</w:t>
      </w:r>
      <w:r w:rsidR="00D442A4">
        <w:rPr>
          <w:rFonts w:eastAsia="Calibri"/>
        </w:rPr>
        <w:t xml:space="preserve"> </w:t>
      </w:r>
      <w:r w:rsidRPr="00D11562">
        <w:rPr>
          <w:rFonts w:eastAsia="Calibri"/>
        </w:rPr>
        <w:t xml:space="preserve">of Article 21.1(2), joint recommendations shall be supported by an evidence-based assessment of the compatibility of the respective professional qualification regimes. </w:t>
      </w:r>
      <w:r w:rsidRPr="00D11562">
        <w:rPr>
          <w:rFonts w:eastAsia="Malgun Gothic"/>
        </w:rPr>
        <w:t>Such an</w:t>
      </w:r>
      <w:r w:rsidRPr="00D11562">
        <w:rPr>
          <w:rFonts w:eastAsia="Calibri"/>
        </w:rPr>
        <w:t xml:space="preserve"> assessment may assist the Joint Council when developing and adopting an arrangement.</w:t>
      </w:r>
    </w:p>
    <w:p w14:paraId="61A22B2E" w14:textId="77777777" w:rsidR="00A94C13" w:rsidRPr="00D11562" w:rsidRDefault="00A94C13" w:rsidP="00A94C13">
      <w:pPr>
        <w:rPr>
          <w:rFonts w:eastAsia="Calibri"/>
        </w:rPr>
      </w:pPr>
    </w:p>
    <w:p w14:paraId="255F80C5" w14:textId="77777777" w:rsidR="00A94C13" w:rsidRPr="00D11562" w:rsidRDefault="00A94C13" w:rsidP="00A94C13">
      <w:pPr>
        <w:rPr>
          <w:rFonts w:eastAsia="Calibri"/>
        </w:rPr>
      </w:pPr>
      <w:r w:rsidRPr="00D11562">
        <w:rPr>
          <w:rFonts w:eastAsia="Calibri"/>
        </w:rPr>
        <w:t>20.</w:t>
      </w:r>
      <w:r w:rsidRPr="00D11562">
        <w:rPr>
          <w:rFonts w:eastAsia="Calibri"/>
        </w:rPr>
        <w:tab/>
        <w:t>The following process aims at guiding professional bodies and authorities when assessing the compatibility of the respective professional qualifications and activities with a view to simplifying and facilitating the recognition of professional qualifications.</w:t>
      </w:r>
    </w:p>
    <w:p w14:paraId="5BDBBF1C" w14:textId="77777777" w:rsidR="00A94C13" w:rsidRPr="00D11562" w:rsidRDefault="00A94C13" w:rsidP="00A94C13">
      <w:pPr>
        <w:rPr>
          <w:rFonts w:eastAsia="Calibri"/>
        </w:rPr>
      </w:pPr>
    </w:p>
    <w:p w14:paraId="183F8232" w14:textId="77777777" w:rsidR="00A94C13" w:rsidRPr="00D11562" w:rsidRDefault="00A94C13" w:rsidP="00A94C13">
      <w:pPr>
        <w:rPr>
          <w:rFonts w:eastAsia="Calibri"/>
        </w:rPr>
      </w:pPr>
      <w:r w:rsidRPr="00D11562">
        <w:rPr>
          <w:rFonts w:eastAsia="Calibri"/>
        </w:rPr>
        <w:t>Step One: Assessment of the scope of practice and the professional qualifications required to practise the regulated profession in each Party</w:t>
      </w:r>
    </w:p>
    <w:p w14:paraId="577276A7" w14:textId="77777777" w:rsidR="00A94C13" w:rsidRPr="00D11562" w:rsidRDefault="00A94C13" w:rsidP="00A94C13">
      <w:pPr>
        <w:rPr>
          <w:rFonts w:eastAsia="Calibri"/>
        </w:rPr>
      </w:pPr>
    </w:p>
    <w:p w14:paraId="5D3ED13D" w14:textId="77777777" w:rsidR="00A94C13" w:rsidRPr="00D11562" w:rsidRDefault="00A94C13" w:rsidP="00A94C13">
      <w:pPr>
        <w:rPr>
          <w:rFonts w:eastAsia="Calibri"/>
        </w:rPr>
      </w:pPr>
      <w:r w:rsidRPr="00D11562">
        <w:rPr>
          <w:rFonts w:eastAsia="Calibri"/>
        </w:rPr>
        <w:t>21.</w:t>
      </w:r>
      <w:r w:rsidRPr="00D11562">
        <w:rPr>
          <w:rFonts w:eastAsia="Calibri"/>
        </w:rPr>
        <w:tab/>
        <w:t xml:space="preserve">The assessment of the scope of practice and of the professional qualifications required to practise a regulated profession in each </w:t>
      </w:r>
      <w:r w:rsidRPr="00D11562">
        <w:rPr>
          <w:rFonts w:eastAsia="Malgun Gothic"/>
        </w:rPr>
        <w:t>Party</w:t>
      </w:r>
      <w:r w:rsidRPr="00D11562">
        <w:rPr>
          <w:rFonts w:eastAsia="Calibri"/>
        </w:rPr>
        <w:t xml:space="preserve"> should be based on all relevant information.</w:t>
      </w:r>
    </w:p>
    <w:p w14:paraId="4DEDF291" w14:textId="77777777" w:rsidR="00A94C13" w:rsidRPr="00D11562" w:rsidRDefault="00A94C13" w:rsidP="00A94C13">
      <w:pPr>
        <w:rPr>
          <w:rFonts w:eastAsia="Calibri"/>
        </w:rPr>
      </w:pPr>
    </w:p>
    <w:p w14:paraId="3C7F839C" w14:textId="77777777" w:rsidR="00A94C13" w:rsidRPr="00D11562" w:rsidRDefault="00A94C13" w:rsidP="00A94C13">
      <w:pPr>
        <w:rPr>
          <w:rFonts w:eastAsia="Calibri"/>
        </w:rPr>
      </w:pPr>
      <w:r w:rsidRPr="00D11562">
        <w:rPr>
          <w:rFonts w:eastAsia="Calibri"/>
        </w:rPr>
        <w:t>22.</w:t>
      </w:r>
      <w:r w:rsidRPr="00D11562">
        <w:rPr>
          <w:rFonts w:eastAsia="Calibri"/>
        </w:rPr>
        <w:tab/>
        <w:t>The following elements should be identified:</w:t>
      </w:r>
    </w:p>
    <w:p w14:paraId="02E8D6D6" w14:textId="77777777" w:rsidR="00A94C13" w:rsidRPr="00D11562" w:rsidRDefault="00A94C13" w:rsidP="00A94C13">
      <w:pPr>
        <w:rPr>
          <w:rFonts w:eastAsia="Calibri"/>
        </w:rPr>
      </w:pPr>
    </w:p>
    <w:p w14:paraId="39867715"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activities or groups of activities covered by the scope of practice of the regulated profession in each Party; and</w:t>
      </w:r>
    </w:p>
    <w:p w14:paraId="769321F7" w14:textId="77777777" w:rsidR="00A94C13" w:rsidRPr="00D11562" w:rsidRDefault="00A94C13" w:rsidP="00A94C13">
      <w:pPr>
        <w:rPr>
          <w:rFonts w:eastAsia="Calibri"/>
        </w:rPr>
      </w:pPr>
    </w:p>
    <w:p w14:paraId="058B0090" w14:textId="77777777" w:rsidR="00A94C13" w:rsidRPr="00D11562" w:rsidRDefault="00A94C13" w:rsidP="00A94C13">
      <w:pPr>
        <w:ind w:left="567" w:hanging="567"/>
        <w:rPr>
          <w:rFonts w:eastAsia="Calibri"/>
        </w:rPr>
      </w:pPr>
      <w:r w:rsidRPr="00D11562">
        <w:rPr>
          <w:rFonts w:eastAsia="Calibri"/>
        </w:rPr>
        <w:br w:type="page"/>
      </w:r>
      <w:r w:rsidRPr="00D11562">
        <w:rPr>
          <w:rFonts w:eastAsia="Calibri"/>
        </w:rPr>
        <w:lastRenderedPageBreak/>
        <w:t>(b)</w:t>
      </w:r>
      <w:r w:rsidRPr="00D11562">
        <w:rPr>
          <w:rFonts w:eastAsia="Calibri"/>
        </w:rPr>
        <w:tab/>
        <w:t>the professional qualifications required in each Party to practise the regulated profession, which may include any of the following elements:</w:t>
      </w:r>
    </w:p>
    <w:p w14:paraId="40A1434B" w14:textId="77777777" w:rsidR="00A94C13" w:rsidRPr="00D11562" w:rsidRDefault="00A94C13" w:rsidP="00A94C13">
      <w:pPr>
        <w:rPr>
          <w:rFonts w:eastAsia="Calibri"/>
        </w:rPr>
      </w:pPr>
    </w:p>
    <w:p w14:paraId="059F69D1" w14:textId="77777777" w:rsidR="00A94C13" w:rsidRPr="00D11562" w:rsidRDefault="00A94C13" w:rsidP="00A94C13">
      <w:pPr>
        <w:ind w:left="1134" w:hanging="567"/>
        <w:rPr>
          <w:rFonts w:eastAsia="Calibri"/>
        </w:rPr>
      </w:pPr>
      <w:r w:rsidRPr="00D11562">
        <w:rPr>
          <w:rFonts w:eastAsia="Calibri"/>
        </w:rPr>
        <w:t>(i)</w:t>
      </w:r>
      <w:r w:rsidRPr="00D11562">
        <w:rPr>
          <w:rFonts w:eastAsia="Calibri"/>
        </w:rPr>
        <w:tab/>
        <w:t>the minimum education required, for example, entry requirements, level of education, length of study and contents of study;</w:t>
      </w:r>
    </w:p>
    <w:p w14:paraId="4FAB3B09" w14:textId="77777777" w:rsidR="00A94C13" w:rsidRPr="00D11562" w:rsidRDefault="00A94C13" w:rsidP="00A94C13">
      <w:pPr>
        <w:ind w:left="1134"/>
        <w:rPr>
          <w:rFonts w:eastAsia="Calibri"/>
        </w:rPr>
      </w:pPr>
    </w:p>
    <w:p w14:paraId="7704A660" w14:textId="77777777" w:rsidR="00A94C13" w:rsidRPr="00D11562" w:rsidRDefault="00A94C13" w:rsidP="00A94C13">
      <w:pPr>
        <w:ind w:left="1134" w:hanging="567"/>
        <w:rPr>
          <w:rFonts w:eastAsia="Calibri"/>
        </w:rPr>
      </w:pPr>
      <w:r w:rsidRPr="00D11562">
        <w:rPr>
          <w:rFonts w:eastAsia="Calibri"/>
        </w:rPr>
        <w:t>(ii)</w:t>
      </w:r>
      <w:r w:rsidRPr="00D11562">
        <w:rPr>
          <w:rFonts w:eastAsia="Calibri"/>
        </w:rPr>
        <w:tab/>
        <w:t>the minimum professional experience required, for example, location, length and conditions of practical training or supervised professional practice prior to registration, licensing or equivalent;</w:t>
      </w:r>
    </w:p>
    <w:p w14:paraId="086FB67A" w14:textId="77777777" w:rsidR="00A94C13" w:rsidRPr="00D11562" w:rsidRDefault="00A94C13" w:rsidP="00A94C13">
      <w:pPr>
        <w:ind w:left="1134"/>
        <w:rPr>
          <w:rFonts w:eastAsia="Calibri"/>
        </w:rPr>
      </w:pPr>
    </w:p>
    <w:p w14:paraId="40B814B4" w14:textId="77777777" w:rsidR="00A94C13" w:rsidRPr="00D11562" w:rsidRDefault="00A94C13" w:rsidP="00A94C13">
      <w:pPr>
        <w:ind w:left="1134" w:hanging="567"/>
        <w:rPr>
          <w:rFonts w:eastAsia="Calibri"/>
        </w:rPr>
      </w:pPr>
      <w:r w:rsidRPr="00D11562">
        <w:rPr>
          <w:rFonts w:eastAsia="Calibri"/>
        </w:rPr>
        <w:t>(iii)</w:t>
      </w:r>
      <w:r w:rsidRPr="00D11562">
        <w:rPr>
          <w:rFonts w:eastAsia="Calibri"/>
        </w:rPr>
        <w:tab/>
        <w:t>examinations passed, especially examinations of professional competency; and</w:t>
      </w:r>
    </w:p>
    <w:p w14:paraId="70FF0193" w14:textId="77777777" w:rsidR="00A94C13" w:rsidRPr="00D11562" w:rsidRDefault="00A94C13" w:rsidP="00A94C13">
      <w:pPr>
        <w:ind w:left="1134"/>
        <w:rPr>
          <w:rFonts w:eastAsia="Calibri"/>
        </w:rPr>
      </w:pPr>
    </w:p>
    <w:p w14:paraId="01EC497C" w14:textId="77777777" w:rsidR="00A94C13" w:rsidRPr="00D11562" w:rsidRDefault="00A94C13" w:rsidP="00A94C13">
      <w:pPr>
        <w:ind w:left="1134" w:hanging="567"/>
        <w:rPr>
          <w:rFonts w:eastAsia="Calibri"/>
        </w:rPr>
      </w:pPr>
      <w:r w:rsidRPr="00D11562">
        <w:rPr>
          <w:rFonts w:eastAsia="Calibri"/>
        </w:rPr>
        <w:t>(iv)</w:t>
      </w:r>
      <w:r w:rsidRPr="00D11562">
        <w:rPr>
          <w:rFonts w:eastAsia="Calibri"/>
        </w:rPr>
        <w:tab/>
        <w:t>the acquisition of a licence or equivalent certifying, for example, the fulfilment of the necessary professional qualification requirements for the pursuit of the profession.</w:t>
      </w:r>
    </w:p>
    <w:p w14:paraId="60CBCEDF" w14:textId="77777777" w:rsidR="00A94C13" w:rsidRPr="00D11562" w:rsidRDefault="00A94C13" w:rsidP="00A94C13">
      <w:pPr>
        <w:rPr>
          <w:rFonts w:eastAsia="Calibri"/>
        </w:rPr>
      </w:pPr>
    </w:p>
    <w:p w14:paraId="05CC1D08" w14:textId="77777777" w:rsidR="00A94C13" w:rsidRPr="00D11562" w:rsidRDefault="00A94C13" w:rsidP="00A94C13">
      <w:pPr>
        <w:rPr>
          <w:rFonts w:eastAsia="Calibri"/>
        </w:rPr>
      </w:pPr>
      <w:r w:rsidRPr="00D11562">
        <w:rPr>
          <w:rFonts w:eastAsia="Calibri"/>
        </w:rPr>
        <w:t>Step Two: Evaluation of the divergence between the scope of practice of, or the professional qualifications required to practise, the regulated profession in each Party</w:t>
      </w:r>
    </w:p>
    <w:p w14:paraId="02826220" w14:textId="77777777" w:rsidR="00A94C13" w:rsidRPr="00D11562" w:rsidRDefault="00A94C13" w:rsidP="00A94C13">
      <w:pPr>
        <w:rPr>
          <w:rFonts w:eastAsia="Calibri"/>
        </w:rPr>
      </w:pPr>
    </w:p>
    <w:p w14:paraId="5EFB0B2A" w14:textId="77777777" w:rsidR="00A94C13" w:rsidRPr="00D11562" w:rsidRDefault="00A94C13" w:rsidP="00A94C13">
      <w:pPr>
        <w:rPr>
          <w:rFonts w:eastAsia="Calibri"/>
        </w:rPr>
      </w:pPr>
      <w:r w:rsidRPr="00D11562">
        <w:rPr>
          <w:rFonts w:eastAsia="Calibri"/>
        </w:rPr>
        <w:t>23.</w:t>
      </w:r>
      <w:r w:rsidRPr="00D11562">
        <w:rPr>
          <w:rFonts w:eastAsia="Calibri"/>
        </w:rPr>
        <w:tab/>
        <w:t>The evaluation of the divergence in the scope of practice of, or in the professional qualifications required to practise, the regulated profession, in each Party, should in particular identify divergence that is substantial.</w:t>
      </w:r>
    </w:p>
    <w:p w14:paraId="5FE8242C" w14:textId="77777777" w:rsidR="00A94C13" w:rsidRPr="00D11562" w:rsidRDefault="00A94C13" w:rsidP="00A94C13">
      <w:pPr>
        <w:rPr>
          <w:rFonts w:eastAsia="Calibri"/>
        </w:rPr>
      </w:pPr>
    </w:p>
    <w:p w14:paraId="67C09BA0"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24.</w:t>
      </w:r>
      <w:r w:rsidRPr="00D11562">
        <w:rPr>
          <w:rFonts w:eastAsia="Calibri"/>
        </w:rPr>
        <w:tab/>
        <w:t>Substantial divergence in the scope of practice may exist if all of the following conditions are met:</w:t>
      </w:r>
    </w:p>
    <w:p w14:paraId="631F3BB0" w14:textId="77777777" w:rsidR="00A94C13" w:rsidRPr="00D11562" w:rsidRDefault="00A94C13" w:rsidP="00A94C13">
      <w:pPr>
        <w:rPr>
          <w:rFonts w:eastAsia="Calibri"/>
        </w:rPr>
      </w:pPr>
    </w:p>
    <w:p w14:paraId="4041C4BA"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one or more activities covered by a regulated profession in the host Party are not covered by the corresponding profession in the Party of origin;</w:t>
      </w:r>
    </w:p>
    <w:p w14:paraId="3624DBBA" w14:textId="77777777" w:rsidR="00A94C13" w:rsidRPr="00D11562" w:rsidRDefault="00A94C13" w:rsidP="00A94C13">
      <w:pPr>
        <w:rPr>
          <w:rFonts w:eastAsia="Calibri"/>
        </w:rPr>
      </w:pPr>
    </w:p>
    <w:p w14:paraId="3F0E4556"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such activities are subject to specific training in the host Party; and</w:t>
      </w:r>
    </w:p>
    <w:p w14:paraId="2186DB1F" w14:textId="77777777" w:rsidR="00A94C13" w:rsidRPr="00D11562" w:rsidRDefault="00A94C13" w:rsidP="00A94C13">
      <w:pPr>
        <w:rPr>
          <w:rFonts w:eastAsia="Calibri"/>
        </w:rPr>
      </w:pPr>
    </w:p>
    <w:p w14:paraId="4D90F6CC" w14:textId="77777777" w:rsidR="00A94C13" w:rsidRPr="00D11562" w:rsidRDefault="00A94C13" w:rsidP="00A94C13">
      <w:pPr>
        <w:ind w:left="567" w:hanging="567"/>
        <w:rPr>
          <w:rFonts w:eastAsia="Calibri"/>
        </w:rPr>
      </w:pPr>
      <w:r w:rsidRPr="00D11562">
        <w:rPr>
          <w:rFonts w:eastAsia="Calibri"/>
        </w:rPr>
        <w:t>(c)</w:t>
      </w:r>
      <w:r w:rsidRPr="00D11562">
        <w:rPr>
          <w:rFonts w:eastAsia="Calibri"/>
        </w:rPr>
        <w:tab/>
        <w:t>the training for such activities in the host Party covers matters substantially diverging from those covered by the applicant's qualification.</w:t>
      </w:r>
    </w:p>
    <w:p w14:paraId="4D58D556" w14:textId="77777777" w:rsidR="00A94C13" w:rsidRPr="00D11562" w:rsidRDefault="00A94C13" w:rsidP="00A94C13">
      <w:pPr>
        <w:rPr>
          <w:rFonts w:eastAsia="Calibri"/>
        </w:rPr>
      </w:pPr>
    </w:p>
    <w:p w14:paraId="63FD2D4A" w14:textId="77777777" w:rsidR="00A94C13" w:rsidRPr="00D11562" w:rsidRDefault="00A94C13" w:rsidP="00A94C13">
      <w:pPr>
        <w:rPr>
          <w:rFonts w:eastAsia="Calibri"/>
        </w:rPr>
      </w:pPr>
      <w:r w:rsidRPr="00D11562">
        <w:rPr>
          <w:rFonts w:eastAsia="Calibri"/>
        </w:rPr>
        <w:t>25.</w:t>
      </w:r>
      <w:r w:rsidRPr="00D11562">
        <w:rPr>
          <w:rFonts w:eastAsia="Calibri"/>
        </w:rPr>
        <w:tab/>
        <w:t>Substantial divergence in the professional qualifications required to practise a regulated profession may exist if there are divergences in the Parties' requirements with regard to the level, duration or content of the training that is required for the pursuit of activities covered by the regulated profession.</w:t>
      </w:r>
    </w:p>
    <w:p w14:paraId="02BF630D" w14:textId="77777777" w:rsidR="00A94C13" w:rsidRPr="00D11562" w:rsidRDefault="00A94C13" w:rsidP="00A94C13">
      <w:pPr>
        <w:rPr>
          <w:rFonts w:eastAsia="Calibri"/>
        </w:rPr>
      </w:pPr>
    </w:p>
    <w:p w14:paraId="0347A42C" w14:textId="77777777" w:rsidR="00A94C13" w:rsidRPr="00D11562" w:rsidRDefault="00A94C13" w:rsidP="00A94C13">
      <w:pPr>
        <w:rPr>
          <w:rFonts w:eastAsia="Calibri"/>
        </w:rPr>
      </w:pPr>
      <w:r w:rsidRPr="00D11562">
        <w:rPr>
          <w:rFonts w:eastAsia="Calibri"/>
        </w:rPr>
        <w:t>Step Three: Recognition mechanisms</w:t>
      </w:r>
    </w:p>
    <w:p w14:paraId="6E71D32C" w14:textId="77777777" w:rsidR="00A94C13" w:rsidRPr="00D11562" w:rsidRDefault="00A94C13" w:rsidP="00A94C13">
      <w:pPr>
        <w:rPr>
          <w:rFonts w:eastAsia="Calibri"/>
        </w:rPr>
      </w:pPr>
    </w:p>
    <w:p w14:paraId="1FBF2FC0" w14:textId="77777777" w:rsidR="00A94C13" w:rsidRPr="00D11562" w:rsidRDefault="00A94C13" w:rsidP="00A94C13">
      <w:pPr>
        <w:rPr>
          <w:rFonts w:eastAsia="Calibri"/>
        </w:rPr>
      </w:pPr>
      <w:r w:rsidRPr="00D11562">
        <w:rPr>
          <w:rFonts w:eastAsia="Calibri"/>
        </w:rPr>
        <w:t>26.</w:t>
      </w:r>
      <w:r w:rsidRPr="00D11562">
        <w:rPr>
          <w:rFonts w:eastAsia="Calibri"/>
        </w:rPr>
        <w:tab/>
        <w:t>There may be different mechanisms for the recognition of professional qualifications, depending on the circumstances. There may be different mechanisms within a Party.</w:t>
      </w:r>
    </w:p>
    <w:p w14:paraId="049792D3" w14:textId="77777777" w:rsidR="00A94C13" w:rsidRPr="00D11562" w:rsidRDefault="00A94C13" w:rsidP="00A94C13">
      <w:pPr>
        <w:rPr>
          <w:rFonts w:eastAsia="Calibri"/>
        </w:rPr>
      </w:pPr>
    </w:p>
    <w:p w14:paraId="45E8535D" w14:textId="77777777" w:rsidR="00A94C13" w:rsidRPr="00D11562" w:rsidRDefault="00A94C13" w:rsidP="00A94C13">
      <w:pPr>
        <w:rPr>
          <w:rFonts w:eastAsia="Calibri"/>
        </w:rPr>
      </w:pPr>
      <w:r w:rsidRPr="00D11562">
        <w:rPr>
          <w:rFonts w:eastAsia="Calibri"/>
        </w:rPr>
        <w:t>27.</w:t>
      </w:r>
      <w:r w:rsidRPr="00D11562">
        <w:rPr>
          <w:rFonts w:eastAsia="Calibri"/>
        </w:rPr>
        <w:tab/>
        <w:t>If there is no substantial divergence in the scope of practice and in the professional qualifications required to practise a regulated profession, an arrangement may provide for a simpler, more streamlined recognition process than in a case where there is substantial divergence.</w:t>
      </w:r>
    </w:p>
    <w:p w14:paraId="7CD2DECA" w14:textId="77777777" w:rsidR="00A94C13" w:rsidRPr="00D11562" w:rsidRDefault="00A94C13" w:rsidP="00A94C13">
      <w:pPr>
        <w:rPr>
          <w:rFonts w:eastAsia="Calibri"/>
        </w:rPr>
      </w:pPr>
    </w:p>
    <w:p w14:paraId="40B9DA94"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28.</w:t>
      </w:r>
      <w:r w:rsidRPr="00D11562">
        <w:rPr>
          <w:rFonts w:eastAsia="Calibri"/>
        </w:rPr>
        <w:tab/>
        <w:t>If there is substantial divergence, the arrangement may provide for compensatory requirements which are sufficient to remedy such divergence.</w:t>
      </w:r>
    </w:p>
    <w:p w14:paraId="35032886" w14:textId="77777777" w:rsidR="00A94C13" w:rsidRPr="00D11562" w:rsidRDefault="00A94C13" w:rsidP="00A94C13">
      <w:pPr>
        <w:rPr>
          <w:rFonts w:eastAsia="Calibri"/>
        </w:rPr>
      </w:pPr>
    </w:p>
    <w:p w14:paraId="55365E77" w14:textId="77777777" w:rsidR="00A94C13" w:rsidRPr="00D11562" w:rsidRDefault="00A94C13" w:rsidP="00A94C13">
      <w:pPr>
        <w:rPr>
          <w:rFonts w:eastAsia="Calibri"/>
        </w:rPr>
      </w:pPr>
      <w:r w:rsidRPr="00D11562">
        <w:rPr>
          <w:rFonts w:eastAsia="Calibri"/>
        </w:rPr>
        <w:t>29.</w:t>
      </w:r>
      <w:r w:rsidRPr="00D11562">
        <w:rPr>
          <w:rFonts w:eastAsia="Calibri"/>
        </w:rPr>
        <w:tab/>
        <w:t>When compensatory requirements are used to reduce substantial divergence, they should be proportionate to the divergence that they seek to address. Any practical professional experience or formally validated training may be taken into account to assess the extent of the compensatory requirements needed.</w:t>
      </w:r>
    </w:p>
    <w:p w14:paraId="21D2E781" w14:textId="77777777" w:rsidR="00A94C13" w:rsidRPr="00D11562" w:rsidRDefault="00A94C13" w:rsidP="00A94C13">
      <w:pPr>
        <w:rPr>
          <w:rFonts w:eastAsia="Calibri"/>
        </w:rPr>
      </w:pPr>
    </w:p>
    <w:p w14:paraId="33080566" w14:textId="77777777" w:rsidR="00A94C13" w:rsidRPr="00D11562" w:rsidRDefault="00A94C13" w:rsidP="00A94C13">
      <w:pPr>
        <w:rPr>
          <w:rFonts w:eastAsia="Calibri"/>
        </w:rPr>
      </w:pPr>
      <w:r w:rsidRPr="00D11562">
        <w:rPr>
          <w:rFonts w:eastAsia="Calibri"/>
        </w:rPr>
        <w:t>30.</w:t>
      </w:r>
      <w:r w:rsidRPr="00D11562">
        <w:rPr>
          <w:rFonts w:eastAsia="Calibri"/>
        </w:rPr>
        <w:tab/>
        <w:t>Whether or not the divergence is substantial, the arrangement may take account of the degree of discretion that is intended to be preserved for competent authorities deciding on recognition requests.</w:t>
      </w:r>
    </w:p>
    <w:p w14:paraId="55C3E31C" w14:textId="77777777" w:rsidR="00A94C13" w:rsidRPr="00D11562" w:rsidRDefault="00A94C13" w:rsidP="00A94C13">
      <w:pPr>
        <w:rPr>
          <w:rFonts w:eastAsia="Calibri"/>
        </w:rPr>
      </w:pPr>
    </w:p>
    <w:p w14:paraId="56EC86D5" w14:textId="77777777" w:rsidR="00A94C13" w:rsidRPr="00D11562" w:rsidRDefault="00A94C13" w:rsidP="00A94C13">
      <w:pPr>
        <w:rPr>
          <w:rFonts w:eastAsia="Calibri"/>
        </w:rPr>
      </w:pPr>
      <w:r w:rsidRPr="00D11562">
        <w:rPr>
          <w:rFonts w:eastAsia="Calibri"/>
        </w:rPr>
        <w:t>31.</w:t>
      </w:r>
      <w:r w:rsidRPr="00D11562">
        <w:rPr>
          <w:rFonts w:eastAsia="Calibri"/>
        </w:rPr>
        <w:tab/>
        <w:t>Compensatory requirements may take different forms, including:</w:t>
      </w:r>
    </w:p>
    <w:p w14:paraId="4AFD752A" w14:textId="77777777" w:rsidR="00A94C13" w:rsidRPr="00D11562" w:rsidRDefault="00A94C13" w:rsidP="00A94C13">
      <w:pPr>
        <w:rPr>
          <w:rFonts w:eastAsia="Calibri"/>
        </w:rPr>
      </w:pPr>
    </w:p>
    <w:p w14:paraId="7884B9A6"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a period of supervised practice of a regulated profession in the host Party, possibly accompanied by further training, under the responsibility of a qualified person and subject to a regulated assessment;</w:t>
      </w:r>
    </w:p>
    <w:p w14:paraId="16D31D01" w14:textId="77777777" w:rsidR="00A94C13" w:rsidRPr="00D11562" w:rsidRDefault="00A94C13" w:rsidP="00A94C13">
      <w:pPr>
        <w:rPr>
          <w:rFonts w:eastAsia="Calibri"/>
        </w:rPr>
      </w:pPr>
    </w:p>
    <w:p w14:paraId="3C0C610B"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a test made or recognised by the relevant authorities of the host Party to assess the applicant's ability to practise a regulated profession in that Party; and</w:t>
      </w:r>
    </w:p>
    <w:p w14:paraId="41F3A6E2" w14:textId="77777777" w:rsidR="00A94C13" w:rsidRPr="00D11562" w:rsidRDefault="00A94C13" w:rsidP="00A94C13">
      <w:pPr>
        <w:rPr>
          <w:rFonts w:eastAsia="Calibri"/>
        </w:rPr>
      </w:pPr>
    </w:p>
    <w:p w14:paraId="3B55F54F" w14:textId="77777777" w:rsidR="00A94C13" w:rsidRPr="00D11562" w:rsidRDefault="00A94C13" w:rsidP="00A94C13">
      <w:pPr>
        <w:ind w:left="567" w:hanging="567"/>
        <w:rPr>
          <w:rFonts w:eastAsia="Calibri"/>
        </w:rPr>
      </w:pPr>
      <w:r w:rsidRPr="00D11562">
        <w:rPr>
          <w:rFonts w:eastAsia="Calibri"/>
        </w:rPr>
        <w:t>(c)</w:t>
      </w:r>
      <w:r w:rsidRPr="00D11562">
        <w:rPr>
          <w:rFonts w:eastAsia="Calibri"/>
        </w:rPr>
        <w:tab/>
        <w:t>a temporary limitation of the scope of practice.</w:t>
      </w:r>
    </w:p>
    <w:p w14:paraId="6BB09CEE" w14:textId="77777777" w:rsidR="00A94C13" w:rsidRPr="00D11562" w:rsidRDefault="00A94C13" w:rsidP="00A94C13">
      <w:pPr>
        <w:rPr>
          <w:rFonts w:eastAsia="Calibri"/>
        </w:rPr>
      </w:pPr>
    </w:p>
    <w:p w14:paraId="7181505E"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32.</w:t>
      </w:r>
      <w:r w:rsidRPr="00D11562">
        <w:rPr>
          <w:rFonts w:eastAsia="Calibri"/>
        </w:rPr>
        <w:tab/>
        <w:t>An arrangement may envisage that a choice is given to applicants between different compensatory requirements when this could limit the administrative burden for applicants and such requirements are equivalent.</w:t>
      </w:r>
    </w:p>
    <w:p w14:paraId="08F5145F" w14:textId="77777777" w:rsidR="00A94C13" w:rsidRPr="00D11562" w:rsidRDefault="00A94C13" w:rsidP="00A94C13">
      <w:pPr>
        <w:rPr>
          <w:rFonts w:eastAsia="Calibri"/>
        </w:rPr>
      </w:pPr>
    </w:p>
    <w:p w14:paraId="3D1B3B7B" w14:textId="77777777" w:rsidR="00A94C13" w:rsidRPr="00D11562" w:rsidRDefault="00A94C13" w:rsidP="00A94C13">
      <w:pPr>
        <w:rPr>
          <w:rFonts w:eastAsia="Calibri"/>
        </w:rPr>
      </w:pPr>
    </w:p>
    <w:p w14:paraId="58C5B5A6" w14:textId="77777777" w:rsidR="00A94C13" w:rsidRPr="00D11562" w:rsidRDefault="00A94C13" w:rsidP="00A94C13">
      <w:pPr>
        <w:jc w:val="center"/>
      </w:pPr>
      <w:r w:rsidRPr="00D11562">
        <w:t>________________</w:t>
      </w:r>
    </w:p>
    <w:p w14:paraId="33D68496" w14:textId="77777777" w:rsidR="00A94C13" w:rsidRPr="00D11562" w:rsidRDefault="00A94C13" w:rsidP="00A94C13">
      <w:pPr>
        <w:jc w:val="right"/>
        <w:rPr>
          <w:rFonts w:eastAsia="Malgun Gothic"/>
          <w:b/>
          <w:bCs/>
          <w:u w:val="single"/>
        </w:rPr>
        <w:sectPr w:rsidR="00A94C13" w:rsidRPr="00D11562" w:rsidSect="00957FBE">
          <w:headerReference w:type="even" r:id="rId65"/>
          <w:headerReference w:type="default" r:id="rId66"/>
          <w:footerReference w:type="even" r:id="rId67"/>
          <w:footerReference w:type="default" r:id="rId68"/>
          <w:headerReference w:type="first" r:id="rId69"/>
          <w:footerReference w:type="first" r:id="rId70"/>
          <w:footnotePr>
            <w:numRestart w:val="eachPage"/>
          </w:footnotePr>
          <w:pgSz w:w="11907" w:h="16840" w:code="9"/>
          <w:pgMar w:top="1134" w:right="1134" w:bottom="1134" w:left="1134" w:header="567" w:footer="567" w:gutter="0"/>
          <w:pgNumType w:start="1"/>
          <w:cols w:space="708"/>
          <w:docGrid w:linePitch="360"/>
        </w:sectPr>
      </w:pPr>
    </w:p>
    <w:p w14:paraId="47A93BD1" w14:textId="77777777" w:rsidR="00A94C13" w:rsidRPr="00D11562" w:rsidRDefault="00A94C13" w:rsidP="00A94C13">
      <w:pPr>
        <w:jc w:val="right"/>
        <w:rPr>
          <w:rFonts w:eastAsia="MS Mincho"/>
          <w:b/>
          <w:bCs/>
          <w:u w:val="single"/>
        </w:rPr>
      </w:pPr>
      <w:r w:rsidRPr="00D11562">
        <w:rPr>
          <w:rFonts w:eastAsia="Malgun Gothic"/>
          <w:b/>
          <w:bCs/>
          <w:u w:val="single"/>
        </w:rPr>
        <w:lastRenderedPageBreak/>
        <w:t>ANNEX 21-B</w:t>
      </w:r>
    </w:p>
    <w:p w14:paraId="4268AC26" w14:textId="77777777" w:rsidR="00A94C13" w:rsidRPr="00D11562" w:rsidRDefault="00A94C13" w:rsidP="00A94C13">
      <w:pPr>
        <w:jc w:val="center"/>
        <w:rPr>
          <w:rFonts w:eastAsia="Calibri"/>
        </w:rPr>
      </w:pPr>
    </w:p>
    <w:p w14:paraId="44A104DF" w14:textId="77777777" w:rsidR="00A94C13" w:rsidRPr="00D11562" w:rsidRDefault="00A94C13" w:rsidP="00A94C13">
      <w:pPr>
        <w:jc w:val="center"/>
        <w:rPr>
          <w:rFonts w:eastAsia="Calibri"/>
        </w:rPr>
      </w:pPr>
    </w:p>
    <w:p w14:paraId="7044BB65" w14:textId="77777777" w:rsidR="00A94C13" w:rsidRPr="00D11562" w:rsidRDefault="00A94C13" w:rsidP="00A94C13">
      <w:pPr>
        <w:jc w:val="center"/>
      </w:pPr>
      <w:bookmarkStart w:id="201" w:name="_Hlk135069638"/>
      <w:r w:rsidRPr="00D11562">
        <w:rPr>
          <w:rFonts w:eastAsia="Century"/>
        </w:rPr>
        <w:t>MUTUAL RECOGNITION OF PROFESSIONAL QUALIFICATIONS</w:t>
      </w:r>
    </w:p>
    <w:bookmarkEnd w:id="201"/>
    <w:p w14:paraId="17D61079" w14:textId="77777777" w:rsidR="00A94C13" w:rsidRPr="00D11562" w:rsidRDefault="00A94C13" w:rsidP="00A94C13">
      <w:pPr>
        <w:rPr>
          <w:rFonts w:eastAsia="Calibri"/>
        </w:rPr>
      </w:pPr>
    </w:p>
    <w:p w14:paraId="0A42B253" w14:textId="77777777" w:rsidR="00A94C13" w:rsidRPr="00D11562" w:rsidRDefault="00A94C13" w:rsidP="00A94C13">
      <w:pPr>
        <w:rPr>
          <w:rFonts w:eastAsia="Calibri"/>
        </w:rPr>
      </w:pPr>
      <w:r w:rsidRPr="00D11562">
        <w:rPr>
          <w:rFonts w:eastAsia="Calibri"/>
        </w:rPr>
        <w:t xml:space="preserve">Pursuant to Article 21.1(3) and subparagraph (a) of Article 8.5(1), the Joint Council may adopt a decision in order to determine or amend the </w:t>
      </w:r>
      <w:r w:rsidRPr="00D11562">
        <w:rPr>
          <w:rFonts w:eastAsia="Malgun Gothic"/>
        </w:rPr>
        <w:t>mutual recognition arrangements set out in this Annex.</w:t>
      </w:r>
    </w:p>
    <w:p w14:paraId="3BBFCEC1" w14:textId="77777777" w:rsidR="00A94C13" w:rsidRPr="00D11562" w:rsidRDefault="00A94C13" w:rsidP="00A94C13"/>
    <w:p w14:paraId="486B8938" w14:textId="77777777" w:rsidR="00A94C13" w:rsidRPr="00D11562" w:rsidRDefault="00A94C13" w:rsidP="00A94C13"/>
    <w:p w14:paraId="607C11A4" w14:textId="77777777" w:rsidR="00A94C13" w:rsidRPr="00D11562" w:rsidRDefault="00A94C13" w:rsidP="00A94C13">
      <w:pPr>
        <w:jc w:val="center"/>
      </w:pPr>
      <w:r w:rsidRPr="00D11562">
        <w:t>________________</w:t>
      </w:r>
    </w:p>
    <w:p w14:paraId="12BDBACA" w14:textId="77777777" w:rsidR="00A94C13" w:rsidRPr="00D11562" w:rsidRDefault="00A94C13" w:rsidP="00A94C13">
      <w:pPr>
        <w:sectPr w:rsidR="00A94C13" w:rsidRPr="00D11562" w:rsidSect="00957FBE">
          <w:headerReference w:type="even" r:id="rId71"/>
          <w:headerReference w:type="default" r:id="rId72"/>
          <w:footerReference w:type="even" r:id="rId73"/>
          <w:headerReference w:type="first" r:id="rId74"/>
          <w:footerReference w:type="first" r:id="rId75"/>
          <w:footnotePr>
            <w:numRestart w:val="eachPage"/>
          </w:footnotePr>
          <w:pgSz w:w="11907" w:h="16840" w:code="9"/>
          <w:pgMar w:top="1134" w:right="1134" w:bottom="1134" w:left="1134" w:header="567" w:footer="567" w:gutter="0"/>
          <w:cols w:space="708"/>
          <w:docGrid w:linePitch="360"/>
        </w:sectPr>
      </w:pPr>
    </w:p>
    <w:p w14:paraId="13B394AD" w14:textId="77777777" w:rsidR="00A94C13" w:rsidRPr="00D11562" w:rsidRDefault="00A94C13" w:rsidP="00A94C13">
      <w:pPr>
        <w:jc w:val="right"/>
        <w:rPr>
          <w:b/>
          <w:bCs/>
          <w:u w:val="single"/>
        </w:rPr>
      </w:pPr>
      <w:r w:rsidRPr="00D11562">
        <w:rPr>
          <w:b/>
          <w:bCs/>
          <w:u w:val="single"/>
        </w:rPr>
        <w:lastRenderedPageBreak/>
        <w:t>ANNEX 25</w:t>
      </w:r>
    </w:p>
    <w:p w14:paraId="6B5B7AA6" w14:textId="77777777" w:rsidR="00A94C13" w:rsidRPr="00D11562" w:rsidRDefault="00A94C13" w:rsidP="00A94C13">
      <w:pPr>
        <w:jc w:val="center"/>
      </w:pPr>
    </w:p>
    <w:p w14:paraId="2F7D2F49" w14:textId="77777777" w:rsidR="00A94C13" w:rsidRPr="00D11562" w:rsidRDefault="00A94C13" w:rsidP="00A94C13">
      <w:pPr>
        <w:jc w:val="center"/>
      </w:pPr>
    </w:p>
    <w:p w14:paraId="708BDC75" w14:textId="77777777" w:rsidR="00A94C13" w:rsidRPr="00D11562" w:rsidRDefault="00A94C13" w:rsidP="00A94C13">
      <w:pPr>
        <w:jc w:val="center"/>
      </w:pPr>
      <w:bookmarkStart w:id="202" w:name="_Hlk135221583"/>
      <w:r w:rsidRPr="00D11562">
        <w:t>FINANCIAL SERVICES</w:t>
      </w:r>
      <w:bookmarkEnd w:id="202"/>
    </w:p>
    <w:p w14:paraId="409565A5" w14:textId="77777777" w:rsidR="00A94C13" w:rsidRPr="00D11562" w:rsidRDefault="00A94C13" w:rsidP="00A94C13"/>
    <w:p w14:paraId="3E694F92" w14:textId="77777777" w:rsidR="00A94C13" w:rsidRPr="00D11562" w:rsidRDefault="00A94C13" w:rsidP="00957FBE">
      <w:r w:rsidRPr="00D11562">
        <w:t>Headnotes</w:t>
      </w:r>
    </w:p>
    <w:p w14:paraId="691E6BB4" w14:textId="77777777" w:rsidR="00A94C13" w:rsidRPr="00D11562" w:rsidRDefault="00A94C13" w:rsidP="00A94C13"/>
    <w:p w14:paraId="4F16C629" w14:textId="77777777" w:rsidR="00A94C13" w:rsidRPr="00D11562" w:rsidRDefault="00A94C13" w:rsidP="00A94C13">
      <w:r w:rsidRPr="00D11562">
        <w:t>1.</w:t>
      </w:r>
      <w:r w:rsidRPr="00D11562">
        <w:tab/>
        <w:t>The schedules of each Party in Appendices 25-1 and 25-2 set out, pursuant to Article 25.10, the following:</w:t>
      </w:r>
    </w:p>
    <w:p w14:paraId="37BCF0B5" w14:textId="77777777" w:rsidR="00A94C13" w:rsidRPr="00D11562" w:rsidRDefault="00A94C13" w:rsidP="00A94C13"/>
    <w:p w14:paraId="666B131D" w14:textId="77777777" w:rsidR="00A94C13" w:rsidRPr="00D11562" w:rsidRDefault="00A94C13" w:rsidP="00A94C13">
      <w:pPr>
        <w:ind w:left="567" w:hanging="567"/>
      </w:pPr>
      <w:r w:rsidRPr="00D11562">
        <w:t>(a)</w:t>
      </w:r>
      <w:r w:rsidRPr="00D11562">
        <w:tab/>
        <w:t>Section A sets out the specific sectors, subsectors or activities to which the obligations of Article 25.7 apply;</w:t>
      </w:r>
    </w:p>
    <w:p w14:paraId="34C924B0" w14:textId="77777777" w:rsidR="00A94C13" w:rsidRPr="00D11562" w:rsidRDefault="00A94C13" w:rsidP="00A94C13"/>
    <w:p w14:paraId="23915605" w14:textId="77777777" w:rsidR="00A94C13" w:rsidRPr="00D11562" w:rsidRDefault="00A94C13" w:rsidP="00A94C13">
      <w:pPr>
        <w:ind w:left="567" w:hanging="567"/>
      </w:pPr>
      <w:r w:rsidRPr="00D11562">
        <w:t>(b)</w:t>
      </w:r>
      <w:r w:rsidRPr="00D11562">
        <w:tab/>
        <w:t>Section B sets out the specific subsectors or activities</w:t>
      </w:r>
      <w:r w:rsidRPr="00D11562" w:rsidDel="00B15A74">
        <w:t xml:space="preserve"> </w:t>
      </w:r>
      <w:r w:rsidRPr="00D11562">
        <w:t>where that Party undertakes commitments pursuant to Article 25.6;</w:t>
      </w:r>
    </w:p>
    <w:p w14:paraId="199DCEBE" w14:textId="77777777" w:rsidR="00A94C13" w:rsidRPr="00D11562" w:rsidRDefault="00A94C13" w:rsidP="00A94C13"/>
    <w:p w14:paraId="56110918" w14:textId="77777777" w:rsidR="00A94C13" w:rsidRPr="00D11562" w:rsidRDefault="00A94C13" w:rsidP="00A94C13">
      <w:pPr>
        <w:ind w:left="567" w:hanging="567"/>
      </w:pPr>
      <w:r w:rsidRPr="00D11562">
        <w:t>(c)</w:t>
      </w:r>
      <w:r w:rsidRPr="00D11562">
        <w:tab/>
        <w:t>Section C sets out the specific sectors, subsectors or activities for which that Party maintains an existing measure that is not subject to some or all of the obligations imposed by:</w:t>
      </w:r>
    </w:p>
    <w:p w14:paraId="6696AECA" w14:textId="77777777" w:rsidR="00A94C13" w:rsidRPr="00D11562" w:rsidRDefault="00A94C13" w:rsidP="00A94C13">
      <w:pPr>
        <w:ind w:left="1134" w:hanging="567"/>
      </w:pPr>
    </w:p>
    <w:p w14:paraId="3DBC69C1" w14:textId="77777777" w:rsidR="00A94C13" w:rsidRPr="00D11562" w:rsidRDefault="00A94C13" w:rsidP="00A94C13">
      <w:pPr>
        <w:ind w:left="1134" w:hanging="567"/>
        <w:rPr>
          <w:lang w:val="fr-BE"/>
        </w:rPr>
      </w:pPr>
      <w:r w:rsidRPr="00D11562">
        <w:rPr>
          <w:lang w:val="fr-BE"/>
        </w:rPr>
        <w:t>(i)</w:t>
      </w:r>
      <w:r w:rsidRPr="00D11562">
        <w:rPr>
          <w:lang w:val="fr-BE"/>
        </w:rPr>
        <w:tab/>
        <w:t>Article 25.3;</w:t>
      </w:r>
    </w:p>
    <w:p w14:paraId="0031D9F3" w14:textId="77777777" w:rsidR="00A94C13" w:rsidRPr="00D11562" w:rsidRDefault="00A94C13" w:rsidP="00A94C13">
      <w:pPr>
        <w:ind w:left="1134" w:hanging="567"/>
        <w:rPr>
          <w:lang w:val="fr-BE"/>
        </w:rPr>
      </w:pPr>
    </w:p>
    <w:p w14:paraId="1382E1AC" w14:textId="77777777" w:rsidR="00A94C13" w:rsidRPr="00D11562" w:rsidRDefault="00A94C13" w:rsidP="00A94C13">
      <w:pPr>
        <w:ind w:left="1134" w:hanging="567"/>
        <w:rPr>
          <w:lang w:val="fr-BE"/>
        </w:rPr>
      </w:pPr>
      <w:r w:rsidRPr="00D11562">
        <w:rPr>
          <w:lang w:val="fr-BE"/>
        </w:rPr>
        <w:t>(ii)</w:t>
      </w:r>
      <w:r w:rsidRPr="00D11562">
        <w:rPr>
          <w:lang w:val="fr-BE"/>
        </w:rPr>
        <w:tab/>
        <w:t>Article 25.5;</w:t>
      </w:r>
    </w:p>
    <w:p w14:paraId="1F184546" w14:textId="77777777" w:rsidR="00A94C13" w:rsidRPr="00D11562" w:rsidRDefault="00A94C13" w:rsidP="00A94C13">
      <w:pPr>
        <w:ind w:left="1134" w:hanging="567"/>
        <w:rPr>
          <w:lang w:val="fr-BE"/>
        </w:rPr>
      </w:pPr>
    </w:p>
    <w:p w14:paraId="012662B6" w14:textId="77777777" w:rsidR="00A94C13" w:rsidRPr="00D11562" w:rsidRDefault="00A94C13" w:rsidP="00A94C13">
      <w:pPr>
        <w:ind w:left="1134" w:hanging="567"/>
        <w:rPr>
          <w:lang w:val="fr-BE"/>
        </w:rPr>
      </w:pPr>
      <w:r w:rsidRPr="00D11562">
        <w:rPr>
          <w:lang w:val="fr-BE"/>
        </w:rPr>
        <w:t>(iii)</w:t>
      </w:r>
      <w:r w:rsidRPr="00D11562">
        <w:rPr>
          <w:lang w:val="fr-BE"/>
        </w:rPr>
        <w:tab/>
        <w:t>Article 25.7;</w:t>
      </w:r>
    </w:p>
    <w:p w14:paraId="38A5825C" w14:textId="77777777" w:rsidR="00A94C13" w:rsidRPr="00D11562" w:rsidRDefault="00A94C13" w:rsidP="00A94C13">
      <w:pPr>
        <w:ind w:left="1134" w:hanging="567"/>
        <w:rPr>
          <w:lang w:val="fr-BE"/>
        </w:rPr>
      </w:pPr>
    </w:p>
    <w:p w14:paraId="4086DDA3" w14:textId="77777777" w:rsidR="00A94C13" w:rsidRPr="00D11562" w:rsidRDefault="00A94C13" w:rsidP="00A94C13">
      <w:pPr>
        <w:ind w:left="1134" w:hanging="567"/>
      </w:pPr>
      <w:r w:rsidRPr="005F21A8">
        <w:br w:type="page"/>
      </w:r>
      <w:r w:rsidRPr="00D11562">
        <w:lastRenderedPageBreak/>
        <w:t>(iv)</w:t>
      </w:r>
      <w:r w:rsidRPr="00D11562">
        <w:tab/>
        <w:t>Article 25.8; and</w:t>
      </w:r>
    </w:p>
    <w:p w14:paraId="10F18FD5" w14:textId="77777777" w:rsidR="00A94C13" w:rsidRPr="00D11562" w:rsidRDefault="00A94C13" w:rsidP="00A94C13">
      <w:pPr>
        <w:ind w:left="1134" w:hanging="567"/>
      </w:pPr>
    </w:p>
    <w:p w14:paraId="1E279B26" w14:textId="77777777" w:rsidR="00A94C13" w:rsidRPr="00D11562" w:rsidRDefault="00A94C13" w:rsidP="00A94C13">
      <w:pPr>
        <w:ind w:left="1134" w:hanging="567"/>
      </w:pPr>
      <w:r w:rsidRPr="00D11562">
        <w:t>(v)</w:t>
      </w:r>
      <w:r w:rsidRPr="00D11562">
        <w:tab/>
        <w:t>Article 25.9.</w:t>
      </w:r>
    </w:p>
    <w:p w14:paraId="7077C031" w14:textId="77777777" w:rsidR="00A94C13" w:rsidRPr="00D11562" w:rsidRDefault="00A94C13" w:rsidP="00A94C13"/>
    <w:p w14:paraId="3D150B44" w14:textId="77777777" w:rsidR="00A94C13" w:rsidRPr="00D11562" w:rsidRDefault="00A94C13" w:rsidP="00A94C13">
      <w:pPr>
        <w:ind w:left="567" w:hanging="567"/>
      </w:pPr>
      <w:r w:rsidRPr="00D11562">
        <w:t>(d)</w:t>
      </w:r>
      <w:r w:rsidRPr="00D11562">
        <w:tab/>
        <w:t>Section D sets out the specific sectors, subsectors or activities for which that Party may maintain existing, or adopt new or more restrictive, measures that do not conform with some or all of the obligations referred to in subparagraphs (a) to (c) of this paragraph.</w:t>
      </w:r>
    </w:p>
    <w:p w14:paraId="6B5E0618" w14:textId="77777777" w:rsidR="00A94C13" w:rsidRPr="00D11562" w:rsidRDefault="00A94C13" w:rsidP="00A94C13"/>
    <w:p w14:paraId="111CB11F" w14:textId="77777777" w:rsidR="00A94C13" w:rsidRPr="00D11562" w:rsidRDefault="00A94C13" w:rsidP="00A94C13">
      <w:r w:rsidRPr="00D11562">
        <w:t>2.</w:t>
      </w:r>
      <w:r w:rsidRPr="00D11562">
        <w:tab/>
        <w:t>In all Sections, for the EU Party, the specific subsectors or activities are specified in accordance with the definitions set out in Article 25.2. In Section B, for Chile, the commitments are classified in accordance with the CPC.</w:t>
      </w:r>
    </w:p>
    <w:p w14:paraId="14C3A30B" w14:textId="77777777" w:rsidR="00A94C13" w:rsidRPr="00D11562" w:rsidRDefault="00A94C13" w:rsidP="00A94C13"/>
    <w:p w14:paraId="305299FD" w14:textId="77777777" w:rsidR="00A94C13" w:rsidRPr="00D11562" w:rsidRDefault="00A94C13" w:rsidP="00A94C13">
      <w:r w:rsidRPr="00D11562">
        <w:t>3.</w:t>
      </w:r>
      <w:r w:rsidRPr="00D11562">
        <w:tab/>
        <w:t xml:space="preserve">A reservation taken </w:t>
      </w:r>
      <w:bookmarkStart w:id="203" w:name="_Hlk126832257"/>
      <w:r w:rsidRPr="00D11562">
        <w:t>with respect to</w:t>
      </w:r>
      <w:bookmarkEnd w:id="203"/>
      <w:r w:rsidRPr="00D11562">
        <w:t xml:space="preserve"> the obligations set out in the articles that are incorporated into Chapter 25 by Article 25.7 is scheduled by reference to the heading of those articles and to the specific obligation incorporated.</w:t>
      </w:r>
    </w:p>
    <w:p w14:paraId="6BEA5334" w14:textId="77777777" w:rsidR="00A94C13" w:rsidRPr="00D11562" w:rsidRDefault="00A94C13" w:rsidP="00A94C13"/>
    <w:p w14:paraId="1786D8FF" w14:textId="77777777" w:rsidR="00A94C13" w:rsidRPr="00D11562" w:rsidRDefault="00A94C13" w:rsidP="00A94C13">
      <w:r w:rsidRPr="00D11562">
        <w:t>4.</w:t>
      </w:r>
      <w:r w:rsidRPr="00D11562">
        <w:tab/>
        <w:t>Section B only contains non-discriminatory limitations on market access. Discriminatory limitations are scheduled in Section C or D.</w:t>
      </w:r>
    </w:p>
    <w:p w14:paraId="2B3F5FB7" w14:textId="77777777" w:rsidR="00A94C13" w:rsidRPr="00D11562" w:rsidRDefault="00A94C13" w:rsidP="00A94C13">
      <w:pPr>
        <w:rPr>
          <w:rFonts w:eastAsiaTheme="minorHAnsi"/>
        </w:rPr>
      </w:pPr>
    </w:p>
    <w:p w14:paraId="3947C859" w14:textId="77777777" w:rsidR="00A94C13" w:rsidRPr="00D11562" w:rsidRDefault="00A94C13" w:rsidP="00A94C13">
      <w:r w:rsidRPr="00D11562">
        <w:t>5.</w:t>
      </w:r>
      <w:r w:rsidRPr="00D11562">
        <w:tab/>
        <w:t>For greater certainty, the reservations of a Party are without prejudice to the rights and obligations of the Parties under GATS.</w:t>
      </w:r>
    </w:p>
    <w:p w14:paraId="11DDC225" w14:textId="77777777" w:rsidR="00A94C13" w:rsidRPr="00D11562" w:rsidRDefault="00A94C13" w:rsidP="00A94C13"/>
    <w:p w14:paraId="036DC7AF" w14:textId="77777777" w:rsidR="00A94C13" w:rsidRPr="00D11562" w:rsidRDefault="00A94C13" w:rsidP="00A94C13">
      <w:r w:rsidRPr="00D11562">
        <w:t>6.</w:t>
      </w:r>
      <w:r w:rsidRPr="00D11562">
        <w:tab/>
        <w:t>In Sections C and D, each reservation sets out the following elements:</w:t>
      </w:r>
    </w:p>
    <w:p w14:paraId="25922791" w14:textId="77777777" w:rsidR="00A94C13" w:rsidRPr="00D11562" w:rsidRDefault="00A94C13" w:rsidP="00A94C13"/>
    <w:p w14:paraId="7304B8D8" w14:textId="77777777" w:rsidR="00A94C13" w:rsidRPr="00D11562" w:rsidRDefault="00A94C13" w:rsidP="00A94C13">
      <w:pPr>
        <w:ind w:left="567" w:hanging="567"/>
      </w:pPr>
      <w:r w:rsidRPr="00D11562">
        <w:t>(a)</w:t>
      </w:r>
      <w:r w:rsidRPr="00D11562">
        <w:tab/>
        <w:t>"sub-sector" refers to the specific sector in which the reservation is taken;</w:t>
      </w:r>
    </w:p>
    <w:p w14:paraId="17342823" w14:textId="77777777" w:rsidR="00A94C13" w:rsidRPr="00D11562" w:rsidRDefault="00A94C13" w:rsidP="00A94C13"/>
    <w:p w14:paraId="46F48F52" w14:textId="77777777" w:rsidR="00A94C13" w:rsidRPr="00D11562" w:rsidRDefault="00A94C13" w:rsidP="00A94C13">
      <w:pPr>
        <w:ind w:left="567" w:hanging="567"/>
      </w:pPr>
      <w:r w:rsidRPr="00D11562">
        <w:br w:type="page"/>
      </w:r>
      <w:r w:rsidRPr="00D11562">
        <w:lastRenderedPageBreak/>
        <w:t>(b)</w:t>
      </w:r>
      <w:r w:rsidRPr="00D11562">
        <w:tab/>
        <w:t>"type of reservation" or "obligation concerned" specifies the obligation referred to in paragraph 1 for which a reservation is taken;</w:t>
      </w:r>
    </w:p>
    <w:p w14:paraId="2F2B1701" w14:textId="77777777" w:rsidR="00A94C13" w:rsidRPr="00D11562" w:rsidRDefault="00A94C13" w:rsidP="00A94C13"/>
    <w:p w14:paraId="231E4F84" w14:textId="77777777" w:rsidR="00A94C13" w:rsidRPr="00D11562" w:rsidRDefault="00A94C13" w:rsidP="00A94C13">
      <w:pPr>
        <w:ind w:left="567" w:hanging="567"/>
      </w:pPr>
      <w:r w:rsidRPr="00D11562">
        <w:t>(c)</w:t>
      </w:r>
      <w:r w:rsidRPr="00D11562">
        <w:tab/>
        <w:t>"level of government" indicates the level of government maintaining the measure for which a reservation is taken;</w:t>
      </w:r>
    </w:p>
    <w:p w14:paraId="5CDD3FBC" w14:textId="77777777" w:rsidR="00A94C13" w:rsidRPr="00D11562" w:rsidRDefault="00A94C13" w:rsidP="00A94C13"/>
    <w:p w14:paraId="2EE305C3" w14:textId="77777777" w:rsidR="00A94C13" w:rsidRPr="00D11562" w:rsidRDefault="00A94C13" w:rsidP="00A94C13">
      <w:pPr>
        <w:ind w:left="567" w:hanging="567"/>
      </w:pPr>
      <w:r w:rsidRPr="00D11562">
        <w:t>(d)</w:t>
      </w:r>
      <w:r w:rsidRPr="00D11562">
        <w:tab/>
        <w:t>in Section C, "measures" identifies the laws or other measures as qualified, where indicated, by the "description" element for which the reservation is taken. A measure cited in the "measures" element:</w:t>
      </w:r>
    </w:p>
    <w:p w14:paraId="5660C3FC" w14:textId="77777777" w:rsidR="00A94C13" w:rsidRPr="00D11562" w:rsidRDefault="00A94C13" w:rsidP="00A94C13"/>
    <w:p w14:paraId="594B7296" w14:textId="77777777" w:rsidR="00A94C13" w:rsidRPr="00D11562" w:rsidRDefault="00A94C13" w:rsidP="00A94C13">
      <w:pPr>
        <w:ind w:left="1134" w:hanging="567"/>
      </w:pPr>
      <w:r w:rsidRPr="00D11562">
        <w:t>(i)</w:t>
      </w:r>
      <w:r w:rsidRPr="00D11562">
        <w:tab/>
        <w:t>means the measure as amended, continued or renewed as of the date of entry into force of this Agreement;</w:t>
      </w:r>
    </w:p>
    <w:p w14:paraId="3E77CEBE" w14:textId="77777777" w:rsidR="00A94C13" w:rsidRPr="00D11562" w:rsidRDefault="00A94C13" w:rsidP="00A94C13">
      <w:pPr>
        <w:ind w:left="1134"/>
      </w:pPr>
    </w:p>
    <w:p w14:paraId="1543183B" w14:textId="77777777" w:rsidR="00A94C13" w:rsidRPr="00D11562" w:rsidRDefault="00A94C13" w:rsidP="00A94C13">
      <w:pPr>
        <w:ind w:left="1134" w:hanging="567"/>
      </w:pPr>
      <w:r w:rsidRPr="00D11562">
        <w:t>(ii)</w:t>
      </w:r>
      <w:r w:rsidRPr="00D11562">
        <w:tab/>
        <w:t>includes any subordinate measure adopted or maintained under the authority of and consistent with the measure; and</w:t>
      </w:r>
    </w:p>
    <w:p w14:paraId="4A0554AB" w14:textId="77777777" w:rsidR="00A94C13" w:rsidRPr="00D11562" w:rsidRDefault="00A94C13" w:rsidP="00A94C13">
      <w:pPr>
        <w:ind w:left="1134"/>
      </w:pPr>
    </w:p>
    <w:p w14:paraId="498DF7AA" w14:textId="77777777" w:rsidR="00A94C13" w:rsidRPr="00D11562" w:rsidRDefault="00A94C13" w:rsidP="00A94C13">
      <w:pPr>
        <w:ind w:left="1134" w:hanging="567"/>
      </w:pPr>
      <w:r w:rsidRPr="00D11562">
        <w:t>(iii)</w:t>
      </w:r>
      <w:r w:rsidRPr="00D11562">
        <w:tab/>
        <w:t>includes, in respect of the schedule of the EU Party, any laws or other measures which implement a European Union Directive at Member State level;</w:t>
      </w:r>
    </w:p>
    <w:p w14:paraId="666322E6" w14:textId="77777777" w:rsidR="00A94C13" w:rsidRPr="00D11562" w:rsidRDefault="00A94C13" w:rsidP="00A94C13"/>
    <w:p w14:paraId="043ED236" w14:textId="77777777" w:rsidR="00A94C13" w:rsidRPr="00D11562" w:rsidRDefault="00A94C13" w:rsidP="00A94C13">
      <w:pPr>
        <w:ind w:left="567" w:hanging="567"/>
      </w:pPr>
      <w:r w:rsidRPr="00D11562">
        <w:t>(e)</w:t>
      </w:r>
      <w:r w:rsidRPr="00D11562">
        <w:tab/>
        <w:t>in Section D, "existing measures" identifies, for transparency purposes, existing measures that apply to sub-sectors or activities covered by the reservation; and</w:t>
      </w:r>
    </w:p>
    <w:p w14:paraId="7913105F" w14:textId="77777777" w:rsidR="00A94C13" w:rsidRPr="00D11562" w:rsidRDefault="00A94C13" w:rsidP="00A94C13">
      <w:pPr>
        <w:ind w:left="567" w:hanging="567"/>
      </w:pPr>
    </w:p>
    <w:p w14:paraId="6B67F389" w14:textId="77777777" w:rsidR="00A94C13" w:rsidRPr="00D11562" w:rsidRDefault="00A94C13" w:rsidP="00A94C13">
      <w:pPr>
        <w:ind w:left="567" w:hanging="567"/>
      </w:pPr>
      <w:r w:rsidRPr="00D11562">
        <w:t>(f)</w:t>
      </w:r>
      <w:r w:rsidRPr="00D11562">
        <w:tab/>
        <w:t>"description" sets out the non-conforming aspects of the measure for which the reservation is taken.</w:t>
      </w:r>
    </w:p>
    <w:p w14:paraId="0DF6C5AF" w14:textId="77777777" w:rsidR="00A94C13" w:rsidRPr="00D11562" w:rsidRDefault="00A94C13" w:rsidP="00A94C13"/>
    <w:p w14:paraId="4F0A883D" w14:textId="77777777" w:rsidR="00A94C13" w:rsidRPr="00D11562" w:rsidRDefault="00A94C13" w:rsidP="00A94C13">
      <w:r w:rsidRPr="00D11562">
        <w:br w:type="page"/>
      </w:r>
      <w:r w:rsidRPr="00D11562">
        <w:lastRenderedPageBreak/>
        <w:t>7.</w:t>
      </w:r>
      <w:r w:rsidRPr="00D11562">
        <w:tab/>
        <w:t>For greater certainty, with regard to Section C, if a Party adopts a new measure at a level of government different to that at which the reservation was originally taken, and that new measure effectively replaces, within the territory to which it applies, the non-conforming aspect of the original measure cited in the "measures" element, the new measure shall be deemed to constitute a "modification" to the original measure within the meaning of subparagraph (c) of Article 25.10(1).</w:t>
      </w:r>
    </w:p>
    <w:p w14:paraId="621978CE" w14:textId="77777777" w:rsidR="00A94C13" w:rsidRPr="00D11562" w:rsidRDefault="00A94C13" w:rsidP="00A94C13"/>
    <w:p w14:paraId="063C5F37" w14:textId="77777777" w:rsidR="00A94C13" w:rsidRPr="00D11562" w:rsidRDefault="00A94C13" w:rsidP="00A94C13">
      <w:r w:rsidRPr="00D11562">
        <w:t>8.</w:t>
      </w:r>
      <w:r w:rsidRPr="00D11562">
        <w:tab/>
        <w:t>In the interpretation of a reservation, all elements of the reservation shall be considered. A reservation shall be interpreted in the light of the relevant obligations against which the reservation is taken. In Section C, the "measures" element, and in Sections B and D, the "description" element, shall prevail over all other elements.</w:t>
      </w:r>
    </w:p>
    <w:p w14:paraId="551D756E" w14:textId="77777777" w:rsidR="00A94C13" w:rsidRPr="00D11562" w:rsidRDefault="00A94C13" w:rsidP="00A94C13"/>
    <w:p w14:paraId="662EDC7E" w14:textId="77777777" w:rsidR="00A94C13" w:rsidRPr="00D11562" w:rsidRDefault="00A94C13" w:rsidP="00A94C13">
      <w:r w:rsidRPr="00D11562">
        <w:t>9.</w:t>
      </w:r>
      <w:r w:rsidRPr="00D11562">
        <w:tab/>
        <w:t>A reservation taken at the level of the European Union applies to a measure of the European Union, to a measure of a Member State at the central level or to a measure of a government within a Member State, unless the reservation excludes a Member State. A reservation taken by a Member State applies to a measure of a government at the central, regional or local level within that Member State. For the purposes of the reservations of Belgium, the central level of government covers the federal government and the governments of the regions and the communities as each of them holds equipollent legislative powers. For the purposes of the reservations of the European Union and its Member States, a regional level of government in Finland means the Åland Islands. A reservation taken at the level of Chile applies to a measure of the central government or of a local government.</w:t>
      </w:r>
    </w:p>
    <w:p w14:paraId="2ECDBE51" w14:textId="77777777" w:rsidR="00A94C13" w:rsidRPr="00D11562" w:rsidRDefault="00A94C13" w:rsidP="00A94C13"/>
    <w:p w14:paraId="260AFC86" w14:textId="77777777" w:rsidR="00A94C13" w:rsidRPr="00D11562" w:rsidRDefault="00A94C13" w:rsidP="00A94C13">
      <w:r w:rsidRPr="00D11562">
        <w:br w:type="page"/>
      </w:r>
      <w:r w:rsidRPr="00D11562">
        <w:lastRenderedPageBreak/>
        <w:t>10.</w:t>
      </w:r>
      <w:r w:rsidRPr="00D11562">
        <w:tab/>
        <w:t xml:space="preserve">The </w:t>
      </w:r>
      <w:bookmarkStart w:id="204" w:name="_Hlk126832741"/>
      <w:r w:rsidRPr="00D11562">
        <w:t xml:space="preserve">schedule of a Party </w:t>
      </w:r>
      <w:bookmarkEnd w:id="204"/>
      <w:r w:rsidRPr="00D11562">
        <w:t>does not include measures relating to requirements and procedures that a natural or juridical person needs to comply with in order to obtain, amend or renew an authorisation, i.e. qualification requirements and procedures, technical standards and licensing requirements and procedures, where they do not constitute a limitation within the meaning of Article 25.3, 25.6, or 25.7. Those measures may include the need to obtain an authorisation, to be registered, to satisfy universal service obligations, to have recognised qualifications in regulated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prohibit certain activities from being carried out in protected zones or areas. Although they are not listed in the schedule of the Party, such measures may apply.</w:t>
      </w:r>
    </w:p>
    <w:p w14:paraId="0E866505" w14:textId="77777777" w:rsidR="00A94C13" w:rsidRPr="00D11562" w:rsidRDefault="00A94C13" w:rsidP="00A94C13"/>
    <w:p w14:paraId="54DE171B" w14:textId="77777777" w:rsidR="00A94C13" w:rsidRPr="00D11562" w:rsidRDefault="00A94C13" w:rsidP="00A94C13">
      <w:r w:rsidRPr="00D11562">
        <w:t>11.</w:t>
      </w:r>
      <w:r w:rsidRPr="00D11562">
        <w:tab/>
        <w:t>For greater certainty, for the EU Party, the obligation to grant national treatment does not entail the requirement to extend to natural or juridical persons of Chile the treatment granted in a Member State, pursuant to the Treaty on the Functioning of the European Union, or any measure adopted pursuant to that Treaty, including their implementation in a Member State, to:</w:t>
      </w:r>
    </w:p>
    <w:p w14:paraId="672939AD" w14:textId="77777777" w:rsidR="00A94C13" w:rsidRPr="00D11562" w:rsidRDefault="00A94C13" w:rsidP="00A94C13"/>
    <w:p w14:paraId="33969E01" w14:textId="77777777" w:rsidR="00A94C13" w:rsidRPr="00D11562" w:rsidRDefault="00A94C13" w:rsidP="00A94C13">
      <w:pPr>
        <w:ind w:left="567" w:hanging="567"/>
      </w:pPr>
      <w:r w:rsidRPr="00D11562">
        <w:t>(a)</w:t>
      </w:r>
      <w:r w:rsidRPr="00D11562">
        <w:tab/>
        <w:t>natural persons or residents of another Member State; or</w:t>
      </w:r>
    </w:p>
    <w:p w14:paraId="34386561" w14:textId="77777777" w:rsidR="00A94C13" w:rsidRPr="00D11562" w:rsidRDefault="00A94C13" w:rsidP="00A94C13"/>
    <w:p w14:paraId="72960BFB" w14:textId="77777777" w:rsidR="00A94C13" w:rsidRPr="00D11562" w:rsidRDefault="00A94C13" w:rsidP="00A94C13">
      <w:pPr>
        <w:ind w:left="567" w:hanging="567"/>
      </w:pPr>
      <w:r w:rsidRPr="00D11562">
        <w:t>(b)</w:t>
      </w:r>
      <w:r w:rsidRPr="00D11562">
        <w:tab/>
        <w:t>juridical persons constituted or organised under the law of another Member State or of the European Union and having their registered office, central administration or principal place of business in the European Union.</w:t>
      </w:r>
    </w:p>
    <w:p w14:paraId="0156A2E9" w14:textId="77777777" w:rsidR="00A94C13" w:rsidRPr="00D11562" w:rsidRDefault="00A94C13" w:rsidP="00A94C13"/>
    <w:p w14:paraId="73B46888" w14:textId="689513EF" w:rsidR="00A94C13" w:rsidRPr="00957FBE" w:rsidRDefault="00A94C13" w:rsidP="00A94C13">
      <w:r w:rsidRPr="00D11562">
        <w:br w:type="page"/>
      </w:r>
      <w:r w:rsidRPr="00D11562">
        <w:lastRenderedPageBreak/>
        <w:t>12.</w:t>
      </w:r>
      <w:r w:rsidRPr="00D11562">
        <w:tab/>
        <w:t xml:space="preserve">Treatment granted to juridical persons established by investors of a Party, in accordance with the law of the other Party (including, in the case of the EU Party, the law of a Member State) and having their registered office, central </w:t>
      </w:r>
      <w:r w:rsidRPr="00957FBE">
        <w:t xml:space="preserve">administration or principal place of business within that other Party, is without prejudice to any condition or obligation, </w:t>
      </w:r>
      <w:r w:rsidR="004F4DDF" w:rsidRPr="00957FBE">
        <w:t xml:space="preserve">pursuant to </w:t>
      </w:r>
      <w:r w:rsidRPr="00957FBE">
        <w:t>Chapter 17, which may have been imposed on such juridical person when it was established in that other Party, and which shall continue to apply.</w:t>
      </w:r>
    </w:p>
    <w:p w14:paraId="6B1B29D5" w14:textId="77777777" w:rsidR="00A94C13" w:rsidRPr="00957FBE" w:rsidRDefault="00A94C13" w:rsidP="00A94C13"/>
    <w:p w14:paraId="0C20C280" w14:textId="77777777" w:rsidR="00A94C13" w:rsidRPr="00D11562" w:rsidRDefault="00A94C13" w:rsidP="00A94C13">
      <w:r w:rsidRPr="00957FBE">
        <w:t>13.</w:t>
      </w:r>
      <w:r w:rsidRPr="00957FBE">
        <w:tab/>
        <w:t>Unlike foreign subsidiaries, branches established directly in a Member State by a non-</w:t>
      </w:r>
      <w:r w:rsidRPr="00D11562">
        <w:t>European Union financial institution are not, with certain limited exceptions, subject to prudential regulations harmonised at the European Union level which enable such subsidiaries to benefit from enhanced facilities to set up new establishments and to provide cross-border financial services throughout the European Union. Therefore, such branches receive an authorisation to operate in the territory of a Member State under conditions equivalent to those applied to domestic financial institutions of that Member State, and may be required to satisfy a number of specific prudential requirements such as, in the case of banking and securities, separate capitalisation and other solvency requirements and requirements relating to reporting and publication of accounts or, in the case of insurance, specific guarantee and deposit requirements, a separate capitalisation, and the localisation in the Member State concerned of the assets representing the technical reserves and at least one third of the solvency margin.</w:t>
      </w:r>
    </w:p>
    <w:p w14:paraId="5FD24E30" w14:textId="77777777" w:rsidR="00A94C13" w:rsidRPr="00D11562" w:rsidRDefault="00A94C13" w:rsidP="00A94C13"/>
    <w:p w14:paraId="220E6F4A" w14:textId="77777777" w:rsidR="00A94C13" w:rsidRPr="00D11562" w:rsidRDefault="00A94C13" w:rsidP="00A94C13">
      <w:r w:rsidRPr="00D11562">
        <w:br w:type="page"/>
      </w:r>
      <w:r w:rsidRPr="00D11562">
        <w:lastRenderedPageBreak/>
        <w:t>14.</w:t>
      </w:r>
      <w:r w:rsidRPr="00D11562">
        <w:tab/>
        <w:t xml:space="preserve">For Chile, juridical and natural persons that participate in the Chilean financial market can be regulated, supervised and authorised by the </w:t>
      </w:r>
      <w:r w:rsidRPr="00D11562">
        <w:rPr>
          <w:i/>
          <w:iCs/>
        </w:rPr>
        <w:t>Comisión para el Mercado Financiero</w:t>
      </w:r>
      <w:r w:rsidRPr="00D11562">
        <w:t xml:space="preserve"> (Financial Market Commission) and other public entities. Domestic and foreign juridical and natural persons shall comply with the non-discriminatory requirements and obligations of the financial sector regulation and may be required to satisfy a number of specific prudential requirements such as, separate capitalisation, legal requirements concerning patrimony, solvency requirements, requirements relating to reporting and publication of accounts, constitution procedure, specific guarantee and deposit requirements.</w:t>
      </w:r>
    </w:p>
    <w:p w14:paraId="1ED03A49" w14:textId="77777777" w:rsidR="00A94C13" w:rsidRPr="00D11562" w:rsidRDefault="00A94C13" w:rsidP="00A94C13"/>
    <w:p w14:paraId="3558B22D" w14:textId="77777777" w:rsidR="00A94C13" w:rsidRPr="00D11562" w:rsidRDefault="00A94C13" w:rsidP="00A94C13">
      <w:r w:rsidRPr="00D11562">
        <w:t>15.</w:t>
      </w:r>
      <w:r w:rsidRPr="00D11562">
        <w:tab/>
        <w:t>The schedules of the Parties apply only to the territories of Chile and the EU Party in accordance with Article 41.2 and are only relevant in the context of trade relations between the EU Party and Chile. They do not affect the rights and obligations of the Member States under European Union law.</w:t>
      </w:r>
    </w:p>
    <w:p w14:paraId="26B82FE8" w14:textId="77777777" w:rsidR="00A94C13" w:rsidRPr="00D11562" w:rsidRDefault="00A94C13" w:rsidP="00A94C13"/>
    <w:p w14:paraId="03129CAB" w14:textId="77777777" w:rsidR="00A94C13" w:rsidRPr="00D11562" w:rsidRDefault="00A94C13" w:rsidP="00A94C13">
      <w:r w:rsidRPr="00D11562">
        <w:rPr>
          <w:rFonts w:eastAsia="Calibri"/>
        </w:rPr>
        <w:t>16.</w:t>
      </w:r>
      <w:r w:rsidRPr="00D11562">
        <w:rPr>
          <w:rFonts w:eastAsia="Calibri"/>
        </w:rPr>
        <w:tab/>
        <w:t xml:space="preserve">For greater certainty, each Party reserves the right to adopt or maintain any measure with respect to the cross-border supply </w:t>
      </w:r>
      <w:r w:rsidRPr="00D11562">
        <w:t>with regard to all sectors, sub-sectors and activities for financial services that are not specified in Section A.</w:t>
      </w:r>
    </w:p>
    <w:p w14:paraId="7C11073C" w14:textId="77777777" w:rsidR="00A94C13" w:rsidRPr="00D11562" w:rsidRDefault="00A94C13" w:rsidP="00A94C13"/>
    <w:p w14:paraId="344F9511" w14:textId="77777777" w:rsidR="00A94C13" w:rsidRPr="00D11562" w:rsidRDefault="00A94C13" w:rsidP="00A94C13">
      <w:r w:rsidRPr="00D11562">
        <w:t>17.</w:t>
      </w:r>
      <w:r w:rsidRPr="00D11562">
        <w:tab/>
        <w:t>The following abbreviations are used in the schedules of the Parties:</w:t>
      </w:r>
    </w:p>
    <w:p w14:paraId="6C1678ED" w14:textId="77777777" w:rsidR="00A94C13" w:rsidRPr="00D11562" w:rsidRDefault="00A94C13" w:rsidP="00A94C13"/>
    <w:p w14:paraId="352A0E70" w14:textId="77777777" w:rsidR="00A94C13" w:rsidRPr="00D11562" w:rsidRDefault="00A94C13" w:rsidP="00A94C13">
      <w:r w:rsidRPr="00D11562">
        <w:t>EU</w:t>
      </w:r>
      <w:r w:rsidRPr="00D11562">
        <w:tab/>
        <w:t>European Union, including all its Member States</w:t>
      </w:r>
    </w:p>
    <w:p w14:paraId="2978BFB9" w14:textId="77777777" w:rsidR="00A94C13" w:rsidRPr="00D11562" w:rsidRDefault="00A94C13" w:rsidP="00A94C13"/>
    <w:p w14:paraId="185FD84D" w14:textId="77777777" w:rsidR="00A94C13" w:rsidRPr="00D11562" w:rsidRDefault="00A94C13" w:rsidP="00A94C13">
      <w:r w:rsidRPr="00D11562">
        <w:t>AT</w:t>
      </w:r>
      <w:r w:rsidRPr="00D11562">
        <w:tab/>
        <w:t>Austria</w:t>
      </w:r>
    </w:p>
    <w:p w14:paraId="2FF9CF60" w14:textId="77777777" w:rsidR="00A94C13" w:rsidRPr="00D11562" w:rsidRDefault="00A94C13" w:rsidP="00A94C13"/>
    <w:p w14:paraId="1D9561B4" w14:textId="77777777" w:rsidR="00A94C13" w:rsidRPr="00D11562" w:rsidRDefault="00A94C13" w:rsidP="00A94C13">
      <w:r w:rsidRPr="00D11562">
        <w:t>BE</w:t>
      </w:r>
      <w:r w:rsidRPr="00D11562">
        <w:tab/>
        <w:t>Belgium</w:t>
      </w:r>
    </w:p>
    <w:p w14:paraId="06D20957" w14:textId="77777777" w:rsidR="00A94C13" w:rsidRPr="00D11562" w:rsidRDefault="00A94C13" w:rsidP="00A94C13"/>
    <w:p w14:paraId="42BD0501" w14:textId="77777777" w:rsidR="00A94C13" w:rsidRPr="00D11562" w:rsidRDefault="00A94C13" w:rsidP="00A94C13">
      <w:r w:rsidRPr="00D11562">
        <w:br w:type="page"/>
      </w:r>
      <w:r w:rsidRPr="00D11562">
        <w:lastRenderedPageBreak/>
        <w:t>BG</w:t>
      </w:r>
      <w:r w:rsidRPr="00D11562">
        <w:tab/>
        <w:t>Bulgaria</w:t>
      </w:r>
    </w:p>
    <w:p w14:paraId="6875CC41" w14:textId="77777777" w:rsidR="00A94C13" w:rsidRPr="00D11562" w:rsidRDefault="00A94C13" w:rsidP="00A94C13"/>
    <w:p w14:paraId="0A29D21A" w14:textId="77777777" w:rsidR="00A94C13" w:rsidRPr="00D11562" w:rsidRDefault="00A94C13" w:rsidP="00A94C13">
      <w:pPr>
        <w:rPr>
          <w:lang w:val="pl-PL"/>
        </w:rPr>
      </w:pPr>
      <w:r w:rsidRPr="00D11562">
        <w:rPr>
          <w:lang w:val="pl-PL"/>
        </w:rPr>
        <w:t>CY</w:t>
      </w:r>
      <w:r w:rsidRPr="00D11562">
        <w:rPr>
          <w:lang w:val="pl-PL"/>
        </w:rPr>
        <w:tab/>
        <w:t>Cyprus</w:t>
      </w:r>
    </w:p>
    <w:p w14:paraId="016DE5EC" w14:textId="77777777" w:rsidR="00A94C13" w:rsidRPr="00D11562" w:rsidRDefault="00A94C13" w:rsidP="00A94C13">
      <w:pPr>
        <w:rPr>
          <w:lang w:val="pl-PL"/>
        </w:rPr>
      </w:pPr>
    </w:p>
    <w:p w14:paraId="701A443B" w14:textId="77777777" w:rsidR="00A94C13" w:rsidRPr="00D11562" w:rsidRDefault="00A94C13" w:rsidP="00A94C13">
      <w:pPr>
        <w:rPr>
          <w:lang w:val="pl-PL"/>
        </w:rPr>
      </w:pPr>
      <w:r w:rsidRPr="00D11562">
        <w:rPr>
          <w:lang w:val="pl-PL"/>
        </w:rPr>
        <w:t>CZ</w:t>
      </w:r>
      <w:r w:rsidRPr="00D11562">
        <w:rPr>
          <w:lang w:val="pl-PL"/>
        </w:rPr>
        <w:tab/>
      </w:r>
      <w:bookmarkStart w:id="205" w:name="_Hlk126833033"/>
      <w:r w:rsidRPr="00D11562">
        <w:rPr>
          <w:lang w:val="pl-PL"/>
        </w:rPr>
        <w:t>Czechia</w:t>
      </w:r>
      <w:bookmarkEnd w:id="205"/>
    </w:p>
    <w:p w14:paraId="3AB87FCD" w14:textId="77777777" w:rsidR="00A94C13" w:rsidRPr="00D11562" w:rsidRDefault="00A94C13" w:rsidP="00A94C13">
      <w:pPr>
        <w:rPr>
          <w:lang w:val="pl-PL"/>
        </w:rPr>
      </w:pPr>
    </w:p>
    <w:p w14:paraId="530B9DEF" w14:textId="77777777" w:rsidR="00A94C13" w:rsidRPr="00D11562" w:rsidRDefault="00A94C13" w:rsidP="00A94C13">
      <w:pPr>
        <w:rPr>
          <w:lang w:val="pl-PL"/>
        </w:rPr>
      </w:pPr>
      <w:r w:rsidRPr="00D11562">
        <w:rPr>
          <w:lang w:val="pl-PL"/>
        </w:rPr>
        <w:t>DE</w:t>
      </w:r>
      <w:r w:rsidRPr="00D11562">
        <w:rPr>
          <w:lang w:val="pl-PL"/>
        </w:rPr>
        <w:tab/>
        <w:t>Germany</w:t>
      </w:r>
    </w:p>
    <w:p w14:paraId="7FB6B815" w14:textId="77777777" w:rsidR="00A94C13" w:rsidRPr="00D11562" w:rsidRDefault="00A94C13" w:rsidP="00A94C13">
      <w:pPr>
        <w:rPr>
          <w:lang w:val="pl-PL"/>
        </w:rPr>
      </w:pPr>
    </w:p>
    <w:p w14:paraId="1FC0EACD" w14:textId="77777777" w:rsidR="00A94C13" w:rsidRPr="00D11562" w:rsidRDefault="00A94C13" w:rsidP="00A94C13">
      <w:pPr>
        <w:rPr>
          <w:lang w:val="es-ES"/>
        </w:rPr>
      </w:pPr>
      <w:r w:rsidRPr="00D11562">
        <w:rPr>
          <w:lang w:val="es-ES"/>
        </w:rPr>
        <w:t>DK</w:t>
      </w:r>
      <w:r w:rsidRPr="00D11562">
        <w:rPr>
          <w:lang w:val="es-ES"/>
        </w:rPr>
        <w:tab/>
        <w:t>Denmark</w:t>
      </w:r>
    </w:p>
    <w:p w14:paraId="46FC86F9" w14:textId="77777777" w:rsidR="00A94C13" w:rsidRPr="00D11562" w:rsidRDefault="00A94C13" w:rsidP="00A94C13">
      <w:pPr>
        <w:rPr>
          <w:lang w:val="es-ES"/>
        </w:rPr>
      </w:pPr>
    </w:p>
    <w:p w14:paraId="60D2E9C1" w14:textId="77777777" w:rsidR="00A94C13" w:rsidRPr="00D11562" w:rsidRDefault="00A94C13" w:rsidP="00A94C13">
      <w:pPr>
        <w:rPr>
          <w:lang w:val="es-ES"/>
        </w:rPr>
      </w:pPr>
      <w:r w:rsidRPr="00D11562">
        <w:rPr>
          <w:lang w:val="es-ES"/>
        </w:rPr>
        <w:t>EE</w:t>
      </w:r>
      <w:r w:rsidRPr="00D11562">
        <w:rPr>
          <w:lang w:val="es-ES"/>
        </w:rPr>
        <w:tab/>
        <w:t>Estonia</w:t>
      </w:r>
    </w:p>
    <w:p w14:paraId="165E6F27" w14:textId="77777777" w:rsidR="00A94C13" w:rsidRPr="00D11562" w:rsidRDefault="00A94C13" w:rsidP="00A94C13">
      <w:pPr>
        <w:rPr>
          <w:lang w:val="es-ES"/>
        </w:rPr>
      </w:pPr>
    </w:p>
    <w:p w14:paraId="3FDADD12" w14:textId="77777777" w:rsidR="00A94C13" w:rsidRPr="00D11562" w:rsidRDefault="00A94C13" w:rsidP="00A94C13">
      <w:pPr>
        <w:rPr>
          <w:lang w:val="es-ES"/>
        </w:rPr>
      </w:pPr>
      <w:r w:rsidRPr="00D11562">
        <w:rPr>
          <w:lang w:val="es-ES"/>
        </w:rPr>
        <w:t>EL</w:t>
      </w:r>
      <w:r w:rsidRPr="00D11562">
        <w:rPr>
          <w:lang w:val="es-ES"/>
        </w:rPr>
        <w:tab/>
        <w:t>Greece</w:t>
      </w:r>
    </w:p>
    <w:p w14:paraId="4A5FD454" w14:textId="77777777" w:rsidR="00A94C13" w:rsidRPr="00D11562" w:rsidRDefault="00A94C13" w:rsidP="00A94C13">
      <w:pPr>
        <w:rPr>
          <w:lang w:val="es-ES"/>
        </w:rPr>
      </w:pPr>
    </w:p>
    <w:p w14:paraId="59617DB8" w14:textId="77777777" w:rsidR="00A94C13" w:rsidRPr="00C679EA" w:rsidRDefault="00A94C13" w:rsidP="00A94C13">
      <w:pPr>
        <w:rPr>
          <w:lang w:val="es-ES"/>
        </w:rPr>
      </w:pPr>
      <w:r w:rsidRPr="00C679EA">
        <w:rPr>
          <w:lang w:val="es-ES"/>
        </w:rPr>
        <w:t>ES</w:t>
      </w:r>
      <w:r w:rsidRPr="00C679EA">
        <w:rPr>
          <w:lang w:val="es-ES"/>
        </w:rPr>
        <w:tab/>
        <w:t>Spain</w:t>
      </w:r>
    </w:p>
    <w:p w14:paraId="0C20E891" w14:textId="77777777" w:rsidR="00A94C13" w:rsidRPr="00C679EA" w:rsidRDefault="00A94C13" w:rsidP="00A94C13">
      <w:pPr>
        <w:rPr>
          <w:lang w:val="es-ES"/>
        </w:rPr>
      </w:pPr>
    </w:p>
    <w:p w14:paraId="6586CBA7" w14:textId="77777777" w:rsidR="00A94C13" w:rsidRPr="00C679EA" w:rsidRDefault="00A94C13" w:rsidP="00A94C13">
      <w:pPr>
        <w:rPr>
          <w:lang w:val="es-ES"/>
        </w:rPr>
      </w:pPr>
      <w:r w:rsidRPr="00C679EA">
        <w:rPr>
          <w:lang w:val="es-ES"/>
        </w:rPr>
        <w:t>FI</w:t>
      </w:r>
      <w:r w:rsidRPr="00C679EA">
        <w:rPr>
          <w:lang w:val="es-ES"/>
        </w:rPr>
        <w:tab/>
        <w:t>Finland</w:t>
      </w:r>
    </w:p>
    <w:p w14:paraId="7F3FC2B8" w14:textId="77777777" w:rsidR="00A94C13" w:rsidRPr="00C679EA" w:rsidRDefault="00A94C13" w:rsidP="00A94C13">
      <w:pPr>
        <w:rPr>
          <w:lang w:val="es-ES"/>
        </w:rPr>
      </w:pPr>
    </w:p>
    <w:p w14:paraId="4C1E131D" w14:textId="77777777" w:rsidR="00A94C13" w:rsidRPr="00C679EA" w:rsidRDefault="00A94C13" w:rsidP="00A94C13">
      <w:pPr>
        <w:rPr>
          <w:lang w:val="es-ES"/>
        </w:rPr>
      </w:pPr>
      <w:r w:rsidRPr="00C679EA">
        <w:rPr>
          <w:lang w:val="es-ES"/>
        </w:rPr>
        <w:t>FR</w:t>
      </w:r>
      <w:r w:rsidRPr="00C679EA">
        <w:rPr>
          <w:lang w:val="es-ES"/>
        </w:rPr>
        <w:tab/>
        <w:t>France</w:t>
      </w:r>
    </w:p>
    <w:p w14:paraId="38D02C8E" w14:textId="77777777" w:rsidR="00A94C13" w:rsidRPr="00C679EA" w:rsidRDefault="00A94C13" w:rsidP="00A94C13">
      <w:pPr>
        <w:rPr>
          <w:lang w:val="es-ES"/>
        </w:rPr>
      </w:pPr>
    </w:p>
    <w:p w14:paraId="254A2871" w14:textId="77777777" w:rsidR="00A94C13" w:rsidRPr="00C679EA" w:rsidRDefault="00A94C13" w:rsidP="00A94C13">
      <w:pPr>
        <w:rPr>
          <w:lang w:val="es-ES"/>
        </w:rPr>
      </w:pPr>
      <w:r w:rsidRPr="00C679EA">
        <w:rPr>
          <w:lang w:val="es-ES"/>
        </w:rPr>
        <w:t>HR</w:t>
      </w:r>
      <w:r w:rsidRPr="00C679EA">
        <w:rPr>
          <w:lang w:val="es-ES"/>
        </w:rPr>
        <w:tab/>
        <w:t>Croatia</w:t>
      </w:r>
    </w:p>
    <w:p w14:paraId="28FE3D43" w14:textId="77777777" w:rsidR="00A94C13" w:rsidRPr="00C679EA" w:rsidRDefault="00A94C13" w:rsidP="00A94C13">
      <w:pPr>
        <w:rPr>
          <w:lang w:val="es-ES"/>
        </w:rPr>
      </w:pPr>
    </w:p>
    <w:p w14:paraId="3C80EE62" w14:textId="77777777" w:rsidR="00A94C13" w:rsidRPr="00D11562" w:rsidRDefault="00A94C13" w:rsidP="00A94C13">
      <w:r w:rsidRPr="00D11562">
        <w:t>HU</w:t>
      </w:r>
      <w:r w:rsidRPr="00D11562">
        <w:tab/>
        <w:t>Hungary</w:t>
      </w:r>
    </w:p>
    <w:p w14:paraId="39460489" w14:textId="77777777" w:rsidR="00A94C13" w:rsidRPr="00D11562" w:rsidRDefault="00A94C13" w:rsidP="00A94C13"/>
    <w:p w14:paraId="4E28DAEE" w14:textId="77777777" w:rsidR="00A94C13" w:rsidRPr="00D11562" w:rsidRDefault="00A94C13" w:rsidP="00A94C13">
      <w:r w:rsidRPr="00D11562">
        <w:t>IE</w:t>
      </w:r>
      <w:r w:rsidRPr="00D11562">
        <w:tab/>
        <w:t>Ireland</w:t>
      </w:r>
    </w:p>
    <w:p w14:paraId="1063AA2A" w14:textId="77777777" w:rsidR="00A94C13" w:rsidRPr="00D11562" w:rsidRDefault="00A94C13" w:rsidP="00A94C13"/>
    <w:p w14:paraId="5A83CE98" w14:textId="77777777" w:rsidR="00A94C13" w:rsidRPr="00D11562" w:rsidRDefault="00A94C13" w:rsidP="00A94C13">
      <w:r w:rsidRPr="00D11562">
        <w:br w:type="page"/>
      </w:r>
      <w:r w:rsidRPr="00D11562">
        <w:lastRenderedPageBreak/>
        <w:t>IT</w:t>
      </w:r>
      <w:r w:rsidRPr="00D11562">
        <w:tab/>
        <w:t>Italy</w:t>
      </w:r>
    </w:p>
    <w:p w14:paraId="0D99860C" w14:textId="77777777" w:rsidR="00A94C13" w:rsidRPr="00D11562" w:rsidRDefault="00A94C13" w:rsidP="00A94C13"/>
    <w:p w14:paraId="55B83241" w14:textId="77777777" w:rsidR="00A94C13" w:rsidRPr="00D11562" w:rsidRDefault="00A94C13" w:rsidP="00A94C13">
      <w:r w:rsidRPr="00D11562">
        <w:t>LT</w:t>
      </w:r>
      <w:r w:rsidRPr="00D11562">
        <w:tab/>
        <w:t>Lithuania</w:t>
      </w:r>
    </w:p>
    <w:p w14:paraId="166CD4C9" w14:textId="77777777" w:rsidR="00A94C13" w:rsidRPr="00D11562" w:rsidRDefault="00A94C13" w:rsidP="00A94C13"/>
    <w:p w14:paraId="682BEF72" w14:textId="77777777" w:rsidR="00A94C13" w:rsidRPr="00C679EA" w:rsidRDefault="00A94C13" w:rsidP="00A94C13">
      <w:r w:rsidRPr="00C679EA">
        <w:t>LU</w:t>
      </w:r>
      <w:r w:rsidRPr="00C679EA">
        <w:tab/>
        <w:t>Luxembourg</w:t>
      </w:r>
    </w:p>
    <w:p w14:paraId="788DCCBD" w14:textId="77777777" w:rsidR="00A94C13" w:rsidRPr="00C679EA" w:rsidRDefault="00A94C13" w:rsidP="00A94C13"/>
    <w:p w14:paraId="72F4772D" w14:textId="77777777" w:rsidR="00A94C13" w:rsidRPr="00C679EA" w:rsidRDefault="00A94C13" w:rsidP="00A94C13">
      <w:r w:rsidRPr="00C679EA">
        <w:t>LV</w:t>
      </w:r>
      <w:r w:rsidRPr="00C679EA">
        <w:tab/>
        <w:t>Latvia</w:t>
      </w:r>
    </w:p>
    <w:p w14:paraId="278CF7C1" w14:textId="77777777" w:rsidR="00A94C13" w:rsidRPr="00C679EA" w:rsidRDefault="00A94C13" w:rsidP="00A94C13"/>
    <w:p w14:paraId="66096B12" w14:textId="77777777" w:rsidR="00A94C13" w:rsidRPr="00C679EA" w:rsidRDefault="00A94C13" w:rsidP="00A94C13">
      <w:r w:rsidRPr="00C679EA">
        <w:t>MT</w:t>
      </w:r>
      <w:r w:rsidRPr="00C679EA">
        <w:tab/>
        <w:t>Malta</w:t>
      </w:r>
    </w:p>
    <w:p w14:paraId="125D8814" w14:textId="77777777" w:rsidR="00A94C13" w:rsidRPr="00C679EA" w:rsidRDefault="00A94C13" w:rsidP="00A94C13"/>
    <w:p w14:paraId="293A2861" w14:textId="77777777" w:rsidR="00A94C13" w:rsidRPr="00C679EA" w:rsidRDefault="00A94C13" w:rsidP="00A94C13">
      <w:r w:rsidRPr="00C679EA">
        <w:t>NL</w:t>
      </w:r>
      <w:r w:rsidRPr="00C679EA">
        <w:tab/>
        <w:t>Netherlands</w:t>
      </w:r>
    </w:p>
    <w:p w14:paraId="372BE529" w14:textId="77777777" w:rsidR="00A94C13" w:rsidRPr="00C679EA" w:rsidRDefault="00A94C13" w:rsidP="00A94C13"/>
    <w:p w14:paraId="2A031A28" w14:textId="77777777" w:rsidR="00A94C13" w:rsidRPr="00C679EA" w:rsidRDefault="00A94C13" w:rsidP="00A94C13">
      <w:r w:rsidRPr="00C679EA">
        <w:t>PL</w:t>
      </w:r>
      <w:r w:rsidRPr="00C679EA">
        <w:tab/>
        <w:t>Poland</w:t>
      </w:r>
    </w:p>
    <w:p w14:paraId="540F3637" w14:textId="77777777" w:rsidR="00A94C13" w:rsidRPr="00C679EA" w:rsidRDefault="00A94C13" w:rsidP="00A94C13"/>
    <w:p w14:paraId="669FB2F8" w14:textId="77777777" w:rsidR="00A94C13" w:rsidRPr="00C679EA" w:rsidRDefault="00A94C13" w:rsidP="00A94C13">
      <w:r w:rsidRPr="00C679EA">
        <w:t>PT</w:t>
      </w:r>
      <w:r w:rsidRPr="00C679EA">
        <w:tab/>
        <w:t>Portugal</w:t>
      </w:r>
    </w:p>
    <w:p w14:paraId="17A1CFE1" w14:textId="77777777" w:rsidR="00A94C13" w:rsidRPr="00C679EA" w:rsidRDefault="00A94C13" w:rsidP="00A94C13"/>
    <w:p w14:paraId="35B0A0EA" w14:textId="77777777" w:rsidR="00A94C13" w:rsidRPr="00D11562" w:rsidRDefault="00A94C13" w:rsidP="00A94C13">
      <w:pPr>
        <w:rPr>
          <w:lang w:val="it-IT"/>
        </w:rPr>
      </w:pPr>
      <w:r w:rsidRPr="00D11562">
        <w:rPr>
          <w:lang w:val="it-IT"/>
        </w:rPr>
        <w:t>RO</w:t>
      </w:r>
      <w:r w:rsidRPr="00D11562">
        <w:rPr>
          <w:lang w:val="it-IT"/>
        </w:rPr>
        <w:tab/>
        <w:t>Romania</w:t>
      </w:r>
    </w:p>
    <w:p w14:paraId="5419F0FF" w14:textId="77777777" w:rsidR="00A94C13" w:rsidRPr="00D11562" w:rsidRDefault="00A94C13" w:rsidP="00A94C13">
      <w:pPr>
        <w:rPr>
          <w:lang w:val="it-IT"/>
        </w:rPr>
      </w:pPr>
    </w:p>
    <w:p w14:paraId="023F4520" w14:textId="77777777" w:rsidR="00A94C13" w:rsidRPr="00D11562" w:rsidRDefault="00A94C13" w:rsidP="00A94C13">
      <w:pPr>
        <w:rPr>
          <w:lang w:val="it-IT"/>
        </w:rPr>
      </w:pPr>
      <w:r w:rsidRPr="00D11562">
        <w:rPr>
          <w:lang w:val="it-IT"/>
        </w:rPr>
        <w:t>SE</w:t>
      </w:r>
      <w:r w:rsidRPr="00D11562">
        <w:rPr>
          <w:lang w:val="it-IT"/>
        </w:rPr>
        <w:tab/>
        <w:t>Sweden</w:t>
      </w:r>
    </w:p>
    <w:p w14:paraId="504B91F9" w14:textId="77777777" w:rsidR="00A94C13" w:rsidRPr="00D11562" w:rsidRDefault="00A94C13" w:rsidP="00A94C13">
      <w:pPr>
        <w:rPr>
          <w:lang w:val="it-IT"/>
        </w:rPr>
      </w:pPr>
    </w:p>
    <w:p w14:paraId="7E2BE3E2" w14:textId="77777777" w:rsidR="00A94C13" w:rsidRPr="00D11562" w:rsidRDefault="00A94C13" w:rsidP="00A94C13">
      <w:pPr>
        <w:rPr>
          <w:lang w:val="it-IT"/>
        </w:rPr>
      </w:pPr>
      <w:r w:rsidRPr="00D11562">
        <w:rPr>
          <w:lang w:val="it-IT"/>
        </w:rPr>
        <w:t>SI</w:t>
      </w:r>
      <w:r w:rsidRPr="00D11562">
        <w:rPr>
          <w:lang w:val="it-IT"/>
        </w:rPr>
        <w:tab/>
        <w:t>Slovenia</w:t>
      </w:r>
    </w:p>
    <w:p w14:paraId="74D2518E" w14:textId="77777777" w:rsidR="00A94C13" w:rsidRPr="00D11562" w:rsidRDefault="00A94C13" w:rsidP="00A94C13">
      <w:pPr>
        <w:rPr>
          <w:lang w:val="it-IT"/>
        </w:rPr>
      </w:pPr>
    </w:p>
    <w:p w14:paraId="438FA98D" w14:textId="77777777" w:rsidR="00A94C13" w:rsidRPr="00D11562" w:rsidRDefault="00A94C13" w:rsidP="00A94C13">
      <w:r w:rsidRPr="00D11562">
        <w:t>SK</w:t>
      </w:r>
      <w:r w:rsidRPr="00D11562">
        <w:tab/>
        <w:t>Slovakia</w:t>
      </w:r>
    </w:p>
    <w:p w14:paraId="79684E86" w14:textId="77777777" w:rsidR="00A94C13" w:rsidRPr="00D11562" w:rsidRDefault="00A94C13" w:rsidP="00A94C13"/>
    <w:p w14:paraId="319975BF" w14:textId="77777777" w:rsidR="00A94C13" w:rsidRPr="00D11562" w:rsidRDefault="00A94C13" w:rsidP="00A94C13">
      <w:r w:rsidRPr="00D11562">
        <w:t>EEA</w:t>
      </w:r>
      <w:r w:rsidRPr="00D11562">
        <w:tab/>
        <w:t>European Economic Area</w:t>
      </w:r>
    </w:p>
    <w:p w14:paraId="6746FF05" w14:textId="77777777" w:rsidR="00A94C13" w:rsidRPr="00D11562" w:rsidRDefault="00A94C13" w:rsidP="00A94C13"/>
    <w:p w14:paraId="29B24C78" w14:textId="77777777" w:rsidR="00A94C13" w:rsidRPr="00D11562" w:rsidRDefault="00A94C13" w:rsidP="00A94C13">
      <w:pPr>
        <w:rPr>
          <w:lang w:val="es-ES"/>
        </w:rPr>
      </w:pPr>
      <w:r w:rsidRPr="00D11562">
        <w:rPr>
          <w:lang w:val="es-ES"/>
        </w:rPr>
        <w:t>CMF</w:t>
      </w:r>
      <w:r w:rsidRPr="00D11562">
        <w:rPr>
          <w:lang w:val="es-ES"/>
        </w:rPr>
        <w:tab/>
      </w:r>
      <w:r w:rsidRPr="00D11562">
        <w:rPr>
          <w:i/>
          <w:iCs/>
          <w:lang w:val="es-ES"/>
        </w:rPr>
        <w:t>Comisión para el Mercado Financiero</w:t>
      </w:r>
      <w:r w:rsidRPr="00D11562">
        <w:rPr>
          <w:lang w:val="es-ES"/>
        </w:rPr>
        <w:t xml:space="preserve"> (Financial Market Commission)</w:t>
      </w:r>
    </w:p>
    <w:p w14:paraId="382C4F6B" w14:textId="77777777" w:rsidR="00A94C13" w:rsidRPr="00D11562" w:rsidRDefault="00A94C13" w:rsidP="00A94C13">
      <w:pPr>
        <w:rPr>
          <w:lang w:val="es-ES"/>
        </w:rPr>
      </w:pPr>
    </w:p>
    <w:p w14:paraId="16EF7BB6" w14:textId="77777777" w:rsidR="00A94C13" w:rsidRPr="00D11562" w:rsidRDefault="00A94C13" w:rsidP="00A94C13">
      <w:pPr>
        <w:rPr>
          <w:lang w:val="es-ES"/>
        </w:rPr>
      </w:pPr>
    </w:p>
    <w:p w14:paraId="7C69C5A9" w14:textId="77777777" w:rsidR="00A94C13" w:rsidRPr="00D11562" w:rsidRDefault="00A94C13" w:rsidP="00A94C13">
      <w:pPr>
        <w:jc w:val="right"/>
        <w:rPr>
          <w:b/>
          <w:bCs/>
          <w:u w:val="single"/>
        </w:rPr>
      </w:pPr>
      <w:r w:rsidRPr="005F21A8">
        <w:rPr>
          <w:b/>
          <w:bCs/>
          <w:u w:val="single"/>
        </w:rPr>
        <w:br w:type="page"/>
      </w:r>
      <w:r w:rsidRPr="00D11562">
        <w:rPr>
          <w:b/>
          <w:bCs/>
          <w:u w:val="single"/>
        </w:rPr>
        <w:lastRenderedPageBreak/>
        <w:t>Appendix 25-1</w:t>
      </w:r>
    </w:p>
    <w:p w14:paraId="00D0EEB7" w14:textId="77777777" w:rsidR="00A94C13" w:rsidRPr="00D11562" w:rsidRDefault="00A94C13" w:rsidP="00A94C13">
      <w:pPr>
        <w:jc w:val="center"/>
      </w:pPr>
    </w:p>
    <w:p w14:paraId="6A62A1F1" w14:textId="77777777" w:rsidR="00A94C13" w:rsidRPr="00D11562" w:rsidRDefault="00A94C13" w:rsidP="00A94C13">
      <w:pPr>
        <w:jc w:val="center"/>
      </w:pPr>
    </w:p>
    <w:p w14:paraId="64EB94FC" w14:textId="77777777" w:rsidR="00A94C13" w:rsidRPr="00D11562" w:rsidRDefault="00A94C13" w:rsidP="00A94C13">
      <w:pPr>
        <w:jc w:val="center"/>
      </w:pPr>
      <w:bookmarkStart w:id="206" w:name="_Hlk135069703"/>
      <w:bookmarkStart w:id="207" w:name="_Hlk135221866"/>
      <w:r w:rsidRPr="00D11562">
        <w:t>EU PARTY</w:t>
      </w:r>
      <w:bookmarkEnd w:id="206"/>
      <w:r w:rsidRPr="00D11562">
        <w:t>: RESERVATIONS AND MARKET ACCESS COMMITMENTS</w:t>
      </w:r>
      <w:bookmarkEnd w:id="207"/>
    </w:p>
    <w:p w14:paraId="3CBF6535" w14:textId="77777777" w:rsidR="00A94C13" w:rsidRPr="00D11562" w:rsidRDefault="00A94C13" w:rsidP="00A94C13">
      <w:pPr>
        <w:jc w:val="center"/>
      </w:pPr>
    </w:p>
    <w:p w14:paraId="159A7E0B" w14:textId="77777777" w:rsidR="00A94C13" w:rsidRPr="00D11562" w:rsidRDefault="00A94C13" w:rsidP="00A94C13">
      <w:pPr>
        <w:jc w:val="center"/>
      </w:pPr>
    </w:p>
    <w:p w14:paraId="62E23307" w14:textId="77777777" w:rsidR="00A94C13" w:rsidRPr="00D11562" w:rsidRDefault="00A94C13" w:rsidP="00A94C13">
      <w:pPr>
        <w:jc w:val="center"/>
      </w:pPr>
      <w:bookmarkStart w:id="208" w:name="_Hlk135070397"/>
      <w:r w:rsidRPr="00D11562">
        <w:t>SECTION A</w:t>
      </w:r>
    </w:p>
    <w:p w14:paraId="1ACC74E1" w14:textId="77777777" w:rsidR="00A94C13" w:rsidRPr="00D11562" w:rsidRDefault="00A94C13" w:rsidP="00A94C13">
      <w:pPr>
        <w:jc w:val="center"/>
      </w:pPr>
    </w:p>
    <w:p w14:paraId="30AC8D58" w14:textId="77777777" w:rsidR="00A94C13" w:rsidRPr="00D11562" w:rsidRDefault="00A94C13" w:rsidP="00A94C13">
      <w:pPr>
        <w:jc w:val="center"/>
      </w:pPr>
      <w:r w:rsidRPr="00D11562">
        <w:t>COMMITMENTS FOR CROSS-BORDER TRADE IN FINANCIAL SERVICES</w:t>
      </w:r>
    </w:p>
    <w:bookmarkEnd w:id="208"/>
    <w:p w14:paraId="66B725E2" w14:textId="77777777" w:rsidR="00A94C13" w:rsidRPr="00D11562" w:rsidRDefault="00A94C13" w:rsidP="00A94C13"/>
    <w:p w14:paraId="1B3542CB" w14:textId="77777777" w:rsidR="00A94C13" w:rsidRPr="00D11562" w:rsidRDefault="00A94C13" w:rsidP="00A94C13">
      <w:r w:rsidRPr="00D11562">
        <w:t>The following are the subsectors or activities to which the obligations set out in Article 25.7 apply:</w:t>
      </w:r>
    </w:p>
    <w:p w14:paraId="65502A9A" w14:textId="77777777" w:rsidR="00A94C13" w:rsidRPr="00D11562" w:rsidRDefault="00A94C13" w:rsidP="00A94C13"/>
    <w:p w14:paraId="4F7F5360" w14:textId="77777777" w:rsidR="00A94C13" w:rsidRPr="00D11562" w:rsidRDefault="00A94C13" w:rsidP="00A94C13">
      <w:r w:rsidRPr="00D11562">
        <w:t>Insurance and insurance-related services</w:t>
      </w:r>
    </w:p>
    <w:p w14:paraId="62AE6643" w14:textId="77777777" w:rsidR="00A94C13" w:rsidRPr="00D11562" w:rsidRDefault="00A94C13" w:rsidP="00A94C13"/>
    <w:p w14:paraId="5795F0C1" w14:textId="77777777" w:rsidR="00A94C13" w:rsidRPr="00D11562" w:rsidRDefault="00A94C13" w:rsidP="00A94C13">
      <w:r w:rsidRPr="00D11562">
        <w:t>In EU, except CY, EE, LV, LT, MT and PL:</w:t>
      </w:r>
    </w:p>
    <w:p w14:paraId="2E4202D7" w14:textId="77777777" w:rsidR="00A94C13" w:rsidRPr="00D11562" w:rsidRDefault="00A94C13" w:rsidP="00A94C13"/>
    <w:p w14:paraId="3573CD12" w14:textId="77777777" w:rsidR="00A94C13" w:rsidRPr="00D11562" w:rsidRDefault="00A94C13" w:rsidP="00A94C13">
      <w:r w:rsidRPr="00D11562">
        <w:t>1.</w:t>
      </w:r>
      <w:r w:rsidRPr="00D11562">
        <w:tab/>
        <w:t>Insurance of risks relating to:</w:t>
      </w:r>
    </w:p>
    <w:p w14:paraId="368EF2A6" w14:textId="77777777" w:rsidR="00A94C13" w:rsidRPr="00D11562" w:rsidRDefault="00A94C13" w:rsidP="00A94C13"/>
    <w:p w14:paraId="24FF8C3E" w14:textId="77777777" w:rsidR="00A94C13" w:rsidRPr="00D11562" w:rsidRDefault="00A94C13" w:rsidP="00A94C13">
      <w:pPr>
        <w:ind w:left="567" w:hanging="567"/>
      </w:pPr>
      <w:r w:rsidRPr="00D11562">
        <w:t>(a)</w:t>
      </w:r>
      <w:r w:rsidRPr="00D11562">
        <w:tab/>
        <w:t>maritime transport, commercial aviation and space launching and freight, including satellites, where the insurance covers the goods being transported, the vehicle transporting the goods, or liability deriving from that transport; and</w:t>
      </w:r>
    </w:p>
    <w:p w14:paraId="7AB3FA5D" w14:textId="77777777" w:rsidR="00A94C13" w:rsidRPr="00D11562" w:rsidRDefault="00A94C13" w:rsidP="00A94C13"/>
    <w:p w14:paraId="6598CBCD" w14:textId="77777777" w:rsidR="00A94C13" w:rsidRPr="00D11562" w:rsidRDefault="00A94C13" w:rsidP="00A94C13">
      <w:pPr>
        <w:ind w:left="567" w:hanging="567"/>
      </w:pPr>
      <w:r w:rsidRPr="00D11562">
        <w:t>(b)</w:t>
      </w:r>
      <w:r w:rsidRPr="00D11562">
        <w:tab/>
        <w:t>goods in international transit;</w:t>
      </w:r>
    </w:p>
    <w:p w14:paraId="31CF67CB" w14:textId="77777777" w:rsidR="00A94C13" w:rsidRPr="00D11562" w:rsidRDefault="00A94C13" w:rsidP="00A94C13"/>
    <w:p w14:paraId="7CCD94EF" w14:textId="77777777" w:rsidR="00A94C13" w:rsidRPr="00D11562" w:rsidRDefault="00A94C13" w:rsidP="00A94C13">
      <w:r w:rsidRPr="00D11562">
        <w:br w:type="page"/>
      </w:r>
      <w:r w:rsidRPr="00D11562">
        <w:lastRenderedPageBreak/>
        <w:t>2.</w:t>
      </w:r>
      <w:r w:rsidRPr="00D11562">
        <w:tab/>
        <w:t>Reinsurance and retrocession;</w:t>
      </w:r>
    </w:p>
    <w:p w14:paraId="75D78BE2" w14:textId="77777777" w:rsidR="00A94C13" w:rsidRPr="00D11562" w:rsidRDefault="00A94C13" w:rsidP="00A94C13"/>
    <w:p w14:paraId="691E4F11" w14:textId="77777777" w:rsidR="00A94C13" w:rsidRPr="00D11562" w:rsidRDefault="00A94C13" w:rsidP="00A94C13">
      <w:r w:rsidRPr="00D11562">
        <w:t>3.</w:t>
      </w:r>
      <w:r w:rsidRPr="00D11562">
        <w:tab/>
        <w:t>Services auxiliary to insurance as referred to in subparagraph (d)(i)(D) of Article 25.2; and</w:t>
      </w:r>
    </w:p>
    <w:p w14:paraId="4ACC23A7" w14:textId="77777777" w:rsidR="00A94C13" w:rsidRPr="00D11562" w:rsidRDefault="00A94C13" w:rsidP="00A94C13"/>
    <w:p w14:paraId="1480ADC3" w14:textId="77777777" w:rsidR="00A94C13" w:rsidRPr="00D11562" w:rsidRDefault="00A94C13" w:rsidP="00A94C13">
      <w:r w:rsidRPr="00D11562">
        <w:t>4.</w:t>
      </w:r>
      <w:r w:rsidRPr="00D11562">
        <w:tab/>
        <w:t>Insurance intermediation, such as brokerage and agency, of insurance risks related to the services listed in subparagraphs (a) and (b) of paragraph 1.</w:t>
      </w:r>
    </w:p>
    <w:p w14:paraId="2796E17E" w14:textId="77777777" w:rsidR="00A94C13" w:rsidRPr="00D11562" w:rsidRDefault="00A94C13" w:rsidP="00A94C13"/>
    <w:p w14:paraId="62555578" w14:textId="77777777" w:rsidR="00A94C13" w:rsidRPr="00D11562" w:rsidRDefault="00A94C13" w:rsidP="00A94C13">
      <w:r w:rsidRPr="00D11562">
        <w:t>In CY:</w:t>
      </w:r>
    </w:p>
    <w:p w14:paraId="7EBCCD5B" w14:textId="77777777" w:rsidR="00A94C13" w:rsidRPr="00D11562" w:rsidRDefault="00A94C13" w:rsidP="00A94C13"/>
    <w:p w14:paraId="2C1F2A6D" w14:textId="77777777" w:rsidR="00A94C13" w:rsidRPr="00D11562" w:rsidRDefault="00A94C13" w:rsidP="00A94C13">
      <w:r w:rsidRPr="00D11562">
        <w:t>1.</w:t>
      </w:r>
      <w:r w:rsidRPr="00D11562">
        <w:tab/>
        <w:t>Direct insurance services (including co-insurance) for the insurance of risks relating to:</w:t>
      </w:r>
    </w:p>
    <w:p w14:paraId="42AB4F92" w14:textId="77777777" w:rsidR="00A94C13" w:rsidRPr="00D11562" w:rsidRDefault="00A94C13" w:rsidP="00A94C13"/>
    <w:p w14:paraId="411861D1" w14:textId="77777777" w:rsidR="00A94C13" w:rsidRPr="00D11562" w:rsidRDefault="00A94C13" w:rsidP="00A94C13">
      <w:pPr>
        <w:ind w:left="567" w:hanging="567"/>
      </w:pPr>
      <w:r w:rsidRPr="00D11562">
        <w:t>(a)</w:t>
      </w:r>
      <w:r w:rsidRPr="00D11562">
        <w:tab/>
        <w:t>maritime transport, commercial aviation and space launching and freight, including satellites, where the insurance covers the goods being transported, the vehicle transporting the goods, or liability deriving from that transport; and</w:t>
      </w:r>
    </w:p>
    <w:p w14:paraId="5F6D573B" w14:textId="77777777" w:rsidR="00A94C13" w:rsidRPr="00D11562" w:rsidRDefault="00A94C13" w:rsidP="00A94C13"/>
    <w:p w14:paraId="00B85724" w14:textId="77777777" w:rsidR="00A94C13" w:rsidRPr="00D11562" w:rsidRDefault="00A94C13" w:rsidP="00A94C13">
      <w:pPr>
        <w:ind w:left="567" w:hanging="567"/>
      </w:pPr>
      <w:r w:rsidRPr="00D11562">
        <w:t>(b)</w:t>
      </w:r>
      <w:r w:rsidRPr="00D11562">
        <w:tab/>
        <w:t>goods in international transit;</w:t>
      </w:r>
    </w:p>
    <w:p w14:paraId="3AF3B85A" w14:textId="77777777" w:rsidR="00A94C13" w:rsidRPr="00D11562" w:rsidRDefault="00A94C13" w:rsidP="00A94C13"/>
    <w:p w14:paraId="32F417FC" w14:textId="77777777" w:rsidR="00A94C13" w:rsidRPr="00D11562" w:rsidRDefault="00A94C13" w:rsidP="00A94C13">
      <w:r w:rsidRPr="00D11562">
        <w:t>2.</w:t>
      </w:r>
      <w:r w:rsidRPr="00D11562">
        <w:tab/>
        <w:t>Insurance intermediation;</w:t>
      </w:r>
    </w:p>
    <w:p w14:paraId="5948E1D5" w14:textId="77777777" w:rsidR="00A94C13" w:rsidRPr="00D11562" w:rsidRDefault="00A94C13" w:rsidP="00A94C13"/>
    <w:p w14:paraId="5C0C8690" w14:textId="77777777" w:rsidR="00A94C13" w:rsidRPr="00D11562" w:rsidRDefault="00A94C13" w:rsidP="00A94C13">
      <w:r w:rsidRPr="00D11562">
        <w:t>3.</w:t>
      </w:r>
      <w:r w:rsidRPr="00D11562">
        <w:tab/>
        <w:t>Reinsurance and retrocession; and</w:t>
      </w:r>
    </w:p>
    <w:p w14:paraId="67932883" w14:textId="77777777" w:rsidR="00A94C13" w:rsidRPr="00D11562" w:rsidRDefault="00A94C13" w:rsidP="00A94C13"/>
    <w:p w14:paraId="13862081" w14:textId="77777777" w:rsidR="00A94C13" w:rsidRPr="00D11562" w:rsidRDefault="00A94C13" w:rsidP="00A94C13">
      <w:r w:rsidRPr="00D11562">
        <w:t>4.</w:t>
      </w:r>
      <w:r w:rsidRPr="00D11562">
        <w:tab/>
        <w:t>Services auxiliary to insurance as referred to in subparagraph (d)(i)(D) of Article 25.2.</w:t>
      </w:r>
    </w:p>
    <w:p w14:paraId="1B99B275" w14:textId="77777777" w:rsidR="00A94C13" w:rsidRPr="00D11562" w:rsidRDefault="00A94C13" w:rsidP="00A94C13"/>
    <w:p w14:paraId="725FF1D1" w14:textId="77777777" w:rsidR="00A94C13" w:rsidRPr="00D11562" w:rsidRDefault="00A94C13" w:rsidP="00A94C13">
      <w:r w:rsidRPr="00D11562">
        <w:br w:type="page"/>
      </w:r>
      <w:r w:rsidRPr="00D11562">
        <w:lastRenderedPageBreak/>
        <w:t>In EE:</w:t>
      </w:r>
    </w:p>
    <w:p w14:paraId="65CCCB6C" w14:textId="77777777" w:rsidR="00A94C13" w:rsidRPr="00D11562" w:rsidRDefault="00A94C13" w:rsidP="00A94C13"/>
    <w:p w14:paraId="7CA4C8AB" w14:textId="77777777" w:rsidR="00A94C13" w:rsidRPr="00D11562" w:rsidRDefault="00A94C13" w:rsidP="00A94C13">
      <w:r w:rsidRPr="00D11562">
        <w:t>1.</w:t>
      </w:r>
      <w:r w:rsidRPr="00D11562">
        <w:tab/>
        <w:t>Direct insurance (including co-insurance);</w:t>
      </w:r>
    </w:p>
    <w:p w14:paraId="58B3518A" w14:textId="77777777" w:rsidR="00A94C13" w:rsidRPr="00D11562" w:rsidRDefault="00A94C13" w:rsidP="00A94C13"/>
    <w:p w14:paraId="724BFA10" w14:textId="77777777" w:rsidR="00A94C13" w:rsidRPr="00D11562" w:rsidRDefault="00A94C13" w:rsidP="00A94C13">
      <w:r w:rsidRPr="00D11562">
        <w:t>2.</w:t>
      </w:r>
      <w:r w:rsidRPr="00D11562">
        <w:tab/>
        <w:t>Reinsurance and retrocession;</w:t>
      </w:r>
    </w:p>
    <w:p w14:paraId="67C53D55" w14:textId="77777777" w:rsidR="00A94C13" w:rsidRPr="00D11562" w:rsidRDefault="00A94C13" w:rsidP="00A94C13"/>
    <w:p w14:paraId="14CEDA18" w14:textId="77777777" w:rsidR="00A94C13" w:rsidRPr="00D11562" w:rsidRDefault="00A94C13" w:rsidP="00A94C13">
      <w:r w:rsidRPr="00D11562">
        <w:t>3.</w:t>
      </w:r>
      <w:r w:rsidRPr="00D11562">
        <w:tab/>
        <w:t>Insurance intermediation; and</w:t>
      </w:r>
    </w:p>
    <w:p w14:paraId="5E9199FE" w14:textId="77777777" w:rsidR="00A94C13" w:rsidRPr="00D11562" w:rsidRDefault="00A94C13" w:rsidP="00A94C13"/>
    <w:p w14:paraId="12CD85DC" w14:textId="77777777" w:rsidR="00A94C13" w:rsidRPr="00D11562" w:rsidRDefault="00A94C13" w:rsidP="00A94C13">
      <w:r w:rsidRPr="00D11562">
        <w:t>4.</w:t>
      </w:r>
      <w:r w:rsidRPr="00D11562">
        <w:tab/>
        <w:t>Services auxiliary to insurance as referred to in subparagraph (d)(i)(D) of Article 25.2.</w:t>
      </w:r>
    </w:p>
    <w:p w14:paraId="71950191" w14:textId="77777777" w:rsidR="00A94C13" w:rsidRPr="00D11562" w:rsidRDefault="00A94C13" w:rsidP="00A94C13"/>
    <w:p w14:paraId="7C69FDCD" w14:textId="77777777" w:rsidR="00A94C13" w:rsidRPr="00D11562" w:rsidRDefault="00A94C13" w:rsidP="00A94C13">
      <w:r w:rsidRPr="00D11562">
        <w:t>In LV and LT:</w:t>
      </w:r>
    </w:p>
    <w:p w14:paraId="093A917E" w14:textId="77777777" w:rsidR="00A94C13" w:rsidRPr="00D11562" w:rsidRDefault="00A94C13" w:rsidP="00A94C13"/>
    <w:p w14:paraId="26EC5788" w14:textId="77777777" w:rsidR="00A94C13" w:rsidRPr="00D11562" w:rsidRDefault="00A94C13" w:rsidP="00A94C13">
      <w:r w:rsidRPr="00D11562">
        <w:t>1.</w:t>
      </w:r>
      <w:r w:rsidRPr="00D11562">
        <w:tab/>
        <w:t>Insurance of risks relating to:</w:t>
      </w:r>
    </w:p>
    <w:p w14:paraId="53E6BE31" w14:textId="77777777" w:rsidR="00A94C13" w:rsidRPr="00D11562" w:rsidRDefault="00A94C13" w:rsidP="00A94C13"/>
    <w:p w14:paraId="561B4A12" w14:textId="77777777" w:rsidR="00A94C13" w:rsidRPr="00D11562" w:rsidRDefault="00A94C13" w:rsidP="00A94C13">
      <w:pPr>
        <w:ind w:left="567" w:hanging="567"/>
      </w:pPr>
      <w:r w:rsidRPr="00D11562">
        <w:t>(a)</w:t>
      </w:r>
      <w:r w:rsidRPr="00D11562">
        <w:tab/>
        <w:t>maritime transport, commercial aviation and space launching and freight, including satellites, where the insurance covers the goods being transported, the vehicle transporting the goods, or liability deriving from that transport; and</w:t>
      </w:r>
    </w:p>
    <w:p w14:paraId="6FF5806F" w14:textId="77777777" w:rsidR="00A94C13" w:rsidRPr="00D11562" w:rsidRDefault="00A94C13" w:rsidP="00A94C13"/>
    <w:p w14:paraId="384D11BE" w14:textId="77777777" w:rsidR="00A94C13" w:rsidRPr="00D11562" w:rsidRDefault="00A94C13" w:rsidP="00A94C13">
      <w:pPr>
        <w:ind w:left="567" w:hanging="567"/>
      </w:pPr>
      <w:r w:rsidRPr="00D11562">
        <w:t>(b)</w:t>
      </w:r>
      <w:r w:rsidRPr="00D11562">
        <w:tab/>
        <w:t>goods in international transit;</w:t>
      </w:r>
    </w:p>
    <w:p w14:paraId="7FAE83C1" w14:textId="77777777" w:rsidR="00A94C13" w:rsidRPr="00D11562" w:rsidRDefault="00A94C13" w:rsidP="00A94C13"/>
    <w:p w14:paraId="65018C3B" w14:textId="77777777" w:rsidR="00A94C13" w:rsidRPr="00D11562" w:rsidRDefault="00A94C13" w:rsidP="00A94C13">
      <w:r w:rsidRPr="00D11562">
        <w:t>2.</w:t>
      </w:r>
      <w:r w:rsidRPr="00D11562">
        <w:tab/>
        <w:t>Reinsurance and retrocession; and</w:t>
      </w:r>
    </w:p>
    <w:p w14:paraId="076D9CDD" w14:textId="77777777" w:rsidR="00A94C13" w:rsidRPr="00D11562" w:rsidRDefault="00A94C13" w:rsidP="00A94C13"/>
    <w:p w14:paraId="13276D34" w14:textId="77777777" w:rsidR="00A94C13" w:rsidRPr="00D11562" w:rsidRDefault="00A94C13" w:rsidP="00A94C13">
      <w:r w:rsidRPr="00D11562">
        <w:t>3.</w:t>
      </w:r>
      <w:r w:rsidRPr="00D11562">
        <w:tab/>
        <w:t>Services auxiliary to insurance as referred to in subparagraph (d)(i)(D) of Article 25.2.</w:t>
      </w:r>
    </w:p>
    <w:p w14:paraId="6A953017" w14:textId="77777777" w:rsidR="00A94C13" w:rsidRPr="00D11562" w:rsidRDefault="00A94C13" w:rsidP="00A94C13"/>
    <w:p w14:paraId="7862D824" w14:textId="77777777" w:rsidR="00A94C13" w:rsidRPr="00D11562" w:rsidRDefault="00A94C13" w:rsidP="00A94C13">
      <w:r w:rsidRPr="00D11562">
        <w:br w:type="page"/>
      </w:r>
      <w:r w:rsidRPr="00D11562">
        <w:lastRenderedPageBreak/>
        <w:t>In MT:</w:t>
      </w:r>
    </w:p>
    <w:p w14:paraId="030ACB9A" w14:textId="77777777" w:rsidR="00A94C13" w:rsidRPr="00D11562" w:rsidRDefault="00A94C13" w:rsidP="00A94C13"/>
    <w:p w14:paraId="5031836C" w14:textId="77777777" w:rsidR="00A94C13" w:rsidRPr="00D11562" w:rsidRDefault="00A94C13" w:rsidP="00A94C13">
      <w:r w:rsidRPr="00D11562">
        <w:t>1.</w:t>
      </w:r>
      <w:r w:rsidRPr="00D11562">
        <w:tab/>
        <w:t>Insurance of risks relating to:</w:t>
      </w:r>
    </w:p>
    <w:p w14:paraId="168BB416" w14:textId="77777777" w:rsidR="00A94C13" w:rsidRPr="00D11562" w:rsidRDefault="00A94C13" w:rsidP="00A94C13"/>
    <w:p w14:paraId="08885F0D" w14:textId="77777777" w:rsidR="00A94C13" w:rsidRPr="00D11562" w:rsidRDefault="00A94C13" w:rsidP="00A94C13">
      <w:pPr>
        <w:ind w:left="567" w:hanging="567"/>
      </w:pPr>
      <w:r w:rsidRPr="00D11562">
        <w:t>(a)</w:t>
      </w:r>
      <w:r w:rsidRPr="00D11562">
        <w:tab/>
        <w:t>maritime transport, commercial aviation and space launching and freight, including satellites, where the insurance covers the goods being transported, the vehicle transporting the goods, or liability deriving from that transport; and</w:t>
      </w:r>
    </w:p>
    <w:p w14:paraId="72B32BE5" w14:textId="77777777" w:rsidR="00A94C13" w:rsidRPr="00D11562" w:rsidRDefault="00A94C13" w:rsidP="00A94C13"/>
    <w:p w14:paraId="5EA7D68B" w14:textId="482C0CB0" w:rsidR="00A94C13" w:rsidRPr="00A06509" w:rsidRDefault="00A94C13" w:rsidP="00A94C13">
      <w:pPr>
        <w:ind w:left="567" w:hanging="567"/>
      </w:pPr>
      <w:r w:rsidRPr="00D11562">
        <w:t>(b)</w:t>
      </w:r>
      <w:r w:rsidRPr="00D11562">
        <w:tab/>
        <w:t xml:space="preserve">goods in international </w:t>
      </w:r>
      <w:r w:rsidRPr="00A06509">
        <w:t>transit</w:t>
      </w:r>
      <w:r w:rsidR="0064352A" w:rsidRPr="00A06509">
        <w:t>;</w:t>
      </w:r>
    </w:p>
    <w:p w14:paraId="67DE7121" w14:textId="77777777" w:rsidR="00A94C13" w:rsidRPr="00A06509" w:rsidRDefault="00A94C13" w:rsidP="00A94C13"/>
    <w:p w14:paraId="5BA6E8A3" w14:textId="77777777" w:rsidR="00A94C13" w:rsidRPr="00A06509" w:rsidRDefault="00A94C13" w:rsidP="00A94C13">
      <w:r w:rsidRPr="00A06509">
        <w:t>2.</w:t>
      </w:r>
      <w:r w:rsidRPr="00A06509">
        <w:tab/>
        <w:t>Reinsurance and retrocession; and</w:t>
      </w:r>
    </w:p>
    <w:p w14:paraId="2D379367" w14:textId="77777777" w:rsidR="00A94C13" w:rsidRPr="00A06509" w:rsidRDefault="00A94C13" w:rsidP="00A94C13"/>
    <w:p w14:paraId="481E9642" w14:textId="77777777" w:rsidR="00A94C13" w:rsidRPr="00A06509" w:rsidRDefault="00A94C13" w:rsidP="00A94C13">
      <w:r w:rsidRPr="00A06509">
        <w:t>3.</w:t>
      </w:r>
      <w:r w:rsidRPr="00A06509">
        <w:tab/>
        <w:t>Services auxiliary to insurance as referred to in subparagraph (d)(i)(D) of Article 25.2.</w:t>
      </w:r>
    </w:p>
    <w:p w14:paraId="58773286" w14:textId="77777777" w:rsidR="00A94C13" w:rsidRPr="00A06509" w:rsidRDefault="00A94C13" w:rsidP="00A94C13"/>
    <w:p w14:paraId="6FDA22A2" w14:textId="77777777" w:rsidR="00A94C13" w:rsidRPr="00A06509" w:rsidRDefault="00A94C13" w:rsidP="00A94C13">
      <w:r w:rsidRPr="00A06509">
        <w:t>In PL:</w:t>
      </w:r>
    </w:p>
    <w:p w14:paraId="1E6F8688" w14:textId="77777777" w:rsidR="00A94C13" w:rsidRPr="00A06509" w:rsidRDefault="00A94C13" w:rsidP="00A94C13"/>
    <w:p w14:paraId="241F456B" w14:textId="77777777" w:rsidR="00092AE9" w:rsidRPr="00A06509" w:rsidRDefault="00A94C13" w:rsidP="00A94C13">
      <w:r w:rsidRPr="00A06509">
        <w:t>1.</w:t>
      </w:r>
      <w:r w:rsidRPr="00A06509">
        <w:tab/>
        <w:t>Insurance of risks relating to goods in international trade;</w:t>
      </w:r>
    </w:p>
    <w:p w14:paraId="1777C972" w14:textId="29C921B7" w:rsidR="00A94C13" w:rsidRPr="00A06509" w:rsidRDefault="00A94C13" w:rsidP="00A94C13"/>
    <w:p w14:paraId="6977D2FC" w14:textId="77777777" w:rsidR="00A94C13" w:rsidRPr="00A06509" w:rsidRDefault="00A94C13" w:rsidP="00A94C13">
      <w:r w:rsidRPr="00A06509">
        <w:t>2.</w:t>
      </w:r>
      <w:r w:rsidRPr="00A06509">
        <w:tab/>
        <w:t>Reinsurance and retrocession of risks relating to goods in international trade; and</w:t>
      </w:r>
    </w:p>
    <w:p w14:paraId="34E5ECB5" w14:textId="77777777" w:rsidR="00A94C13" w:rsidRPr="00A06509" w:rsidRDefault="00A94C13" w:rsidP="00A94C13"/>
    <w:p w14:paraId="73B6A974" w14:textId="15DE39BD" w:rsidR="00A94C13" w:rsidRPr="00D11562" w:rsidRDefault="00A94C13" w:rsidP="00A94C13">
      <w:r w:rsidRPr="00A06509">
        <w:t>3.</w:t>
      </w:r>
      <w:r w:rsidRPr="00A06509">
        <w:tab/>
        <w:t>Banking and other financial services (excluding insurance and insurance-related services)</w:t>
      </w:r>
      <w:r w:rsidR="00312AAF" w:rsidRPr="00A06509">
        <w:t>.</w:t>
      </w:r>
    </w:p>
    <w:p w14:paraId="418FAED7" w14:textId="77777777" w:rsidR="00A94C13" w:rsidRPr="00D11562" w:rsidRDefault="00A94C13" w:rsidP="00A94C13"/>
    <w:p w14:paraId="403356EE" w14:textId="77777777" w:rsidR="00A94C13" w:rsidRPr="00D11562" w:rsidRDefault="00A94C13" w:rsidP="00A94C13">
      <w:r w:rsidRPr="00D11562">
        <w:br w:type="page"/>
      </w:r>
      <w:r w:rsidRPr="00D11562">
        <w:lastRenderedPageBreak/>
        <w:t>In EU except for BE, CY, EE, LV, LT, MT, SI and RO:</w:t>
      </w:r>
    </w:p>
    <w:p w14:paraId="0C9AC6B9" w14:textId="77777777" w:rsidR="00A94C13" w:rsidRPr="00D11562" w:rsidRDefault="00A94C13" w:rsidP="00A94C13"/>
    <w:p w14:paraId="28C66E04" w14:textId="77777777" w:rsidR="00A94C13" w:rsidRPr="00D11562" w:rsidRDefault="00A94C13" w:rsidP="00A94C13">
      <w:r w:rsidRPr="00D11562">
        <w:t>1.</w:t>
      </w:r>
      <w:r w:rsidRPr="00D11562">
        <w:tab/>
        <w:t>The provision and transfer of financial information, and financial data processing and related software, as referred to in subparagraph (d)(ii)(K) of Article 25.2; and</w:t>
      </w:r>
    </w:p>
    <w:p w14:paraId="5F775BE1" w14:textId="77777777" w:rsidR="00A94C13" w:rsidRPr="00D11562" w:rsidRDefault="00A94C13" w:rsidP="00A94C13"/>
    <w:p w14:paraId="010CAB12" w14:textId="77777777" w:rsidR="00A94C13" w:rsidRPr="00D11562" w:rsidRDefault="00A94C13" w:rsidP="00A94C13">
      <w:r w:rsidRPr="00D11562">
        <w:t>2.</w:t>
      </w:r>
      <w:r w:rsidRPr="00D11562">
        <w:tab/>
        <w:t>Advisory and other auxiliary financial services relating to banking and other financial services, as referred to in subparagraph (d)(ii)(L) of Article 25.2, excluding intermediation referred to in that subparagraph.</w:t>
      </w:r>
    </w:p>
    <w:p w14:paraId="5E0B8D55" w14:textId="77777777" w:rsidR="00A94C13" w:rsidRPr="00D11562" w:rsidRDefault="00A94C13" w:rsidP="00A94C13"/>
    <w:p w14:paraId="7C39CDC5" w14:textId="77777777" w:rsidR="00A94C13" w:rsidRPr="00D11562" w:rsidRDefault="00A94C13" w:rsidP="00A94C13">
      <w:r w:rsidRPr="00D11562">
        <w:t>In BE:</w:t>
      </w:r>
    </w:p>
    <w:p w14:paraId="5097E657" w14:textId="77777777" w:rsidR="00A94C13" w:rsidRPr="00D11562" w:rsidRDefault="00A94C13" w:rsidP="00A94C13"/>
    <w:p w14:paraId="6E6C8779" w14:textId="77777777" w:rsidR="00A94C13" w:rsidRPr="00D11562" w:rsidRDefault="00A94C13" w:rsidP="00A94C13">
      <w:r w:rsidRPr="00D11562">
        <w:t>The provision and transfer of financial information, and financial data processing and related software, as referred to in subparagraph (d)(ii)(K) of Article 25.2.</w:t>
      </w:r>
    </w:p>
    <w:p w14:paraId="54960E10" w14:textId="77777777" w:rsidR="00A94C13" w:rsidRPr="00D11562" w:rsidRDefault="00A94C13" w:rsidP="00A94C13"/>
    <w:p w14:paraId="1BA6653D" w14:textId="77777777" w:rsidR="00A94C13" w:rsidRPr="00D11562" w:rsidRDefault="00A94C13" w:rsidP="00A94C13">
      <w:r w:rsidRPr="00D11562">
        <w:t>In CY:</w:t>
      </w:r>
    </w:p>
    <w:p w14:paraId="59869E70" w14:textId="77777777" w:rsidR="00A94C13" w:rsidRPr="00D11562" w:rsidRDefault="00A94C13" w:rsidP="00A94C13"/>
    <w:p w14:paraId="1C792141" w14:textId="77777777" w:rsidR="00A94C13" w:rsidRPr="00D11562" w:rsidRDefault="00A94C13" w:rsidP="00A94C13">
      <w:r w:rsidRPr="00D11562">
        <w:t>1.</w:t>
      </w:r>
      <w:r w:rsidRPr="00D11562">
        <w:tab/>
        <w:t>The trading for own account or for the account of customers, whether on an exchange, in an over-the-counter market or otherwise, of transferable securities as referred to in subparagraph (d)(ii)(F)(5) of Article 25.2;</w:t>
      </w:r>
    </w:p>
    <w:p w14:paraId="6DFD8A09" w14:textId="77777777" w:rsidR="00A94C13" w:rsidRPr="00D11562" w:rsidRDefault="00A94C13" w:rsidP="00A94C13"/>
    <w:p w14:paraId="32A569CA" w14:textId="77777777" w:rsidR="00A94C13" w:rsidRPr="00D11562" w:rsidRDefault="00A94C13" w:rsidP="00A94C13">
      <w:r w:rsidRPr="00D11562">
        <w:t>2.</w:t>
      </w:r>
      <w:r w:rsidRPr="00D11562">
        <w:tab/>
        <w:t>The provision and transfer of financial information, and financial data processing and related software, as referred to in subparagraph (d)(ii)(K) of Article 25.2; and</w:t>
      </w:r>
    </w:p>
    <w:p w14:paraId="0ED8413A" w14:textId="77777777" w:rsidR="00A94C13" w:rsidRPr="00D11562" w:rsidRDefault="00A94C13" w:rsidP="00A94C13"/>
    <w:p w14:paraId="194B158E" w14:textId="77777777" w:rsidR="00A94C13" w:rsidRPr="00D11562" w:rsidRDefault="00A94C13" w:rsidP="00A94C13">
      <w:r w:rsidRPr="00D11562">
        <w:br w:type="page"/>
      </w:r>
      <w:r w:rsidRPr="00D11562">
        <w:lastRenderedPageBreak/>
        <w:t>3.</w:t>
      </w:r>
      <w:r w:rsidRPr="00D11562">
        <w:tab/>
        <w:t>Advisory and other auxiliary financial services relating to banking and other financial services, as referred to in subparagraph (d)(ii)(L) of Article 25.2, excluding intermediation referred to in that subparagraph.</w:t>
      </w:r>
    </w:p>
    <w:p w14:paraId="7086A700" w14:textId="77777777" w:rsidR="00A94C13" w:rsidRPr="00D11562" w:rsidRDefault="00A94C13" w:rsidP="00A94C13"/>
    <w:p w14:paraId="78C1909A" w14:textId="77777777" w:rsidR="00A94C13" w:rsidRPr="00D11562" w:rsidRDefault="00A94C13" w:rsidP="00A94C13">
      <w:r w:rsidRPr="00D11562">
        <w:t>In EE and LT:</w:t>
      </w:r>
    </w:p>
    <w:p w14:paraId="34D54979" w14:textId="77777777" w:rsidR="00A94C13" w:rsidRPr="00D11562" w:rsidRDefault="00A94C13" w:rsidP="00A94C13"/>
    <w:p w14:paraId="75708597" w14:textId="77777777" w:rsidR="00A94C13" w:rsidRPr="00D11562" w:rsidRDefault="00A94C13" w:rsidP="00A94C13">
      <w:r w:rsidRPr="00D11562">
        <w:t>1.</w:t>
      </w:r>
      <w:r w:rsidRPr="00D11562">
        <w:tab/>
        <w:t>Acceptance of deposits;</w:t>
      </w:r>
    </w:p>
    <w:p w14:paraId="78C1DB80" w14:textId="77777777" w:rsidR="00A94C13" w:rsidRPr="00D11562" w:rsidRDefault="00A94C13" w:rsidP="00A94C13"/>
    <w:p w14:paraId="400EC233" w14:textId="77777777" w:rsidR="00A94C13" w:rsidRPr="00D11562" w:rsidRDefault="00A94C13" w:rsidP="00A94C13">
      <w:r w:rsidRPr="00D11562">
        <w:t>2.</w:t>
      </w:r>
      <w:r w:rsidRPr="00D11562">
        <w:tab/>
        <w:t>Lending of all types;</w:t>
      </w:r>
    </w:p>
    <w:p w14:paraId="113CEC62" w14:textId="77777777" w:rsidR="00A94C13" w:rsidRPr="00D11562" w:rsidRDefault="00A94C13" w:rsidP="00A94C13"/>
    <w:p w14:paraId="69451483" w14:textId="77777777" w:rsidR="00A94C13" w:rsidRPr="00D11562" w:rsidRDefault="00A94C13" w:rsidP="00A94C13">
      <w:r w:rsidRPr="00D11562">
        <w:t>3.</w:t>
      </w:r>
      <w:r w:rsidRPr="00D11562">
        <w:tab/>
        <w:t>Financial leasing;</w:t>
      </w:r>
    </w:p>
    <w:p w14:paraId="1A30C62D" w14:textId="77777777" w:rsidR="00A94C13" w:rsidRPr="00D11562" w:rsidRDefault="00A94C13" w:rsidP="00A94C13"/>
    <w:p w14:paraId="5C2F64FE" w14:textId="77777777" w:rsidR="00A94C13" w:rsidRPr="00D11562" w:rsidRDefault="00A94C13" w:rsidP="00A94C13">
      <w:r w:rsidRPr="00D11562">
        <w:t>4.</w:t>
      </w:r>
      <w:r w:rsidRPr="00D11562">
        <w:tab/>
        <w:t>All payment and money transmission services;</w:t>
      </w:r>
    </w:p>
    <w:p w14:paraId="21424A67" w14:textId="77777777" w:rsidR="00A94C13" w:rsidRPr="00D11562" w:rsidRDefault="00A94C13" w:rsidP="00A94C13"/>
    <w:p w14:paraId="072D1B00" w14:textId="77777777" w:rsidR="00A94C13" w:rsidRPr="00D11562" w:rsidRDefault="00A94C13" w:rsidP="00A94C13">
      <w:r w:rsidRPr="00D11562">
        <w:t>5.</w:t>
      </w:r>
      <w:r w:rsidRPr="00D11562">
        <w:tab/>
        <w:t>Guarantees and commitments;</w:t>
      </w:r>
    </w:p>
    <w:p w14:paraId="687190B6" w14:textId="77777777" w:rsidR="00A94C13" w:rsidRPr="00D11562" w:rsidRDefault="00A94C13" w:rsidP="00A94C13"/>
    <w:p w14:paraId="67C97B6B" w14:textId="63B3553A" w:rsidR="00A94C13" w:rsidRPr="00D11562" w:rsidRDefault="00A94C13" w:rsidP="00A94C13">
      <w:r w:rsidRPr="00D11562">
        <w:t>6.</w:t>
      </w:r>
      <w:r w:rsidRPr="00D11562">
        <w:tab/>
        <w:t>Trading for own account or for account of customers, whether on an exchange or in an over</w:t>
      </w:r>
      <w:r w:rsidR="008877C4" w:rsidRPr="00D11562">
        <w:noBreakHyphen/>
      </w:r>
      <w:r w:rsidRPr="00D11562">
        <w:t>the</w:t>
      </w:r>
      <w:r w:rsidR="008877C4" w:rsidRPr="00D11562">
        <w:noBreakHyphen/>
      </w:r>
      <w:r w:rsidRPr="00D11562">
        <w:t>counter market;</w:t>
      </w:r>
    </w:p>
    <w:p w14:paraId="3790A7E4" w14:textId="77777777" w:rsidR="00A94C13" w:rsidRPr="00D11562" w:rsidRDefault="00A94C13" w:rsidP="00A94C13"/>
    <w:p w14:paraId="43859E82" w14:textId="77777777" w:rsidR="00A94C13" w:rsidRPr="00D11562" w:rsidRDefault="00A94C13" w:rsidP="00A94C13">
      <w:r w:rsidRPr="00D11562">
        <w:t>7.</w:t>
      </w:r>
      <w:r w:rsidRPr="00D11562">
        <w:tab/>
        <w:t>Participation in issues of all kinds of securities, including underwriting and placement as agent, whether publicly or privately, and provision of services related to such issues;</w:t>
      </w:r>
    </w:p>
    <w:p w14:paraId="781EC268" w14:textId="77777777" w:rsidR="00A94C13" w:rsidRPr="00D11562" w:rsidRDefault="00A94C13" w:rsidP="00A94C13"/>
    <w:p w14:paraId="4F15002C" w14:textId="77777777" w:rsidR="00A94C13" w:rsidRPr="00D11562" w:rsidRDefault="00A94C13" w:rsidP="00A94C13">
      <w:r w:rsidRPr="00D11562">
        <w:br w:type="page"/>
      </w:r>
      <w:r w:rsidRPr="00D11562">
        <w:lastRenderedPageBreak/>
        <w:t>8.</w:t>
      </w:r>
      <w:r w:rsidRPr="00D11562">
        <w:tab/>
        <w:t>Money broking;</w:t>
      </w:r>
    </w:p>
    <w:p w14:paraId="73B48381" w14:textId="77777777" w:rsidR="00A94C13" w:rsidRPr="00D11562" w:rsidRDefault="00A94C13" w:rsidP="00A94C13"/>
    <w:p w14:paraId="6F25DECD" w14:textId="77777777" w:rsidR="00A94C13" w:rsidRPr="00D11562" w:rsidRDefault="00A94C13" w:rsidP="00A94C13">
      <w:r w:rsidRPr="00D11562">
        <w:t>9.</w:t>
      </w:r>
      <w:r w:rsidRPr="00D11562">
        <w:tab/>
        <w:t>Asset management, such as cash or portfolio management, and all forms of collective investment;</w:t>
      </w:r>
    </w:p>
    <w:p w14:paraId="1AE150E4" w14:textId="77777777" w:rsidR="00A94C13" w:rsidRPr="00D11562" w:rsidRDefault="00A94C13" w:rsidP="00A94C13"/>
    <w:p w14:paraId="50E8FC64" w14:textId="77777777" w:rsidR="00A94C13" w:rsidRPr="00D11562" w:rsidRDefault="00A94C13" w:rsidP="00A94C13">
      <w:r w:rsidRPr="00D11562">
        <w:t>10.</w:t>
      </w:r>
      <w:r w:rsidRPr="00D11562">
        <w:tab/>
        <w:t>Management, custodial, depository and trust services;</w:t>
      </w:r>
    </w:p>
    <w:p w14:paraId="15275FB3" w14:textId="77777777" w:rsidR="00A94C13" w:rsidRPr="00D11562" w:rsidRDefault="00A94C13" w:rsidP="00A94C13"/>
    <w:p w14:paraId="228F0190" w14:textId="77777777" w:rsidR="00A94C13" w:rsidRPr="00D11562" w:rsidRDefault="00A94C13" w:rsidP="00A94C13">
      <w:r w:rsidRPr="00D11562">
        <w:t>11.</w:t>
      </w:r>
      <w:r w:rsidRPr="00D11562">
        <w:tab/>
        <w:t>Settlement and clearing services for financial assets, including securities, derivative products, and other negotiable instruments;</w:t>
      </w:r>
    </w:p>
    <w:p w14:paraId="633BB93E" w14:textId="77777777" w:rsidR="00A94C13" w:rsidRPr="00D11562" w:rsidRDefault="00A94C13" w:rsidP="00A94C13"/>
    <w:p w14:paraId="053E67C1" w14:textId="77777777" w:rsidR="00A94C13" w:rsidRPr="00D11562" w:rsidRDefault="00A94C13" w:rsidP="00A94C13">
      <w:r w:rsidRPr="00D11562">
        <w:t>12.</w:t>
      </w:r>
      <w:r w:rsidRPr="00D11562">
        <w:tab/>
        <w:t>The provision and transfer of financial information, and financial data processing and related software, as referred to in subparagraph (d)(ii)(K) of Article 25.2; and</w:t>
      </w:r>
    </w:p>
    <w:p w14:paraId="461EFDA0" w14:textId="77777777" w:rsidR="00A94C13" w:rsidRPr="00D11562" w:rsidRDefault="00A94C13" w:rsidP="00A94C13"/>
    <w:p w14:paraId="2DF4CAE7" w14:textId="77777777" w:rsidR="00A94C13" w:rsidRPr="00D11562" w:rsidRDefault="00A94C13" w:rsidP="00A94C13">
      <w:r w:rsidRPr="00D11562">
        <w:t>13.</w:t>
      </w:r>
      <w:r w:rsidRPr="00D11562">
        <w:tab/>
        <w:t>Advisory and other auxiliary financial services relating to banking and other financial services, as referred to in subparagraph (d)(ii)(L) of Article 25.2, excluding intermediation referred to in that subparagraph.</w:t>
      </w:r>
    </w:p>
    <w:p w14:paraId="2318C95A" w14:textId="77777777" w:rsidR="00A94C13" w:rsidRPr="00D11562" w:rsidRDefault="00A94C13" w:rsidP="00A94C13"/>
    <w:p w14:paraId="08F13579" w14:textId="77777777" w:rsidR="00A94C13" w:rsidRPr="00D11562" w:rsidRDefault="00A94C13" w:rsidP="00A94C13">
      <w:r w:rsidRPr="00D11562">
        <w:t>In LV:</w:t>
      </w:r>
    </w:p>
    <w:p w14:paraId="289D2A24" w14:textId="77777777" w:rsidR="00A94C13" w:rsidRPr="00D11562" w:rsidRDefault="00A94C13" w:rsidP="00A94C13"/>
    <w:p w14:paraId="30666FFC" w14:textId="77777777" w:rsidR="00A94C13" w:rsidRPr="00D11562" w:rsidRDefault="00A94C13" w:rsidP="00A94C13">
      <w:r w:rsidRPr="00D11562">
        <w:t>1.</w:t>
      </w:r>
      <w:r w:rsidRPr="00D11562">
        <w:tab/>
        <w:t>Participation in issues of all kinds of securities, including underwriting and placement as agent, whether publicly or privately, and provision of services related to such issues;</w:t>
      </w:r>
    </w:p>
    <w:p w14:paraId="64E2E645" w14:textId="77777777" w:rsidR="00A94C13" w:rsidRPr="00D11562" w:rsidRDefault="00A94C13" w:rsidP="00A94C13"/>
    <w:p w14:paraId="6FA8C918" w14:textId="77777777" w:rsidR="00A94C13" w:rsidRPr="00D11562" w:rsidRDefault="00A94C13" w:rsidP="00A94C13">
      <w:r w:rsidRPr="00D11562">
        <w:br w:type="page"/>
      </w:r>
      <w:r w:rsidRPr="00D11562">
        <w:lastRenderedPageBreak/>
        <w:t>2.</w:t>
      </w:r>
      <w:r w:rsidRPr="00D11562">
        <w:tab/>
        <w:t>The provision and transfer of financial information, and financial data processing and related software, as referred to in subparagraph (d)(ii)(K) of Article 25.2; and</w:t>
      </w:r>
    </w:p>
    <w:p w14:paraId="39378A5E" w14:textId="77777777" w:rsidR="00A94C13" w:rsidRPr="00D11562" w:rsidRDefault="00A94C13" w:rsidP="00A94C13"/>
    <w:p w14:paraId="22C3FA50" w14:textId="77777777" w:rsidR="00A94C13" w:rsidRPr="00D11562" w:rsidRDefault="00A94C13" w:rsidP="00A94C13">
      <w:r w:rsidRPr="00D11562">
        <w:t>3.</w:t>
      </w:r>
      <w:r w:rsidRPr="00D11562">
        <w:tab/>
        <w:t>Advisory and other auxiliary financial services relating to banking and other financial services, as referred to in subparagraph (d)(ii)(L) of Article 25.2, excluding intermediation referred to in that subparagraph.</w:t>
      </w:r>
    </w:p>
    <w:p w14:paraId="53669173" w14:textId="77777777" w:rsidR="00A94C13" w:rsidRPr="00D11562" w:rsidRDefault="00A94C13" w:rsidP="00A94C13"/>
    <w:p w14:paraId="20E6C012" w14:textId="77777777" w:rsidR="00A94C13" w:rsidRPr="00D11562" w:rsidRDefault="00A94C13" w:rsidP="00A94C13">
      <w:r w:rsidRPr="00D11562">
        <w:t>In MT:</w:t>
      </w:r>
    </w:p>
    <w:p w14:paraId="4F633D77" w14:textId="77777777" w:rsidR="00A94C13" w:rsidRPr="00D11562" w:rsidRDefault="00A94C13" w:rsidP="00A94C13"/>
    <w:p w14:paraId="2D39F0A6" w14:textId="77777777" w:rsidR="00A94C13" w:rsidRPr="00D11562" w:rsidRDefault="00A94C13" w:rsidP="00A94C13">
      <w:r w:rsidRPr="00D11562">
        <w:t>1.</w:t>
      </w:r>
      <w:r w:rsidRPr="00D11562">
        <w:tab/>
        <w:t>Acceptance of deposits;</w:t>
      </w:r>
    </w:p>
    <w:p w14:paraId="22D1D1CB" w14:textId="77777777" w:rsidR="00A94C13" w:rsidRPr="00D11562" w:rsidRDefault="00A94C13" w:rsidP="00A94C13"/>
    <w:p w14:paraId="666A2924" w14:textId="77777777" w:rsidR="00A94C13" w:rsidRPr="00D11562" w:rsidRDefault="00A94C13" w:rsidP="00A94C13">
      <w:r w:rsidRPr="00D11562">
        <w:t>2.</w:t>
      </w:r>
      <w:r w:rsidRPr="00D11562">
        <w:tab/>
        <w:t>Lending of all types;</w:t>
      </w:r>
    </w:p>
    <w:p w14:paraId="11B94676" w14:textId="77777777" w:rsidR="00A94C13" w:rsidRPr="00D11562" w:rsidRDefault="00A94C13" w:rsidP="00A94C13"/>
    <w:p w14:paraId="0BD0E46D" w14:textId="77777777" w:rsidR="00A94C13" w:rsidRPr="00D11562" w:rsidRDefault="00A94C13" w:rsidP="00A94C13">
      <w:r w:rsidRPr="00D11562">
        <w:t>3.</w:t>
      </w:r>
      <w:r w:rsidRPr="00D11562">
        <w:tab/>
        <w:t>The provision and transfer of financial information, and financial data processing and related software, as referred to in subparagraph (d)(ii)(K) of Article 25.2; and</w:t>
      </w:r>
    </w:p>
    <w:p w14:paraId="67D7EEFB" w14:textId="77777777" w:rsidR="00A94C13" w:rsidRPr="00D11562" w:rsidRDefault="00A94C13" w:rsidP="00A94C13"/>
    <w:p w14:paraId="61F7F4AA" w14:textId="77777777" w:rsidR="00A94C13" w:rsidRPr="00D11562" w:rsidRDefault="00A94C13" w:rsidP="00A94C13">
      <w:r w:rsidRPr="00D11562">
        <w:t>4.</w:t>
      </w:r>
      <w:r w:rsidRPr="00D11562">
        <w:tab/>
        <w:t>Advisory and other auxiliary financial services relating to banking and other financial services, as referred to in subparagraph (d)(ii)(L) of Article 25.2, excluding intermediation referred to in that subparagraph.</w:t>
      </w:r>
    </w:p>
    <w:p w14:paraId="007203AA" w14:textId="77777777" w:rsidR="00A94C13" w:rsidRPr="00D11562" w:rsidRDefault="00A94C13" w:rsidP="00A94C13"/>
    <w:p w14:paraId="3103456F" w14:textId="77777777" w:rsidR="00A94C13" w:rsidRPr="00D11562" w:rsidRDefault="00A94C13" w:rsidP="00A94C13">
      <w:r w:rsidRPr="00D11562">
        <w:br w:type="page"/>
      </w:r>
      <w:r w:rsidRPr="00D11562">
        <w:lastRenderedPageBreak/>
        <w:t>In RO:</w:t>
      </w:r>
    </w:p>
    <w:p w14:paraId="658B8166" w14:textId="77777777" w:rsidR="00A94C13" w:rsidRPr="00D11562" w:rsidRDefault="00A94C13" w:rsidP="00A94C13"/>
    <w:p w14:paraId="33F015BD" w14:textId="77777777" w:rsidR="00A94C13" w:rsidRPr="00D11562" w:rsidRDefault="00A94C13" w:rsidP="00A94C13">
      <w:r w:rsidRPr="00D11562">
        <w:t>1.</w:t>
      </w:r>
      <w:r w:rsidRPr="00D11562">
        <w:tab/>
        <w:t>Acceptance of deposits;</w:t>
      </w:r>
    </w:p>
    <w:p w14:paraId="1C7EB034" w14:textId="77777777" w:rsidR="00A94C13" w:rsidRPr="00D11562" w:rsidRDefault="00A94C13" w:rsidP="00A94C13"/>
    <w:p w14:paraId="433A8BBD" w14:textId="77777777" w:rsidR="00A94C13" w:rsidRPr="00D11562" w:rsidRDefault="00A94C13" w:rsidP="00A94C13">
      <w:r w:rsidRPr="00D11562">
        <w:t>2.</w:t>
      </w:r>
      <w:r w:rsidRPr="00D11562">
        <w:tab/>
        <w:t>Lending of all types;</w:t>
      </w:r>
    </w:p>
    <w:p w14:paraId="380FAB20" w14:textId="77777777" w:rsidR="00A94C13" w:rsidRPr="00D11562" w:rsidRDefault="00A94C13" w:rsidP="00A94C13"/>
    <w:p w14:paraId="4C24BFD1" w14:textId="77777777" w:rsidR="00A94C13" w:rsidRPr="00D11562" w:rsidRDefault="00A94C13" w:rsidP="00A94C13">
      <w:r w:rsidRPr="00D11562">
        <w:t>3.</w:t>
      </w:r>
      <w:r w:rsidRPr="00D11562">
        <w:tab/>
        <w:t>Guarantees and commitments;</w:t>
      </w:r>
    </w:p>
    <w:p w14:paraId="38DFA2EC" w14:textId="77777777" w:rsidR="00A94C13" w:rsidRPr="00D11562" w:rsidRDefault="00A94C13" w:rsidP="00A94C13"/>
    <w:p w14:paraId="767A0415" w14:textId="77777777" w:rsidR="00A94C13" w:rsidRPr="00D11562" w:rsidRDefault="00A94C13" w:rsidP="00A94C13">
      <w:r w:rsidRPr="00D11562">
        <w:t>4.</w:t>
      </w:r>
      <w:r w:rsidRPr="00D11562">
        <w:tab/>
        <w:t>Money broking;</w:t>
      </w:r>
    </w:p>
    <w:p w14:paraId="41FB9D5A" w14:textId="77777777" w:rsidR="00A94C13" w:rsidRPr="00D11562" w:rsidRDefault="00A94C13" w:rsidP="00A94C13"/>
    <w:p w14:paraId="6CD06C1F" w14:textId="77777777" w:rsidR="00A94C13" w:rsidRPr="00D11562" w:rsidRDefault="00A94C13" w:rsidP="00A94C13">
      <w:r w:rsidRPr="00D11562">
        <w:t>5.</w:t>
      </w:r>
      <w:r w:rsidRPr="00D11562">
        <w:tab/>
        <w:t>The provision and transfer of financial information, and financial data processing and related software, as referred to in subparagraph (d)(ii)(K) of Article 25.2; and</w:t>
      </w:r>
    </w:p>
    <w:p w14:paraId="12D0C6B8" w14:textId="77777777" w:rsidR="00A94C13" w:rsidRPr="00D11562" w:rsidRDefault="00A94C13" w:rsidP="00A94C13"/>
    <w:p w14:paraId="6E643238" w14:textId="77777777" w:rsidR="00A94C13" w:rsidRPr="00D11562" w:rsidRDefault="00A94C13" w:rsidP="00A94C13">
      <w:r w:rsidRPr="00D11562">
        <w:t>6.</w:t>
      </w:r>
      <w:r w:rsidRPr="00D11562">
        <w:tab/>
        <w:t>Advisory and other auxiliary financial services relating to banking and other financial services, as referred to in subparagraph (d)(ii)(L) of Article 25.2, excluding intermediation referred to in that subparagraph.</w:t>
      </w:r>
    </w:p>
    <w:p w14:paraId="14E78316" w14:textId="77777777" w:rsidR="00A94C13" w:rsidRPr="00D11562" w:rsidRDefault="00A94C13" w:rsidP="00A94C13"/>
    <w:p w14:paraId="109C9679" w14:textId="77777777" w:rsidR="00A94C13" w:rsidRPr="00D11562" w:rsidRDefault="00A94C13" w:rsidP="00A94C13">
      <w:r w:rsidRPr="00D11562">
        <w:t>In SI:</w:t>
      </w:r>
    </w:p>
    <w:p w14:paraId="62454B44" w14:textId="77777777" w:rsidR="00A94C13" w:rsidRPr="00D11562" w:rsidRDefault="00A94C13" w:rsidP="00A94C13"/>
    <w:p w14:paraId="17654918" w14:textId="77777777" w:rsidR="00A94C13" w:rsidRPr="00D11562" w:rsidRDefault="00A94C13" w:rsidP="00A94C13">
      <w:r w:rsidRPr="00D11562">
        <w:t>1.</w:t>
      </w:r>
      <w:r w:rsidRPr="00D11562">
        <w:tab/>
        <w:t>Lending of all types;</w:t>
      </w:r>
    </w:p>
    <w:p w14:paraId="23B1EBF2" w14:textId="77777777" w:rsidR="00A94C13" w:rsidRPr="00D11562" w:rsidRDefault="00A94C13" w:rsidP="00A94C13"/>
    <w:p w14:paraId="7BB56EAA" w14:textId="77777777" w:rsidR="00A94C13" w:rsidRPr="00D11562" w:rsidRDefault="00A94C13" w:rsidP="00A94C13">
      <w:r w:rsidRPr="00D11562">
        <w:br w:type="page"/>
      </w:r>
      <w:r w:rsidRPr="00D11562">
        <w:lastRenderedPageBreak/>
        <w:t>2.</w:t>
      </w:r>
      <w:r w:rsidRPr="00D11562">
        <w:tab/>
        <w:t>Acceptance of guarantees and commitments from foreign credit institutions by domestic legal entities and sole proprietors;</w:t>
      </w:r>
    </w:p>
    <w:p w14:paraId="7A636218" w14:textId="77777777" w:rsidR="00A94C13" w:rsidRPr="00D11562" w:rsidRDefault="00A94C13" w:rsidP="00A94C13"/>
    <w:p w14:paraId="51B73A1D" w14:textId="77777777" w:rsidR="00A94C13" w:rsidRPr="00D11562" w:rsidRDefault="00A94C13" w:rsidP="00A94C13">
      <w:r w:rsidRPr="00D11562">
        <w:t>3.</w:t>
      </w:r>
      <w:r w:rsidRPr="00D11562">
        <w:tab/>
        <w:t>The provision and transfer of financial information, and financial data processing and related software, as referred to in subparagraph (d)(ii)(K) of Article 25.2; and</w:t>
      </w:r>
    </w:p>
    <w:p w14:paraId="7D3D4D10" w14:textId="77777777" w:rsidR="00A94C13" w:rsidRPr="00D11562" w:rsidRDefault="00A94C13" w:rsidP="00A94C13"/>
    <w:p w14:paraId="33C2598C" w14:textId="77777777" w:rsidR="00A94C13" w:rsidRPr="00D11562" w:rsidRDefault="00A94C13" w:rsidP="00A94C13">
      <w:r w:rsidRPr="00D11562">
        <w:t>4.</w:t>
      </w:r>
      <w:r w:rsidRPr="00D11562">
        <w:tab/>
        <w:t>Advisory and other auxiliary financial services relating to banking and other financial services, as referred to in subparagraph (d)(ii)(L) of Article 25.2, excluding intermediation referred to in that subparagraph.</w:t>
      </w:r>
    </w:p>
    <w:p w14:paraId="41F217B7" w14:textId="77777777" w:rsidR="00A94C13" w:rsidRPr="00D11562" w:rsidRDefault="00A94C13" w:rsidP="00A94C13"/>
    <w:p w14:paraId="7F84A8BC" w14:textId="77777777" w:rsidR="00A94C13" w:rsidRPr="00D11562" w:rsidRDefault="00A94C13" w:rsidP="00A94C13"/>
    <w:p w14:paraId="1F4A2BA9" w14:textId="77777777" w:rsidR="00A94C13" w:rsidRPr="00D11562" w:rsidRDefault="00A94C13" w:rsidP="00A94C13">
      <w:pPr>
        <w:jc w:val="center"/>
      </w:pPr>
      <w:bookmarkStart w:id="209" w:name="_Hlk135070418"/>
      <w:r w:rsidRPr="00D11562">
        <w:t>SECTION B</w:t>
      </w:r>
    </w:p>
    <w:p w14:paraId="7B79B381" w14:textId="77777777" w:rsidR="00A94C13" w:rsidRPr="00D11562" w:rsidRDefault="00A94C13" w:rsidP="00A94C13">
      <w:pPr>
        <w:jc w:val="center"/>
      </w:pPr>
    </w:p>
    <w:p w14:paraId="06E85626" w14:textId="24F98B50" w:rsidR="00A94C13" w:rsidRPr="00D11562" w:rsidRDefault="00A94C13" w:rsidP="00A94C13">
      <w:pPr>
        <w:jc w:val="center"/>
      </w:pPr>
      <w:r w:rsidRPr="00D11562">
        <w:t xml:space="preserve">MARKET ACCESS COMMITMENTS </w:t>
      </w:r>
      <w:r w:rsidR="00C04317" w:rsidRPr="00D11562">
        <w:br/>
      </w:r>
      <w:r w:rsidRPr="00D11562">
        <w:t>WITH RESPECT TO INVESTMENT LIBERALISATION</w:t>
      </w:r>
    </w:p>
    <w:bookmarkEnd w:id="209"/>
    <w:p w14:paraId="1A3DB411" w14:textId="77777777" w:rsidR="00A94C13" w:rsidRPr="00D11562" w:rsidRDefault="00A94C13" w:rsidP="00A94C13"/>
    <w:p w14:paraId="4C31B5DC" w14:textId="77777777" w:rsidR="00A94C13" w:rsidRPr="00D11562" w:rsidRDefault="00A94C13" w:rsidP="00A94C13">
      <w:r w:rsidRPr="00D11562">
        <w:t>1.</w:t>
      </w:r>
      <w:r w:rsidRPr="00D11562">
        <w:tab/>
        <w:t>The following subsectors and activities are committed with respect to investment liberalisation:</w:t>
      </w:r>
    </w:p>
    <w:p w14:paraId="2A1A8FEA" w14:textId="77777777" w:rsidR="00A94C13" w:rsidRPr="00D11562" w:rsidRDefault="00A94C13" w:rsidP="00A94C13"/>
    <w:p w14:paraId="580FD96D" w14:textId="77777777" w:rsidR="00A94C13" w:rsidRPr="00D11562" w:rsidRDefault="00A94C13" w:rsidP="00A94C13">
      <w:pPr>
        <w:rPr>
          <w:rFonts w:eastAsia="Calibri"/>
        </w:rPr>
      </w:pPr>
      <w:r w:rsidRPr="00D11562">
        <w:rPr>
          <w:rFonts w:eastAsia="Calibri"/>
        </w:rPr>
        <w:t xml:space="preserve">In EU: </w:t>
      </w:r>
      <w:r w:rsidRPr="00D11562">
        <w:t>A</w:t>
      </w:r>
      <w:r w:rsidRPr="00D11562">
        <w:rPr>
          <w:rFonts w:eastAsia="Calibri"/>
        </w:rPr>
        <w:t>ll financial services.</w:t>
      </w:r>
    </w:p>
    <w:p w14:paraId="73150722" w14:textId="77777777" w:rsidR="00A94C13" w:rsidRPr="00D11562" w:rsidRDefault="00A94C13" w:rsidP="00A94C13"/>
    <w:p w14:paraId="08BF89B5" w14:textId="77777777" w:rsidR="00A94C13" w:rsidRPr="00D11562" w:rsidRDefault="00A94C13" w:rsidP="00A94C13">
      <w:r w:rsidRPr="00D11562">
        <w:br w:type="page"/>
      </w:r>
      <w:r w:rsidRPr="00D11562">
        <w:lastRenderedPageBreak/>
        <w:t>2.</w:t>
      </w:r>
      <w:r w:rsidRPr="00D11562">
        <w:tab/>
        <w:t>The following non-discriminatory limitations apply with respect to Investment liberalisation – Market access:</w:t>
      </w:r>
    </w:p>
    <w:p w14:paraId="37129D07" w14:textId="77777777" w:rsidR="00A94C13" w:rsidRPr="00D11562" w:rsidRDefault="00A94C13" w:rsidP="00A94C13"/>
    <w:p w14:paraId="601ED8D4" w14:textId="77777777" w:rsidR="00A94C13" w:rsidRPr="00D11562" w:rsidRDefault="00A94C13" w:rsidP="00A94C13">
      <w:r w:rsidRPr="00D11562">
        <w:rPr>
          <w:rFonts w:eastAsia="Calibri"/>
        </w:rPr>
        <w:t xml:space="preserve">All </w:t>
      </w:r>
      <w:r w:rsidRPr="00D11562">
        <w:t>f</w:t>
      </w:r>
      <w:r w:rsidRPr="00D11562">
        <w:rPr>
          <w:rFonts w:eastAsia="Calibri"/>
        </w:rPr>
        <w:t xml:space="preserve">inancial </w:t>
      </w:r>
      <w:r w:rsidRPr="00D11562">
        <w:t>s</w:t>
      </w:r>
      <w:r w:rsidRPr="00D11562">
        <w:rPr>
          <w:rFonts w:eastAsia="Calibri"/>
        </w:rPr>
        <w:t>ervices</w:t>
      </w:r>
    </w:p>
    <w:p w14:paraId="1A711B34" w14:textId="77777777" w:rsidR="00A94C13" w:rsidRPr="00D11562" w:rsidRDefault="00A94C13" w:rsidP="00A94C13"/>
    <w:p w14:paraId="002D59BC" w14:textId="77777777" w:rsidR="00A94C13" w:rsidRPr="00D11562" w:rsidRDefault="00A94C13" w:rsidP="00A94C13">
      <w:r w:rsidRPr="00D11562">
        <w:t>In</w:t>
      </w:r>
      <w:r w:rsidRPr="00D11562">
        <w:rPr>
          <w:rFonts w:eastAsia="Calibri"/>
        </w:rPr>
        <w:t xml:space="preserve"> EU: </w:t>
      </w:r>
      <w:r w:rsidRPr="00D11562">
        <w:t>T</w:t>
      </w:r>
      <w:r w:rsidRPr="00D11562">
        <w:rPr>
          <w:rFonts w:eastAsia="Calibri"/>
        </w:rPr>
        <w:t>he right to require a financial service supplier, other than a branch, when establishing in a Member State to adopt a specific legal form, on a non-discriminatory basis.</w:t>
      </w:r>
    </w:p>
    <w:p w14:paraId="66D82B7B" w14:textId="77777777" w:rsidR="00A94C13" w:rsidRPr="00D11562" w:rsidRDefault="00A94C13" w:rsidP="00A94C13"/>
    <w:p w14:paraId="0E08F1A5" w14:textId="77777777" w:rsidR="00A94C13" w:rsidRPr="00D11562" w:rsidRDefault="00A94C13" w:rsidP="00A94C13">
      <w:r w:rsidRPr="00D11562">
        <w:t>Insurance and insurance-related services</w:t>
      </w:r>
    </w:p>
    <w:p w14:paraId="082AEE48" w14:textId="77777777" w:rsidR="00A94C13" w:rsidRPr="00D11562" w:rsidRDefault="00A94C13" w:rsidP="00A94C13"/>
    <w:p w14:paraId="7204017E" w14:textId="77777777" w:rsidR="00A94C13" w:rsidRPr="00D11562" w:rsidRDefault="00A94C13" w:rsidP="00A94C13">
      <w:r w:rsidRPr="00D11562">
        <w:t>In AT: In order to obtain a licence to open a branch office, foreign insurers shall have a legal form corresponding or comparable to a joint stock company or a mutual insurance association in their home country.</w:t>
      </w:r>
    </w:p>
    <w:p w14:paraId="1EBA279A" w14:textId="77777777" w:rsidR="00A94C13" w:rsidRPr="00D11562" w:rsidRDefault="00A94C13" w:rsidP="00A94C13"/>
    <w:p w14:paraId="668DF6EA" w14:textId="77777777" w:rsidR="00A94C13" w:rsidRPr="00D11562" w:rsidRDefault="00A94C13" w:rsidP="00A94C13">
      <w:r w:rsidRPr="00D11562">
        <w:t>Banking and other financial services</w:t>
      </w:r>
    </w:p>
    <w:p w14:paraId="6F466325" w14:textId="77777777" w:rsidR="00A94C13" w:rsidRPr="00D11562" w:rsidRDefault="00A94C13" w:rsidP="00A94C13"/>
    <w:p w14:paraId="7A56711B" w14:textId="77777777" w:rsidR="00A94C13" w:rsidRPr="00D11562" w:rsidRDefault="00A94C13" w:rsidP="00A94C13">
      <w:r w:rsidRPr="00D11562">
        <w:t>In RO: Market operators are juridical persons set up as joint stock companies in accordance with the provisions of the Company law. Alternative trading systems (Multilateral trading facility, MTF) pursuant to Directive 2014/65/EU of the European Parliament and of the Council</w:t>
      </w:r>
      <w:r w:rsidRPr="00D11562">
        <w:rPr>
          <w:b/>
          <w:vertAlign w:val="superscript"/>
        </w:rPr>
        <w:footnoteReference w:id="34"/>
      </w:r>
      <w:r w:rsidRPr="00D11562">
        <w:t xml:space="preserve"> (MiFID II Directive) can be managed by a system operator set up under the conditions described above or by an investment firm authorised by ASF (Autoritatea de Supraveghere Financiară – Financial Supervisory Authority).</w:t>
      </w:r>
    </w:p>
    <w:p w14:paraId="613E23F3" w14:textId="77777777" w:rsidR="00A94C13" w:rsidRPr="00D11562" w:rsidRDefault="00A94C13" w:rsidP="00A94C13"/>
    <w:p w14:paraId="27F606F5" w14:textId="77777777" w:rsidR="00A94C13" w:rsidRPr="00D11562" w:rsidRDefault="00A94C13" w:rsidP="00A94C13">
      <w:r w:rsidRPr="00D11562">
        <w:br w:type="page"/>
      </w:r>
      <w:r w:rsidRPr="00D11562">
        <w:lastRenderedPageBreak/>
        <w:t>In SI: A pension scheme may be provided by a mutual pension fund (which is not a legal entity and is therefore managed by an insurance company, a bank or a pension company), a pension company or an insurance company. Additionally, a pension scheme may also be offered by pension scheme providers established in accordance with the regulations applicable in a Member State.</w:t>
      </w:r>
    </w:p>
    <w:p w14:paraId="2475AB24" w14:textId="77777777" w:rsidR="00A94C13" w:rsidRPr="00D11562" w:rsidRDefault="00A94C13" w:rsidP="00A94C13">
      <w:pPr>
        <w:rPr>
          <w:rFonts w:eastAsia="Calibri"/>
        </w:rPr>
      </w:pPr>
    </w:p>
    <w:p w14:paraId="51333827" w14:textId="77777777" w:rsidR="00A94C13" w:rsidRPr="00D11562" w:rsidRDefault="00A94C13" w:rsidP="00A94C13">
      <w:pPr>
        <w:rPr>
          <w:rFonts w:eastAsia="Calibri"/>
        </w:rPr>
      </w:pPr>
      <w:r w:rsidRPr="00D11562">
        <w:rPr>
          <w:rFonts w:eastAsia="Calibri"/>
        </w:rPr>
        <w:t>In SK: Investment services can only be provided by management companies which have the legal form of a joint-stock company with equity capital in accordance with its law.</w:t>
      </w:r>
    </w:p>
    <w:p w14:paraId="34FE1339" w14:textId="77777777" w:rsidR="00A94C13" w:rsidRPr="00D11562" w:rsidRDefault="00A94C13" w:rsidP="00A94C13">
      <w:pPr>
        <w:rPr>
          <w:rFonts w:eastAsia="Calibri"/>
        </w:rPr>
      </w:pPr>
    </w:p>
    <w:p w14:paraId="1234507F" w14:textId="77777777" w:rsidR="00A94C13" w:rsidRPr="00D11562" w:rsidRDefault="00A94C13" w:rsidP="00A94C13">
      <w:r w:rsidRPr="00D11562">
        <w:t>In SE: A founder of a savings bank shall be a natural person.</w:t>
      </w:r>
    </w:p>
    <w:p w14:paraId="7C00C2FE" w14:textId="77777777" w:rsidR="00A94C13" w:rsidRPr="00D11562" w:rsidRDefault="00A94C13" w:rsidP="00A94C13"/>
    <w:p w14:paraId="44458694" w14:textId="77777777" w:rsidR="00A94C13" w:rsidRPr="00D11562" w:rsidRDefault="00A94C13" w:rsidP="00A94C13"/>
    <w:p w14:paraId="3A48C2CB" w14:textId="77777777" w:rsidR="00A94C13" w:rsidRPr="00D11562" w:rsidRDefault="00A94C13" w:rsidP="00A94C13">
      <w:pPr>
        <w:jc w:val="center"/>
      </w:pPr>
      <w:r w:rsidRPr="00D11562">
        <w:t>SECTION C</w:t>
      </w:r>
    </w:p>
    <w:p w14:paraId="1465B639" w14:textId="77777777" w:rsidR="00A94C13" w:rsidRPr="00D11562" w:rsidRDefault="00A94C13" w:rsidP="00A94C13">
      <w:pPr>
        <w:jc w:val="center"/>
      </w:pPr>
    </w:p>
    <w:p w14:paraId="1D0C5F55" w14:textId="77777777" w:rsidR="00A94C13" w:rsidRPr="00D11562" w:rsidRDefault="00A94C13" w:rsidP="00A94C13">
      <w:pPr>
        <w:jc w:val="center"/>
      </w:pPr>
      <w:r w:rsidRPr="00D11562">
        <w:t>EXISTING MEASURES</w:t>
      </w:r>
    </w:p>
    <w:p w14:paraId="7EB20350" w14:textId="77777777" w:rsidR="00A94C13" w:rsidRPr="00D11562" w:rsidRDefault="00A94C13" w:rsidP="00A94C13"/>
    <w:p w14:paraId="0E360030" w14:textId="77777777" w:rsidR="00A94C13" w:rsidRPr="00D11562" w:rsidRDefault="00A94C13" w:rsidP="00A94C13">
      <w:r w:rsidRPr="00D11562">
        <w:t>Reservation No 1: Sub-sector: Insurance and insurance-related services</w:t>
      </w:r>
    </w:p>
    <w:p w14:paraId="48B1E91C" w14:textId="77777777" w:rsidR="00A94C13" w:rsidRPr="00D11562" w:rsidRDefault="00A94C13" w:rsidP="00A94C13"/>
    <w:p w14:paraId="6C48AF6F" w14:textId="77777777" w:rsidR="00A94C13" w:rsidRPr="00D11562" w:rsidRDefault="00A94C13" w:rsidP="00A94C13">
      <w:pPr>
        <w:ind w:left="2835" w:hanging="2835"/>
      </w:pPr>
      <w:r w:rsidRPr="00D11562">
        <w:rPr>
          <w:rFonts w:eastAsia="Calibri"/>
        </w:rPr>
        <w:t>Type of reservation:</w:t>
      </w:r>
      <w:r w:rsidRPr="00D11562">
        <w:rPr>
          <w:rFonts w:eastAsia="Calibri"/>
        </w:rPr>
        <w:tab/>
      </w:r>
      <w:r w:rsidRPr="00D11562">
        <w:t>National treatment</w:t>
      </w:r>
    </w:p>
    <w:p w14:paraId="3B7F347A" w14:textId="77777777" w:rsidR="00A94C13" w:rsidRPr="00D11562" w:rsidRDefault="00A94C13" w:rsidP="00A94C13">
      <w:pPr>
        <w:ind w:left="2835"/>
      </w:pPr>
    </w:p>
    <w:p w14:paraId="1A0D0F9A" w14:textId="77777777" w:rsidR="00A94C13" w:rsidRPr="00D11562" w:rsidRDefault="00A94C13" w:rsidP="00A94C13">
      <w:pPr>
        <w:ind w:left="2835"/>
      </w:pPr>
      <w:r w:rsidRPr="00D11562">
        <w:t>Most-favoured-nation treatment</w:t>
      </w:r>
    </w:p>
    <w:p w14:paraId="021C5447" w14:textId="77777777" w:rsidR="00A94C13" w:rsidRPr="00D11562" w:rsidRDefault="00A94C13" w:rsidP="00A94C13">
      <w:pPr>
        <w:ind w:left="2835"/>
      </w:pPr>
    </w:p>
    <w:p w14:paraId="13D9C64B" w14:textId="77777777" w:rsidR="00A94C13" w:rsidRPr="00D11562" w:rsidRDefault="00A94C13" w:rsidP="00A94C13">
      <w:pPr>
        <w:ind w:left="2835"/>
      </w:pPr>
      <w:r w:rsidRPr="00D11562">
        <w:t>Local presence</w:t>
      </w:r>
    </w:p>
    <w:p w14:paraId="2498DBF4" w14:textId="77777777" w:rsidR="00A94C13" w:rsidRPr="00D11562" w:rsidRDefault="00A94C13" w:rsidP="00A94C13">
      <w:pPr>
        <w:tabs>
          <w:tab w:val="left" w:pos="2822"/>
        </w:tabs>
        <w:ind w:left="2835"/>
        <w:rPr>
          <w:rFonts w:eastAsia="Calibri"/>
        </w:rPr>
      </w:pPr>
    </w:p>
    <w:p w14:paraId="173AECAB" w14:textId="77777777" w:rsidR="00A94C13" w:rsidRPr="00D11562" w:rsidRDefault="00A94C13" w:rsidP="00A94C13">
      <w:pPr>
        <w:tabs>
          <w:tab w:val="left" w:pos="2822"/>
        </w:tabs>
        <w:ind w:left="2835" w:hanging="2835"/>
        <w:rPr>
          <w:rFonts w:eastAsia="Calibri"/>
        </w:rPr>
      </w:pPr>
      <w:r w:rsidRPr="00D11562">
        <w:rPr>
          <w:rFonts w:eastAsia="Calibri"/>
        </w:rPr>
        <w:t>Level of government:</w:t>
      </w:r>
      <w:r w:rsidRPr="00D11562">
        <w:rPr>
          <w:rFonts w:eastAsia="Calibri"/>
        </w:rPr>
        <w:tab/>
        <w:t>EU/Member State (unless otherwise specified)</w:t>
      </w:r>
    </w:p>
    <w:p w14:paraId="4A962B78" w14:textId="77777777" w:rsidR="00A94C13" w:rsidRPr="00D11562" w:rsidRDefault="00A94C13" w:rsidP="00A94C13"/>
    <w:p w14:paraId="7E0E8224" w14:textId="77777777" w:rsidR="00A94C13" w:rsidRPr="00D11562" w:rsidRDefault="00A94C13" w:rsidP="00A94C13">
      <w:r w:rsidRPr="00D11562">
        <w:br w:type="page"/>
      </w:r>
      <w:r w:rsidRPr="00D11562">
        <w:lastRenderedPageBreak/>
        <w:t>Description:</w:t>
      </w:r>
    </w:p>
    <w:p w14:paraId="0DA3A055" w14:textId="77777777" w:rsidR="00A94C13" w:rsidRPr="00D11562" w:rsidRDefault="00A94C13" w:rsidP="00A94C13"/>
    <w:p w14:paraId="594A9D17" w14:textId="77777777" w:rsidR="00A94C13" w:rsidRPr="00D11562" w:rsidRDefault="00A94C13" w:rsidP="00A94C13">
      <w:r w:rsidRPr="00D11562">
        <w:t>With respect to Investment liberalisation – National treatment and Most-favoured-nation treatment:</w:t>
      </w:r>
    </w:p>
    <w:p w14:paraId="1E796EBF" w14:textId="77777777" w:rsidR="00A94C13" w:rsidRPr="00D11562" w:rsidRDefault="00A94C13" w:rsidP="00A94C13"/>
    <w:p w14:paraId="339A64BD" w14:textId="77777777" w:rsidR="00A94C13" w:rsidRPr="00D11562" w:rsidRDefault="00A94C13" w:rsidP="00A94C13">
      <w:r w:rsidRPr="00D11562">
        <w:t>In IT: Access to the actuarial profession through natural persons only. Professional associations (no incorporation) among natural persons permitted. European Union nationality is required for the practice of the actuarial profession, except for foreign professionals who may be allowed to practice based on reciprocity.</w:t>
      </w:r>
    </w:p>
    <w:p w14:paraId="451767D9" w14:textId="77777777" w:rsidR="00A94C13" w:rsidRPr="00D11562" w:rsidRDefault="00A94C13" w:rsidP="00A94C13"/>
    <w:p w14:paraId="2DF7CAB9" w14:textId="77777777" w:rsidR="00A94C13" w:rsidRPr="00D11562" w:rsidRDefault="00A94C13" w:rsidP="00A94C13">
      <w:r w:rsidRPr="00D11562">
        <w:t>Measures:</w:t>
      </w:r>
    </w:p>
    <w:p w14:paraId="1628DB59" w14:textId="77777777" w:rsidR="00A94C13" w:rsidRPr="00D11562" w:rsidRDefault="00A94C13" w:rsidP="00A94C13"/>
    <w:p w14:paraId="3873AB64" w14:textId="77777777" w:rsidR="00A94C13" w:rsidRPr="00D11562" w:rsidRDefault="00A94C13" w:rsidP="00A94C13">
      <w:r w:rsidRPr="00D11562">
        <w:t>IT: Article 29 of the code of private insurance (Legislative decree no. 209 of 7 September 2005); and Law 194/1942, Article 4, Law 4/1999 on the register.</w:t>
      </w:r>
    </w:p>
    <w:p w14:paraId="4882EECC" w14:textId="77777777" w:rsidR="00A94C13" w:rsidRPr="00D11562" w:rsidRDefault="00A94C13" w:rsidP="00A94C13"/>
    <w:p w14:paraId="620FEF49" w14:textId="77777777" w:rsidR="00A94C13" w:rsidRPr="00D11562" w:rsidRDefault="00A94C13" w:rsidP="00A94C13">
      <w:r w:rsidRPr="00D11562">
        <w:t>With respect to Investment liberalisation – National treatment and Cross-border trade in financial services – Local presence:</w:t>
      </w:r>
    </w:p>
    <w:p w14:paraId="185BA1EF" w14:textId="77777777" w:rsidR="00A94C13" w:rsidRPr="00D11562" w:rsidRDefault="00A94C13" w:rsidP="00A94C13"/>
    <w:p w14:paraId="0E5FFC35" w14:textId="77777777" w:rsidR="00A94C13" w:rsidRPr="00D11562" w:rsidRDefault="00A94C13" w:rsidP="00A94C13">
      <w:r w:rsidRPr="00D11562">
        <w:t>In BG: Pension insurance shall be carried out as a joint-stock company licensed in accordance with the Code of Social Insurance and registered under the Commerce Act or under the legislation of another Member State (no branches).</w:t>
      </w:r>
    </w:p>
    <w:p w14:paraId="135B4171" w14:textId="77777777" w:rsidR="00A94C13" w:rsidRPr="00D11562" w:rsidRDefault="00A94C13" w:rsidP="00A94C13"/>
    <w:p w14:paraId="2EEA4AC4" w14:textId="77777777" w:rsidR="00A94C13" w:rsidRPr="00D11562" w:rsidRDefault="00A94C13" w:rsidP="00A94C13">
      <w:r w:rsidRPr="00D11562">
        <w:t>In BG, ES, PL and PT: Direct branching is not permitted for insurance intermediation, which is reserved to companies formed in accordance with the law of a Member State (local incorporation is required). For PL, residency requirement for insurance intermediaries.</w:t>
      </w:r>
    </w:p>
    <w:p w14:paraId="6D431C50" w14:textId="77777777" w:rsidR="00A94C13" w:rsidRPr="00D11562" w:rsidRDefault="00A94C13" w:rsidP="00A94C13"/>
    <w:p w14:paraId="42A22478" w14:textId="77777777" w:rsidR="00A94C13" w:rsidRPr="00D11562" w:rsidRDefault="00A94C13" w:rsidP="00A94C13">
      <w:r w:rsidRPr="00D11562">
        <w:br w:type="page"/>
      </w:r>
      <w:r w:rsidRPr="00D11562">
        <w:lastRenderedPageBreak/>
        <w:t>With respect to Investment liberalisation – National treatment:</w:t>
      </w:r>
    </w:p>
    <w:p w14:paraId="615DEFBA" w14:textId="77777777" w:rsidR="00A94C13" w:rsidRPr="00D11562" w:rsidRDefault="00A94C13" w:rsidP="00A94C13"/>
    <w:p w14:paraId="6BC28E21" w14:textId="77777777" w:rsidR="00A94C13" w:rsidRPr="00D11562" w:rsidRDefault="00A94C13" w:rsidP="00A94C13">
      <w:r w:rsidRPr="00D11562">
        <w:t>In PL: For pension funds. Direct branching is not permitted for insurance intermediation, which is reserved to companies formed in accordance with the law of a Member State (local incorporation is required).</w:t>
      </w:r>
    </w:p>
    <w:p w14:paraId="21D386D8" w14:textId="77777777" w:rsidR="00A94C13" w:rsidRPr="00D11562" w:rsidRDefault="00A94C13" w:rsidP="00A94C13"/>
    <w:p w14:paraId="4AE8D3E0" w14:textId="77777777" w:rsidR="00A94C13" w:rsidRPr="00C679EA" w:rsidRDefault="00A94C13" w:rsidP="00A94C13">
      <w:pPr>
        <w:rPr>
          <w:lang w:val="es-ES"/>
        </w:rPr>
      </w:pPr>
      <w:r w:rsidRPr="00C679EA">
        <w:rPr>
          <w:lang w:val="es-ES"/>
        </w:rPr>
        <w:t>Measures:</w:t>
      </w:r>
    </w:p>
    <w:p w14:paraId="6115162F" w14:textId="77777777" w:rsidR="00A94C13" w:rsidRPr="00C679EA" w:rsidRDefault="00A94C13" w:rsidP="00A94C13">
      <w:pPr>
        <w:rPr>
          <w:lang w:val="es-ES"/>
        </w:rPr>
      </w:pPr>
    </w:p>
    <w:p w14:paraId="0100F2CD" w14:textId="77777777" w:rsidR="00A94C13" w:rsidRPr="00C679EA" w:rsidRDefault="00A94C13" w:rsidP="00A94C13">
      <w:pPr>
        <w:rPr>
          <w:lang w:val="es-ES"/>
        </w:rPr>
      </w:pPr>
      <w:r w:rsidRPr="00C679EA">
        <w:rPr>
          <w:lang w:val="es-ES"/>
        </w:rPr>
        <w:t>BG: Insurance Code, Articles 12, 56-63, 65, 66 and 80 paragraph 4, Social Insurance Code Art. 120a–162, Art. 209–253, Art. 260–310.</w:t>
      </w:r>
    </w:p>
    <w:p w14:paraId="1C6F6144" w14:textId="77777777" w:rsidR="00A94C13" w:rsidRPr="00C679EA" w:rsidRDefault="00A94C13" w:rsidP="00A94C13">
      <w:pPr>
        <w:rPr>
          <w:lang w:val="es-ES"/>
        </w:rPr>
      </w:pPr>
    </w:p>
    <w:p w14:paraId="77F3296B" w14:textId="77777777" w:rsidR="00A94C13" w:rsidRPr="00D11562" w:rsidRDefault="00A94C13" w:rsidP="00A94C13">
      <w:pPr>
        <w:rPr>
          <w:lang w:val="es-ES"/>
        </w:rPr>
      </w:pPr>
      <w:r w:rsidRPr="00D11562">
        <w:rPr>
          <w:lang w:val="es-ES"/>
        </w:rPr>
        <w:t>ES: Reglamento de Ordenación, Supervisión y Solvencia de Entidades Aseguradoras y Reaseguradoras (RD 1060/2015, de 20 de noviembre de 2015), Article 36.</w:t>
      </w:r>
    </w:p>
    <w:p w14:paraId="4688F0A9" w14:textId="77777777" w:rsidR="00A94C13" w:rsidRPr="00D11562" w:rsidRDefault="00A94C13" w:rsidP="00A94C13">
      <w:pPr>
        <w:rPr>
          <w:lang w:val="es-ES"/>
        </w:rPr>
      </w:pPr>
    </w:p>
    <w:p w14:paraId="0E854C27" w14:textId="77777777" w:rsidR="00A94C13" w:rsidRPr="00D11562" w:rsidRDefault="00A94C13" w:rsidP="00A94C13">
      <w:r w:rsidRPr="00D11562">
        <w:t>PL: Act on insurance and reinsurance activity of 11 September 2015 (Journal of Laws of 2020, item 895 and 1180); Act on insurance distribution of 15 December 2017 (Journal of Laws 2019, item 1881); Act on the organization and operation of pension funds of 28 August 1997 (Journal of Laws of 2020, item 105); Act of 6 March 2018 on rules regarding economic activity of foreign entrepreneurs and other foreign persons in the territory of PL.</w:t>
      </w:r>
    </w:p>
    <w:p w14:paraId="2AC735F5" w14:textId="77777777" w:rsidR="00A94C13" w:rsidRPr="00D11562" w:rsidRDefault="00A94C13" w:rsidP="00A94C13"/>
    <w:p w14:paraId="376DBDEA" w14:textId="77777777" w:rsidR="00A94C13" w:rsidRPr="00D11562" w:rsidRDefault="00A94C13" w:rsidP="00A94C13">
      <w:r w:rsidRPr="00D11562">
        <w:br w:type="page"/>
      </w:r>
      <w:r w:rsidRPr="00D11562">
        <w:lastRenderedPageBreak/>
        <w:t>PT: Article 7 of Decree-Law 94-B/98 revoked by Decree-Law 2/2009, January 5th; and chapter I, Section VI of Decree-Law 94-B/98, Articles 34, nr. 6, 7, and Article 7 of Decree-Law 144/2006, revoked by Law 7/2019, January 16th. Article 8 of the legal regime governing the business of insurance and reinsurance distribution, approved by Law 7/2019, of January 16th.</w:t>
      </w:r>
    </w:p>
    <w:p w14:paraId="081B7F8C" w14:textId="77777777" w:rsidR="00A94C13" w:rsidRPr="00D11562" w:rsidRDefault="00A94C13" w:rsidP="00A94C13"/>
    <w:p w14:paraId="21F8C08E" w14:textId="77777777" w:rsidR="00A94C13" w:rsidRPr="00D11562" w:rsidRDefault="00A94C13" w:rsidP="00A94C13">
      <w:r w:rsidRPr="00D11562">
        <w:t>With respect to Investment liberalisation – National treatment:</w:t>
      </w:r>
    </w:p>
    <w:p w14:paraId="5EFFBEE2" w14:textId="77777777" w:rsidR="00A94C13" w:rsidRPr="00D11562" w:rsidRDefault="00A94C13" w:rsidP="00A94C13"/>
    <w:p w14:paraId="144ABFE4" w14:textId="77777777" w:rsidR="00A94C13" w:rsidRPr="00D11562" w:rsidRDefault="00A94C13" w:rsidP="00A94C13">
      <w:r w:rsidRPr="00D11562">
        <w:t>In AT: The management of a branch office shall consist of at least two natural persons resident in AT.</w:t>
      </w:r>
    </w:p>
    <w:p w14:paraId="12B054DD" w14:textId="77777777" w:rsidR="00A94C13" w:rsidRPr="00D11562" w:rsidRDefault="00A94C13" w:rsidP="00A94C13"/>
    <w:p w14:paraId="11B45D42" w14:textId="77777777" w:rsidR="00A94C13" w:rsidRPr="00D11562" w:rsidRDefault="00A94C13" w:rsidP="00A94C13">
      <w:r w:rsidRPr="00D11562">
        <w:t>In BG: Residency requirement for the members of managing and supervisory body of (re)insurance undertakings and every person authorised to manage or represent the (re)insurance undertaking.</w:t>
      </w:r>
    </w:p>
    <w:p w14:paraId="4F6A5E94" w14:textId="77777777" w:rsidR="00A94C13" w:rsidRPr="00D11562" w:rsidRDefault="00A94C13" w:rsidP="00A94C13"/>
    <w:p w14:paraId="3EBB370C" w14:textId="77777777" w:rsidR="00A94C13" w:rsidRPr="00D11562" w:rsidRDefault="00A94C13" w:rsidP="00A94C13">
      <w:r w:rsidRPr="00D11562">
        <w:t>The chairperson of the management board, the chairperson of the board of directors, the executive director and the managerial agent of pension insurance companies shall have a permanent address or hold a durable residence permit in Bulgaria.</w:t>
      </w:r>
    </w:p>
    <w:p w14:paraId="2F3B94B0" w14:textId="77777777" w:rsidR="00A94C13" w:rsidRPr="00D11562" w:rsidRDefault="00A94C13" w:rsidP="00A94C13"/>
    <w:p w14:paraId="1BC3E8CD" w14:textId="77777777" w:rsidR="00A94C13" w:rsidRPr="00D11562" w:rsidRDefault="00A94C13" w:rsidP="00A94C13">
      <w:r w:rsidRPr="00D11562">
        <w:t>Measures:</w:t>
      </w:r>
    </w:p>
    <w:p w14:paraId="45C6B12D" w14:textId="77777777" w:rsidR="00A94C13" w:rsidRPr="00D11562" w:rsidRDefault="00A94C13" w:rsidP="00A94C13"/>
    <w:p w14:paraId="7287E7BB" w14:textId="77777777" w:rsidR="00A94C13" w:rsidRPr="00D11562" w:rsidRDefault="00A94C13" w:rsidP="00A94C13">
      <w:r w:rsidRPr="00D11562">
        <w:t xml:space="preserve">AT: Insurance Supervision Act 2016, Article 14 para. </w:t>
      </w:r>
      <w:r w:rsidRPr="00DB4C67">
        <w:rPr>
          <w:lang w:val="de-DE"/>
        </w:rPr>
        <w:t xml:space="preserve">1 no. 3, Federal Law Gazette I No. 34/2015 (Versicherungsaufsichtsgesetz 2016, § 14 Abs. 1 Z 3, BGBl. </w:t>
      </w:r>
      <w:r w:rsidRPr="00D11562">
        <w:t>I Nr. 34/2015).</w:t>
      </w:r>
    </w:p>
    <w:p w14:paraId="62D1EFB6" w14:textId="77777777" w:rsidR="00A94C13" w:rsidRPr="00D11562" w:rsidRDefault="00A94C13" w:rsidP="00A94C13"/>
    <w:p w14:paraId="2AE5FFD8" w14:textId="77777777" w:rsidR="00A94C13" w:rsidRPr="00D11562" w:rsidRDefault="00A94C13" w:rsidP="00A94C13">
      <w:r w:rsidRPr="00D11562">
        <w:t>BG: Insurance Code, Articles 12, 56-63, 65, 66 and 80 paragraph 4, Social Insurance Code, Art. 120a–162, Art. 209–253, Art. 260–310.</w:t>
      </w:r>
    </w:p>
    <w:p w14:paraId="5494DC6E" w14:textId="77777777" w:rsidR="00A94C13" w:rsidRPr="00D11562" w:rsidRDefault="00A94C13" w:rsidP="00A94C13"/>
    <w:p w14:paraId="6DD9556E" w14:textId="77777777" w:rsidR="00A94C13" w:rsidRPr="00D11562" w:rsidRDefault="00A94C13" w:rsidP="00A94C13">
      <w:r w:rsidRPr="00D11562">
        <w:br w:type="page"/>
      </w:r>
      <w:r w:rsidRPr="00D11562">
        <w:lastRenderedPageBreak/>
        <w:t>With respect to Investment liberalisation – National treatment:</w:t>
      </w:r>
    </w:p>
    <w:p w14:paraId="45AF4543" w14:textId="77777777" w:rsidR="00A94C13" w:rsidRPr="00D11562" w:rsidRDefault="00A94C13" w:rsidP="00A94C13"/>
    <w:p w14:paraId="7000EF2F" w14:textId="77777777" w:rsidR="00A94C13" w:rsidRPr="00D11562" w:rsidRDefault="00A94C13" w:rsidP="00A94C13">
      <w:r w:rsidRPr="00D11562">
        <w:t>In BG: Before establishing a branch or agency to provide insurance, a foreign insurer or reinsurer must have been authorised to operate in its country of origin in the same classes of insurance as those it wishes to provide in BG.</w:t>
      </w:r>
    </w:p>
    <w:p w14:paraId="6EE4C1BA" w14:textId="77777777" w:rsidR="00A94C13" w:rsidRPr="00D11562" w:rsidRDefault="00A94C13" w:rsidP="00A94C13"/>
    <w:p w14:paraId="58E8ECE3" w14:textId="77777777" w:rsidR="00A94C13" w:rsidRPr="00D11562" w:rsidRDefault="00A94C13" w:rsidP="00A94C13">
      <w:r w:rsidRPr="00D11562">
        <w:t>The income of the supplementary voluntary pension funds, as well as similar income directly connected with voluntary pension insurance, carried out by persons who are registered under the legislation of another Member State and who may, in compliance with the legislation concerned, perform voluntary pension insurance operations shall not be taxable in accordance with the procedure established by the Corporate Income Tax Act.</w:t>
      </w:r>
    </w:p>
    <w:p w14:paraId="7AD4A517" w14:textId="77777777" w:rsidR="00A94C13" w:rsidRPr="00D11562" w:rsidRDefault="00A94C13" w:rsidP="00A94C13"/>
    <w:p w14:paraId="4ACE6162" w14:textId="77777777" w:rsidR="00A94C13" w:rsidRPr="00D11562" w:rsidRDefault="00A94C13" w:rsidP="00A94C13">
      <w:r w:rsidRPr="00D11562">
        <w:t>In ES: Before establishing a branch or agency in ES in order to provide certain classes of insurance, a foreign insurer must have been authorised to operate in the same classes of insurance in its country of origin for at least five years.</w:t>
      </w:r>
    </w:p>
    <w:p w14:paraId="6A7ADA85" w14:textId="77777777" w:rsidR="00A94C13" w:rsidRPr="00D11562" w:rsidRDefault="00A94C13" w:rsidP="00A94C13"/>
    <w:p w14:paraId="061E0C11" w14:textId="77777777" w:rsidR="00A94C13" w:rsidRPr="00D11562" w:rsidRDefault="00A94C13" w:rsidP="00A94C13">
      <w:r w:rsidRPr="00D11562">
        <w:t>In PT: In order to establish a branch or agency, foreign insurance undertakings must have been authorised to carry out the business of insurance or reinsurance, according to the relevant national law for at least five years.</w:t>
      </w:r>
    </w:p>
    <w:p w14:paraId="49C1A34B" w14:textId="77777777" w:rsidR="00A94C13" w:rsidRPr="00D11562" w:rsidRDefault="00A94C13" w:rsidP="00A94C13"/>
    <w:p w14:paraId="24A25A27" w14:textId="77777777" w:rsidR="00A94C13" w:rsidRPr="00C679EA" w:rsidRDefault="00A94C13" w:rsidP="00A94C13">
      <w:pPr>
        <w:rPr>
          <w:lang w:val="es-ES"/>
        </w:rPr>
      </w:pPr>
      <w:r w:rsidRPr="005F21A8">
        <w:rPr>
          <w:lang w:val="es-ES"/>
        </w:rPr>
        <w:br w:type="page"/>
      </w:r>
      <w:r w:rsidRPr="00C679EA">
        <w:rPr>
          <w:lang w:val="es-ES"/>
        </w:rPr>
        <w:lastRenderedPageBreak/>
        <w:t>Measures:</w:t>
      </w:r>
    </w:p>
    <w:p w14:paraId="03693ED9" w14:textId="77777777" w:rsidR="00A94C13" w:rsidRPr="00C679EA" w:rsidRDefault="00A94C13" w:rsidP="00A94C13">
      <w:pPr>
        <w:rPr>
          <w:lang w:val="es-ES"/>
        </w:rPr>
      </w:pPr>
    </w:p>
    <w:p w14:paraId="779CB28A" w14:textId="77777777" w:rsidR="00A94C13" w:rsidRPr="00C679EA" w:rsidRDefault="00A94C13" w:rsidP="00A94C13">
      <w:pPr>
        <w:rPr>
          <w:lang w:val="es-ES"/>
        </w:rPr>
      </w:pPr>
      <w:r w:rsidRPr="00C679EA">
        <w:rPr>
          <w:lang w:val="es-ES"/>
        </w:rPr>
        <w:t>BG: Insurance Code, Articles 12, 56-63, 65, 66 and 80 paragraph 4, Social Insurance Code, Art. 120a–162, Art. 209–253, Art. 260–310.</w:t>
      </w:r>
    </w:p>
    <w:p w14:paraId="517A62AD" w14:textId="77777777" w:rsidR="00A94C13" w:rsidRPr="00C679EA" w:rsidRDefault="00A94C13" w:rsidP="00A94C13">
      <w:pPr>
        <w:rPr>
          <w:lang w:val="es-ES"/>
        </w:rPr>
      </w:pPr>
    </w:p>
    <w:p w14:paraId="5F285B24" w14:textId="77777777" w:rsidR="00A94C13" w:rsidRPr="00D11562" w:rsidRDefault="00A94C13" w:rsidP="00A94C13">
      <w:pPr>
        <w:rPr>
          <w:lang w:val="es-ES"/>
        </w:rPr>
      </w:pPr>
      <w:r w:rsidRPr="00D11562">
        <w:rPr>
          <w:lang w:val="es-ES"/>
        </w:rPr>
        <w:t>ES: Reglamento de Ordenación, Supervisión y Solvencia de Entidades Aseguradoras y Reaseguradoras (RD 1060/2015, de 20 de noviembre de 2015), Article 36.</w:t>
      </w:r>
    </w:p>
    <w:p w14:paraId="2A3D5B2E" w14:textId="77777777" w:rsidR="00A94C13" w:rsidRPr="00D11562" w:rsidRDefault="00A94C13" w:rsidP="00A94C13">
      <w:pPr>
        <w:rPr>
          <w:lang w:val="es-ES"/>
        </w:rPr>
      </w:pPr>
    </w:p>
    <w:p w14:paraId="0EDFCB28" w14:textId="77777777" w:rsidR="00A94C13" w:rsidRPr="00D11562" w:rsidRDefault="00A94C13" w:rsidP="00A94C13">
      <w:r w:rsidRPr="00D11562">
        <w:t>PT: Article 7 of Decree-Law 94-B/98 and Chapter I, Section VI of Decree-Law 94-B/98, Articles 34, nr. 6, 7, and Article 7 of Decree-Law 144/2006; Article 215 of legal regime governing the taking up and pursuit of the business of insurance and reinsurance, approved by Law 147/2005, of September 9th.</w:t>
      </w:r>
    </w:p>
    <w:p w14:paraId="3A817009" w14:textId="77777777" w:rsidR="00A94C13" w:rsidRPr="00D11562" w:rsidRDefault="00A94C13" w:rsidP="00A94C13"/>
    <w:p w14:paraId="12B3CD15" w14:textId="77777777" w:rsidR="00A94C13" w:rsidRPr="00D11562" w:rsidRDefault="00A94C13" w:rsidP="00A94C13">
      <w:r w:rsidRPr="00D11562">
        <w:t>With respect to Investment – National treatment and Cross-border trade in financial services – National treatment:</w:t>
      </w:r>
    </w:p>
    <w:p w14:paraId="16CF60DE" w14:textId="77777777" w:rsidR="00A94C13" w:rsidRPr="00D11562" w:rsidRDefault="00A94C13" w:rsidP="00A94C13"/>
    <w:p w14:paraId="2CC3EE01" w14:textId="77777777" w:rsidR="00A94C13" w:rsidRPr="00D11562" w:rsidRDefault="00A94C13" w:rsidP="00A94C13">
      <w:r w:rsidRPr="00D11562">
        <w:t>In AT: Promotional activity and intermediation on behalf of a subsidiary not established in the European Union or of a branch not established in AT (except for reinsurance and retrocession) are prohibited.</w:t>
      </w:r>
    </w:p>
    <w:p w14:paraId="738E6F88" w14:textId="77777777" w:rsidR="00A94C13" w:rsidRPr="00D11562" w:rsidRDefault="00A94C13" w:rsidP="00A94C13"/>
    <w:p w14:paraId="3A59A613"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With respect to Cross-border trade in financial services – Local presence:</w:t>
      </w:r>
    </w:p>
    <w:p w14:paraId="1C44EF83" w14:textId="77777777" w:rsidR="00A94C13" w:rsidRPr="00D11562" w:rsidRDefault="00A94C13" w:rsidP="00A94C13">
      <w:pPr>
        <w:rPr>
          <w:rFonts w:eastAsia="Calibri"/>
        </w:rPr>
      </w:pPr>
    </w:p>
    <w:p w14:paraId="1BA52871" w14:textId="77777777" w:rsidR="00A94C13" w:rsidRPr="00D11562" w:rsidRDefault="00A94C13" w:rsidP="00A94C13">
      <w:r w:rsidRPr="00D11562">
        <w:t>In DK: A person or company (including insurance companies) shall not, for business purposes, assist in effecting direct insurance for persons resident in DK, for Danish ships or for property in DK, other than insurance companies licensed by Danish law or by Danish competent authorities.</w:t>
      </w:r>
    </w:p>
    <w:p w14:paraId="2A0D4534" w14:textId="77777777" w:rsidR="00A94C13" w:rsidRPr="00D11562" w:rsidRDefault="00A94C13" w:rsidP="00A94C13"/>
    <w:p w14:paraId="5A24A0AC" w14:textId="77777777" w:rsidR="00A94C13" w:rsidRPr="00D11562" w:rsidRDefault="00A94C13" w:rsidP="00A94C13">
      <w:r w:rsidRPr="00D11562">
        <w:t>In DE, HU and LT: The supply of direct insurance services by insurance companies not incorporated in the European Union requires the setting up and authorisation of a branch.</w:t>
      </w:r>
    </w:p>
    <w:p w14:paraId="4A34DCF2" w14:textId="77777777" w:rsidR="00A94C13" w:rsidRPr="00D11562" w:rsidRDefault="00A94C13" w:rsidP="00A94C13"/>
    <w:p w14:paraId="690D106B" w14:textId="77777777" w:rsidR="00A94C13" w:rsidRPr="00D11562" w:rsidRDefault="00A94C13" w:rsidP="00A94C13">
      <w:r w:rsidRPr="00D11562">
        <w:t xml:space="preserve">With respect to </w:t>
      </w:r>
      <w:r w:rsidRPr="00D11562">
        <w:rPr>
          <w:rFonts w:eastAsia="Calibri"/>
        </w:rPr>
        <w:t>C</w:t>
      </w:r>
      <w:r w:rsidRPr="00D11562">
        <w:t>ross-border trade in financial services – National treatment, Local presence:</w:t>
      </w:r>
    </w:p>
    <w:p w14:paraId="353BD747" w14:textId="77777777" w:rsidR="00A94C13" w:rsidRPr="00D11562" w:rsidRDefault="00A94C13" w:rsidP="00A94C13"/>
    <w:p w14:paraId="53BE82AD" w14:textId="77777777" w:rsidR="00A94C13" w:rsidRPr="00D11562" w:rsidRDefault="00A94C13" w:rsidP="00A94C13">
      <w:r w:rsidRPr="00D11562">
        <w:t>In EL: Insurance and reinsurance undertakings with head offices in third countries may operate in Greece by establishing a subsidiary or a branch, where a branch in this case does not take any specific legal form as it means a permanent presence in the territory of a Member State (i.e. EL) of an undertaking with a head office outside the European Union, which receives authorisation in that Member State (EL) and which pursues insurance business.</w:t>
      </w:r>
    </w:p>
    <w:p w14:paraId="4EA8166A" w14:textId="77777777" w:rsidR="00A94C13" w:rsidRPr="00D11562" w:rsidRDefault="00A94C13" w:rsidP="00A94C13"/>
    <w:p w14:paraId="2D8199D7" w14:textId="3876B30B" w:rsidR="00A94C13" w:rsidRPr="00D11562" w:rsidRDefault="00A94C13" w:rsidP="00A94C13">
      <w:r w:rsidRPr="0093171D">
        <w:t>In SE:</w:t>
      </w:r>
      <w:r w:rsidRPr="00D11562">
        <w:t xml:space="preserve"> The supply of direct insurance by a foreign insurer is allowed only through the mediation of an insurance service supplier authorised in SE, provided that the foreign insurer and the Swedish insurance company belong to the same group of companies or have an agreement of cooperation between them.</w:t>
      </w:r>
      <w:r w:rsidR="009623D4">
        <w:t xml:space="preserve"> </w:t>
      </w:r>
      <w:r w:rsidRPr="009623D4">
        <w:t>T</w:t>
      </w:r>
      <w:r w:rsidRPr="00D11562">
        <w:t>he provision of insurance intermediation services by undertakings not incorporated in the EEA requires the establishment of a commercial presence (local presence requirement).</w:t>
      </w:r>
    </w:p>
    <w:p w14:paraId="5FF7A78B" w14:textId="77777777" w:rsidR="00A94C13" w:rsidRPr="00D11562" w:rsidRDefault="00A94C13" w:rsidP="00A94C13"/>
    <w:p w14:paraId="3AE3628D" w14:textId="77777777" w:rsidR="00A94C13" w:rsidRPr="00D11562" w:rsidRDefault="00A94C13" w:rsidP="00A94C13">
      <w:r w:rsidRPr="00D11562">
        <w:br w:type="page"/>
      </w:r>
      <w:r w:rsidRPr="00D11562">
        <w:lastRenderedPageBreak/>
        <w:t>In SK: Air and maritime transport insurance covering the aircraft/vessel and responsibility can be underwritten only by insurance companies established in the European Union or by the branch office of the insurance companies not established in the European Union authorised in the SK.</w:t>
      </w:r>
    </w:p>
    <w:p w14:paraId="40489A02" w14:textId="77777777" w:rsidR="00A94C13" w:rsidRPr="00D11562" w:rsidRDefault="00A94C13" w:rsidP="00A94C13"/>
    <w:p w14:paraId="3C490FF3" w14:textId="77777777" w:rsidR="00A94C13" w:rsidRPr="00D11562" w:rsidRDefault="00A94C13" w:rsidP="00A94C13">
      <w:r w:rsidRPr="00D11562">
        <w:t>Measures</w:t>
      </w:r>
    </w:p>
    <w:p w14:paraId="59F5B338" w14:textId="77777777" w:rsidR="00A94C13" w:rsidRPr="00D11562" w:rsidRDefault="00A94C13" w:rsidP="00A94C13"/>
    <w:p w14:paraId="41E9524C" w14:textId="77777777" w:rsidR="00A94C13" w:rsidRPr="00DB4C67" w:rsidRDefault="00A94C13" w:rsidP="00A94C13">
      <w:pPr>
        <w:rPr>
          <w:lang w:val="de-DE"/>
        </w:rPr>
      </w:pPr>
      <w:r w:rsidRPr="00D11562">
        <w:t xml:space="preserve">AT: Insurance Supervision Act 2016, Article 13 para. </w:t>
      </w:r>
      <w:r w:rsidRPr="00DB4C67">
        <w:rPr>
          <w:lang w:val="de-DE"/>
        </w:rPr>
        <w:t>1 and 2, Federal Law Gazette I No. 34/2015 (Versicherungsaufsichtsgesetz 2016, § 13 Abs. 1 und 2, BGBl. I Nr. 34/2015).</w:t>
      </w:r>
    </w:p>
    <w:p w14:paraId="2F06F71E" w14:textId="77777777" w:rsidR="00A94C13" w:rsidRPr="00DB4C67" w:rsidRDefault="00A94C13" w:rsidP="00A94C13">
      <w:pPr>
        <w:rPr>
          <w:lang w:val="de-DE"/>
        </w:rPr>
      </w:pPr>
    </w:p>
    <w:p w14:paraId="3942F4A5" w14:textId="77777777" w:rsidR="00A94C13" w:rsidRPr="00DB4C67" w:rsidRDefault="00A94C13" w:rsidP="00A94C13">
      <w:pPr>
        <w:rPr>
          <w:lang w:val="de-DE"/>
        </w:rPr>
      </w:pPr>
      <w:r w:rsidRPr="00DB4C67">
        <w:rPr>
          <w:lang w:val="de-DE"/>
        </w:rPr>
        <w:t>DE: Versicherungsaufsichtsgesetz (VAG) for all insurance services; in connection with Luftverkehrs-Zulassungs-Ordnung (LuftVZO) only for compulsory air liability insurance.</w:t>
      </w:r>
    </w:p>
    <w:p w14:paraId="58B02100" w14:textId="77777777" w:rsidR="00A94C13" w:rsidRPr="00DB4C67" w:rsidRDefault="00A94C13" w:rsidP="00A94C13">
      <w:pPr>
        <w:rPr>
          <w:lang w:val="de-DE"/>
        </w:rPr>
      </w:pPr>
    </w:p>
    <w:p w14:paraId="77EEECA4" w14:textId="77777777" w:rsidR="00A94C13" w:rsidRPr="00D00D85" w:rsidRDefault="00A94C13" w:rsidP="00A94C13">
      <w:pPr>
        <w:rPr>
          <w:lang w:val="da-DK"/>
        </w:rPr>
      </w:pPr>
      <w:r w:rsidRPr="00D11562">
        <w:rPr>
          <w:lang w:val="da-DK"/>
        </w:rPr>
        <w:t xml:space="preserve">DK: Lov om </w:t>
      </w:r>
      <w:r w:rsidRPr="00D00D85">
        <w:rPr>
          <w:lang w:val="da-DK"/>
        </w:rPr>
        <w:t>finansiel virksomhed jf. lovbekendtgørelse 182 af 18. februar 2015.</w:t>
      </w:r>
    </w:p>
    <w:p w14:paraId="23F94225" w14:textId="77777777" w:rsidR="00A94C13" w:rsidRPr="00D00D85" w:rsidRDefault="00A94C13" w:rsidP="00A94C13">
      <w:pPr>
        <w:rPr>
          <w:lang w:val="da-DK"/>
        </w:rPr>
      </w:pPr>
    </w:p>
    <w:p w14:paraId="2C6B54F1" w14:textId="77777777" w:rsidR="00A94C13" w:rsidRPr="00D00D85" w:rsidRDefault="00A94C13" w:rsidP="00A94C13">
      <w:r w:rsidRPr="00D00D85">
        <w:t>EL: Art. 130 of the Law 4364/ 2016 (Gov. Gazette 13/ A/ 05.02.2016).</w:t>
      </w:r>
    </w:p>
    <w:p w14:paraId="2CA670AD" w14:textId="77777777" w:rsidR="00A94C13" w:rsidRPr="00D00D85" w:rsidRDefault="00A94C13" w:rsidP="00A94C13"/>
    <w:p w14:paraId="29D36467" w14:textId="6A02B57D" w:rsidR="00230F31" w:rsidRPr="00D00D85" w:rsidRDefault="00A94C13" w:rsidP="00A94C13">
      <w:r w:rsidRPr="00D00D85">
        <w:t>HU: Act LX of 2003</w:t>
      </w:r>
      <w:r w:rsidR="00D00D85">
        <w:t>.</w:t>
      </w:r>
    </w:p>
    <w:p w14:paraId="3F9B3E57" w14:textId="77777777" w:rsidR="00230F31" w:rsidRPr="00D00D85" w:rsidRDefault="00230F31" w:rsidP="00A94C13"/>
    <w:p w14:paraId="083D6F7F" w14:textId="76B20ECE" w:rsidR="00A94C13" w:rsidRPr="00D00D85" w:rsidRDefault="00A94C13" w:rsidP="00A94C13">
      <w:r w:rsidRPr="00D00D85">
        <w:t>LT: Law on Insurance, 18 of September, 2003 m. Nr. IX-1737, last amendment</w:t>
      </w:r>
      <w:r w:rsidR="00C04317" w:rsidRPr="00D00D85">
        <w:t xml:space="preserve"> </w:t>
      </w:r>
      <w:r w:rsidRPr="00D00D85">
        <w:t>13</w:t>
      </w:r>
      <w:r w:rsidR="00C04317" w:rsidRPr="00D00D85">
        <w:t> </w:t>
      </w:r>
      <w:r w:rsidRPr="00D00D85">
        <w:t>of</w:t>
      </w:r>
      <w:r w:rsidR="00C04317" w:rsidRPr="00D00D85">
        <w:t> </w:t>
      </w:r>
      <w:r w:rsidRPr="00D00D85">
        <w:t>June</w:t>
      </w:r>
      <w:r w:rsidR="00C04317" w:rsidRPr="00D00D85">
        <w:t> </w:t>
      </w:r>
      <w:r w:rsidRPr="00D00D85">
        <w:t>2019 Nr.</w:t>
      </w:r>
      <w:r w:rsidR="00D00D85">
        <w:t> </w:t>
      </w:r>
      <w:r w:rsidRPr="00D00D85">
        <w:t>XIII-2232.</w:t>
      </w:r>
    </w:p>
    <w:p w14:paraId="37EB1C07" w14:textId="77777777" w:rsidR="00A94C13" w:rsidRPr="00D00D85" w:rsidRDefault="00A94C13" w:rsidP="00A94C13"/>
    <w:p w14:paraId="519EF78F" w14:textId="77777777" w:rsidR="00A94C13" w:rsidRPr="00D11562" w:rsidRDefault="00A94C13" w:rsidP="00A94C13">
      <w:r w:rsidRPr="00D00D85">
        <w:t>SE: Lag om försäkringsdistributio</w:t>
      </w:r>
      <w:r w:rsidRPr="00D11562">
        <w:t>n (Insurance Distribution Mediation Act) (Chapter 3, section 3, 2018:1219); and Foreign Insurers Business in Sweden Act (Chapter 4, sections 1 and 10, 1998:293).</w:t>
      </w:r>
    </w:p>
    <w:p w14:paraId="5A8BF992" w14:textId="77777777" w:rsidR="00A94C13" w:rsidRPr="00D11562" w:rsidRDefault="00A94C13" w:rsidP="00A94C13"/>
    <w:p w14:paraId="46F240F6" w14:textId="77777777" w:rsidR="00A94C13" w:rsidRPr="00D11562" w:rsidRDefault="00A94C13" w:rsidP="00A94C13">
      <w:r w:rsidRPr="00D11562">
        <w:t>SK: Act 39/2015 on insurance.</w:t>
      </w:r>
    </w:p>
    <w:p w14:paraId="56B2FEEC" w14:textId="77777777" w:rsidR="00A94C13" w:rsidRPr="00D11562" w:rsidRDefault="00A94C13" w:rsidP="00A94C13">
      <w:bookmarkStart w:id="210" w:name="_Toc452570635"/>
    </w:p>
    <w:p w14:paraId="2BEA909B" w14:textId="77777777" w:rsidR="00A94C13" w:rsidRPr="00D11562" w:rsidRDefault="00A94C13" w:rsidP="00A94C13">
      <w:r w:rsidRPr="00D11562">
        <w:br w:type="page"/>
      </w:r>
      <w:r w:rsidRPr="00D11562">
        <w:lastRenderedPageBreak/>
        <w:t>Reservation No 2: Sub-sector: Banking and other financial services</w:t>
      </w:r>
      <w:bookmarkEnd w:id="210"/>
    </w:p>
    <w:p w14:paraId="60BA6139" w14:textId="77777777" w:rsidR="00A94C13" w:rsidRPr="00D11562" w:rsidRDefault="00A94C13" w:rsidP="00A94C13">
      <w:pPr>
        <w:ind w:left="2835" w:hanging="2835"/>
        <w:rPr>
          <w:rFonts w:eastAsia="Calibri"/>
        </w:rPr>
      </w:pPr>
    </w:p>
    <w:p w14:paraId="6930BC85" w14:textId="77777777" w:rsidR="00A94C13" w:rsidRPr="00D11562" w:rsidRDefault="00A94C13" w:rsidP="00A94C13">
      <w:pPr>
        <w:ind w:left="2835" w:hanging="2835"/>
      </w:pPr>
      <w:r w:rsidRPr="00D11562">
        <w:rPr>
          <w:rFonts w:eastAsia="Calibri"/>
        </w:rPr>
        <w:t>Type of reservation:</w:t>
      </w:r>
      <w:r w:rsidRPr="00D11562">
        <w:rPr>
          <w:rFonts w:eastAsia="Calibri"/>
        </w:rPr>
        <w:tab/>
      </w:r>
      <w:r w:rsidRPr="00D11562">
        <w:t>National treatment</w:t>
      </w:r>
    </w:p>
    <w:p w14:paraId="0DBD1AFA" w14:textId="77777777" w:rsidR="00A94C13" w:rsidRPr="00D11562" w:rsidRDefault="00A94C13" w:rsidP="00A94C13">
      <w:pPr>
        <w:ind w:left="2835"/>
      </w:pPr>
    </w:p>
    <w:p w14:paraId="2AC0A870" w14:textId="77777777" w:rsidR="00A94C13" w:rsidRPr="00D11562" w:rsidRDefault="00A94C13" w:rsidP="00A94C13">
      <w:pPr>
        <w:ind w:left="2835"/>
      </w:pPr>
      <w:r w:rsidRPr="00D11562">
        <w:t>Local presence</w:t>
      </w:r>
    </w:p>
    <w:p w14:paraId="3C0A8C55" w14:textId="77777777" w:rsidR="00A94C13" w:rsidRPr="00D11562" w:rsidRDefault="00A94C13" w:rsidP="00A94C13">
      <w:pPr>
        <w:ind w:left="2835"/>
        <w:rPr>
          <w:rFonts w:eastAsia="Calibri"/>
        </w:rPr>
      </w:pPr>
    </w:p>
    <w:p w14:paraId="7BB662D4" w14:textId="77777777" w:rsidR="00A94C13" w:rsidRPr="00D11562" w:rsidRDefault="00A94C13" w:rsidP="00A94C13">
      <w:pPr>
        <w:ind w:left="2835" w:hanging="2835"/>
        <w:rPr>
          <w:rFonts w:eastAsia="Calibri"/>
        </w:rPr>
      </w:pPr>
      <w:r w:rsidRPr="00D11562">
        <w:rPr>
          <w:rFonts w:eastAsia="Calibri"/>
        </w:rPr>
        <w:t>Level of government:</w:t>
      </w:r>
      <w:r w:rsidRPr="00D11562">
        <w:rPr>
          <w:rFonts w:eastAsia="Calibri"/>
        </w:rPr>
        <w:tab/>
        <w:t>EU/Member State (unless otherwise specified)</w:t>
      </w:r>
    </w:p>
    <w:p w14:paraId="1EFA69EF" w14:textId="77777777" w:rsidR="00A94C13" w:rsidRPr="00D11562" w:rsidRDefault="00A94C13" w:rsidP="00A94C13"/>
    <w:p w14:paraId="07BEC6AD" w14:textId="77777777" w:rsidR="00A94C13" w:rsidRPr="00D11562" w:rsidRDefault="00A94C13" w:rsidP="00A94C13">
      <w:r w:rsidRPr="00D11562">
        <w:t>Description:</w:t>
      </w:r>
    </w:p>
    <w:p w14:paraId="3CD88DF3" w14:textId="77777777" w:rsidR="00A94C13" w:rsidRPr="00D11562" w:rsidRDefault="00A94C13" w:rsidP="00A94C13"/>
    <w:p w14:paraId="5ACA7878" w14:textId="77777777" w:rsidR="00A94C13" w:rsidRPr="00D11562" w:rsidRDefault="00A94C13" w:rsidP="00A94C13">
      <w:r w:rsidRPr="00D11562">
        <w:t>With respect to Investment liberalisation – National treatment and Cross-border trade in financial services – Local presence:</w:t>
      </w:r>
    </w:p>
    <w:p w14:paraId="247C8197" w14:textId="77777777" w:rsidR="00A94C13" w:rsidRPr="00D11562" w:rsidRDefault="00A94C13" w:rsidP="00A94C13"/>
    <w:p w14:paraId="57844A35" w14:textId="77777777" w:rsidR="00A94C13" w:rsidRPr="00D11562" w:rsidRDefault="00A94C13" w:rsidP="00A94C13">
      <w:r w:rsidRPr="00D11562">
        <w:t>In BG: For pursuing the activities of lending with funds which are not raised through taking of deposits or other repayable funds, acquiring holdings in a credit institution or another financial institution, financial leasing, guarantee transactions, acquisition of claims on loans and other forms of financing (factoring, forfeiting, etc.), non-bank financial institutions are subject to a registration regime with the Bulgarian National Bank. The financial institution shall have its main business in the territory of BG.</w:t>
      </w:r>
    </w:p>
    <w:p w14:paraId="091FB09E" w14:textId="77777777" w:rsidR="00A94C13" w:rsidRPr="00D11562" w:rsidRDefault="00A94C13" w:rsidP="00A94C13"/>
    <w:p w14:paraId="1FC75D51" w14:textId="77777777" w:rsidR="00A94C13" w:rsidRPr="00D11562" w:rsidRDefault="00A94C13" w:rsidP="00A94C13">
      <w:r w:rsidRPr="00D11562">
        <w:br w:type="page"/>
      </w:r>
      <w:r w:rsidRPr="00D11562">
        <w:lastRenderedPageBreak/>
        <w:t>With respect to Investment liberalisation – National treatment and Cross-border trade in financial services – Local presence:</w:t>
      </w:r>
    </w:p>
    <w:p w14:paraId="3E539D94" w14:textId="77777777" w:rsidR="00A94C13" w:rsidRPr="00D11562" w:rsidRDefault="00A94C13" w:rsidP="00A94C13"/>
    <w:p w14:paraId="28D1169A" w14:textId="77777777" w:rsidR="00A94C13" w:rsidRPr="00D11562" w:rsidRDefault="00A94C13" w:rsidP="00A94C13">
      <w:r w:rsidRPr="00D11562">
        <w:t>In BG: Non-EEA banks may pursue banking activity in BG after obtaining a licence from the Bulgarian National Bank for taking up and pursuing business activities in the BG through a branch.</w:t>
      </w:r>
    </w:p>
    <w:p w14:paraId="785CD1A2" w14:textId="77777777" w:rsidR="00A94C13" w:rsidRPr="00D11562" w:rsidRDefault="00A94C13" w:rsidP="00A94C13"/>
    <w:p w14:paraId="1BE31CD4" w14:textId="77777777" w:rsidR="00A94C13" w:rsidRPr="00D11562" w:rsidRDefault="00A94C13" w:rsidP="00A94C13">
      <w:r w:rsidRPr="00D11562">
        <w:t>In IT: In order to be authorised to operate the securities settlement system or to provide central securities depository services with an establishment in IT, a company is required to be incorporated in Italy (no branches).</w:t>
      </w:r>
    </w:p>
    <w:p w14:paraId="72D5B6EC" w14:textId="77777777" w:rsidR="00A94C13" w:rsidRPr="00D11562" w:rsidRDefault="00A94C13" w:rsidP="00A94C13"/>
    <w:p w14:paraId="0BD767A2" w14:textId="77777777" w:rsidR="00A94C13" w:rsidRPr="00D11562" w:rsidRDefault="00A94C13" w:rsidP="00A94C13">
      <w:r w:rsidRPr="00D11562">
        <w:t>In the case of collective investment schemes other than undertakings for collective investment in transferable securities ("UCITS") harmonised under the European Union legislation, the trustee or depository is required to be established in IT or in another Member State and have a branch in IT.</w:t>
      </w:r>
    </w:p>
    <w:p w14:paraId="61AF7AE8" w14:textId="77777777" w:rsidR="00A94C13" w:rsidRPr="00D11562" w:rsidRDefault="00A94C13" w:rsidP="00A94C13"/>
    <w:p w14:paraId="240AF3F2" w14:textId="77777777" w:rsidR="00A94C13" w:rsidRPr="00D11562" w:rsidRDefault="00A94C13" w:rsidP="00A94C13">
      <w:r w:rsidRPr="00D11562">
        <w:t>Management enterprises of investment funds not harmonised under European Union legislation are also required to be incorporated in IT (no branches).</w:t>
      </w:r>
    </w:p>
    <w:p w14:paraId="533D4056" w14:textId="77777777" w:rsidR="00A94C13" w:rsidRPr="00D11562" w:rsidRDefault="00A94C13" w:rsidP="00A94C13"/>
    <w:p w14:paraId="6FDA10A3" w14:textId="77777777" w:rsidR="00A94C13" w:rsidRPr="00D11562" w:rsidRDefault="00A94C13" w:rsidP="00A94C13">
      <w:r w:rsidRPr="00D11562">
        <w:t>Only banks, insurance enterprises, investment firms and enterprises managing UCITS harmonised under European Union legislation having their legal head office in the European Union, as well as UCITS incorporated in IT, may carry out the activity of pension fund resource management.</w:t>
      </w:r>
    </w:p>
    <w:p w14:paraId="1BBD1E8D" w14:textId="77777777" w:rsidR="00A94C13" w:rsidRPr="00D11562" w:rsidRDefault="00A94C13" w:rsidP="00A94C13"/>
    <w:p w14:paraId="4149B8E6" w14:textId="77777777" w:rsidR="00A94C13" w:rsidRPr="00D11562" w:rsidRDefault="00A94C13" w:rsidP="00A94C13">
      <w:r w:rsidRPr="00D11562">
        <w:t>In providing the activity of door-to-door selling, intermediaries must utilise authorised financial salesmen resident within the territory of a Member State.</w:t>
      </w:r>
    </w:p>
    <w:p w14:paraId="444739CE" w14:textId="77777777" w:rsidR="00A94C13" w:rsidRPr="00D11562" w:rsidRDefault="00A94C13" w:rsidP="00A94C13"/>
    <w:p w14:paraId="7B815D0A" w14:textId="77777777" w:rsidR="00A94C13" w:rsidRPr="00D11562" w:rsidRDefault="00A94C13" w:rsidP="00A94C13">
      <w:r w:rsidRPr="00D11562">
        <w:br w:type="page"/>
      </w:r>
      <w:r w:rsidRPr="00D11562">
        <w:lastRenderedPageBreak/>
        <w:t>Representative offices of non-European Union intermediaries cannot carry out activities aimed at providing investment services, including trading for own account and for the account of customers, placement and underwriting financial instruments (branch required).</w:t>
      </w:r>
    </w:p>
    <w:p w14:paraId="2CDB343B" w14:textId="77777777" w:rsidR="00A94C13" w:rsidRPr="00D11562" w:rsidRDefault="00A94C13" w:rsidP="00A94C13"/>
    <w:p w14:paraId="706F8EFA" w14:textId="77777777" w:rsidR="00A94C13" w:rsidRPr="00D11562" w:rsidRDefault="00A94C13" w:rsidP="00A94C13">
      <w:r w:rsidRPr="00D11562">
        <w:t>With respect to Investment liberalisation – National treatment:</w:t>
      </w:r>
    </w:p>
    <w:p w14:paraId="02CCFAF8" w14:textId="77777777" w:rsidR="00A94C13" w:rsidRPr="00D11562" w:rsidRDefault="00A94C13" w:rsidP="00A94C13"/>
    <w:p w14:paraId="0CC4B02C" w14:textId="77777777" w:rsidR="00A94C13" w:rsidRPr="00D11562" w:rsidRDefault="00A94C13" w:rsidP="00A94C13">
      <w:r w:rsidRPr="00D11562">
        <w:t>In PT: Pension fund management may be provided only by specialised companies incorporated in PT for that purpose and by insurance companies established in PT and authorised to take up life insurance business, or by entities authorised to provide pension fund management in other Member States. Direct branching from non-European Union countries is not permitted.</w:t>
      </w:r>
    </w:p>
    <w:p w14:paraId="70A744AD" w14:textId="77777777" w:rsidR="00A94C13" w:rsidRPr="00D11562" w:rsidRDefault="00A94C13" w:rsidP="00A94C13"/>
    <w:p w14:paraId="5C0296A0" w14:textId="77777777" w:rsidR="00A94C13" w:rsidRPr="00D11562" w:rsidRDefault="00A94C13" w:rsidP="00A94C13">
      <w:r w:rsidRPr="00D11562">
        <w:t>Measures:</w:t>
      </w:r>
    </w:p>
    <w:p w14:paraId="6A595782" w14:textId="77777777" w:rsidR="00A94C13" w:rsidRPr="00D11562" w:rsidRDefault="00A94C13" w:rsidP="00A94C13"/>
    <w:p w14:paraId="007EF8D6" w14:textId="77777777" w:rsidR="00A94C13" w:rsidRPr="00D11562" w:rsidRDefault="00A94C13" w:rsidP="00A94C13">
      <w:r w:rsidRPr="00D11562">
        <w:t>BG: Law on Credit Institutions, Articles 2, paragraph 5, 3a and 17; Code Of Social Insurance, Articles 121, 121b, 121f; and Currency Law, Article 3.</w:t>
      </w:r>
    </w:p>
    <w:p w14:paraId="221CDEB8" w14:textId="77777777" w:rsidR="00A94C13" w:rsidRPr="00D11562" w:rsidRDefault="00A94C13" w:rsidP="00A94C13"/>
    <w:p w14:paraId="4898FC6E" w14:textId="1A104EBF" w:rsidR="00A94C13" w:rsidRPr="00D11562" w:rsidRDefault="00A94C13" w:rsidP="00A94C13">
      <w:r w:rsidRPr="00D11562">
        <w:t>IT: Legislative Decree 58/1998, Articles 1, 19, 28, 30-33, 38, 69 and 80; Joint Regulation of Bank of Italy and Consob 22.2.1998, Articles 3 and 41; Regulation of Bank of Italy 25.1.2005; Title V, Chapter VII, Section II, Consob Regulation 16190 of 29.10.2007, Articles 17-21, 78-81, 91-111; and subject to: Regulation (EU) No 909/2014 of the European Parliament and of the Council</w:t>
      </w:r>
      <w:r w:rsidRPr="00D11562">
        <w:rPr>
          <w:b/>
          <w:vertAlign w:val="superscript"/>
        </w:rPr>
        <w:footnoteReference w:id="35"/>
      </w:r>
      <w:r w:rsidRPr="00D11562">
        <w:t>.</w:t>
      </w:r>
    </w:p>
    <w:p w14:paraId="3018E729" w14:textId="77777777" w:rsidR="00A94C13" w:rsidRPr="00D11562" w:rsidRDefault="00A94C13" w:rsidP="00A94C13"/>
    <w:p w14:paraId="4668CDEF" w14:textId="77777777" w:rsidR="00A94C13" w:rsidRPr="00D11562" w:rsidRDefault="00A94C13" w:rsidP="00A94C13">
      <w:r w:rsidRPr="00D11562">
        <w:br w:type="page"/>
      </w:r>
      <w:r w:rsidRPr="00D11562">
        <w:lastRenderedPageBreak/>
        <w:t>PT: Decree-Law 12/2006, as amended by Decree-Law 180/2007 Decree-Law 357-A/2007, Regulation 7/2007-R, as amended by Regulation 2/2008-R, Regulation 19/2008-R, Regulation 8/2009; and Article 3 of the legal regime governing the establishment and functioning of pension funds and their management entities approved by Law 27/2020, of July 23rd.</w:t>
      </w:r>
    </w:p>
    <w:p w14:paraId="3DB132F3" w14:textId="77777777" w:rsidR="00A94C13" w:rsidRPr="00D11562" w:rsidRDefault="00A94C13" w:rsidP="00A94C13"/>
    <w:p w14:paraId="51FC680C" w14:textId="77777777" w:rsidR="00A94C13" w:rsidRPr="00D11562" w:rsidRDefault="00A94C13" w:rsidP="00A94C13">
      <w:r w:rsidRPr="00D11562">
        <w:t>With respect to Investment liberalisation – National treatment:</w:t>
      </w:r>
    </w:p>
    <w:p w14:paraId="5B30710B" w14:textId="77777777" w:rsidR="00A94C13" w:rsidRPr="00D11562" w:rsidRDefault="00A94C13" w:rsidP="00A94C13"/>
    <w:p w14:paraId="6C6DA748" w14:textId="77777777" w:rsidR="00A94C13" w:rsidRPr="00D11562" w:rsidRDefault="00A94C13" w:rsidP="00A94C13">
      <w:r w:rsidRPr="00D11562" w:rsidDel="00B00BA3">
        <w:t>In HU: Branches of non-EEA investment fund management companies may not engage in the management of European</w:t>
      </w:r>
      <w:r w:rsidRPr="00D11562">
        <w:t xml:space="preserve"> Union</w:t>
      </w:r>
      <w:r w:rsidRPr="00D11562" w:rsidDel="00B00BA3">
        <w:t xml:space="preserve"> investment funds and may not provide asset management services to private pension funds.</w:t>
      </w:r>
    </w:p>
    <w:p w14:paraId="45B771C3" w14:textId="77777777" w:rsidR="00A94C13" w:rsidRPr="00D11562" w:rsidRDefault="00A94C13" w:rsidP="00A94C13"/>
    <w:p w14:paraId="29942261" w14:textId="77777777" w:rsidR="00A94C13" w:rsidRPr="00D11562" w:rsidRDefault="00A94C13" w:rsidP="00A94C13">
      <w:r w:rsidRPr="00D11562">
        <w:t>Measures:</w:t>
      </w:r>
    </w:p>
    <w:p w14:paraId="32F7A33A" w14:textId="77777777" w:rsidR="00A94C13" w:rsidRPr="00D11562" w:rsidRDefault="00A94C13" w:rsidP="00A94C13"/>
    <w:p w14:paraId="613DC68E" w14:textId="77777777" w:rsidR="00A94C13" w:rsidRPr="00D11562" w:rsidRDefault="00A94C13" w:rsidP="00A94C13">
      <w:r w:rsidRPr="00D11562">
        <w:t>HU: Act CCXXXVII of 2013 on Credit Institutions and Financial Enterprises; Act CCXXXVII of 2013 on Credit Institutions and Financial Enterprises; and Act CXX of 2001 on the Capital Market.</w:t>
      </w:r>
    </w:p>
    <w:p w14:paraId="19F7114D" w14:textId="77777777" w:rsidR="00A94C13" w:rsidRPr="00D11562" w:rsidDel="00B00BA3" w:rsidRDefault="00A94C13" w:rsidP="00A94C13"/>
    <w:p w14:paraId="365F770A" w14:textId="77777777" w:rsidR="00A94C13" w:rsidRPr="00D11562" w:rsidRDefault="00A94C13" w:rsidP="00A94C13">
      <w:r w:rsidRPr="00D11562">
        <w:t>With respect to Investment liberalisation – National treatment:</w:t>
      </w:r>
    </w:p>
    <w:p w14:paraId="076679BA" w14:textId="77777777" w:rsidR="00A94C13" w:rsidRPr="00D11562" w:rsidRDefault="00A94C13" w:rsidP="00A94C13"/>
    <w:p w14:paraId="015885CD" w14:textId="77777777" w:rsidR="00A94C13" w:rsidRPr="00D11562" w:rsidRDefault="00A94C13" w:rsidP="00A94C13">
      <w:r w:rsidRPr="00D11562">
        <w:t>In BG: А bank shall be managed and represented jointly by at least two persons. The persons who manage and represent the bank shall be personally present at its management address. Juridical persons may not be elected members of the managing board or the board of directors of a bank.</w:t>
      </w:r>
    </w:p>
    <w:p w14:paraId="3C11C9E9" w14:textId="77777777" w:rsidR="00A94C13" w:rsidRPr="00D11562" w:rsidRDefault="00A94C13" w:rsidP="00A94C13"/>
    <w:p w14:paraId="117BD195" w14:textId="77777777" w:rsidR="00A94C13" w:rsidRPr="00D11562" w:rsidRDefault="00A94C13" w:rsidP="00A94C13">
      <w:r w:rsidRPr="00D11562">
        <w:br w:type="page"/>
      </w:r>
      <w:r w:rsidRPr="00D11562">
        <w:lastRenderedPageBreak/>
        <w:t>Measures:</w:t>
      </w:r>
    </w:p>
    <w:p w14:paraId="5623E937" w14:textId="77777777" w:rsidR="00A94C13" w:rsidRPr="00D11562" w:rsidRDefault="00A94C13" w:rsidP="00A94C13"/>
    <w:p w14:paraId="3AB6C3A3" w14:textId="77777777" w:rsidR="00A94C13" w:rsidRPr="00D11562" w:rsidRDefault="00A94C13" w:rsidP="00A94C13">
      <w:r w:rsidRPr="00D11562">
        <w:t>BG: Law on Credit Institutions, Article 10; Code Of Social Insurance, Article 121e; and Currency Law, Article 3.</w:t>
      </w:r>
    </w:p>
    <w:p w14:paraId="107C2A32" w14:textId="77777777" w:rsidR="00A94C13" w:rsidRPr="00D11562" w:rsidRDefault="00A94C13" w:rsidP="00A94C13"/>
    <w:p w14:paraId="066B7BD0" w14:textId="77777777" w:rsidR="00A94C13" w:rsidRPr="00D11562" w:rsidRDefault="00A94C13" w:rsidP="00A94C13">
      <w:r w:rsidRPr="00D11562">
        <w:t>With respect to Investment liberalisation – National treatment:</w:t>
      </w:r>
    </w:p>
    <w:p w14:paraId="64797E27" w14:textId="77777777" w:rsidR="00A94C13" w:rsidRPr="00D11562" w:rsidRDefault="00A94C13" w:rsidP="00A94C13"/>
    <w:p w14:paraId="23E982B9" w14:textId="77777777" w:rsidR="00A94C13" w:rsidRPr="00D11562" w:rsidRDefault="00A94C13" w:rsidP="00A94C13">
      <w:r w:rsidRPr="00D11562">
        <w:t>In HU: The board of directors of a credit institution shall have at least two members recognised as resident according to foreign exchange regulations and having had prior permanent residence in HU for at least one year.</w:t>
      </w:r>
    </w:p>
    <w:p w14:paraId="5048C3E7" w14:textId="77777777" w:rsidR="00A94C13" w:rsidRPr="00D11562" w:rsidRDefault="00A94C13" w:rsidP="00A94C13"/>
    <w:p w14:paraId="129066D0" w14:textId="77777777" w:rsidR="00A94C13" w:rsidRPr="00D11562" w:rsidRDefault="00A94C13" w:rsidP="00A94C13">
      <w:r w:rsidRPr="00D11562">
        <w:t>Measures:</w:t>
      </w:r>
    </w:p>
    <w:p w14:paraId="48C4F0A2" w14:textId="77777777" w:rsidR="00A94C13" w:rsidRPr="00D11562" w:rsidRDefault="00A94C13" w:rsidP="00A94C13"/>
    <w:p w14:paraId="46506419" w14:textId="77777777" w:rsidR="00A94C13" w:rsidRPr="00D11562" w:rsidRDefault="00A94C13" w:rsidP="00A94C13">
      <w:r w:rsidRPr="00D11562">
        <w:t>HU: Act CCXXXVII of 2013 on Credit Institutions and Financial Enterprises; Act CCXXXVII of 2013 on Credit Institutions and Financial Enterprises; and Act CXX of 2001 on the Capital Market.</w:t>
      </w:r>
    </w:p>
    <w:p w14:paraId="151CE67B" w14:textId="77777777" w:rsidR="00A94C13" w:rsidRPr="00D11562" w:rsidRDefault="00A94C13" w:rsidP="00A94C13"/>
    <w:p w14:paraId="10C2B688" w14:textId="77777777" w:rsidR="00A94C13" w:rsidRPr="00D11562" w:rsidRDefault="00A94C13" w:rsidP="00A94C13">
      <w:r w:rsidRPr="00D11562">
        <w:t>With respect to Cross-border trade in financial services – Local presence:</w:t>
      </w:r>
    </w:p>
    <w:p w14:paraId="18E13B94" w14:textId="77777777" w:rsidR="00A94C13" w:rsidRPr="00D11562" w:rsidRDefault="00A94C13" w:rsidP="00A94C13"/>
    <w:p w14:paraId="13B74AC6" w14:textId="77777777" w:rsidR="00A94C13" w:rsidRPr="00D11562" w:rsidRDefault="00A94C13" w:rsidP="00A94C13">
      <w:r w:rsidRPr="00D11562">
        <w:t>In HU: Non-EEA companies may provide financial services or engage in activities auxiliary to financial services solely through a branch in HU.</w:t>
      </w:r>
    </w:p>
    <w:p w14:paraId="79BC55A2" w14:textId="77777777" w:rsidR="00A94C13" w:rsidRPr="00D11562" w:rsidRDefault="00A94C13" w:rsidP="00A94C13"/>
    <w:p w14:paraId="492E2189" w14:textId="77777777" w:rsidR="00A94C13" w:rsidRPr="00D11562" w:rsidRDefault="00A94C13" w:rsidP="00A94C13">
      <w:r w:rsidRPr="00D11562">
        <w:br w:type="page"/>
      </w:r>
      <w:r w:rsidRPr="00D11562">
        <w:lastRenderedPageBreak/>
        <w:t>Measures:</w:t>
      </w:r>
    </w:p>
    <w:p w14:paraId="09C95E03" w14:textId="77777777" w:rsidR="00A94C13" w:rsidRPr="00D11562" w:rsidRDefault="00A94C13" w:rsidP="00A94C13"/>
    <w:p w14:paraId="0D285962" w14:textId="77777777" w:rsidR="00A94C13" w:rsidRPr="00D11562" w:rsidRDefault="00A94C13" w:rsidP="00A94C13">
      <w:r w:rsidRPr="00D11562">
        <w:t>HU: Act CCXXXVII of 2013 on Credit Institutions and Financial Enterprises; Act CCXXXVII of 2013 on Credit Institutions and Financial Enterprises; and Act CXX of 2001 on the Capital Market.</w:t>
      </w:r>
    </w:p>
    <w:p w14:paraId="5FF9B23B" w14:textId="77777777" w:rsidR="00A94C13" w:rsidRPr="00D11562" w:rsidRDefault="00A94C13" w:rsidP="00A94C13"/>
    <w:p w14:paraId="09377307" w14:textId="77777777" w:rsidR="00A94C13" w:rsidRPr="00D11562" w:rsidRDefault="00A94C13" w:rsidP="00A94C13">
      <w:pPr>
        <w:rPr>
          <w:rFonts w:eastAsia="Calibri"/>
        </w:rPr>
      </w:pPr>
    </w:p>
    <w:p w14:paraId="2F44951B" w14:textId="77777777" w:rsidR="00A94C13" w:rsidRPr="00D11562" w:rsidRDefault="00A94C13" w:rsidP="00A94C13">
      <w:pPr>
        <w:jc w:val="center"/>
        <w:rPr>
          <w:rFonts w:eastAsia="Calibri"/>
        </w:rPr>
      </w:pPr>
      <w:r w:rsidRPr="00D11562">
        <w:rPr>
          <w:rFonts w:eastAsia="Calibri"/>
        </w:rPr>
        <w:t>SECTION D</w:t>
      </w:r>
    </w:p>
    <w:p w14:paraId="7519042C" w14:textId="77777777" w:rsidR="00A94C13" w:rsidRPr="00D11562" w:rsidRDefault="00A94C13" w:rsidP="00A94C13">
      <w:pPr>
        <w:jc w:val="center"/>
        <w:rPr>
          <w:rFonts w:eastAsia="Calibri"/>
        </w:rPr>
      </w:pPr>
    </w:p>
    <w:p w14:paraId="5BC2043E" w14:textId="77777777" w:rsidR="00A94C13" w:rsidRPr="00D11562" w:rsidRDefault="00A94C13" w:rsidP="00A94C13">
      <w:pPr>
        <w:jc w:val="center"/>
        <w:rPr>
          <w:rFonts w:eastAsia="Calibri"/>
        </w:rPr>
      </w:pPr>
      <w:r w:rsidRPr="00D11562">
        <w:rPr>
          <w:rFonts w:eastAsia="Calibri"/>
        </w:rPr>
        <w:t>FUTURE MEASURES</w:t>
      </w:r>
    </w:p>
    <w:p w14:paraId="3D29ACE5" w14:textId="77777777" w:rsidR="00A94C13" w:rsidRPr="00D11562" w:rsidRDefault="00A94C13" w:rsidP="00A94C13"/>
    <w:p w14:paraId="02DA9607" w14:textId="77777777" w:rsidR="00A94C13" w:rsidRPr="00D11562" w:rsidRDefault="00A94C13" w:rsidP="00A94C13">
      <w:r w:rsidRPr="00D11562">
        <w:t>Reservation No 1: Sub-sector: Insurance and insurance-related services</w:t>
      </w:r>
    </w:p>
    <w:p w14:paraId="16BA2CF0" w14:textId="77777777" w:rsidR="00A94C13" w:rsidRPr="00D11562" w:rsidRDefault="00A94C13" w:rsidP="00A94C13">
      <w:pPr>
        <w:ind w:left="2835" w:hanging="2835"/>
        <w:rPr>
          <w:rFonts w:eastAsia="Calibri"/>
        </w:rPr>
      </w:pPr>
    </w:p>
    <w:p w14:paraId="7F5AB4F9" w14:textId="77777777" w:rsidR="00A94C13" w:rsidRPr="00D11562" w:rsidRDefault="00A94C13" w:rsidP="00A94C13">
      <w:pPr>
        <w:ind w:left="2835" w:hanging="2835"/>
      </w:pPr>
      <w:r w:rsidRPr="00D11562">
        <w:rPr>
          <w:rFonts w:eastAsia="Calibri"/>
        </w:rPr>
        <w:t>Type of reservation:</w:t>
      </w:r>
      <w:r w:rsidRPr="00D11562">
        <w:rPr>
          <w:rFonts w:eastAsia="Calibri"/>
        </w:rPr>
        <w:tab/>
      </w:r>
      <w:r w:rsidRPr="00D11562">
        <w:t>National treatment</w:t>
      </w:r>
    </w:p>
    <w:p w14:paraId="55DDB7BB" w14:textId="77777777" w:rsidR="00A94C13" w:rsidRPr="00D11562" w:rsidRDefault="00A94C13" w:rsidP="00A94C13">
      <w:pPr>
        <w:ind w:left="2835"/>
      </w:pPr>
    </w:p>
    <w:p w14:paraId="35DE63C4" w14:textId="77777777" w:rsidR="00A94C13" w:rsidRPr="00D11562" w:rsidRDefault="00A94C13" w:rsidP="00A94C13">
      <w:pPr>
        <w:ind w:left="2835"/>
      </w:pPr>
      <w:r w:rsidRPr="00D11562">
        <w:t>Local presence</w:t>
      </w:r>
    </w:p>
    <w:p w14:paraId="2FA62015" w14:textId="77777777" w:rsidR="00A94C13" w:rsidRPr="00D11562" w:rsidRDefault="00A94C13" w:rsidP="00A94C13">
      <w:pPr>
        <w:ind w:left="2835"/>
        <w:rPr>
          <w:rFonts w:eastAsia="Calibri"/>
        </w:rPr>
      </w:pPr>
    </w:p>
    <w:p w14:paraId="1329A338" w14:textId="77777777" w:rsidR="00A94C13" w:rsidRPr="00D11562" w:rsidRDefault="00A94C13" w:rsidP="00A94C13">
      <w:pPr>
        <w:ind w:left="2835" w:hanging="2835"/>
        <w:rPr>
          <w:rFonts w:eastAsia="Calibri"/>
        </w:rPr>
      </w:pPr>
      <w:r w:rsidRPr="00D11562">
        <w:rPr>
          <w:rFonts w:eastAsia="Calibri"/>
        </w:rPr>
        <w:t>Level of government:</w:t>
      </w:r>
      <w:r w:rsidRPr="00D11562">
        <w:rPr>
          <w:rFonts w:eastAsia="Calibri"/>
        </w:rPr>
        <w:tab/>
        <w:t>EU/Member State (unless otherwise specified)</w:t>
      </w:r>
    </w:p>
    <w:p w14:paraId="3F6749CD" w14:textId="77777777" w:rsidR="00A94C13" w:rsidRPr="00D11562" w:rsidRDefault="00A94C13" w:rsidP="00A94C13">
      <w:pPr>
        <w:rPr>
          <w:rFonts w:eastAsia="Calibri"/>
        </w:rPr>
      </w:pPr>
    </w:p>
    <w:p w14:paraId="7887089F" w14:textId="77777777" w:rsidR="00A94C13" w:rsidRPr="00D11562" w:rsidRDefault="00A94C13" w:rsidP="00A94C13">
      <w:r w:rsidRPr="00D11562">
        <w:br w:type="page"/>
      </w:r>
      <w:r w:rsidRPr="00D11562">
        <w:lastRenderedPageBreak/>
        <w:t>Description:</w:t>
      </w:r>
    </w:p>
    <w:p w14:paraId="6F62C314" w14:textId="77777777" w:rsidR="00A94C13" w:rsidRPr="00D11562" w:rsidRDefault="00A94C13" w:rsidP="00A94C13">
      <w:pPr>
        <w:rPr>
          <w:rFonts w:eastAsia="Calibri"/>
        </w:rPr>
      </w:pPr>
    </w:p>
    <w:p w14:paraId="3AE2D844"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2B8F883D" w14:textId="77777777" w:rsidR="00A94C13" w:rsidRPr="00D11562" w:rsidRDefault="00A94C13" w:rsidP="00A94C13">
      <w:pPr>
        <w:rPr>
          <w:rFonts w:eastAsia="Calibri"/>
        </w:rPr>
      </w:pPr>
    </w:p>
    <w:p w14:paraId="3C6A5657" w14:textId="77777777" w:rsidR="00A94C13" w:rsidRPr="00D11562" w:rsidRDefault="00A94C13" w:rsidP="00A94C13">
      <w:pPr>
        <w:rPr>
          <w:rFonts w:eastAsia="Calibri"/>
        </w:rPr>
      </w:pPr>
      <w:r w:rsidRPr="00D11562">
        <w:t>With respect to Cross-border trade in financial services – Local presence:</w:t>
      </w:r>
    </w:p>
    <w:p w14:paraId="567F1AB3" w14:textId="77777777" w:rsidR="00A94C13" w:rsidRPr="00D11562" w:rsidRDefault="00A94C13" w:rsidP="00A94C13">
      <w:pPr>
        <w:rPr>
          <w:rFonts w:eastAsia="Calibri"/>
        </w:rPr>
      </w:pPr>
    </w:p>
    <w:p w14:paraId="65302FB9" w14:textId="77777777" w:rsidR="00A94C13" w:rsidRPr="00D11562" w:rsidRDefault="00A94C13" w:rsidP="00A94C13">
      <w:pPr>
        <w:rPr>
          <w:rFonts w:eastAsia="Calibri"/>
        </w:rPr>
      </w:pPr>
      <w:r w:rsidRPr="00D11562">
        <w:rPr>
          <w:rFonts w:eastAsia="Calibri"/>
        </w:rPr>
        <w:t>In BG: Transport insurance, covering goods, insurance of vehicles as such and liability insurance regarding risks located in Bulgaria may not be underwritten by foreign insurance companies directly.</w:t>
      </w:r>
    </w:p>
    <w:p w14:paraId="04A3BF3A" w14:textId="77777777" w:rsidR="00A94C13" w:rsidRPr="00D11562" w:rsidRDefault="00A94C13" w:rsidP="00A94C13">
      <w:pPr>
        <w:rPr>
          <w:rFonts w:eastAsia="Calibri"/>
        </w:rPr>
      </w:pPr>
    </w:p>
    <w:p w14:paraId="18EBC095" w14:textId="77777777" w:rsidR="00A94C13" w:rsidRPr="00D11562" w:rsidRDefault="00A94C13" w:rsidP="00A94C13">
      <w:pPr>
        <w:rPr>
          <w:rFonts w:eastAsia="Calibri"/>
        </w:rPr>
      </w:pPr>
      <w:r w:rsidRPr="00D11562">
        <w:rPr>
          <w:rFonts w:eastAsia="Calibri"/>
        </w:rPr>
        <w:t>In DE: If a foreign insurance company has established a branch in Germany, it may conclude insurance contracts in Germany relating to international transport only through the branch established in Germany.</w:t>
      </w:r>
    </w:p>
    <w:p w14:paraId="2747C38F" w14:textId="77777777" w:rsidR="00A94C13" w:rsidRPr="00D11562" w:rsidRDefault="00A94C13" w:rsidP="00A94C13">
      <w:pPr>
        <w:rPr>
          <w:rFonts w:eastAsia="Calibri"/>
        </w:rPr>
      </w:pPr>
    </w:p>
    <w:p w14:paraId="07261DF8" w14:textId="77777777" w:rsidR="00A94C13" w:rsidRPr="00C679EA" w:rsidRDefault="00A94C13" w:rsidP="00A94C13">
      <w:pPr>
        <w:rPr>
          <w:rFonts w:eastAsia="Calibri"/>
        </w:rPr>
      </w:pPr>
      <w:r w:rsidRPr="00C679EA">
        <w:rPr>
          <w:rFonts w:eastAsia="Calibri"/>
        </w:rPr>
        <w:t>Existing measures:</w:t>
      </w:r>
    </w:p>
    <w:p w14:paraId="5C585E7A" w14:textId="77777777" w:rsidR="00A94C13" w:rsidRPr="00C679EA" w:rsidRDefault="00A94C13" w:rsidP="00A94C13">
      <w:pPr>
        <w:rPr>
          <w:rFonts w:eastAsia="Calibri"/>
        </w:rPr>
      </w:pPr>
    </w:p>
    <w:p w14:paraId="452D4EAE" w14:textId="77777777" w:rsidR="00A94C13" w:rsidRPr="00C679EA" w:rsidRDefault="00A94C13" w:rsidP="00A94C13">
      <w:pPr>
        <w:rPr>
          <w:rFonts w:eastAsia="Calibri"/>
        </w:rPr>
      </w:pPr>
      <w:r w:rsidRPr="00C679EA">
        <w:rPr>
          <w:rFonts w:eastAsia="Calibri"/>
        </w:rPr>
        <w:t>DE: Luftverkehrsgesetz (LuftVG); and Luftverkehrszulassungsordnung (LuftVZO).</w:t>
      </w:r>
    </w:p>
    <w:p w14:paraId="76303350" w14:textId="77777777" w:rsidR="00A94C13" w:rsidRPr="00C679EA" w:rsidRDefault="00A94C13" w:rsidP="00A94C13">
      <w:pPr>
        <w:rPr>
          <w:rFonts w:eastAsia="Calibri"/>
        </w:rPr>
      </w:pPr>
    </w:p>
    <w:p w14:paraId="322D768E" w14:textId="77777777" w:rsidR="00A94C13" w:rsidRPr="00D11562" w:rsidRDefault="00A94C13" w:rsidP="00A94C13">
      <w:pPr>
        <w:rPr>
          <w:rFonts w:eastAsia="Calibri"/>
        </w:rPr>
      </w:pPr>
      <w:r w:rsidRPr="00D11562">
        <w:rPr>
          <w:rFonts w:eastAsia="Calibri"/>
        </w:rPr>
        <w:t>With respect to Investment liberalisation – National treatment and Cross-border trade in financial services – Local presence:</w:t>
      </w:r>
    </w:p>
    <w:p w14:paraId="1529EE0B" w14:textId="77777777" w:rsidR="00A94C13" w:rsidRPr="00D11562" w:rsidRDefault="00A94C13" w:rsidP="00A94C13"/>
    <w:p w14:paraId="049DE847" w14:textId="77777777" w:rsidR="00A94C13" w:rsidRPr="00D11562" w:rsidRDefault="00A94C13" w:rsidP="00A94C13">
      <w:pPr>
        <w:rPr>
          <w:rFonts w:eastAsia="Calibri"/>
        </w:rPr>
      </w:pPr>
      <w:r w:rsidRPr="00D11562">
        <w:rPr>
          <w:rFonts w:eastAsia="Calibri"/>
        </w:rPr>
        <w:t>In ES: Residence is required, or alternatively having two years of experience, for the actuarial profession.</w:t>
      </w:r>
    </w:p>
    <w:p w14:paraId="38E49BD3" w14:textId="77777777" w:rsidR="00A94C13" w:rsidRPr="00D11562" w:rsidRDefault="00A94C13" w:rsidP="00A94C13">
      <w:pPr>
        <w:rPr>
          <w:rFonts w:eastAsia="Calibri"/>
        </w:rPr>
      </w:pPr>
    </w:p>
    <w:p w14:paraId="353AB1B0"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 xml:space="preserve">In FI: The supply of insurance broker services is subject to a permanent place of business in the </w:t>
      </w:r>
      <w:r w:rsidRPr="00D11562">
        <w:t>European Union</w:t>
      </w:r>
      <w:r w:rsidRPr="00D11562">
        <w:rPr>
          <w:rFonts w:eastAsia="Calibri"/>
        </w:rPr>
        <w:t>.</w:t>
      </w:r>
    </w:p>
    <w:p w14:paraId="27BF8415" w14:textId="77777777" w:rsidR="00A94C13" w:rsidRPr="00D11562" w:rsidRDefault="00A94C13" w:rsidP="00A94C13">
      <w:pPr>
        <w:rPr>
          <w:rFonts w:eastAsia="Calibri"/>
        </w:rPr>
      </w:pPr>
    </w:p>
    <w:p w14:paraId="793AD69E" w14:textId="77777777" w:rsidR="00A94C13" w:rsidRPr="00D11562" w:rsidRDefault="00A94C13" w:rsidP="00A94C13">
      <w:pPr>
        <w:rPr>
          <w:rFonts w:eastAsia="Calibri"/>
        </w:rPr>
      </w:pPr>
      <w:r w:rsidRPr="00D11562">
        <w:rPr>
          <w:rFonts w:eastAsia="Calibri"/>
        </w:rPr>
        <w:t>Only insurers having their head office in the European Union or having their branch in Finland may offer direct insurance services, including co-insurance.</w:t>
      </w:r>
    </w:p>
    <w:p w14:paraId="6148660E" w14:textId="77777777" w:rsidR="00A94C13" w:rsidRPr="00D11562" w:rsidRDefault="00A94C13" w:rsidP="00A94C13">
      <w:pPr>
        <w:rPr>
          <w:rFonts w:eastAsia="Calibri"/>
        </w:rPr>
      </w:pPr>
    </w:p>
    <w:p w14:paraId="31800E43" w14:textId="77777777" w:rsidR="00A94C13" w:rsidRPr="00D11562" w:rsidRDefault="00A94C13" w:rsidP="00A94C13">
      <w:pPr>
        <w:rPr>
          <w:rFonts w:eastAsia="Calibri"/>
        </w:rPr>
      </w:pPr>
      <w:r w:rsidRPr="00D11562">
        <w:rPr>
          <w:rFonts w:eastAsia="Calibri"/>
        </w:rPr>
        <w:t>Existing measures:</w:t>
      </w:r>
    </w:p>
    <w:p w14:paraId="18AFFEC1" w14:textId="77777777" w:rsidR="00A94C13" w:rsidRPr="00D11562" w:rsidRDefault="00A94C13" w:rsidP="00A94C13">
      <w:pPr>
        <w:rPr>
          <w:rFonts w:eastAsia="Calibri"/>
        </w:rPr>
      </w:pPr>
    </w:p>
    <w:p w14:paraId="32CCE07F" w14:textId="63BEC3A6" w:rsidR="00A94C13" w:rsidRPr="00D11562" w:rsidRDefault="00A94C13" w:rsidP="00A94C13">
      <w:pPr>
        <w:rPr>
          <w:rFonts w:eastAsia="Calibri"/>
        </w:rPr>
      </w:pPr>
      <w:r w:rsidRPr="00D11562">
        <w:rPr>
          <w:rFonts w:eastAsia="Calibri"/>
        </w:rPr>
        <w:t>FI: Laki ulkomaisista vakuutusyhtiöistä (Act on Foreign Insurance Companies) (398/1995);</w:t>
      </w:r>
    </w:p>
    <w:p w14:paraId="78CD2C51" w14:textId="2A7DE407" w:rsidR="00A94C13" w:rsidRPr="00D11562" w:rsidRDefault="00A94C13" w:rsidP="00D10E7A">
      <w:pPr>
        <w:rPr>
          <w:rFonts w:eastAsia="Calibri"/>
        </w:rPr>
      </w:pPr>
      <w:r w:rsidRPr="00D11562">
        <w:rPr>
          <w:rFonts w:eastAsia="Calibri"/>
        </w:rPr>
        <w:t>Vakuutusyhtiölaki (Insurance Companies Act) (521/2008);</w:t>
      </w:r>
    </w:p>
    <w:p w14:paraId="722A2ADD" w14:textId="77777777" w:rsidR="00A94C13" w:rsidRPr="00D11562" w:rsidRDefault="00A94C13" w:rsidP="00D10E7A">
      <w:pPr>
        <w:rPr>
          <w:rFonts w:eastAsia="Calibri"/>
        </w:rPr>
      </w:pPr>
      <w:r w:rsidRPr="00D11562">
        <w:rPr>
          <w:rFonts w:eastAsia="Calibri"/>
        </w:rPr>
        <w:t>Laki vakuutusten tarjoamisesta (Act on Insurance Distribution) (234/2018).</w:t>
      </w:r>
    </w:p>
    <w:p w14:paraId="56BB61D6" w14:textId="77777777" w:rsidR="00A94C13" w:rsidRPr="00D11562" w:rsidRDefault="00A94C13" w:rsidP="00A94C13">
      <w:pPr>
        <w:rPr>
          <w:rFonts w:eastAsia="Calibri"/>
        </w:rPr>
      </w:pPr>
    </w:p>
    <w:p w14:paraId="6DA52AD4" w14:textId="77777777" w:rsidR="00A94C13" w:rsidRPr="00D11562" w:rsidRDefault="00A94C13" w:rsidP="00A94C13">
      <w:pPr>
        <w:rPr>
          <w:rFonts w:eastAsia="Calibri"/>
        </w:rPr>
      </w:pPr>
      <w:r w:rsidRPr="00D11562">
        <w:rPr>
          <w:rFonts w:eastAsia="Calibri"/>
        </w:rPr>
        <w:t>With respect to Cross-border trade in financial services – Local presence:</w:t>
      </w:r>
    </w:p>
    <w:p w14:paraId="7468E9EB" w14:textId="77777777" w:rsidR="00A94C13" w:rsidRPr="00D11562" w:rsidRDefault="00A94C13" w:rsidP="00A94C13">
      <w:pPr>
        <w:rPr>
          <w:rFonts w:eastAsia="Calibri"/>
        </w:rPr>
      </w:pPr>
    </w:p>
    <w:p w14:paraId="77E2D394" w14:textId="77777777" w:rsidR="00A94C13" w:rsidRPr="00D11562" w:rsidRDefault="00A94C13" w:rsidP="00A94C13">
      <w:pPr>
        <w:rPr>
          <w:rFonts w:eastAsia="Calibri"/>
        </w:rPr>
      </w:pPr>
      <w:r w:rsidRPr="00D11562">
        <w:rPr>
          <w:rFonts w:eastAsia="Calibri"/>
        </w:rPr>
        <w:t>In FR: Insurance of risks relating to ground transport may be underwritten only by insurance firms established in the European Union.</w:t>
      </w:r>
    </w:p>
    <w:p w14:paraId="53DBD4AB" w14:textId="77777777" w:rsidR="00A94C13" w:rsidRPr="00D11562" w:rsidRDefault="00A94C13" w:rsidP="00A94C13">
      <w:pPr>
        <w:rPr>
          <w:rFonts w:eastAsia="Calibri"/>
        </w:rPr>
      </w:pPr>
    </w:p>
    <w:p w14:paraId="337A805C" w14:textId="77777777" w:rsidR="00A94C13" w:rsidRPr="00D11562" w:rsidRDefault="00A94C13" w:rsidP="00A94C13">
      <w:pPr>
        <w:rPr>
          <w:rFonts w:eastAsia="Calibri"/>
          <w:lang w:val="fr-BE"/>
        </w:rPr>
      </w:pPr>
      <w:r w:rsidRPr="00D11562">
        <w:rPr>
          <w:rFonts w:eastAsia="Calibri"/>
          <w:lang w:val="fr-BE"/>
        </w:rPr>
        <w:t>Existing measures:</w:t>
      </w:r>
    </w:p>
    <w:p w14:paraId="7D9B13E6" w14:textId="77777777" w:rsidR="00A94C13" w:rsidRPr="00D11562" w:rsidRDefault="00A94C13" w:rsidP="00A94C13">
      <w:pPr>
        <w:rPr>
          <w:rFonts w:eastAsia="Calibri"/>
          <w:lang w:val="fr-BE"/>
        </w:rPr>
      </w:pPr>
    </w:p>
    <w:p w14:paraId="41574D86" w14:textId="77777777" w:rsidR="00A94C13" w:rsidRPr="00D11562" w:rsidRDefault="00A94C13" w:rsidP="00A94C13">
      <w:pPr>
        <w:rPr>
          <w:rFonts w:eastAsia="Calibri"/>
          <w:lang w:val="fr-BE"/>
        </w:rPr>
      </w:pPr>
      <w:r w:rsidRPr="00D11562">
        <w:rPr>
          <w:rFonts w:eastAsia="Calibri"/>
          <w:lang w:val="fr-BE"/>
        </w:rPr>
        <w:t>FR: Code des assurances.</w:t>
      </w:r>
    </w:p>
    <w:p w14:paraId="4D45E7F8" w14:textId="77777777" w:rsidR="00A94C13" w:rsidRPr="00D11562" w:rsidRDefault="00A94C13" w:rsidP="00A94C13">
      <w:pPr>
        <w:rPr>
          <w:rFonts w:eastAsia="Calibri"/>
          <w:lang w:val="fr-BE"/>
        </w:rPr>
      </w:pPr>
    </w:p>
    <w:p w14:paraId="0DE0EA37" w14:textId="77777777" w:rsidR="00A94C13" w:rsidRPr="00D11562" w:rsidRDefault="00A94C13" w:rsidP="00A94C13">
      <w:pPr>
        <w:rPr>
          <w:rFonts w:eastAsia="Calibri"/>
        </w:rPr>
      </w:pPr>
      <w:r w:rsidRPr="00D11562">
        <w:rPr>
          <w:rFonts w:eastAsia="Calibri"/>
        </w:rPr>
        <w:t xml:space="preserve">In HU: Only legal persons of the </w:t>
      </w:r>
      <w:r w:rsidRPr="00D11562">
        <w:t xml:space="preserve">European Union </w:t>
      </w:r>
      <w:r w:rsidRPr="00D11562">
        <w:rPr>
          <w:rFonts w:eastAsia="Calibri"/>
        </w:rPr>
        <w:t>and branches registered in Hungary may supply direct insurance services.</w:t>
      </w:r>
    </w:p>
    <w:p w14:paraId="088600A6" w14:textId="77777777" w:rsidR="00A94C13" w:rsidRPr="00D11562" w:rsidRDefault="00A94C13" w:rsidP="00A94C13">
      <w:pPr>
        <w:rPr>
          <w:rFonts w:eastAsia="Calibri"/>
        </w:rPr>
      </w:pPr>
    </w:p>
    <w:p w14:paraId="17D38A6B"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Existing measures:</w:t>
      </w:r>
    </w:p>
    <w:p w14:paraId="2971E17F" w14:textId="77777777" w:rsidR="00A94C13" w:rsidRPr="00D11562" w:rsidRDefault="00A94C13" w:rsidP="00A94C13">
      <w:pPr>
        <w:rPr>
          <w:rFonts w:eastAsia="Calibri"/>
        </w:rPr>
      </w:pPr>
    </w:p>
    <w:p w14:paraId="10E48893" w14:textId="77777777" w:rsidR="00A94C13" w:rsidRPr="00D11562" w:rsidRDefault="00A94C13" w:rsidP="00A94C13">
      <w:pPr>
        <w:rPr>
          <w:rFonts w:eastAsia="Calibri"/>
        </w:rPr>
      </w:pPr>
      <w:r w:rsidRPr="00D11562">
        <w:rPr>
          <w:rFonts w:eastAsia="Calibri"/>
        </w:rPr>
        <w:t>HU: Act LX of 2003.</w:t>
      </w:r>
    </w:p>
    <w:p w14:paraId="2A58352A" w14:textId="77777777" w:rsidR="00A94C13" w:rsidRPr="00D11562" w:rsidRDefault="00A94C13" w:rsidP="00A94C13">
      <w:pPr>
        <w:rPr>
          <w:rFonts w:eastAsia="Calibri"/>
        </w:rPr>
      </w:pPr>
    </w:p>
    <w:p w14:paraId="14FC43DC" w14:textId="77777777" w:rsidR="00A94C13" w:rsidRPr="00D11562" w:rsidRDefault="00A94C13" w:rsidP="00A94C13">
      <w:pPr>
        <w:rPr>
          <w:rFonts w:eastAsia="Calibri"/>
        </w:rPr>
      </w:pPr>
      <w:r w:rsidRPr="00D11562">
        <w:rPr>
          <w:rFonts w:eastAsia="Calibri"/>
        </w:rPr>
        <w:t>In IT: Transport insurance of goods, insurance of vehicles and liability insurance regarding risks located in Italy may be underwritten only by insurance companies established in the European Union, except for international transport involving imports into Italy.</w:t>
      </w:r>
    </w:p>
    <w:p w14:paraId="2CC3F9DB" w14:textId="77777777" w:rsidR="00A94C13" w:rsidRPr="00D11562" w:rsidRDefault="00A94C13" w:rsidP="00A94C13">
      <w:pPr>
        <w:rPr>
          <w:rFonts w:eastAsia="Calibri"/>
        </w:rPr>
      </w:pPr>
    </w:p>
    <w:p w14:paraId="75552377" w14:textId="77777777" w:rsidR="00A94C13" w:rsidRPr="00D11562" w:rsidRDefault="00A94C13" w:rsidP="00A94C13">
      <w:pPr>
        <w:rPr>
          <w:rFonts w:eastAsia="Calibri"/>
        </w:rPr>
      </w:pPr>
      <w:r w:rsidRPr="00D11562">
        <w:rPr>
          <w:rFonts w:eastAsia="Calibri"/>
        </w:rPr>
        <w:t>Cross-border supply of actuarial services is not allowed.</w:t>
      </w:r>
    </w:p>
    <w:p w14:paraId="5E3E956C" w14:textId="77777777" w:rsidR="00A94C13" w:rsidRPr="00D11562" w:rsidRDefault="00A94C13" w:rsidP="00A94C13">
      <w:pPr>
        <w:rPr>
          <w:rFonts w:eastAsia="Calibri"/>
        </w:rPr>
      </w:pPr>
    </w:p>
    <w:p w14:paraId="21F7408E" w14:textId="77777777" w:rsidR="00A94C13" w:rsidRPr="00D11562" w:rsidRDefault="00A94C13" w:rsidP="00A94C13">
      <w:pPr>
        <w:rPr>
          <w:rFonts w:eastAsia="Calibri"/>
        </w:rPr>
      </w:pPr>
      <w:r w:rsidRPr="00D11562">
        <w:rPr>
          <w:rFonts w:eastAsia="Calibri"/>
        </w:rPr>
        <w:t>Existing measures:</w:t>
      </w:r>
    </w:p>
    <w:p w14:paraId="257445C7" w14:textId="77777777" w:rsidR="00A94C13" w:rsidRPr="00D11562" w:rsidRDefault="00A94C13" w:rsidP="00A94C13">
      <w:pPr>
        <w:rPr>
          <w:rFonts w:eastAsia="Calibri"/>
        </w:rPr>
      </w:pPr>
    </w:p>
    <w:p w14:paraId="78A5B3FD" w14:textId="77777777" w:rsidR="00A94C13" w:rsidRPr="00D11562" w:rsidRDefault="00A94C13" w:rsidP="00A94C13">
      <w:pPr>
        <w:rPr>
          <w:rFonts w:eastAsia="Calibri"/>
        </w:rPr>
      </w:pPr>
      <w:r w:rsidRPr="00D11562">
        <w:rPr>
          <w:rFonts w:eastAsia="Calibri"/>
        </w:rPr>
        <w:t>IT: Article 29 of the code of private insurance (Legislative decree no. 209 of 7 September 2005)</w:t>
      </w:r>
      <w:r w:rsidRPr="00D11562">
        <w:t>.</w:t>
      </w:r>
    </w:p>
    <w:p w14:paraId="07F6E2CE" w14:textId="77777777" w:rsidR="00A94C13" w:rsidRPr="00D11562" w:rsidRDefault="00A94C13" w:rsidP="00A94C13">
      <w:pPr>
        <w:rPr>
          <w:rFonts w:eastAsia="Calibri"/>
        </w:rPr>
      </w:pPr>
    </w:p>
    <w:p w14:paraId="2567AFE9" w14:textId="77777777" w:rsidR="00A94C13" w:rsidRPr="00D11562" w:rsidRDefault="00A94C13" w:rsidP="00A94C13">
      <w:pPr>
        <w:rPr>
          <w:rFonts w:eastAsia="Calibri"/>
        </w:rPr>
      </w:pPr>
      <w:r w:rsidRPr="00D11562">
        <w:rPr>
          <w:rFonts w:eastAsia="Calibri"/>
        </w:rPr>
        <w:t>With respect to Investment liberalisation – National treatment and Cross-border trade in financial services – Local presence:</w:t>
      </w:r>
    </w:p>
    <w:p w14:paraId="15D44488" w14:textId="77777777" w:rsidR="00A94C13" w:rsidRPr="00D11562" w:rsidRDefault="00A94C13" w:rsidP="00A94C13">
      <w:pPr>
        <w:rPr>
          <w:rFonts w:eastAsia="Calibri"/>
        </w:rPr>
      </w:pPr>
    </w:p>
    <w:p w14:paraId="0B55C271" w14:textId="36200A3D" w:rsidR="00A94C13" w:rsidRPr="00D11562" w:rsidRDefault="00A94C13" w:rsidP="00A94C13">
      <w:pPr>
        <w:rPr>
          <w:rFonts w:eastAsia="Calibri"/>
        </w:rPr>
      </w:pPr>
      <w:r w:rsidRPr="00D11562">
        <w:rPr>
          <w:rFonts w:eastAsia="Calibri"/>
        </w:rPr>
        <w:t>In PT: Air and maritime transport insurance, covering goods, aircraft, hull and liability can be underwritten only by enterprises of the EU Party. Only natural persons of, or enterprises established in, the EU Party may act as intermediaries for such insurance business in PT.</w:t>
      </w:r>
    </w:p>
    <w:p w14:paraId="741122E4" w14:textId="77777777" w:rsidR="00A94C13" w:rsidRPr="00D11562" w:rsidRDefault="00A94C13" w:rsidP="00A94C13">
      <w:pPr>
        <w:rPr>
          <w:rFonts w:eastAsia="Calibri"/>
        </w:rPr>
      </w:pPr>
    </w:p>
    <w:p w14:paraId="50748DB9" w14:textId="77777777" w:rsidR="00A94C13" w:rsidRPr="00D11562" w:rsidRDefault="00A94C13" w:rsidP="00A94C13">
      <w:pPr>
        <w:rPr>
          <w:rFonts w:eastAsia="Calibri"/>
        </w:rPr>
      </w:pPr>
      <w:r w:rsidRPr="00D11562">
        <w:rPr>
          <w:rFonts w:eastAsia="Calibri"/>
        </w:rPr>
        <w:t>Existing measures:</w:t>
      </w:r>
    </w:p>
    <w:p w14:paraId="226DC6A7" w14:textId="77777777" w:rsidR="00A94C13" w:rsidRPr="00D11562" w:rsidRDefault="00A94C13" w:rsidP="00A94C13">
      <w:pPr>
        <w:rPr>
          <w:rFonts w:eastAsia="Calibri"/>
        </w:rPr>
      </w:pPr>
    </w:p>
    <w:p w14:paraId="686AC357" w14:textId="77777777" w:rsidR="00A94C13" w:rsidRPr="00D11562" w:rsidRDefault="00A94C13" w:rsidP="00A94C13">
      <w:r w:rsidRPr="00D11562">
        <w:rPr>
          <w:rFonts w:eastAsia="Calibri"/>
        </w:rPr>
        <w:t>PT: Article 3 of Law 147/2015, Article 8 of Law 7/2019.</w:t>
      </w:r>
    </w:p>
    <w:p w14:paraId="62D4D62B" w14:textId="77777777" w:rsidR="00A94C13" w:rsidRPr="00D11562" w:rsidRDefault="00A94C13" w:rsidP="00A94C13">
      <w:pPr>
        <w:rPr>
          <w:rFonts w:eastAsia="Calibri"/>
        </w:rPr>
      </w:pPr>
    </w:p>
    <w:p w14:paraId="1A29093D"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With respect to Investment liberalisation – National treatment and Cross-border trade in services – Local presence:</w:t>
      </w:r>
    </w:p>
    <w:p w14:paraId="335425EE" w14:textId="77777777" w:rsidR="00A94C13" w:rsidRPr="00D11562" w:rsidRDefault="00A94C13" w:rsidP="00A94C13">
      <w:pPr>
        <w:rPr>
          <w:rFonts w:eastAsia="Calibri"/>
        </w:rPr>
      </w:pPr>
    </w:p>
    <w:p w14:paraId="3E3FDADA" w14:textId="77777777" w:rsidR="00A94C13" w:rsidRPr="00D11562" w:rsidRDefault="00A94C13" w:rsidP="00A94C13">
      <w:pPr>
        <w:rPr>
          <w:rFonts w:eastAsia="Calibri"/>
        </w:rPr>
      </w:pPr>
      <w:r w:rsidRPr="00D11562">
        <w:rPr>
          <w:rFonts w:eastAsia="Calibri"/>
        </w:rPr>
        <w:t>In SK: Foreign nationals may establish an insurance company in the form of a joint stock company or may conduct insurance business through their branches having a registered office in the Slovak Republic. The authorisation in both cases is subject to the evaluation of the supervisory authority.</w:t>
      </w:r>
    </w:p>
    <w:p w14:paraId="32BBAA4C" w14:textId="77777777" w:rsidR="00A94C13" w:rsidRPr="00D11562" w:rsidRDefault="00A94C13" w:rsidP="00A94C13">
      <w:pPr>
        <w:rPr>
          <w:rFonts w:eastAsia="Calibri"/>
        </w:rPr>
      </w:pPr>
    </w:p>
    <w:p w14:paraId="6480FBED" w14:textId="77777777" w:rsidR="00A94C13" w:rsidRPr="00D11562" w:rsidRDefault="00A94C13" w:rsidP="00A94C13">
      <w:pPr>
        <w:rPr>
          <w:rFonts w:eastAsia="Calibri"/>
        </w:rPr>
      </w:pPr>
      <w:r w:rsidRPr="00D11562">
        <w:rPr>
          <w:rFonts w:eastAsia="Calibri"/>
        </w:rPr>
        <w:t>Existing measures:</w:t>
      </w:r>
    </w:p>
    <w:p w14:paraId="434D9687" w14:textId="77777777" w:rsidR="00A94C13" w:rsidRPr="00D11562" w:rsidRDefault="00A94C13" w:rsidP="00A94C13">
      <w:pPr>
        <w:rPr>
          <w:rFonts w:eastAsia="Calibri"/>
        </w:rPr>
      </w:pPr>
    </w:p>
    <w:p w14:paraId="1294944F" w14:textId="77777777" w:rsidR="00A94C13" w:rsidRPr="00D11562" w:rsidRDefault="00A94C13" w:rsidP="00A94C13">
      <w:pPr>
        <w:rPr>
          <w:rFonts w:eastAsia="Calibri"/>
        </w:rPr>
      </w:pPr>
      <w:r w:rsidRPr="00D11562">
        <w:rPr>
          <w:rFonts w:eastAsia="Calibri"/>
        </w:rPr>
        <w:t>SK: Act 39/2015 on Insurance.</w:t>
      </w:r>
    </w:p>
    <w:p w14:paraId="690A5750" w14:textId="77777777" w:rsidR="00A94C13" w:rsidRPr="00D11562" w:rsidRDefault="00A94C13" w:rsidP="00A94C13">
      <w:pPr>
        <w:rPr>
          <w:rFonts w:eastAsia="Calibri"/>
        </w:rPr>
      </w:pPr>
    </w:p>
    <w:p w14:paraId="4CC4963E" w14:textId="77777777" w:rsidR="00A94C13" w:rsidRPr="00D11562" w:rsidRDefault="00A94C13" w:rsidP="00A94C13">
      <w:pPr>
        <w:rPr>
          <w:rFonts w:eastAsia="Calibri"/>
        </w:rPr>
      </w:pPr>
      <w:r w:rsidRPr="00D11562">
        <w:rPr>
          <w:rFonts w:eastAsia="Calibri"/>
        </w:rPr>
        <w:t>With respect to Investment liberalisation – National treatment:</w:t>
      </w:r>
    </w:p>
    <w:p w14:paraId="2CC49DDE" w14:textId="77777777" w:rsidR="00A94C13" w:rsidRPr="00D11562" w:rsidRDefault="00A94C13" w:rsidP="00A94C13">
      <w:pPr>
        <w:rPr>
          <w:rFonts w:eastAsia="Calibri"/>
        </w:rPr>
      </w:pPr>
    </w:p>
    <w:p w14:paraId="0DE92338" w14:textId="77777777" w:rsidR="00A94C13" w:rsidRPr="00D11562" w:rsidRDefault="00A94C13" w:rsidP="00A94C13">
      <w:pPr>
        <w:rPr>
          <w:rFonts w:eastAsia="Calibri"/>
        </w:rPr>
      </w:pPr>
      <w:r w:rsidRPr="00D11562">
        <w:rPr>
          <w:rFonts w:eastAsia="Calibri"/>
        </w:rPr>
        <w:t>In FI: At least one half of the members of the board of directors and the supervisory board, and the managing director of an insurance company providing statutory pension insurance shall have their place of residence in the EEA, unless the competent authorities have granted an exemption. Foreign insurers cannot obtain a licence in FI as a branch to carry out statutory pension insurance. At least one auditor shall have their permanent residence in the EEA.</w:t>
      </w:r>
    </w:p>
    <w:p w14:paraId="43F8DF74" w14:textId="77777777" w:rsidR="00A94C13" w:rsidRPr="00D11562" w:rsidRDefault="00A94C13" w:rsidP="00A94C13">
      <w:pPr>
        <w:rPr>
          <w:rFonts w:eastAsia="Calibri"/>
        </w:rPr>
      </w:pPr>
    </w:p>
    <w:p w14:paraId="3DA14340" w14:textId="77777777" w:rsidR="00A94C13" w:rsidRPr="00D11562" w:rsidRDefault="00A94C13" w:rsidP="00A94C13">
      <w:pPr>
        <w:rPr>
          <w:rFonts w:eastAsia="Calibri"/>
        </w:rPr>
      </w:pPr>
      <w:r w:rsidRPr="00D11562">
        <w:rPr>
          <w:rFonts w:eastAsia="Calibri"/>
        </w:rPr>
        <w:t>For other insurance companies, residency in the EEA is required for at least one member of the board of directors and of the supervisory board and for the managing director. At least one auditor shall have their permanent residence in the EEA. The general agent of an insurance company of Chile must have their place of residence in Finland, unless the company has its head office in the European Union.</w:t>
      </w:r>
    </w:p>
    <w:p w14:paraId="6E9DCD7B" w14:textId="77777777" w:rsidR="00A94C13" w:rsidRPr="00D11562" w:rsidRDefault="00A94C13" w:rsidP="00A94C13">
      <w:pPr>
        <w:rPr>
          <w:rFonts w:eastAsia="Calibri"/>
        </w:rPr>
      </w:pPr>
    </w:p>
    <w:p w14:paraId="36E0E2B7"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Existing measures:</w:t>
      </w:r>
    </w:p>
    <w:p w14:paraId="6C666A35" w14:textId="77777777" w:rsidR="00A94C13" w:rsidRPr="00D11562" w:rsidRDefault="00A94C13" w:rsidP="00A94C13">
      <w:pPr>
        <w:rPr>
          <w:rFonts w:eastAsia="Calibri"/>
        </w:rPr>
      </w:pPr>
    </w:p>
    <w:p w14:paraId="30056A64" w14:textId="63C0A692" w:rsidR="00A94C13" w:rsidRPr="00D11562" w:rsidRDefault="00A94C13" w:rsidP="00A94C13">
      <w:pPr>
        <w:rPr>
          <w:rFonts w:eastAsia="Calibri"/>
        </w:rPr>
      </w:pPr>
      <w:r w:rsidRPr="00D11562">
        <w:rPr>
          <w:rFonts w:eastAsia="Calibri"/>
        </w:rPr>
        <w:t>FI: Laki ulkomaisista vakuutusyhtiöistä (Act on Foreign Insurance Companies) (398/1995); Vakuutusyhtiölaki (Insurance Companies Act) (521/2008);</w:t>
      </w:r>
    </w:p>
    <w:p w14:paraId="5ACF50F9" w14:textId="3D0F9B79" w:rsidR="00A94C13" w:rsidRPr="00A06509" w:rsidRDefault="00A94C13" w:rsidP="00D10E7A">
      <w:pPr>
        <w:rPr>
          <w:rFonts w:eastAsia="Calibri"/>
          <w:lang w:val="fi-FI"/>
        </w:rPr>
      </w:pPr>
      <w:r w:rsidRPr="00D11562">
        <w:rPr>
          <w:rFonts w:eastAsia="Calibri"/>
          <w:lang w:val="fi-FI"/>
        </w:rPr>
        <w:t>Laki vakuutusedustuksesta (Act on Insurance Mediation) (</w:t>
      </w:r>
      <w:r w:rsidRPr="00A06509">
        <w:rPr>
          <w:rFonts w:eastAsia="Calibri"/>
          <w:lang w:val="fi-FI"/>
        </w:rPr>
        <w:t>570/2005);</w:t>
      </w:r>
    </w:p>
    <w:p w14:paraId="5E6247B5" w14:textId="42ECC151" w:rsidR="00A94C13" w:rsidRPr="00A06509" w:rsidRDefault="00A94C13" w:rsidP="00D10E7A">
      <w:pPr>
        <w:rPr>
          <w:rFonts w:eastAsia="Calibri"/>
          <w:lang w:val="fi-FI"/>
        </w:rPr>
      </w:pPr>
      <w:r w:rsidRPr="00A06509">
        <w:rPr>
          <w:rFonts w:eastAsia="Calibri"/>
          <w:lang w:val="fi-FI"/>
        </w:rPr>
        <w:t>Laki vakuutusten tarjoamisesta (Act on Insurance Distribution) (234/2018)</w:t>
      </w:r>
      <w:r w:rsidR="00312AAF" w:rsidRPr="00A06509">
        <w:rPr>
          <w:rFonts w:eastAsia="Calibri"/>
          <w:lang w:val="fi-FI"/>
        </w:rPr>
        <w:t>;</w:t>
      </w:r>
      <w:r w:rsidRPr="00A06509">
        <w:rPr>
          <w:rFonts w:eastAsia="Calibri"/>
          <w:lang w:val="fi-FI"/>
        </w:rPr>
        <w:t xml:space="preserve"> and</w:t>
      </w:r>
    </w:p>
    <w:p w14:paraId="7B65D021" w14:textId="6FF182EE" w:rsidR="00A94C13" w:rsidRPr="00D11562" w:rsidRDefault="00A94C13" w:rsidP="00D10E7A">
      <w:pPr>
        <w:rPr>
          <w:rFonts w:eastAsia="Calibri"/>
        </w:rPr>
      </w:pPr>
      <w:r w:rsidRPr="00A06509">
        <w:rPr>
          <w:rFonts w:eastAsia="Calibri"/>
        </w:rPr>
        <w:t>Laki työeläkevakuutusyhtiöistä (Act on Companies providing statutory pension insurance)</w:t>
      </w:r>
      <w:r w:rsidR="008877C4" w:rsidRPr="00A06509">
        <w:rPr>
          <w:rFonts w:eastAsia="Calibri"/>
        </w:rPr>
        <w:t xml:space="preserve"> </w:t>
      </w:r>
      <w:r w:rsidRPr="00A06509">
        <w:rPr>
          <w:rFonts w:eastAsia="Calibri"/>
        </w:rPr>
        <w:t>(354/1997).</w:t>
      </w:r>
    </w:p>
    <w:p w14:paraId="0BEE78FA" w14:textId="77777777" w:rsidR="00A94C13" w:rsidRPr="00D11562" w:rsidRDefault="00A94C13" w:rsidP="00A94C13">
      <w:pPr>
        <w:rPr>
          <w:rFonts w:eastAsia="Calibri"/>
        </w:rPr>
      </w:pPr>
    </w:p>
    <w:p w14:paraId="56A3D361" w14:textId="77777777" w:rsidR="00A94C13" w:rsidRPr="00D11562" w:rsidRDefault="00A94C13" w:rsidP="00A94C13">
      <w:pPr>
        <w:rPr>
          <w:rFonts w:eastAsia="Calibri"/>
        </w:rPr>
      </w:pPr>
      <w:bookmarkStart w:id="211" w:name="_Toc452503983"/>
      <w:r w:rsidRPr="00D11562">
        <w:rPr>
          <w:rFonts w:eastAsia="Calibri"/>
        </w:rPr>
        <w:br w:type="page"/>
      </w:r>
      <w:r w:rsidRPr="00D11562">
        <w:rPr>
          <w:rFonts w:eastAsia="Calibri"/>
        </w:rPr>
        <w:lastRenderedPageBreak/>
        <w:t xml:space="preserve">Reservation </w:t>
      </w:r>
      <w:r w:rsidRPr="00D11562">
        <w:t>No </w:t>
      </w:r>
      <w:r w:rsidRPr="00D11562">
        <w:rPr>
          <w:rFonts w:eastAsia="Calibri"/>
        </w:rPr>
        <w:t>2: Sub-sector: Banking and other financial services</w:t>
      </w:r>
      <w:bookmarkEnd w:id="211"/>
    </w:p>
    <w:p w14:paraId="65F111CB" w14:textId="77777777" w:rsidR="00A94C13" w:rsidRPr="00D11562" w:rsidRDefault="00A94C13" w:rsidP="00A94C13">
      <w:pPr>
        <w:rPr>
          <w:rFonts w:eastAsia="Calibri"/>
        </w:rPr>
      </w:pPr>
    </w:p>
    <w:p w14:paraId="6C44859D" w14:textId="77777777" w:rsidR="00A94C13" w:rsidRPr="00D11562" w:rsidRDefault="00A94C13" w:rsidP="00A94C13">
      <w:pPr>
        <w:ind w:left="2835" w:hanging="2835"/>
      </w:pPr>
      <w:r w:rsidRPr="00D11562">
        <w:rPr>
          <w:rFonts w:eastAsia="Calibri"/>
        </w:rPr>
        <w:t>Type of reservation:</w:t>
      </w:r>
      <w:r w:rsidRPr="00D11562">
        <w:rPr>
          <w:rFonts w:eastAsia="Calibri"/>
        </w:rPr>
        <w:tab/>
      </w:r>
      <w:r w:rsidRPr="00D11562">
        <w:t>National treatment</w:t>
      </w:r>
    </w:p>
    <w:p w14:paraId="1BC6D551" w14:textId="77777777" w:rsidR="00A94C13" w:rsidRPr="00D11562" w:rsidRDefault="00A94C13" w:rsidP="00A94C13">
      <w:pPr>
        <w:ind w:left="2835"/>
      </w:pPr>
    </w:p>
    <w:p w14:paraId="35F252E0" w14:textId="77777777" w:rsidR="00A94C13" w:rsidRPr="00D11562" w:rsidRDefault="00A94C13" w:rsidP="00A94C13">
      <w:pPr>
        <w:ind w:left="2835"/>
      </w:pPr>
      <w:r w:rsidRPr="00D11562">
        <w:t>Senior management and boards of directors</w:t>
      </w:r>
    </w:p>
    <w:p w14:paraId="2C623C09" w14:textId="77777777" w:rsidR="00A94C13" w:rsidRPr="00D11562" w:rsidRDefault="00A94C13" w:rsidP="00A94C13">
      <w:pPr>
        <w:ind w:left="2835"/>
      </w:pPr>
    </w:p>
    <w:p w14:paraId="4FA5E4E2" w14:textId="77777777" w:rsidR="00A94C13" w:rsidRPr="00D11562" w:rsidRDefault="00A94C13" w:rsidP="00A94C13">
      <w:pPr>
        <w:ind w:left="2835"/>
      </w:pPr>
      <w:r w:rsidRPr="00D11562">
        <w:t>Local presence</w:t>
      </w:r>
    </w:p>
    <w:p w14:paraId="2A4A941C" w14:textId="77777777" w:rsidR="00A94C13" w:rsidRPr="00D11562" w:rsidRDefault="00A94C13" w:rsidP="00A94C13">
      <w:pPr>
        <w:tabs>
          <w:tab w:val="left" w:pos="2822"/>
        </w:tabs>
        <w:ind w:left="2835"/>
        <w:rPr>
          <w:rFonts w:eastAsia="Calibri"/>
        </w:rPr>
      </w:pPr>
    </w:p>
    <w:p w14:paraId="0A20C021" w14:textId="77777777" w:rsidR="00A94C13" w:rsidRPr="00D11562" w:rsidRDefault="00A94C13" w:rsidP="00A94C13">
      <w:pPr>
        <w:tabs>
          <w:tab w:val="left" w:pos="2822"/>
        </w:tabs>
        <w:ind w:left="2835" w:hanging="2835"/>
        <w:rPr>
          <w:rFonts w:eastAsia="Calibri"/>
        </w:rPr>
      </w:pPr>
      <w:r w:rsidRPr="00D11562">
        <w:rPr>
          <w:rFonts w:eastAsia="Calibri"/>
        </w:rPr>
        <w:t>Level of government:</w:t>
      </w:r>
      <w:r w:rsidRPr="00D11562">
        <w:rPr>
          <w:rFonts w:eastAsia="Calibri"/>
        </w:rPr>
        <w:tab/>
        <w:t>EU/Member State (unless otherwise specified)</w:t>
      </w:r>
    </w:p>
    <w:p w14:paraId="2577702E" w14:textId="77777777" w:rsidR="00A94C13" w:rsidRPr="00D11562" w:rsidRDefault="00A94C13" w:rsidP="00A94C13"/>
    <w:p w14:paraId="72176568" w14:textId="77777777" w:rsidR="00A94C13" w:rsidRPr="00D11562" w:rsidRDefault="00A94C13" w:rsidP="00A94C13">
      <w:r w:rsidRPr="00D11562">
        <w:t>Description:</w:t>
      </w:r>
    </w:p>
    <w:p w14:paraId="069A38AD" w14:textId="77777777" w:rsidR="00A94C13" w:rsidRPr="00D11562" w:rsidRDefault="00A94C13" w:rsidP="00A94C13">
      <w:pPr>
        <w:rPr>
          <w:rFonts w:eastAsia="Calibri"/>
        </w:rPr>
      </w:pPr>
    </w:p>
    <w:p w14:paraId="657CFBEB" w14:textId="77777777" w:rsidR="00A94C13" w:rsidRPr="00D11562" w:rsidRDefault="00A94C13" w:rsidP="00A94C13">
      <w:pPr>
        <w:rPr>
          <w:rFonts w:eastAsia="Calibri"/>
        </w:rPr>
      </w:pPr>
      <w:r w:rsidRPr="00D11562">
        <w:rPr>
          <w:rFonts w:eastAsia="Calibri"/>
        </w:rPr>
        <w:t>The EU reserves the right to adopt or maintain any measure with respect to the following:</w:t>
      </w:r>
    </w:p>
    <w:p w14:paraId="06D9539F" w14:textId="77777777" w:rsidR="00A94C13" w:rsidRPr="00D11562" w:rsidRDefault="00A94C13" w:rsidP="00A94C13">
      <w:pPr>
        <w:rPr>
          <w:rFonts w:eastAsia="Calibri"/>
        </w:rPr>
      </w:pPr>
    </w:p>
    <w:p w14:paraId="5A69A7CB" w14:textId="77777777" w:rsidR="00A94C13" w:rsidRPr="00D11562" w:rsidRDefault="00A94C13" w:rsidP="00A94C13">
      <w:pPr>
        <w:rPr>
          <w:rFonts w:eastAsia="Calibri"/>
        </w:rPr>
      </w:pPr>
      <w:r w:rsidRPr="00D11562">
        <w:t xml:space="preserve">With respect to Investment liberalisation – National treatment </w:t>
      </w:r>
      <w:r w:rsidRPr="00D11562">
        <w:rPr>
          <w:rFonts w:eastAsia="Calibri"/>
        </w:rPr>
        <w:t>and cross-border trade in financial services – Local presence:</w:t>
      </w:r>
    </w:p>
    <w:p w14:paraId="2256F6F5" w14:textId="77777777" w:rsidR="00A94C13" w:rsidRPr="00D11562" w:rsidRDefault="00A94C13" w:rsidP="00A94C13">
      <w:pPr>
        <w:rPr>
          <w:rFonts w:eastAsia="Calibri"/>
        </w:rPr>
      </w:pPr>
    </w:p>
    <w:p w14:paraId="7D4CD12B" w14:textId="77777777" w:rsidR="00A94C13" w:rsidRPr="00D11562" w:rsidRDefault="00A94C13" w:rsidP="00A94C13">
      <w:pPr>
        <w:rPr>
          <w:rFonts w:eastAsia="Calibri"/>
        </w:rPr>
      </w:pPr>
      <w:r w:rsidRPr="00D11562">
        <w:t>In</w:t>
      </w:r>
      <w:r w:rsidRPr="00D11562">
        <w:rPr>
          <w:rFonts w:eastAsia="Calibri"/>
        </w:rPr>
        <w:t xml:space="preserve"> EU: Only juridical persons having their registered office in the </w:t>
      </w:r>
      <w:r w:rsidRPr="00D11562">
        <w:t xml:space="preserve">European </w:t>
      </w:r>
      <w:r w:rsidRPr="00D11562">
        <w:rPr>
          <w:rFonts w:eastAsia="Calibri"/>
        </w:rPr>
        <w:t>Union can act as depositories of the assets of investment funds. The establishment of a specialised management company, having its head office and registered office in the same Member State, is required to perform the activities of management of common funds, including unit trusts, and, where allowed under national law, investment companies.</w:t>
      </w:r>
    </w:p>
    <w:p w14:paraId="0701595C" w14:textId="77777777" w:rsidR="00A94C13" w:rsidRPr="00D11562" w:rsidRDefault="00A94C13" w:rsidP="00A94C13">
      <w:pPr>
        <w:rPr>
          <w:rFonts w:eastAsia="Calibri"/>
        </w:rPr>
      </w:pPr>
    </w:p>
    <w:p w14:paraId="59CDBFEA"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Existing measures:</w:t>
      </w:r>
    </w:p>
    <w:p w14:paraId="45485544" w14:textId="77777777" w:rsidR="00A94C13" w:rsidRPr="00D11562" w:rsidRDefault="00A94C13" w:rsidP="00A94C13">
      <w:pPr>
        <w:rPr>
          <w:rFonts w:eastAsia="Calibri"/>
        </w:rPr>
      </w:pPr>
    </w:p>
    <w:p w14:paraId="02FBE2B4" w14:textId="77777777" w:rsidR="00A94C13" w:rsidRPr="00D11562" w:rsidRDefault="00A94C13" w:rsidP="00A94C13">
      <w:pPr>
        <w:rPr>
          <w:rFonts w:eastAsia="Calibri"/>
        </w:rPr>
      </w:pPr>
      <w:r w:rsidRPr="00D11562">
        <w:rPr>
          <w:rFonts w:eastAsia="Calibri"/>
        </w:rPr>
        <w:t>EU: Directive 2009/65/EC of the European Parliament and of the Council</w:t>
      </w:r>
      <w:r w:rsidRPr="00D11562">
        <w:rPr>
          <w:rFonts w:eastAsia="Calibri"/>
          <w:b/>
          <w:vertAlign w:val="superscript"/>
        </w:rPr>
        <w:footnoteReference w:id="36"/>
      </w:r>
      <w:r w:rsidRPr="00D11562">
        <w:rPr>
          <w:rFonts w:eastAsia="Calibri"/>
        </w:rPr>
        <w:t>; and Directive 2011/61/EU of the European Parliament and of the Council</w:t>
      </w:r>
      <w:r w:rsidRPr="00D11562">
        <w:rPr>
          <w:rFonts w:eastAsia="Calibri"/>
          <w:b/>
          <w:vertAlign w:val="superscript"/>
        </w:rPr>
        <w:footnoteReference w:id="37"/>
      </w:r>
      <w:r w:rsidRPr="00D11562">
        <w:rPr>
          <w:rFonts w:eastAsia="Calibri"/>
        </w:rPr>
        <w:t>.</w:t>
      </w:r>
    </w:p>
    <w:p w14:paraId="1434D46E" w14:textId="77777777" w:rsidR="00A94C13" w:rsidRPr="00D11562" w:rsidRDefault="00A94C13" w:rsidP="00A94C13">
      <w:pPr>
        <w:rPr>
          <w:rFonts w:eastAsia="Calibri"/>
        </w:rPr>
      </w:pPr>
    </w:p>
    <w:p w14:paraId="49C64CEA" w14:textId="77777777" w:rsidR="00A94C13" w:rsidRPr="00D11562" w:rsidRDefault="00A94C13" w:rsidP="00A94C13">
      <w:pPr>
        <w:rPr>
          <w:rFonts w:eastAsia="Calibri"/>
        </w:rPr>
      </w:pPr>
      <w:r w:rsidRPr="00D11562">
        <w:rPr>
          <w:rFonts w:eastAsia="Calibri"/>
        </w:rPr>
        <w:t>With respect to Cross-border trade in financial services – Local presence:</w:t>
      </w:r>
    </w:p>
    <w:p w14:paraId="57818C64" w14:textId="77777777" w:rsidR="00A94C13" w:rsidRPr="00D11562" w:rsidRDefault="00A94C13" w:rsidP="00A94C13">
      <w:pPr>
        <w:rPr>
          <w:rFonts w:eastAsia="Calibri"/>
        </w:rPr>
      </w:pPr>
    </w:p>
    <w:p w14:paraId="1FF3BAF0" w14:textId="77777777" w:rsidR="00A94C13" w:rsidRPr="00D11562" w:rsidRDefault="00A94C13" w:rsidP="00A94C13">
      <w:pPr>
        <w:rPr>
          <w:rFonts w:eastAsia="Calibri"/>
        </w:rPr>
      </w:pPr>
      <w:r w:rsidRPr="00D11562">
        <w:rPr>
          <w:rFonts w:eastAsia="Calibri"/>
        </w:rPr>
        <w:t>In EE: For acceptance of deposits, requirement of authorisation by the Estonian Financial Supervision Authority and registration under Estonian law as a joint-stock company, a subsidiary or a branch.</w:t>
      </w:r>
    </w:p>
    <w:p w14:paraId="64573E29" w14:textId="77777777" w:rsidR="00A94C13" w:rsidRPr="00D11562" w:rsidRDefault="00A94C13" w:rsidP="00A94C13">
      <w:pPr>
        <w:rPr>
          <w:rFonts w:eastAsia="Calibri"/>
        </w:rPr>
      </w:pPr>
    </w:p>
    <w:p w14:paraId="01F894D9" w14:textId="77777777" w:rsidR="00A94C13" w:rsidRPr="00D11562" w:rsidRDefault="00A94C13" w:rsidP="00A94C13">
      <w:pPr>
        <w:rPr>
          <w:rFonts w:eastAsia="Calibri"/>
        </w:rPr>
      </w:pPr>
      <w:r w:rsidRPr="00D11562">
        <w:rPr>
          <w:rFonts w:eastAsia="Calibri"/>
        </w:rPr>
        <w:t>Existing measures:</w:t>
      </w:r>
    </w:p>
    <w:p w14:paraId="3872F62A" w14:textId="77777777" w:rsidR="00A94C13" w:rsidRPr="00D11562" w:rsidRDefault="00A94C13" w:rsidP="00A94C13">
      <w:pPr>
        <w:rPr>
          <w:rFonts w:eastAsia="Calibri"/>
        </w:rPr>
      </w:pPr>
    </w:p>
    <w:p w14:paraId="2D5A7EFB" w14:textId="77777777" w:rsidR="00A94C13" w:rsidRPr="00D11562" w:rsidRDefault="00A94C13" w:rsidP="00A94C13">
      <w:pPr>
        <w:rPr>
          <w:rFonts w:eastAsia="Calibri"/>
        </w:rPr>
      </w:pPr>
      <w:r w:rsidRPr="00D11562">
        <w:rPr>
          <w:rFonts w:eastAsia="Calibri"/>
        </w:rPr>
        <w:t>EE: Krediidiasutuste seadus (Credit Institutions Act) § 206 and §21.</w:t>
      </w:r>
    </w:p>
    <w:p w14:paraId="03C625E0" w14:textId="77777777" w:rsidR="00A94C13" w:rsidRPr="00D11562" w:rsidRDefault="00A94C13" w:rsidP="00A94C13">
      <w:pPr>
        <w:rPr>
          <w:rFonts w:eastAsia="Calibri"/>
        </w:rPr>
      </w:pPr>
    </w:p>
    <w:p w14:paraId="63A7A8D0" w14:textId="1A2E2710" w:rsidR="00A94C13" w:rsidRPr="00D11562" w:rsidRDefault="00A94C13" w:rsidP="00A94C13">
      <w:pPr>
        <w:rPr>
          <w:rFonts w:eastAsia="Calibri"/>
        </w:rPr>
      </w:pPr>
      <w:r w:rsidRPr="00D11562">
        <w:rPr>
          <w:rFonts w:eastAsia="Calibri"/>
        </w:rPr>
        <w:br w:type="page"/>
      </w:r>
      <w:r w:rsidRPr="00D11562">
        <w:rPr>
          <w:rFonts w:eastAsia="Calibri"/>
        </w:rPr>
        <w:lastRenderedPageBreak/>
        <w:t>With respect to Investment liberalisation – National treatment, Senior management and board of</w:t>
      </w:r>
      <w:r w:rsidR="008877C4" w:rsidRPr="00D11562">
        <w:rPr>
          <w:rFonts w:eastAsia="Calibri"/>
        </w:rPr>
        <w:t xml:space="preserve"> </w:t>
      </w:r>
      <w:r w:rsidRPr="00D11562">
        <w:rPr>
          <w:rFonts w:eastAsia="Calibri"/>
        </w:rPr>
        <w:t>directors:</w:t>
      </w:r>
    </w:p>
    <w:p w14:paraId="3204145F" w14:textId="77777777" w:rsidR="00A94C13" w:rsidRPr="00D11562" w:rsidRDefault="00A94C13" w:rsidP="00A94C13">
      <w:pPr>
        <w:rPr>
          <w:rFonts w:eastAsia="Calibri"/>
        </w:rPr>
      </w:pPr>
    </w:p>
    <w:p w14:paraId="618E4E10" w14:textId="77777777" w:rsidR="00A94C13" w:rsidRPr="00D11562" w:rsidRDefault="00A94C13" w:rsidP="00A94C13">
      <w:pPr>
        <w:rPr>
          <w:rFonts w:eastAsia="Calibri"/>
        </w:rPr>
      </w:pPr>
      <w:r w:rsidRPr="00D11562">
        <w:rPr>
          <w:rFonts w:eastAsia="Calibri"/>
        </w:rPr>
        <w:t>In FI: At least one of the founders of a credit institution and at least one of the members of its board of directors as well as its managing director shall be permanently resident or, if the founder is a juridical person, have its registered office in, the EEA unless the Financial Supervision Authority grants an exemption therefrom. The exemption may be granted if it does not endanger the efficient supervision of the credit institution and the management of the credit institution in accordance with sound and prudent business principles. At least one auditor shall have their permanent residence in the EEA.</w:t>
      </w:r>
    </w:p>
    <w:p w14:paraId="2B559594" w14:textId="77777777" w:rsidR="00A94C13" w:rsidRPr="00D11562" w:rsidRDefault="00A94C13" w:rsidP="00A94C13">
      <w:pPr>
        <w:rPr>
          <w:rFonts w:eastAsia="Calibri"/>
        </w:rPr>
      </w:pPr>
    </w:p>
    <w:p w14:paraId="0D581979" w14:textId="77777777" w:rsidR="00A94C13" w:rsidRPr="00D11562" w:rsidRDefault="00A94C13" w:rsidP="00A94C13">
      <w:pPr>
        <w:rPr>
          <w:rFonts w:eastAsia="Calibri"/>
        </w:rPr>
      </w:pPr>
      <w:r w:rsidRPr="00D11562">
        <w:rPr>
          <w:rFonts w:eastAsia="Calibri"/>
        </w:rPr>
        <w:t>For payment services, residency or domicile in Finland may be required.</w:t>
      </w:r>
    </w:p>
    <w:p w14:paraId="07D5EE1C" w14:textId="77777777" w:rsidR="00A94C13" w:rsidRPr="00D11562" w:rsidRDefault="00A94C13" w:rsidP="00A94C13">
      <w:pPr>
        <w:rPr>
          <w:rFonts w:eastAsia="Calibri"/>
        </w:rPr>
      </w:pPr>
    </w:p>
    <w:p w14:paraId="351C4FA9" w14:textId="77777777" w:rsidR="00A94C13" w:rsidRPr="00D11562" w:rsidRDefault="00A94C13" w:rsidP="00A94C13">
      <w:pPr>
        <w:rPr>
          <w:rFonts w:eastAsia="Calibri"/>
        </w:rPr>
      </w:pPr>
      <w:r w:rsidRPr="00D11562">
        <w:rPr>
          <w:rFonts w:eastAsia="Calibri"/>
        </w:rPr>
        <w:t>Existing measures:</w:t>
      </w:r>
    </w:p>
    <w:p w14:paraId="1A28D5AC" w14:textId="77777777" w:rsidR="00A94C13" w:rsidRPr="00D11562" w:rsidRDefault="00A94C13" w:rsidP="00A94C13">
      <w:pPr>
        <w:rPr>
          <w:rFonts w:eastAsia="Calibri"/>
        </w:rPr>
      </w:pPr>
    </w:p>
    <w:p w14:paraId="49749566" w14:textId="255BE764" w:rsidR="00A94C13" w:rsidRPr="00D11562" w:rsidRDefault="00A94C13" w:rsidP="008877C4">
      <w:pPr>
        <w:rPr>
          <w:rFonts w:eastAsia="Calibri"/>
        </w:rPr>
      </w:pPr>
      <w:r w:rsidRPr="00D11562">
        <w:rPr>
          <w:rFonts w:eastAsia="Calibri"/>
        </w:rPr>
        <w:t>FI: Laki liikepankeista ja muista osakeyhtiömuotoisista luottolaitoksista (Act on Commercial</w:t>
      </w:r>
      <w:r w:rsidR="008877C4" w:rsidRPr="00D11562">
        <w:rPr>
          <w:rFonts w:eastAsia="Calibri"/>
        </w:rPr>
        <w:t xml:space="preserve"> </w:t>
      </w:r>
      <w:r w:rsidRPr="00D11562">
        <w:rPr>
          <w:rFonts w:eastAsia="Calibri"/>
        </w:rPr>
        <w:t>Banks and Other Credit Institutions in the Form of a Limited Company) (1501/2001); Säästöpankkilaki (1502/2001) (Savings Bank Act); Laki osuuspankeista ja muista osuuskuntamuotoisista luottolaitoksista (423/2013) (Act on Cooperative Banks and Other Credit Institutions in the Form of a Cooperative Bank); Laki hypoteekkiyhdistyksistä (936/1978) (Act on Mortgage Societies); Maksulaitoslaki (297/2010) (Act on Payment Institutions); Laki ulkomaisen maksulaitoksen toiminnasta Suomessa (298/2010) (Act on the Operation of Foreign Payment Institution in Finland); and Laki luottolaitostoiminnasta (Act on Credit Institutions) (610/2014).</w:t>
      </w:r>
    </w:p>
    <w:p w14:paraId="1894502F" w14:textId="77777777" w:rsidR="00A94C13" w:rsidRPr="00D11562" w:rsidRDefault="00A94C13" w:rsidP="00A94C13">
      <w:pPr>
        <w:rPr>
          <w:rFonts w:eastAsia="Calibri"/>
        </w:rPr>
      </w:pPr>
    </w:p>
    <w:p w14:paraId="0CD4E4A8" w14:textId="77777777" w:rsidR="00A94C13" w:rsidRPr="00D11562" w:rsidRDefault="00A94C13" w:rsidP="00A94C13">
      <w:pPr>
        <w:rPr>
          <w:rFonts w:eastAsia="Calibri"/>
        </w:rPr>
      </w:pPr>
      <w:r w:rsidRPr="00D11562">
        <w:rPr>
          <w:rFonts w:eastAsia="Calibri"/>
        </w:rPr>
        <w:br w:type="page"/>
      </w:r>
      <w:r w:rsidRPr="00D11562">
        <w:rPr>
          <w:rFonts w:eastAsia="Calibri"/>
        </w:rPr>
        <w:lastRenderedPageBreak/>
        <w:t>With respect to Investment liberalisation – National treatment</w:t>
      </w:r>
      <w:r w:rsidRPr="00D11562">
        <w:t>:</w:t>
      </w:r>
    </w:p>
    <w:p w14:paraId="5E54C2BE" w14:textId="77777777" w:rsidR="00A94C13" w:rsidRPr="00D11562" w:rsidRDefault="00A94C13" w:rsidP="00A94C13">
      <w:pPr>
        <w:rPr>
          <w:rFonts w:eastAsia="Calibri"/>
        </w:rPr>
      </w:pPr>
    </w:p>
    <w:p w14:paraId="74BFD853" w14:textId="77777777" w:rsidR="00A94C13" w:rsidRPr="00D11562" w:rsidRDefault="00A94C13" w:rsidP="00A94C13">
      <w:pPr>
        <w:rPr>
          <w:rFonts w:eastAsia="Calibri"/>
        </w:rPr>
      </w:pPr>
      <w:r w:rsidRPr="00D11562">
        <w:rPr>
          <w:rFonts w:eastAsia="Calibri"/>
        </w:rPr>
        <w:t xml:space="preserve">In IT: Services of </w:t>
      </w:r>
      <w:r w:rsidRPr="00D11562">
        <w:rPr>
          <w:rFonts w:eastAsia="Calibri"/>
          <w:i/>
          <w:iCs/>
        </w:rPr>
        <w:t>consulenti finanziari</w:t>
      </w:r>
      <w:r w:rsidRPr="00D11562">
        <w:rPr>
          <w:rFonts w:eastAsia="Calibri"/>
        </w:rPr>
        <w:t xml:space="preserve"> (financial consultant). In providing the activity of door-to-door selling, intermediaries shall utilise authorised financial salesmen resident within the territory of a Member State.</w:t>
      </w:r>
    </w:p>
    <w:p w14:paraId="7EDAD82B" w14:textId="77777777" w:rsidR="00A94C13" w:rsidRPr="00D11562" w:rsidRDefault="00A94C13" w:rsidP="00A94C13">
      <w:pPr>
        <w:rPr>
          <w:rFonts w:eastAsia="Calibri"/>
        </w:rPr>
      </w:pPr>
    </w:p>
    <w:p w14:paraId="2CA3D8BE" w14:textId="77777777" w:rsidR="00A94C13" w:rsidRPr="00D11562" w:rsidRDefault="00A94C13" w:rsidP="00A94C13">
      <w:pPr>
        <w:rPr>
          <w:rFonts w:eastAsia="Calibri"/>
        </w:rPr>
      </w:pPr>
      <w:r w:rsidRPr="00D11562">
        <w:rPr>
          <w:rFonts w:eastAsia="Calibri"/>
        </w:rPr>
        <w:t>Existing measures:</w:t>
      </w:r>
    </w:p>
    <w:p w14:paraId="24BEB2E3" w14:textId="77777777" w:rsidR="00A94C13" w:rsidRPr="00D11562" w:rsidRDefault="00A94C13" w:rsidP="00A94C13">
      <w:pPr>
        <w:rPr>
          <w:rFonts w:eastAsia="Calibri"/>
        </w:rPr>
      </w:pPr>
    </w:p>
    <w:p w14:paraId="42E17B57" w14:textId="77777777" w:rsidR="00A94C13" w:rsidRPr="00D11562" w:rsidRDefault="00A94C13" w:rsidP="00A94C13">
      <w:pPr>
        <w:rPr>
          <w:rFonts w:eastAsia="Calibri"/>
        </w:rPr>
      </w:pPr>
      <w:r w:rsidRPr="00D11562">
        <w:rPr>
          <w:rFonts w:eastAsia="Calibri"/>
        </w:rPr>
        <w:t>IT: Articles 91-111 of Consob Regulation on Intermediaries (no. 16190 of 29 October 2007).</w:t>
      </w:r>
    </w:p>
    <w:p w14:paraId="5F45A061" w14:textId="77777777" w:rsidR="00A94C13" w:rsidRPr="00D11562" w:rsidRDefault="00A94C13" w:rsidP="00A94C13">
      <w:pPr>
        <w:rPr>
          <w:rFonts w:eastAsia="Calibri"/>
        </w:rPr>
      </w:pPr>
    </w:p>
    <w:p w14:paraId="0D269909" w14:textId="77777777" w:rsidR="00A94C13" w:rsidRPr="00D11562" w:rsidRDefault="00A94C13" w:rsidP="00A94C13">
      <w:pPr>
        <w:rPr>
          <w:rFonts w:eastAsia="Calibri"/>
        </w:rPr>
      </w:pPr>
      <w:r w:rsidRPr="00D11562">
        <w:rPr>
          <w:rFonts w:eastAsia="Calibri"/>
        </w:rPr>
        <w:t>With respect to Cross-border trade in financial services – Local presence:</w:t>
      </w:r>
    </w:p>
    <w:p w14:paraId="1CC9A20C" w14:textId="77777777" w:rsidR="00A94C13" w:rsidRPr="00D11562" w:rsidRDefault="00A94C13" w:rsidP="00A94C13">
      <w:pPr>
        <w:rPr>
          <w:rFonts w:eastAsia="Calibri"/>
        </w:rPr>
      </w:pPr>
    </w:p>
    <w:p w14:paraId="7E5A6D8A" w14:textId="77777777" w:rsidR="00A94C13" w:rsidRPr="00D11562" w:rsidRDefault="00A94C13" w:rsidP="00A94C13">
      <w:pPr>
        <w:rPr>
          <w:rFonts w:eastAsia="Calibri"/>
        </w:rPr>
      </w:pPr>
      <w:r w:rsidRPr="00D11562">
        <w:rPr>
          <w:rFonts w:eastAsia="Calibri"/>
        </w:rPr>
        <w:t>In LT: Only banks having their registered office or branch in LT and authorised to provide investment services in the EEA may act as the depositories of the assets of pension funds.</w:t>
      </w:r>
      <w:r w:rsidRPr="00D11562">
        <w:t xml:space="preserve"> </w:t>
      </w:r>
      <w:r w:rsidRPr="00D11562">
        <w:rPr>
          <w:rFonts w:eastAsia="Calibri"/>
        </w:rPr>
        <w:t>At least one head of a bank's administration must speak the Lithuanian language.</w:t>
      </w:r>
    </w:p>
    <w:p w14:paraId="6E293666" w14:textId="77777777" w:rsidR="00A94C13" w:rsidRPr="00D11562" w:rsidRDefault="00A94C13" w:rsidP="00A94C13">
      <w:pPr>
        <w:rPr>
          <w:rFonts w:eastAsia="Calibri"/>
        </w:rPr>
      </w:pPr>
    </w:p>
    <w:p w14:paraId="3E18DD38" w14:textId="77777777" w:rsidR="00A94C13" w:rsidRPr="00D11562" w:rsidRDefault="00A94C13" w:rsidP="00A94C13">
      <w:pPr>
        <w:rPr>
          <w:rFonts w:eastAsia="Calibri"/>
        </w:rPr>
      </w:pPr>
      <w:r w:rsidRPr="00D11562">
        <w:rPr>
          <w:rFonts w:eastAsia="Calibri"/>
        </w:rPr>
        <w:t>Existing measures:</w:t>
      </w:r>
    </w:p>
    <w:p w14:paraId="5AEB720D" w14:textId="77777777" w:rsidR="00A94C13" w:rsidRPr="00D11562" w:rsidRDefault="00A94C13" w:rsidP="00A94C13">
      <w:pPr>
        <w:rPr>
          <w:rFonts w:eastAsia="Calibri"/>
        </w:rPr>
      </w:pPr>
    </w:p>
    <w:p w14:paraId="15834C38" w14:textId="77777777" w:rsidR="00A94C13" w:rsidRPr="00D11562" w:rsidRDefault="00A94C13" w:rsidP="00A94C13">
      <w:pPr>
        <w:rPr>
          <w:rFonts w:eastAsia="Calibri"/>
        </w:rPr>
      </w:pPr>
      <w:r w:rsidRPr="00D11562">
        <w:rPr>
          <w:rFonts w:eastAsia="Calibri"/>
        </w:rPr>
        <w:t>LT: Law on Banks of the Republic of Lithuania of 30 March 2004 No IX-2085, as amended by the Law No XIII-729 of 16 November 2017; Law on Collective Investment Undertakings of the Republic of Lithuania of 4 July 2003 No IX-1709, as amended by the Law No XIII-1872 of 20 December 2018; Law on Supplementary Voluntary Pension Accumulation of the Republic of Lithuania of 3 June 1999 No VIII-1212 (as revised in Law No XII-70 of 20 December 2012); Law on Payments of the Republic of Lithuania of 5 June 2003 No. IX-1596, last amendment 17 of October 2019 Nr. XIII-2488</w:t>
      </w:r>
      <w:r w:rsidRPr="00D11562">
        <w:t xml:space="preserve">; and </w:t>
      </w:r>
      <w:r w:rsidRPr="00D11562">
        <w:rPr>
          <w:rFonts w:eastAsia="Calibri"/>
        </w:rPr>
        <w:t>Law on Payment Institutions of the Republic of Lithuania of 10 December 2009 No. XI-549 (new version of the Law: No XIII-1093 of 17 April 2018)</w:t>
      </w:r>
      <w:r w:rsidRPr="00D11562">
        <w:t>.</w:t>
      </w:r>
    </w:p>
    <w:p w14:paraId="690FBE9B" w14:textId="77777777" w:rsidR="00A94C13" w:rsidRPr="00D11562" w:rsidRDefault="00A94C13" w:rsidP="00A94C13">
      <w:pPr>
        <w:rPr>
          <w:rFonts w:eastAsia="Calibri"/>
        </w:rPr>
      </w:pPr>
    </w:p>
    <w:p w14:paraId="1C103E57" w14:textId="77777777" w:rsidR="00A94C13" w:rsidRPr="00D11562" w:rsidRDefault="00A94C13" w:rsidP="00A94C13"/>
    <w:p w14:paraId="36345703" w14:textId="77777777" w:rsidR="00A94C13" w:rsidRPr="00D11562" w:rsidRDefault="00A94C13" w:rsidP="00A94C13">
      <w:pPr>
        <w:jc w:val="right"/>
        <w:rPr>
          <w:b/>
          <w:bCs/>
          <w:u w:val="single"/>
        </w:rPr>
      </w:pPr>
      <w:r w:rsidRPr="00D11562">
        <w:rPr>
          <w:b/>
          <w:bCs/>
          <w:u w:val="single"/>
        </w:rPr>
        <w:br w:type="page"/>
      </w:r>
      <w:r w:rsidRPr="00D11562">
        <w:rPr>
          <w:b/>
          <w:bCs/>
          <w:u w:val="single"/>
        </w:rPr>
        <w:lastRenderedPageBreak/>
        <w:t>Appendix 25-2</w:t>
      </w:r>
    </w:p>
    <w:p w14:paraId="10FAEBE7" w14:textId="77777777" w:rsidR="00A94C13" w:rsidRPr="00D11562" w:rsidRDefault="00A94C13" w:rsidP="00A94C13">
      <w:pPr>
        <w:jc w:val="center"/>
      </w:pPr>
    </w:p>
    <w:p w14:paraId="0538C048" w14:textId="77777777" w:rsidR="00A94C13" w:rsidRPr="00D11562" w:rsidRDefault="00A94C13" w:rsidP="00A94C13">
      <w:pPr>
        <w:jc w:val="center"/>
      </w:pPr>
    </w:p>
    <w:p w14:paraId="6D3548F2" w14:textId="77777777" w:rsidR="00A94C13" w:rsidRPr="00D11562" w:rsidRDefault="00A94C13" w:rsidP="00A94C13">
      <w:pPr>
        <w:jc w:val="center"/>
      </w:pPr>
      <w:bookmarkStart w:id="212" w:name="_Hlk135221963"/>
      <w:r w:rsidRPr="00D11562">
        <w:t>CHILE: RESERVATIONS AND MARKET ACCESS COMMITMENTS</w:t>
      </w:r>
      <w:bookmarkEnd w:id="212"/>
    </w:p>
    <w:p w14:paraId="303C4DFF" w14:textId="77777777" w:rsidR="00A94C13" w:rsidRPr="00D11562" w:rsidRDefault="00A94C13" w:rsidP="00A94C13">
      <w:pPr>
        <w:jc w:val="center"/>
      </w:pPr>
    </w:p>
    <w:p w14:paraId="148900A3" w14:textId="77777777" w:rsidR="00A94C13" w:rsidRPr="00D11562" w:rsidRDefault="00A94C13" w:rsidP="00A94C13">
      <w:pPr>
        <w:jc w:val="center"/>
      </w:pPr>
    </w:p>
    <w:p w14:paraId="66EA2E40" w14:textId="77777777" w:rsidR="00A94C13" w:rsidRPr="00D11562" w:rsidRDefault="00A94C13" w:rsidP="00A94C13">
      <w:pPr>
        <w:jc w:val="center"/>
      </w:pPr>
      <w:r w:rsidRPr="00D11562">
        <w:t>SECTION A</w:t>
      </w:r>
    </w:p>
    <w:p w14:paraId="40FD4091" w14:textId="77777777" w:rsidR="00A94C13" w:rsidRPr="00D11562" w:rsidRDefault="00A94C13" w:rsidP="00A94C13">
      <w:pPr>
        <w:jc w:val="center"/>
      </w:pPr>
    </w:p>
    <w:p w14:paraId="4EA2C30E" w14:textId="77777777" w:rsidR="00A94C13" w:rsidRPr="00D11562" w:rsidRDefault="00A94C13" w:rsidP="00A94C13">
      <w:pPr>
        <w:jc w:val="center"/>
      </w:pPr>
      <w:r w:rsidRPr="00D11562">
        <w:t>COMMITMENTS FOR CROSS-BORDER TRADE IN FINANCIAL SERVICES</w:t>
      </w:r>
    </w:p>
    <w:p w14:paraId="5521DBC2" w14:textId="77777777" w:rsidR="00A94C13" w:rsidRPr="00D11562" w:rsidRDefault="00A94C13" w:rsidP="00A94C13"/>
    <w:p w14:paraId="0EF87BFE" w14:textId="77777777" w:rsidR="00A94C13" w:rsidRPr="00D11562" w:rsidRDefault="00A94C13" w:rsidP="00A94C13">
      <w:r w:rsidRPr="00D11562">
        <w:t>Chile reserves the right to adopt or maintain any measure with respect to Article 25.7, except for the following subsectors and financial services defined in accordance with the relevant Chilean laws and regulations and subject to the terms, limitations and conditions specified below.</w:t>
      </w:r>
    </w:p>
    <w:p w14:paraId="6DB982EE" w14:textId="77777777" w:rsidR="00A94C13" w:rsidRPr="00D11562" w:rsidRDefault="00A94C13" w:rsidP="00A94C13"/>
    <w:p w14:paraId="00E0E57E" w14:textId="77777777" w:rsidR="00A94C13" w:rsidRPr="00D11562" w:rsidRDefault="00A94C13" w:rsidP="00A94C13">
      <w:r w:rsidRPr="00D11562">
        <w:t>It is understood that the commitments of a Party on cross-border investment advisory services shall not, in and of themselves, be construed as requiring that Party to permit the public offering of securities (as defined under its relevant laws and regulations) in its territory by cross-border suppliers of the other Party who supply or seek to supply such investment advisory services. A Party may subject the services of the cross-border supplier to regulatory and registration requirements, including the requirement to provide the same category of services in the country of origin and to be supervised in their country of origin.</w:t>
      </w:r>
    </w:p>
    <w:p w14:paraId="4ED0BE28" w14:textId="77777777" w:rsidR="00A94C13" w:rsidRPr="00D11562" w:rsidRDefault="00A94C13" w:rsidP="00A94C13"/>
    <w:tbl>
      <w:tblPr>
        <w:tblStyle w:val="TableGrid25"/>
        <w:tblW w:w="5000" w:type="pct"/>
        <w:tblLook w:val="04A0" w:firstRow="1" w:lastRow="0" w:firstColumn="1" w:lastColumn="0" w:noHBand="0" w:noVBand="1"/>
      </w:tblPr>
      <w:tblGrid>
        <w:gridCol w:w="2290"/>
        <w:gridCol w:w="7565"/>
      </w:tblGrid>
      <w:tr w:rsidR="00A94C13" w:rsidRPr="00D11562" w14:paraId="7F691129" w14:textId="77777777" w:rsidTr="0022193F">
        <w:trPr>
          <w:tblHeader/>
        </w:trPr>
        <w:tc>
          <w:tcPr>
            <w:tcW w:w="1162" w:type="pct"/>
          </w:tcPr>
          <w:p w14:paraId="391BE4E4" w14:textId="77777777" w:rsidR="00A94C13" w:rsidRPr="00D11562" w:rsidRDefault="00A94C13" w:rsidP="00A94C13">
            <w:pPr>
              <w:pageBreakBefore/>
              <w:spacing w:before="60" w:after="60" w:line="240" w:lineRule="auto"/>
            </w:pPr>
            <w:r w:rsidRPr="00D11562">
              <w:lastRenderedPageBreak/>
              <w:t xml:space="preserve">Sector </w:t>
            </w:r>
          </w:p>
        </w:tc>
        <w:tc>
          <w:tcPr>
            <w:tcW w:w="3838" w:type="pct"/>
          </w:tcPr>
          <w:p w14:paraId="7E28D465" w14:textId="3F146228" w:rsidR="00A94C13" w:rsidRPr="00D11562" w:rsidRDefault="00A94C13" w:rsidP="00A94C13">
            <w:pPr>
              <w:spacing w:before="60" w:after="60" w:line="240" w:lineRule="auto"/>
            </w:pPr>
            <w:r w:rsidRPr="00D11562">
              <w:t>Subsector</w:t>
            </w:r>
          </w:p>
        </w:tc>
      </w:tr>
      <w:tr w:rsidR="00A94C13" w:rsidRPr="00D11562" w14:paraId="7633551B" w14:textId="77777777" w:rsidTr="0022193F">
        <w:tc>
          <w:tcPr>
            <w:tcW w:w="1162" w:type="pct"/>
            <w:vMerge w:val="restart"/>
          </w:tcPr>
          <w:p w14:paraId="7CC45670" w14:textId="77777777" w:rsidR="00A94C13" w:rsidRPr="00D11562" w:rsidRDefault="00A94C13" w:rsidP="00A94C13">
            <w:pPr>
              <w:spacing w:before="60" w:after="60" w:line="240" w:lineRule="auto"/>
            </w:pPr>
            <w:r w:rsidRPr="00D11562">
              <w:t>Insurance and insurance-related services</w:t>
            </w:r>
          </w:p>
        </w:tc>
        <w:tc>
          <w:tcPr>
            <w:tcW w:w="3838" w:type="pct"/>
          </w:tcPr>
          <w:p w14:paraId="13351355" w14:textId="77777777" w:rsidR="00A94C13" w:rsidRPr="00D11562" w:rsidRDefault="00A94C13" w:rsidP="00A94C13">
            <w:pPr>
              <w:spacing w:before="60" w:after="60" w:line="240" w:lineRule="auto"/>
            </w:pPr>
            <w:r w:rsidRPr="00D11562">
              <w:t>Sale of insurance for international maritime transport, international commercial aviation and space launching and freight (including satellites) and goods in international transit (includes goods transported). Does not include national transport "cabotage".</w:t>
            </w:r>
          </w:p>
        </w:tc>
      </w:tr>
      <w:tr w:rsidR="00A94C13" w:rsidRPr="00D11562" w14:paraId="227CA24C" w14:textId="77777777" w:rsidTr="0022193F">
        <w:tc>
          <w:tcPr>
            <w:tcW w:w="1162" w:type="pct"/>
            <w:vMerge/>
          </w:tcPr>
          <w:p w14:paraId="2A54D39D" w14:textId="77777777" w:rsidR="00A94C13" w:rsidRPr="00D11562" w:rsidRDefault="00A94C13" w:rsidP="00A94C13">
            <w:pPr>
              <w:spacing w:before="60" w:after="60" w:line="240" w:lineRule="auto"/>
            </w:pPr>
          </w:p>
        </w:tc>
        <w:tc>
          <w:tcPr>
            <w:tcW w:w="3838" w:type="pct"/>
          </w:tcPr>
          <w:p w14:paraId="1346E99B" w14:textId="77777777" w:rsidR="00A94C13" w:rsidRPr="00D11562" w:rsidRDefault="00A94C13" w:rsidP="00A94C13">
            <w:pPr>
              <w:spacing w:before="60" w:after="60" w:line="240" w:lineRule="auto"/>
            </w:pPr>
            <w:r w:rsidRPr="00D11562">
              <w:t>Brokers of insurance for international maritime transport, international commercial aviation and space launching and freight (including satellites) and goods in international transit (includes the goods being transported, the vehicle transporting the goods and any civil responsibility deriving therefrom). Does not include national transport "cabotage".</w:t>
            </w:r>
          </w:p>
        </w:tc>
      </w:tr>
      <w:tr w:rsidR="00A94C13" w:rsidRPr="00D11562" w14:paraId="67A8FB7F" w14:textId="77777777" w:rsidTr="0022193F">
        <w:tc>
          <w:tcPr>
            <w:tcW w:w="1162" w:type="pct"/>
            <w:vMerge/>
          </w:tcPr>
          <w:p w14:paraId="226AFFEC" w14:textId="77777777" w:rsidR="00A94C13" w:rsidRPr="00D11562" w:rsidRDefault="00A94C13" w:rsidP="00A94C13">
            <w:pPr>
              <w:spacing w:before="60" w:after="60" w:line="240" w:lineRule="auto"/>
            </w:pPr>
          </w:p>
        </w:tc>
        <w:tc>
          <w:tcPr>
            <w:tcW w:w="3838" w:type="pct"/>
          </w:tcPr>
          <w:p w14:paraId="7DE8D10E" w14:textId="77777777" w:rsidR="00A94C13" w:rsidRPr="00D11562" w:rsidRDefault="00A94C13" w:rsidP="00A94C13">
            <w:pPr>
              <w:spacing w:before="60" w:after="60" w:line="240" w:lineRule="auto"/>
            </w:pPr>
            <w:r w:rsidRPr="00D11562">
              <w:t>Reinsurance and retrocession; reinsurance brokerage; and consultancy, actuarial and risk assessment services.</w:t>
            </w:r>
          </w:p>
        </w:tc>
      </w:tr>
      <w:tr w:rsidR="00A94C13" w:rsidRPr="00D11562" w14:paraId="23BB77BD" w14:textId="77777777" w:rsidTr="0022193F">
        <w:tc>
          <w:tcPr>
            <w:tcW w:w="1162" w:type="pct"/>
            <w:vMerge w:val="restart"/>
          </w:tcPr>
          <w:p w14:paraId="58C52940" w14:textId="77777777" w:rsidR="00A94C13" w:rsidRPr="00D11562" w:rsidRDefault="00A94C13" w:rsidP="00A94C13">
            <w:pPr>
              <w:spacing w:before="60" w:after="60" w:line="240" w:lineRule="auto"/>
            </w:pPr>
            <w:r w:rsidRPr="00D11562">
              <w:t>Banking and other financial services (excluding insurance)</w:t>
            </w:r>
          </w:p>
        </w:tc>
        <w:tc>
          <w:tcPr>
            <w:tcW w:w="3838" w:type="pct"/>
          </w:tcPr>
          <w:p w14:paraId="1ECC6E98" w14:textId="77777777" w:rsidR="00A94C13" w:rsidRPr="00D11562" w:rsidRDefault="00A94C13" w:rsidP="00A94C13">
            <w:pPr>
              <w:spacing w:before="60" w:after="60" w:line="240" w:lineRule="auto"/>
            </w:pPr>
            <w:r w:rsidRPr="00D11562">
              <w:t>Provision and transfer of financial information, and financial data processing and related software by suppliers, of other financial services.</w:t>
            </w:r>
          </w:p>
        </w:tc>
      </w:tr>
      <w:tr w:rsidR="00A94C13" w:rsidRPr="00D11562" w14:paraId="699CF222" w14:textId="77777777" w:rsidTr="0022193F">
        <w:tc>
          <w:tcPr>
            <w:tcW w:w="1162" w:type="pct"/>
            <w:vMerge/>
          </w:tcPr>
          <w:p w14:paraId="69ED622D" w14:textId="77777777" w:rsidR="00A94C13" w:rsidRPr="00D11562" w:rsidRDefault="00A94C13" w:rsidP="00A94C13">
            <w:pPr>
              <w:spacing w:before="60" w:after="60" w:line="240" w:lineRule="auto"/>
            </w:pPr>
          </w:p>
        </w:tc>
        <w:tc>
          <w:tcPr>
            <w:tcW w:w="3838" w:type="pct"/>
          </w:tcPr>
          <w:p w14:paraId="52DC545A" w14:textId="77777777" w:rsidR="00A94C13" w:rsidRPr="00D11562" w:rsidRDefault="00A94C13" w:rsidP="00A94C13">
            <w:pPr>
              <w:spacing w:before="60" w:after="60" w:line="240" w:lineRule="auto"/>
            </w:pPr>
            <w:r w:rsidRPr="00D11562">
              <w:t>Advisory and other auxiliary financial services, excluding intermediation and credit reference and analysis, relating to banking and other financial services.</w:t>
            </w:r>
          </w:p>
        </w:tc>
      </w:tr>
    </w:tbl>
    <w:p w14:paraId="450202B4" w14:textId="77777777" w:rsidR="00A94C13" w:rsidRPr="00D11562" w:rsidRDefault="00A94C13" w:rsidP="00A94C13"/>
    <w:p w14:paraId="792E92FF" w14:textId="77777777" w:rsidR="00A94C13" w:rsidRPr="00D11562" w:rsidRDefault="00A94C13" w:rsidP="00A94C13"/>
    <w:p w14:paraId="0ACA3827" w14:textId="77777777" w:rsidR="00A94C13" w:rsidRPr="00D11562" w:rsidRDefault="00A94C13" w:rsidP="00A94C13">
      <w:pPr>
        <w:jc w:val="center"/>
      </w:pPr>
      <w:r w:rsidRPr="00D11562">
        <w:br w:type="page"/>
      </w:r>
      <w:r w:rsidRPr="00D11562">
        <w:lastRenderedPageBreak/>
        <w:t>SECTION B</w:t>
      </w:r>
    </w:p>
    <w:p w14:paraId="0AD8D8DC" w14:textId="77777777" w:rsidR="00A94C13" w:rsidRPr="00D11562" w:rsidRDefault="00A94C13" w:rsidP="00A94C13">
      <w:pPr>
        <w:jc w:val="center"/>
      </w:pPr>
    </w:p>
    <w:p w14:paraId="3C04153D" w14:textId="6623B5B2" w:rsidR="00A94C13" w:rsidRPr="00D11562" w:rsidRDefault="00A94C13" w:rsidP="00A94C13">
      <w:pPr>
        <w:jc w:val="center"/>
      </w:pPr>
      <w:r w:rsidRPr="00D11562">
        <w:t xml:space="preserve">MARKET ACCESS COMMITMENTS </w:t>
      </w:r>
      <w:r w:rsidR="00C04317" w:rsidRPr="00D11562">
        <w:br/>
      </w:r>
      <w:r w:rsidRPr="00D11562">
        <w:t>WITH RESPECT TO INVESTMENT LIBERALISATION</w:t>
      </w:r>
    </w:p>
    <w:p w14:paraId="03AF8A2C" w14:textId="77777777" w:rsidR="00A94C13" w:rsidRPr="00D11562" w:rsidRDefault="00A94C13" w:rsidP="00A94C13"/>
    <w:p w14:paraId="005478A1" w14:textId="77777777" w:rsidR="00A94C13" w:rsidRPr="00D11562" w:rsidRDefault="00A94C13" w:rsidP="00A94C13">
      <w:r w:rsidRPr="00D11562">
        <w:t>Chile reserves the right to adopt or maintain any measure with respect to Article 25.6, except for the following subsectors and financial services defined in accordance with the relevant Chilean laws and regulations and subject to the terms, limitations and conditions specified below:</w:t>
      </w:r>
    </w:p>
    <w:p w14:paraId="43A46645" w14:textId="77777777" w:rsidR="00A94C13" w:rsidRPr="00D11562" w:rsidRDefault="00A94C13" w:rsidP="00A94C13"/>
    <w:p w14:paraId="3AAD5983" w14:textId="77777777" w:rsidR="00092AE9" w:rsidRPr="00D11562" w:rsidRDefault="00A94C13" w:rsidP="00A94C13">
      <w:r w:rsidRPr="00D11562">
        <w:t>1.</w:t>
      </w:r>
      <w:r w:rsidRPr="00D11562">
        <w:tab/>
        <w:t>The Chilean financial services sector is partially compartmentalised, that is to say the institutions, domestic and foreign, authorised to operate as banks may not participate directly in the insurance and securities business and vice versa.</w:t>
      </w:r>
    </w:p>
    <w:p w14:paraId="79044B80" w14:textId="716B4119" w:rsidR="00A94C13" w:rsidRPr="00D11562" w:rsidRDefault="00A94C13" w:rsidP="00A94C13"/>
    <w:p w14:paraId="34D1672F" w14:textId="77777777" w:rsidR="00A94C13" w:rsidRPr="00D11562" w:rsidRDefault="00A94C13" w:rsidP="00A94C13">
      <w:r w:rsidRPr="00D11562">
        <w:t>2.</w:t>
      </w:r>
      <w:r w:rsidRPr="00D11562">
        <w:tab/>
        <w:t>Chile reserves the right to adopt measures to regulate financial conglomerates, including the entities forming part of such conglomerates.</w:t>
      </w:r>
    </w:p>
    <w:p w14:paraId="60704F50" w14:textId="77777777" w:rsidR="00A94C13" w:rsidRPr="00D11562" w:rsidRDefault="00A94C13" w:rsidP="00A94C13"/>
    <w:tbl>
      <w:tblPr>
        <w:tblStyle w:val="TableGrid25"/>
        <w:tblW w:w="5000" w:type="pct"/>
        <w:tblLook w:val="04A0" w:firstRow="1" w:lastRow="0" w:firstColumn="1" w:lastColumn="0" w:noHBand="0" w:noVBand="1"/>
      </w:tblPr>
      <w:tblGrid>
        <w:gridCol w:w="1884"/>
        <w:gridCol w:w="3428"/>
        <w:gridCol w:w="692"/>
        <w:gridCol w:w="3851"/>
      </w:tblGrid>
      <w:tr w:rsidR="00A94C13" w:rsidRPr="00D11562" w14:paraId="3249198D" w14:textId="77777777" w:rsidTr="0022193F">
        <w:trPr>
          <w:tblHeader/>
        </w:trPr>
        <w:tc>
          <w:tcPr>
            <w:tcW w:w="956" w:type="pct"/>
            <w:vAlign w:val="center"/>
          </w:tcPr>
          <w:p w14:paraId="4F9F96B7" w14:textId="77777777" w:rsidR="00A94C13" w:rsidRPr="00D11562" w:rsidRDefault="00A94C13" w:rsidP="00A94C13">
            <w:pPr>
              <w:spacing w:before="60" w:after="60" w:line="240" w:lineRule="auto"/>
              <w:jc w:val="center"/>
            </w:pPr>
            <w:r w:rsidRPr="00D11562">
              <w:t>Sector or subsector</w:t>
            </w:r>
          </w:p>
        </w:tc>
        <w:tc>
          <w:tcPr>
            <w:tcW w:w="4044" w:type="pct"/>
            <w:gridSpan w:val="3"/>
            <w:vAlign w:val="center"/>
          </w:tcPr>
          <w:p w14:paraId="3865BE7A" w14:textId="77777777" w:rsidR="00A94C13" w:rsidRPr="00D11562" w:rsidRDefault="00A94C13" w:rsidP="00A94C13">
            <w:pPr>
              <w:spacing w:before="60" w:after="60" w:line="240" w:lineRule="auto"/>
              <w:jc w:val="center"/>
            </w:pPr>
            <w:r w:rsidRPr="00D11562">
              <w:t>Limitations on market access</w:t>
            </w:r>
          </w:p>
        </w:tc>
      </w:tr>
      <w:tr w:rsidR="00A94C13" w:rsidRPr="00D11562" w14:paraId="02528A38" w14:textId="77777777" w:rsidTr="0022193F">
        <w:tc>
          <w:tcPr>
            <w:tcW w:w="956" w:type="pct"/>
          </w:tcPr>
          <w:p w14:paraId="3965F7C9" w14:textId="77777777" w:rsidR="00A94C13" w:rsidRPr="00D11562" w:rsidRDefault="00A94C13" w:rsidP="00A94C13">
            <w:pPr>
              <w:spacing w:before="60" w:after="60" w:line="240" w:lineRule="auto"/>
            </w:pPr>
            <w:r w:rsidRPr="00D11562">
              <w:t>All financial services</w:t>
            </w:r>
          </w:p>
        </w:tc>
        <w:tc>
          <w:tcPr>
            <w:tcW w:w="4044" w:type="pct"/>
            <w:gridSpan w:val="3"/>
          </w:tcPr>
          <w:p w14:paraId="17DFB164" w14:textId="77777777" w:rsidR="00A94C13" w:rsidRPr="00D11562" w:rsidRDefault="00A94C13" w:rsidP="00A94C13">
            <w:pPr>
              <w:spacing w:before="60" w:after="60" w:line="240" w:lineRule="auto"/>
            </w:pPr>
            <w:r w:rsidRPr="00D11562">
              <w:t>Chile may, on a non-discriminatory basis, restrict or require a specific type of legal entity, including corporations, foreign branches, representative offices or any other form of commercial presence, through which entities operating in all financial services subsectors may supply financial services.</w:t>
            </w:r>
          </w:p>
          <w:p w14:paraId="7BA4F4DC" w14:textId="77777777" w:rsidR="00A94C13" w:rsidRPr="00D11562" w:rsidRDefault="00A94C13" w:rsidP="00A94C13">
            <w:pPr>
              <w:spacing w:before="60" w:after="60" w:line="240" w:lineRule="auto"/>
            </w:pPr>
            <w:r w:rsidRPr="00D11562">
              <w:t>Chile may, on a non-discriminatory basis, restrict or require a specific type of corporation.</w:t>
            </w:r>
          </w:p>
        </w:tc>
      </w:tr>
      <w:tr w:rsidR="00A94C13" w:rsidRPr="00D11562" w14:paraId="2D8310B5" w14:textId="77777777" w:rsidTr="0022193F">
        <w:tc>
          <w:tcPr>
            <w:tcW w:w="956" w:type="pct"/>
            <w:tcBorders>
              <w:bottom w:val="single" w:sz="4" w:space="0" w:color="auto"/>
            </w:tcBorders>
          </w:tcPr>
          <w:p w14:paraId="338D4835" w14:textId="77777777" w:rsidR="00A94C13" w:rsidRPr="00D11562" w:rsidRDefault="00A94C13" w:rsidP="00A94C13">
            <w:pPr>
              <w:pageBreakBefore/>
              <w:spacing w:before="60" w:after="60" w:line="240" w:lineRule="auto"/>
            </w:pPr>
            <w:r w:rsidRPr="00D11562">
              <w:lastRenderedPageBreak/>
              <w:t>All insurance and insurance</w:t>
            </w:r>
            <w:r w:rsidRPr="00D11562">
              <w:noBreakHyphen/>
              <w:t>related services</w:t>
            </w:r>
          </w:p>
        </w:tc>
        <w:tc>
          <w:tcPr>
            <w:tcW w:w="4044" w:type="pct"/>
            <w:gridSpan w:val="3"/>
          </w:tcPr>
          <w:p w14:paraId="4E17E622" w14:textId="77777777" w:rsidR="00A94C13" w:rsidRPr="00D11562" w:rsidRDefault="00A94C13" w:rsidP="00A94C13">
            <w:pPr>
              <w:spacing w:before="60" w:after="60" w:line="240" w:lineRule="auto"/>
            </w:pPr>
            <w:r w:rsidRPr="00D11562">
              <w:t>In Chile, the insurance business is divided into two groups: the first group comprises companies that insure goods or property (</w:t>
            </w:r>
            <w:r w:rsidRPr="00D11562">
              <w:rPr>
                <w:i/>
              </w:rPr>
              <w:t>patrimonio</w:t>
            </w:r>
            <w:r w:rsidRPr="00D11562">
              <w:t>) against the risk of loss or damage, while the second comprises those that cover personal risks or guarantee, within or at the end of a certain term, a capital sum, a paid-up policy or an income for the insured or their beneficiaries. The same insurance company may not be constituted in such a way as to cover both categories of risk.</w:t>
            </w:r>
          </w:p>
          <w:p w14:paraId="05E47EC5" w14:textId="77777777" w:rsidR="00A94C13" w:rsidRPr="00D11562" w:rsidRDefault="00A94C13" w:rsidP="00A94C13">
            <w:pPr>
              <w:spacing w:before="60" w:after="60" w:line="240" w:lineRule="auto"/>
            </w:pPr>
            <w:r w:rsidRPr="00D11562">
              <w:t>Credit insurance companies must be constituted as legal entities with the sole purpose of covering this type of risk, for example, loss of or damage to the patrimony of the insured as a result of the non-payment of a money debt or loan, being also permitted to cover guarantee and fidelity risks.</w:t>
            </w:r>
          </w:p>
          <w:p w14:paraId="29E00BEE" w14:textId="77777777" w:rsidR="00A94C13" w:rsidRPr="00D11562" w:rsidRDefault="00A94C13" w:rsidP="00A94C13">
            <w:pPr>
              <w:spacing w:before="60" w:after="60" w:line="240" w:lineRule="auto"/>
            </w:pPr>
            <w:r w:rsidRPr="00D11562">
              <w:t>Insurance corporations can be legally constituted only in accordance with the provisions of the "Law on corporations (</w:t>
            </w:r>
            <w:r w:rsidRPr="00D11562">
              <w:rPr>
                <w:i/>
                <w:iCs/>
              </w:rPr>
              <w:t>ley sobre sociedades anónimas</w:t>
            </w:r>
            <w:r w:rsidRPr="00D11562">
              <w:t>)". Branches of foreign companies that may operate in the Chilean insurance sector should be established in Chile as a "foreign corporation agency (</w:t>
            </w:r>
            <w:r w:rsidRPr="00D11562">
              <w:rPr>
                <w:i/>
              </w:rPr>
              <w:t>agencia de sociedad anónima extranjera</w:t>
            </w:r>
            <w:r w:rsidRPr="00D11562">
              <w:t>)" authorised for such purposes.</w:t>
            </w:r>
          </w:p>
          <w:p w14:paraId="1336846D" w14:textId="77777777" w:rsidR="00A94C13" w:rsidRPr="00D11562" w:rsidRDefault="00A94C13" w:rsidP="00A94C13">
            <w:pPr>
              <w:spacing w:before="60" w:after="60" w:line="240" w:lineRule="auto"/>
            </w:pPr>
            <w:r w:rsidRPr="00D11562">
              <w:t>Insurance may be taken out directly or through registered insurance brokers who, to engage in that activity, must be enrolled in the registry.</w:t>
            </w:r>
          </w:p>
        </w:tc>
      </w:tr>
      <w:tr w:rsidR="00A94C13" w:rsidRPr="00D11562" w14:paraId="3893FAE3" w14:textId="77777777" w:rsidTr="0022193F">
        <w:tc>
          <w:tcPr>
            <w:tcW w:w="956" w:type="pct"/>
            <w:vMerge w:val="restart"/>
            <w:tcBorders>
              <w:top w:val="single" w:sz="4" w:space="0" w:color="auto"/>
              <w:left w:val="single" w:sz="4" w:space="0" w:color="auto"/>
              <w:bottom w:val="nil"/>
              <w:right w:val="single" w:sz="4" w:space="0" w:color="auto"/>
            </w:tcBorders>
          </w:tcPr>
          <w:p w14:paraId="1824B1B2" w14:textId="77777777" w:rsidR="00A94C13" w:rsidRPr="00D11562" w:rsidRDefault="00A94C13" w:rsidP="00A94C13">
            <w:pPr>
              <w:pageBreakBefore/>
              <w:spacing w:before="60" w:after="60" w:line="240" w:lineRule="auto"/>
            </w:pPr>
            <w:r w:rsidRPr="00D11562">
              <w:lastRenderedPageBreak/>
              <w:t>Direct insurance</w:t>
            </w:r>
          </w:p>
        </w:tc>
        <w:tc>
          <w:tcPr>
            <w:tcW w:w="2090" w:type="pct"/>
            <w:gridSpan w:val="2"/>
            <w:tcBorders>
              <w:left w:val="single" w:sz="4" w:space="0" w:color="auto"/>
            </w:tcBorders>
          </w:tcPr>
          <w:p w14:paraId="52C1A725" w14:textId="77777777" w:rsidR="00A94C13" w:rsidRPr="00D11562" w:rsidRDefault="00A94C13" w:rsidP="00A94C13">
            <w:pPr>
              <w:spacing w:before="60" w:after="60" w:line="240" w:lineRule="auto"/>
            </w:pPr>
            <w:r w:rsidRPr="00D11562">
              <w:t>Sale of direct life insurance (does not include insurance related to the social security system) (CPC 81211).</w:t>
            </w:r>
          </w:p>
        </w:tc>
        <w:tc>
          <w:tcPr>
            <w:tcW w:w="1954" w:type="pct"/>
          </w:tcPr>
          <w:p w14:paraId="6A361A18" w14:textId="77777777" w:rsidR="00A94C13" w:rsidRPr="00D11562" w:rsidRDefault="00A94C13" w:rsidP="00A94C13">
            <w:pPr>
              <w:spacing w:before="60" w:after="60" w:line="240" w:lineRule="auto"/>
            </w:pPr>
            <w:r w:rsidRPr="00D11562">
              <w:t>Insurance services can be provided only by insurance companies constituted in Chile as corporations (</w:t>
            </w:r>
            <w:r w:rsidRPr="00D11562">
              <w:rPr>
                <w:i/>
              </w:rPr>
              <w:t>sociedades anónimas</w:t>
            </w:r>
            <w:r w:rsidRPr="00D11562">
              <w:t>) or as branches of foreign corporations with the sole purpose of developing this line of business.</w:t>
            </w:r>
          </w:p>
        </w:tc>
      </w:tr>
      <w:tr w:rsidR="00A94C13" w:rsidRPr="00D11562" w14:paraId="495B7383" w14:textId="77777777" w:rsidTr="0022193F">
        <w:tc>
          <w:tcPr>
            <w:tcW w:w="956" w:type="pct"/>
            <w:vMerge/>
            <w:tcBorders>
              <w:top w:val="single" w:sz="4" w:space="0" w:color="auto"/>
              <w:left w:val="single" w:sz="4" w:space="0" w:color="auto"/>
              <w:bottom w:val="nil"/>
              <w:right w:val="single" w:sz="4" w:space="0" w:color="auto"/>
            </w:tcBorders>
          </w:tcPr>
          <w:p w14:paraId="200CAD16" w14:textId="77777777" w:rsidR="00A94C13" w:rsidRPr="00D11562" w:rsidRDefault="00A94C13" w:rsidP="00A94C13">
            <w:pPr>
              <w:spacing w:before="60" w:after="60" w:line="240" w:lineRule="auto"/>
            </w:pPr>
          </w:p>
        </w:tc>
        <w:tc>
          <w:tcPr>
            <w:tcW w:w="2090" w:type="pct"/>
            <w:gridSpan w:val="2"/>
            <w:tcBorders>
              <w:left w:val="single" w:sz="4" w:space="0" w:color="auto"/>
            </w:tcBorders>
          </w:tcPr>
          <w:p w14:paraId="2158D792" w14:textId="77777777" w:rsidR="00A94C13" w:rsidRPr="00D11562" w:rsidRDefault="00A94C13" w:rsidP="00A94C13">
            <w:pPr>
              <w:spacing w:before="60" w:after="60" w:line="240" w:lineRule="auto"/>
            </w:pPr>
            <w:r w:rsidRPr="00D11562">
              <w:t>Sale of direct general insurance (CPC 8129, except for CPC 81299) excluding social security health institutions (</w:t>
            </w:r>
            <w:r w:rsidRPr="00D11562">
              <w:rPr>
                <w:i/>
                <w:iCs/>
              </w:rPr>
              <w:t>Instituciones de Salud Previsional</w:t>
            </w:r>
            <w:r w:rsidRPr="00D11562">
              <w:t>, ISAPRES), for example juridical persons set up for the purpose of providing health benefits to natural persons who opt to become members and are financed via mandatory contributions of taxable income or a higher amount, as the case may be. It also excludes the National Health Fund (</w:t>
            </w:r>
            <w:r w:rsidRPr="00D11562">
              <w:rPr>
                <w:i/>
                <w:iCs/>
              </w:rPr>
              <w:t>Fondo Nacional de Salud</w:t>
            </w:r>
            <w:r w:rsidRPr="00D11562">
              <w:t>, FONASA), a public agency financed by the government and via mandatory contributions of taxable income, which is responsible for paying health benefits for individuals that are not members of an ISAPRE. Does not include the sale of insurance for international maritime transport, international commercial aviation and goods in international transit.</w:t>
            </w:r>
          </w:p>
        </w:tc>
        <w:tc>
          <w:tcPr>
            <w:tcW w:w="1954" w:type="pct"/>
          </w:tcPr>
          <w:p w14:paraId="6852C6D1" w14:textId="77777777" w:rsidR="00A94C13" w:rsidRPr="00D11562" w:rsidRDefault="00A94C13" w:rsidP="00A94C13">
            <w:pPr>
              <w:spacing w:before="60" w:after="60" w:line="240" w:lineRule="auto"/>
            </w:pPr>
            <w:r w:rsidRPr="00D11562">
              <w:t>Insurance services can be provided only by insurance companies constituted in Chile as corporations (</w:t>
            </w:r>
            <w:r w:rsidRPr="00D11562">
              <w:rPr>
                <w:i/>
              </w:rPr>
              <w:t>sociedades anónimas</w:t>
            </w:r>
            <w:r w:rsidRPr="00D11562">
              <w:t>) or as branches of foreign corporations with the sole purpose of developing this line of business, either direct life insurance or direct general insurance.</w:t>
            </w:r>
          </w:p>
          <w:p w14:paraId="4AA22467" w14:textId="77777777" w:rsidR="00A94C13" w:rsidRPr="00D11562" w:rsidRDefault="00A94C13" w:rsidP="00A94C13">
            <w:pPr>
              <w:spacing w:before="60" w:after="60" w:line="240" w:lineRule="auto"/>
            </w:pPr>
            <w:r w:rsidRPr="00D11562">
              <w:t>In the case of general credit insurance (CPC 81296), the enterprise must be established as an insurance corporation established in Chile with the sole purpose of covering this type of risk.</w:t>
            </w:r>
          </w:p>
        </w:tc>
      </w:tr>
      <w:tr w:rsidR="00A94C13" w:rsidRPr="00D11562" w14:paraId="704ADC2B" w14:textId="77777777" w:rsidTr="0022193F">
        <w:tc>
          <w:tcPr>
            <w:tcW w:w="956" w:type="pct"/>
            <w:tcBorders>
              <w:top w:val="nil"/>
            </w:tcBorders>
          </w:tcPr>
          <w:p w14:paraId="546B383D" w14:textId="77777777" w:rsidR="00A94C13" w:rsidRPr="00D11562" w:rsidRDefault="00A94C13" w:rsidP="00A94C13">
            <w:pPr>
              <w:pageBreakBefore/>
              <w:spacing w:before="60" w:after="60" w:line="240" w:lineRule="auto"/>
            </w:pPr>
          </w:p>
        </w:tc>
        <w:tc>
          <w:tcPr>
            <w:tcW w:w="2090" w:type="pct"/>
            <w:gridSpan w:val="2"/>
          </w:tcPr>
          <w:p w14:paraId="30595939" w14:textId="77777777" w:rsidR="00A94C13" w:rsidRPr="00D11562" w:rsidRDefault="00A94C13" w:rsidP="00A94C13">
            <w:pPr>
              <w:spacing w:before="60" w:after="60" w:line="240" w:lineRule="auto"/>
            </w:pPr>
            <w:r w:rsidRPr="00D11562">
              <w:t>Sale of insurance for international maritime transport, international commercial aviation and space launching and freight (including satellites) and goods in international transit (including goods transported). Does not include national transport "cabotage".</w:t>
            </w:r>
          </w:p>
        </w:tc>
        <w:tc>
          <w:tcPr>
            <w:tcW w:w="1954" w:type="pct"/>
          </w:tcPr>
          <w:p w14:paraId="6EC0AA1C" w14:textId="77777777" w:rsidR="00A94C13" w:rsidRPr="00D11562" w:rsidRDefault="00A94C13" w:rsidP="00A94C13">
            <w:pPr>
              <w:spacing w:before="60" w:after="60" w:line="240" w:lineRule="auto"/>
            </w:pPr>
            <w:r w:rsidRPr="00D11562">
              <w:t>Sale of insurance for international maritime transport, international commercial aviation and space launching and freight (including satellites) and goods in international transit (including goods transported) may be offered by insurance corporations constituted in Chile which have the sole purpose of developing the business of direct general insurance.</w:t>
            </w:r>
          </w:p>
        </w:tc>
      </w:tr>
      <w:tr w:rsidR="00A94C13" w:rsidRPr="00D11562" w14:paraId="052F0F9A" w14:textId="77777777" w:rsidTr="0022193F">
        <w:tc>
          <w:tcPr>
            <w:tcW w:w="956" w:type="pct"/>
          </w:tcPr>
          <w:p w14:paraId="02ED6253" w14:textId="77777777" w:rsidR="00A94C13" w:rsidRPr="00D11562" w:rsidRDefault="00A94C13" w:rsidP="00A94C13">
            <w:pPr>
              <w:spacing w:before="60" w:after="60" w:line="240" w:lineRule="auto"/>
            </w:pPr>
            <w:r w:rsidRPr="00D11562">
              <w:t>Reinsurance and retrocession</w:t>
            </w:r>
          </w:p>
        </w:tc>
        <w:tc>
          <w:tcPr>
            <w:tcW w:w="2090" w:type="pct"/>
            <w:gridSpan w:val="2"/>
          </w:tcPr>
          <w:p w14:paraId="67E1B1A3" w14:textId="77777777" w:rsidR="00A94C13" w:rsidRPr="00D11562" w:rsidRDefault="00A94C13" w:rsidP="00A94C13">
            <w:pPr>
              <w:spacing w:before="60" w:after="60" w:line="240" w:lineRule="auto"/>
            </w:pPr>
            <w:r w:rsidRPr="00D11562">
              <w:t>Reinsurance and retrocession (includes reinsurance brokers).</w:t>
            </w:r>
          </w:p>
        </w:tc>
        <w:tc>
          <w:tcPr>
            <w:tcW w:w="1954" w:type="pct"/>
          </w:tcPr>
          <w:p w14:paraId="5868AFDA" w14:textId="77777777" w:rsidR="00A94C13" w:rsidRPr="00D11562" w:rsidRDefault="00A94C13" w:rsidP="00A94C13">
            <w:pPr>
              <w:spacing w:before="60" w:after="60" w:line="240" w:lineRule="auto"/>
            </w:pPr>
            <w:r w:rsidRPr="00D11562">
              <w:t>Reinsurance is provided by reinsurance corporations established in Chile and authorised by the CMF. Insurance corporations may also provide reinsurance services as a complement to their insurance business if their articles of association so allow.</w:t>
            </w:r>
          </w:p>
          <w:p w14:paraId="432F35C8" w14:textId="77777777" w:rsidR="00A94C13" w:rsidRPr="00D11562" w:rsidRDefault="00A94C13" w:rsidP="00A94C13">
            <w:pPr>
              <w:spacing w:before="60" w:after="60" w:line="240" w:lineRule="auto"/>
            </w:pPr>
            <w:r w:rsidRPr="00D11562">
              <w:t>Reinsurance and retrocession services may also be provided by foreign reinsurers and foreign reinsurance brokers enrolled in the register maintained by the CMF ("the Register").</w:t>
            </w:r>
          </w:p>
        </w:tc>
      </w:tr>
      <w:tr w:rsidR="00A94C13" w:rsidRPr="00D11562" w14:paraId="0B527311" w14:textId="77777777" w:rsidTr="0022193F">
        <w:tc>
          <w:tcPr>
            <w:tcW w:w="956" w:type="pct"/>
            <w:vMerge w:val="restart"/>
          </w:tcPr>
          <w:p w14:paraId="79764788" w14:textId="77777777" w:rsidR="00A94C13" w:rsidRPr="00D11562" w:rsidRDefault="00A94C13" w:rsidP="00A94C13">
            <w:pPr>
              <w:pageBreakBefore/>
              <w:spacing w:before="60" w:after="60" w:line="240" w:lineRule="auto"/>
            </w:pPr>
            <w:r w:rsidRPr="00D11562">
              <w:lastRenderedPageBreak/>
              <w:t>Insurance intermediation</w:t>
            </w:r>
          </w:p>
        </w:tc>
        <w:tc>
          <w:tcPr>
            <w:tcW w:w="2090" w:type="pct"/>
            <w:gridSpan w:val="2"/>
          </w:tcPr>
          <w:p w14:paraId="49A31C46" w14:textId="77777777" w:rsidR="00A94C13" w:rsidRPr="00D11562" w:rsidRDefault="00A94C13" w:rsidP="00A94C13">
            <w:pPr>
              <w:spacing w:before="60" w:after="60" w:line="240" w:lineRule="auto"/>
            </w:pPr>
            <w:r w:rsidRPr="00D11562">
              <w:t>Brokerage of insurance (excluding insurance for international maritime transport, international commercial aviation and space launching and freight, including satellites, and goods in international transit).</w:t>
            </w:r>
          </w:p>
        </w:tc>
        <w:tc>
          <w:tcPr>
            <w:tcW w:w="1954" w:type="pct"/>
          </w:tcPr>
          <w:p w14:paraId="11808A9D" w14:textId="77777777" w:rsidR="00A94C13" w:rsidRPr="00D11562" w:rsidRDefault="00A94C13" w:rsidP="00A94C13">
            <w:pPr>
              <w:spacing w:before="60" w:after="60" w:line="240" w:lineRule="auto"/>
            </w:pPr>
            <w:r w:rsidRPr="00D11562">
              <w:t>Only juridical persons legally constituted in Chile for this specific purpose may provide insurance brokerage services.</w:t>
            </w:r>
          </w:p>
        </w:tc>
      </w:tr>
      <w:tr w:rsidR="00A94C13" w:rsidRPr="00D11562" w14:paraId="66CD8474" w14:textId="77777777" w:rsidTr="0022193F">
        <w:tc>
          <w:tcPr>
            <w:tcW w:w="956" w:type="pct"/>
            <w:vMerge/>
            <w:tcBorders>
              <w:bottom w:val="single" w:sz="4" w:space="0" w:color="auto"/>
            </w:tcBorders>
          </w:tcPr>
          <w:p w14:paraId="75151855" w14:textId="77777777" w:rsidR="00A94C13" w:rsidRPr="00D11562" w:rsidRDefault="00A94C13" w:rsidP="00A94C13">
            <w:pPr>
              <w:spacing w:before="60" w:after="60" w:line="240" w:lineRule="auto"/>
            </w:pPr>
          </w:p>
        </w:tc>
        <w:tc>
          <w:tcPr>
            <w:tcW w:w="2090" w:type="pct"/>
            <w:gridSpan w:val="2"/>
          </w:tcPr>
          <w:p w14:paraId="455367D2" w14:textId="77777777" w:rsidR="00A94C13" w:rsidRPr="00D11562" w:rsidRDefault="00A94C13" w:rsidP="00A94C13">
            <w:pPr>
              <w:spacing w:before="60" w:after="60" w:line="240" w:lineRule="auto"/>
            </w:pPr>
            <w:r w:rsidRPr="00D11562">
              <w:t>Brokerage of insurance for international maritime transport, international commercial aviation and space launching and freight (including satellites) and goods in international transit including the goods being transported, the vehicle transporting the goods and any civil responsibility deriving therefrom). Does not include national transport "cabotage".</w:t>
            </w:r>
          </w:p>
        </w:tc>
        <w:tc>
          <w:tcPr>
            <w:tcW w:w="1954" w:type="pct"/>
          </w:tcPr>
          <w:p w14:paraId="2BC2AF58" w14:textId="77777777" w:rsidR="00A94C13" w:rsidRPr="00D11562" w:rsidRDefault="00A94C13" w:rsidP="00A94C13">
            <w:pPr>
              <w:spacing w:before="60" w:after="60" w:line="240" w:lineRule="auto"/>
            </w:pPr>
            <w:r w:rsidRPr="00D11562">
              <w:t>Brokers of insurance for international maritime transport, international commercial aviation and space launching and freight (including satellites) and goods in international transit must be enrolled in the Register and fulfil the requirements established by the CMF. Only juridical persons legally constituted in Chile for this specific purpose may provide this service.</w:t>
            </w:r>
          </w:p>
        </w:tc>
      </w:tr>
      <w:tr w:rsidR="00A94C13" w:rsidRPr="00D11562" w14:paraId="477731C5" w14:textId="77777777" w:rsidTr="0022193F">
        <w:tc>
          <w:tcPr>
            <w:tcW w:w="956" w:type="pct"/>
            <w:vMerge w:val="restart"/>
            <w:tcBorders>
              <w:bottom w:val="nil"/>
            </w:tcBorders>
          </w:tcPr>
          <w:p w14:paraId="755F4CE6" w14:textId="77777777" w:rsidR="00A94C13" w:rsidRPr="00D11562" w:rsidRDefault="00A94C13" w:rsidP="00A94C13">
            <w:pPr>
              <w:spacing w:before="60" w:after="60" w:line="240" w:lineRule="auto"/>
            </w:pPr>
            <w:r w:rsidRPr="00D11562">
              <w:t>Services auxiliary to insurance such as consultancy, actuarial, risk assessment and claim settlement services</w:t>
            </w:r>
          </w:p>
        </w:tc>
        <w:tc>
          <w:tcPr>
            <w:tcW w:w="2090" w:type="pct"/>
            <w:gridSpan w:val="2"/>
          </w:tcPr>
          <w:p w14:paraId="64160FEF" w14:textId="77777777" w:rsidR="00A94C13" w:rsidRPr="00D11562" w:rsidRDefault="00A94C13" w:rsidP="00A94C13">
            <w:pPr>
              <w:spacing w:before="60" w:after="60" w:line="240" w:lineRule="auto"/>
            </w:pPr>
            <w:r w:rsidRPr="00D11562">
              <w:t>Claim settlement services.</w:t>
            </w:r>
          </w:p>
        </w:tc>
        <w:tc>
          <w:tcPr>
            <w:tcW w:w="1954" w:type="pct"/>
          </w:tcPr>
          <w:p w14:paraId="3D6E31BF" w14:textId="77777777" w:rsidR="00A94C13" w:rsidRPr="00D11562" w:rsidRDefault="00A94C13" w:rsidP="00A94C13">
            <w:pPr>
              <w:spacing w:before="60" w:after="60" w:line="240" w:lineRule="auto"/>
            </w:pPr>
            <w:r w:rsidRPr="00D11562">
              <w:t>Claim settlement services may be offered directly by insurance companies established in Chile or by juridical persons constituted in Chile.</w:t>
            </w:r>
          </w:p>
        </w:tc>
      </w:tr>
      <w:tr w:rsidR="00A94C13" w:rsidRPr="00D11562" w14:paraId="38B04E64" w14:textId="77777777" w:rsidTr="0022193F">
        <w:tc>
          <w:tcPr>
            <w:tcW w:w="956" w:type="pct"/>
            <w:vMerge/>
            <w:tcBorders>
              <w:bottom w:val="nil"/>
            </w:tcBorders>
          </w:tcPr>
          <w:p w14:paraId="42BD340C" w14:textId="77777777" w:rsidR="00A94C13" w:rsidRPr="00D11562" w:rsidRDefault="00A94C13" w:rsidP="00A94C13">
            <w:pPr>
              <w:spacing w:before="60" w:after="60" w:line="240" w:lineRule="auto"/>
            </w:pPr>
          </w:p>
        </w:tc>
        <w:tc>
          <w:tcPr>
            <w:tcW w:w="2090" w:type="pct"/>
            <w:gridSpan w:val="2"/>
          </w:tcPr>
          <w:p w14:paraId="6F829642" w14:textId="77777777" w:rsidR="00A94C13" w:rsidRPr="00D11562" w:rsidRDefault="00A94C13" w:rsidP="00A94C13">
            <w:pPr>
              <w:spacing w:before="60" w:after="60" w:line="240" w:lineRule="auto"/>
            </w:pPr>
            <w:r w:rsidRPr="00D11562">
              <w:t>Auxiliary insurance services (only consultancy, actuarial services and risk assessment).</w:t>
            </w:r>
          </w:p>
        </w:tc>
        <w:tc>
          <w:tcPr>
            <w:tcW w:w="1954" w:type="pct"/>
          </w:tcPr>
          <w:p w14:paraId="7FCB6360" w14:textId="77777777" w:rsidR="00A94C13" w:rsidRPr="00D11562" w:rsidRDefault="00A94C13" w:rsidP="00A94C13">
            <w:pPr>
              <w:spacing w:before="60" w:after="60" w:line="240" w:lineRule="auto"/>
            </w:pPr>
            <w:r w:rsidRPr="00D11562">
              <w:t>Auxiliary insurance services may only be provided by juridical persons constituted in Chile.</w:t>
            </w:r>
          </w:p>
        </w:tc>
      </w:tr>
      <w:tr w:rsidR="00A94C13" w:rsidRPr="00D11562" w14:paraId="0254F7BF" w14:textId="77777777" w:rsidTr="0022193F">
        <w:tc>
          <w:tcPr>
            <w:tcW w:w="956" w:type="pct"/>
            <w:tcBorders>
              <w:top w:val="nil"/>
              <w:bottom w:val="single" w:sz="4" w:space="0" w:color="auto"/>
            </w:tcBorders>
          </w:tcPr>
          <w:p w14:paraId="5EBC1730" w14:textId="77777777" w:rsidR="00A94C13" w:rsidRPr="00D11562" w:rsidRDefault="00A94C13" w:rsidP="00A94C13">
            <w:pPr>
              <w:pageBreakBefore/>
              <w:spacing w:before="60" w:after="60" w:line="240" w:lineRule="auto"/>
            </w:pPr>
          </w:p>
        </w:tc>
        <w:tc>
          <w:tcPr>
            <w:tcW w:w="2090" w:type="pct"/>
            <w:gridSpan w:val="2"/>
          </w:tcPr>
          <w:p w14:paraId="70D26380" w14:textId="77777777" w:rsidR="00A94C13" w:rsidRPr="00D11562" w:rsidRDefault="00A94C13" w:rsidP="00A94C13">
            <w:pPr>
              <w:spacing w:before="60" w:after="60" w:line="240" w:lineRule="auto"/>
            </w:pPr>
            <w:r w:rsidRPr="00D11562">
              <w:t>Administration of voluntary pension savings plans (</w:t>
            </w:r>
            <w:r w:rsidRPr="00D11562">
              <w:rPr>
                <w:i/>
                <w:iCs/>
              </w:rPr>
              <w:t>ahorro previsional voluntario</w:t>
            </w:r>
            <w:r w:rsidRPr="00D11562">
              <w:t>) through life insurance.</w:t>
            </w:r>
          </w:p>
        </w:tc>
        <w:tc>
          <w:tcPr>
            <w:tcW w:w="1954" w:type="pct"/>
          </w:tcPr>
          <w:p w14:paraId="52402840" w14:textId="77777777" w:rsidR="00A94C13" w:rsidRPr="00D11562" w:rsidRDefault="00A94C13" w:rsidP="00A94C13">
            <w:pPr>
              <w:spacing w:before="60" w:after="60" w:line="240" w:lineRule="auto"/>
            </w:pPr>
            <w:r w:rsidRPr="00D11562">
              <w:t>Unbound with respect to subparagraph (e) of Article 25.6(1). The voluntary pension savings plans may only be offered by life insurance companies established in Chile in accordance with what is set out above. Those plans and associated policies must have prior authorisation from the CMF.</w:t>
            </w:r>
          </w:p>
        </w:tc>
      </w:tr>
      <w:tr w:rsidR="00A94C13" w:rsidRPr="00D11562" w14:paraId="1BA18D0E" w14:textId="77777777" w:rsidTr="0022193F">
        <w:tc>
          <w:tcPr>
            <w:tcW w:w="956" w:type="pct"/>
            <w:tcBorders>
              <w:bottom w:val="nil"/>
            </w:tcBorders>
          </w:tcPr>
          <w:p w14:paraId="10B0FB5C" w14:textId="77777777" w:rsidR="00A94C13" w:rsidRPr="00D11562" w:rsidRDefault="00A94C13" w:rsidP="00A94C13">
            <w:pPr>
              <w:spacing w:before="60" w:after="60" w:line="240" w:lineRule="auto"/>
            </w:pPr>
            <w:r w:rsidRPr="00D11562">
              <w:t>Banking services</w:t>
            </w:r>
          </w:p>
        </w:tc>
        <w:tc>
          <w:tcPr>
            <w:tcW w:w="4044" w:type="pct"/>
            <w:gridSpan w:val="3"/>
          </w:tcPr>
          <w:p w14:paraId="70A7A8E6" w14:textId="77777777" w:rsidR="00A94C13" w:rsidRPr="00D11562" w:rsidRDefault="00A94C13" w:rsidP="00A94C13">
            <w:pPr>
              <w:spacing w:before="60" w:after="60" w:line="240" w:lineRule="auto"/>
            </w:pPr>
            <w:r w:rsidRPr="00D11562">
              <w:t>Foreign banking institutions must be banking companies (</w:t>
            </w:r>
            <w:r w:rsidRPr="00D11562">
              <w:rPr>
                <w:i/>
                <w:iCs/>
              </w:rPr>
              <w:t>sociedades bancarias</w:t>
            </w:r>
            <w:r w:rsidRPr="00D11562">
              <w:t>) legally constituted in their country of origin and must contribute the capital required by Chilean law.</w:t>
            </w:r>
          </w:p>
          <w:p w14:paraId="6B078466" w14:textId="77777777" w:rsidR="00A94C13" w:rsidRPr="00D11562" w:rsidRDefault="00A94C13" w:rsidP="00A94C13">
            <w:pPr>
              <w:spacing w:before="60" w:after="60" w:line="240" w:lineRule="auto"/>
            </w:pPr>
            <w:r w:rsidRPr="00D11562">
              <w:t>Foreign banking institutions may only operate:</w:t>
            </w:r>
          </w:p>
          <w:p w14:paraId="1A6F3F35" w14:textId="77777777" w:rsidR="00A94C13" w:rsidRPr="00D11562" w:rsidRDefault="00A94C13" w:rsidP="00A94C13">
            <w:pPr>
              <w:spacing w:before="60" w:after="60" w:line="240" w:lineRule="auto"/>
              <w:ind w:left="567" w:hanging="567"/>
            </w:pPr>
            <w:r w:rsidRPr="00D11562">
              <w:t>(a)</w:t>
            </w:r>
            <w:r w:rsidRPr="00D11562">
              <w:tab/>
              <w:t>through shareholdings in Chilean banks constituted as corporations (</w:t>
            </w:r>
            <w:r w:rsidRPr="00D11562">
              <w:rPr>
                <w:i/>
                <w:iCs/>
              </w:rPr>
              <w:t>sociedades anónimas</w:t>
            </w:r>
            <w:r w:rsidRPr="00D11562">
              <w:t>) in Chile;</w:t>
            </w:r>
          </w:p>
          <w:p w14:paraId="38D89B5D" w14:textId="77777777" w:rsidR="00A94C13" w:rsidRPr="00D11562" w:rsidRDefault="00A94C13" w:rsidP="00A94C13">
            <w:pPr>
              <w:spacing w:before="60" w:after="60" w:line="240" w:lineRule="auto"/>
            </w:pPr>
            <w:r w:rsidRPr="00D11562">
              <w:t>(b)</w:t>
            </w:r>
            <w:r w:rsidRPr="00D11562">
              <w:tab/>
              <w:t>by becoming constituted as a corporation in Chile; or</w:t>
            </w:r>
          </w:p>
          <w:p w14:paraId="68CD00B8" w14:textId="77777777" w:rsidR="00A94C13" w:rsidRPr="00D11562" w:rsidRDefault="00A94C13" w:rsidP="00A94C13">
            <w:pPr>
              <w:spacing w:before="60" w:after="60" w:line="240" w:lineRule="auto"/>
              <w:ind w:left="567" w:hanging="567"/>
            </w:pPr>
            <w:r w:rsidRPr="00D11562">
              <w:t>(c)</w:t>
            </w:r>
            <w:r w:rsidRPr="00D11562">
              <w:tab/>
              <w:t>as branches of foreign corporations constituted in Chile as a foreign corporation agency (</w:t>
            </w:r>
            <w:r w:rsidRPr="00D11562">
              <w:rPr>
                <w:i/>
                <w:iCs/>
              </w:rPr>
              <w:t>agencia de sociedad anónima extranjera</w:t>
            </w:r>
            <w:r w:rsidRPr="00D11562">
              <w:t>), in which case the legal personality in the country of origin is recognised. For the purposes of foreign bank branch operations in Chile, the capital effectively invested in Chile is considered, and not that of the main office. The increases of capital or reserves that do not come from capitalisation of other reserves will have the same treatment as the initial capital and reserves. In the transactions between a branch and its main office abroad, both will be considered as independent entities.</w:t>
            </w:r>
          </w:p>
        </w:tc>
      </w:tr>
      <w:tr w:rsidR="00A94C13" w:rsidRPr="00D11562" w14:paraId="24D41810" w14:textId="77777777" w:rsidTr="0022193F">
        <w:tc>
          <w:tcPr>
            <w:tcW w:w="956" w:type="pct"/>
            <w:tcBorders>
              <w:top w:val="nil"/>
            </w:tcBorders>
          </w:tcPr>
          <w:p w14:paraId="1FAD0F61" w14:textId="77777777" w:rsidR="00A94C13" w:rsidRPr="00D11562" w:rsidRDefault="00A94C13" w:rsidP="00A94C13">
            <w:pPr>
              <w:pageBreakBefore/>
              <w:spacing w:before="60" w:after="60" w:line="240" w:lineRule="auto"/>
            </w:pPr>
          </w:p>
        </w:tc>
        <w:tc>
          <w:tcPr>
            <w:tcW w:w="4044" w:type="pct"/>
            <w:gridSpan w:val="3"/>
          </w:tcPr>
          <w:p w14:paraId="4D33C60B" w14:textId="77777777" w:rsidR="00A94C13" w:rsidRPr="00D11562" w:rsidRDefault="00A94C13" w:rsidP="00A94C13">
            <w:pPr>
              <w:spacing w:before="60" w:after="60" w:line="240" w:lineRule="auto"/>
            </w:pPr>
            <w:r w:rsidRPr="00D11562">
              <w:t>No national or foreign natural or juridical person may acquire directly or through third parties shares in a bank which, alone or added to the shares such a person already possesses, represent more than 10 % of the bank's capital without having first obtained the authorisation of the CMF.</w:t>
            </w:r>
          </w:p>
          <w:p w14:paraId="56416A9D" w14:textId="77777777" w:rsidR="00A94C13" w:rsidRPr="00D11562" w:rsidRDefault="00A94C13" w:rsidP="00A94C13">
            <w:pPr>
              <w:spacing w:before="60" w:after="60" w:line="240" w:lineRule="auto"/>
            </w:pPr>
            <w:r w:rsidRPr="00D11562">
              <w:t>In addition, the partners or shareholders of a financial institution may not transfer a percentage of rights or shares in their company in excess of 10 % without having obtained authorisation from the CMF.</w:t>
            </w:r>
          </w:p>
          <w:p w14:paraId="26A3E1FA" w14:textId="77777777" w:rsidR="00A94C13" w:rsidRPr="00D11562" w:rsidRDefault="00A94C13" w:rsidP="00A94C13">
            <w:pPr>
              <w:spacing w:before="60" w:after="60" w:line="240" w:lineRule="auto"/>
            </w:pPr>
            <w:r w:rsidRPr="00D11562">
              <w:t>Banking institutions must be established as corporations (</w:t>
            </w:r>
            <w:r w:rsidRPr="00D11562">
              <w:rPr>
                <w:i/>
                <w:iCs/>
              </w:rPr>
              <w:t>sociedades anónimas</w:t>
            </w:r>
            <w:r w:rsidRPr="00D11562">
              <w:t xml:space="preserve">) or as branches, under Chilean laws and regulations, in conformity with the General Banking Law (DFL N°3) and with </w:t>
            </w:r>
            <w:r w:rsidRPr="00D11562">
              <w:rPr>
                <w:i/>
                <w:iCs/>
              </w:rPr>
              <w:t>Sociedades Anónimas</w:t>
            </w:r>
            <w:r w:rsidRPr="00D11562">
              <w:t xml:space="preserve"> Law (Ley N°18.046), related to the establishment of a foreign corporation agency. The capital and the reserves that foreign banks assign to their branches, must be effectively transferred and converted into domestic currency in conformity with any of the systems authorised by law or by the Banco Central de Chile. The increases of capital or reserves that do not come from capitalisation of other reserves will have the same treatment as the initial capital and reserves. In the transactions between a branch and its main office abroad, both will be considered as independent entities. No foreign bank will be able to invoke rights derived from its nationality regarding transactions that its branch may carry out in Chile.</w:t>
            </w:r>
          </w:p>
          <w:p w14:paraId="7820FE98" w14:textId="77777777" w:rsidR="00A94C13" w:rsidRPr="00D11562" w:rsidRDefault="00A94C13" w:rsidP="00A94C13">
            <w:pPr>
              <w:spacing w:before="60" w:after="60" w:line="240" w:lineRule="auto"/>
            </w:pPr>
            <w:r w:rsidRPr="00D11562">
              <w:t>The supply of financial services that complement core banking services may be provided directly by those institutions, following prior authorisation, or through incorporated subsidiaries, which CMF shall determine.</w:t>
            </w:r>
          </w:p>
        </w:tc>
      </w:tr>
      <w:tr w:rsidR="00A94C13" w:rsidRPr="00D11562" w14:paraId="2674F0A2" w14:textId="77777777" w:rsidTr="0022193F">
        <w:tc>
          <w:tcPr>
            <w:tcW w:w="956" w:type="pct"/>
          </w:tcPr>
          <w:p w14:paraId="77ABE79D" w14:textId="77777777" w:rsidR="00A94C13" w:rsidRPr="00D11562" w:rsidRDefault="00A94C13" w:rsidP="00A94C13">
            <w:pPr>
              <w:pageBreakBefore/>
              <w:spacing w:before="60" w:after="60" w:line="240" w:lineRule="auto"/>
            </w:pPr>
            <w:r w:rsidRPr="00D11562">
              <w:lastRenderedPageBreak/>
              <w:t>Acceptance of deposits and other repayable funds from the public</w:t>
            </w:r>
          </w:p>
        </w:tc>
        <w:tc>
          <w:tcPr>
            <w:tcW w:w="1739" w:type="pct"/>
          </w:tcPr>
          <w:p w14:paraId="18E16F05" w14:textId="77777777" w:rsidR="00A94C13" w:rsidRPr="00D11562" w:rsidRDefault="00A94C13" w:rsidP="00A94C13">
            <w:pPr>
              <w:spacing w:before="60" w:after="60" w:line="240" w:lineRule="auto"/>
            </w:pPr>
            <w:r w:rsidRPr="00D11562">
              <w:t>Acceptance of deposits (only current bank accounts (</w:t>
            </w:r>
            <w:r w:rsidRPr="00D11562">
              <w:rPr>
                <w:i/>
                <w:iCs/>
              </w:rPr>
              <w:t>cuentas corrientes bancarias</w:t>
            </w:r>
            <w:r w:rsidRPr="00D11562">
              <w:t>), sight deposits, time deposits savings accounts, financial instruments with repurchase agreements, and warranty deposits or surety bonds).</w:t>
            </w:r>
          </w:p>
          <w:p w14:paraId="1B6CC565" w14:textId="77777777" w:rsidR="00A94C13" w:rsidRPr="00D11562" w:rsidRDefault="00A94C13" w:rsidP="00A94C13">
            <w:pPr>
              <w:spacing w:before="60" w:after="60" w:line="240" w:lineRule="auto"/>
            </w:pPr>
            <w:r w:rsidRPr="00D11562">
              <w:t>Purchase of publicly-offered securities (only purchase of bonds, purchase of letters of credit, subscription and placement as agents of shares, bonds and letters of credit (underwriting)).</w:t>
            </w:r>
          </w:p>
          <w:p w14:paraId="36DD7E79" w14:textId="77777777" w:rsidR="00A94C13" w:rsidRPr="00D11562" w:rsidRDefault="00A94C13" w:rsidP="00A94C13">
            <w:pPr>
              <w:spacing w:before="60" w:after="60" w:line="240" w:lineRule="auto"/>
            </w:pPr>
            <w:r w:rsidRPr="00D11562">
              <w:t>Securities custody.</w:t>
            </w:r>
          </w:p>
        </w:tc>
        <w:tc>
          <w:tcPr>
            <w:tcW w:w="2305" w:type="pct"/>
            <w:gridSpan w:val="2"/>
          </w:tcPr>
          <w:p w14:paraId="6A49A612" w14:textId="77777777" w:rsidR="00A94C13" w:rsidRPr="00D11562" w:rsidRDefault="00A94C13" w:rsidP="00A94C13">
            <w:pPr>
              <w:spacing w:before="60" w:after="60" w:line="240" w:lineRule="auto"/>
            </w:pPr>
            <w:r w:rsidRPr="00D11562">
              <w:t>Only banks established in Chile in accordance with the above provisions.</w:t>
            </w:r>
          </w:p>
        </w:tc>
      </w:tr>
      <w:tr w:rsidR="00A94C13" w:rsidRPr="00D11562" w14:paraId="4ED73B39" w14:textId="77777777" w:rsidTr="0022193F">
        <w:tc>
          <w:tcPr>
            <w:tcW w:w="956" w:type="pct"/>
            <w:vMerge w:val="restart"/>
          </w:tcPr>
          <w:p w14:paraId="6F40467F" w14:textId="77777777" w:rsidR="00A94C13" w:rsidRPr="00D11562" w:rsidRDefault="00A94C13" w:rsidP="00A94C13">
            <w:pPr>
              <w:pageBreakBefore/>
              <w:spacing w:before="60" w:after="60" w:line="240" w:lineRule="auto"/>
            </w:pPr>
            <w:r w:rsidRPr="00D11562">
              <w:lastRenderedPageBreak/>
              <w:t>Lending of all types, including consumer credit, mortgage credit, factoring and financing of commercial transaction</w:t>
            </w:r>
          </w:p>
        </w:tc>
        <w:tc>
          <w:tcPr>
            <w:tcW w:w="1739" w:type="pct"/>
          </w:tcPr>
          <w:p w14:paraId="0FDD7990" w14:textId="77777777" w:rsidR="00A94C13" w:rsidRPr="00D11562" w:rsidRDefault="00A94C13" w:rsidP="00A94C13">
            <w:pPr>
              <w:spacing w:before="60" w:after="60" w:line="240" w:lineRule="auto"/>
            </w:pPr>
            <w:r w:rsidRPr="00D11562">
              <w:t>Credit granting (only ordinary loans, consumer credit, loans in letters of credit, mortgage loans, mortgage loans in letters of credit, purchase of financial instruments with resale agreements, credit for issue of bank surety bonds or other types of financing, issue and negotiation of letters of credit for imports and exports and issue and confirmation of stand-by letters of credit).</w:t>
            </w:r>
          </w:p>
        </w:tc>
        <w:tc>
          <w:tcPr>
            <w:tcW w:w="2305" w:type="pct"/>
            <w:gridSpan w:val="2"/>
          </w:tcPr>
          <w:p w14:paraId="3E8D53DE" w14:textId="77777777" w:rsidR="00A94C13" w:rsidRPr="00D11562" w:rsidRDefault="00A94C13" w:rsidP="00A94C13">
            <w:pPr>
              <w:spacing w:before="60" w:after="60" w:line="240" w:lineRule="auto"/>
            </w:pPr>
            <w:r w:rsidRPr="00D11562">
              <w:t>Only banks established in Chile in accordance with the above provisions.</w:t>
            </w:r>
          </w:p>
        </w:tc>
      </w:tr>
      <w:tr w:rsidR="00A94C13" w:rsidRPr="00D11562" w14:paraId="2AEE277E" w14:textId="77777777" w:rsidTr="0022193F">
        <w:tc>
          <w:tcPr>
            <w:tcW w:w="956" w:type="pct"/>
            <w:vMerge/>
          </w:tcPr>
          <w:p w14:paraId="3207CFCD" w14:textId="77777777" w:rsidR="00A94C13" w:rsidRPr="00D11562" w:rsidRDefault="00A94C13" w:rsidP="00A94C13">
            <w:pPr>
              <w:spacing w:before="60" w:after="60" w:line="240" w:lineRule="auto"/>
            </w:pPr>
          </w:p>
        </w:tc>
        <w:tc>
          <w:tcPr>
            <w:tcW w:w="1739" w:type="pct"/>
          </w:tcPr>
          <w:p w14:paraId="70BBB9FF" w14:textId="77777777" w:rsidR="00A94C13" w:rsidRPr="00D11562" w:rsidRDefault="00A94C13" w:rsidP="00A94C13">
            <w:pPr>
              <w:spacing w:before="60" w:after="60" w:line="240" w:lineRule="auto"/>
            </w:pPr>
            <w:r w:rsidRPr="00D11562">
              <w:t>Factoring.</w:t>
            </w:r>
          </w:p>
        </w:tc>
        <w:tc>
          <w:tcPr>
            <w:tcW w:w="2305" w:type="pct"/>
            <w:gridSpan w:val="2"/>
          </w:tcPr>
          <w:p w14:paraId="6CDB5343" w14:textId="77777777" w:rsidR="00A94C13" w:rsidRPr="00D11562" w:rsidRDefault="00A94C13" w:rsidP="00A94C13">
            <w:pPr>
              <w:spacing w:before="60" w:after="60" w:line="240" w:lineRule="auto"/>
            </w:pPr>
            <w:r w:rsidRPr="00D11562">
              <w:t>Unbound with respect to subparagraph (e) of Article 25.6(1).</w:t>
            </w:r>
          </w:p>
          <w:p w14:paraId="35161346" w14:textId="77777777" w:rsidR="00A94C13" w:rsidRPr="00D11562" w:rsidRDefault="00A94C13" w:rsidP="00A94C13">
            <w:pPr>
              <w:spacing w:before="60" w:after="60" w:line="240" w:lineRule="auto"/>
            </w:pPr>
            <w:r w:rsidRPr="00D11562">
              <w:t>Factoring services are regarded as complementary banking services and are therefore subject to authorisation by the CMF. CMF may impose more stringent non-discriminatory requirements.</w:t>
            </w:r>
          </w:p>
        </w:tc>
      </w:tr>
      <w:tr w:rsidR="00A94C13" w:rsidRPr="00D11562" w14:paraId="0C0327DC" w14:textId="77777777" w:rsidTr="0022193F">
        <w:tc>
          <w:tcPr>
            <w:tcW w:w="956" w:type="pct"/>
            <w:vMerge/>
          </w:tcPr>
          <w:p w14:paraId="0D6DD60F" w14:textId="77777777" w:rsidR="00A94C13" w:rsidRPr="00D11562" w:rsidRDefault="00A94C13" w:rsidP="00A94C13">
            <w:pPr>
              <w:spacing w:before="60" w:after="60" w:line="240" w:lineRule="auto"/>
            </w:pPr>
          </w:p>
        </w:tc>
        <w:tc>
          <w:tcPr>
            <w:tcW w:w="1739" w:type="pct"/>
          </w:tcPr>
          <w:p w14:paraId="49B9A34A" w14:textId="77777777" w:rsidR="00A94C13" w:rsidRPr="00D11562" w:rsidRDefault="00A94C13" w:rsidP="00A94C13">
            <w:pPr>
              <w:spacing w:before="60" w:after="60" w:line="240" w:lineRule="auto"/>
            </w:pPr>
            <w:r w:rsidRPr="00D11562">
              <w:t>Securitisation.</w:t>
            </w:r>
          </w:p>
        </w:tc>
        <w:tc>
          <w:tcPr>
            <w:tcW w:w="2305" w:type="pct"/>
            <w:gridSpan w:val="2"/>
          </w:tcPr>
          <w:p w14:paraId="71BA1D4E" w14:textId="77777777" w:rsidR="00A94C13" w:rsidRPr="00D11562" w:rsidRDefault="00A94C13" w:rsidP="00A94C13">
            <w:pPr>
              <w:spacing w:before="60" w:after="60" w:line="240" w:lineRule="auto"/>
            </w:pPr>
            <w:r w:rsidRPr="00D11562">
              <w:t>Securitisation services are regarded as complementary banking services.</w:t>
            </w:r>
          </w:p>
        </w:tc>
      </w:tr>
      <w:tr w:rsidR="00A94C13" w:rsidRPr="00D11562" w14:paraId="0868533A" w14:textId="77777777" w:rsidTr="0022193F">
        <w:tc>
          <w:tcPr>
            <w:tcW w:w="956" w:type="pct"/>
          </w:tcPr>
          <w:p w14:paraId="701CD366" w14:textId="77777777" w:rsidR="00A94C13" w:rsidRPr="00D11562" w:rsidRDefault="00A94C13" w:rsidP="00A94C13">
            <w:pPr>
              <w:pageBreakBefore/>
              <w:spacing w:before="60" w:after="60" w:line="240" w:lineRule="auto"/>
            </w:pPr>
            <w:r w:rsidRPr="00D11562">
              <w:lastRenderedPageBreak/>
              <w:t>Financial leasing</w:t>
            </w:r>
          </w:p>
        </w:tc>
        <w:tc>
          <w:tcPr>
            <w:tcW w:w="1739" w:type="pct"/>
          </w:tcPr>
          <w:p w14:paraId="1CE6DDE7" w14:textId="77777777" w:rsidR="00A94C13" w:rsidRPr="00D11562" w:rsidRDefault="00A94C13" w:rsidP="00A94C13">
            <w:pPr>
              <w:spacing w:before="60" w:after="60" w:line="240" w:lineRule="auto"/>
            </w:pPr>
            <w:r w:rsidRPr="00D11562">
              <w:t>Financial leasing (CPC 81120) (these companies may offer leasing contracts for goods acquired at the client's request, i.e. they cannot acquire goods in order to stock them and offer them for leasing).</w:t>
            </w:r>
          </w:p>
        </w:tc>
        <w:tc>
          <w:tcPr>
            <w:tcW w:w="2305" w:type="pct"/>
            <w:gridSpan w:val="2"/>
          </w:tcPr>
          <w:p w14:paraId="5FDBA57B" w14:textId="77777777" w:rsidR="00A94C13" w:rsidRPr="00D11562" w:rsidRDefault="00A94C13" w:rsidP="00A94C13">
            <w:pPr>
              <w:spacing w:before="60" w:after="60" w:line="240" w:lineRule="auto"/>
            </w:pPr>
            <w:r w:rsidRPr="00D11562">
              <w:t>Financial leasing services are considered as complementary banking services and can be provided by banks or through incorporated subsidiaries expressly authorised for those purposes. CMF may impose more stringent non-discriminatory requirements.</w:t>
            </w:r>
          </w:p>
        </w:tc>
      </w:tr>
      <w:tr w:rsidR="00A94C13" w:rsidRPr="00D11562" w14:paraId="7F3DF005" w14:textId="77777777" w:rsidTr="0022193F">
        <w:tc>
          <w:tcPr>
            <w:tcW w:w="956" w:type="pct"/>
          </w:tcPr>
          <w:p w14:paraId="254D8EFF" w14:textId="77777777" w:rsidR="00A94C13" w:rsidRPr="00D11562" w:rsidRDefault="00A94C13" w:rsidP="00A94C13">
            <w:pPr>
              <w:spacing w:before="60" w:after="60" w:line="240" w:lineRule="auto"/>
            </w:pPr>
            <w:r w:rsidRPr="00D11562">
              <w:t>All payments and money transmission services, including credit, charge and debits cards, travellers cheques and bankers draft</w:t>
            </w:r>
          </w:p>
        </w:tc>
        <w:tc>
          <w:tcPr>
            <w:tcW w:w="1739" w:type="pct"/>
          </w:tcPr>
          <w:p w14:paraId="2B738595" w14:textId="77777777" w:rsidR="00A94C13" w:rsidRPr="00D11562" w:rsidRDefault="00A94C13" w:rsidP="00A94C13">
            <w:pPr>
              <w:spacing w:before="60" w:after="60" w:line="240" w:lineRule="auto"/>
            </w:pPr>
            <w:r w:rsidRPr="00D11562">
              <w:t>Issue and operation of credit and debit cards (CPC 81133) (only credit cards issued in Chile).</w:t>
            </w:r>
          </w:p>
          <w:p w14:paraId="09D880C5" w14:textId="77777777" w:rsidR="00A94C13" w:rsidRPr="00D11562" w:rsidRDefault="00A94C13" w:rsidP="00A94C13">
            <w:pPr>
              <w:spacing w:before="60" w:after="60" w:line="240" w:lineRule="auto"/>
            </w:pPr>
            <w:r w:rsidRPr="00D11562">
              <w:t>Travellers' cheques.</w:t>
            </w:r>
          </w:p>
          <w:p w14:paraId="51D0BEA9" w14:textId="77777777" w:rsidR="00A94C13" w:rsidRPr="00D11562" w:rsidRDefault="00A94C13" w:rsidP="00A94C13">
            <w:pPr>
              <w:spacing w:before="60" w:after="60" w:line="240" w:lineRule="auto"/>
            </w:pPr>
            <w:r w:rsidRPr="00D11562">
              <w:t>Transfer of funds (bank drafts).</w:t>
            </w:r>
          </w:p>
          <w:p w14:paraId="502F42F8" w14:textId="77777777" w:rsidR="00A94C13" w:rsidRPr="00D11562" w:rsidRDefault="00A94C13" w:rsidP="00A94C13">
            <w:pPr>
              <w:spacing w:before="60" w:after="60" w:line="240" w:lineRule="auto"/>
            </w:pPr>
            <w:r w:rsidRPr="00D11562">
              <w:t>Discounting or acquisition of bills of exchange and promissory notes.</w:t>
            </w:r>
          </w:p>
        </w:tc>
        <w:tc>
          <w:tcPr>
            <w:tcW w:w="2305" w:type="pct"/>
            <w:gridSpan w:val="2"/>
          </w:tcPr>
          <w:p w14:paraId="4028FB50" w14:textId="77777777" w:rsidR="00A94C13" w:rsidRPr="00D11562" w:rsidRDefault="00A94C13" w:rsidP="00A94C13">
            <w:pPr>
              <w:spacing w:before="60" w:after="60" w:line="240" w:lineRule="auto"/>
            </w:pPr>
            <w:r w:rsidRPr="00D11562">
              <w:t>Only banks established in Chile in accordance with the above provisions.</w:t>
            </w:r>
          </w:p>
        </w:tc>
      </w:tr>
      <w:tr w:rsidR="00A94C13" w:rsidRPr="00D11562" w14:paraId="1BCE3D53" w14:textId="77777777" w:rsidTr="0022193F">
        <w:tc>
          <w:tcPr>
            <w:tcW w:w="956" w:type="pct"/>
          </w:tcPr>
          <w:p w14:paraId="062DE65B" w14:textId="77777777" w:rsidR="00A94C13" w:rsidRPr="00D11562" w:rsidRDefault="00A94C13" w:rsidP="00A94C13">
            <w:pPr>
              <w:spacing w:before="60" w:after="60" w:line="240" w:lineRule="auto"/>
            </w:pPr>
            <w:r w:rsidRPr="00D11562">
              <w:t>Guarantees and commitments</w:t>
            </w:r>
          </w:p>
        </w:tc>
        <w:tc>
          <w:tcPr>
            <w:tcW w:w="1739" w:type="pct"/>
          </w:tcPr>
          <w:p w14:paraId="29EAF253" w14:textId="77777777" w:rsidR="00A94C13" w:rsidRPr="00D11562" w:rsidRDefault="00A94C13" w:rsidP="00A94C13">
            <w:pPr>
              <w:spacing w:before="60" w:after="60" w:line="240" w:lineRule="auto"/>
            </w:pPr>
            <w:r w:rsidRPr="00D11562">
              <w:t>Endorsement and guarantee of third-party liabilities in Chilean currency and foreign currency.</w:t>
            </w:r>
          </w:p>
        </w:tc>
        <w:tc>
          <w:tcPr>
            <w:tcW w:w="2305" w:type="pct"/>
            <w:gridSpan w:val="2"/>
          </w:tcPr>
          <w:p w14:paraId="355F15A5" w14:textId="77777777" w:rsidR="00A94C13" w:rsidRPr="00D11562" w:rsidRDefault="00A94C13" w:rsidP="00A94C13">
            <w:pPr>
              <w:spacing w:before="60" w:after="60" w:line="240" w:lineRule="auto"/>
            </w:pPr>
            <w:r w:rsidRPr="00D11562">
              <w:t>Only banks established in Chile in accordance with the above provisions.</w:t>
            </w:r>
          </w:p>
        </w:tc>
      </w:tr>
      <w:tr w:rsidR="00A94C13" w:rsidRPr="00D11562" w14:paraId="7B89C60B" w14:textId="77777777" w:rsidTr="0022193F">
        <w:tc>
          <w:tcPr>
            <w:tcW w:w="956" w:type="pct"/>
          </w:tcPr>
          <w:p w14:paraId="52135F96" w14:textId="77777777" w:rsidR="00A94C13" w:rsidRPr="00D11562" w:rsidRDefault="00A94C13" w:rsidP="00A94C13">
            <w:pPr>
              <w:pageBreakBefore/>
              <w:spacing w:before="60" w:after="60" w:line="240" w:lineRule="auto"/>
            </w:pPr>
            <w:r w:rsidRPr="00D11562">
              <w:lastRenderedPageBreak/>
              <w:t>Trading for own account or for account of customers, whether on an exchange, in an over-the-counter market or otherwise</w:t>
            </w:r>
          </w:p>
        </w:tc>
        <w:tc>
          <w:tcPr>
            <w:tcW w:w="1739" w:type="pct"/>
          </w:tcPr>
          <w:p w14:paraId="4C46CD71" w14:textId="77777777" w:rsidR="00A94C13" w:rsidRPr="00D11562" w:rsidRDefault="00A94C13" w:rsidP="00A94C13">
            <w:pPr>
              <w:spacing w:before="60" w:after="60" w:line="240" w:lineRule="auto"/>
            </w:pPr>
            <w:r w:rsidRPr="00D11562">
              <w:t>Intermediation of publicly offered securities (CPC 81321).</w:t>
            </w:r>
          </w:p>
        </w:tc>
        <w:tc>
          <w:tcPr>
            <w:tcW w:w="2305" w:type="pct"/>
            <w:gridSpan w:val="2"/>
          </w:tcPr>
          <w:p w14:paraId="53443A9F" w14:textId="77777777" w:rsidR="00A94C13" w:rsidRPr="00D11562" w:rsidRDefault="00A94C13" w:rsidP="00A94C13">
            <w:pPr>
              <w:spacing w:before="60" w:after="60" w:line="240" w:lineRule="auto"/>
            </w:pPr>
            <w:r w:rsidRPr="00D11562">
              <w:t>Intermediation of publicly offered securities is considered as complementary banking services and can be provided by banks through subsidiaries incorporated in Chile, security agents or stockbrokers, expressly authorised.</w:t>
            </w:r>
          </w:p>
        </w:tc>
      </w:tr>
      <w:tr w:rsidR="00A94C13" w:rsidRPr="00D11562" w14:paraId="522BEB07" w14:textId="77777777" w:rsidTr="0022193F">
        <w:tc>
          <w:tcPr>
            <w:tcW w:w="956" w:type="pct"/>
          </w:tcPr>
          <w:p w14:paraId="6F7F7D7E" w14:textId="77777777" w:rsidR="00A94C13" w:rsidRPr="00D11562" w:rsidRDefault="00A94C13" w:rsidP="00A94C13">
            <w:pPr>
              <w:spacing w:before="60" w:after="60" w:line="240" w:lineRule="auto"/>
            </w:pPr>
            <w:r w:rsidRPr="00D11562">
              <w:t>Other</w:t>
            </w:r>
            <w:r w:rsidRPr="00D11562">
              <w:tab/>
              <w:t>financial services</w:t>
            </w:r>
          </w:p>
        </w:tc>
        <w:tc>
          <w:tcPr>
            <w:tcW w:w="1739" w:type="pct"/>
          </w:tcPr>
          <w:p w14:paraId="08FE4163" w14:textId="77777777" w:rsidR="00A94C13" w:rsidRPr="00D11562" w:rsidRDefault="00A94C13" w:rsidP="00A94C13">
            <w:pPr>
              <w:spacing w:before="60" w:after="60" w:line="240" w:lineRule="auto"/>
            </w:pPr>
            <w:r w:rsidRPr="00D11562">
              <w:t>Advisory and other auxiliary financial services (CPC 8133) (only services indicated in the banking subsector in this section).</w:t>
            </w:r>
          </w:p>
        </w:tc>
        <w:tc>
          <w:tcPr>
            <w:tcW w:w="2305" w:type="pct"/>
            <w:gridSpan w:val="2"/>
          </w:tcPr>
          <w:p w14:paraId="1D1F3B20" w14:textId="77777777" w:rsidR="00A94C13" w:rsidRPr="00D11562" w:rsidRDefault="00A94C13" w:rsidP="00A94C13">
            <w:pPr>
              <w:spacing w:before="60" w:after="60" w:line="240" w:lineRule="auto"/>
            </w:pPr>
            <w:r w:rsidRPr="00D11562">
              <w:t>None.</w:t>
            </w:r>
          </w:p>
        </w:tc>
      </w:tr>
      <w:tr w:rsidR="00A94C13" w:rsidRPr="00D11562" w14:paraId="0A2DC3EA" w14:textId="77777777" w:rsidTr="0022193F">
        <w:tc>
          <w:tcPr>
            <w:tcW w:w="956" w:type="pct"/>
            <w:vMerge w:val="restart"/>
          </w:tcPr>
          <w:p w14:paraId="79E4526B" w14:textId="77777777" w:rsidR="00A94C13" w:rsidRPr="00D11562" w:rsidRDefault="00A94C13" w:rsidP="00A94C13">
            <w:pPr>
              <w:pageBreakBefore/>
              <w:spacing w:before="60" w:after="60" w:line="240" w:lineRule="auto"/>
            </w:pPr>
            <w:r w:rsidRPr="00D11562">
              <w:lastRenderedPageBreak/>
              <w:t>Other</w:t>
            </w:r>
            <w:r w:rsidRPr="00D11562">
              <w:tab/>
              <w:t>financial services</w:t>
            </w:r>
          </w:p>
        </w:tc>
        <w:tc>
          <w:tcPr>
            <w:tcW w:w="1739" w:type="pct"/>
          </w:tcPr>
          <w:p w14:paraId="473ABBC5" w14:textId="77777777" w:rsidR="00A94C13" w:rsidRPr="00D11562" w:rsidRDefault="00A94C13" w:rsidP="00A94C13">
            <w:pPr>
              <w:spacing w:before="60" w:after="60" w:line="240" w:lineRule="auto"/>
            </w:pPr>
            <w:r w:rsidRPr="00D11562">
              <w:t>Voluntary pension savings plans (</w:t>
            </w:r>
            <w:r w:rsidRPr="00D11562">
              <w:rPr>
                <w:i/>
                <w:iCs/>
              </w:rPr>
              <w:t>Planes de Ahorro Previsional Voluntario</w:t>
            </w:r>
            <w:r w:rsidRPr="00D11562">
              <w:t>).</w:t>
            </w:r>
          </w:p>
        </w:tc>
        <w:tc>
          <w:tcPr>
            <w:tcW w:w="2305" w:type="pct"/>
            <w:gridSpan w:val="2"/>
          </w:tcPr>
          <w:p w14:paraId="334259CC" w14:textId="77777777" w:rsidR="00A94C13" w:rsidRPr="00D11562" w:rsidRDefault="00A94C13" w:rsidP="00A94C13">
            <w:pPr>
              <w:spacing w:before="60" w:after="60" w:line="240" w:lineRule="auto"/>
            </w:pPr>
            <w:r w:rsidRPr="00D11562">
              <w:t>Unbound with respect to subparagraph (e) of Article 25.6(1).</w:t>
            </w:r>
          </w:p>
          <w:p w14:paraId="137BA9CC" w14:textId="77777777" w:rsidR="00A94C13" w:rsidRPr="00D11562" w:rsidRDefault="00A94C13" w:rsidP="00A94C13">
            <w:pPr>
              <w:spacing w:before="60" w:after="60" w:line="240" w:lineRule="auto"/>
            </w:pPr>
            <w:r w:rsidRPr="00D11562">
              <w:t>Voluntary savings plans may only be offered by banks established in Chile under one of the arrangements previously mentioned.</w:t>
            </w:r>
          </w:p>
        </w:tc>
      </w:tr>
      <w:tr w:rsidR="00A94C13" w:rsidRPr="00D11562" w14:paraId="3D5B47E1" w14:textId="77777777" w:rsidTr="0022193F">
        <w:tc>
          <w:tcPr>
            <w:tcW w:w="956" w:type="pct"/>
            <w:vMerge/>
          </w:tcPr>
          <w:p w14:paraId="18C1A274" w14:textId="77777777" w:rsidR="00A94C13" w:rsidRPr="00D11562" w:rsidRDefault="00A94C13" w:rsidP="00A94C13">
            <w:pPr>
              <w:spacing w:before="60" w:after="60" w:line="240" w:lineRule="auto"/>
            </w:pPr>
          </w:p>
        </w:tc>
        <w:tc>
          <w:tcPr>
            <w:tcW w:w="1739" w:type="pct"/>
          </w:tcPr>
          <w:p w14:paraId="578209B1" w14:textId="77777777" w:rsidR="00A94C13" w:rsidRPr="00D11562" w:rsidRDefault="00A94C13" w:rsidP="00A94C13">
            <w:pPr>
              <w:spacing w:before="60" w:after="60" w:line="240" w:lineRule="auto"/>
            </w:pPr>
            <w:r w:rsidRPr="00D11562">
              <w:t>Trust management operations (</w:t>
            </w:r>
            <w:r w:rsidRPr="00D11562">
              <w:rPr>
                <w:i/>
              </w:rPr>
              <w:t>administración de fideicomisos</w:t>
            </w:r>
            <w:r w:rsidRPr="00D11562">
              <w:t>).</w:t>
            </w:r>
          </w:p>
        </w:tc>
        <w:tc>
          <w:tcPr>
            <w:tcW w:w="2305" w:type="pct"/>
            <w:gridSpan w:val="2"/>
          </w:tcPr>
          <w:p w14:paraId="32BAA511" w14:textId="77777777" w:rsidR="00A94C13" w:rsidRPr="00D11562" w:rsidRDefault="00A94C13" w:rsidP="00A94C13">
            <w:pPr>
              <w:spacing w:before="60" w:after="60" w:line="240" w:lineRule="auto"/>
            </w:pPr>
            <w:r w:rsidRPr="00D11562">
              <w:t>Only banks established in Chile in accordance with the above provisions.</w:t>
            </w:r>
          </w:p>
        </w:tc>
      </w:tr>
      <w:tr w:rsidR="00A94C13" w:rsidRPr="00D11562" w14:paraId="7F81E45E" w14:textId="77777777" w:rsidTr="0022193F">
        <w:tc>
          <w:tcPr>
            <w:tcW w:w="956" w:type="pct"/>
            <w:vMerge/>
          </w:tcPr>
          <w:p w14:paraId="71E1603F" w14:textId="77777777" w:rsidR="00A94C13" w:rsidRPr="00D11562" w:rsidRDefault="00A94C13" w:rsidP="00A94C13">
            <w:pPr>
              <w:spacing w:before="60" w:after="60" w:line="240" w:lineRule="auto"/>
            </w:pPr>
          </w:p>
        </w:tc>
        <w:tc>
          <w:tcPr>
            <w:tcW w:w="1739" w:type="pct"/>
          </w:tcPr>
          <w:p w14:paraId="6E364519" w14:textId="77777777" w:rsidR="00A94C13" w:rsidRPr="00D11562" w:rsidRDefault="00A94C13" w:rsidP="00A94C13">
            <w:pPr>
              <w:spacing w:before="60" w:after="60" w:line="240" w:lineRule="auto"/>
            </w:pPr>
            <w:r w:rsidRPr="00D11562">
              <w:t>Provision and transfer of financial information and financial data processing and related software by suppliers of other financial services.</w:t>
            </w:r>
          </w:p>
        </w:tc>
        <w:tc>
          <w:tcPr>
            <w:tcW w:w="2305" w:type="pct"/>
            <w:gridSpan w:val="2"/>
          </w:tcPr>
          <w:p w14:paraId="3305C5CC" w14:textId="77777777" w:rsidR="00A94C13" w:rsidRPr="00D11562" w:rsidRDefault="00A94C13" w:rsidP="00A94C13">
            <w:pPr>
              <w:spacing w:before="60" w:after="60" w:line="240" w:lineRule="auto"/>
            </w:pPr>
            <w:r w:rsidRPr="00D11562">
              <w:t>None.</w:t>
            </w:r>
          </w:p>
        </w:tc>
      </w:tr>
      <w:tr w:rsidR="00A94C13" w:rsidRPr="00D11562" w14:paraId="449278D6" w14:textId="77777777" w:rsidTr="0022193F">
        <w:tc>
          <w:tcPr>
            <w:tcW w:w="956" w:type="pct"/>
            <w:vMerge/>
          </w:tcPr>
          <w:p w14:paraId="3522F25E" w14:textId="77777777" w:rsidR="00A94C13" w:rsidRPr="00D11562" w:rsidRDefault="00A94C13" w:rsidP="00A94C13">
            <w:pPr>
              <w:spacing w:before="60" w:after="60" w:line="240" w:lineRule="auto"/>
            </w:pPr>
          </w:p>
        </w:tc>
        <w:tc>
          <w:tcPr>
            <w:tcW w:w="1739" w:type="pct"/>
          </w:tcPr>
          <w:p w14:paraId="18B8E2AF" w14:textId="77777777" w:rsidR="00A94C13" w:rsidRPr="00D11562" w:rsidRDefault="00A94C13" w:rsidP="00A94C13">
            <w:pPr>
              <w:spacing w:before="60" w:after="60" w:line="240" w:lineRule="auto"/>
            </w:pPr>
            <w:r w:rsidRPr="00D11562">
              <w:t>Exchange market operations carried out according to the regulation issued or to be issued by the Central Bank of Chile.</w:t>
            </w:r>
          </w:p>
        </w:tc>
        <w:tc>
          <w:tcPr>
            <w:tcW w:w="2305" w:type="pct"/>
            <w:gridSpan w:val="2"/>
          </w:tcPr>
          <w:p w14:paraId="07DD0195" w14:textId="77777777" w:rsidR="00A94C13" w:rsidRPr="00D11562" w:rsidRDefault="00A94C13" w:rsidP="00A94C13">
            <w:pPr>
              <w:spacing w:before="60" w:after="60" w:line="240" w:lineRule="auto"/>
            </w:pPr>
            <w:r w:rsidRPr="00D11562">
              <w:t>Only banks, juridical persons, stockbrokers and securities agents, all of which must be established in Chile as legal entities, can operate in the formal exchange market. Juridical persons, stockbrokers and securities agents require prior authorisation from the Central Bank of Chile (</w:t>
            </w:r>
            <w:r w:rsidRPr="00D11562">
              <w:rPr>
                <w:i/>
                <w:iCs/>
              </w:rPr>
              <w:t>Banco Central de Chile</w:t>
            </w:r>
            <w:r w:rsidRPr="00D11562">
              <w:t>) to operate in the formal exchange market.</w:t>
            </w:r>
          </w:p>
        </w:tc>
      </w:tr>
      <w:tr w:rsidR="00A94C13" w:rsidRPr="00D11562" w14:paraId="68467515" w14:textId="77777777" w:rsidTr="0022193F">
        <w:tc>
          <w:tcPr>
            <w:tcW w:w="956" w:type="pct"/>
            <w:vMerge w:val="restart"/>
          </w:tcPr>
          <w:p w14:paraId="42327D10" w14:textId="77777777" w:rsidR="00A94C13" w:rsidRPr="00D11562" w:rsidRDefault="00A94C13" w:rsidP="00A94C13">
            <w:pPr>
              <w:pageBreakBefore/>
              <w:spacing w:before="60" w:after="60" w:line="240" w:lineRule="auto"/>
            </w:pPr>
            <w:r w:rsidRPr="00D11562">
              <w:lastRenderedPageBreak/>
              <w:t>Other financial services / securities services</w:t>
            </w:r>
          </w:p>
        </w:tc>
        <w:tc>
          <w:tcPr>
            <w:tcW w:w="4044" w:type="pct"/>
            <w:gridSpan w:val="3"/>
          </w:tcPr>
          <w:p w14:paraId="25F4A80E" w14:textId="77777777" w:rsidR="00A94C13" w:rsidRPr="00D11562" w:rsidRDefault="00A94C13" w:rsidP="00A94C13">
            <w:pPr>
              <w:spacing w:before="60" w:after="60" w:line="240" w:lineRule="auto"/>
              <w:ind w:left="284" w:hanging="284"/>
            </w:pPr>
            <w:r w:rsidRPr="00D11562">
              <w:t>1.</w:t>
            </w:r>
            <w:r w:rsidRPr="00D11562">
              <w:rPr>
                <w:rFonts w:asciiTheme="majorBidi" w:hAnsiTheme="majorBidi" w:cstheme="majorBidi"/>
                <w:szCs w:val="24"/>
              </w:rPr>
              <w:tab/>
            </w:r>
            <w:r w:rsidRPr="00D11562">
              <w:t>Publicly offered securities may be traded by juridical persons whose sole purpose is securities brokerage, either as members of a stock exchange (stockbrokers) or outside the stock exchange (securities agents), and they must be registered with the CMF. However, only stockbrokers may trade shares or their derivatives (subscription options) on the stock exchange. Non-share securities may be traded by stockbrokers or securities agents registered.</w:t>
            </w:r>
          </w:p>
          <w:p w14:paraId="35DFE160" w14:textId="77777777" w:rsidR="00A94C13" w:rsidRPr="00D11562" w:rsidRDefault="00A94C13" w:rsidP="00A94C13">
            <w:pPr>
              <w:spacing w:before="60" w:after="60" w:line="240" w:lineRule="auto"/>
              <w:ind w:left="284" w:hanging="284"/>
            </w:pPr>
            <w:r w:rsidRPr="00D11562">
              <w:t>2.</w:t>
            </w:r>
            <w:r w:rsidRPr="00D11562">
              <w:rPr>
                <w:rFonts w:asciiTheme="majorBidi" w:hAnsiTheme="majorBidi" w:cstheme="majorBidi"/>
                <w:szCs w:val="24"/>
              </w:rPr>
              <w:tab/>
            </w:r>
            <w:r w:rsidRPr="00D11562">
              <w:t xml:space="preserve">Publicly offered securities risk rating services are provided by rating agencies constituted for the sole purpose of rating publicly offered securities, and they must be enrolled in the </w:t>
            </w:r>
            <w:r w:rsidRPr="00D11562">
              <w:rPr>
                <w:i/>
              </w:rPr>
              <w:t>Registro de Entidades Clasificadoras de Riesgo</w:t>
            </w:r>
            <w:r w:rsidRPr="00D11562">
              <w:t xml:space="preserve"> (Register of Risk Rating Agencies) maintained by the CMF. They are inspected and controlled by the CMF. On the other hand, the inspection of rating agencies with respect to the rating of securities issued by banks and financial companies is the responsibility of the CMF.</w:t>
            </w:r>
          </w:p>
          <w:p w14:paraId="68D5F3DE" w14:textId="77777777" w:rsidR="00A94C13" w:rsidRPr="00D11562" w:rsidRDefault="00A94C13" w:rsidP="00A94C13">
            <w:pPr>
              <w:spacing w:before="60" w:after="60" w:line="240" w:lineRule="auto"/>
              <w:ind w:left="284" w:hanging="284"/>
            </w:pPr>
            <w:r w:rsidRPr="00D11562">
              <w:t>3.</w:t>
            </w:r>
            <w:r w:rsidRPr="00D11562">
              <w:rPr>
                <w:rFonts w:asciiTheme="majorBidi" w:hAnsiTheme="majorBidi" w:cstheme="majorBidi"/>
                <w:szCs w:val="24"/>
              </w:rPr>
              <w:tab/>
            </w:r>
            <w:r w:rsidRPr="00D11562">
              <w:t>Only banks, juridical persons, stockbrokers and securities agents, all of which must be established in Chile as legal entities, can operate in the formal exchange market. Juridical persons, stockbrokers and securities agents require prior authorisation from the Central Bank of Chile (</w:t>
            </w:r>
            <w:r w:rsidRPr="00D11562">
              <w:rPr>
                <w:i/>
                <w:iCs/>
              </w:rPr>
              <w:t>Banco Central de Chile</w:t>
            </w:r>
            <w:r w:rsidRPr="00D11562">
              <w:t>) to operate in the formal exchange market.</w:t>
            </w:r>
          </w:p>
          <w:p w14:paraId="72F97D3D" w14:textId="77777777" w:rsidR="00A94C13" w:rsidRPr="00D11562" w:rsidRDefault="00A94C13" w:rsidP="00A94C13">
            <w:pPr>
              <w:spacing w:before="60" w:after="60" w:line="240" w:lineRule="auto"/>
              <w:ind w:left="284" w:hanging="284"/>
            </w:pPr>
            <w:r w:rsidRPr="00D11562">
              <w:t>4.</w:t>
            </w:r>
            <w:r w:rsidRPr="00D11562">
              <w:rPr>
                <w:rFonts w:asciiTheme="majorBidi" w:hAnsiTheme="majorBidi" w:cstheme="majorBidi"/>
                <w:szCs w:val="24"/>
              </w:rPr>
              <w:tab/>
            </w:r>
            <w:r w:rsidRPr="00D11562">
              <w:t>In order to trade on the stock exchange, intermediaries (stockbrokers) must be constituted as juridical persons in Chile. They must acquire a share in their respective stock exchange and be accepted as members of this exchange.</w:t>
            </w:r>
          </w:p>
        </w:tc>
      </w:tr>
      <w:tr w:rsidR="00A94C13" w:rsidRPr="00D11562" w14:paraId="56AF9F03" w14:textId="77777777" w:rsidTr="0022193F">
        <w:tc>
          <w:tcPr>
            <w:tcW w:w="956" w:type="pct"/>
            <w:vMerge/>
          </w:tcPr>
          <w:p w14:paraId="7206A46E" w14:textId="77777777" w:rsidR="00A94C13" w:rsidRPr="00D11562" w:rsidRDefault="00A94C13" w:rsidP="00A94C13">
            <w:pPr>
              <w:spacing w:before="60" w:after="60" w:line="240" w:lineRule="auto"/>
            </w:pPr>
          </w:p>
        </w:tc>
        <w:tc>
          <w:tcPr>
            <w:tcW w:w="1739" w:type="pct"/>
          </w:tcPr>
          <w:p w14:paraId="03DF0F31" w14:textId="77777777" w:rsidR="00A94C13" w:rsidRPr="00D11562" w:rsidRDefault="00A94C13" w:rsidP="00A94C13">
            <w:pPr>
              <w:spacing w:before="60" w:after="60" w:line="240" w:lineRule="auto"/>
            </w:pPr>
            <w:r w:rsidRPr="00D11562">
              <w:t>Subsector</w:t>
            </w:r>
          </w:p>
        </w:tc>
        <w:tc>
          <w:tcPr>
            <w:tcW w:w="2305" w:type="pct"/>
            <w:gridSpan w:val="2"/>
          </w:tcPr>
          <w:p w14:paraId="1F568EC3" w14:textId="77777777" w:rsidR="00A94C13" w:rsidRPr="00D11562" w:rsidRDefault="00A94C13" w:rsidP="00A94C13">
            <w:pPr>
              <w:spacing w:before="60" w:after="60" w:line="240" w:lineRule="auto"/>
            </w:pPr>
            <w:r w:rsidRPr="00D11562">
              <w:t>Limitations on market access</w:t>
            </w:r>
          </w:p>
        </w:tc>
      </w:tr>
      <w:tr w:rsidR="00A94C13" w:rsidRPr="00D11562" w14:paraId="76972F28" w14:textId="77777777" w:rsidTr="0022193F">
        <w:tc>
          <w:tcPr>
            <w:tcW w:w="956" w:type="pct"/>
            <w:vMerge/>
            <w:tcBorders>
              <w:bottom w:val="nil"/>
            </w:tcBorders>
          </w:tcPr>
          <w:p w14:paraId="2A741D91" w14:textId="77777777" w:rsidR="00A94C13" w:rsidRPr="00D11562" w:rsidRDefault="00A94C13" w:rsidP="00A94C13">
            <w:pPr>
              <w:spacing w:before="60" w:after="60" w:line="240" w:lineRule="auto"/>
            </w:pPr>
          </w:p>
        </w:tc>
        <w:tc>
          <w:tcPr>
            <w:tcW w:w="1739" w:type="pct"/>
          </w:tcPr>
          <w:p w14:paraId="439F1798" w14:textId="77777777" w:rsidR="00A94C13" w:rsidRPr="00D11562" w:rsidRDefault="00A94C13" w:rsidP="00A94C13">
            <w:pPr>
              <w:spacing w:before="60" w:after="60" w:line="240" w:lineRule="auto"/>
            </w:pPr>
            <w:r w:rsidRPr="00D11562">
              <w:t>Intermediation of publicly offered securities, except shares (CPC 81321).</w:t>
            </w:r>
          </w:p>
          <w:p w14:paraId="49590CD7" w14:textId="77777777" w:rsidR="00A94C13" w:rsidRPr="00D11562" w:rsidRDefault="00A94C13" w:rsidP="00A94C13">
            <w:pPr>
              <w:spacing w:before="60" w:after="60" w:line="240" w:lineRule="auto"/>
            </w:pPr>
            <w:r w:rsidRPr="00D11562">
              <w:t>Subscription and placement as agents (underwriting).</w:t>
            </w:r>
          </w:p>
        </w:tc>
        <w:tc>
          <w:tcPr>
            <w:tcW w:w="2305" w:type="pct"/>
            <w:gridSpan w:val="2"/>
          </w:tcPr>
          <w:p w14:paraId="784E8026" w14:textId="77777777" w:rsidR="00A94C13" w:rsidRPr="00D11562" w:rsidRDefault="00A94C13" w:rsidP="00A94C13">
            <w:pPr>
              <w:spacing w:before="60" w:after="60" w:line="240" w:lineRule="auto"/>
            </w:pPr>
            <w:r w:rsidRPr="00D11562">
              <w:t>Brokerage activities must be supplied through a juridical person constituted in Chile. CMF may require more stringent non</w:t>
            </w:r>
            <w:r w:rsidRPr="00D11562">
              <w:noBreakHyphen/>
              <w:t>discriminatory requirements.</w:t>
            </w:r>
          </w:p>
        </w:tc>
      </w:tr>
      <w:tr w:rsidR="00A94C13" w:rsidRPr="00D11562" w14:paraId="2DD5B267" w14:textId="77777777" w:rsidTr="0022193F">
        <w:tc>
          <w:tcPr>
            <w:tcW w:w="956" w:type="pct"/>
            <w:vMerge w:val="restart"/>
            <w:tcBorders>
              <w:top w:val="nil"/>
            </w:tcBorders>
          </w:tcPr>
          <w:p w14:paraId="20F90D64" w14:textId="77777777" w:rsidR="00A94C13" w:rsidRPr="00D11562" w:rsidRDefault="00A94C13" w:rsidP="00A94C13">
            <w:pPr>
              <w:pageBreakBefore/>
              <w:spacing w:before="60" w:after="60" w:line="240" w:lineRule="auto"/>
            </w:pPr>
          </w:p>
        </w:tc>
        <w:tc>
          <w:tcPr>
            <w:tcW w:w="1739" w:type="pct"/>
          </w:tcPr>
          <w:p w14:paraId="0D83728C" w14:textId="77777777" w:rsidR="00A94C13" w:rsidRPr="00D11562" w:rsidRDefault="00A94C13" w:rsidP="00A94C13">
            <w:pPr>
              <w:spacing w:before="60" w:after="60" w:line="240" w:lineRule="auto"/>
            </w:pPr>
            <w:r w:rsidRPr="00D11562">
              <w:t>Intermediation of publicly offered shares of corporations (CPC 81321) (includes subscription and placement as agents, underwriting).</w:t>
            </w:r>
          </w:p>
        </w:tc>
        <w:tc>
          <w:tcPr>
            <w:tcW w:w="2305" w:type="pct"/>
            <w:gridSpan w:val="2"/>
          </w:tcPr>
          <w:p w14:paraId="06CE27B3" w14:textId="77777777" w:rsidR="00A94C13" w:rsidRPr="00D11562" w:rsidRDefault="00A94C13" w:rsidP="00A94C13">
            <w:pPr>
              <w:spacing w:before="60" w:after="60" w:line="240" w:lineRule="auto"/>
            </w:pPr>
            <w:r w:rsidRPr="00D11562">
              <w:t>In order to trade on the stock exchange, intermediaries (stockbrokers) must be constituted as a juridical person in Chile. They must acquire a share in the respective stock exchange and be accepted as members of this exchange. CMF may impose more stringent non-discriminatory requirements.</w:t>
            </w:r>
          </w:p>
        </w:tc>
      </w:tr>
      <w:tr w:rsidR="00A94C13" w:rsidRPr="00D11562" w14:paraId="5E621850" w14:textId="77777777" w:rsidTr="0022193F">
        <w:tc>
          <w:tcPr>
            <w:tcW w:w="956" w:type="pct"/>
            <w:vMerge/>
          </w:tcPr>
          <w:p w14:paraId="7A29F1FB" w14:textId="77777777" w:rsidR="00A94C13" w:rsidRPr="00D11562" w:rsidRDefault="00A94C13" w:rsidP="00A94C13">
            <w:pPr>
              <w:spacing w:before="60" w:after="60" w:line="240" w:lineRule="auto"/>
            </w:pPr>
          </w:p>
        </w:tc>
        <w:tc>
          <w:tcPr>
            <w:tcW w:w="1739" w:type="pct"/>
          </w:tcPr>
          <w:p w14:paraId="36351ED9" w14:textId="77777777" w:rsidR="00A94C13" w:rsidRPr="00D11562" w:rsidRDefault="00A94C13" w:rsidP="00A94C13">
            <w:pPr>
              <w:spacing w:before="60" w:after="60" w:line="240" w:lineRule="auto"/>
            </w:pPr>
            <w:r w:rsidRPr="00D11562">
              <w:t xml:space="preserve">Operations in stock exchange derivatives authorised by the CMF (only dollar and interest rate futures, and options on shares. Shares must fulfil the requirements established by the respective clearing house, </w:t>
            </w:r>
            <w:r w:rsidRPr="00D11562">
              <w:rPr>
                <w:i/>
                <w:iCs/>
              </w:rPr>
              <w:t>Cámara de Compensación</w:t>
            </w:r>
            <w:r w:rsidRPr="00D11562">
              <w:t>).</w:t>
            </w:r>
          </w:p>
        </w:tc>
        <w:tc>
          <w:tcPr>
            <w:tcW w:w="2305" w:type="pct"/>
            <w:gridSpan w:val="2"/>
          </w:tcPr>
          <w:p w14:paraId="2EED3DA1" w14:textId="77777777" w:rsidR="00A94C13" w:rsidRPr="00D11562" w:rsidRDefault="00A94C13" w:rsidP="00A94C13">
            <w:pPr>
              <w:spacing w:before="60" w:after="60" w:line="240" w:lineRule="auto"/>
            </w:pPr>
            <w:r w:rsidRPr="00D11562">
              <w:t>In order to trade on the stock exchange, intermediaries (stockbrokers) must be constituted as juridical persons in Chile. They must acquire a share in their respective stock exchange and be accepted as members of this exchange. CMF may impose more stringent non-discriminatory requirements.</w:t>
            </w:r>
          </w:p>
        </w:tc>
      </w:tr>
      <w:tr w:rsidR="00A94C13" w:rsidRPr="00D11562" w14:paraId="50D406C6" w14:textId="77777777" w:rsidTr="0022193F">
        <w:tc>
          <w:tcPr>
            <w:tcW w:w="956" w:type="pct"/>
            <w:vMerge/>
            <w:tcBorders>
              <w:bottom w:val="nil"/>
            </w:tcBorders>
          </w:tcPr>
          <w:p w14:paraId="744B9232" w14:textId="77777777" w:rsidR="00A94C13" w:rsidRPr="00D11562" w:rsidRDefault="00A94C13" w:rsidP="00A94C13">
            <w:pPr>
              <w:spacing w:before="60" w:after="60" w:line="240" w:lineRule="auto"/>
            </w:pPr>
          </w:p>
        </w:tc>
        <w:tc>
          <w:tcPr>
            <w:tcW w:w="1739" w:type="pct"/>
          </w:tcPr>
          <w:p w14:paraId="12347FE7" w14:textId="77777777" w:rsidR="00A94C13" w:rsidRPr="00D11562" w:rsidRDefault="00A94C13" w:rsidP="00A94C13">
            <w:pPr>
              <w:spacing w:before="60" w:after="60" w:line="240" w:lineRule="auto"/>
            </w:pPr>
            <w:r w:rsidRPr="00D11562">
              <w:t>Trading in metals on the stock exchange (only gold and silver).</w:t>
            </w:r>
          </w:p>
        </w:tc>
        <w:tc>
          <w:tcPr>
            <w:tcW w:w="2305" w:type="pct"/>
            <w:gridSpan w:val="2"/>
          </w:tcPr>
          <w:p w14:paraId="031B7E97" w14:textId="77777777" w:rsidR="00A94C13" w:rsidRPr="00D11562" w:rsidRDefault="00A94C13" w:rsidP="00A94C13">
            <w:pPr>
              <w:spacing w:before="60" w:after="60" w:line="240" w:lineRule="auto"/>
            </w:pPr>
            <w:r w:rsidRPr="00D11562">
              <w:t>Trading in gold and silver may be carried out by stockbrokers on their own account and for third parties in the stock exchange in accordance with stock exchange regulations. In order to trade on the stock exchange, intermediaries (stockbrokers) must be constituted as juridical persons in Chile. They must acquire a share in their respective stock exchange and be accepted as members of this exchange. CMF may impose more stringent non-discriminatory requirements.</w:t>
            </w:r>
          </w:p>
        </w:tc>
      </w:tr>
      <w:tr w:rsidR="00A94C13" w:rsidRPr="00D11562" w14:paraId="5DAE4A16" w14:textId="77777777" w:rsidTr="0022193F">
        <w:tc>
          <w:tcPr>
            <w:tcW w:w="956" w:type="pct"/>
            <w:vMerge w:val="restart"/>
            <w:tcBorders>
              <w:top w:val="nil"/>
            </w:tcBorders>
          </w:tcPr>
          <w:p w14:paraId="7114C24E" w14:textId="77777777" w:rsidR="00A94C13" w:rsidRPr="00D11562" w:rsidRDefault="00A94C13" w:rsidP="00A94C13">
            <w:pPr>
              <w:pageBreakBefore/>
              <w:spacing w:before="60" w:after="60" w:line="240" w:lineRule="auto"/>
            </w:pPr>
          </w:p>
        </w:tc>
        <w:tc>
          <w:tcPr>
            <w:tcW w:w="1739" w:type="pct"/>
          </w:tcPr>
          <w:p w14:paraId="446F1C27" w14:textId="77777777" w:rsidR="00A94C13" w:rsidRPr="00D11562" w:rsidRDefault="00A94C13" w:rsidP="00A94C13">
            <w:pPr>
              <w:spacing w:before="60" w:after="60" w:line="240" w:lineRule="auto"/>
            </w:pPr>
            <w:r w:rsidRPr="00D11562">
              <w:t>Securities risk rating (relates solely to rating or giving an opinion on publicly offered securities).</w:t>
            </w:r>
          </w:p>
        </w:tc>
        <w:tc>
          <w:tcPr>
            <w:tcW w:w="2305" w:type="pct"/>
            <w:gridSpan w:val="2"/>
          </w:tcPr>
          <w:p w14:paraId="7597DAB5" w14:textId="77777777" w:rsidR="00A94C13" w:rsidRPr="00D11562" w:rsidRDefault="00A94C13" w:rsidP="00A94C13">
            <w:pPr>
              <w:spacing w:before="60" w:after="60" w:line="240" w:lineRule="auto"/>
            </w:pPr>
            <w:r w:rsidRPr="00D11562">
              <w:t>They must be established in Chile as a partnership (</w:t>
            </w:r>
            <w:r w:rsidRPr="00D11562">
              <w:rPr>
                <w:i/>
              </w:rPr>
              <w:t>sociedad de personas</w:t>
            </w:r>
            <w:r w:rsidRPr="00D11562">
              <w:t>). One of the specific requirements to be fulfilled is that not less than 60 % of the company's capital must be held by the principal partners (natural or juridical persons in this line of business holding a minimum of 5 % of the membership rights in the rating agency).</w:t>
            </w:r>
          </w:p>
        </w:tc>
      </w:tr>
      <w:tr w:rsidR="00A94C13" w:rsidRPr="00D11562" w14:paraId="643676AE" w14:textId="77777777" w:rsidTr="0022193F">
        <w:tc>
          <w:tcPr>
            <w:tcW w:w="956" w:type="pct"/>
            <w:vMerge/>
            <w:tcBorders>
              <w:bottom w:val="nil"/>
            </w:tcBorders>
          </w:tcPr>
          <w:p w14:paraId="025D2369" w14:textId="77777777" w:rsidR="00A94C13" w:rsidRPr="00D11562" w:rsidRDefault="00A94C13" w:rsidP="00A94C13">
            <w:pPr>
              <w:spacing w:before="60" w:after="60" w:line="240" w:lineRule="auto"/>
            </w:pPr>
          </w:p>
        </w:tc>
        <w:tc>
          <w:tcPr>
            <w:tcW w:w="1739" w:type="pct"/>
          </w:tcPr>
          <w:p w14:paraId="4A241875" w14:textId="77777777" w:rsidR="00A94C13" w:rsidRPr="00D11562" w:rsidRDefault="00A94C13" w:rsidP="00A94C13">
            <w:pPr>
              <w:spacing w:before="60" w:after="60" w:line="240" w:lineRule="auto"/>
            </w:pPr>
            <w:r w:rsidRPr="00D11562">
              <w:t xml:space="preserve">Securities custody undertaken by securities intermediaries (CPC 81319) (does not include the services offered by suppliers who combine custody, securities clearance and settlement (securities depositories, </w:t>
            </w:r>
            <w:r w:rsidRPr="00D11562">
              <w:rPr>
                <w:i/>
              </w:rPr>
              <w:t>depósitos de valores</w:t>
            </w:r>
            <w:r w:rsidRPr="00D11562">
              <w:t>)).</w:t>
            </w:r>
          </w:p>
        </w:tc>
        <w:tc>
          <w:tcPr>
            <w:tcW w:w="2305" w:type="pct"/>
            <w:gridSpan w:val="2"/>
          </w:tcPr>
          <w:p w14:paraId="65CB2BE0" w14:textId="77777777" w:rsidR="00A94C13" w:rsidRPr="00D11562" w:rsidRDefault="00A94C13" w:rsidP="00A94C13">
            <w:pPr>
              <w:spacing w:before="60" w:after="60" w:line="240" w:lineRule="auto"/>
            </w:pPr>
            <w:r w:rsidRPr="00D11562">
              <w:t>For securities custody, intermediaries (stockbrokers and agents) must be constituted in Chile as a juridical person.</w:t>
            </w:r>
          </w:p>
          <w:p w14:paraId="3E5F2C62" w14:textId="77777777" w:rsidR="00A94C13" w:rsidRPr="00D11562" w:rsidRDefault="00A94C13" w:rsidP="00A94C13">
            <w:pPr>
              <w:spacing w:before="60" w:after="60" w:line="240" w:lineRule="auto"/>
            </w:pPr>
            <w:r w:rsidRPr="00D11562">
              <w:t xml:space="preserve">Securities custody may be undertaken by securities intermediaries (stockbrokers and securities agents) as an activity complementary to their sole purpose which is securities brokerage. It may also be undertaken by entities that provide depository and custodial services for securities which should be constituted as special corporations with the sole purpose of receiving in deposit publicly offered securities from entities authorised by law and to facilitate operations for the transfer of such securities (centralised securities depositories, </w:t>
            </w:r>
            <w:r w:rsidRPr="00D11562">
              <w:rPr>
                <w:i/>
              </w:rPr>
              <w:t>depósitos centralizados de valores</w:t>
            </w:r>
            <w:r w:rsidRPr="00D11562">
              <w:t>).</w:t>
            </w:r>
          </w:p>
        </w:tc>
      </w:tr>
      <w:tr w:rsidR="00A94C13" w:rsidRPr="00D11562" w14:paraId="4561FB42" w14:textId="77777777" w:rsidTr="0022193F">
        <w:tc>
          <w:tcPr>
            <w:tcW w:w="956" w:type="pct"/>
            <w:vMerge w:val="restart"/>
            <w:tcBorders>
              <w:top w:val="nil"/>
              <w:bottom w:val="nil"/>
            </w:tcBorders>
          </w:tcPr>
          <w:p w14:paraId="1873CB34" w14:textId="77777777" w:rsidR="00A94C13" w:rsidRPr="00D11562" w:rsidRDefault="00A94C13" w:rsidP="00A94C13">
            <w:pPr>
              <w:pageBreakBefore/>
              <w:spacing w:before="60" w:after="60" w:line="240" w:lineRule="auto"/>
            </w:pPr>
          </w:p>
        </w:tc>
        <w:tc>
          <w:tcPr>
            <w:tcW w:w="1739" w:type="pct"/>
          </w:tcPr>
          <w:p w14:paraId="2D474323" w14:textId="77777777" w:rsidR="00A94C13" w:rsidRPr="00D11562" w:rsidRDefault="00A94C13" w:rsidP="00A94C13">
            <w:pPr>
              <w:spacing w:before="60" w:after="60" w:line="240" w:lineRule="auto"/>
            </w:pPr>
            <w:r w:rsidRPr="00D11562">
              <w:t>Custody undertaken by entities for the deposit and custody of securities.</w:t>
            </w:r>
          </w:p>
        </w:tc>
        <w:tc>
          <w:tcPr>
            <w:tcW w:w="2305" w:type="pct"/>
            <w:gridSpan w:val="2"/>
          </w:tcPr>
          <w:p w14:paraId="21E766DD" w14:textId="77777777" w:rsidR="00A94C13" w:rsidRPr="00D11562" w:rsidRDefault="00A94C13" w:rsidP="00A94C13">
            <w:pPr>
              <w:spacing w:before="60" w:after="60" w:line="240" w:lineRule="auto"/>
            </w:pPr>
            <w:r w:rsidRPr="00D11562">
              <w:t>Security deposit and custody entities must be constituted in Chile as corporations set up for that sole purpose.</w:t>
            </w:r>
          </w:p>
        </w:tc>
      </w:tr>
      <w:tr w:rsidR="00A94C13" w:rsidRPr="00D11562" w14:paraId="48B83251" w14:textId="77777777" w:rsidTr="0022193F">
        <w:tc>
          <w:tcPr>
            <w:tcW w:w="956" w:type="pct"/>
            <w:vMerge/>
            <w:tcBorders>
              <w:bottom w:val="nil"/>
            </w:tcBorders>
          </w:tcPr>
          <w:p w14:paraId="5AF0FE0C" w14:textId="77777777" w:rsidR="00A94C13" w:rsidRPr="00D11562" w:rsidRDefault="00A94C13" w:rsidP="00A94C13">
            <w:pPr>
              <w:spacing w:before="60" w:after="60" w:line="240" w:lineRule="auto"/>
            </w:pPr>
          </w:p>
        </w:tc>
        <w:tc>
          <w:tcPr>
            <w:tcW w:w="1739" w:type="pct"/>
          </w:tcPr>
          <w:p w14:paraId="6A4F01DA" w14:textId="4BF260CD" w:rsidR="00A94C13" w:rsidRPr="00D11562" w:rsidRDefault="00A94C13" w:rsidP="00A94C13">
            <w:pPr>
              <w:spacing w:before="60" w:after="60" w:line="240" w:lineRule="auto"/>
            </w:pPr>
            <w:r w:rsidRPr="00D11562">
              <w:t>Financial portfolio management services supplied by securities intermediaries (this does not, under any circumstances, include a General Management Fund (</w:t>
            </w:r>
            <w:r w:rsidRPr="00D11562">
              <w:rPr>
                <w:i/>
                <w:iCs/>
              </w:rPr>
              <w:t>Administradora General de Fondos</w:t>
            </w:r>
            <w:r w:rsidRPr="00D11562">
              <w:t xml:space="preserve">), management of mutual funds, foreign capital investment funds, investment funds and pension </w:t>
            </w:r>
            <w:r w:rsidRPr="005F21A8">
              <w:t>funds</w:t>
            </w:r>
            <w:r w:rsidR="003F3A2E" w:rsidRPr="005F21A8">
              <w:t>)</w:t>
            </w:r>
            <w:r w:rsidRPr="005F21A8">
              <w:t>.</w:t>
            </w:r>
          </w:p>
        </w:tc>
        <w:tc>
          <w:tcPr>
            <w:tcW w:w="2305" w:type="pct"/>
            <w:gridSpan w:val="2"/>
          </w:tcPr>
          <w:p w14:paraId="7406ECD2" w14:textId="77777777" w:rsidR="00A94C13" w:rsidRPr="00D11562" w:rsidRDefault="00A94C13" w:rsidP="00A94C13">
            <w:pPr>
              <w:spacing w:before="60" w:after="60" w:line="240" w:lineRule="auto"/>
            </w:pPr>
            <w:r w:rsidRPr="00D11562">
              <w:t>Financial portfolio management services supplied by securities intermediaries established as juridical persons in Chile. CMF may impose more stringent non-discriminatory requirements.</w:t>
            </w:r>
          </w:p>
        </w:tc>
      </w:tr>
      <w:tr w:rsidR="00A94C13" w:rsidRPr="00D11562" w14:paraId="7BC1301A" w14:textId="77777777" w:rsidTr="0022193F">
        <w:tc>
          <w:tcPr>
            <w:tcW w:w="956" w:type="pct"/>
            <w:vMerge/>
            <w:tcBorders>
              <w:bottom w:val="nil"/>
            </w:tcBorders>
          </w:tcPr>
          <w:p w14:paraId="5D6F3B58" w14:textId="77777777" w:rsidR="00A94C13" w:rsidRPr="00D11562" w:rsidRDefault="00A94C13" w:rsidP="00A94C13">
            <w:pPr>
              <w:spacing w:before="60" w:after="60" w:line="240" w:lineRule="auto"/>
            </w:pPr>
          </w:p>
        </w:tc>
        <w:tc>
          <w:tcPr>
            <w:tcW w:w="1739" w:type="pct"/>
          </w:tcPr>
          <w:p w14:paraId="0F448AB8" w14:textId="77777777" w:rsidR="00A94C13" w:rsidRPr="00D11562" w:rsidRDefault="00A94C13" w:rsidP="00A94C13">
            <w:pPr>
              <w:spacing w:before="60" w:after="60" w:line="240" w:lineRule="auto"/>
            </w:pPr>
            <w:r w:rsidRPr="00D11562">
              <w:t>Financial advisory services supplied by securities intermediaries (CPC 81332) (financial advice refers only to the securities services for which market access commitments are undertaken).</w:t>
            </w:r>
          </w:p>
        </w:tc>
        <w:tc>
          <w:tcPr>
            <w:tcW w:w="2305" w:type="pct"/>
            <w:gridSpan w:val="2"/>
          </w:tcPr>
          <w:p w14:paraId="538A6FF6" w14:textId="77777777" w:rsidR="00A94C13" w:rsidRPr="00D11562" w:rsidRDefault="00A94C13" w:rsidP="00A94C13">
            <w:pPr>
              <w:spacing w:before="60" w:after="60" w:line="240" w:lineRule="auto"/>
            </w:pPr>
            <w:r w:rsidRPr="00D11562">
              <w:t>Financial advisory services supplied by securities intermediaries constituted as juridical persons in Chile. CMF may impose more stringent non-discriminatory requirements.</w:t>
            </w:r>
          </w:p>
          <w:p w14:paraId="00F61646" w14:textId="77777777" w:rsidR="00A94C13" w:rsidRPr="00D11562" w:rsidRDefault="00A94C13" w:rsidP="00A94C13">
            <w:pPr>
              <w:spacing w:before="60" w:after="60" w:line="240" w:lineRule="auto"/>
            </w:pPr>
            <w:r w:rsidRPr="00D11562">
              <w:t>Financial advisory services, which involve giving financial advice on financing alternatives, investment appraisal, investment possibilities and debt rescheduling strategies may be undertaken by securities intermediaries (stockbrokers and securities agents) as an activity complementary to their sole purpose.</w:t>
            </w:r>
          </w:p>
        </w:tc>
      </w:tr>
      <w:tr w:rsidR="00A94C13" w:rsidRPr="00D11562" w14:paraId="3C5B4916" w14:textId="77777777" w:rsidTr="0022193F">
        <w:tc>
          <w:tcPr>
            <w:tcW w:w="956" w:type="pct"/>
            <w:vMerge w:val="restart"/>
            <w:tcBorders>
              <w:top w:val="nil"/>
              <w:bottom w:val="nil"/>
            </w:tcBorders>
          </w:tcPr>
          <w:p w14:paraId="3D5F49E3" w14:textId="77777777" w:rsidR="00A94C13" w:rsidRPr="00D11562" w:rsidRDefault="00A94C13" w:rsidP="00A94C13">
            <w:pPr>
              <w:pageBreakBefore/>
              <w:spacing w:before="60" w:after="60" w:line="240" w:lineRule="auto"/>
            </w:pPr>
          </w:p>
        </w:tc>
        <w:tc>
          <w:tcPr>
            <w:tcW w:w="1739" w:type="pct"/>
          </w:tcPr>
          <w:p w14:paraId="0BA252D3" w14:textId="77777777" w:rsidR="00A94C13" w:rsidRPr="00D11562" w:rsidRDefault="00A94C13" w:rsidP="00A94C13">
            <w:pPr>
              <w:spacing w:before="60" w:after="60" w:line="240" w:lineRule="auto"/>
            </w:pPr>
            <w:r w:rsidRPr="00D11562">
              <w:t>Management of funds of third parties performed by:</w:t>
            </w:r>
          </w:p>
          <w:p w14:paraId="6D501575" w14:textId="77777777" w:rsidR="00A94C13" w:rsidRPr="00D11562" w:rsidRDefault="00A94C13" w:rsidP="00A94C13">
            <w:pPr>
              <w:spacing w:before="60" w:after="60" w:line="240" w:lineRule="auto"/>
            </w:pPr>
            <w:r w:rsidRPr="00D11562">
              <w:t>(In no circumstances does this include management of pension funds and voluntary pension savings plans (</w:t>
            </w:r>
            <w:r w:rsidRPr="00D11562">
              <w:rPr>
                <w:i/>
              </w:rPr>
              <w:t>planes de ahorro previsional voluntario</w:t>
            </w:r>
            <w:r w:rsidRPr="00D11562">
              <w:t>))</w:t>
            </w:r>
          </w:p>
          <w:p w14:paraId="34541B2C" w14:textId="77777777" w:rsidR="00A94C13" w:rsidRPr="00D11562" w:rsidRDefault="00A94C13" w:rsidP="00A94C13">
            <w:pPr>
              <w:spacing w:before="60" w:after="60" w:line="240" w:lineRule="auto"/>
              <w:ind w:left="284" w:hanging="284"/>
            </w:pPr>
            <w:r w:rsidRPr="00D11562">
              <w:t>–</w:t>
            </w:r>
            <w:r w:rsidRPr="00D11562">
              <w:tab/>
              <w:t>mutual funds management companies;</w:t>
            </w:r>
          </w:p>
          <w:p w14:paraId="19A32F98" w14:textId="77777777" w:rsidR="00A94C13" w:rsidRPr="00D11562" w:rsidRDefault="00A94C13" w:rsidP="00A94C13">
            <w:pPr>
              <w:spacing w:before="60" w:after="60" w:line="240" w:lineRule="auto"/>
              <w:ind w:left="284" w:hanging="284"/>
            </w:pPr>
            <w:r w:rsidRPr="00D11562">
              <w:t>–</w:t>
            </w:r>
            <w:r w:rsidRPr="00D11562">
              <w:tab/>
              <w:t>investment funds management companies;</w:t>
            </w:r>
          </w:p>
          <w:p w14:paraId="24658E12" w14:textId="1AC68414" w:rsidR="00A94C13" w:rsidRPr="00D11562" w:rsidRDefault="00A94C13" w:rsidP="00A94C13">
            <w:pPr>
              <w:spacing w:before="60" w:after="60" w:line="240" w:lineRule="auto"/>
              <w:ind w:left="284" w:hanging="284"/>
            </w:pPr>
            <w:r w:rsidRPr="00D11562">
              <w:rPr>
                <w:rFonts w:eastAsia="Arial"/>
              </w:rPr>
              <w:t>–</w:t>
            </w:r>
            <w:r w:rsidRPr="00D11562">
              <w:tab/>
            </w:r>
            <w:r w:rsidRPr="00D11562">
              <w:rPr>
                <w:rFonts w:eastAsia="Arial"/>
              </w:rPr>
              <w:t>f</w:t>
            </w:r>
            <w:r w:rsidRPr="00D11562">
              <w:t>oreign capital investment funds management companies.</w:t>
            </w:r>
          </w:p>
        </w:tc>
        <w:tc>
          <w:tcPr>
            <w:tcW w:w="2305" w:type="pct"/>
            <w:gridSpan w:val="2"/>
          </w:tcPr>
          <w:p w14:paraId="670816B0" w14:textId="77777777" w:rsidR="00A94C13" w:rsidRPr="00D11562" w:rsidRDefault="00A94C13" w:rsidP="00A94C13">
            <w:pPr>
              <w:spacing w:before="60" w:after="60" w:line="240" w:lineRule="auto"/>
            </w:pPr>
            <w:r w:rsidRPr="00D11562">
              <w:t>The fund management service may be carried out by corporations set up for that sole purpose, constituted in Chile, with authorisation from the CMF. Foreign capital investment funds may also be managed by investment funds management companies.</w:t>
            </w:r>
          </w:p>
        </w:tc>
      </w:tr>
      <w:tr w:rsidR="00A94C13" w:rsidRPr="00D11562" w14:paraId="19C03F67" w14:textId="77777777" w:rsidTr="0022193F">
        <w:tc>
          <w:tcPr>
            <w:tcW w:w="956" w:type="pct"/>
            <w:vMerge/>
            <w:tcBorders>
              <w:bottom w:val="nil"/>
            </w:tcBorders>
          </w:tcPr>
          <w:p w14:paraId="150FA118" w14:textId="77777777" w:rsidR="00A94C13" w:rsidRPr="00D11562" w:rsidRDefault="00A94C13" w:rsidP="00A94C13">
            <w:pPr>
              <w:spacing w:before="60" w:after="60" w:line="240" w:lineRule="auto"/>
            </w:pPr>
          </w:p>
        </w:tc>
        <w:tc>
          <w:tcPr>
            <w:tcW w:w="1739" w:type="pct"/>
          </w:tcPr>
          <w:p w14:paraId="13A3CFDE" w14:textId="77777777" w:rsidR="00A94C13" w:rsidRPr="00D11562" w:rsidRDefault="00A94C13" w:rsidP="00A94C13">
            <w:pPr>
              <w:spacing w:before="60" w:after="60" w:line="240" w:lineRule="auto"/>
            </w:pPr>
            <w:r w:rsidRPr="00D11562">
              <w:t>Management of voluntary pension savings plans (</w:t>
            </w:r>
            <w:r w:rsidRPr="00D11562">
              <w:rPr>
                <w:i/>
              </w:rPr>
              <w:t>planes de ahorro previsional voluntario</w:t>
            </w:r>
            <w:r w:rsidRPr="00D11562">
              <w:t>).</w:t>
            </w:r>
          </w:p>
        </w:tc>
        <w:tc>
          <w:tcPr>
            <w:tcW w:w="2305" w:type="pct"/>
            <w:gridSpan w:val="2"/>
          </w:tcPr>
          <w:p w14:paraId="0E6A2954" w14:textId="77777777" w:rsidR="00A94C13" w:rsidRPr="00D11562" w:rsidRDefault="00A94C13" w:rsidP="00A94C13">
            <w:pPr>
              <w:spacing w:before="60" w:after="60" w:line="240" w:lineRule="auto"/>
            </w:pPr>
            <w:r w:rsidRPr="00D11562">
              <w:t>Unbound with respect to subparagraph (e) of Article 25.6(1). The voluntary savings plans may only be offered by mutual funds and investment funds managers established in Chile in accordance with the terms set out above. Those plans must have prior authorisation from the CMF.</w:t>
            </w:r>
          </w:p>
        </w:tc>
      </w:tr>
      <w:tr w:rsidR="00A94C13" w:rsidRPr="00D11562" w14:paraId="537B1BE0" w14:textId="77777777" w:rsidTr="0022193F">
        <w:tc>
          <w:tcPr>
            <w:tcW w:w="956" w:type="pct"/>
            <w:vMerge/>
            <w:tcBorders>
              <w:bottom w:val="nil"/>
            </w:tcBorders>
          </w:tcPr>
          <w:p w14:paraId="7F4D1B9F" w14:textId="77777777" w:rsidR="00A94C13" w:rsidRPr="00D11562" w:rsidRDefault="00A94C13" w:rsidP="00A94C13">
            <w:pPr>
              <w:spacing w:before="60" w:after="60" w:line="240" w:lineRule="auto"/>
            </w:pPr>
          </w:p>
        </w:tc>
        <w:tc>
          <w:tcPr>
            <w:tcW w:w="1739" w:type="pct"/>
          </w:tcPr>
          <w:p w14:paraId="4C298E5C" w14:textId="77777777" w:rsidR="00A94C13" w:rsidRPr="00D11562" w:rsidRDefault="00A94C13" w:rsidP="00A94C13">
            <w:pPr>
              <w:spacing w:before="60" w:after="60" w:line="240" w:lineRule="auto"/>
            </w:pPr>
            <w:r w:rsidRPr="00D11562">
              <w:t>Service of clearing houses for derivatives (contracts for futures and options on securities).</w:t>
            </w:r>
          </w:p>
        </w:tc>
        <w:tc>
          <w:tcPr>
            <w:tcW w:w="2305" w:type="pct"/>
            <w:gridSpan w:val="2"/>
          </w:tcPr>
          <w:p w14:paraId="714732F7" w14:textId="77777777" w:rsidR="00A94C13" w:rsidRPr="00D11562" w:rsidRDefault="00A94C13" w:rsidP="00A94C13">
            <w:pPr>
              <w:spacing w:before="60" w:after="60" w:line="240" w:lineRule="auto"/>
            </w:pPr>
            <w:r w:rsidRPr="00D11562">
              <w:t>Clearing houses for futures contracts and options on securities must be constituted in Chile as corporations for that sole purpose and with an authorisation from the CMF. They may only be constituted by stock exchanges and their stockbrokers.</w:t>
            </w:r>
          </w:p>
        </w:tc>
      </w:tr>
      <w:tr w:rsidR="00A94C13" w:rsidRPr="00D11562" w14:paraId="3DEDD85F" w14:textId="77777777" w:rsidTr="0022193F">
        <w:tc>
          <w:tcPr>
            <w:tcW w:w="956" w:type="pct"/>
            <w:vMerge w:val="restart"/>
            <w:tcBorders>
              <w:top w:val="nil"/>
            </w:tcBorders>
          </w:tcPr>
          <w:p w14:paraId="34E93AD0" w14:textId="77777777" w:rsidR="00A94C13" w:rsidRPr="00D11562" w:rsidRDefault="00A94C13" w:rsidP="00A94C13">
            <w:pPr>
              <w:pageBreakBefore/>
              <w:spacing w:before="60" w:after="60" w:line="240" w:lineRule="auto"/>
            </w:pPr>
          </w:p>
        </w:tc>
        <w:tc>
          <w:tcPr>
            <w:tcW w:w="1739" w:type="pct"/>
          </w:tcPr>
          <w:p w14:paraId="7282209D" w14:textId="77777777" w:rsidR="00A94C13" w:rsidRPr="00D11562" w:rsidRDefault="00A94C13" w:rsidP="00A94C13">
            <w:pPr>
              <w:spacing w:before="60" w:after="60" w:line="240" w:lineRule="auto"/>
            </w:pPr>
            <w:r w:rsidRPr="00D11562">
              <w:t>General deposit warehouses (warrants) (Corresponds to merchandise warehousing services accompanied by the issue of a deposit certificate and a chattel mortgage receipt (</w:t>
            </w:r>
            <w:r w:rsidRPr="00D11562">
              <w:rPr>
                <w:i/>
              </w:rPr>
              <w:t>vale de prenda</w:t>
            </w:r>
            <w:r w:rsidRPr="00D11562">
              <w:t>)).</w:t>
            </w:r>
          </w:p>
        </w:tc>
        <w:tc>
          <w:tcPr>
            <w:tcW w:w="2305" w:type="pct"/>
            <w:gridSpan w:val="2"/>
          </w:tcPr>
          <w:p w14:paraId="052A2C30" w14:textId="77777777" w:rsidR="00A94C13" w:rsidRPr="00D11562" w:rsidRDefault="00A94C13" w:rsidP="00A94C13">
            <w:pPr>
              <w:spacing w:before="60" w:after="60" w:line="240" w:lineRule="auto"/>
            </w:pPr>
            <w:r w:rsidRPr="00D11562">
              <w:t>Only juridical persons duly constituted in Chile who have the supply of warrant services as their sole purpose.</w:t>
            </w:r>
          </w:p>
        </w:tc>
      </w:tr>
      <w:tr w:rsidR="00A94C13" w:rsidRPr="00D11562" w14:paraId="73A72BAB" w14:textId="77777777" w:rsidTr="0022193F">
        <w:tc>
          <w:tcPr>
            <w:tcW w:w="956" w:type="pct"/>
            <w:vMerge/>
          </w:tcPr>
          <w:p w14:paraId="6892916C" w14:textId="77777777" w:rsidR="00A94C13" w:rsidRPr="00D11562" w:rsidRDefault="00A94C13" w:rsidP="00A94C13">
            <w:pPr>
              <w:spacing w:before="60" w:after="60" w:line="240" w:lineRule="auto"/>
            </w:pPr>
          </w:p>
        </w:tc>
        <w:tc>
          <w:tcPr>
            <w:tcW w:w="1739" w:type="pct"/>
          </w:tcPr>
          <w:p w14:paraId="59E1BF10" w14:textId="77777777" w:rsidR="00A94C13" w:rsidRPr="00D11562" w:rsidRDefault="00A94C13" w:rsidP="00A94C13">
            <w:pPr>
              <w:spacing w:before="60" w:after="60" w:line="240" w:lineRule="auto"/>
            </w:pPr>
            <w:r w:rsidRPr="00D11562">
              <w:t>Securities issue and registration services (CPC 81332) (does not include deposit and custody of securities services).</w:t>
            </w:r>
          </w:p>
        </w:tc>
        <w:tc>
          <w:tcPr>
            <w:tcW w:w="2305" w:type="pct"/>
            <w:gridSpan w:val="2"/>
          </w:tcPr>
          <w:p w14:paraId="446BB90E" w14:textId="77777777" w:rsidR="00A94C13" w:rsidRPr="00D11562" w:rsidRDefault="00A94C13" w:rsidP="00A94C13">
            <w:pPr>
              <w:spacing w:before="60" w:after="60" w:line="240" w:lineRule="auto"/>
            </w:pPr>
            <w:r w:rsidRPr="00D11562">
              <w:t>None.</w:t>
            </w:r>
          </w:p>
        </w:tc>
      </w:tr>
      <w:tr w:rsidR="00A94C13" w:rsidRPr="00D11562" w14:paraId="44693282" w14:textId="77777777" w:rsidTr="0022193F">
        <w:tc>
          <w:tcPr>
            <w:tcW w:w="956" w:type="pct"/>
            <w:vMerge/>
          </w:tcPr>
          <w:p w14:paraId="6F433A4D" w14:textId="77777777" w:rsidR="00A94C13" w:rsidRPr="00D11562" w:rsidRDefault="00A94C13" w:rsidP="00A94C13">
            <w:pPr>
              <w:spacing w:before="60" w:after="60" w:line="240" w:lineRule="auto"/>
            </w:pPr>
          </w:p>
        </w:tc>
        <w:tc>
          <w:tcPr>
            <w:tcW w:w="1739" w:type="pct"/>
          </w:tcPr>
          <w:p w14:paraId="01208D7E" w14:textId="77777777" w:rsidR="00A94C13" w:rsidRPr="00D11562" w:rsidRDefault="00A94C13" w:rsidP="00A94C13">
            <w:pPr>
              <w:spacing w:before="60" w:after="60" w:line="240" w:lineRule="auto"/>
            </w:pPr>
            <w:r w:rsidRPr="00D11562">
              <w:t>Cattle and agricultural commodities exchanges. Service of clearing houses of futures and options on cattle and agricultural commodities.</w:t>
            </w:r>
          </w:p>
        </w:tc>
        <w:tc>
          <w:tcPr>
            <w:tcW w:w="2305" w:type="pct"/>
            <w:gridSpan w:val="2"/>
          </w:tcPr>
          <w:p w14:paraId="58E0D571" w14:textId="77777777" w:rsidR="00A94C13" w:rsidRPr="00D11562" w:rsidRDefault="00A94C13" w:rsidP="00A94C13">
            <w:pPr>
              <w:spacing w:before="60" w:after="60" w:line="240" w:lineRule="auto"/>
            </w:pPr>
            <w:r w:rsidRPr="00D11562">
              <w:t>Entities must be established as special purpose corporations (</w:t>
            </w:r>
            <w:r w:rsidRPr="00D11562">
              <w:rPr>
                <w:i/>
              </w:rPr>
              <w:t>sociedades anónimas especiales</w:t>
            </w:r>
            <w:r w:rsidRPr="00D11562">
              <w:t>) under Chilean law.</w:t>
            </w:r>
          </w:p>
        </w:tc>
      </w:tr>
      <w:tr w:rsidR="00A94C13" w:rsidRPr="00D11562" w14:paraId="4B66EC4C" w14:textId="77777777" w:rsidTr="0022193F">
        <w:tc>
          <w:tcPr>
            <w:tcW w:w="956" w:type="pct"/>
            <w:vMerge/>
          </w:tcPr>
          <w:p w14:paraId="12C37E18" w14:textId="77777777" w:rsidR="00A94C13" w:rsidRPr="00D11562" w:rsidRDefault="00A94C13" w:rsidP="00A94C13">
            <w:pPr>
              <w:spacing w:before="60" w:after="60" w:line="240" w:lineRule="auto"/>
            </w:pPr>
          </w:p>
        </w:tc>
        <w:tc>
          <w:tcPr>
            <w:tcW w:w="1739" w:type="pct"/>
          </w:tcPr>
          <w:p w14:paraId="70C92287" w14:textId="77777777" w:rsidR="00A94C13" w:rsidRPr="00D11562" w:rsidRDefault="00A94C13" w:rsidP="00A94C13">
            <w:pPr>
              <w:spacing w:before="60" w:after="60" w:line="240" w:lineRule="auto"/>
            </w:pPr>
            <w:r w:rsidRPr="00D11562">
              <w:t>Cattle and agricultural commodities brokerage.</w:t>
            </w:r>
          </w:p>
        </w:tc>
        <w:tc>
          <w:tcPr>
            <w:tcW w:w="2305" w:type="pct"/>
            <w:gridSpan w:val="2"/>
          </w:tcPr>
          <w:p w14:paraId="6F3E7DA4" w14:textId="77777777" w:rsidR="00A94C13" w:rsidRPr="00D11562" w:rsidRDefault="00A94C13" w:rsidP="00A94C13">
            <w:pPr>
              <w:spacing w:before="60" w:after="60" w:line="240" w:lineRule="auto"/>
            </w:pPr>
            <w:r w:rsidRPr="00D11562">
              <w:t>The activity of cattle and agricultural commodities broker must be performed by legal entities established under Chilean law.</w:t>
            </w:r>
          </w:p>
        </w:tc>
      </w:tr>
      <w:tr w:rsidR="00A94C13" w:rsidRPr="00D11562" w14:paraId="2D306101" w14:textId="77777777" w:rsidTr="0022193F">
        <w:tc>
          <w:tcPr>
            <w:tcW w:w="956" w:type="pct"/>
            <w:vMerge/>
          </w:tcPr>
          <w:p w14:paraId="4683F2DB" w14:textId="77777777" w:rsidR="00A94C13" w:rsidRPr="00D11562" w:rsidRDefault="00A94C13" w:rsidP="00A94C13">
            <w:pPr>
              <w:spacing w:before="60" w:after="60" w:line="240" w:lineRule="auto"/>
            </w:pPr>
          </w:p>
        </w:tc>
        <w:tc>
          <w:tcPr>
            <w:tcW w:w="1739" w:type="pct"/>
          </w:tcPr>
          <w:p w14:paraId="4F088DD4" w14:textId="77777777" w:rsidR="00A94C13" w:rsidRPr="00D11562" w:rsidRDefault="00A94C13" w:rsidP="00A94C13">
            <w:pPr>
              <w:spacing w:before="60" w:after="60" w:line="240" w:lineRule="auto"/>
            </w:pPr>
            <w:r w:rsidRPr="00D11562">
              <w:t>Stock exchanges.</w:t>
            </w:r>
          </w:p>
        </w:tc>
        <w:tc>
          <w:tcPr>
            <w:tcW w:w="2305" w:type="pct"/>
            <w:gridSpan w:val="2"/>
          </w:tcPr>
          <w:p w14:paraId="1635E8CB" w14:textId="77777777" w:rsidR="00A94C13" w:rsidRPr="00D11562" w:rsidRDefault="00A94C13" w:rsidP="00A94C13">
            <w:pPr>
              <w:spacing w:before="60" w:after="60" w:line="240" w:lineRule="auto"/>
            </w:pPr>
            <w:r w:rsidRPr="00D11562">
              <w:t>Stock exchanges must be established as special purpose corporations (</w:t>
            </w:r>
            <w:r w:rsidRPr="00D11562">
              <w:rPr>
                <w:i/>
              </w:rPr>
              <w:t>sociedades anónimas especiales</w:t>
            </w:r>
            <w:r w:rsidRPr="00D11562">
              <w:t>) under Chilean law.</w:t>
            </w:r>
          </w:p>
        </w:tc>
      </w:tr>
      <w:tr w:rsidR="00A94C13" w:rsidRPr="00D11562" w14:paraId="33DAAFAF" w14:textId="77777777" w:rsidTr="0022193F">
        <w:tc>
          <w:tcPr>
            <w:tcW w:w="956" w:type="pct"/>
          </w:tcPr>
          <w:p w14:paraId="3406321D" w14:textId="77777777" w:rsidR="00A94C13" w:rsidRPr="00D11562" w:rsidRDefault="00A94C13" w:rsidP="00A94C13">
            <w:pPr>
              <w:pageBreakBefore/>
              <w:spacing w:before="60" w:after="60" w:line="240" w:lineRule="auto"/>
            </w:pPr>
            <w:r w:rsidRPr="00D11562">
              <w:lastRenderedPageBreak/>
              <w:t>Other financial services</w:t>
            </w:r>
          </w:p>
        </w:tc>
        <w:tc>
          <w:tcPr>
            <w:tcW w:w="1739" w:type="pct"/>
          </w:tcPr>
          <w:p w14:paraId="6CBD58B3" w14:textId="77777777" w:rsidR="00A94C13" w:rsidRPr="00D11562" w:rsidRDefault="00A94C13" w:rsidP="00A94C13">
            <w:pPr>
              <w:spacing w:before="60" w:after="60" w:line="240" w:lineRule="auto"/>
            </w:pPr>
            <w:r w:rsidRPr="00D11562">
              <w:t xml:space="preserve">Management of mortgage loans as established in </w:t>
            </w:r>
            <w:r w:rsidRPr="00D11562">
              <w:rPr>
                <w:i/>
                <w:iCs/>
              </w:rPr>
              <w:t>Decreto con Fuerza de Ley N° 251, Ley de Seguros</w:t>
            </w:r>
            <w:r w:rsidRPr="00D11562">
              <w:t>, Title V.</w:t>
            </w:r>
          </w:p>
        </w:tc>
        <w:tc>
          <w:tcPr>
            <w:tcW w:w="2305" w:type="pct"/>
            <w:gridSpan w:val="2"/>
          </w:tcPr>
          <w:p w14:paraId="3700C6E2" w14:textId="77777777" w:rsidR="00A94C13" w:rsidRPr="00D11562" w:rsidRDefault="00A94C13" w:rsidP="00A94C13">
            <w:pPr>
              <w:spacing w:before="60" w:after="60" w:line="240" w:lineRule="auto"/>
            </w:pPr>
            <w:r w:rsidRPr="00D11562">
              <w:t>Mortgage loans management agencies must be established as corporations (</w:t>
            </w:r>
            <w:r w:rsidRPr="00D11562">
              <w:rPr>
                <w:i/>
              </w:rPr>
              <w:t>sociedades anónimas</w:t>
            </w:r>
            <w:r w:rsidRPr="00D11562">
              <w:t>).</w:t>
            </w:r>
          </w:p>
        </w:tc>
      </w:tr>
      <w:tr w:rsidR="00A94C13" w:rsidRPr="00D11562" w14:paraId="2F664AB3" w14:textId="77777777" w:rsidTr="0022193F">
        <w:tc>
          <w:tcPr>
            <w:tcW w:w="956" w:type="pct"/>
          </w:tcPr>
          <w:p w14:paraId="67928F68" w14:textId="77777777" w:rsidR="00A94C13" w:rsidRPr="00D11562" w:rsidRDefault="00A94C13" w:rsidP="00A94C13">
            <w:pPr>
              <w:spacing w:before="60" w:after="60" w:line="240" w:lineRule="auto"/>
            </w:pPr>
            <w:r w:rsidRPr="00D11562">
              <w:t>Other services related to financial services</w:t>
            </w:r>
          </w:p>
        </w:tc>
        <w:tc>
          <w:tcPr>
            <w:tcW w:w="1739" w:type="pct"/>
          </w:tcPr>
          <w:p w14:paraId="7C9489E1" w14:textId="77777777" w:rsidR="00A94C13" w:rsidRPr="00D11562" w:rsidRDefault="00A94C13" w:rsidP="00A94C13">
            <w:pPr>
              <w:spacing w:before="60" w:after="60" w:line="240" w:lineRule="auto"/>
            </w:pPr>
            <w:r w:rsidRPr="00D11562">
              <w:t>Representative offices of foreign banks as business agents (in no case may these representations carry out acts that are proper to the banking business).</w:t>
            </w:r>
          </w:p>
        </w:tc>
        <w:tc>
          <w:tcPr>
            <w:tcW w:w="2305" w:type="pct"/>
            <w:gridSpan w:val="2"/>
          </w:tcPr>
          <w:p w14:paraId="697A7BAA" w14:textId="77777777" w:rsidR="00A94C13" w:rsidRPr="00D11562" w:rsidRDefault="00A94C13" w:rsidP="00A94C13">
            <w:pPr>
              <w:spacing w:before="60" w:after="60" w:line="240" w:lineRule="auto"/>
            </w:pPr>
            <w:r w:rsidRPr="00D11562">
              <w:t>The CMF may authorise foreign banks to maintain representative offices acting as business agents for their main offices and shall exercise upon them the same inspection authority granted to the CMF by the General Banking Law (</w:t>
            </w:r>
            <w:r w:rsidRPr="00D11562">
              <w:rPr>
                <w:i/>
                <w:iCs/>
              </w:rPr>
              <w:t>Ley General de Bancos</w:t>
            </w:r>
            <w:r w:rsidRPr="00D11562">
              <w:t>) with respect to banks.</w:t>
            </w:r>
          </w:p>
          <w:p w14:paraId="1AE71D93" w14:textId="77777777" w:rsidR="00A94C13" w:rsidRPr="00D11562" w:rsidRDefault="00A94C13" w:rsidP="00A94C13">
            <w:pPr>
              <w:spacing w:before="60" w:after="60" w:line="240" w:lineRule="auto"/>
            </w:pPr>
            <w:r w:rsidRPr="00D11562">
              <w:t>The authorisation given by the CMF to representative offices is subject to revocation if its maintenance is found to be inconvenient, as expressed in the General Banking Law (</w:t>
            </w:r>
            <w:r w:rsidRPr="00D11562">
              <w:rPr>
                <w:i/>
                <w:iCs/>
              </w:rPr>
              <w:t>Ley General de Bancos</w:t>
            </w:r>
            <w:r w:rsidRPr="00D11562">
              <w:t>).</w:t>
            </w:r>
          </w:p>
        </w:tc>
      </w:tr>
    </w:tbl>
    <w:p w14:paraId="024C74A5" w14:textId="77777777" w:rsidR="00A94C13" w:rsidRPr="00D11562" w:rsidRDefault="00A94C13" w:rsidP="00A94C13"/>
    <w:p w14:paraId="4A239996" w14:textId="77777777" w:rsidR="00A94C13" w:rsidRPr="00D11562" w:rsidRDefault="00A94C13" w:rsidP="00A94C13"/>
    <w:p w14:paraId="52C7D973" w14:textId="5380E2EA" w:rsidR="00A94C13" w:rsidRPr="00D11562" w:rsidRDefault="00A94C13" w:rsidP="00A94C13">
      <w:pPr>
        <w:jc w:val="center"/>
      </w:pPr>
      <w:r w:rsidRPr="00D11562">
        <w:br w:type="page"/>
      </w:r>
      <w:r w:rsidRPr="00D11562">
        <w:lastRenderedPageBreak/>
        <w:t>H</w:t>
      </w:r>
      <w:r w:rsidR="00B064F0" w:rsidRPr="00D11562">
        <w:t>eadnotes</w:t>
      </w:r>
      <w:r w:rsidRPr="00D11562">
        <w:t xml:space="preserve"> to S</w:t>
      </w:r>
      <w:r w:rsidR="00B064F0" w:rsidRPr="00D11562">
        <w:t>ections</w:t>
      </w:r>
      <w:r w:rsidRPr="00D11562">
        <w:t xml:space="preserve"> C and D</w:t>
      </w:r>
    </w:p>
    <w:p w14:paraId="57EDE5F8" w14:textId="77777777" w:rsidR="00A94C13" w:rsidRPr="00D11562" w:rsidRDefault="00A94C13" w:rsidP="00A94C13"/>
    <w:p w14:paraId="5C9C4916" w14:textId="77777777" w:rsidR="00A94C13" w:rsidRPr="00D11562" w:rsidRDefault="00A94C13" w:rsidP="00A94C13">
      <w:r w:rsidRPr="00D11562">
        <w:t>1.</w:t>
      </w:r>
      <w:r w:rsidRPr="00D11562">
        <w:tab/>
        <w:t>Commitments in the financial services sector under Chapter 25 are undertaken subject to the limitations and conditions set out in these headnotes and the schedule below.</w:t>
      </w:r>
    </w:p>
    <w:p w14:paraId="72ACC3B4" w14:textId="77777777" w:rsidR="00A94C13" w:rsidRPr="00D11562" w:rsidRDefault="00A94C13" w:rsidP="00A94C13"/>
    <w:p w14:paraId="68DCD41D" w14:textId="77777777" w:rsidR="00A94C13" w:rsidRPr="00D11562" w:rsidRDefault="00A94C13" w:rsidP="00A94C13">
      <w:r w:rsidRPr="00D11562">
        <w:t>2.</w:t>
      </w:r>
      <w:r w:rsidRPr="00D11562">
        <w:tab/>
        <w:t>Juridical persons supplying financial services and constituted under the laws and regulations of Chile are subject to non-discriminatory limitations on legal form. For example, partnerships (</w:t>
      </w:r>
      <w:r w:rsidRPr="00D11562">
        <w:rPr>
          <w:i/>
          <w:iCs/>
        </w:rPr>
        <w:t>sociedades de personas</w:t>
      </w:r>
      <w:r w:rsidRPr="00D11562">
        <w:t>) are generally not acceptable legal forms for financial institutions in Chile. This headnote is not in and of itself intended to affect or otherwise limit a choice by a financial institution of the EU Party between branches and subsidiaries unless the laws and regulations of Chile so provide.</w:t>
      </w:r>
    </w:p>
    <w:p w14:paraId="7AC242F5" w14:textId="77777777" w:rsidR="00A94C13" w:rsidRPr="00D11562" w:rsidRDefault="00A94C13" w:rsidP="00A94C13"/>
    <w:p w14:paraId="098FBCD3" w14:textId="77777777" w:rsidR="00A94C13" w:rsidRPr="00D11562" w:rsidRDefault="00A94C13" w:rsidP="00A94C13"/>
    <w:p w14:paraId="6A4B9C07" w14:textId="77777777" w:rsidR="00A94C13" w:rsidRPr="00D11562" w:rsidRDefault="00A94C13" w:rsidP="00A94C13">
      <w:pPr>
        <w:jc w:val="center"/>
      </w:pPr>
      <w:r w:rsidRPr="00D11562">
        <w:br w:type="page"/>
      </w:r>
      <w:r w:rsidRPr="00D11562">
        <w:lastRenderedPageBreak/>
        <w:t>SECTION C</w:t>
      </w:r>
    </w:p>
    <w:p w14:paraId="71ADAD47" w14:textId="77777777" w:rsidR="00A94C13" w:rsidRPr="00D11562" w:rsidRDefault="00A94C13" w:rsidP="00A94C13">
      <w:pPr>
        <w:jc w:val="center"/>
      </w:pPr>
    </w:p>
    <w:p w14:paraId="2EDD7CD9" w14:textId="77777777" w:rsidR="00A94C13" w:rsidRPr="00D11562" w:rsidRDefault="00A94C13" w:rsidP="00A94C13">
      <w:pPr>
        <w:jc w:val="center"/>
      </w:pPr>
      <w:r w:rsidRPr="00D11562">
        <w:t>EXISTING MEASURES</w:t>
      </w:r>
    </w:p>
    <w:p w14:paraId="020B54A5" w14:textId="77777777" w:rsidR="00A94C13" w:rsidRPr="00D11562" w:rsidRDefault="00A94C13" w:rsidP="00A94C13"/>
    <w:p w14:paraId="07BB002F" w14:textId="77777777" w:rsidR="00A94C13" w:rsidRPr="00D11562" w:rsidRDefault="00A94C13" w:rsidP="00A94C13">
      <w:pPr>
        <w:ind w:left="2835" w:hanging="2835"/>
      </w:pPr>
      <w:r w:rsidRPr="00D11562">
        <w:t>Sector:</w:t>
      </w:r>
      <w:r w:rsidRPr="00D11562">
        <w:tab/>
        <w:t>Financial services</w:t>
      </w:r>
    </w:p>
    <w:p w14:paraId="2C02AE12" w14:textId="77777777" w:rsidR="00A94C13" w:rsidRPr="00D11562" w:rsidRDefault="00A94C13" w:rsidP="00A94C13">
      <w:pPr>
        <w:ind w:left="2835" w:hanging="2835"/>
      </w:pPr>
    </w:p>
    <w:p w14:paraId="13FB2B81" w14:textId="77777777" w:rsidR="00092AE9" w:rsidRPr="00D11562" w:rsidRDefault="00A94C13" w:rsidP="00A94C13">
      <w:pPr>
        <w:ind w:left="2835" w:hanging="2835"/>
      </w:pPr>
      <w:r w:rsidRPr="00D11562">
        <w:t>Sub-sector:</w:t>
      </w:r>
      <w:r w:rsidRPr="00D11562">
        <w:tab/>
        <w:t>Banking and other financial services</w:t>
      </w:r>
    </w:p>
    <w:p w14:paraId="15CC5EF6" w14:textId="3467FA54" w:rsidR="00A94C13" w:rsidRPr="00D11562" w:rsidRDefault="00A94C13" w:rsidP="00A94C13">
      <w:pPr>
        <w:ind w:left="2835" w:hanging="2835"/>
      </w:pPr>
    </w:p>
    <w:p w14:paraId="5C63BB0A" w14:textId="77777777" w:rsidR="00A94C13" w:rsidRPr="00D11562" w:rsidRDefault="00A94C13" w:rsidP="00A94C13">
      <w:pPr>
        <w:ind w:left="2835" w:hanging="2835"/>
      </w:pPr>
      <w:r w:rsidRPr="00D11562">
        <w:t>Obligations concerned:</w:t>
      </w:r>
      <w:r w:rsidRPr="00D11562">
        <w:tab/>
        <w:t>National treatment</w:t>
      </w:r>
    </w:p>
    <w:p w14:paraId="790B46E5" w14:textId="77777777" w:rsidR="00A94C13" w:rsidRPr="00D11562" w:rsidRDefault="00A94C13" w:rsidP="00A94C13">
      <w:pPr>
        <w:ind w:left="2835"/>
      </w:pPr>
    </w:p>
    <w:p w14:paraId="489D9871" w14:textId="77777777" w:rsidR="00092AE9" w:rsidRPr="00D11562" w:rsidRDefault="00A94C13" w:rsidP="00A94C13">
      <w:pPr>
        <w:ind w:left="2835"/>
      </w:pPr>
      <w:r w:rsidRPr="00D11562">
        <w:t>Senior management and boards of directors</w:t>
      </w:r>
    </w:p>
    <w:p w14:paraId="17B21940" w14:textId="0FE46905" w:rsidR="00A94C13" w:rsidRPr="00D11562" w:rsidRDefault="00A94C13" w:rsidP="00A94C13">
      <w:pPr>
        <w:tabs>
          <w:tab w:val="left" w:pos="3531"/>
        </w:tabs>
        <w:ind w:left="2835"/>
      </w:pPr>
    </w:p>
    <w:p w14:paraId="267F7994" w14:textId="77777777" w:rsidR="00A94C13" w:rsidRPr="00D11562" w:rsidRDefault="00A94C13" w:rsidP="00A94C13">
      <w:pPr>
        <w:ind w:left="2835" w:hanging="2835"/>
      </w:pPr>
      <w:r w:rsidRPr="00D11562">
        <w:t>Level of government:</w:t>
      </w:r>
      <w:r w:rsidRPr="00D11562">
        <w:tab/>
        <w:t>Central</w:t>
      </w:r>
    </w:p>
    <w:p w14:paraId="0367E7A1" w14:textId="77777777" w:rsidR="00A94C13" w:rsidRPr="00D11562" w:rsidRDefault="00A94C13" w:rsidP="00A94C13">
      <w:pPr>
        <w:tabs>
          <w:tab w:val="left" w:pos="3531"/>
        </w:tabs>
        <w:ind w:left="2835" w:hanging="2835"/>
      </w:pPr>
    </w:p>
    <w:p w14:paraId="442DBC31" w14:textId="77777777" w:rsidR="00A94C13" w:rsidRPr="00D11562" w:rsidRDefault="00A94C13" w:rsidP="00A94C13">
      <w:pPr>
        <w:ind w:left="2835" w:hanging="2835"/>
      </w:pPr>
      <w:r w:rsidRPr="00D11562">
        <w:t>Measures:</w:t>
      </w:r>
      <w:r w:rsidRPr="00D11562">
        <w:tab/>
        <w:t>Ley N° 18.045, Official Gazette of 22 October 1981, Ley de Mercado de Valores, Titles VI and VII, Articles 24, 26 and 27.</w:t>
      </w:r>
    </w:p>
    <w:p w14:paraId="29998030" w14:textId="77777777" w:rsidR="00A94C13" w:rsidRPr="00D11562" w:rsidRDefault="00A94C13" w:rsidP="00A94C13">
      <w:pPr>
        <w:tabs>
          <w:tab w:val="left" w:pos="3531"/>
        </w:tabs>
        <w:ind w:left="2835" w:hanging="2835"/>
      </w:pPr>
    </w:p>
    <w:p w14:paraId="00D789DB" w14:textId="77777777" w:rsidR="00A94C13" w:rsidRPr="00D11562" w:rsidRDefault="00A94C13" w:rsidP="00A94C13">
      <w:pPr>
        <w:ind w:left="2835" w:hanging="2835"/>
      </w:pPr>
      <w:r w:rsidRPr="00D11562">
        <w:t>Description:</w:t>
      </w:r>
      <w:r w:rsidRPr="00D11562">
        <w:tab/>
        <w:t>The directors, administrators, managers or legal representatives of legal entities or natural persons performing the activities of stockbroker and securities agent, must be Chileans or foreigners with a permanent residence permit.</w:t>
      </w:r>
    </w:p>
    <w:p w14:paraId="67D056EB" w14:textId="77777777" w:rsidR="00A94C13" w:rsidRPr="00D11562" w:rsidRDefault="00A94C13" w:rsidP="00A94C13"/>
    <w:p w14:paraId="3EA376B3" w14:textId="77777777" w:rsidR="00A94C13" w:rsidRPr="00D11562" w:rsidRDefault="00A94C13" w:rsidP="00A94C13">
      <w:pPr>
        <w:ind w:left="2835" w:hanging="2835"/>
      </w:pPr>
      <w:r w:rsidRPr="00D11562">
        <w:br w:type="page"/>
      </w:r>
      <w:r w:rsidRPr="00D11562">
        <w:lastRenderedPageBreak/>
        <w:t>Sector:</w:t>
      </w:r>
      <w:r w:rsidRPr="00D11562">
        <w:tab/>
        <w:t>Financial services</w:t>
      </w:r>
    </w:p>
    <w:p w14:paraId="200D839A" w14:textId="77777777" w:rsidR="00A94C13" w:rsidRPr="00D11562" w:rsidRDefault="00A94C13" w:rsidP="00A94C13">
      <w:pPr>
        <w:tabs>
          <w:tab w:val="left" w:pos="3068"/>
        </w:tabs>
        <w:ind w:left="2835" w:hanging="2835"/>
      </w:pPr>
    </w:p>
    <w:p w14:paraId="417E64DD" w14:textId="77777777" w:rsidR="00A94C13" w:rsidRPr="00D11562" w:rsidRDefault="00A94C13" w:rsidP="00A94C13">
      <w:pPr>
        <w:ind w:left="2835" w:hanging="2835"/>
      </w:pPr>
      <w:r w:rsidRPr="00D11562">
        <w:t>Sub-sector:</w:t>
      </w:r>
      <w:r w:rsidRPr="00D11562">
        <w:tab/>
        <w:t>Insurance and insurance-related services</w:t>
      </w:r>
    </w:p>
    <w:p w14:paraId="28F05BC9" w14:textId="77777777" w:rsidR="00A94C13" w:rsidRPr="00D11562" w:rsidRDefault="00A94C13" w:rsidP="00A94C13">
      <w:pPr>
        <w:tabs>
          <w:tab w:val="left" w:pos="3068"/>
        </w:tabs>
        <w:ind w:left="2835" w:hanging="2835"/>
      </w:pPr>
    </w:p>
    <w:p w14:paraId="27FDFE45" w14:textId="77777777" w:rsidR="00A94C13" w:rsidRPr="00D11562" w:rsidRDefault="00A94C13" w:rsidP="00A94C13">
      <w:pPr>
        <w:ind w:left="2835" w:hanging="2835"/>
      </w:pPr>
      <w:r w:rsidRPr="00D11562">
        <w:t>Obligations concerned:</w:t>
      </w:r>
      <w:r w:rsidRPr="00D11562">
        <w:tab/>
        <w:t>National treatment (Article 25.3)</w:t>
      </w:r>
    </w:p>
    <w:p w14:paraId="56106525" w14:textId="77777777" w:rsidR="00A94C13" w:rsidRPr="00D11562" w:rsidRDefault="00A94C13" w:rsidP="00A94C13">
      <w:pPr>
        <w:tabs>
          <w:tab w:val="left" w:pos="3068"/>
        </w:tabs>
        <w:ind w:left="2835" w:hanging="2835"/>
      </w:pPr>
    </w:p>
    <w:p w14:paraId="4E05329A" w14:textId="77777777" w:rsidR="00A94C13" w:rsidRPr="00D11562" w:rsidRDefault="00A94C13" w:rsidP="00A94C13">
      <w:pPr>
        <w:ind w:left="2835" w:hanging="2835"/>
      </w:pPr>
      <w:r w:rsidRPr="00D11562">
        <w:t>Level of government:</w:t>
      </w:r>
      <w:r w:rsidRPr="00D11562">
        <w:tab/>
        <w:t>Central</w:t>
      </w:r>
    </w:p>
    <w:p w14:paraId="387328F2" w14:textId="77777777" w:rsidR="00A94C13" w:rsidRPr="00D11562" w:rsidRDefault="00A94C13" w:rsidP="00A94C13">
      <w:pPr>
        <w:tabs>
          <w:tab w:val="left" w:pos="3068"/>
        </w:tabs>
        <w:ind w:left="2835" w:hanging="2835"/>
      </w:pPr>
    </w:p>
    <w:p w14:paraId="34F68E14" w14:textId="77777777" w:rsidR="00A94C13" w:rsidRPr="00D11562" w:rsidRDefault="00A94C13" w:rsidP="00A94C13">
      <w:pPr>
        <w:ind w:left="2835" w:hanging="2835"/>
        <w:rPr>
          <w:lang w:val="es-ES"/>
        </w:rPr>
      </w:pPr>
      <w:r w:rsidRPr="00D11562">
        <w:rPr>
          <w:lang w:val="es-ES"/>
        </w:rPr>
        <w:t>Measures:</w:t>
      </w:r>
      <w:r w:rsidRPr="00D11562">
        <w:rPr>
          <w:lang w:val="es-ES"/>
        </w:rPr>
        <w:tab/>
        <w:t>Decreto con Fuerza de Ley N° 251, Official Gazette of 22 May 1931, Ley de Seguros, Title I, Article 16.</w:t>
      </w:r>
    </w:p>
    <w:p w14:paraId="71B557A6" w14:textId="77777777" w:rsidR="00A94C13" w:rsidRPr="00D11562" w:rsidRDefault="00A94C13" w:rsidP="00A94C13">
      <w:pPr>
        <w:tabs>
          <w:tab w:val="left" w:pos="3068"/>
        </w:tabs>
        <w:ind w:left="2835" w:hanging="2835"/>
        <w:rPr>
          <w:lang w:val="es-ES"/>
        </w:rPr>
      </w:pPr>
    </w:p>
    <w:p w14:paraId="54F078F5" w14:textId="77777777" w:rsidR="00A94C13" w:rsidRPr="00D11562" w:rsidRDefault="00A94C13" w:rsidP="00A94C13">
      <w:pPr>
        <w:ind w:left="2835" w:hanging="2835"/>
      </w:pPr>
      <w:r w:rsidRPr="00D11562">
        <w:t xml:space="preserve">Description: </w:t>
      </w:r>
      <w:r w:rsidRPr="00D11562">
        <w:tab/>
        <w:t>Reinsurance brokerage can be performed by foreign reinsurance brokers. These brokers shall be juridical persons, demonstrate that the entity is legally organised in its country of origin and authorised to intermediate risks ceded from abroad, and provide the date that such authorisation was granted. Such entities shall designate a representative in Chile to represent them with broad powers. The representative may be subject to summons and must have residence in Chile.</w:t>
      </w:r>
    </w:p>
    <w:p w14:paraId="285D405F" w14:textId="77777777" w:rsidR="00A94C13" w:rsidRPr="00D11562" w:rsidRDefault="00A94C13" w:rsidP="00A94C13">
      <w:pPr>
        <w:ind w:left="2835" w:hanging="2835"/>
      </w:pPr>
    </w:p>
    <w:p w14:paraId="1C7B4F89" w14:textId="77777777" w:rsidR="00A94C13" w:rsidRPr="00D11562" w:rsidRDefault="00A94C13" w:rsidP="00A94C13">
      <w:pPr>
        <w:ind w:left="2835" w:hanging="2835"/>
      </w:pPr>
      <w:r w:rsidRPr="00D11562">
        <w:br w:type="page"/>
      </w:r>
      <w:r w:rsidRPr="00D11562">
        <w:lastRenderedPageBreak/>
        <w:t>Sector:</w:t>
      </w:r>
      <w:r w:rsidRPr="00D11562">
        <w:tab/>
        <w:t>Financial services</w:t>
      </w:r>
    </w:p>
    <w:p w14:paraId="41A6F823" w14:textId="77777777" w:rsidR="00A94C13" w:rsidRPr="00D11562" w:rsidRDefault="00A94C13" w:rsidP="00A94C13">
      <w:pPr>
        <w:tabs>
          <w:tab w:val="left" w:pos="2833"/>
        </w:tabs>
        <w:ind w:left="2835" w:hanging="2835"/>
      </w:pPr>
    </w:p>
    <w:p w14:paraId="3D8A277D" w14:textId="77777777" w:rsidR="00A94C13" w:rsidRPr="00D11562" w:rsidRDefault="00A94C13" w:rsidP="00A94C13">
      <w:pPr>
        <w:ind w:left="2835" w:hanging="2835"/>
      </w:pPr>
      <w:r w:rsidRPr="00D11562">
        <w:t>Sub-sector:</w:t>
      </w:r>
      <w:r w:rsidRPr="00D11562">
        <w:tab/>
        <w:t>Insurance and insurance-related services</w:t>
      </w:r>
    </w:p>
    <w:p w14:paraId="7819B8E7" w14:textId="77777777" w:rsidR="00A94C13" w:rsidRPr="00D11562" w:rsidRDefault="00A94C13" w:rsidP="00A94C13">
      <w:pPr>
        <w:tabs>
          <w:tab w:val="left" w:pos="2833"/>
        </w:tabs>
        <w:ind w:left="2835" w:hanging="2835"/>
      </w:pPr>
    </w:p>
    <w:p w14:paraId="0DD77599" w14:textId="25BCA60E" w:rsidR="00A94C13" w:rsidRPr="00D11562" w:rsidRDefault="00A94C13" w:rsidP="00A94C13">
      <w:pPr>
        <w:ind w:left="2835" w:hanging="2835"/>
      </w:pPr>
      <w:r w:rsidRPr="00D11562">
        <w:t>Obligation concerned:</w:t>
      </w:r>
      <w:r w:rsidRPr="00D11562">
        <w:tab/>
        <w:t>National treatment</w:t>
      </w:r>
    </w:p>
    <w:p w14:paraId="1DC735D7" w14:textId="77777777" w:rsidR="00A94C13" w:rsidRPr="00D11562" w:rsidRDefault="00A94C13" w:rsidP="00A94C13">
      <w:pPr>
        <w:ind w:left="2835"/>
      </w:pPr>
    </w:p>
    <w:p w14:paraId="7E6948FA" w14:textId="77777777" w:rsidR="00A94C13" w:rsidRPr="00D11562" w:rsidRDefault="00A94C13" w:rsidP="00A94C13">
      <w:pPr>
        <w:ind w:left="2835"/>
      </w:pPr>
      <w:r w:rsidRPr="00D11562">
        <w:t>Senior management and board directors</w:t>
      </w:r>
    </w:p>
    <w:p w14:paraId="282190CA" w14:textId="77777777" w:rsidR="00A94C13" w:rsidRPr="00D11562" w:rsidRDefault="00A94C13" w:rsidP="00A94C13">
      <w:pPr>
        <w:tabs>
          <w:tab w:val="left" w:pos="2833"/>
        </w:tabs>
        <w:ind w:left="2835"/>
      </w:pPr>
    </w:p>
    <w:p w14:paraId="2ABC5380" w14:textId="77777777" w:rsidR="00A94C13" w:rsidRPr="00C679EA" w:rsidRDefault="00A94C13" w:rsidP="00A94C13">
      <w:pPr>
        <w:ind w:left="2835" w:hanging="2835"/>
      </w:pPr>
      <w:r w:rsidRPr="00C679EA">
        <w:t>Level of government:</w:t>
      </w:r>
      <w:r w:rsidRPr="00C679EA">
        <w:tab/>
        <w:t>Central</w:t>
      </w:r>
    </w:p>
    <w:p w14:paraId="15DC1F3B" w14:textId="77777777" w:rsidR="00A94C13" w:rsidRPr="00C679EA" w:rsidRDefault="00A94C13" w:rsidP="00A94C13">
      <w:pPr>
        <w:tabs>
          <w:tab w:val="left" w:pos="2833"/>
        </w:tabs>
        <w:ind w:left="2835" w:hanging="2835"/>
      </w:pPr>
    </w:p>
    <w:p w14:paraId="38A6EA15" w14:textId="77777777" w:rsidR="00A94C13" w:rsidRPr="00C679EA" w:rsidRDefault="00A94C13" w:rsidP="00A94C13">
      <w:pPr>
        <w:ind w:left="2835" w:hanging="2835"/>
      </w:pPr>
      <w:r w:rsidRPr="00C679EA">
        <w:t>Measure:</w:t>
      </w:r>
      <w:r w:rsidRPr="00C679EA">
        <w:tab/>
        <w:t>Decreto con Fuerza de Ley 251, Official Gazette of 22 May 1931, Ley de Seguros, Title III, Articles 58 and 62, Decreto Supremo N° 863 de 1989 del Ministerio de Hacienda, Official Gazette of 5 April 1990, Reglamento de los Auxiliares del Comercio de Seguros, Title I, Article 2, letter (c).</w:t>
      </w:r>
    </w:p>
    <w:p w14:paraId="766F04B0" w14:textId="77777777" w:rsidR="00A94C13" w:rsidRPr="00C679EA" w:rsidRDefault="00A94C13" w:rsidP="00A94C13">
      <w:pPr>
        <w:tabs>
          <w:tab w:val="left" w:pos="2833"/>
        </w:tabs>
        <w:ind w:left="2835" w:hanging="2835"/>
      </w:pPr>
    </w:p>
    <w:p w14:paraId="1C13C4B5" w14:textId="77777777" w:rsidR="00A94C13" w:rsidRPr="00D11562" w:rsidRDefault="00A94C13" w:rsidP="00A94C13">
      <w:pPr>
        <w:ind w:left="2835" w:hanging="2835"/>
      </w:pPr>
      <w:r w:rsidRPr="00D11562">
        <w:t>Description:</w:t>
      </w:r>
      <w:r w:rsidRPr="00D11562">
        <w:tab/>
        <w:t>Administrators and legal representatives of legal entities and natural persons performing the activity of claim settlement and insurance brokerage must be Chileans or foreigners with a permanent residence permit.</w:t>
      </w:r>
    </w:p>
    <w:p w14:paraId="3D6E1577" w14:textId="77777777" w:rsidR="00A94C13" w:rsidRPr="00D11562" w:rsidRDefault="00A94C13" w:rsidP="00A94C13"/>
    <w:p w14:paraId="30D6606D" w14:textId="74ED67E8" w:rsidR="00A94C13" w:rsidRPr="00D11562" w:rsidRDefault="00A94C13" w:rsidP="00D00D85">
      <w:pPr>
        <w:tabs>
          <w:tab w:val="left" w:pos="567"/>
        </w:tabs>
        <w:ind w:left="2835" w:hanging="2835"/>
      </w:pPr>
      <w:r w:rsidRPr="00D11562">
        <w:br w:type="page"/>
      </w:r>
      <w:r w:rsidRPr="00D11562">
        <w:lastRenderedPageBreak/>
        <w:t>Sector:</w:t>
      </w:r>
      <w:r w:rsidRPr="00D11562">
        <w:tab/>
        <w:t>Financial services</w:t>
      </w:r>
    </w:p>
    <w:p w14:paraId="2B3DFE48" w14:textId="77777777" w:rsidR="00A94C13" w:rsidRPr="00D11562" w:rsidRDefault="00A94C13" w:rsidP="00A94C13">
      <w:pPr>
        <w:tabs>
          <w:tab w:val="left" w:pos="2833"/>
        </w:tabs>
        <w:ind w:left="2835" w:hanging="2835"/>
      </w:pPr>
    </w:p>
    <w:p w14:paraId="0450CAFB" w14:textId="77777777" w:rsidR="00A94C13" w:rsidRPr="00D11562" w:rsidRDefault="00A94C13" w:rsidP="00A94C13">
      <w:pPr>
        <w:ind w:left="2835" w:hanging="2835"/>
      </w:pPr>
      <w:r w:rsidRPr="00D11562">
        <w:t>Sub-Sector:</w:t>
      </w:r>
      <w:r w:rsidRPr="00D11562">
        <w:tab/>
        <w:t>Insurance and insurance-related services</w:t>
      </w:r>
    </w:p>
    <w:p w14:paraId="2A87A2DA" w14:textId="77777777" w:rsidR="00A94C13" w:rsidRPr="00D11562" w:rsidRDefault="00A94C13" w:rsidP="00A94C13">
      <w:pPr>
        <w:tabs>
          <w:tab w:val="left" w:pos="2833"/>
        </w:tabs>
        <w:ind w:left="2835" w:hanging="2835"/>
      </w:pPr>
    </w:p>
    <w:p w14:paraId="307F4A5B" w14:textId="77777777" w:rsidR="00A94C13" w:rsidRPr="00D11562" w:rsidRDefault="00A94C13" w:rsidP="00A94C13">
      <w:pPr>
        <w:ind w:left="2835" w:hanging="2835"/>
      </w:pPr>
      <w:r w:rsidRPr="00D11562">
        <w:t>Obligations concerned:</w:t>
      </w:r>
      <w:r w:rsidRPr="00D11562">
        <w:tab/>
        <w:t>National treatment</w:t>
      </w:r>
    </w:p>
    <w:p w14:paraId="1E5451A3" w14:textId="77777777" w:rsidR="00A94C13" w:rsidRPr="00D11562" w:rsidRDefault="00A94C13" w:rsidP="00A94C13">
      <w:pPr>
        <w:tabs>
          <w:tab w:val="left" w:pos="2833"/>
        </w:tabs>
        <w:ind w:left="2835" w:hanging="2835"/>
      </w:pPr>
    </w:p>
    <w:p w14:paraId="23CCA61F" w14:textId="77777777" w:rsidR="00A94C13" w:rsidRPr="00D11562" w:rsidRDefault="00A94C13" w:rsidP="00A94C13">
      <w:pPr>
        <w:ind w:left="2835" w:hanging="2835"/>
      </w:pPr>
      <w:r w:rsidRPr="00D11562">
        <w:t>Level of government:</w:t>
      </w:r>
      <w:r w:rsidRPr="00D11562">
        <w:tab/>
        <w:t>Central</w:t>
      </w:r>
    </w:p>
    <w:p w14:paraId="7D0DA6CF" w14:textId="77777777" w:rsidR="00A94C13" w:rsidRPr="00D11562" w:rsidRDefault="00A94C13" w:rsidP="00A94C13">
      <w:pPr>
        <w:tabs>
          <w:tab w:val="left" w:pos="2833"/>
        </w:tabs>
        <w:ind w:left="2835" w:hanging="2835"/>
      </w:pPr>
    </w:p>
    <w:p w14:paraId="0FC55235" w14:textId="77777777" w:rsidR="00A94C13" w:rsidRPr="00D11562" w:rsidRDefault="00A94C13" w:rsidP="00A94C13">
      <w:pPr>
        <w:ind w:left="2835" w:hanging="2835"/>
        <w:rPr>
          <w:lang w:val="es-ES"/>
        </w:rPr>
      </w:pPr>
      <w:r w:rsidRPr="00D11562">
        <w:rPr>
          <w:lang w:val="es-ES"/>
        </w:rPr>
        <w:t>Measures:</w:t>
      </w:r>
      <w:r w:rsidRPr="00D11562">
        <w:rPr>
          <w:lang w:val="es-ES"/>
        </w:rPr>
        <w:tab/>
        <w:t>Decreto con Fuerza de Ley N° 251, Official Gazette of 22 May 1931, Ley de Seguros, Title I, Article 20.</w:t>
      </w:r>
    </w:p>
    <w:p w14:paraId="1FEF6A3C" w14:textId="77777777" w:rsidR="00A94C13" w:rsidRPr="00D11562" w:rsidRDefault="00A94C13" w:rsidP="00A94C13">
      <w:pPr>
        <w:tabs>
          <w:tab w:val="left" w:pos="2833"/>
        </w:tabs>
        <w:ind w:left="2835" w:hanging="2835"/>
        <w:rPr>
          <w:lang w:val="es-ES"/>
        </w:rPr>
      </w:pPr>
    </w:p>
    <w:p w14:paraId="3ECB555E" w14:textId="77777777" w:rsidR="00A94C13" w:rsidRPr="00D11562" w:rsidRDefault="00A94C13" w:rsidP="00A94C13">
      <w:pPr>
        <w:ind w:left="2835" w:hanging="2835"/>
      </w:pPr>
      <w:r w:rsidRPr="00D11562">
        <w:t xml:space="preserve">Description: </w:t>
      </w:r>
      <w:r w:rsidRPr="00D11562">
        <w:tab/>
        <w:t>In the case of the types of insurance covered in Decreto Ley 3.500, involving the cession of reinsurance to foreign reinsurers, the deduction for reinsurance cannot exceed 40 % of the total of the technical reserves associated with those types of insurance or a higher percentage if set by the Financial Market Commission (</w:t>
      </w:r>
      <w:r w:rsidRPr="005F21A8">
        <w:rPr>
          <w:i/>
          <w:iCs/>
        </w:rPr>
        <w:t>Comisión para el Mercado Financiero</w:t>
      </w:r>
      <w:r w:rsidRPr="00D11562">
        <w:t>).</w:t>
      </w:r>
    </w:p>
    <w:p w14:paraId="469AB116" w14:textId="77777777" w:rsidR="00A94C13" w:rsidRPr="00D11562" w:rsidRDefault="00A94C13" w:rsidP="00A94C13"/>
    <w:p w14:paraId="3788783A" w14:textId="77777777" w:rsidR="00A94C13" w:rsidRPr="00D11562" w:rsidRDefault="00A94C13" w:rsidP="00A94C13">
      <w:pPr>
        <w:ind w:left="2835" w:hanging="2835"/>
      </w:pPr>
      <w:r w:rsidRPr="00D11562">
        <w:br w:type="page"/>
      </w:r>
      <w:r w:rsidRPr="00D11562">
        <w:lastRenderedPageBreak/>
        <w:t>Sector:</w:t>
      </w:r>
      <w:r w:rsidRPr="00D11562">
        <w:tab/>
        <w:t>Financial services</w:t>
      </w:r>
    </w:p>
    <w:p w14:paraId="09791DBE" w14:textId="77777777" w:rsidR="00A94C13" w:rsidRPr="00D11562" w:rsidRDefault="00A94C13" w:rsidP="00A94C13">
      <w:pPr>
        <w:tabs>
          <w:tab w:val="left" w:pos="2833"/>
        </w:tabs>
        <w:ind w:left="2835" w:hanging="2835"/>
      </w:pPr>
    </w:p>
    <w:p w14:paraId="0676BF3E" w14:textId="77777777" w:rsidR="00A94C13" w:rsidRPr="00D11562" w:rsidRDefault="00A94C13" w:rsidP="00A94C13">
      <w:pPr>
        <w:ind w:left="2835" w:hanging="2835"/>
      </w:pPr>
      <w:r w:rsidRPr="00D11562">
        <w:t>Sub-sector:</w:t>
      </w:r>
      <w:r w:rsidRPr="00D11562">
        <w:tab/>
        <w:t>Insurance and insurance-related services</w:t>
      </w:r>
    </w:p>
    <w:p w14:paraId="1493705D" w14:textId="77777777" w:rsidR="00A94C13" w:rsidRPr="00D11562" w:rsidRDefault="00A94C13" w:rsidP="00A94C13">
      <w:pPr>
        <w:tabs>
          <w:tab w:val="left" w:pos="2833"/>
        </w:tabs>
        <w:ind w:left="2835" w:hanging="2835"/>
      </w:pPr>
    </w:p>
    <w:p w14:paraId="774A5428" w14:textId="77777777" w:rsidR="00A94C13" w:rsidRPr="00D11562" w:rsidRDefault="00A94C13" w:rsidP="00A94C13">
      <w:pPr>
        <w:ind w:left="2835" w:hanging="2835"/>
      </w:pPr>
      <w:r w:rsidRPr="00D11562">
        <w:t>Obligations concerned:</w:t>
      </w:r>
      <w:r w:rsidRPr="00D11562">
        <w:tab/>
        <w:t>National treatment</w:t>
      </w:r>
    </w:p>
    <w:p w14:paraId="798B8175" w14:textId="77777777" w:rsidR="00A94C13" w:rsidRPr="00D11562" w:rsidRDefault="00A94C13" w:rsidP="00A94C13">
      <w:pPr>
        <w:tabs>
          <w:tab w:val="left" w:pos="2833"/>
        </w:tabs>
        <w:ind w:left="2835" w:hanging="2835"/>
      </w:pPr>
    </w:p>
    <w:p w14:paraId="77F25A50" w14:textId="77777777" w:rsidR="00A94C13" w:rsidRPr="00D11562" w:rsidRDefault="00A94C13" w:rsidP="00A94C13">
      <w:pPr>
        <w:ind w:left="2835" w:hanging="2835"/>
      </w:pPr>
      <w:r w:rsidRPr="00D11562">
        <w:t>Level of government:</w:t>
      </w:r>
      <w:r w:rsidRPr="00D11562">
        <w:tab/>
        <w:t>Central</w:t>
      </w:r>
    </w:p>
    <w:p w14:paraId="277FB629" w14:textId="77777777" w:rsidR="00A94C13" w:rsidRPr="00D11562" w:rsidRDefault="00A94C13" w:rsidP="00A94C13">
      <w:pPr>
        <w:tabs>
          <w:tab w:val="left" w:pos="2833"/>
        </w:tabs>
        <w:ind w:left="2835" w:hanging="2835"/>
      </w:pPr>
    </w:p>
    <w:p w14:paraId="697C098D" w14:textId="77777777" w:rsidR="00A94C13" w:rsidRPr="00D11562" w:rsidRDefault="00A94C13" w:rsidP="00A94C13">
      <w:pPr>
        <w:ind w:left="2835" w:hanging="2835"/>
        <w:rPr>
          <w:lang w:val="es-ES"/>
        </w:rPr>
      </w:pPr>
      <w:r w:rsidRPr="00D11562">
        <w:rPr>
          <w:lang w:val="es-ES"/>
        </w:rPr>
        <w:t>Measures:</w:t>
      </w:r>
      <w:r w:rsidRPr="00D11562">
        <w:rPr>
          <w:lang w:val="es-ES"/>
        </w:rPr>
        <w:tab/>
        <w:t>Decreto con Fuerza de Ley Nº 251, Diario Oficial, May 22, 1931, Ley de Seguros, Title I.</w:t>
      </w:r>
    </w:p>
    <w:p w14:paraId="56874B13" w14:textId="77777777" w:rsidR="00A94C13" w:rsidRPr="00D11562" w:rsidRDefault="00A94C13" w:rsidP="00A94C13">
      <w:pPr>
        <w:tabs>
          <w:tab w:val="left" w:pos="2833"/>
        </w:tabs>
        <w:ind w:left="2835" w:hanging="2835"/>
        <w:rPr>
          <w:lang w:val="es-ES"/>
        </w:rPr>
      </w:pPr>
    </w:p>
    <w:p w14:paraId="1F58047A" w14:textId="3CBF73E2" w:rsidR="00A94C13" w:rsidRPr="00D11562" w:rsidRDefault="00A94C13" w:rsidP="00A94C13">
      <w:pPr>
        <w:ind w:left="2835" w:hanging="2835"/>
      </w:pPr>
      <w:r w:rsidRPr="00D11562">
        <w:t xml:space="preserve">Description: </w:t>
      </w:r>
      <w:r w:rsidRPr="00D11562">
        <w:tab/>
        <w:t xml:space="preserve">The reinsurance activity may be provided by foreign entities classified, according to risk rating agencies of international well-known reputation as indicated </w:t>
      </w:r>
      <w:r w:rsidRPr="00AA33E1">
        <w:t>by the Financial Market Commission</w:t>
      </w:r>
      <w:r w:rsidRPr="00D11562">
        <w:t xml:space="preserve"> (</w:t>
      </w:r>
      <w:r w:rsidRPr="005F21A8">
        <w:rPr>
          <w:i/>
          <w:iCs/>
        </w:rPr>
        <w:t>Comisión para el Mercado Financiero</w:t>
      </w:r>
      <w:r w:rsidRPr="00D11562">
        <w:t xml:space="preserve">), at least in the risk category BBB or other equivalent to it. These entities shall have a </w:t>
      </w:r>
      <w:r w:rsidRPr="00A06509">
        <w:t xml:space="preserve">representative in Chile who will represent them with broad powers. The representative may be subject to summons. Notwithstanding the aforementioned, the designation of a representative will not be necessary if a reinsurance broker, registered on the records of the </w:t>
      </w:r>
      <w:r w:rsidR="00EC3110" w:rsidRPr="00A06509">
        <w:t>CMF</w:t>
      </w:r>
      <w:r w:rsidRPr="00A06509">
        <w:t>, carries out the reinsurance operation. For all purposes, especially for those relating to the application and performance in the country of the reinsurance contract, this broker shall be considered the legal representative of the reinsurers</w:t>
      </w:r>
      <w:r w:rsidRPr="00D11562">
        <w:t>.</w:t>
      </w:r>
    </w:p>
    <w:p w14:paraId="0EB0775E" w14:textId="77777777" w:rsidR="00A94C13" w:rsidRPr="00D11562" w:rsidRDefault="00A94C13" w:rsidP="00A94C13">
      <w:pPr>
        <w:tabs>
          <w:tab w:val="left" w:pos="2833"/>
        </w:tabs>
      </w:pPr>
    </w:p>
    <w:p w14:paraId="22E009B9" w14:textId="77777777" w:rsidR="00A94C13" w:rsidRPr="00D11562" w:rsidRDefault="00A94C13" w:rsidP="00A94C13">
      <w:pPr>
        <w:ind w:left="2835" w:hanging="2835"/>
      </w:pPr>
      <w:r w:rsidRPr="00D11562">
        <w:br w:type="page"/>
      </w:r>
      <w:r w:rsidRPr="00D11562">
        <w:lastRenderedPageBreak/>
        <w:t>Sector:</w:t>
      </w:r>
      <w:r w:rsidRPr="00D11562">
        <w:tab/>
        <w:t>Financial services</w:t>
      </w:r>
    </w:p>
    <w:p w14:paraId="07E1B702" w14:textId="77777777" w:rsidR="00A94C13" w:rsidRPr="00D11562" w:rsidRDefault="00A94C13" w:rsidP="00A94C13">
      <w:pPr>
        <w:tabs>
          <w:tab w:val="left" w:pos="2833"/>
        </w:tabs>
        <w:ind w:left="2835" w:hanging="2835"/>
      </w:pPr>
    </w:p>
    <w:p w14:paraId="79366F10" w14:textId="77777777" w:rsidR="00A94C13" w:rsidRPr="00D11562" w:rsidRDefault="00A94C13" w:rsidP="00A94C13">
      <w:pPr>
        <w:ind w:left="2835" w:hanging="2835"/>
      </w:pPr>
      <w:r w:rsidRPr="00D11562">
        <w:t>Sub-sector:</w:t>
      </w:r>
      <w:r w:rsidRPr="00D11562">
        <w:tab/>
        <w:t>Banking and other financial services</w:t>
      </w:r>
    </w:p>
    <w:p w14:paraId="384FA084" w14:textId="77777777" w:rsidR="00A94C13" w:rsidRPr="00D11562" w:rsidRDefault="00A94C13" w:rsidP="00A94C13">
      <w:pPr>
        <w:tabs>
          <w:tab w:val="left" w:pos="2833"/>
        </w:tabs>
        <w:ind w:left="2835" w:hanging="2835"/>
      </w:pPr>
    </w:p>
    <w:p w14:paraId="61CDAA6A" w14:textId="77777777" w:rsidR="00A94C13" w:rsidRPr="00D11562" w:rsidRDefault="00A94C13" w:rsidP="00A94C13">
      <w:pPr>
        <w:ind w:left="2835" w:hanging="2835"/>
      </w:pPr>
      <w:r w:rsidRPr="00D11562">
        <w:t>Obligations concerned:</w:t>
      </w:r>
      <w:r w:rsidRPr="00D11562">
        <w:tab/>
        <w:t>National treatment</w:t>
      </w:r>
    </w:p>
    <w:p w14:paraId="2A0F82C5" w14:textId="77777777" w:rsidR="00A94C13" w:rsidRPr="00D11562" w:rsidRDefault="00A94C13" w:rsidP="00A94C13">
      <w:pPr>
        <w:tabs>
          <w:tab w:val="left" w:pos="2833"/>
        </w:tabs>
        <w:ind w:left="2835" w:hanging="2835"/>
      </w:pPr>
    </w:p>
    <w:p w14:paraId="30188660" w14:textId="77777777" w:rsidR="00A94C13" w:rsidRPr="00D11562" w:rsidRDefault="00A94C13" w:rsidP="00A94C13">
      <w:pPr>
        <w:ind w:left="2835" w:hanging="2835"/>
      </w:pPr>
      <w:r w:rsidRPr="00D11562">
        <w:t>Measures:</w:t>
      </w:r>
      <w:r w:rsidRPr="00D11562">
        <w:tab/>
        <w:t>Ley N° 18.045, Official Gazette of 22 October 1981, Ley de Mercado de Valores, Titles VI and VII, Articles 24 and 26.</w:t>
      </w:r>
    </w:p>
    <w:p w14:paraId="37E7DD4D" w14:textId="77777777" w:rsidR="00A94C13" w:rsidRPr="00D11562" w:rsidRDefault="00A94C13" w:rsidP="00A94C13">
      <w:pPr>
        <w:tabs>
          <w:tab w:val="left" w:pos="2833"/>
        </w:tabs>
        <w:ind w:left="2835" w:hanging="2835"/>
      </w:pPr>
    </w:p>
    <w:p w14:paraId="5521B74D" w14:textId="77777777" w:rsidR="00A94C13" w:rsidRPr="00D11562" w:rsidRDefault="00A94C13" w:rsidP="00A94C13">
      <w:pPr>
        <w:ind w:left="2835" w:hanging="2835"/>
      </w:pPr>
      <w:r w:rsidRPr="00D11562">
        <w:t xml:space="preserve">Description: </w:t>
      </w:r>
      <w:r w:rsidRPr="00D11562">
        <w:tab/>
        <w:t>Natural persons performing the activity of stockbroker and securities agent in Chile must be Chileans or foreigners with a residence permit.</w:t>
      </w:r>
    </w:p>
    <w:p w14:paraId="0981E722" w14:textId="77777777" w:rsidR="00A94C13" w:rsidRPr="00D11562" w:rsidRDefault="00A94C13" w:rsidP="00A94C13"/>
    <w:p w14:paraId="578CB4E1" w14:textId="77777777" w:rsidR="00A94C13" w:rsidRPr="00D11562" w:rsidRDefault="00A94C13" w:rsidP="00A94C13">
      <w:pPr>
        <w:ind w:left="2835" w:hanging="2835"/>
      </w:pPr>
      <w:r w:rsidRPr="00D11562">
        <w:br w:type="page"/>
      </w:r>
      <w:r w:rsidRPr="00D11562">
        <w:lastRenderedPageBreak/>
        <w:t>Sector:</w:t>
      </w:r>
      <w:r w:rsidRPr="00D11562">
        <w:tab/>
        <w:t>Financial services</w:t>
      </w:r>
    </w:p>
    <w:p w14:paraId="4C03F80D" w14:textId="77777777" w:rsidR="00A94C13" w:rsidRPr="00D11562" w:rsidRDefault="00A94C13" w:rsidP="00A94C13">
      <w:pPr>
        <w:tabs>
          <w:tab w:val="left" w:pos="2833"/>
        </w:tabs>
        <w:ind w:left="2835" w:hanging="2835"/>
      </w:pPr>
    </w:p>
    <w:p w14:paraId="4F4FDC2B" w14:textId="77777777" w:rsidR="00A94C13" w:rsidRPr="00D11562" w:rsidRDefault="00A94C13" w:rsidP="00A94C13">
      <w:pPr>
        <w:ind w:left="2835" w:hanging="2835"/>
      </w:pPr>
      <w:r w:rsidRPr="00D11562">
        <w:t>Subsector:</w:t>
      </w:r>
      <w:r w:rsidRPr="00D11562">
        <w:tab/>
        <w:t>All</w:t>
      </w:r>
    </w:p>
    <w:p w14:paraId="45BE4878" w14:textId="77777777" w:rsidR="00A94C13" w:rsidRPr="00D11562" w:rsidRDefault="00A94C13" w:rsidP="00A94C13">
      <w:pPr>
        <w:ind w:left="2835" w:hanging="2835"/>
      </w:pPr>
    </w:p>
    <w:p w14:paraId="2FEEFE2F" w14:textId="77777777" w:rsidR="00A94C13" w:rsidRPr="00D11562" w:rsidRDefault="00A94C13" w:rsidP="00A94C13">
      <w:pPr>
        <w:ind w:left="2835" w:hanging="2835"/>
      </w:pPr>
      <w:r w:rsidRPr="00D11562">
        <w:t>Obligations concerned:</w:t>
      </w:r>
      <w:r w:rsidRPr="00D11562">
        <w:tab/>
        <w:t>National treatment</w:t>
      </w:r>
    </w:p>
    <w:p w14:paraId="7E9A1BB3" w14:textId="77777777" w:rsidR="00A94C13" w:rsidRPr="00D11562" w:rsidRDefault="00A94C13" w:rsidP="00A94C13">
      <w:pPr>
        <w:ind w:left="2835"/>
      </w:pPr>
    </w:p>
    <w:p w14:paraId="79259EEE" w14:textId="77777777" w:rsidR="00A94C13" w:rsidRPr="00D11562" w:rsidRDefault="00A94C13" w:rsidP="00A94C13">
      <w:pPr>
        <w:ind w:left="2835"/>
      </w:pPr>
      <w:r w:rsidRPr="00D11562">
        <w:t>Senior management and boards of directors</w:t>
      </w:r>
    </w:p>
    <w:p w14:paraId="334F08DF" w14:textId="77777777" w:rsidR="00A94C13" w:rsidRPr="00D11562" w:rsidRDefault="00A94C13" w:rsidP="00A94C13">
      <w:pPr>
        <w:ind w:left="2835"/>
      </w:pPr>
    </w:p>
    <w:p w14:paraId="7A1428F4" w14:textId="77777777" w:rsidR="00A94C13" w:rsidRPr="00D11562" w:rsidRDefault="00A94C13" w:rsidP="00A94C13">
      <w:pPr>
        <w:ind w:left="2835"/>
      </w:pPr>
      <w:r w:rsidRPr="00D11562">
        <w:t>Performance requirements</w:t>
      </w:r>
    </w:p>
    <w:p w14:paraId="7273FF97" w14:textId="77777777" w:rsidR="00A94C13" w:rsidRPr="00D11562" w:rsidRDefault="00A94C13" w:rsidP="00A94C13">
      <w:pPr>
        <w:tabs>
          <w:tab w:val="left" w:pos="2833"/>
        </w:tabs>
        <w:ind w:left="2835"/>
      </w:pPr>
    </w:p>
    <w:p w14:paraId="672133DF" w14:textId="77777777" w:rsidR="00A94C13" w:rsidRPr="00D11562" w:rsidRDefault="00A94C13" w:rsidP="00A94C13">
      <w:pPr>
        <w:ind w:left="2835" w:hanging="2835"/>
      </w:pPr>
      <w:r w:rsidRPr="00D11562">
        <w:t>Level of government:</w:t>
      </w:r>
      <w:r w:rsidRPr="00D11562">
        <w:tab/>
        <w:t>Central</w:t>
      </w:r>
    </w:p>
    <w:p w14:paraId="7FCFE120" w14:textId="77777777" w:rsidR="00A94C13" w:rsidRPr="00D11562" w:rsidRDefault="00A94C13" w:rsidP="00A94C13">
      <w:pPr>
        <w:tabs>
          <w:tab w:val="left" w:pos="2833"/>
        </w:tabs>
        <w:ind w:left="2835" w:hanging="2835"/>
      </w:pPr>
    </w:p>
    <w:p w14:paraId="64FC9723" w14:textId="77777777" w:rsidR="00A94C13" w:rsidRPr="00D11562" w:rsidRDefault="00A94C13" w:rsidP="00A94C13">
      <w:pPr>
        <w:ind w:left="2835" w:hanging="2835"/>
      </w:pPr>
      <w:r w:rsidRPr="00D11562">
        <w:t xml:space="preserve">Measures: </w:t>
      </w:r>
      <w:r w:rsidRPr="00D11562">
        <w:tab/>
        <w:t>D.F.L. 1 of the Ministry of Labour and Social Welfare, Official Gazette, 24 January 1994, Labour Code, Preliminary Title, Book I, Chapter III (D.F.L. 1 del Ministerio del Trabajo y Previsión Social, Diario Oficial, enero 24, 1994, Código del Trabajo, Título Preliminar, Libro I, Capítulo III).</w:t>
      </w:r>
    </w:p>
    <w:p w14:paraId="493F0623" w14:textId="77777777" w:rsidR="00A94C13" w:rsidRPr="00D11562" w:rsidRDefault="00A94C13" w:rsidP="00A94C13">
      <w:pPr>
        <w:ind w:left="2835" w:hanging="2835"/>
      </w:pPr>
    </w:p>
    <w:p w14:paraId="11DB4030" w14:textId="162CE872" w:rsidR="00A94C13" w:rsidRPr="00D11562" w:rsidRDefault="00674DCC" w:rsidP="00A94C13">
      <w:pPr>
        <w:ind w:left="2835" w:hanging="2835"/>
      </w:pPr>
      <w:r w:rsidRPr="00D11562">
        <w:br w:type="page"/>
      </w:r>
      <w:r w:rsidR="00A94C13" w:rsidRPr="00D11562">
        <w:lastRenderedPageBreak/>
        <w:t xml:space="preserve">Description: </w:t>
      </w:r>
      <w:r w:rsidR="00A94C13" w:rsidRPr="00D11562">
        <w:tab/>
        <w:t>A minimum of 85 % of employees who work for the same employer shall be Chilean natural persons or foreigners with more than five years of residence in Chile. This rule applies to employers with more than 25 employees under a contract of employment (</w:t>
      </w:r>
      <w:r w:rsidR="00A94C13" w:rsidRPr="00D11562">
        <w:rPr>
          <w:i/>
          <w:iCs/>
        </w:rPr>
        <w:t>contrato de trabajo</w:t>
      </w:r>
      <w:r w:rsidR="00A94C13" w:rsidRPr="00D11562">
        <w:rPr>
          <w:b/>
          <w:vertAlign w:val="superscript"/>
        </w:rPr>
        <w:footnoteReference w:id="38"/>
      </w:r>
      <w:r w:rsidR="00A94C13" w:rsidRPr="00D11562">
        <w:t>). Expert technical personnel shall not be subject to this provision, as determined by the Directorate of Labour (</w:t>
      </w:r>
      <w:r w:rsidR="00A94C13" w:rsidRPr="005F21A8">
        <w:rPr>
          <w:i/>
          <w:iCs/>
        </w:rPr>
        <w:t>Dirección del Trabajo</w:t>
      </w:r>
      <w:r w:rsidR="00A94C13" w:rsidRPr="00D11562">
        <w:t>). An employee shall be understood to mean any natural person who supplies intellectual or material services, under dependency or subordination, pursuant to a contract of employment.</w:t>
      </w:r>
    </w:p>
    <w:p w14:paraId="233A3241" w14:textId="77777777" w:rsidR="00A94C13" w:rsidRPr="00D11562" w:rsidRDefault="00A94C13" w:rsidP="00A94C13"/>
    <w:p w14:paraId="0AA69FAA" w14:textId="77777777" w:rsidR="00A94C13" w:rsidRPr="00D11562" w:rsidRDefault="00A94C13" w:rsidP="00A94C13">
      <w:pPr>
        <w:jc w:val="center"/>
      </w:pPr>
      <w:r w:rsidRPr="00D11562">
        <w:br w:type="page"/>
      </w:r>
      <w:r w:rsidRPr="00D11562">
        <w:lastRenderedPageBreak/>
        <w:t>SECTION D</w:t>
      </w:r>
    </w:p>
    <w:p w14:paraId="3547EB24" w14:textId="77777777" w:rsidR="00A94C13" w:rsidRPr="00D11562" w:rsidRDefault="00A94C13" w:rsidP="00A94C13">
      <w:pPr>
        <w:jc w:val="center"/>
      </w:pPr>
    </w:p>
    <w:p w14:paraId="23148844" w14:textId="77777777" w:rsidR="00A94C13" w:rsidRPr="00D11562" w:rsidRDefault="00A94C13" w:rsidP="00A94C13">
      <w:pPr>
        <w:jc w:val="center"/>
      </w:pPr>
      <w:r w:rsidRPr="00D11562">
        <w:t>FUTURE MEASURES</w:t>
      </w:r>
    </w:p>
    <w:p w14:paraId="65BC576B" w14:textId="77777777" w:rsidR="00A94C13" w:rsidRPr="00D11562" w:rsidRDefault="00A94C13" w:rsidP="00A94C13"/>
    <w:p w14:paraId="05727EFD" w14:textId="77777777" w:rsidR="00A94C13" w:rsidRPr="00D11562" w:rsidRDefault="00A94C13" w:rsidP="00A94C13">
      <w:pPr>
        <w:ind w:left="2835" w:hanging="2835"/>
      </w:pPr>
      <w:r w:rsidRPr="00D11562">
        <w:t>Sector:</w:t>
      </w:r>
      <w:r w:rsidRPr="00D11562">
        <w:tab/>
        <w:t>Financial services</w:t>
      </w:r>
    </w:p>
    <w:p w14:paraId="147E5E98" w14:textId="77777777" w:rsidR="00A94C13" w:rsidRPr="00D11562" w:rsidRDefault="00A94C13" w:rsidP="00A94C13">
      <w:pPr>
        <w:tabs>
          <w:tab w:val="left" w:pos="2833"/>
        </w:tabs>
        <w:ind w:left="2835" w:hanging="2835"/>
      </w:pPr>
    </w:p>
    <w:p w14:paraId="4EFFA6EA" w14:textId="77777777" w:rsidR="00A94C13" w:rsidRPr="00D11562" w:rsidRDefault="00A94C13" w:rsidP="00A94C13">
      <w:pPr>
        <w:ind w:left="2835" w:hanging="2835"/>
      </w:pPr>
      <w:r w:rsidRPr="00D11562">
        <w:t>Sub-sector:</w:t>
      </w:r>
      <w:r w:rsidRPr="00D11562">
        <w:tab/>
        <w:t>All</w:t>
      </w:r>
    </w:p>
    <w:p w14:paraId="40B3339A" w14:textId="77777777" w:rsidR="00A94C13" w:rsidRPr="00D11562" w:rsidRDefault="00A94C13" w:rsidP="00A94C13">
      <w:pPr>
        <w:tabs>
          <w:tab w:val="left" w:pos="2833"/>
        </w:tabs>
        <w:ind w:left="2835" w:hanging="2835"/>
      </w:pPr>
    </w:p>
    <w:p w14:paraId="35CF778F" w14:textId="77777777" w:rsidR="00A94C13" w:rsidRPr="00D11562" w:rsidRDefault="00A94C13" w:rsidP="00A94C13">
      <w:pPr>
        <w:ind w:left="2835" w:hanging="2835"/>
      </w:pPr>
      <w:r w:rsidRPr="00D11562">
        <w:t>Obligations concerned:</w:t>
      </w:r>
      <w:r w:rsidRPr="00D11562">
        <w:tab/>
        <w:t>Cross-border supply of financial services</w:t>
      </w:r>
    </w:p>
    <w:p w14:paraId="732A6FE7" w14:textId="77777777" w:rsidR="00A94C13" w:rsidRPr="00D11562" w:rsidRDefault="00A94C13" w:rsidP="00A94C13">
      <w:pPr>
        <w:tabs>
          <w:tab w:val="left" w:pos="2833"/>
        </w:tabs>
        <w:ind w:left="2835" w:hanging="2835"/>
      </w:pPr>
    </w:p>
    <w:p w14:paraId="3E13F1A5" w14:textId="77777777" w:rsidR="00A94C13" w:rsidRPr="00D11562" w:rsidRDefault="00A94C13" w:rsidP="00A94C13">
      <w:pPr>
        <w:ind w:left="2835" w:hanging="2835"/>
      </w:pPr>
      <w:r w:rsidRPr="00D11562">
        <w:t>Level of government:</w:t>
      </w:r>
      <w:r w:rsidRPr="00D11562">
        <w:tab/>
        <w:t>Central</w:t>
      </w:r>
    </w:p>
    <w:p w14:paraId="1E2A232E" w14:textId="77777777" w:rsidR="00A94C13" w:rsidRPr="00D11562" w:rsidRDefault="00A94C13" w:rsidP="00A94C13">
      <w:pPr>
        <w:tabs>
          <w:tab w:val="left" w:pos="2833"/>
        </w:tabs>
        <w:ind w:left="2835" w:hanging="2835"/>
      </w:pPr>
    </w:p>
    <w:p w14:paraId="51946630" w14:textId="77777777" w:rsidR="00A94C13" w:rsidRPr="00D11562" w:rsidRDefault="00A94C13" w:rsidP="00A94C13">
      <w:pPr>
        <w:ind w:left="2835" w:hanging="2835"/>
      </w:pPr>
      <w:r w:rsidRPr="00D11562">
        <w:t>Description:</w:t>
      </w:r>
      <w:r w:rsidRPr="00D11562">
        <w:tab/>
        <w:t>The purchase of financial services by persons located in the territory of Chile and its nationals wherever located from financial services suppliers of the EU Party shall be subject to the foreign exchange regulations adopted or maintained by the Banco Central de Chile in accordance with its Organic Law (Ley 18.840).</w:t>
      </w:r>
    </w:p>
    <w:p w14:paraId="45212E68" w14:textId="77777777" w:rsidR="00A94C13" w:rsidRPr="00D11562" w:rsidRDefault="00A94C13" w:rsidP="00A94C13">
      <w:pPr>
        <w:tabs>
          <w:tab w:val="left" w:pos="2833"/>
        </w:tabs>
        <w:ind w:left="2835" w:hanging="2835"/>
      </w:pPr>
    </w:p>
    <w:p w14:paraId="24FE25FF" w14:textId="77777777" w:rsidR="00A94C13" w:rsidRPr="00D11562" w:rsidRDefault="00A94C13" w:rsidP="00A94C13">
      <w:pPr>
        <w:ind w:left="2835" w:hanging="2835"/>
      </w:pPr>
      <w:r w:rsidRPr="00D11562">
        <w:t>Existing measures:</w:t>
      </w:r>
      <w:r w:rsidRPr="00D11562">
        <w:tab/>
        <w:t>Ley 18.840, Official Gazette of 10 October 1989, Ley Orgánica Constitucional del Banco Central de Chile, Title III</w:t>
      </w:r>
    </w:p>
    <w:p w14:paraId="450475C9" w14:textId="77777777" w:rsidR="00A94C13" w:rsidRPr="00D11562" w:rsidRDefault="00A94C13" w:rsidP="00A94C13"/>
    <w:p w14:paraId="57278B2A" w14:textId="17CD6924" w:rsidR="00A94C13" w:rsidRPr="00D11562" w:rsidRDefault="00A94C13" w:rsidP="00A94C13">
      <w:pPr>
        <w:ind w:left="2835" w:hanging="2835"/>
      </w:pPr>
      <w:r w:rsidRPr="00D11562">
        <w:br w:type="page"/>
      </w:r>
      <w:r w:rsidRPr="00D11562">
        <w:lastRenderedPageBreak/>
        <w:t>Sector:</w:t>
      </w:r>
      <w:r w:rsidRPr="00D11562">
        <w:tab/>
      </w:r>
      <w:r w:rsidRPr="00A06509">
        <w:t xml:space="preserve">Financial </w:t>
      </w:r>
      <w:r w:rsidR="0064352A" w:rsidRPr="00A06509">
        <w:t>s</w:t>
      </w:r>
      <w:r w:rsidRPr="00A06509">
        <w:t>ervices</w:t>
      </w:r>
    </w:p>
    <w:p w14:paraId="2312C0B9" w14:textId="77777777" w:rsidR="00A94C13" w:rsidRPr="00D11562" w:rsidRDefault="00A94C13" w:rsidP="00A94C13">
      <w:pPr>
        <w:tabs>
          <w:tab w:val="left" w:pos="2833"/>
        </w:tabs>
        <w:ind w:left="2835" w:hanging="2835"/>
      </w:pPr>
    </w:p>
    <w:p w14:paraId="5D2AE784" w14:textId="77777777" w:rsidR="00092AE9" w:rsidRPr="00D11562" w:rsidRDefault="00A94C13" w:rsidP="00A94C13">
      <w:pPr>
        <w:ind w:left="2835" w:hanging="2835"/>
      </w:pPr>
      <w:r w:rsidRPr="00D11562">
        <w:t>Sub-sector:</w:t>
      </w:r>
      <w:r w:rsidRPr="00D11562">
        <w:tab/>
        <w:t>Banking and other financial services</w:t>
      </w:r>
    </w:p>
    <w:p w14:paraId="1B56DBBD" w14:textId="7A4FA99D" w:rsidR="00A94C13" w:rsidRPr="00D11562" w:rsidRDefault="00A94C13" w:rsidP="00A94C13">
      <w:pPr>
        <w:tabs>
          <w:tab w:val="left" w:pos="2833"/>
        </w:tabs>
        <w:ind w:left="2835" w:hanging="2835"/>
      </w:pPr>
    </w:p>
    <w:p w14:paraId="6E38A58B" w14:textId="77777777" w:rsidR="00A94C13" w:rsidRPr="00D11562" w:rsidRDefault="00A94C13" w:rsidP="00A94C13">
      <w:pPr>
        <w:ind w:left="2835" w:hanging="2835"/>
      </w:pPr>
      <w:r w:rsidRPr="00D11562">
        <w:t>Obligations concerned:</w:t>
      </w:r>
      <w:r w:rsidRPr="00D11562">
        <w:tab/>
        <w:t>National Treatment</w:t>
      </w:r>
    </w:p>
    <w:p w14:paraId="0E33B511" w14:textId="77777777" w:rsidR="00A94C13" w:rsidRPr="00D11562" w:rsidRDefault="00A94C13" w:rsidP="00A94C13">
      <w:pPr>
        <w:tabs>
          <w:tab w:val="left" w:pos="2833"/>
        </w:tabs>
        <w:ind w:left="2835" w:hanging="2835"/>
      </w:pPr>
    </w:p>
    <w:p w14:paraId="70B6127B" w14:textId="77777777" w:rsidR="00A94C13" w:rsidRPr="00D11562" w:rsidRDefault="00A94C13" w:rsidP="00A94C13">
      <w:pPr>
        <w:ind w:left="2835" w:hanging="2835"/>
      </w:pPr>
      <w:r w:rsidRPr="00D11562">
        <w:t>Level of government:</w:t>
      </w:r>
      <w:r w:rsidRPr="00D11562">
        <w:tab/>
        <w:t>Central</w:t>
      </w:r>
    </w:p>
    <w:p w14:paraId="13EFF990" w14:textId="77777777" w:rsidR="00A94C13" w:rsidRPr="00D11562" w:rsidRDefault="00A94C13" w:rsidP="00A94C13">
      <w:pPr>
        <w:tabs>
          <w:tab w:val="left" w:pos="2833"/>
        </w:tabs>
        <w:ind w:left="2835" w:hanging="2835"/>
      </w:pPr>
    </w:p>
    <w:p w14:paraId="7845CCF8" w14:textId="77777777" w:rsidR="00A94C13" w:rsidRPr="00D11562" w:rsidRDefault="00A94C13" w:rsidP="00A94C13">
      <w:pPr>
        <w:ind w:left="2835" w:hanging="2835"/>
      </w:pPr>
      <w:r w:rsidRPr="00D11562">
        <w:t>Description:</w:t>
      </w:r>
      <w:r w:rsidRPr="00D11562">
        <w:tab/>
        <w:t>Chile may adopt or maintain measures to grant Banco del Estado de Chile, a Chilean state-owned bank, powers to comply with functions related to the financial administration of the State that are or might be established according to Chile</w:t>
      </w:r>
      <w:r w:rsidRPr="00D11562">
        <w:rPr>
          <w:rFonts w:eastAsia="Calibri"/>
        </w:rPr>
        <w:t>'</w:t>
      </w:r>
      <w:r w:rsidRPr="00D11562">
        <w:t>s laws and regulations. These measures include the management of the Chilean government financial resources which is made through deposits in the Cuenta Única Fiscal and its subsidiary accounts, all of which must be kept at Banco del Estado de Chile.</w:t>
      </w:r>
    </w:p>
    <w:p w14:paraId="28D5471F" w14:textId="77777777" w:rsidR="00A94C13" w:rsidRPr="00D11562" w:rsidRDefault="00A94C13" w:rsidP="00A94C13">
      <w:pPr>
        <w:tabs>
          <w:tab w:val="left" w:pos="2833"/>
        </w:tabs>
        <w:ind w:left="2835" w:hanging="2835"/>
      </w:pPr>
    </w:p>
    <w:p w14:paraId="19164203" w14:textId="77777777" w:rsidR="00A94C13" w:rsidRPr="00D11562" w:rsidRDefault="00A94C13" w:rsidP="00A94C13">
      <w:pPr>
        <w:ind w:left="2835" w:hanging="2835"/>
        <w:rPr>
          <w:lang w:val="es-ES"/>
        </w:rPr>
      </w:pPr>
      <w:r w:rsidRPr="00D11562">
        <w:rPr>
          <w:lang w:val="es-ES"/>
        </w:rPr>
        <w:t xml:space="preserve">Existing measures: </w:t>
      </w:r>
      <w:r w:rsidRPr="00D11562">
        <w:rPr>
          <w:lang w:val="es-ES"/>
        </w:rPr>
        <w:tab/>
        <w:t>Decreto Ley N° 2.079, Official Gazette of 18 January 1978, Ley Orgánica del Banco del Estado de Chile Decreto Ley N° 1.263, Official Gazette of 28 November 1975, Decreto Ley Orgánico de Administración Financiera del Estado, Article 6.</w:t>
      </w:r>
    </w:p>
    <w:p w14:paraId="05EF2717" w14:textId="77777777" w:rsidR="00A94C13" w:rsidRPr="00D11562" w:rsidRDefault="00A94C13" w:rsidP="00A94C13">
      <w:pPr>
        <w:rPr>
          <w:lang w:val="es-ES"/>
        </w:rPr>
      </w:pPr>
    </w:p>
    <w:p w14:paraId="42BB4119" w14:textId="3E473ADB" w:rsidR="00A94C13" w:rsidRPr="00D11562" w:rsidRDefault="00A94C13" w:rsidP="00A94C13">
      <w:pPr>
        <w:ind w:left="2835" w:hanging="2835"/>
      </w:pPr>
      <w:r w:rsidRPr="005F21A8">
        <w:br w:type="page"/>
      </w:r>
      <w:r w:rsidRPr="00D11562">
        <w:lastRenderedPageBreak/>
        <w:t>Sector:</w:t>
      </w:r>
      <w:r w:rsidRPr="00D11562">
        <w:tab/>
      </w:r>
      <w:r w:rsidRPr="00D11562">
        <w:tab/>
      </w:r>
      <w:r w:rsidRPr="00A06509">
        <w:t xml:space="preserve">Financial </w:t>
      </w:r>
      <w:r w:rsidR="0064352A" w:rsidRPr="00A06509">
        <w:t>s</w:t>
      </w:r>
      <w:r w:rsidRPr="00A06509">
        <w:t>ervices</w:t>
      </w:r>
    </w:p>
    <w:p w14:paraId="24BD2836" w14:textId="77777777" w:rsidR="00A94C13" w:rsidRPr="00D11562" w:rsidRDefault="00A94C13" w:rsidP="00A94C13">
      <w:pPr>
        <w:tabs>
          <w:tab w:val="left" w:pos="2833"/>
        </w:tabs>
        <w:ind w:left="2835" w:hanging="2835"/>
      </w:pPr>
    </w:p>
    <w:p w14:paraId="07BC6814" w14:textId="77777777" w:rsidR="00A94C13" w:rsidRPr="00D11562" w:rsidRDefault="00A94C13" w:rsidP="00A94C13">
      <w:pPr>
        <w:ind w:left="2835" w:hanging="2835"/>
      </w:pPr>
      <w:r w:rsidRPr="00D11562">
        <w:t>Sub-sector:</w:t>
      </w:r>
      <w:r w:rsidRPr="00D11562">
        <w:tab/>
        <w:t>Insurance and insurance-related services</w:t>
      </w:r>
    </w:p>
    <w:p w14:paraId="61F16D2D" w14:textId="77777777" w:rsidR="00A94C13" w:rsidRPr="00D11562" w:rsidRDefault="00A94C13" w:rsidP="00A94C13">
      <w:pPr>
        <w:tabs>
          <w:tab w:val="left" w:pos="2833"/>
        </w:tabs>
        <w:ind w:left="2835" w:hanging="2835"/>
      </w:pPr>
    </w:p>
    <w:p w14:paraId="05F6541B" w14:textId="77777777" w:rsidR="00A94C13" w:rsidRPr="00D11562" w:rsidRDefault="00A94C13" w:rsidP="00A94C13">
      <w:pPr>
        <w:ind w:left="2835" w:hanging="2835"/>
      </w:pPr>
      <w:r w:rsidRPr="00D11562">
        <w:t>Obligations concerned:</w:t>
      </w:r>
      <w:r w:rsidRPr="00D11562">
        <w:tab/>
        <w:t>Cross-border supply of financial services</w:t>
      </w:r>
    </w:p>
    <w:p w14:paraId="560553D8" w14:textId="77777777" w:rsidR="00A94C13" w:rsidRPr="00D11562" w:rsidRDefault="00A94C13" w:rsidP="00A94C13">
      <w:pPr>
        <w:tabs>
          <w:tab w:val="left" w:pos="2833"/>
        </w:tabs>
        <w:ind w:left="2835" w:hanging="2835"/>
      </w:pPr>
    </w:p>
    <w:p w14:paraId="256E5C9D" w14:textId="77777777" w:rsidR="00A94C13" w:rsidRPr="00D11562" w:rsidRDefault="00A94C13" w:rsidP="00A94C13">
      <w:pPr>
        <w:ind w:left="2835" w:hanging="2835"/>
      </w:pPr>
      <w:r w:rsidRPr="00D11562">
        <w:t>Level of government:</w:t>
      </w:r>
      <w:r w:rsidRPr="00D11562">
        <w:tab/>
        <w:t>Central</w:t>
      </w:r>
    </w:p>
    <w:p w14:paraId="15E3B008" w14:textId="77777777" w:rsidR="00A94C13" w:rsidRPr="00D11562" w:rsidRDefault="00A94C13" w:rsidP="00A94C13">
      <w:pPr>
        <w:tabs>
          <w:tab w:val="left" w:pos="2833"/>
        </w:tabs>
        <w:ind w:left="2835" w:hanging="2835"/>
      </w:pPr>
    </w:p>
    <w:p w14:paraId="5AE4D0D6" w14:textId="77777777" w:rsidR="00A94C13" w:rsidRPr="00D11562" w:rsidRDefault="00A94C13" w:rsidP="00A94C13">
      <w:pPr>
        <w:ind w:left="2835" w:hanging="2835"/>
      </w:pPr>
      <w:r w:rsidRPr="00D11562">
        <w:t>Description:</w:t>
      </w:r>
      <w:r w:rsidRPr="00D11562">
        <w:tab/>
        <w:t>All types of insurance</w:t>
      </w:r>
      <w:r w:rsidRPr="00D11562">
        <w:rPr>
          <w:b/>
          <w:vertAlign w:val="superscript"/>
        </w:rPr>
        <w:footnoteReference w:id="39"/>
      </w:r>
      <w:r w:rsidRPr="00D11562">
        <w:t xml:space="preserve"> that Chilean law makes or may make compulsory, and all insurance related to social security, cannot be contracted outside Chile.</w:t>
      </w:r>
    </w:p>
    <w:p w14:paraId="172C88D9" w14:textId="77777777" w:rsidR="00A94C13" w:rsidRPr="00D11562" w:rsidRDefault="00A94C13" w:rsidP="00A94C13">
      <w:pPr>
        <w:ind w:left="2835" w:hanging="2835"/>
      </w:pPr>
    </w:p>
    <w:p w14:paraId="228A9DEA" w14:textId="77777777" w:rsidR="00A94C13" w:rsidRPr="00D11562" w:rsidRDefault="00A94C13" w:rsidP="00A94C13">
      <w:pPr>
        <w:ind w:left="2835"/>
      </w:pPr>
      <w:r w:rsidRPr="00D11562">
        <w:t>This reservation does not apply in the event that Chilean law makes compulsory insurance for international maritime transport, international commercial aviation and space launching and freight (including satellites) and goods in international transit (includes goods transported). This exclusion does not apply to insurance for cabotage or related activities.</w:t>
      </w:r>
    </w:p>
    <w:p w14:paraId="3AD8CC83" w14:textId="77777777" w:rsidR="00A94C13" w:rsidRPr="00D11562" w:rsidRDefault="00A94C13" w:rsidP="00A94C13">
      <w:pPr>
        <w:tabs>
          <w:tab w:val="left" w:pos="2833"/>
        </w:tabs>
        <w:ind w:left="2835" w:hanging="2835"/>
      </w:pPr>
    </w:p>
    <w:p w14:paraId="2A2A8167" w14:textId="77777777" w:rsidR="00A94C13" w:rsidRPr="00C679EA" w:rsidRDefault="00A94C13" w:rsidP="00A94C13">
      <w:pPr>
        <w:ind w:left="2835" w:hanging="2835"/>
        <w:rPr>
          <w:lang w:val="es-ES"/>
        </w:rPr>
      </w:pPr>
      <w:r w:rsidRPr="00C679EA">
        <w:rPr>
          <w:lang w:val="es-ES"/>
        </w:rPr>
        <w:t>Existing measures:</w:t>
      </w:r>
      <w:r w:rsidRPr="00C679EA">
        <w:rPr>
          <w:lang w:val="es-ES"/>
        </w:rPr>
        <w:tab/>
        <w:t>Decreto con Fuerza de Ley N° 251, Official Gazette of 22 May 1931, Ley de Seguros, Title I, Article 4.</w:t>
      </w:r>
    </w:p>
    <w:p w14:paraId="3BB30EA8" w14:textId="77777777" w:rsidR="00A94C13" w:rsidRPr="00C679EA" w:rsidRDefault="00A94C13" w:rsidP="00A94C13">
      <w:pPr>
        <w:rPr>
          <w:lang w:val="es-ES"/>
        </w:rPr>
      </w:pPr>
    </w:p>
    <w:p w14:paraId="5F460C62" w14:textId="77777777" w:rsidR="00A94C13" w:rsidRPr="00D11562" w:rsidRDefault="00A94C13" w:rsidP="00A94C13">
      <w:pPr>
        <w:ind w:left="2835" w:hanging="2835"/>
      </w:pPr>
      <w:r w:rsidRPr="005F21A8">
        <w:rPr>
          <w:rFonts w:eastAsia="Calibri"/>
        </w:rPr>
        <w:br w:type="page"/>
      </w:r>
      <w:r w:rsidRPr="00D11562">
        <w:lastRenderedPageBreak/>
        <w:t>Sector:</w:t>
      </w:r>
      <w:r w:rsidRPr="00D11562">
        <w:tab/>
        <w:t>Financial services</w:t>
      </w:r>
    </w:p>
    <w:p w14:paraId="1D560523" w14:textId="77777777" w:rsidR="00A94C13" w:rsidRPr="00D11562" w:rsidRDefault="00A94C13" w:rsidP="00A94C13">
      <w:pPr>
        <w:ind w:left="2835" w:hanging="2835"/>
      </w:pPr>
    </w:p>
    <w:p w14:paraId="080FDB06" w14:textId="77777777" w:rsidR="00A94C13" w:rsidRPr="00D11562" w:rsidRDefault="00A94C13" w:rsidP="00A94C13">
      <w:pPr>
        <w:ind w:left="2835" w:hanging="2835"/>
      </w:pPr>
      <w:r w:rsidRPr="00D11562">
        <w:t>Sub-sector:</w:t>
      </w:r>
      <w:r w:rsidRPr="00D11562">
        <w:tab/>
        <w:t>Social services</w:t>
      </w:r>
    </w:p>
    <w:p w14:paraId="63521758" w14:textId="77777777" w:rsidR="00A94C13" w:rsidRPr="00D11562" w:rsidRDefault="00A94C13" w:rsidP="00A94C13">
      <w:pPr>
        <w:ind w:left="2835" w:hanging="2835"/>
      </w:pPr>
    </w:p>
    <w:p w14:paraId="5F568493" w14:textId="77777777" w:rsidR="00A94C13" w:rsidRPr="00D11562" w:rsidRDefault="00A94C13" w:rsidP="00A94C13">
      <w:pPr>
        <w:ind w:left="2835" w:hanging="2835"/>
      </w:pPr>
      <w:r w:rsidRPr="00D11562">
        <w:t>Obligations concerned:</w:t>
      </w:r>
      <w:r w:rsidRPr="00D11562">
        <w:tab/>
        <w:t>Market access</w:t>
      </w:r>
    </w:p>
    <w:p w14:paraId="1528F40A" w14:textId="77777777" w:rsidR="00A94C13" w:rsidRPr="00D11562" w:rsidRDefault="00A94C13" w:rsidP="00A94C13">
      <w:pPr>
        <w:ind w:left="2835"/>
      </w:pPr>
    </w:p>
    <w:p w14:paraId="5F26E80A" w14:textId="77777777" w:rsidR="00A94C13" w:rsidRPr="00D11562" w:rsidRDefault="00A94C13" w:rsidP="00A94C13">
      <w:pPr>
        <w:ind w:left="2835"/>
      </w:pPr>
      <w:r w:rsidRPr="00D11562">
        <w:t>Cross-border supply of financial services</w:t>
      </w:r>
    </w:p>
    <w:p w14:paraId="72A0C19D" w14:textId="77777777" w:rsidR="00A94C13" w:rsidRPr="00D11562" w:rsidRDefault="00A94C13" w:rsidP="00A94C13">
      <w:pPr>
        <w:ind w:left="2835"/>
      </w:pPr>
    </w:p>
    <w:p w14:paraId="1C309927" w14:textId="77777777" w:rsidR="00A94C13" w:rsidRPr="00D11562" w:rsidRDefault="00A94C13" w:rsidP="00A94C13">
      <w:pPr>
        <w:ind w:left="2835"/>
      </w:pPr>
      <w:r w:rsidRPr="00D11562">
        <w:t>Performance requirements</w:t>
      </w:r>
    </w:p>
    <w:p w14:paraId="0F701D0D" w14:textId="77777777" w:rsidR="00A94C13" w:rsidRPr="00D11562" w:rsidRDefault="00A94C13" w:rsidP="00A94C13">
      <w:pPr>
        <w:tabs>
          <w:tab w:val="left" w:pos="2833"/>
        </w:tabs>
        <w:ind w:left="2835"/>
      </w:pPr>
    </w:p>
    <w:p w14:paraId="5B1731D2" w14:textId="77777777" w:rsidR="00A94C13" w:rsidRPr="00D11562" w:rsidRDefault="00A94C13" w:rsidP="00A94C13">
      <w:pPr>
        <w:ind w:left="2835" w:hanging="2835"/>
      </w:pPr>
      <w:r w:rsidRPr="00D11562">
        <w:t>Level of government:</w:t>
      </w:r>
      <w:r w:rsidRPr="00D11562">
        <w:tab/>
        <w:t>Central</w:t>
      </w:r>
    </w:p>
    <w:p w14:paraId="23DF24AD" w14:textId="77777777" w:rsidR="00A94C13" w:rsidRPr="00D11562" w:rsidRDefault="00A94C13" w:rsidP="00A94C13">
      <w:pPr>
        <w:tabs>
          <w:tab w:val="left" w:pos="2833"/>
        </w:tabs>
        <w:ind w:left="2835" w:hanging="2835"/>
      </w:pPr>
    </w:p>
    <w:p w14:paraId="428EBD17" w14:textId="77777777" w:rsidR="00A94C13" w:rsidRPr="00D11562" w:rsidRDefault="00A94C13" w:rsidP="00A94C13">
      <w:pPr>
        <w:ind w:left="2835" w:hanging="2835"/>
      </w:pPr>
      <w:r w:rsidRPr="00D11562">
        <w:t xml:space="preserve">Description: </w:t>
      </w:r>
      <w:r w:rsidRPr="00D11562">
        <w:tab/>
        <w:t>Chile reserves the right to adopt or maintain any measure with respect to the provision of public law enforcement and correctional services, and the following services to the extent that they are social services established or maintained for reasons of public interest: income security or insurance, social security or insurance, social welfare, public education, public training, health care and childcare.</w:t>
      </w:r>
    </w:p>
    <w:p w14:paraId="78F8F6B1" w14:textId="77777777" w:rsidR="00A94C13" w:rsidRPr="00D11562" w:rsidRDefault="00A94C13" w:rsidP="00A94C13"/>
    <w:p w14:paraId="021CCE41" w14:textId="77777777" w:rsidR="00A94C13" w:rsidRPr="00D11562" w:rsidRDefault="00A94C13" w:rsidP="00A94C13">
      <w:pPr>
        <w:ind w:left="2835" w:hanging="2835"/>
      </w:pPr>
      <w:r w:rsidRPr="00D11562">
        <w:br w:type="page"/>
      </w:r>
      <w:r w:rsidRPr="00D11562">
        <w:lastRenderedPageBreak/>
        <w:t>Sector:</w:t>
      </w:r>
      <w:r w:rsidRPr="00D11562">
        <w:tab/>
        <w:t>Financial services</w:t>
      </w:r>
    </w:p>
    <w:p w14:paraId="26214119" w14:textId="77777777" w:rsidR="00A94C13" w:rsidRPr="00D11562" w:rsidRDefault="00A94C13" w:rsidP="00A94C13">
      <w:pPr>
        <w:tabs>
          <w:tab w:val="left" w:pos="2833"/>
        </w:tabs>
        <w:ind w:left="2835" w:hanging="2835"/>
      </w:pPr>
    </w:p>
    <w:p w14:paraId="64CB1960" w14:textId="77777777" w:rsidR="00A94C13" w:rsidRPr="00D11562" w:rsidRDefault="00A94C13" w:rsidP="00A94C13">
      <w:pPr>
        <w:ind w:left="2835" w:hanging="2835"/>
      </w:pPr>
      <w:r w:rsidRPr="00D11562">
        <w:t>Sub-sector:</w:t>
      </w:r>
      <w:r w:rsidRPr="00D11562">
        <w:tab/>
        <w:t>All</w:t>
      </w:r>
    </w:p>
    <w:p w14:paraId="5E9958AE" w14:textId="77777777" w:rsidR="00A94C13" w:rsidRPr="00D11562" w:rsidRDefault="00A94C13" w:rsidP="00A94C13">
      <w:pPr>
        <w:tabs>
          <w:tab w:val="left" w:pos="2833"/>
        </w:tabs>
        <w:ind w:left="2835" w:hanging="2835"/>
      </w:pPr>
    </w:p>
    <w:p w14:paraId="3BEBFF20" w14:textId="77777777" w:rsidR="00A94C13" w:rsidRPr="00D11562" w:rsidRDefault="00A94C13" w:rsidP="00A94C13">
      <w:pPr>
        <w:ind w:left="2835" w:hanging="2835"/>
      </w:pPr>
      <w:r w:rsidRPr="00D11562">
        <w:t>Obligations concerned:</w:t>
      </w:r>
      <w:r w:rsidRPr="00D11562">
        <w:tab/>
        <w:t>National treatment</w:t>
      </w:r>
    </w:p>
    <w:p w14:paraId="67A74863" w14:textId="77777777" w:rsidR="00A94C13" w:rsidRPr="00D11562" w:rsidRDefault="00A94C13" w:rsidP="00A94C13">
      <w:pPr>
        <w:ind w:left="2835"/>
      </w:pPr>
    </w:p>
    <w:p w14:paraId="1790EF09" w14:textId="77777777" w:rsidR="00A94C13" w:rsidRPr="00D11562" w:rsidRDefault="00A94C13" w:rsidP="00A94C13">
      <w:pPr>
        <w:ind w:left="2835"/>
      </w:pPr>
      <w:r w:rsidRPr="00D11562">
        <w:t>Senior management and board of directors</w:t>
      </w:r>
    </w:p>
    <w:p w14:paraId="2E2EE36B" w14:textId="77777777" w:rsidR="00A94C13" w:rsidRPr="00D11562" w:rsidRDefault="00A94C13" w:rsidP="00A94C13">
      <w:pPr>
        <w:tabs>
          <w:tab w:val="left" w:pos="2833"/>
        </w:tabs>
        <w:ind w:left="2835"/>
      </w:pPr>
    </w:p>
    <w:p w14:paraId="57D74DB8" w14:textId="77777777" w:rsidR="00A94C13" w:rsidRPr="00D11562" w:rsidRDefault="00A94C13" w:rsidP="00A94C13">
      <w:pPr>
        <w:ind w:left="2835" w:hanging="2835"/>
      </w:pPr>
      <w:r w:rsidRPr="00D11562">
        <w:t xml:space="preserve">Description: </w:t>
      </w:r>
      <w:r w:rsidRPr="00D11562">
        <w:tab/>
        <w:t>In the transfer or disposal of any interest in stock or asset held in an existing state enterprise or governmental entity, Chile reserves the right to prohibit or impose limitations on the ownership of said interest or asset, and on the right of foreign investors or their investment to control any State company created thereby or investments made by the same. In connection with any such transfer or disposal, Chile may adopt or maintain any measure related to the nationality of senior management and members of the board of directors. A State company means any company owned or controlled by Chile by means of an interest share in the ownership thereof, including any company created after the date of entry into force of this Agreement for the sole purpose of selling or disposing of its interest share in the capital or assets of an existing state-owned enterprise or governmental entity.</w:t>
      </w:r>
    </w:p>
    <w:p w14:paraId="79CD817A" w14:textId="77777777" w:rsidR="00A94C13" w:rsidRPr="00D11562" w:rsidRDefault="00A94C13" w:rsidP="00A94C13"/>
    <w:p w14:paraId="5BED2C44" w14:textId="77777777" w:rsidR="00A94C13" w:rsidRPr="00D11562" w:rsidRDefault="00A94C13" w:rsidP="00A94C13"/>
    <w:p w14:paraId="34C80BCA" w14:textId="77777777" w:rsidR="00A94C13" w:rsidRPr="00D11562" w:rsidRDefault="00A94C13" w:rsidP="00A94C13">
      <w:pPr>
        <w:jc w:val="center"/>
        <w:rPr>
          <w:rFonts w:eastAsia="Gulim"/>
        </w:rPr>
      </w:pPr>
      <w:r w:rsidRPr="00D11562">
        <w:t>________________</w:t>
      </w:r>
    </w:p>
    <w:p w14:paraId="79790B1D" w14:textId="77777777" w:rsidR="00A94C13" w:rsidRPr="00D11562" w:rsidRDefault="00A94C13" w:rsidP="00A94C13">
      <w:pPr>
        <w:widowControl/>
        <w:spacing w:line="240" w:lineRule="auto"/>
        <w:rPr>
          <w:rFonts w:eastAsia="Gulim"/>
          <w:strike/>
        </w:rPr>
        <w:sectPr w:rsidR="00A94C13" w:rsidRPr="00D11562" w:rsidSect="00957FBE">
          <w:headerReference w:type="even" r:id="rId76"/>
          <w:headerReference w:type="default" r:id="rId77"/>
          <w:footerReference w:type="even" r:id="rId78"/>
          <w:footerReference w:type="default" r:id="rId79"/>
          <w:headerReference w:type="first" r:id="rId80"/>
          <w:footerReference w:type="first" r:id="rId81"/>
          <w:footnotePr>
            <w:numRestart w:val="eachPage"/>
          </w:footnotePr>
          <w:pgSz w:w="11907" w:h="16840" w:code="9"/>
          <w:pgMar w:top="1134" w:right="1134" w:bottom="1134" w:left="1134" w:header="567" w:footer="567" w:gutter="0"/>
          <w:pgNumType w:start="1"/>
          <w:cols w:space="720"/>
          <w:noEndnote/>
          <w:docGrid w:linePitch="360"/>
        </w:sectPr>
      </w:pPr>
    </w:p>
    <w:p w14:paraId="33AC435C" w14:textId="77777777" w:rsidR="00A94C13" w:rsidRPr="00D11562" w:rsidRDefault="00A94C13" w:rsidP="00A94C13">
      <w:pPr>
        <w:jc w:val="right"/>
        <w:rPr>
          <w:b/>
          <w:bCs/>
          <w:u w:val="single"/>
        </w:rPr>
      </w:pPr>
      <w:r w:rsidRPr="00D11562">
        <w:rPr>
          <w:b/>
          <w:bCs/>
          <w:u w:val="single"/>
        </w:rPr>
        <w:lastRenderedPageBreak/>
        <w:t>ANNEX 28-A</w:t>
      </w:r>
    </w:p>
    <w:p w14:paraId="72A0E295" w14:textId="77777777" w:rsidR="00A94C13" w:rsidRPr="00D11562" w:rsidRDefault="00A94C13" w:rsidP="00A94C13">
      <w:pPr>
        <w:jc w:val="center"/>
      </w:pPr>
      <w:bookmarkStart w:id="213" w:name="_Hlk128146308"/>
    </w:p>
    <w:p w14:paraId="212156E2" w14:textId="77777777" w:rsidR="00A94C13" w:rsidRPr="00D11562" w:rsidRDefault="00A94C13" w:rsidP="00A94C13">
      <w:pPr>
        <w:jc w:val="center"/>
      </w:pPr>
    </w:p>
    <w:p w14:paraId="170ECD2F" w14:textId="77777777" w:rsidR="00A94C13" w:rsidRPr="00D11562" w:rsidRDefault="00A94C13" w:rsidP="00A94C13">
      <w:pPr>
        <w:jc w:val="center"/>
      </w:pPr>
      <w:bookmarkStart w:id="214" w:name="_Hlk135222297"/>
      <w:bookmarkStart w:id="215" w:name="_Hlk135069861"/>
      <w:r w:rsidRPr="00D11562">
        <w:t>PUBLIC PROCUREMENT</w:t>
      </w:r>
      <w:bookmarkEnd w:id="214"/>
    </w:p>
    <w:bookmarkEnd w:id="215"/>
    <w:p w14:paraId="2DE23694" w14:textId="77777777" w:rsidR="00A94C13" w:rsidRPr="00D11562" w:rsidRDefault="00A94C13" w:rsidP="00A94C13">
      <w:pPr>
        <w:jc w:val="center"/>
      </w:pPr>
    </w:p>
    <w:p w14:paraId="5A548F93" w14:textId="77777777" w:rsidR="00A94C13" w:rsidRPr="00D11562" w:rsidRDefault="00A94C13" w:rsidP="00A94C13">
      <w:pPr>
        <w:jc w:val="center"/>
      </w:pPr>
      <w:r w:rsidRPr="00D11562">
        <w:t>THE EU PARTY</w:t>
      </w:r>
    </w:p>
    <w:bookmarkEnd w:id="213"/>
    <w:p w14:paraId="7914E300" w14:textId="77777777" w:rsidR="00A94C13" w:rsidRPr="00D11562" w:rsidRDefault="00A94C13" w:rsidP="00A94C13">
      <w:pPr>
        <w:jc w:val="center"/>
      </w:pPr>
    </w:p>
    <w:p w14:paraId="315566B8" w14:textId="77777777" w:rsidR="00A94C13" w:rsidRPr="00D11562" w:rsidRDefault="00A94C13" w:rsidP="00A94C13">
      <w:pPr>
        <w:jc w:val="center"/>
      </w:pPr>
    </w:p>
    <w:p w14:paraId="34527417" w14:textId="77777777" w:rsidR="00A94C13" w:rsidRPr="00D11562" w:rsidRDefault="00A94C13" w:rsidP="00A94C13">
      <w:pPr>
        <w:jc w:val="center"/>
      </w:pPr>
      <w:r w:rsidRPr="00D11562">
        <w:t>SECTION A</w:t>
      </w:r>
    </w:p>
    <w:p w14:paraId="5A3C68A0" w14:textId="77777777" w:rsidR="00A94C13" w:rsidRPr="00D11562" w:rsidRDefault="00A94C13" w:rsidP="00A94C13">
      <w:pPr>
        <w:jc w:val="center"/>
      </w:pPr>
    </w:p>
    <w:p w14:paraId="5A86ACE6" w14:textId="77777777" w:rsidR="00A94C13" w:rsidRPr="00D11562" w:rsidRDefault="00A94C13" w:rsidP="00A94C13">
      <w:pPr>
        <w:jc w:val="center"/>
      </w:pPr>
      <w:r w:rsidRPr="00D11562">
        <w:t>CENTRAL GOVERNMENT ENTITIES</w:t>
      </w:r>
    </w:p>
    <w:p w14:paraId="7BA3C72C" w14:textId="77777777" w:rsidR="00A94C13" w:rsidRPr="00D11562" w:rsidRDefault="00A94C13" w:rsidP="00A94C13"/>
    <w:p w14:paraId="551CD819" w14:textId="77777777" w:rsidR="00A94C13" w:rsidRPr="00D11562" w:rsidRDefault="00A94C13" w:rsidP="00A94C13">
      <w:r w:rsidRPr="00D11562">
        <w:t>Supplies</w:t>
      </w:r>
    </w:p>
    <w:p w14:paraId="4E9B0D53" w14:textId="77777777" w:rsidR="00A94C13" w:rsidRPr="00D11562" w:rsidRDefault="00A94C13" w:rsidP="00A94C13">
      <w:r w:rsidRPr="00D11562">
        <w:t>Specified in Section D</w:t>
      </w:r>
    </w:p>
    <w:p w14:paraId="2D5B059E" w14:textId="77777777" w:rsidR="00A94C13" w:rsidRPr="00D11562" w:rsidRDefault="00A94C13" w:rsidP="00A94C13">
      <w:pPr>
        <w:ind w:left="1701" w:hanging="1701"/>
      </w:pPr>
      <w:r w:rsidRPr="00D11562">
        <w:t>Thresholds</w:t>
      </w:r>
      <w:r w:rsidRPr="00D11562">
        <w:tab/>
        <w:t>SDR 130 000</w:t>
      </w:r>
    </w:p>
    <w:p w14:paraId="17F3376C" w14:textId="77777777" w:rsidR="00A94C13" w:rsidRPr="00D11562" w:rsidRDefault="00A94C13" w:rsidP="00A94C13"/>
    <w:p w14:paraId="68A1E679" w14:textId="77777777" w:rsidR="00A94C13" w:rsidRPr="00D11562" w:rsidRDefault="00A94C13" w:rsidP="00A94C13">
      <w:r w:rsidRPr="00D11562">
        <w:t>Services</w:t>
      </w:r>
    </w:p>
    <w:p w14:paraId="2613B1A9" w14:textId="77777777" w:rsidR="00A94C13" w:rsidRPr="00D11562" w:rsidRDefault="00A94C13" w:rsidP="00A94C13">
      <w:r w:rsidRPr="00D11562">
        <w:t>Specified in Section E</w:t>
      </w:r>
    </w:p>
    <w:p w14:paraId="5C9363FA" w14:textId="77777777" w:rsidR="00A94C13" w:rsidRPr="00D11562" w:rsidRDefault="00A94C13" w:rsidP="00A94C13">
      <w:pPr>
        <w:ind w:left="1701" w:hanging="1701"/>
      </w:pPr>
      <w:r w:rsidRPr="00D11562">
        <w:t>Thresholds</w:t>
      </w:r>
      <w:r w:rsidRPr="00D11562">
        <w:tab/>
        <w:t>SDR 130 000</w:t>
      </w:r>
    </w:p>
    <w:p w14:paraId="1D6F67E2" w14:textId="77777777" w:rsidR="00A94C13" w:rsidRPr="00D11562" w:rsidRDefault="00A94C13" w:rsidP="00A94C13"/>
    <w:p w14:paraId="55F0F875" w14:textId="77777777" w:rsidR="00A94C13" w:rsidRPr="00D11562" w:rsidRDefault="00A94C13" w:rsidP="00A94C13">
      <w:r w:rsidRPr="00D11562">
        <w:t>Works</w:t>
      </w:r>
    </w:p>
    <w:p w14:paraId="1878728E" w14:textId="77777777" w:rsidR="00A94C13" w:rsidRPr="00D11562" w:rsidRDefault="00A94C13" w:rsidP="00A94C13">
      <w:r w:rsidRPr="00D11562">
        <w:t>Specified in Section F</w:t>
      </w:r>
    </w:p>
    <w:p w14:paraId="5FCF6117" w14:textId="77777777" w:rsidR="00A94C13" w:rsidRPr="00D11562" w:rsidRDefault="00A94C13" w:rsidP="00A94C13">
      <w:pPr>
        <w:ind w:left="1701" w:hanging="1701"/>
      </w:pPr>
      <w:r w:rsidRPr="00D11562">
        <w:t>Thresholds</w:t>
      </w:r>
      <w:r w:rsidRPr="00D11562">
        <w:tab/>
        <w:t>SDR 5 000 000</w:t>
      </w:r>
    </w:p>
    <w:p w14:paraId="31CC8F57" w14:textId="77777777" w:rsidR="00A94C13" w:rsidRPr="00D11562" w:rsidRDefault="00A94C13" w:rsidP="00A94C13"/>
    <w:p w14:paraId="0FA3CA3C" w14:textId="77777777" w:rsidR="00A94C13" w:rsidRPr="00D11562" w:rsidRDefault="00A94C13" w:rsidP="00A94C13">
      <w:r w:rsidRPr="00D11562">
        <w:br w:type="page"/>
      </w:r>
      <w:r w:rsidRPr="00D11562">
        <w:lastRenderedPageBreak/>
        <w:t>1.</w:t>
      </w:r>
      <w:r w:rsidRPr="00D11562">
        <w:tab/>
        <w:t>European Union entities:</w:t>
      </w:r>
    </w:p>
    <w:p w14:paraId="19921A2B" w14:textId="77777777" w:rsidR="00A94C13" w:rsidRPr="00D11562" w:rsidRDefault="00A94C13" w:rsidP="00A94C13"/>
    <w:p w14:paraId="1502AA35" w14:textId="77777777" w:rsidR="00A94C13" w:rsidRPr="00D11562" w:rsidRDefault="00A94C13" w:rsidP="00A94C13">
      <w:pPr>
        <w:ind w:left="567" w:hanging="567"/>
      </w:pPr>
      <w:r w:rsidRPr="00D11562">
        <w:t>(a)</w:t>
      </w:r>
      <w:r w:rsidRPr="00D11562">
        <w:tab/>
        <w:t>the Council of the European Union;</w:t>
      </w:r>
    </w:p>
    <w:p w14:paraId="22486AC7" w14:textId="77777777" w:rsidR="00A94C13" w:rsidRPr="00D11562" w:rsidRDefault="00A94C13" w:rsidP="00A94C13">
      <w:pPr>
        <w:ind w:left="567" w:hanging="567"/>
      </w:pPr>
    </w:p>
    <w:p w14:paraId="4F351E9F" w14:textId="77777777" w:rsidR="00A94C13" w:rsidRPr="00D11562" w:rsidRDefault="00A94C13" w:rsidP="00A94C13">
      <w:pPr>
        <w:ind w:left="567" w:hanging="567"/>
      </w:pPr>
      <w:r w:rsidRPr="00D11562">
        <w:t>(b)</w:t>
      </w:r>
      <w:r w:rsidRPr="00D11562">
        <w:tab/>
        <w:t>the European Commission; and</w:t>
      </w:r>
    </w:p>
    <w:p w14:paraId="43E49ACB" w14:textId="77777777" w:rsidR="00A94C13" w:rsidRPr="00D11562" w:rsidRDefault="00A94C13" w:rsidP="00A94C13">
      <w:pPr>
        <w:ind w:left="567" w:hanging="567"/>
      </w:pPr>
    </w:p>
    <w:p w14:paraId="34134034" w14:textId="77777777" w:rsidR="00A94C13" w:rsidRPr="00D11562" w:rsidRDefault="00A94C13" w:rsidP="00A94C13">
      <w:pPr>
        <w:ind w:left="567" w:hanging="567"/>
      </w:pPr>
      <w:r w:rsidRPr="00D11562">
        <w:t>(c)</w:t>
      </w:r>
      <w:r w:rsidRPr="00D11562">
        <w:tab/>
        <w:t>the European External Action Service (EEAS).</w:t>
      </w:r>
    </w:p>
    <w:p w14:paraId="6192D84A" w14:textId="77777777" w:rsidR="00A94C13" w:rsidRPr="00D11562" w:rsidRDefault="00A94C13" w:rsidP="00A94C13"/>
    <w:p w14:paraId="59808113" w14:textId="77777777" w:rsidR="00A94C13" w:rsidRPr="00D11562" w:rsidRDefault="00A94C13" w:rsidP="00A94C13">
      <w:r w:rsidRPr="00D11562">
        <w:t>2.</w:t>
      </w:r>
      <w:r w:rsidRPr="00D11562">
        <w:tab/>
        <w:t>The central government contracting authorities of the Member States of the European Union:</w:t>
      </w:r>
    </w:p>
    <w:p w14:paraId="31E488D9" w14:textId="77777777" w:rsidR="00A94C13" w:rsidRPr="00D11562" w:rsidRDefault="00A94C13" w:rsidP="00A94C13"/>
    <w:p w14:paraId="2762C998" w14:textId="77777777" w:rsidR="00A94C13" w:rsidRPr="00D11562" w:rsidRDefault="00A94C13" w:rsidP="00A94C13">
      <w:r w:rsidRPr="00D11562">
        <w:t>BELGIUM</w:t>
      </w:r>
    </w:p>
    <w:p w14:paraId="13DCA11E" w14:textId="77777777" w:rsidR="00A94C13" w:rsidRPr="00D11562" w:rsidRDefault="00A94C13" w:rsidP="00A94C13"/>
    <w:tbl>
      <w:tblPr>
        <w:tblStyle w:val="TableGrid2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8"/>
      </w:tblGrid>
      <w:tr w:rsidR="00A94C13" w:rsidRPr="00D11562" w14:paraId="53E88482" w14:textId="77777777" w:rsidTr="0022193F">
        <w:tc>
          <w:tcPr>
            <w:tcW w:w="2500" w:type="pct"/>
            <w:vAlign w:val="center"/>
          </w:tcPr>
          <w:p w14:paraId="121DA7A9" w14:textId="77777777" w:rsidR="00A94C13" w:rsidRPr="00D11562" w:rsidRDefault="00A94C13" w:rsidP="00A94C13">
            <w:pPr>
              <w:spacing w:before="60" w:after="60" w:line="240" w:lineRule="auto"/>
              <w:ind w:left="567" w:hanging="567"/>
            </w:pPr>
            <w:r w:rsidRPr="00D11562">
              <w:t>1.</w:t>
            </w:r>
            <w:r w:rsidRPr="00D11562">
              <w:tab/>
              <w:t>Services publics fédéraux:</w:t>
            </w:r>
          </w:p>
        </w:tc>
        <w:tc>
          <w:tcPr>
            <w:tcW w:w="2500" w:type="pct"/>
            <w:vAlign w:val="center"/>
          </w:tcPr>
          <w:p w14:paraId="16B5B4DF" w14:textId="77777777" w:rsidR="00A94C13" w:rsidRPr="00D11562" w:rsidRDefault="00A94C13" w:rsidP="00A94C13">
            <w:pPr>
              <w:spacing w:before="60" w:after="60" w:line="240" w:lineRule="auto"/>
              <w:ind w:left="567" w:hanging="567"/>
            </w:pPr>
            <w:r w:rsidRPr="00D11562">
              <w:t>1.</w:t>
            </w:r>
            <w:r w:rsidRPr="00D11562">
              <w:tab/>
              <w:t>Federale Overheidsdiensten:</w:t>
            </w:r>
          </w:p>
        </w:tc>
      </w:tr>
      <w:tr w:rsidR="00A94C13" w:rsidRPr="005F21A8" w14:paraId="61BCE584" w14:textId="77777777" w:rsidTr="0022193F">
        <w:tc>
          <w:tcPr>
            <w:tcW w:w="2500" w:type="pct"/>
          </w:tcPr>
          <w:p w14:paraId="1A306398" w14:textId="77777777" w:rsidR="00A94C13" w:rsidRPr="00D11562" w:rsidRDefault="00A94C13" w:rsidP="00A94C13">
            <w:pPr>
              <w:spacing w:before="60" w:after="60" w:line="240" w:lineRule="auto"/>
              <w:rPr>
                <w:lang w:val="fr-BE"/>
              </w:rPr>
            </w:pPr>
            <w:r w:rsidRPr="00D11562">
              <w:rPr>
                <w:lang w:val="fr-BE"/>
              </w:rPr>
              <w:t>SPF Chancellerie du Premier Ministre;</w:t>
            </w:r>
          </w:p>
        </w:tc>
        <w:tc>
          <w:tcPr>
            <w:tcW w:w="2500" w:type="pct"/>
          </w:tcPr>
          <w:p w14:paraId="4D697511" w14:textId="77777777" w:rsidR="00A94C13" w:rsidRPr="00D11562" w:rsidRDefault="00A94C13" w:rsidP="00A94C13">
            <w:pPr>
              <w:spacing w:before="60" w:after="60" w:line="240" w:lineRule="auto"/>
              <w:rPr>
                <w:lang w:val="nl-BE"/>
              </w:rPr>
            </w:pPr>
            <w:r w:rsidRPr="00D11562">
              <w:rPr>
                <w:lang w:val="nl-BE"/>
              </w:rPr>
              <w:t>FOD Kanselarij van de Eerste Minister;</w:t>
            </w:r>
          </w:p>
        </w:tc>
      </w:tr>
      <w:tr w:rsidR="00A94C13" w:rsidRPr="005F21A8" w14:paraId="29AE9AA0" w14:textId="77777777" w:rsidTr="0022193F">
        <w:tc>
          <w:tcPr>
            <w:tcW w:w="2500" w:type="pct"/>
          </w:tcPr>
          <w:p w14:paraId="26BDD8B7" w14:textId="77777777" w:rsidR="00A94C13" w:rsidRPr="00D11562" w:rsidRDefault="00A94C13" w:rsidP="00A94C13">
            <w:pPr>
              <w:spacing w:before="60" w:after="60" w:line="240" w:lineRule="auto"/>
            </w:pPr>
            <w:r w:rsidRPr="00D11562">
              <w:t>SPF Personnel et Organisation;</w:t>
            </w:r>
          </w:p>
        </w:tc>
        <w:tc>
          <w:tcPr>
            <w:tcW w:w="2500" w:type="pct"/>
          </w:tcPr>
          <w:p w14:paraId="5C2F9D33" w14:textId="77777777" w:rsidR="00A94C13" w:rsidRPr="00D11562" w:rsidRDefault="00A94C13" w:rsidP="00A94C13">
            <w:pPr>
              <w:spacing w:before="60" w:after="60" w:line="240" w:lineRule="auto"/>
              <w:rPr>
                <w:lang w:val="nl-BE"/>
              </w:rPr>
            </w:pPr>
            <w:r w:rsidRPr="00D11562">
              <w:rPr>
                <w:lang w:val="nl-BE"/>
              </w:rPr>
              <w:t>FOD Kanselarij Personeel en Organisatie;</w:t>
            </w:r>
          </w:p>
        </w:tc>
      </w:tr>
      <w:tr w:rsidR="00A94C13" w:rsidRPr="00D11562" w14:paraId="4A6DD48C" w14:textId="77777777" w:rsidTr="0022193F">
        <w:tc>
          <w:tcPr>
            <w:tcW w:w="2500" w:type="pct"/>
          </w:tcPr>
          <w:p w14:paraId="2A6EB196" w14:textId="77777777" w:rsidR="00A94C13" w:rsidRPr="00D11562" w:rsidRDefault="00A94C13" w:rsidP="00A94C13">
            <w:pPr>
              <w:spacing w:before="60" w:after="60" w:line="240" w:lineRule="auto"/>
              <w:rPr>
                <w:lang w:val="fr-BE"/>
              </w:rPr>
            </w:pPr>
            <w:r w:rsidRPr="00D11562">
              <w:rPr>
                <w:lang w:val="fr-BE"/>
              </w:rPr>
              <w:t>SPF Budget et Contrôle de la Gestion;</w:t>
            </w:r>
          </w:p>
        </w:tc>
        <w:tc>
          <w:tcPr>
            <w:tcW w:w="2500" w:type="pct"/>
          </w:tcPr>
          <w:p w14:paraId="739F8993" w14:textId="77777777" w:rsidR="00A94C13" w:rsidRPr="00D11562" w:rsidRDefault="00A94C13" w:rsidP="00A94C13">
            <w:pPr>
              <w:spacing w:before="60" w:after="60" w:line="240" w:lineRule="auto"/>
            </w:pPr>
            <w:r w:rsidRPr="00D11562">
              <w:t>FOD Budget en Beheerscontrole;</w:t>
            </w:r>
          </w:p>
        </w:tc>
      </w:tr>
      <w:tr w:rsidR="00A94C13" w:rsidRPr="00FA6D7D" w14:paraId="45CBF203" w14:textId="77777777" w:rsidTr="0022193F">
        <w:tc>
          <w:tcPr>
            <w:tcW w:w="2500" w:type="pct"/>
          </w:tcPr>
          <w:p w14:paraId="727FDA58" w14:textId="77777777" w:rsidR="00A94C13" w:rsidRPr="00D11562" w:rsidRDefault="00A94C13" w:rsidP="00A94C13">
            <w:pPr>
              <w:spacing w:before="60" w:after="60" w:line="240" w:lineRule="auto"/>
              <w:rPr>
                <w:lang w:val="fr-BE"/>
              </w:rPr>
            </w:pPr>
            <w:r w:rsidRPr="00D11562">
              <w:rPr>
                <w:lang w:val="fr-BE"/>
              </w:rPr>
              <w:t>SPF Technologie de l'Information et de la Communication (Fedict);</w:t>
            </w:r>
          </w:p>
        </w:tc>
        <w:tc>
          <w:tcPr>
            <w:tcW w:w="2500" w:type="pct"/>
          </w:tcPr>
          <w:p w14:paraId="2DE859DB" w14:textId="77777777" w:rsidR="00A94C13" w:rsidRPr="00D11562" w:rsidRDefault="00A94C13" w:rsidP="00A94C13">
            <w:pPr>
              <w:spacing w:before="60" w:after="60" w:line="240" w:lineRule="auto"/>
              <w:rPr>
                <w:lang w:val="fr-FR"/>
              </w:rPr>
            </w:pPr>
            <w:r w:rsidRPr="00D11562">
              <w:rPr>
                <w:lang w:val="fr-FR"/>
              </w:rPr>
              <w:t>FOD Informatie- en Communicatietechnologie (Fedict);</w:t>
            </w:r>
          </w:p>
        </w:tc>
      </w:tr>
      <w:tr w:rsidR="00A94C13" w:rsidRPr="005F21A8" w14:paraId="364EC6A9" w14:textId="77777777" w:rsidTr="0022193F">
        <w:tc>
          <w:tcPr>
            <w:tcW w:w="2500" w:type="pct"/>
          </w:tcPr>
          <w:p w14:paraId="3C10338F" w14:textId="77777777" w:rsidR="00A94C13" w:rsidRPr="00D11562" w:rsidRDefault="00A94C13" w:rsidP="00A94C13">
            <w:pPr>
              <w:spacing w:before="60" w:after="60" w:line="240" w:lineRule="auto"/>
              <w:rPr>
                <w:lang w:val="fr-BE"/>
              </w:rPr>
            </w:pPr>
            <w:r w:rsidRPr="00D11562">
              <w:rPr>
                <w:lang w:val="fr-BE"/>
              </w:rPr>
              <w:t>SPF Affaires étrangères, Commerce extérieur et Coopération au Développement;</w:t>
            </w:r>
          </w:p>
        </w:tc>
        <w:tc>
          <w:tcPr>
            <w:tcW w:w="2500" w:type="pct"/>
          </w:tcPr>
          <w:p w14:paraId="5496BFF4" w14:textId="77777777" w:rsidR="00A94C13" w:rsidRPr="00D11562" w:rsidRDefault="00A94C13" w:rsidP="00A94C13">
            <w:pPr>
              <w:spacing w:before="60" w:after="60" w:line="240" w:lineRule="auto"/>
              <w:rPr>
                <w:lang w:val="nl-BE"/>
              </w:rPr>
            </w:pPr>
            <w:r w:rsidRPr="00D11562">
              <w:rPr>
                <w:lang w:val="nl-BE"/>
              </w:rPr>
              <w:t>FOD Buitenlandse Zaken, Buitenlandse Handel en Ontwikkelingssamenwerking;</w:t>
            </w:r>
          </w:p>
        </w:tc>
      </w:tr>
      <w:tr w:rsidR="00A94C13" w:rsidRPr="00D11562" w14:paraId="6A7FD48C" w14:textId="77777777" w:rsidTr="0022193F">
        <w:tc>
          <w:tcPr>
            <w:tcW w:w="2500" w:type="pct"/>
          </w:tcPr>
          <w:p w14:paraId="07282521" w14:textId="77777777" w:rsidR="00A94C13" w:rsidRPr="00D11562" w:rsidRDefault="00A94C13" w:rsidP="00A94C13">
            <w:pPr>
              <w:spacing w:before="60" w:after="60" w:line="240" w:lineRule="auto"/>
            </w:pPr>
            <w:r w:rsidRPr="00D11562">
              <w:t>SPF Intérieur;</w:t>
            </w:r>
          </w:p>
        </w:tc>
        <w:tc>
          <w:tcPr>
            <w:tcW w:w="2500" w:type="pct"/>
          </w:tcPr>
          <w:p w14:paraId="2A250D66" w14:textId="77777777" w:rsidR="00A94C13" w:rsidRPr="00D11562" w:rsidRDefault="00A94C13" w:rsidP="00A94C13">
            <w:pPr>
              <w:spacing w:before="60" w:after="60" w:line="240" w:lineRule="auto"/>
            </w:pPr>
            <w:r w:rsidRPr="00D11562">
              <w:t>FOD Binnenlandse Zaken;</w:t>
            </w:r>
          </w:p>
        </w:tc>
      </w:tr>
      <w:tr w:rsidR="00A94C13" w:rsidRPr="00D11562" w14:paraId="04FFBB35" w14:textId="77777777" w:rsidTr="0022193F">
        <w:tc>
          <w:tcPr>
            <w:tcW w:w="2500" w:type="pct"/>
          </w:tcPr>
          <w:p w14:paraId="4509FE8A" w14:textId="77777777" w:rsidR="00A94C13" w:rsidRPr="00D11562" w:rsidRDefault="00A94C13" w:rsidP="00A94C13">
            <w:pPr>
              <w:spacing w:before="60" w:after="60" w:line="240" w:lineRule="auto"/>
            </w:pPr>
            <w:r w:rsidRPr="00D11562">
              <w:t>SPF Finances;</w:t>
            </w:r>
          </w:p>
        </w:tc>
        <w:tc>
          <w:tcPr>
            <w:tcW w:w="2500" w:type="pct"/>
          </w:tcPr>
          <w:p w14:paraId="2B76BB64" w14:textId="77777777" w:rsidR="00A94C13" w:rsidRPr="00D11562" w:rsidRDefault="00A94C13" w:rsidP="00A94C13">
            <w:pPr>
              <w:spacing w:before="60" w:after="60" w:line="240" w:lineRule="auto"/>
            </w:pPr>
            <w:r w:rsidRPr="00D11562">
              <w:t>FOD Financiën;</w:t>
            </w:r>
          </w:p>
        </w:tc>
      </w:tr>
      <w:tr w:rsidR="00A94C13" w:rsidRPr="00D11562" w14:paraId="1101027A" w14:textId="77777777" w:rsidTr="0022193F">
        <w:tc>
          <w:tcPr>
            <w:tcW w:w="2500" w:type="pct"/>
          </w:tcPr>
          <w:p w14:paraId="61BD857E" w14:textId="77777777" w:rsidR="00A94C13" w:rsidRPr="00D11562" w:rsidRDefault="00A94C13" w:rsidP="00A94C13">
            <w:pPr>
              <w:spacing w:before="60" w:after="60" w:line="240" w:lineRule="auto"/>
            </w:pPr>
            <w:r w:rsidRPr="00D11562">
              <w:t>SPF Mobilité et Transports;</w:t>
            </w:r>
          </w:p>
        </w:tc>
        <w:tc>
          <w:tcPr>
            <w:tcW w:w="2500" w:type="pct"/>
          </w:tcPr>
          <w:p w14:paraId="3EB7172E" w14:textId="77777777" w:rsidR="00A94C13" w:rsidRPr="00D11562" w:rsidRDefault="00A94C13" w:rsidP="00A94C13">
            <w:pPr>
              <w:spacing w:before="60" w:after="60" w:line="240" w:lineRule="auto"/>
            </w:pPr>
            <w:r w:rsidRPr="00D11562">
              <w:t>FOD Mobiliteit en Vervoer;</w:t>
            </w:r>
          </w:p>
        </w:tc>
      </w:tr>
      <w:tr w:rsidR="00A94C13" w:rsidRPr="005F21A8" w14:paraId="3A8F64FA" w14:textId="77777777" w:rsidTr="0022193F">
        <w:tc>
          <w:tcPr>
            <w:tcW w:w="2500" w:type="pct"/>
          </w:tcPr>
          <w:p w14:paraId="6EC8AFB9" w14:textId="77777777" w:rsidR="00A94C13" w:rsidRPr="00D11562" w:rsidRDefault="00A94C13" w:rsidP="00A94C13">
            <w:pPr>
              <w:spacing w:before="60" w:after="60" w:line="240" w:lineRule="auto"/>
              <w:rPr>
                <w:lang w:val="fr-BE"/>
              </w:rPr>
            </w:pPr>
            <w:r w:rsidRPr="00D11562">
              <w:rPr>
                <w:lang w:val="fr-BE"/>
              </w:rPr>
              <w:t>SPF Emploi, Travail et Concertation sociale;</w:t>
            </w:r>
          </w:p>
        </w:tc>
        <w:tc>
          <w:tcPr>
            <w:tcW w:w="2500" w:type="pct"/>
          </w:tcPr>
          <w:p w14:paraId="240A4F42" w14:textId="77777777" w:rsidR="00A94C13" w:rsidRPr="00D11562" w:rsidRDefault="00A94C13" w:rsidP="00A94C13">
            <w:pPr>
              <w:spacing w:before="60" w:after="60" w:line="240" w:lineRule="auto"/>
              <w:rPr>
                <w:lang w:val="nl-BE"/>
              </w:rPr>
            </w:pPr>
            <w:r w:rsidRPr="00D11562">
              <w:rPr>
                <w:lang w:val="nl-BE"/>
              </w:rPr>
              <w:t>FOD Werkgelegenheid, Arbeid en sociaal overleg;</w:t>
            </w:r>
          </w:p>
        </w:tc>
      </w:tr>
      <w:tr w:rsidR="00A94C13" w:rsidRPr="005F21A8" w14:paraId="4A4737A5" w14:textId="77777777" w:rsidTr="0022193F">
        <w:tc>
          <w:tcPr>
            <w:tcW w:w="2500" w:type="pct"/>
          </w:tcPr>
          <w:p w14:paraId="2A21A808" w14:textId="77777777" w:rsidR="00A94C13" w:rsidRPr="00D11562" w:rsidRDefault="00A94C13" w:rsidP="00A94C13">
            <w:pPr>
              <w:pageBreakBefore/>
              <w:spacing w:before="60" w:after="60" w:line="240" w:lineRule="auto"/>
              <w:rPr>
                <w:lang w:val="fr-BE"/>
              </w:rPr>
            </w:pPr>
            <w:r w:rsidRPr="00D11562">
              <w:rPr>
                <w:lang w:val="fr-BE"/>
              </w:rPr>
              <w:lastRenderedPageBreak/>
              <w:t>SPF Sécurité Sociale et Institutions publiques de Sécurité Sociale;</w:t>
            </w:r>
          </w:p>
        </w:tc>
        <w:tc>
          <w:tcPr>
            <w:tcW w:w="2500" w:type="pct"/>
          </w:tcPr>
          <w:p w14:paraId="6838133F" w14:textId="77777777" w:rsidR="00A94C13" w:rsidRPr="00D11562" w:rsidRDefault="00A94C13" w:rsidP="00A94C13">
            <w:pPr>
              <w:spacing w:before="60" w:after="60" w:line="240" w:lineRule="auto"/>
              <w:rPr>
                <w:lang w:val="nl-BE"/>
              </w:rPr>
            </w:pPr>
            <w:r w:rsidRPr="00D11562">
              <w:rPr>
                <w:lang w:val="nl-BE"/>
              </w:rPr>
              <w:t>FOD Sociale Zekerheid en Openbare Instellingen van sociale Zekerheid;</w:t>
            </w:r>
          </w:p>
        </w:tc>
      </w:tr>
      <w:tr w:rsidR="00A94C13" w:rsidRPr="005F21A8" w14:paraId="21454441" w14:textId="77777777" w:rsidTr="0022193F">
        <w:tc>
          <w:tcPr>
            <w:tcW w:w="2500" w:type="pct"/>
          </w:tcPr>
          <w:p w14:paraId="292E9407" w14:textId="77777777" w:rsidR="00A94C13" w:rsidRPr="00D11562" w:rsidRDefault="00A94C13" w:rsidP="00A94C13">
            <w:pPr>
              <w:spacing w:before="60" w:after="60" w:line="240" w:lineRule="auto"/>
              <w:rPr>
                <w:lang w:val="fr-BE"/>
              </w:rPr>
            </w:pPr>
            <w:r w:rsidRPr="00D11562">
              <w:rPr>
                <w:lang w:val="fr-BE"/>
              </w:rPr>
              <w:t>SPF Santé publique, Sécurité de la Chaîne alimentaire et Environnement;</w:t>
            </w:r>
          </w:p>
        </w:tc>
        <w:tc>
          <w:tcPr>
            <w:tcW w:w="2500" w:type="pct"/>
          </w:tcPr>
          <w:p w14:paraId="7AF19746" w14:textId="77777777" w:rsidR="00A94C13" w:rsidRPr="00D11562" w:rsidRDefault="00A94C13" w:rsidP="00A94C13">
            <w:pPr>
              <w:spacing w:before="60" w:after="60" w:line="240" w:lineRule="auto"/>
              <w:rPr>
                <w:lang w:val="nl-BE"/>
              </w:rPr>
            </w:pPr>
            <w:r w:rsidRPr="00D11562">
              <w:rPr>
                <w:lang w:val="nl-BE"/>
              </w:rPr>
              <w:t>FOD Volksgezondheid, Veiligheid van de Voedselketen en Leefmilieu;</w:t>
            </w:r>
          </w:p>
        </w:tc>
      </w:tr>
      <w:tr w:rsidR="00A94C13" w:rsidRPr="00D11562" w14:paraId="3C7DB9A7" w14:textId="77777777" w:rsidTr="0022193F">
        <w:tc>
          <w:tcPr>
            <w:tcW w:w="2500" w:type="pct"/>
          </w:tcPr>
          <w:p w14:paraId="795833C6" w14:textId="77777777" w:rsidR="00A94C13" w:rsidRPr="00D11562" w:rsidRDefault="00A94C13" w:rsidP="00A94C13">
            <w:pPr>
              <w:spacing w:before="60" w:after="60" w:line="240" w:lineRule="auto"/>
            </w:pPr>
            <w:r w:rsidRPr="00D11562">
              <w:t>SPF Justice;</w:t>
            </w:r>
          </w:p>
        </w:tc>
        <w:tc>
          <w:tcPr>
            <w:tcW w:w="2500" w:type="pct"/>
          </w:tcPr>
          <w:p w14:paraId="47C71BAE" w14:textId="77777777" w:rsidR="00A94C13" w:rsidRPr="00D11562" w:rsidRDefault="00A94C13" w:rsidP="00A94C13">
            <w:pPr>
              <w:spacing w:before="60" w:after="60" w:line="240" w:lineRule="auto"/>
            </w:pPr>
            <w:r w:rsidRPr="00D11562">
              <w:t>FOD Justitie;</w:t>
            </w:r>
          </w:p>
        </w:tc>
      </w:tr>
      <w:tr w:rsidR="00A94C13" w:rsidRPr="005F21A8" w14:paraId="70B9095D" w14:textId="77777777" w:rsidTr="0022193F">
        <w:tc>
          <w:tcPr>
            <w:tcW w:w="2500" w:type="pct"/>
          </w:tcPr>
          <w:p w14:paraId="3E481489" w14:textId="77777777" w:rsidR="00A94C13" w:rsidRPr="00D11562" w:rsidRDefault="00A94C13" w:rsidP="00A94C13">
            <w:pPr>
              <w:spacing w:before="60" w:after="60" w:line="240" w:lineRule="auto"/>
              <w:rPr>
                <w:lang w:val="fr-BE"/>
              </w:rPr>
            </w:pPr>
            <w:r w:rsidRPr="00D11562">
              <w:rPr>
                <w:lang w:val="fr-BE"/>
              </w:rPr>
              <w:t>SPF Economie, PME, Classes moyennes et Energie;</w:t>
            </w:r>
          </w:p>
        </w:tc>
        <w:tc>
          <w:tcPr>
            <w:tcW w:w="2500" w:type="pct"/>
          </w:tcPr>
          <w:p w14:paraId="6E488F94" w14:textId="77777777" w:rsidR="00A94C13" w:rsidRPr="00D11562" w:rsidRDefault="00A94C13" w:rsidP="00A94C13">
            <w:pPr>
              <w:spacing w:before="60" w:after="60" w:line="240" w:lineRule="auto"/>
              <w:rPr>
                <w:lang w:val="nl-BE"/>
              </w:rPr>
            </w:pPr>
            <w:r w:rsidRPr="00D11562">
              <w:rPr>
                <w:lang w:val="nl-BE"/>
              </w:rPr>
              <w:t>FOD Economie, KMO, Middenstand en Energie;</w:t>
            </w:r>
          </w:p>
        </w:tc>
      </w:tr>
      <w:tr w:rsidR="00A94C13" w:rsidRPr="00D11562" w14:paraId="6910D071" w14:textId="77777777" w:rsidTr="0022193F">
        <w:tc>
          <w:tcPr>
            <w:tcW w:w="2500" w:type="pct"/>
          </w:tcPr>
          <w:p w14:paraId="05A92482" w14:textId="77777777" w:rsidR="00A94C13" w:rsidRPr="00D11562" w:rsidRDefault="00A94C13" w:rsidP="00A94C13">
            <w:pPr>
              <w:spacing w:before="60" w:after="60" w:line="240" w:lineRule="auto"/>
            </w:pPr>
            <w:r w:rsidRPr="00D11562">
              <w:t>Ministère de la Défense;</w:t>
            </w:r>
          </w:p>
        </w:tc>
        <w:tc>
          <w:tcPr>
            <w:tcW w:w="2500" w:type="pct"/>
          </w:tcPr>
          <w:p w14:paraId="44EA3C1C" w14:textId="77777777" w:rsidR="00A94C13" w:rsidRPr="00D11562" w:rsidRDefault="00A94C13" w:rsidP="00A94C13">
            <w:pPr>
              <w:spacing w:before="60" w:after="60" w:line="240" w:lineRule="auto"/>
            </w:pPr>
            <w:r w:rsidRPr="00D11562">
              <w:t>Ministerie van Landsverdediging;</w:t>
            </w:r>
          </w:p>
        </w:tc>
      </w:tr>
      <w:tr w:rsidR="00A94C13" w:rsidRPr="005F21A8" w14:paraId="6DA1272D" w14:textId="77777777" w:rsidTr="0022193F">
        <w:tc>
          <w:tcPr>
            <w:tcW w:w="2500" w:type="pct"/>
          </w:tcPr>
          <w:p w14:paraId="451969D3" w14:textId="77777777" w:rsidR="00A94C13" w:rsidRPr="00D11562" w:rsidRDefault="00A94C13" w:rsidP="00A94C13">
            <w:pPr>
              <w:spacing w:before="60" w:after="60" w:line="240" w:lineRule="auto"/>
              <w:rPr>
                <w:lang w:val="fr-BE"/>
              </w:rPr>
            </w:pPr>
            <w:r w:rsidRPr="00D11562">
              <w:rPr>
                <w:lang w:val="fr-BE"/>
              </w:rPr>
              <w:t>Service public de programmation Intégration sociale, Lutte contre la pauvreté Et Economie sociale;</w:t>
            </w:r>
          </w:p>
        </w:tc>
        <w:tc>
          <w:tcPr>
            <w:tcW w:w="2500" w:type="pct"/>
          </w:tcPr>
          <w:p w14:paraId="7AFD9745" w14:textId="77777777" w:rsidR="00A94C13" w:rsidRPr="00D11562" w:rsidRDefault="00A94C13" w:rsidP="00A94C13">
            <w:pPr>
              <w:spacing w:before="60" w:after="60" w:line="240" w:lineRule="auto"/>
              <w:rPr>
                <w:lang w:val="nl-BE"/>
              </w:rPr>
            </w:pPr>
            <w:r w:rsidRPr="00D11562">
              <w:rPr>
                <w:lang w:val="nl-BE"/>
              </w:rPr>
              <w:t>Programmatorische Overheidsdienst Maatschappelijke Integratie, Armoedsbestrijding en sociale Economie;</w:t>
            </w:r>
          </w:p>
        </w:tc>
      </w:tr>
      <w:tr w:rsidR="00A94C13" w:rsidRPr="005F21A8" w14:paraId="1AA30AB4" w14:textId="77777777" w:rsidTr="0022193F">
        <w:tc>
          <w:tcPr>
            <w:tcW w:w="2500" w:type="pct"/>
          </w:tcPr>
          <w:p w14:paraId="5A68E5F4" w14:textId="77777777" w:rsidR="00A94C13" w:rsidRPr="00D11562" w:rsidRDefault="00A94C13" w:rsidP="00A94C13">
            <w:pPr>
              <w:spacing w:before="60" w:after="60" w:line="240" w:lineRule="auto"/>
              <w:rPr>
                <w:lang w:val="fr-BE"/>
              </w:rPr>
            </w:pPr>
            <w:r w:rsidRPr="00D11562">
              <w:rPr>
                <w:lang w:val="fr-BE"/>
              </w:rPr>
              <w:t>Service public fédéral de Programmation Développement durable;</w:t>
            </w:r>
          </w:p>
        </w:tc>
        <w:tc>
          <w:tcPr>
            <w:tcW w:w="2500" w:type="pct"/>
          </w:tcPr>
          <w:p w14:paraId="054A9E2E" w14:textId="77777777" w:rsidR="00A94C13" w:rsidRPr="00D11562" w:rsidRDefault="00A94C13" w:rsidP="00A94C13">
            <w:pPr>
              <w:spacing w:before="60" w:after="60" w:line="240" w:lineRule="auto"/>
              <w:rPr>
                <w:lang w:val="nl-BE"/>
              </w:rPr>
            </w:pPr>
            <w:r w:rsidRPr="00D11562">
              <w:rPr>
                <w:lang w:val="nl-BE"/>
              </w:rPr>
              <w:t>Programmatorische federale Overheidsdienst Duurzame Ontwikkeling;</w:t>
            </w:r>
          </w:p>
        </w:tc>
      </w:tr>
      <w:tr w:rsidR="00A94C13" w:rsidRPr="00D11562" w14:paraId="1A4A0467" w14:textId="77777777" w:rsidTr="0022193F">
        <w:tc>
          <w:tcPr>
            <w:tcW w:w="2500" w:type="pct"/>
          </w:tcPr>
          <w:p w14:paraId="7BDE5382" w14:textId="77777777" w:rsidR="00A94C13" w:rsidRPr="00D11562" w:rsidRDefault="00A94C13" w:rsidP="00A94C13">
            <w:pPr>
              <w:spacing w:before="60" w:after="60" w:line="240" w:lineRule="auto"/>
              <w:rPr>
                <w:lang w:val="fr-BE"/>
              </w:rPr>
            </w:pPr>
            <w:r w:rsidRPr="00D11562">
              <w:rPr>
                <w:lang w:val="fr-BE"/>
              </w:rPr>
              <w:t>Service public fédéral de Programmation Politique scientifique;</w:t>
            </w:r>
          </w:p>
        </w:tc>
        <w:tc>
          <w:tcPr>
            <w:tcW w:w="2500" w:type="pct"/>
          </w:tcPr>
          <w:p w14:paraId="1B36A44E" w14:textId="77777777" w:rsidR="00A94C13" w:rsidRPr="00D11562" w:rsidRDefault="00A94C13" w:rsidP="00A94C13">
            <w:pPr>
              <w:spacing w:before="60" w:after="60" w:line="240" w:lineRule="auto"/>
            </w:pPr>
            <w:r w:rsidRPr="00D11562">
              <w:t>Programmatorische federale Overheidsdienst Wetenschapsbeleid;</w:t>
            </w:r>
          </w:p>
        </w:tc>
      </w:tr>
      <w:tr w:rsidR="00A94C13" w:rsidRPr="00D11562" w14:paraId="14F9A581" w14:textId="77777777" w:rsidTr="0022193F">
        <w:tc>
          <w:tcPr>
            <w:tcW w:w="2500" w:type="pct"/>
            <w:vAlign w:val="center"/>
          </w:tcPr>
          <w:p w14:paraId="68422CD1" w14:textId="77777777" w:rsidR="00A94C13" w:rsidRPr="00D11562" w:rsidRDefault="00A94C13" w:rsidP="00A94C13">
            <w:pPr>
              <w:pageBreakBefore/>
              <w:spacing w:before="60" w:after="60" w:line="240" w:lineRule="auto"/>
              <w:ind w:left="567" w:hanging="567"/>
            </w:pPr>
            <w:r w:rsidRPr="00D11562">
              <w:lastRenderedPageBreak/>
              <w:t>2.</w:t>
            </w:r>
            <w:r w:rsidRPr="00D11562">
              <w:tab/>
              <w:t>Régie des Bâtiments:</w:t>
            </w:r>
          </w:p>
        </w:tc>
        <w:tc>
          <w:tcPr>
            <w:tcW w:w="2500" w:type="pct"/>
            <w:vAlign w:val="center"/>
          </w:tcPr>
          <w:p w14:paraId="4DBE34BA" w14:textId="77777777" w:rsidR="00A94C13" w:rsidRPr="00D11562" w:rsidRDefault="00A94C13" w:rsidP="00A94C13">
            <w:pPr>
              <w:spacing w:before="60" w:after="60" w:line="240" w:lineRule="auto"/>
              <w:ind w:left="567" w:hanging="567"/>
            </w:pPr>
            <w:r w:rsidRPr="00D11562">
              <w:t>2.</w:t>
            </w:r>
            <w:r w:rsidRPr="00D11562">
              <w:tab/>
              <w:t>Regie der Gebouwen:</w:t>
            </w:r>
          </w:p>
        </w:tc>
      </w:tr>
      <w:tr w:rsidR="00A94C13" w:rsidRPr="00D11562" w14:paraId="4FC42C8D" w14:textId="77777777" w:rsidTr="0022193F">
        <w:tc>
          <w:tcPr>
            <w:tcW w:w="2500" w:type="pct"/>
          </w:tcPr>
          <w:p w14:paraId="484F08D9" w14:textId="77777777" w:rsidR="00A94C13" w:rsidRPr="00D11562" w:rsidRDefault="00A94C13" w:rsidP="00A94C13">
            <w:pPr>
              <w:spacing w:before="60" w:after="60" w:line="240" w:lineRule="auto"/>
              <w:rPr>
                <w:lang w:val="fr-BE"/>
              </w:rPr>
            </w:pPr>
            <w:r w:rsidRPr="00D11562">
              <w:rPr>
                <w:lang w:val="fr-BE"/>
              </w:rPr>
              <w:t>Office national de Sécurité sociale;</w:t>
            </w:r>
          </w:p>
        </w:tc>
        <w:tc>
          <w:tcPr>
            <w:tcW w:w="2500" w:type="pct"/>
          </w:tcPr>
          <w:p w14:paraId="1B135582" w14:textId="77777777" w:rsidR="00A94C13" w:rsidRPr="00D11562" w:rsidRDefault="00A94C13" w:rsidP="00A94C13">
            <w:pPr>
              <w:spacing w:before="60" w:after="60" w:line="240" w:lineRule="auto"/>
            </w:pPr>
            <w:r w:rsidRPr="00D11562">
              <w:t>Rijksdienst voor sociale Zekerheid;</w:t>
            </w:r>
          </w:p>
        </w:tc>
      </w:tr>
      <w:tr w:rsidR="00A94C13" w:rsidRPr="005F21A8" w14:paraId="6866C82E" w14:textId="77777777" w:rsidTr="0022193F">
        <w:tc>
          <w:tcPr>
            <w:tcW w:w="2500" w:type="pct"/>
          </w:tcPr>
          <w:p w14:paraId="33EDEC46" w14:textId="77777777" w:rsidR="00A94C13" w:rsidRPr="00D11562" w:rsidRDefault="00A94C13" w:rsidP="00A94C13">
            <w:pPr>
              <w:spacing w:before="60" w:after="60" w:line="240" w:lineRule="auto"/>
              <w:rPr>
                <w:lang w:val="fr-BE"/>
              </w:rPr>
            </w:pPr>
            <w:r w:rsidRPr="00D11562">
              <w:rPr>
                <w:lang w:val="fr-BE"/>
              </w:rPr>
              <w:t>Institut national d'Assurance sociales Pour travailleurs indépendants;</w:t>
            </w:r>
          </w:p>
        </w:tc>
        <w:tc>
          <w:tcPr>
            <w:tcW w:w="2500" w:type="pct"/>
          </w:tcPr>
          <w:p w14:paraId="498E051B" w14:textId="77777777" w:rsidR="00A94C13" w:rsidRPr="00D11562" w:rsidRDefault="00A94C13" w:rsidP="00A94C13">
            <w:pPr>
              <w:spacing w:before="60" w:after="60" w:line="240" w:lineRule="auto"/>
              <w:rPr>
                <w:lang w:val="nl-BE"/>
              </w:rPr>
            </w:pPr>
            <w:r w:rsidRPr="00D11562">
              <w:rPr>
                <w:lang w:val="nl-BE"/>
              </w:rPr>
              <w:t>Rijksinstituut voor de sociale Verzekeringen der Zelfstandigen;</w:t>
            </w:r>
          </w:p>
        </w:tc>
      </w:tr>
      <w:tr w:rsidR="00A94C13" w:rsidRPr="005F21A8" w14:paraId="7573CC49" w14:textId="77777777" w:rsidTr="0022193F">
        <w:tc>
          <w:tcPr>
            <w:tcW w:w="2500" w:type="pct"/>
          </w:tcPr>
          <w:p w14:paraId="4A1A71B7" w14:textId="77777777" w:rsidR="00A94C13" w:rsidRPr="00D11562" w:rsidRDefault="00A94C13" w:rsidP="00A94C13">
            <w:pPr>
              <w:spacing w:before="60" w:after="60" w:line="240" w:lineRule="auto"/>
              <w:rPr>
                <w:lang w:val="fr-BE"/>
              </w:rPr>
            </w:pPr>
            <w:r w:rsidRPr="00D11562">
              <w:rPr>
                <w:lang w:val="fr-BE"/>
              </w:rPr>
              <w:t>Institut national d'Assurance Maladie-Invalidité;</w:t>
            </w:r>
          </w:p>
        </w:tc>
        <w:tc>
          <w:tcPr>
            <w:tcW w:w="2500" w:type="pct"/>
          </w:tcPr>
          <w:p w14:paraId="73894D9F" w14:textId="77777777" w:rsidR="00A94C13" w:rsidRPr="00D11562" w:rsidRDefault="00A94C13" w:rsidP="00A94C13">
            <w:pPr>
              <w:spacing w:before="60" w:after="60" w:line="240" w:lineRule="auto"/>
              <w:rPr>
                <w:lang w:val="nl-BE"/>
              </w:rPr>
            </w:pPr>
            <w:r w:rsidRPr="00D11562">
              <w:rPr>
                <w:lang w:val="nl-BE"/>
              </w:rPr>
              <w:t>Rijksinstituut voor Ziekte- en Invaliditeitsverzekering;</w:t>
            </w:r>
          </w:p>
        </w:tc>
      </w:tr>
      <w:tr w:rsidR="00A94C13" w:rsidRPr="00D11562" w14:paraId="5C071653" w14:textId="77777777" w:rsidTr="0022193F">
        <w:tc>
          <w:tcPr>
            <w:tcW w:w="2500" w:type="pct"/>
          </w:tcPr>
          <w:p w14:paraId="767112B7" w14:textId="77777777" w:rsidR="00A94C13" w:rsidRPr="00D11562" w:rsidRDefault="00A94C13" w:rsidP="00A94C13">
            <w:pPr>
              <w:spacing w:before="60" w:after="60" w:line="240" w:lineRule="auto"/>
            </w:pPr>
            <w:r w:rsidRPr="00D11562">
              <w:t>Office national des Pensions;</w:t>
            </w:r>
          </w:p>
        </w:tc>
        <w:tc>
          <w:tcPr>
            <w:tcW w:w="2500" w:type="pct"/>
          </w:tcPr>
          <w:p w14:paraId="6AE7DC9B" w14:textId="77777777" w:rsidR="00A94C13" w:rsidRPr="00D11562" w:rsidRDefault="00A94C13" w:rsidP="00A94C13">
            <w:pPr>
              <w:spacing w:before="60" w:after="60" w:line="240" w:lineRule="auto"/>
            </w:pPr>
            <w:r w:rsidRPr="00D11562">
              <w:t>Rijksdienst voor Pensioenen;</w:t>
            </w:r>
          </w:p>
        </w:tc>
      </w:tr>
      <w:tr w:rsidR="00A94C13" w:rsidRPr="005F21A8" w14:paraId="40431241" w14:textId="77777777" w:rsidTr="0022193F">
        <w:tc>
          <w:tcPr>
            <w:tcW w:w="2500" w:type="pct"/>
          </w:tcPr>
          <w:p w14:paraId="16F05D46" w14:textId="77777777" w:rsidR="00A94C13" w:rsidRPr="00D11562" w:rsidRDefault="00A94C13" w:rsidP="00A94C13">
            <w:pPr>
              <w:spacing w:before="60" w:after="60" w:line="240" w:lineRule="auto"/>
              <w:rPr>
                <w:lang w:val="fr-BE"/>
              </w:rPr>
            </w:pPr>
            <w:r w:rsidRPr="00D11562">
              <w:rPr>
                <w:lang w:val="fr-BE"/>
              </w:rPr>
              <w:t>Caisse auxiliaire d'Assurance Maladie-Invalidité;</w:t>
            </w:r>
          </w:p>
        </w:tc>
        <w:tc>
          <w:tcPr>
            <w:tcW w:w="2500" w:type="pct"/>
          </w:tcPr>
          <w:p w14:paraId="1E370838" w14:textId="1A871A8F" w:rsidR="00A94C13" w:rsidRPr="00D11562" w:rsidRDefault="00A94C13" w:rsidP="00A94C13">
            <w:pPr>
              <w:spacing w:before="60" w:after="60" w:line="240" w:lineRule="auto"/>
              <w:rPr>
                <w:lang w:val="nl-BE"/>
              </w:rPr>
            </w:pPr>
            <w:r w:rsidRPr="00D11562">
              <w:rPr>
                <w:lang w:val="nl-BE"/>
              </w:rPr>
              <w:t>Hulpkas voor Ziekte-</w:t>
            </w:r>
            <w:r w:rsidR="006C16C2">
              <w:rPr>
                <w:lang w:val="nl-BE"/>
              </w:rPr>
              <w:t xml:space="preserve"> </w:t>
            </w:r>
            <w:r w:rsidRPr="00D11562">
              <w:rPr>
                <w:lang w:val="nl-BE"/>
              </w:rPr>
              <w:t>en Invaliditeitsverzekering;</w:t>
            </w:r>
          </w:p>
        </w:tc>
      </w:tr>
      <w:tr w:rsidR="00A94C13" w:rsidRPr="00D11562" w14:paraId="4CC35C95" w14:textId="77777777" w:rsidTr="0022193F">
        <w:tc>
          <w:tcPr>
            <w:tcW w:w="2500" w:type="pct"/>
          </w:tcPr>
          <w:p w14:paraId="68200D25" w14:textId="77777777" w:rsidR="00A94C13" w:rsidRPr="00D11562" w:rsidRDefault="00A94C13" w:rsidP="00A94C13">
            <w:pPr>
              <w:spacing w:before="60" w:after="60" w:line="240" w:lineRule="auto"/>
            </w:pPr>
            <w:r w:rsidRPr="00D11562">
              <w:t>Fond des Maladies professionnelles;</w:t>
            </w:r>
          </w:p>
        </w:tc>
        <w:tc>
          <w:tcPr>
            <w:tcW w:w="2500" w:type="pct"/>
          </w:tcPr>
          <w:p w14:paraId="30A533DC" w14:textId="77777777" w:rsidR="00A94C13" w:rsidRPr="00D11562" w:rsidRDefault="00A94C13" w:rsidP="00A94C13">
            <w:pPr>
              <w:spacing w:before="60" w:after="60" w:line="240" w:lineRule="auto"/>
            </w:pPr>
            <w:r w:rsidRPr="00D11562">
              <w:t>Fonds voor Beroepsziekten;</w:t>
            </w:r>
          </w:p>
        </w:tc>
      </w:tr>
      <w:tr w:rsidR="00A94C13" w:rsidRPr="00D11562" w14:paraId="684349BF" w14:textId="77777777" w:rsidTr="0022193F">
        <w:tc>
          <w:tcPr>
            <w:tcW w:w="2500" w:type="pct"/>
          </w:tcPr>
          <w:p w14:paraId="7DC39BEA" w14:textId="77777777" w:rsidR="00A94C13" w:rsidRPr="00D11562" w:rsidRDefault="00A94C13" w:rsidP="00A94C13">
            <w:pPr>
              <w:spacing w:before="60" w:after="60" w:line="240" w:lineRule="auto"/>
            </w:pPr>
            <w:r w:rsidRPr="00D11562">
              <w:t>Office national de l'Emploi;</w:t>
            </w:r>
          </w:p>
        </w:tc>
        <w:tc>
          <w:tcPr>
            <w:tcW w:w="2500" w:type="pct"/>
          </w:tcPr>
          <w:p w14:paraId="54414D67" w14:textId="77777777" w:rsidR="00A94C13" w:rsidRPr="00D11562" w:rsidRDefault="00A94C13" w:rsidP="00A94C13">
            <w:pPr>
              <w:spacing w:before="60" w:after="60" w:line="240" w:lineRule="auto"/>
            </w:pPr>
            <w:r w:rsidRPr="00D11562">
              <w:t>Rijksdienst voor Arbeidsvoorziening</w:t>
            </w:r>
          </w:p>
        </w:tc>
      </w:tr>
      <w:tr w:rsidR="00A94C13" w:rsidRPr="00D11562" w14:paraId="69766B3D" w14:textId="77777777" w:rsidTr="0022193F">
        <w:tc>
          <w:tcPr>
            <w:tcW w:w="2500" w:type="pct"/>
          </w:tcPr>
          <w:p w14:paraId="787122B6" w14:textId="77777777" w:rsidR="00A94C13" w:rsidRPr="00D11562" w:rsidRDefault="00A94C13" w:rsidP="00A94C13">
            <w:pPr>
              <w:spacing w:before="60" w:after="60" w:line="240" w:lineRule="auto"/>
            </w:pPr>
            <w:r w:rsidRPr="00D11562">
              <w:t>La Poste</w:t>
            </w:r>
            <w:r w:rsidRPr="00D11562">
              <w:rPr>
                <w:b/>
                <w:bCs/>
                <w:vertAlign w:val="superscript"/>
              </w:rPr>
              <w:t>*</w:t>
            </w:r>
          </w:p>
        </w:tc>
        <w:tc>
          <w:tcPr>
            <w:tcW w:w="2500" w:type="pct"/>
          </w:tcPr>
          <w:p w14:paraId="274DA9C3" w14:textId="77777777" w:rsidR="00A94C13" w:rsidRPr="00D11562" w:rsidRDefault="00A94C13" w:rsidP="00A94C13">
            <w:pPr>
              <w:spacing w:before="60" w:after="60" w:line="240" w:lineRule="auto"/>
            </w:pPr>
            <w:r w:rsidRPr="00D11562">
              <w:t>De Post</w:t>
            </w:r>
            <w:r w:rsidRPr="00D11562">
              <w:rPr>
                <w:b/>
                <w:bCs/>
                <w:vertAlign w:val="superscript"/>
              </w:rPr>
              <w:t>*</w:t>
            </w:r>
          </w:p>
        </w:tc>
      </w:tr>
    </w:tbl>
    <w:p w14:paraId="7EFCF559" w14:textId="77777777" w:rsidR="00A94C13" w:rsidRPr="00D11562" w:rsidRDefault="00A94C13" w:rsidP="00A94C13"/>
    <w:p w14:paraId="495D50A4" w14:textId="77777777" w:rsidR="00A94C13" w:rsidRPr="00D11562" w:rsidRDefault="00A94C13" w:rsidP="00A94C13">
      <w:r w:rsidRPr="00D11562">
        <w:rPr>
          <w:rFonts w:eastAsia="Symbol"/>
          <w:b/>
          <w:bCs/>
          <w:vertAlign w:val="superscript"/>
        </w:rPr>
        <w:t>*</w:t>
      </w:r>
      <w:r w:rsidRPr="00D11562">
        <w:rPr>
          <w:rFonts w:eastAsia="Symbol"/>
        </w:rPr>
        <w:tab/>
      </w:r>
      <w:r w:rsidRPr="00D11562">
        <w:t>Postal activities as per act of 24 December 1993</w:t>
      </w:r>
    </w:p>
    <w:p w14:paraId="1BEB806B" w14:textId="77777777" w:rsidR="00A94C13" w:rsidRPr="00D11562" w:rsidRDefault="00A94C13" w:rsidP="00A94C13"/>
    <w:p w14:paraId="34AA3E5F" w14:textId="77777777" w:rsidR="00A94C13" w:rsidRPr="00D11562" w:rsidRDefault="00A94C13" w:rsidP="00A94C13">
      <w:bookmarkStart w:id="216" w:name="_Hlk135741114"/>
      <w:r w:rsidRPr="00D11562">
        <w:t>BULGARIA</w:t>
      </w:r>
    </w:p>
    <w:p w14:paraId="02279084" w14:textId="77777777" w:rsidR="00A94C13" w:rsidRPr="00D11562" w:rsidRDefault="00A94C13" w:rsidP="00A94C13"/>
    <w:p w14:paraId="42DFCECD" w14:textId="77777777" w:rsidR="00A94C13" w:rsidRPr="00D11562" w:rsidRDefault="00A94C13" w:rsidP="00A94C13">
      <w:r w:rsidRPr="00D11562">
        <w:t>Администрация на Народното събрание (Administration of the National Assembly);</w:t>
      </w:r>
    </w:p>
    <w:p w14:paraId="1F0D66D1" w14:textId="77777777" w:rsidR="00A94C13" w:rsidRPr="00D11562" w:rsidRDefault="00A94C13" w:rsidP="00A94C13"/>
    <w:p w14:paraId="602E3052" w14:textId="77777777" w:rsidR="00A94C13" w:rsidRPr="00D11562" w:rsidRDefault="00A94C13" w:rsidP="00A94C13">
      <w:pPr>
        <w:rPr>
          <w:lang w:val="ru-RU"/>
        </w:rPr>
      </w:pPr>
      <w:r w:rsidRPr="00D11562">
        <w:rPr>
          <w:lang w:val="ru-RU"/>
        </w:rPr>
        <w:t>Администрация на Президента (</w:t>
      </w:r>
      <w:r w:rsidRPr="00D11562">
        <w:t>Administration</w:t>
      </w:r>
      <w:r w:rsidRPr="00D11562">
        <w:rPr>
          <w:lang w:val="ru-RU"/>
        </w:rPr>
        <w:t xml:space="preserve"> </w:t>
      </w:r>
      <w:r w:rsidRPr="00D11562">
        <w:t>of</w:t>
      </w:r>
      <w:r w:rsidRPr="00D11562">
        <w:rPr>
          <w:lang w:val="ru-RU"/>
        </w:rPr>
        <w:t xml:space="preserve"> </w:t>
      </w:r>
      <w:r w:rsidRPr="00D11562">
        <w:t>the</w:t>
      </w:r>
      <w:r w:rsidRPr="00D11562">
        <w:rPr>
          <w:lang w:val="ru-RU"/>
        </w:rPr>
        <w:t xml:space="preserve"> </w:t>
      </w:r>
      <w:r w:rsidRPr="00D11562">
        <w:t>President</w:t>
      </w:r>
      <w:r w:rsidRPr="00D11562">
        <w:rPr>
          <w:lang w:val="ru-RU"/>
        </w:rPr>
        <w:t>);</w:t>
      </w:r>
    </w:p>
    <w:p w14:paraId="6700B62B" w14:textId="77777777" w:rsidR="00A94C13" w:rsidRPr="00D11562" w:rsidRDefault="00A94C13" w:rsidP="00A94C13">
      <w:pPr>
        <w:rPr>
          <w:lang w:val="ru-RU"/>
        </w:rPr>
      </w:pPr>
    </w:p>
    <w:p w14:paraId="21597D8B" w14:textId="77777777" w:rsidR="00A94C13" w:rsidRPr="00D11562" w:rsidRDefault="00A94C13" w:rsidP="00A94C13">
      <w:r w:rsidRPr="00D11562">
        <w:t>Администрация на Министерския съвет (Administration of the Council of Ministers);</w:t>
      </w:r>
    </w:p>
    <w:p w14:paraId="013202E2" w14:textId="77777777" w:rsidR="00A94C13" w:rsidRPr="00D11562" w:rsidRDefault="00A94C13" w:rsidP="00A94C13"/>
    <w:p w14:paraId="76A55338" w14:textId="77777777" w:rsidR="00A94C13" w:rsidRPr="00D11562" w:rsidRDefault="00A94C13" w:rsidP="00A94C13">
      <w:r w:rsidRPr="00D11562">
        <w:t>Конституционен съд (Constitutional Court);</w:t>
      </w:r>
    </w:p>
    <w:p w14:paraId="3F76713F" w14:textId="77777777" w:rsidR="00A94C13" w:rsidRPr="00D11562" w:rsidRDefault="00A94C13" w:rsidP="00A94C13"/>
    <w:p w14:paraId="3DE36477" w14:textId="77777777" w:rsidR="00A94C13" w:rsidRPr="00D11562" w:rsidRDefault="00A94C13" w:rsidP="00A94C13">
      <w:pPr>
        <w:rPr>
          <w:lang w:val="ru-RU"/>
        </w:rPr>
      </w:pPr>
      <w:r w:rsidRPr="00D11562">
        <w:rPr>
          <w:lang w:val="ru-RU"/>
        </w:rPr>
        <w:br w:type="page"/>
      </w:r>
      <w:r w:rsidRPr="00D11562">
        <w:rPr>
          <w:lang w:val="ru-RU"/>
        </w:rPr>
        <w:lastRenderedPageBreak/>
        <w:t>Българска народна банка (</w:t>
      </w:r>
      <w:r w:rsidRPr="00D11562">
        <w:t>Bulgarian</w:t>
      </w:r>
      <w:r w:rsidRPr="00D11562">
        <w:rPr>
          <w:lang w:val="ru-RU"/>
        </w:rPr>
        <w:t xml:space="preserve"> </w:t>
      </w:r>
      <w:r w:rsidRPr="00D11562">
        <w:t>National</w:t>
      </w:r>
      <w:r w:rsidRPr="00D11562">
        <w:rPr>
          <w:lang w:val="ru-RU"/>
        </w:rPr>
        <w:t xml:space="preserve"> </w:t>
      </w:r>
      <w:r w:rsidRPr="00D11562">
        <w:t>Bank</w:t>
      </w:r>
      <w:r w:rsidRPr="00D11562">
        <w:rPr>
          <w:lang w:val="ru-RU"/>
        </w:rPr>
        <w:t>);</w:t>
      </w:r>
    </w:p>
    <w:p w14:paraId="5791F641" w14:textId="77777777" w:rsidR="00A94C13" w:rsidRPr="00D11562" w:rsidRDefault="00A94C13" w:rsidP="00A94C13">
      <w:pPr>
        <w:rPr>
          <w:lang w:val="ru-RU"/>
        </w:rPr>
      </w:pPr>
    </w:p>
    <w:p w14:paraId="15A11154" w14:textId="77777777" w:rsidR="00A94C13" w:rsidRPr="00D11562" w:rsidRDefault="00A94C13" w:rsidP="00A94C13">
      <w:pPr>
        <w:rPr>
          <w:lang w:val="ru-RU"/>
        </w:rPr>
      </w:pPr>
      <w:r w:rsidRPr="00D11562">
        <w:rPr>
          <w:lang w:val="ru-RU"/>
        </w:rPr>
        <w:t>Министерство на външните работи (</w:t>
      </w:r>
      <w:r w:rsidRPr="00D11562">
        <w:t>Ministry</w:t>
      </w:r>
      <w:r w:rsidRPr="00D11562">
        <w:rPr>
          <w:lang w:val="ru-RU"/>
        </w:rPr>
        <w:t xml:space="preserve"> </w:t>
      </w:r>
      <w:r w:rsidRPr="00D11562">
        <w:t>of</w:t>
      </w:r>
      <w:r w:rsidRPr="00D11562">
        <w:rPr>
          <w:lang w:val="ru-RU"/>
        </w:rPr>
        <w:t xml:space="preserve"> </w:t>
      </w:r>
      <w:r w:rsidRPr="00D11562">
        <w:t>Foreign</w:t>
      </w:r>
      <w:r w:rsidRPr="00D11562">
        <w:rPr>
          <w:lang w:val="ru-RU"/>
        </w:rPr>
        <w:t xml:space="preserve"> </w:t>
      </w:r>
      <w:r w:rsidRPr="00D11562">
        <w:t>Affairs</w:t>
      </w:r>
      <w:r w:rsidRPr="00D11562">
        <w:rPr>
          <w:lang w:val="ru-RU"/>
        </w:rPr>
        <w:t>);</w:t>
      </w:r>
    </w:p>
    <w:p w14:paraId="5F2284B4" w14:textId="77777777" w:rsidR="00A94C13" w:rsidRPr="00D11562" w:rsidRDefault="00A94C13" w:rsidP="00A94C13">
      <w:pPr>
        <w:rPr>
          <w:lang w:val="ru-RU"/>
        </w:rPr>
      </w:pPr>
    </w:p>
    <w:p w14:paraId="4A49C847" w14:textId="77777777" w:rsidR="00A94C13" w:rsidRPr="00D11562" w:rsidRDefault="00A94C13" w:rsidP="00A94C13">
      <w:pPr>
        <w:rPr>
          <w:lang w:val="ru-RU"/>
        </w:rPr>
      </w:pPr>
      <w:r w:rsidRPr="00D11562">
        <w:rPr>
          <w:lang w:val="ru-RU"/>
        </w:rPr>
        <w:t>Министерство на вътрешните работи (</w:t>
      </w:r>
      <w:r w:rsidRPr="00D11562">
        <w:t>Ministry</w:t>
      </w:r>
      <w:r w:rsidRPr="00D11562">
        <w:rPr>
          <w:lang w:val="ru-RU"/>
        </w:rPr>
        <w:t xml:space="preserve"> </w:t>
      </w:r>
      <w:r w:rsidRPr="00D11562">
        <w:t>of</w:t>
      </w:r>
      <w:r w:rsidRPr="00D11562">
        <w:rPr>
          <w:lang w:val="ru-RU"/>
        </w:rPr>
        <w:t xml:space="preserve"> </w:t>
      </w:r>
      <w:r w:rsidRPr="00D11562">
        <w:t>the</w:t>
      </w:r>
      <w:r w:rsidRPr="00D11562">
        <w:rPr>
          <w:lang w:val="ru-RU"/>
        </w:rPr>
        <w:t xml:space="preserve"> </w:t>
      </w:r>
      <w:r w:rsidRPr="00D11562">
        <w:t>Interior</w:t>
      </w:r>
      <w:r w:rsidRPr="00D11562">
        <w:rPr>
          <w:lang w:val="ru-RU"/>
        </w:rPr>
        <w:t>);</w:t>
      </w:r>
    </w:p>
    <w:p w14:paraId="0B95324C" w14:textId="77777777" w:rsidR="00A94C13" w:rsidRPr="00D11562" w:rsidRDefault="00A94C13" w:rsidP="00A94C13">
      <w:pPr>
        <w:rPr>
          <w:lang w:val="ru-RU"/>
        </w:rPr>
      </w:pPr>
    </w:p>
    <w:p w14:paraId="75B753AA" w14:textId="77777777" w:rsidR="00A94C13" w:rsidRPr="00D11562" w:rsidRDefault="00A94C13" w:rsidP="00A94C13">
      <w:pPr>
        <w:rPr>
          <w:lang w:val="ru-RU"/>
        </w:rPr>
      </w:pPr>
      <w:r w:rsidRPr="00D11562">
        <w:rPr>
          <w:lang w:val="ru-RU"/>
        </w:rPr>
        <w:t>Министерство на извънредните ситуации (</w:t>
      </w:r>
      <w:r w:rsidRPr="00D11562">
        <w:t>Ministry</w:t>
      </w:r>
      <w:r w:rsidRPr="00D11562">
        <w:rPr>
          <w:lang w:val="ru-RU"/>
        </w:rPr>
        <w:t xml:space="preserve"> </w:t>
      </w:r>
      <w:r w:rsidRPr="00D11562">
        <w:t>of</w:t>
      </w:r>
      <w:r w:rsidRPr="00D11562">
        <w:rPr>
          <w:lang w:val="ru-RU"/>
        </w:rPr>
        <w:t xml:space="preserve"> Е</w:t>
      </w:r>
      <w:r w:rsidRPr="00D11562">
        <w:t>mergency</w:t>
      </w:r>
      <w:r w:rsidRPr="00D11562">
        <w:rPr>
          <w:lang w:val="ru-RU"/>
        </w:rPr>
        <w:t xml:space="preserve"> </w:t>
      </w:r>
      <w:r w:rsidRPr="00D11562">
        <w:t>Situations</w:t>
      </w:r>
      <w:r w:rsidRPr="00D11562">
        <w:rPr>
          <w:lang w:val="ru-RU"/>
        </w:rPr>
        <w:t>);</w:t>
      </w:r>
    </w:p>
    <w:p w14:paraId="15119A98" w14:textId="77777777" w:rsidR="00A94C13" w:rsidRPr="00D11562" w:rsidRDefault="00A94C13" w:rsidP="00A94C13">
      <w:pPr>
        <w:rPr>
          <w:lang w:val="ru-RU"/>
        </w:rPr>
      </w:pPr>
    </w:p>
    <w:p w14:paraId="5F647A2E" w14:textId="77777777" w:rsidR="00A94C13" w:rsidRPr="00D11562" w:rsidRDefault="00A94C13" w:rsidP="00A94C13">
      <w:pPr>
        <w:rPr>
          <w:lang w:val="ru-RU"/>
        </w:rPr>
      </w:pPr>
      <w:r w:rsidRPr="00D11562">
        <w:rPr>
          <w:lang w:val="ru-RU"/>
        </w:rPr>
        <w:t>Министерство на държавната администрация и административната реформа (</w:t>
      </w:r>
      <w:r w:rsidRPr="00D11562">
        <w:t>Ministry</w:t>
      </w:r>
      <w:r w:rsidRPr="00D11562">
        <w:rPr>
          <w:lang w:val="ru-RU"/>
        </w:rPr>
        <w:t xml:space="preserve"> </w:t>
      </w:r>
      <w:r w:rsidRPr="00D11562">
        <w:t>of</w:t>
      </w:r>
      <w:r w:rsidRPr="00D11562">
        <w:rPr>
          <w:lang w:val="ru-RU"/>
        </w:rPr>
        <w:t xml:space="preserve"> </w:t>
      </w:r>
      <w:r w:rsidRPr="00D11562">
        <w:t>State</w:t>
      </w:r>
      <w:r w:rsidRPr="00D11562">
        <w:rPr>
          <w:lang w:val="ru-RU"/>
        </w:rPr>
        <w:t xml:space="preserve"> </w:t>
      </w:r>
      <w:r w:rsidRPr="00D11562">
        <w:t>Administration</w:t>
      </w:r>
      <w:r w:rsidRPr="00D11562">
        <w:rPr>
          <w:lang w:val="ru-RU"/>
        </w:rPr>
        <w:t xml:space="preserve"> </w:t>
      </w:r>
      <w:r w:rsidRPr="00D11562">
        <w:t>and</w:t>
      </w:r>
      <w:r w:rsidRPr="00D11562">
        <w:rPr>
          <w:lang w:val="ru-RU"/>
        </w:rPr>
        <w:t xml:space="preserve"> </w:t>
      </w:r>
      <w:r w:rsidRPr="00D11562">
        <w:t>Administrative</w:t>
      </w:r>
      <w:r w:rsidRPr="00D11562">
        <w:rPr>
          <w:lang w:val="ru-RU"/>
        </w:rPr>
        <w:t xml:space="preserve"> </w:t>
      </w:r>
      <w:r w:rsidRPr="00D11562">
        <w:t>Reform</w:t>
      </w:r>
      <w:r w:rsidRPr="00D11562">
        <w:rPr>
          <w:lang w:val="ru-RU"/>
        </w:rPr>
        <w:t>);</w:t>
      </w:r>
    </w:p>
    <w:p w14:paraId="2CB0230F" w14:textId="77777777" w:rsidR="00A94C13" w:rsidRPr="00D11562" w:rsidRDefault="00A94C13" w:rsidP="00A94C13">
      <w:pPr>
        <w:rPr>
          <w:lang w:val="ru-RU"/>
        </w:rPr>
      </w:pPr>
    </w:p>
    <w:p w14:paraId="7C3DC2F3" w14:textId="77777777" w:rsidR="00A94C13" w:rsidRPr="00D11562" w:rsidRDefault="00A94C13" w:rsidP="00A94C13">
      <w:pPr>
        <w:rPr>
          <w:lang w:val="ru-RU"/>
        </w:rPr>
      </w:pPr>
      <w:r w:rsidRPr="00D11562">
        <w:rPr>
          <w:lang w:val="ru-RU"/>
        </w:rPr>
        <w:t>Министерство на земеделието и храните (</w:t>
      </w:r>
      <w:r w:rsidRPr="00D11562">
        <w:t>Ministry</w:t>
      </w:r>
      <w:r w:rsidRPr="00D11562">
        <w:rPr>
          <w:lang w:val="ru-RU"/>
        </w:rPr>
        <w:t xml:space="preserve"> </w:t>
      </w:r>
      <w:r w:rsidRPr="00D11562">
        <w:t>of</w:t>
      </w:r>
      <w:r w:rsidRPr="00D11562">
        <w:rPr>
          <w:lang w:val="ru-RU"/>
        </w:rPr>
        <w:t xml:space="preserve"> </w:t>
      </w:r>
      <w:r w:rsidRPr="00D11562">
        <w:t>Agriculture</w:t>
      </w:r>
      <w:r w:rsidRPr="00D11562">
        <w:rPr>
          <w:lang w:val="ru-RU"/>
        </w:rPr>
        <w:t xml:space="preserve"> </w:t>
      </w:r>
      <w:r w:rsidRPr="00D11562">
        <w:t>and</w:t>
      </w:r>
      <w:r w:rsidRPr="00D11562">
        <w:rPr>
          <w:lang w:val="ru-RU"/>
        </w:rPr>
        <w:t xml:space="preserve"> </w:t>
      </w:r>
      <w:r w:rsidRPr="00D11562">
        <w:t>Food</w:t>
      </w:r>
      <w:r w:rsidRPr="00D11562">
        <w:rPr>
          <w:lang w:val="ru-RU"/>
        </w:rPr>
        <w:t>);</w:t>
      </w:r>
    </w:p>
    <w:p w14:paraId="686CCF93" w14:textId="77777777" w:rsidR="00A94C13" w:rsidRPr="00D11562" w:rsidRDefault="00A94C13" w:rsidP="00A94C13">
      <w:pPr>
        <w:rPr>
          <w:lang w:val="ru-RU"/>
        </w:rPr>
      </w:pPr>
    </w:p>
    <w:p w14:paraId="31641870" w14:textId="77777777" w:rsidR="00A94C13" w:rsidRPr="00D11562" w:rsidRDefault="00A94C13" w:rsidP="00A94C13">
      <w:pPr>
        <w:rPr>
          <w:lang w:val="ru-RU"/>
        </w:rPr>
      </w:pPr>
      <w:r w:rsidRPr="00D11562">
        <w:rPr>
          <w:lang w:val="ru-RU"/>
        </w:rPr>
        <w:t>Министерство на здравеопазването (</w:t>
      </w:r>
      <w:r w:rsidRPr="00D11562">
        <w:t>Ministry</w:t>
      </w:r>
      <w:r w:rsidRPr="00D11562">
        <w:rPr>
          <w:lang w:val="ru-RU"/>
        </w:rPr>
        <w:t xml:space="preserve"> </w:t>
      </w:r>
      <w:r w:rsidRPr="00D11562">
        <w:t>of</w:t>
      </w:r>
      <w:r w:rsidRPr="00D11562">
        <w:rPr>
          <w:lang w:val="ru-RU"/>
        </w:rPr>
        <w:t xml:space="preserve"> </w:t>
      </w:r>
      <w:r w:rsidRPr="00D11562">
        <w:t>Health</w:t>
      </w:r>
      <w:r w:rsidRPr="00D11562">
        <w:rPr>
          <w:lang w:val="ru-RU"/>
        </w:rPr>
        <w:t>);</w:t>
      </w:r>
    </w:p>
    <w:p w14:paraId="680A58F3" w14:textId="77777777" w:rsidR="00A94C13" w:rsidRPr="00D11562" w:rsidRDefault="00A94C13" w:rsidP="00A94C13">
      <w:pPr>
        <w:rPr>
          <w:lang w:val="ru-RU"/>
        </w:rPr>
      </w:pPr>
    </w:p>
    <w:p w14:paraId="7003616E" w14:textId="77777777" w:rsidR="00A94C13" w:rsidRPr="00D11562" w:rsidRDefault="00A94C13" w:rsidP="00A94C13">
      <w:pPr>
        <w:rPr>
          <w:lang w:val="ru-RU"/>
        </w:rPr>
      </w:pPr>
      <w:r w:rsidRPr="00D11562">
        <w:rPr>
          <w:lang w:val="ru-RU"/>
        </w:rPr>
        <w:t>Министерство на икономиката и енергетиката (</w:t>
      </w:r>
      <w:r w:rsidRPr="00D11562">
        <w:t>Ministry</w:t>
      </w:r>
      <w:r w:rsidRPr="00D11562">
        <w:rPr>
          <w:lang w:val="ru-RU"/>
        </w:rPr>
        <w:t xml:space="preserve"> </w:t>
      </w:r>
      <w:r w:rsidRPr="00D11562">
        <w:t>of</w:t>
      </w:r>
      <w:r w:rsidRPr="00D11562">
        <w:rPr>
          <w:lang w:val="ru-RU"/>
        </w:rPr>
        <w:t xml:space="preserve"> </w:t>
      </w:r>
      <w:r w:rsidRPr="00D11562">
        <w:t>Economy</w:t>
      </w:r>
      <w:r w:rsidRPr="00D11562">
        <w:rPr>
          <w:lang w:val="ru-RU"/>
        </w:rPr>
        <w:t xml:space="preserve"> </w:t>
      </w:r>
      <w:r w:rsidRPr="00D11562">
        <w:t>and</w:t>
      </w:r>
      <w:r w:rsidRPr="00D11562">
        <w:rPr>
          <w:lang w:val="ru-RU"/>
        </w:rPr>
        <w:t xml:space="preserve"> </w:t>
      </w:r>
      <w:r w:rsidRPr="00D11562">
        <w:t>Energy</w:t>
      </w:r>
      <w:r w:rsidRPr="00D11562">
        <w:rPr>
          <w:lang w:val="ru-RU"/>
        </w:rPr>
        <w:t>);</w:t>
      </w:r>
    </w:p>
    <w:p w14:paraId="4CBD9C2A" w14:textId="77777777" w:rsidR="00A94C13" w:rsidRPr="00D11562" w:rsidRDefault="00A94C13" w:rsidP="00A94C13">
      <w:pPr>
        <w:rPr>
          <w:lang w:val="ru-RU"/>
        </w:rPr>
      </w:pPr>
    </w:p>
    <w:p w14:paraId="211CE3FB" w14:textId="77777777" w:rsidR="00A94C13" w:rsidRPr="00D11562" w:rsidRDefault="00A94C13" w:rsidP="00A94C13">
      <w:pPr>
        <w:rPr>
          <w:lang w:val="ru-RU"/>
        </w:rPr>
      </w:pPr>
      <w:r w:rsidRPr="00D11562">
        <w:rPr>
          <w:lang w:val="ru-RU"/>
        </w:rPr>
        <w:t>Министерство на културата (</w:t>
      </w:r>
      <w:r w:rsidRPr="00D11562">
        <w:t>Ministry</w:t>
      </w:r>
      <w:r w:rsidRPr="00D11562">
        <w:rPr>
          <w:lang w:val="ru-RU"/>
        </w:rPr>
        <w:t xml:space="preserve"> </w:t>
      </w:r>
      <w:r w:rsidRPr="00D11562">
        <w:t>of</w:t>
      </w:r>
      <w:r w:rsidRPr="00D11562">
        <w:rPr>
          <w:lang w:val="ru-RU"/>
        </w:rPr>
        <w:t xml:space="preserve"> </w:t>
      </w:r>
      <w:r w:rsidRPr="00D11562">
        <w:t>Culture</w:t>
      </w:r>
      <w:r w:rsidRPr="00D11562">
        <w:rPr>
          <w:lang w:val="ru-RU"/>
        </w:rPr>
        <w:t>);</w:t>
      </w:r>
    </w:p>
    <w:p w14:paraId="6C62DD29" w14:textId="77777777" w:rsidR="00A94C13" w:rsidRPr="00D11562" w:rsidRDefault="00A94C13" w:rsidP="00A94C13">
      <w:pPr>
        <w:rPr>
          <w:lang w:val="ru-RU"/>
        </w:rPr>
      </w:pPr>
    </w:p>
    <w:p w14:paraId="27CB6AF4" w14:textId="77777777" w:rsidR="00A94C13" w:rsidRPr="00D11562" w:rsidRDefault="00A94C13" w:rsidP="00A94C13">
      <w:pPr>
        <w:rPr>
          <w:lang w:val="ru-RU"/>
        </w:rPr>
      </w:pPr>
      <w:r w:rsidRPr="00D11562">
        <w:rPr>
          <w:lang w:val="ru-RU"/>
        </w:rPr>
        <w:t>Министерство на образованието и науката (</w:t>
      </w:r>
      <w:r w:rsidRPr="00D11562">
        <w:t>Ministry</w:t>
      </w:r>
      <w:r w:rsidRPr="00D11562">
        <w:rPr>
          <w:lang w:val="ru-RU"/>
        </w:rPr>
        <w:t xml:space="preserve"> </w:t>
      </w:r>
      <w:r w:rsidRPr="00D11562">
        <w:t>of</w:t>
      </w:r>
      <w:r w:rsidRPr="00D11562">
        <w:rPr>
          <w:lang w:val="ru-RU"/>
        </w:rPr>
        <w:t xml:space="preserve"> </w:t>
      </w:r>
      <w:r w:rsidRPr="00D11562">
        <w:t>Education</w:t>
      </w:r>
      <w:r w:rsidRPr="00D11562">
        <w:rPr>
          <w:lang w:val="ru-RU"/>
        </w:rPr>
        <w:t xml:space="preserve"> </w:t>
      </w:r>
      <w:r w:rsidRPr="00D11562">
        <w:t>and</w:t>
      </w:r>
      <w:r w:rsidRPr="00D11562">
        <w:rPr>
          <w:lang w:val="ru-RU"/>
        </w:rPr>
        <w:t xml:space="preserve"> </w:t>
      </w:r>
      <w:r w:rsidRPr="00D11562">
        <w:t>Science</w:t>
      </w:r>
      <w:r w:rsidRPr="00D11562">
        <w:rPr>
          <w:lang w:val="ru-RU"/>
        </w:rPr>
        <w:t>);</w:t>
      </w:r>
    </w:p>
    <w:p w14:paraId="41D2CC43" w14:textId="77777777" w:rsidR="00A94C13" w:rsidRPr="00D11562" w:rsidRDefault="00A94C13" w:rsidP="00A94C13">
      <w:pPr>
        <w:rPr>
          <w:lang w:val="ru-RU"/>
        </w:rPr>
      </w:pPr>
    </w:p>
    <w:p w14:paraId="4EF2F3F7" w14:textId="77777777" w:rsidR="00A94C13" w:rsidRPr="00D11562" w:rsidRDefault="00A94C13" w:rsidP="00A94C13">
      <w:pPr>
        <w:rPr>
          <w:lang w:val="ru-RU"/>
        </w:rPr>
      </w:pPr>
      <w:r w:rsidRPr="00D11562">
        <w:rPr>
          <w:lang w:val="ru-RU"/>
        </w:rPr>
        <w:t>Министерство на околната среда и водите (</w:t>
      </w:r>
      <w:r w:rsidRPr="00D11562">
        <w:t>Ministry</w:t>
      </w:r>
      <w:r w:rsidRPr="00D11562">
        <w:rPr>
          <w:lang w:val="ru-RU"/>
        </w:rPr>
        <w:t xml:space="preserve"> </w:t>
      </w:r>
      <w:r w:rsidRPr="00D11562">
        <w:t>of</w:t>
      </w:r>
      <w:r w:rsidRPr="00D11562">
        <w:rPr>
          <w:lang w:val="ru-RU"/>
        </w:rPr>
        <w:t xml:space="preserve"> </w:t>
      </w:r>
      <w:r w:rsidRPr="00D11562">
        <w:t>Environment</w:t>
      </w:r>
      <w:r w:rsidRPr="00D11562">
        <w:rPr>
          <w:lang w:val="ru-RU"/>
        </w:rPr>
        <w:t xml:space="preserve"> </w:t>
      </w:r>
      <w:r w:rsidRPr="00D11562">
        <w:t>and</w:t>
      </w:r>
      <w:r w:rsidRPr="00D11562">
        <w:rPr>
          <w:lang w:val="ru-RU"/>
        </w:rPr>
        <w:t xml:space="preserve"> </w:t>
      </w:r>
      <w:r w:rsidRPr="00D11562">
        <w:t>Water</w:t>
      </w:r>
      <w:r w:rsidRPr="00D11562">
        <w:rPr>
          <w:lang w:val="ru-RU"/>
        </w:rPr>
        <w:t>);</w:t>
      </w:r>
    </w:p>
    <w:p w14:paraId="59862B76" w14:textId="77777777" w:rsidR="00A94C13" w:rsidRPr="00D11562" w:rsidRDefault="00A94C13" w:rsidP="00A94C13">
      <w:pPr>
        <w:rPr>
          <w:lang w:val="ru-RU"/>
        </w:rPr>
      </w:pPr>
    </w:p>
    <w:p w14:paraId="0B3E3AD1" w14:textId="77777777" w:rsidR="00A94C13" w:rsidRPr="00D11562" w:rsidRDefault="00A94C13" w:rsidP="00A94C13">
      <w:pPr>
        <w:rPr>
          <w:lang w:val="ru-RU"/>
        </w:rPr>
      </w:pPr>
      <w:r w:rsidRPr="00D11562">
        <w:rPr>
          <w:lang w:val="ru-RU"/>
        </w:rPr>
        <w:br w:type="page"/>
      </w:r>
      <w:r w:rsidRPr="00D11562">
        <w:rPr>
          <w:lang w:val="ru-RU"/>
        </w:rPr>
        <w:lastRenderedPageBreak/>
        <w:t>Министерство на отбраната (</w:t>
      </w:r>
      <w:r w:rsidRPr="00D11562">
        <w:t>Ministry</w:t>
      </w:r>
      <w:r w:rsidRPr="00D11562">
        <w:rPr>
          <w:lang w:val="ru-RU"/>
        </w:rPr>
        <w:t xml:space="preserve"> </w:t>
      </w:r>
      <w:r w:rsidRPr="00D11562">
        <w:t>of</w:t>
      </w:r>
      <w:r w:rsidRPr="00D11562">
        <w:rPr>
          <w:lang w:val="ru-RU"/>
        </w:rPr>
        <w:t xml:space="preserve"> </w:t>
      </w:r>
      <w:r w:rsidRPr="00D11562">
        <w:t>Defence</w:t>
      </w:r>
      <w:r w:rsidRPr="00D11562">
        <w:rPr>
          <w:lang w:val="ru-RU"/>
        </w:rPr>
        <w:t>);</w:t>
      </w:r>
    </w:p>
    <w:p w14:paraId="6D631B72" w14:textId="77777777" w:rsidR="00A94C13" w:rsidRPr="00D11562" w:rsidRDefault="00A94C13" w:rsidP="00A94C13">
      <w:pPr>
        <w:rPr>
          <w:lang w:val="ru-RU"/>
        </w:rPr>
      </w:pPr>
    </w:p>
    <w:p w14:paraId="0E20D51C" w14:textId="77777777" w:rsidR="00A94C13" w:rsidRPr="00D11562" w:rsidRDefault="00A94C13" w:rsidP="00A94C13">
      <w:pPr>
        <w:rPr>
          <w:lang w:val="ru-RU"/>
        </w:rPr>
      </w:pPr>
      <w:r w:rsidRPr="00D11562">
        <w:rPr>
          <w:lang w:val="ru-RU"/>
        </w:rPr>
        <w:t>Министерство на правосъдието (</w:t>
      </w:r>
      <w:r w:rsidRPr="00D11562">
        <w:t>Ministry</w:t>
      </w:r>
      <w:r w:rsidRPr="00D11562">
        <w:rPr>
          <w:lang w:val="ru-RU"/>
        </w:rPr>
        <w:t xml:space="preserve"> </w:t>
      </w:r>
      <w:r w:rsidRPr="00D11562">
        <w:t>of</w:t>
      </w:r>
      <w:r w:rsidRPr="00D11562">
        <w:rPr>
          <w:lang w:val="ru-RU"/>
        </w:rPr>
        <w:t xml:space="preserve"> </w:t>
      </w:r>
      <w:r w:rsidRPr="00D11562">
        <w:t>Justice</w:t>
      </w:r>
      <w:r w:rsidRPr="00D11562">
        <w:rPr>
          <w:lang w:val="ru-RU"/>
        </w:rPr>
        <w:t>);</w:t>
      </w:r>
    </w:p>
    <w:p w14:paraId="1C9C4DD8" w14:textId="77777777" w:rsidR="00A94C13" w:rsidRPr="00D11562" w:rsidRDefault="00A94C13" w:rsidP="00A94C13">
      <w:pPr>
        <w:rPr>
          <w:lang w:val="ru-RU"/>
        </w:rPr>
      </w:pPr>
    </w:p>
    <w:p w14:paraId="33631390" w14:textId="77777777" w:rsidR="00A94C13" w:rsidRPr="00D11562" w:rsidRDefault="00A94C13" w:rsidP="00A94C13">
      <w:pPr>
        <w:rPr>
          <w:lang w:val="ru-RU"/>
        </w:rPr>
      </w:pPr>
      <w:r w:rsidRPr="00D11562">
        <w:rPr>
          <w:lang w:val="ru-RU"/>
        </w:rPr>
        <w:t>Министерство на регионалното развитие и благоустройството (</w:t>
      </w:r>
      <w:r w:rsidRPr="00D11562">
        <w:t>Ministry</w:t>
      </w:r>
      <w:r w:rsidRPr="00D11562">
        <w:rPr>
          <w:lang w:val="ru-RU"/>
        </w:rPr>
        <w:t xml:space="preserve"> </w:t>
      </w:r>
      <w:r w:rsidRPr="00D11562">
        <w:t>of</w:t>
      </w:r>
      <w:r w:rsidRPr="00D11562">
        <w:rPr>
          <w:lang w:val="ru-RU"/>
        </w:rPr>
        <w:t xml:space="preserve"> </w:t>
      </w:r>
      <w:r w:rsidRPr="00D11562">
        <w:t>Regional</w:t>
      </w:r>
      <w:r w:rsidRPr="00D11562">
        <w:rPr>
          <w:lang w:val="ru-RU"/>
        </w:rPr>
        <w:t xml:space="preserve"> </w:t>
      </w:r>
      <w:r w:rsidRPr="00D11562">
        <w:t>Development</w:t>
      </w:r>
      <w:r w:rsidRPr="00D11562">
        <w:rPr>
          <w:lang w:val="ru-RU"/>
        </w:rPr>
        <w:t xml:space="preserve"> </w:t>
      </w:r>
      <w:r w:rsidRPr="00D11562">
        <w:t>and</w:t>
      </w:r>
      <w:r w:rsidRPr="00D11562">
        <w:rPr>
          <w:lang w:val="ru-RU"/>
        </w:rPr>
        <w:t xml:space="preserve"> </w:t>
      </w:r>
      <w:r w:rsidRPr="00D11562">
        <w:t>Public</w:t>
      </w:r>
      <w:r w:rsidRPr="00D11562">
        <w:rPr>
          <w:lang w:val="ru-RU"/>
        </w:rPr>
        <w:t xml:space="preserve"> </w:t>
      </w:r>
      <w:r w:rsidRPr="00D11562">
        <w:t>Works</w:t>
      </w:r>
      <w:r w:rsidRPr="00D11562">
        <w:rPr>
          <w:lang w:val="ru-RU"/>
        </w:rPr>
        <w:t>);</w:t>
      </w:r>
    </w:p>
    <w:p w14:paraId="7AF248B6" w14:textId="77777777" w:rsidR="00A94C13" w:rsidRPr="00D11562" w:rsidRDefault="00A94C13" w:rsidP="00A94C13">
      <w:pPr>
        <w:rPr>
          <w:lang w:val="ru-RU"/>
        </w:rPr>
      </w:pPr>
    </w:p>
    <w:p w14:paraId="3BDC604F" w14:textId="77777777" w:rsidR="00A94C13" w:rsidRPr="00D11562" w:rsidRDefault="00A94C13" w:rsidP="00A94C13">
      <w:pPr>
        <w:rPr>
          <w:lang w:val="ru-RU"/>
        </w:rPr>
      </w:pPr>
      <w:r w:rsidRPr="00D11562">
        <w:rPr>
          <w:lang w:val="ru-RU"/>
        </w:rPr>
        <w:t>Министерство на транспорта (</w:t>
      </w:r>
      <w:r w:rsidRPr="00D11562">
        <w:t>Ministry</w:t>
      </w:r>
      <w:r w:rsidRPr="00D11562">
        <w:rPr>
          <w:lang w:val="ru-RU"/>
        </w:rPr>
        <w:t xml:space="preserve"> </w:t>
      </w:r>
      <w:r w:rsidRPr="00D11562">
        <w:t>of</w:t>
      </w:r>
      <w:r w:rsidRPr="00D11562">
        <w:rPr>
          <w:lang w:val="ru-RU"/>
        </w:rPr>
        <w:t xml:space="preserve"> </w:t>
      </w:r>
      <w:r w:rsidRPr="00D11562">
        <w:t>Transport</w:t>
      </w:r>
      <w:r w:rsidRPr="00D11562">
        <w:rPr>
          <w:lang w:val="ru-RU"/>
        </w:rPr>
        <w:t>);</w:t>
      </w:r>
    </w:p>
    <w:p w14:paraId="106789A6" w14:textId="77777777" w:rsidR="00A94C13" w:rsidRPr="00D11562" w:rsidRDefault="00A94C13" w:rsidP="00A94C13">
      <w:pPr>
        <w:rPr>
          <w:lang w:val="ru-RU"/>
        </w:rPr>
      </w:pPr>
    </w:p>
    <w:p w14:paraId="6F185BB3" w14:textId="77777777" w:rsidR="00A94C13" w:rsidRPr="00D11562" w:rsidRDefault="00A94C13" w:rsidP="00A94C13">
      <w:pPr>
        <w:rPr>
          <w:lang w:val="ru-RU"/>
        </w:rPr>
      </w:pPr>
      <w:r w:rsidRPr="00D11562">
        <w:rPr>
          <w:lang w:val="ru-RU"/>
        </w:rPr>
        <w:t>Министерство на труда и социалната политика (</w:t>
      </w:r>
      <w:r w:rsidRPr="00D11562">
        <w:t>Ministry</w:t>
      </w:r>
      <w:r w:rsidRPr="00D11562">
        <w:rPr>
          <w:lang w:val="ru-RU"/>
        </w:rPr>
        <w:t xml:space="preserve"> </w:t>
      </w:r>
      <w:r w:rsidRPr="00D11562">
        <w:t>of</w:t>
      </w:r>
      <w:r w:rsidRPr="00D11562">
        <w:rPr>
          <w:lang w:val="ru-RU"/>
        </w:rPr>
        <w:t xml:space="preserve"> </w:t>
      </w:r>
      <w:r w:rsidRPr="00D11562">
        <w:t>Labour</w:t>
      </w:r>
      <w:r w:rsidRPr="00D11562">
        <w:rPr>
          <w:lang w:val="ru-RU"/>
        </w:rPr>
        <w:t xml:space="preserve"> </w:t>
      </w:r>
      <w:r w:rsidRPr="00D11562">
        <w:t>and</w:t>
      </w:r>
      <w:r w:rsidRPr="00D11562">
        <w:rPr>
          <w:lang w:val="ru-RU"/>
        </w:rPr>
        <w:t xml:space="preserve"> </w:t>
      </w:r>
      <w:r w:rsidRPr="00D11562">
        <w:t>Social</w:t>
      </w:r>
      <w:r w:rsidRPr="00D11562">
        <w:rPr>
          <w:lang w:val="ru-RU"/>
        </w:rPr>
        <w:t xml:space="preserve"> </w:t>
      </w:r>
      <w:r w:rsidRPr="00D11562">
        <w:t>Policy</w:t>
      </w:r>
      <w:r w:rsidRPr="00D11562">
        <w:rPr>
          <w:lang w:val="ru-RU"/>
        </w:rPr>
        <w:t>);</w:t>
      </w:r>
    </w:p>
    <w:p w14:paraId="1482DD4A" w14:textId="77777777" w:rsidR="00A94C13" w:rsidRPr="00D11562" w:rsidRDefault="00A94C13" w:rsidP="00A94C13">
      <w:pPr>
        <w:rPr>
          <w:lang w:val="ru-RU"/>
        </w:rPr>
      </w:pPr>
    </w:p>
    <w:p w14:paraId="7B700BB6" w14:textId="77777777" w:rsidR="00A94C13" w:rsidRPr="00D11562" w:rsidRDefault="00A94C13" w:rsidP="00A94C13">
      <w:pPr>
        <w:rPr>
          <w:lang w:val="ru-RU"/>
        </w:rPr>
      </w:pPr>
      <w:r w:rsidRPr="00D11562">
        <w:rPr>
          <w:lang w:val="ru-RU"/>
        </w:rPr>
        <w:t>Министерство на финансите (</w:t>
      </w:r>
      <w:r w:rsidRPr="00D11562">
        <w:t>Ministry</w:t>
      </w:r>
      <w:r w:rsidRPr="00D11562">
        <w:rPr>
          <w:lang w:val="ru-RU"/>
        </w:rPr>
        <w:t xml:space="preserve"> </w:t>
      </w:r>
      <w:r w:rsidRPr="00D11562">
        <w:t>of</w:t>
      </w:r>
      <w:r w:rsidRPr="00D11562">
        <w:rPr>
          <w:lang w:val="ru-RU"/>
        </w:rPr>
        <w:t xml:space="preserve"> </w:t>
      </w:r>
      <w:r w:rsidRPr="00D11562">
        <w:t>Finance</w:t>
      </w:r>
      <w:r w:rsidRPr="00D11562">
        <w:rPr>
          <w:lang w:val="ru-RU"/>
        </w:rPr>
        <w:t>);</w:t>
      </w:r>
    </w:p>
    <w:p w14:paraId="147E4F4A" w14:textId="77777777" w:rsidR="00A94C13" w:rsidRPr="00D11562" w:rsidRDefault="00A94C13" w:rsidP="00A94C13">
      <w:pPr>
        <w:rPr>
          <w:lang w:val="ru-RU"/>
        </w:rPr>
      </w:pPr>
    </w:p>
    <w:p w14:paraId="4CB47B43" w14:textId="77777777" w:rsidR="00A94C13" w:rsidRPr="00D11562" w:rsidRDefault="00A94C13" w:rsidP="00A94C13">
      <w:pPr>
        <w:rPr>
          <w:lang w:val="ru-RU"/>
        </w:rPr>
      </w:pPr>
      <w:r w:rsidRPr="00D11562">
        <w:rPr>
          <w:lang w:val="ru-RU"/>
        </w:rPr>
        <w:t>държавни агенции, държавни комисии, изпълнителни агенции и други държавни институции, създадени със закон или с постановление на Министерския съвет, които имат функции във връзка с осъществяването на изпълнителната власт (</w:t>
      </w:r>
      <w:r w:rsidRPr="00D11562">
        <w:t>state</w:t>
      </w:r>
      <w:r w:rsidRPr="00D11562">
        <w:rPr>
          <w:lang w:val="ru-RU"/>
        </w:rPr>
        <w:t xml:space="preserve"> </w:t>
      </w:r>
      <w:r w:rsidRPr="00D11562">
        <w:t>agencies</w:t>
      </w:r>
      <w:r w:rsidRPr="00D11562">
        <w:rPr>
          <w:lang w:val="ru-RU"/>
        </w:rPr>
        <w:t xml:space="preserve">, </w:t>
      </w:r>
      <w:r w:rsidRPr="00D11562">
        <w:t>state</w:t>
      </w:r>
      <w:r w:rsidRPr="00D11562">
        <w:rPr>
          <w:lang w:val="ru-RU"/>
        </w:rPr>
        <w:t xml:space="preserve"> </w:t>
      </w:r>
      <w:r w:rsidRPr="00D11562">
        <w:t>commissions</w:t>
      </w:r>
      <w:r w:rsidRPr="00D11562">
        <w:rPr>
          <w:lang w:val="ru-RU"/>
        </w:rPr>
        <w:t xml:space="preserve">, </w:t>
      </w:r>
      <w:r w:rsidRPr="00D11562">
        <w:t>executive</w:t>
      </w:r>
      <w:r w:rsidRPr="00D11562">
        <w:rPr>
          <w:lang w:val="ru-RU"/>
        </w:rPr>
        <w:t xml:space="preserve"> </w:t>
      </w:r>
      <w:r w:rsidRPr="00D11562">
        <w:t>agencies</w:t>
      </w:r>
      <w:r w:rsidRPr="00D11562">
        <w:rPr>
          <w:lang w:val="ru-RU"/>
        </w:rPr>
        <w:t xml:space="preserve"> </w:t>
      </w:r>
      <w:r w:rsidRPr="00D11562">
        <w:t>and</w:t>
      </w:r>
      <w:r w:rsidRPr="00D11562">
        <w:rPr>
          <w:lang w:val="ru-RU"/>
        </w:rPr>
        <w:t xml:space="preserve"> </w:t>
      </w:r>
      <w:r w:rsidRPr="00D11562">
        <w:t>other</w:t>
      </w:r>
      <w:r w:rsidRPr="00D11562">
        <w:rPr>
          <w:lang w:val="ru-RU"/>
        </w:rPr>
        <w:t xml:space="preserve"> </w:t>
      </w:r>
      <w:r w:rsidRPr="00D11562">
        <w:t>state</w:t>
      </w:r>
      <w:r w:rsidRPr="00D11562">
        <w:rPr>
          <w:lang w:val="ru-RU"/>
        </w:rPr>
        <w:t xml:space="preserve"> </w:t>
      </w:r>
      <w:r w:rsidRPr="00D11562">
        <w:t>authorities</w:t>
      </w:r>
      <w:r w:rsidRPr="00D11562">
        <w:rPr>
          <w:lang w:val="ru-RU"/>
        </w:rPr>
        <w:t xml:space="preserve"> </w:t>
      </w:r>
      <w:r w:rsidRPr="00D11562">
        <w:t>established</w:t>
      </w:r>
      <w:r w:rsidRPr="00D11562">
        <w:rPr>
          <w:lang w:val="ru-RU"/>
        </w:rPr>
        <w:t xml:space="preserve"> </w:t>
      </w:r>
      <w:r w:rsidRPr="00D11562">
        <w:t>by</w:t>
      </w:r>
      <w:r w:rsidRPr="00D11562">
        <w:rPr>
          <w:lang w:val="ru-RU"/>
        </w:rPr>
        <w:t xml:space="preserve"> </w:t>
      </w:r>
      <w:r w:rsidRPr="00D11562">
        <w:t>law</w:t>
      </w:r>
      <w:r w:rsidRPr="00D11562">
        <w:rPr>
          <w:lang w:val="ru-RU"/>
        </w:rPr>
        <w:t xml:space="preserve"> </w:t>
      </w:r>
      <w:r w:rsidRPr="00D11562">
        <w:t>or</w:t>
      </w:r>
      <w:r w:rsidRPr="00D11562">
        <w:rPr>
          <w:lang w:val="ru-RU"/>
        </w:rPr>
        <w:t xml:space="preserve"> </w:t>
      </w:r>
      <w:r w:rsidRPr="00D11562">
        <w:t>by</w:t>
      </w:r>
      <w:r w:rsidRPr="00D11562">
        <w:rPr>
          <w:lang w:val="ru-RU"/>
        </w:rPr>
        <w:t xml:space="preserve"> </w:t>
      </w:r>
      <w:r w:rsidRPr="00D11562">
        <w:t>Council</w:t>
      </w:r>
      <w:r w:rsidRPr="00D11562">
        <w:rPr>
          <w:lang w:val="ru-RU"/>
        </w:rPr>
        <w:t xml:space="preserve"> </w:t>
      </w:r>
      <w:r w:rsidRPr="00D11562">
        <w:t>of</w:t>
      </w:r>
      <w:r w:rsidRPr="00D11562">
        <w:rPr>
          <w:lang w:val="ru-RU"/>
        </w:rPr>
        <w:t xml:space="preserve"> </w:t>
      </w:r>
      <w:r w:rsidRPr="00D11562">
        <w:t>Ministers</w:t>
      </w:r>
      <w:r w:rsidRPr="00D11562">
        <w:rPr>
          <w:lang w:val="ru-RU"/>
        </w:rPr>
        <w:t xml:space="preserve">' </w:t>
      </w:r>
      <w:r w:rsidRPr="00D11562">
        <w:t>decree</w:t>
      </w:r>
      <w:r w:rsidRPr="00D11562">
        <w:rPr>
          <w:lang w:val="ru-RU"/>
        </w:rPr>
        <w:t xml:space="preserve"> </w:t>
      </w:r>
      <w:r w:rsidRPr="00D11562">
        <w:t>having</w:t>
      </w:r>
      <w:r w:rsidRPr="00D11562">
        <w:rPr>
          <w:lang w:val="ru-RU"/>
        </w:rPr>
        <w:t xml:space="preserve"> </w:t>
      </w:r>
      <w:r w:rsidRPr="00D11562">
        <w:t>a</w:t>
      </w:r>
      <w:r w:rsidRPr="00D11562">
        <w:rPr>
          <w:lang w:val="ru-RU"/>
        </w:rPr>
        <w:t xml:space="preserve"> </w:t>
      </w:r>
      <w:r w:rsidRPr="00D11562">
        <w:t>function</w:t>
      </w:r>
      <w:r w:rsidRPr="00D11562">
        <w:rPr>
          <w:lang w:val="ru-RU"/>
        </w:rPr>
        <w:t xml:space="preserve"> </w:t>
      </w:r>
      <w:r w:rsidRPr="00D11562">
        <w:t>relating</w:t>
      </w:r>
      <w:r w:rsidRPr="00D11562">
        <w:rPr>
          <w:lang w:val="ru-RU"/>
        </w:rPr>
        <w:t xml:space="preserve"> </w:t>
      </w:r>
      <w:r w:rsidRPr="00D11562">
        <w:t>to</w:t>
      </w:r>
      <w:r w:rsidRPr="00D11562">
        <w:rPr>
          <w:lang w:val="ru-RU"/>
        </w:rPr>
        <w:t xml:space="preserve"> </w:t>
      </w:r>
      <w:r w:rsidRPr="00D11562">
        <w:t>the</w:t>
      </w:r>
      <w:r w:rsidRPr="00D11562">
        <w:rPr>
          <w:lang w:val="ru-RU"/>
        </w:rPr>
        <w:t xml:space="preserve"> </w:t>
      </w:r>
      <w:r w:rsidRPr="00D11562">
        <w:t>exercise</w:t>
      </w:r>
      <w:r w:rsidRPr="00D11562">
        <w:rPr>
          <w:lang w:val="ru-RU"/>
        </w:rPr>
        <w:t xml:space="preserve"> </w:t>
      </w:r>
      <w:r w:rsidRPr="00D11562">
        <w:t>of</w:t>
      </w:r>
      <w:r w:rsidRPr="00D11562">
        <w:rPr>
          <w:lang w:val="ru-RU"/>
        </w:rPr>
        <w:t xml:space="preserve"> </w:t>
      </w:r>
      <w:r w:rsidRPr="00D11562">
        <w:t>executive</w:t>
      </w:r>
      <w:r w:rsidRPr="00D11562">
        <w:rPr>
          <w:lang w:val="ru-RU"/>
        </w:rPr>
        <w:t xml:space="preserve"> </w:t>
      </w:r>
      <w:r w:rsidRPr="00D11562">
        <w:t>power</w:t>
      </w:r>
      <w:r w:rsidRPr="00D11562">
        <w:rPr>
          <w:lang w:val="ru-RU"/>
        </w:rPr>
        <w:t>):</w:t>
      </w:r>
    </w:p>
    <w:p w14:paraId="42E987B7" w14:textId="77777777" w:rsidR="00A94C13" w:rsidRPr="00D11562" w:rsidRDefault="00A94C13" w:rsidP="00A94C13">
      <w:pPr>
        <w:rPr>
          <w:lang w:val="ru-RU"/>
        </w:rPr>
      </w:pPr>
    </w:p>
    <w:p w14:paraId="1408512C" w14:textId="77777777" w:rsidR="00A94C13" w:rsidRPr="00D11562" w:rsidRDefault="00A94C13" w:rsidP="00A94C13">
      <w:pPr>
        <w:rPr>
          <w:lang w:val="ru-RU"/>
        </w:rPr>
      </w:pPr>
      <w:r w:rsidRPr="00D11562">
        <w:rPr>
          <w:lang w:val="ru-RU"/>
        </w:rPr>
        <w:t>Агенция за ядрено регулиране (</w:t>
      </w:r>
      <w:r w:rsidRPr="00D11562">
        <w:t>Nuclear</w:t>
      </w:r>
      <w:r w:rsidRPr="00D11562">
        <w:rPr>
          <w:lang w:val="ru-RU"/>
        </w:rPr>
        <w:t xml:space="preserve"> </w:t>
      </w:r>
      <w:r w:rsidRPr="00D11562">
        <w:t>Regulatory</w:t>
      </w:r>
      <w:r w:rsidRPr="00D11562">
        <w:rPr>
          <w:lang w:val="ru-RU"/>
        </w:rPr>
        <w:t xml:space="preserve"> </w:t>
      </w:r>
      <w:r w:rsidRPr="00D11562">
        <w:t>Agency</w:t>
      </w:r>
      <w:r w:rsidRPr="00D11562">
        <w:rPr>
          <w:lang w:val="ru-RU"/>
        </w:rPr>
        <w:t>);</w:t>
      </w:r>
    </w:p>
    <w:p w14:paraId="1E1EC8B9" w14:textId="77777777" w:rsidR="00A94C13" w:rsidRPr="00D11562" w:rsidRDefault="00A94C13" w:rsidP="00A94C13">
      <w:pPr>
        <w:rPr>
          <w:lang w:val="ru-RU"/>
        </w:rPr>
      </w:pPr>
    </w:p>
    <w:p w14:paraId="1E071C7A" w14:textId="77777777" w:rsidR="00A94C13" w:rsidRPr="00D11562" w:rsidRDefault="00A94C13" w:rsidP="00A94C13">
      <w:pPr>
        <w:rPr>
          <w:lang w:val="ru-RU"/>
        </w:rPr>
      </w:pPr>
      <w:r w:rsidRPr="00D11562">
        <w:rPr>
          <w:lang w:val="ru-RU"/>
        </w:rPr>
        <w:t>Държавна комисия за енергийно и водно регулиране (</w:t>
      </w:r>
      <w:r w:rsidRPr="00D11562">
        <w:t>Energy</w:t>
      </w:r>
      <w:r w:rsidRPr="00D11562">
        <w:rPr>
          <w:lang w:val="ru-RU"/>
        </w:rPr>
        <w:t xml:space="preserve"> </w:t>
      </w:r>
      <w:r w:rsidRPr="00D11562">
        <w:t>and</w:t>
      </w:r>
      <w:r w:rsidRPr="00D11562">
        <w:rPr>
          <w:lang w:val="ru-RU"/>
        </w:rPr>
        <w:t xml:space="preserve"> </w:t>
      </w:r>
      <w:r w:rsidRPr="00D11562">
        <w:t>Water</w:t>
      </w:r>
      <w:r w:rsidRPr="00D11562">
        <w:rPr>
          <w:lang w:val="ru-RU"/>
        </w:rPr>
        <w:t xml:space="preserve"> </w:t>
      </w:r>
      <w:r w:rsidRPr="00D11562">
        <w:t>State</w:t>
      </w:r>
      <w:r w:rsidRPr="00D11562">
        <w:rPr>
          <w:lang w:val="ru-RU"/>
        </w:rPr>
        <w:t xml:space="preserve"> </w:t>
      </w:r>
      <w:r w:rsidRPr="00D11562">
        <w:t>Regulatory</w:t>
      </w:r>
      <w:r w:rsidRPr="00D11562">
        <w:rPr>
          <w:lang w:val="ru-RU"/>
        </w:rPr>
        <w:t xml:space="preserve"> </w:t>
      </w:r>
      <w:r w:rsidRPr="00D11562">
        <w:t>Commission</w:t>
      </w:r>
      <w:r w:rsidRPr="00D11562">
        <w:rPr>
          <w:lang w:val="ru-RU"/>
        </w:rPr>
        <w:t>);</w:t>
      </w:r>
    </w:p>
    <w:p w14:paraId="11DC41CD" w14:textId="77777777" w:rsidR="00A94C13" w:rsidRPr="00D11562" w:rsidRDefault="00A94C13" w:rsidP="00A94C13">
      <w:pPr>
        <w:rPr>
          <w:lang w:val="ru-RU"/>
        </w:rPr>
      </w:pPr>
    </w:p>
    <w:p w14:paraId="49D501E8" w14:textId="77777777" w:rsidR="00A94C13" w:rsidRPr="00D11562" w:rsidRDefault="00A94C13" w:rsidP="00A94C13">
      <w:pPr>
        <w:rPr>
          <w:lang w:val="ru-RU"/>
        </w:rPr>
      </w:pPr>
      <w:r w:rsidRPr="00D11562">
        <w:rPr>
          <w:lang w:val="ru-RU"/>
        </w:rPr>
        <w:br w:type="page"/>
      </w:r>
      <w:r w:rsidRPr="00D11562">
        <w:rPr>
          <w:lang w:val="ru-RU"/>
        </w:rPr>
        <w:lastRenderedPageBreak/>
        <w:t>Държавна комисия по сигурността на информацията (</w:t>
      </w:r>
      <w:r w:rsidRPr="00D11562">
        <w:t>State</w:t>
      </w:r>
      <w:r w:rsidRPr="00D11562">
        <w:rPr>
          <w:lang w:val="ru-RU"/>
        </w:rPr>
        <w:t xml:space="preserve"> </w:t>
      </w:r>
      <w:r w:rsidRPr="00D11562">
        <w:t>Commission</w:t>
      </w:r>
      <w:r w:rsidRPr="00D11562">
        <w:rPr>
          <w:lang w:val="ru-RU"/>
        </w:rPr>
        <w:t xml:space="preserve"> </w:t>
      </w:r>
      <w:r w:rsidRPr="00D11562">
        <w:t>on</w:t>
      </w:r>
      <w:r w:rsidRPr="00D11562">
        <w:rPr>
          <w:lang w:val="ru-RU"/>
        </w:rPr>
        <w:t xml:space="preserve"> </w:t>
      </w:r>
      <w:r w:rsidRPr="00D11562">
        <w:t>Information</w:t>
      </w:r>
      <w:r w:rsidRPr="00D11562">
        <w:rPr>
          <w:lang w:val="ru-RU"/>
        </w:rPr>
        <w:t xml:space="preserve"> </w:t>
      </w:r>
      <w:r w:rsidRPr="00D11562">
        <w:t>Security</w:t>
      </w:r>
      <w:r w:rsidRPr="00D11562">
        <w:rPr>
          <w:lang w:val="ru-RU"/>
        </w:rPr>
        <w:t>);</w:t>
      </w:r>
    </w:p>
    <w:p w14:paraId="0BB6F01C" w14:textId="77777777" w:rsidR="00A94C13" w:rsidRPr="00D11562" w:rsidRDefault="00A94C13" w:rsidP="00A94C13">
      <w:pPr>
        <w:rPr>
          <w:lang w:val="ru-RU"/>
        </w:rPr>
      </w:pPr>
    </w:p>
    <w:p w14:paraId="042618F3" w14:textId="77777777" w:rsidR="00A94C13" w:rsidRPr="00D11562" w:rsidRDefault="00A94C13" w:rsidP="00A94C13">
      <w:pPr>
        <w:rPr>
          <w:lang w:val="ru-RU"/>
        </w:rPr>
      </w:pPr>
      <w:r w:rsidRPr="00D11562">
        <w:rPr>
          <w:lang w:val="ru-RU"/>
        </w:rPr>
        <w:t>Комисия за защита на конкуренцията (</w:t>
      </w:r>
      <w:r w:rsidRPr="00D11562">
        <w:t>Commission</w:t>
      </w:r>
      <w:r w:rsidRPr="00D11562">
        <w:rPr>
          <w:lang w:val="ru-RU"/>
        </w:rPr>
        <w:t xml:space="preserve"> </w:t>
      </w:r>
      <w:r w:rsidRPr="00D11562">
        <w:t>for</w:t>
      </w:r>
      <w:r w:rsidRPr="00D11562">
        <w:rPr>
          <w:lang w:val="ru-RU"/>
        </w:rPr>
        <w:t xml:space="preserve"> </w:t>
      </w:r>
      <w:r w:rsidRPr="00D11562">
        <w:t>Protection</w:t>
      </w:r>
      <w:r w:rsidRPr="00D11562">
        <w:rPr>
          <w:lang w:val="ru-RU"/>
        </w:rPr>
        <w:t xml:space="preserve"> </w:t>
      </w:r>
      <w:r w:rsidRPr="00D11562">
        <w:t>of</w:t>
      </w:r>
      <w:r w:rsidRPr="00D11562">
        <w:rPr>
          <w:lang w:val="ru-RU"/>
        </w:rPr>
        <w:t xml:space="preserve"> </w:t>
      </w:r>
      <w:r w:rsidRPr="00D11562">
        <w:t>Competition</w:t>
      </w:r>
      <w:r w:rsidRPr="00D11562">
        <w:rPr>
          <w:lang w:val="ru-RU"/>
        </w:rPr>
        <w:t>);</w:t>
      </w:r>
    </w:p>
    <w:p w14:paraId="4497CD49" w14:textId="77777777" w:rsidR="00A94C13" w:rsidRPr="00D11562" w:rsidRDefault="00A94C13" w:rsidP="00A94C13">
      <w:pPr>
        <w:rPr>
          <w:lang w:val="ru-RU"/>
        </w:rPr>
      </w:pPr>
    </w:p>
    <w:p w14:paraId="0EAB4D67" w14:textId="77777777" w:rsidR="00A94C13" w:rsidRPr="00D11562" w:rsidRDefault="00A94C13" w:rsidP="00A94C13">
      <w:pPr>
        <w:rPr>
          <w:lang w:val="ru-RU"/>
        </w:rPr>
      </w:pPr>
      <w:r w:rsidRPr="00D11562">
        <w:rPr>
          <w:lang w:val="ru-RU"/>
        </w:rPr>
        <w:t>Комисия за защита на личните данни (</w:t>
      </w:r>
      <w:r w:rsidRPr="00D11562">
        <w:t>Commission</w:t>
      </w:r>
      <w:r w:rsidRPr="00D11562">
        <w:rPr>
          <w:lang w:val="ru-RU"/>
        </w:rPr>
        <w:t xml:space="preserve"> </w:t>
      </w:r>
      <w:r w:rsidRPr="00D11562">
        <w:t>for</w:t>
      </w:r>
      <w:r w:rsidRPr="00D11562">
        <w:rPr>
          <w:lang w:val="ru-RU"/>
        </w:rPr>
        <w:t xml:space="preserve"> </w:t>
      </w:r>
      <w:r w:rsidRPr="00D11562">
        <w:t>Personal</w:t>
      </w:r>
      <w:r w:rsidRPr="00D11562">
        <w:rPr>
          <w:lang w:val="ru-RU"/>
        </w:rPr>
        <w:t xml:space="preserve"> </w:t>
      </w:r>
      <w:r w:rsidRPr="00D11562">
        <w:t>Data</w:t>
      </w:r>
      <w:r w:rsidRPr="00D11562">
        <w:rPr>
          <w:lang w:val="ru-RU"/>
        </w:rPr>
        <w:t xml:space="preserve"> </w:t>
      </w:r>
      <w:r w:rsidRPr="00D11562">
        <w:t>Protection</w:t>
      </w:r>
      <w:r w:rsidRPr="00D11562">
        <w:rPr>
          <w:lang w:val="ru-RU"/>
        </w:rPr>
        <w:t>);</w:t>
      </w:r>
    </w:p>
    <w:p w14:paraId="5CC520C3" w14:textId="77777777" w:rsidR="00A94C13" w:rsidRPr="00D11562" w:rsidRDefault="00A94C13" w:rsidP="00A94C13">
      <w:pPr>
        <w:rPr>
          <w:lang w:val="ru-RU"/>
        </w:rPr>
      </w:pPr>
    </w:p>
    <w:p w14:paraId="1186C976" w14:textId="77777777" w:rsidR="00A94C13" w:rsidRPr="00D11562" w:rsidRDefault="00A94C13" w:rsidP="00A94C13">
      <w:pPr>
        <w:rPr>
          <w:lang w:val="ru-RU"/>
        </w:rPr>
      </w:pPr>
      <w:r w:rsidRPr="00D11562">
        <w:rPr>
          <w:lang w:val="ru-RU"/>
        </w:rPr>
        <w:t>Комисия за защита от дискриминация (</w:t>
      </w:r>
      <w:r w:rsidRPr="00D11562">
        <w:t>Commission</w:t>
      </w:r>
      <w:r w:rsidRPr="00D11562">
        <w:rPr>
          <w:lang w:val="ru-RU"/>
        </w:rPr>
        <w:t xml:space="preserve"> </w:t>
      </w:r>
      <w:r w:rsidRPr="00D11562">
        <w:t>for</w:t>
      </w:r>
      <w:r w:rsidRPr="00D11562">
        <w:rPr>
          <w:lang w:val="ru-RU"/>
        </w:rPr>
        <w:t xml:space="preserve"> </w:t>
      </w:r>
      <w:r w:rsidRPr="00D11562">
        <w:t>Protection</w:t>
      </w:r>
      <w:r w:rsidRPr="00D11562">
        <w:rPr>
          <w:lang w:val="ru-RU"/>
        </w:rPr>
        <w:t xml:space="preserve"> </w:t>
      </w:r>
      <w:r w:rsidRPr="00D11562">
        <w:t>Against</w:t>
      </w:r>
      <w:r w:rsidRPr="00D11562">
        <w:rPr>
          <w:lang w:val="ru-RU"/>
        </w:rPr>
        <w:t xml:space="preserve"> </w:t>
      </w:r>
      <w:r w:rsidRPr="00D11562">
        <w:t>Discrimination</w:t>
      </w:r>
      <w:r w:rsidRPr="00D11562">
        <w:rPr>
          <w:lang w:val="ru-RU"/>
        </w:rPr>
        <w:t>);</w:t>
      </w:r>
    </w:p>
    <w:p w14:paraId="7AEB6790" w14:textId="77777777" w:rsidR="00A94C13" w:rsidRPr="00D11562" w:rsidRDefault="00A94C13" w:rsidP="00A94C13">
      <w:pPr>
        <w:rPr>
          <w:lang w:val="ru-RU"/>
        </w:rPr>
      </w:pPr>
    </w:p>
    <w:p w14:paraId="33F10C41" w14:textId="77777777" w:rsidR="00A94C13" w:rsidRPr="00D11562" w:rsidRDefault="00A94C13" w:rsidP="00A94C13">
      <w:pPr>
        <w:rPr>
          <w:lang w:val="ru-RU"/>
        </w:rPr>
      </w:pPr>
      <w:r w:rsidRPr="00D11562">
        <w:rPr>
          <w:lang w:val="ru-RU"/>
        </w:rPr>
        <w:t>Комисия за регулиране на съобщенията (</w:t>
      </w:r>
      <w:r w:rsidRPr="00D11562">
        <w:t>Communications</w:t>
      </w:r>
      <w:r w:rsidRPr="00D11562">
        <w:rPr>
          <w:lang w:val="ru-RU"/>
        </w:rPr>
        <w:t xml:space="preserve"> </w:t>
      </w:r>
      <w:r w:rsidRPr="00D11562">
        <w:t>Regulation</w:t>
      </w:r>
      <w:r w:rsidRPr="00D11562">
        <w:rPr>
          <w:lang w:val="ru-RU"/>
        </w:rPr>
        <w:t xml:space="preserve"> </w:t>
      </w:r>
      <w:r w:rsidRPr="00D11562">
        <w:t>Commission</w:t>
      </w:r>
      <w:r w:rsidRPr="00D11562">
        <w:rPr>
          <w:lang w:val="ru-RU"/>
        </w:rPr>
        <w:t>);</w:t>
      </w:r>
    </w:p>
    <w:p w14:paraId="416FE6B7" w14:textId="77777777" w:rsidR="00A94C13" w:rsidRPr="00D11562" w:rsidRDefault="00A94C13" w:rsidP="00A94C13">
      <w:pPr>
        <w:rPr>
          <w:lang w:val="ru-RU"/>
        </w:rPr>
      </w:pPr>
    </w:p>
    <w:p w14:paraId="7CF2D0CB" w14:textId="77777777" w:rsidR="00A94C13" w:rsidRPr="00D11562" w:rsidRDefault="00A94C13" w:rsidP="00A94C13">
      <w:pPr>
        <w:rPr>
          <w:lang w:val="ru-RU"/>
        </w:rPr>
      </w:pPr>
      <w:r w:rsidRPr="00D11562">
        <w:rPr>
          <w:lang w:val="ru-RU"/>
        </w:rPr>
        <w:t>Комисия за финансов надзор (</w:t>
      </w:r>
      <w:r w:rsidRPr="00D11562">
        <w:t>Financial</w:t>
      </w:r>
      <w:r w:rsidRPr="00D11562">
        <w:rPr>
          <w:lang w:val="ru-RU"/>
        </w:rPr>
        <w:t xml:space="preserve"> </w:t>
      </w:r>
      <w:r w:rsidRPr="00D11562">
        <w:t>Supervision</w:t>
      </w:r>
      <w:r w:rsidRPr="00D11562">
        <w:rPr>
          <w:lang w:val="ru-RU"/>
        </w:rPr>
        <w:t xml:space="preserve"> </w:t>
      </w:r>
      <w:r w:rsidRPr="00D11562">
        <w:t>Commission</w:t>
      </w:r>
      <w:r w:rsidRPr="00D11562">
        <w:rPr>
          <w:lang w:val="ru-RU"/>
        </w:rPr>
        <w:t>);</w:t>
      </w:r>
    </w:p>
    <w:p w14:paraId="0A41058B" w14:textId="77777777" w:rsidR="00A94C13" w:rsidRPr="00D11562" w:rsidRDefault="00A94C13" w:rsidP="00A94C13">
      <w:pPr>
        <w:rPr>
          <w:lang w:val="ru-RU"/>
        </w:rPr>
      </w:pPr>
    </w:p>
    <w:p w14:paraId="7B7E5A78" w14:textId="77777777" w:rsidR="00A94C13" w:rsidRPr="00D11562" w:rsidRDefault="00A94C13" w:rsidP="00A94C13">
      <w:pPr>
        <w:rPr>
          <w:lang w:val="ru-RU"/>
        </w:rPr>
      </w:pPr>
      <w:r w:rsidRPr="00D11562">
        <w:rPr>
          <w:lang w:val="ru-RU"/>
        </w:rPr>
        <w:t>Патентно ведомство на Република България (</w:t>
      </w:r>
      <w:r w:rsidRPr="00D11562">
        <w:t>Patent</w:t>
      </w:r>
      <w:r w:rsidRPr="00D11562">
        <w:rPr>
          <w:lang w:val="ru-RU"/>
        </w:rPr>
        <w:t xml:space="preserve"> </w:t>
      </w:r>
      <w:r w:rsidRPr="00D11562">
        <w:t>Office</w:t>
      </w:r>
      <w:r w:rsidRPr="00D11562">
        <w:rPr>
          <w:lang w:val="ru-RU"/>
        </w:rPr>
        <w:t xml:space="preserve"> </w:t>
      </w:r>
      <w:r w:rsidRPr="00D11562">
        <w:t>of</w:t>
      </w:r>
      <w:r w:rsidRPr="00D11562">
        <w:rPr>
          <w:lang w:val="ru-RU"/>
        </w:rPr>
        <w:t xml:space="preserve"> </w:t>
      </w:r>
      <w:r w:rsidRPr="00D11562">
        <w:t>the</w:t>
      </w:r>
      <w:r w:rsidRPr="00D11562">
        <w:rPr>
          <w:lang w:val="ru-RU"/>
        </w:rPr>
        <w:t xml:space="preserve"> </w:t>
      </w:r>
      <w:r w:rsidRPr="00D11562">
        <w:t>Republic</w:t>
      </w:r>
      <w:r w:rsidRPr="00D11562">
        <w:rPr>
          <w:lang w:val="ru-RU"/>
        </w:rPr>
        <w:t xml:space="preserve"> </w:t>
      </w:r>
      <w:r w:rsidRPr="00D11562">
        <w:t>of</w:t>
      </w:r>
      <w:r w:rsidRPr="00D11562">
        <w:rPr>
          <w:lang w:val="ru-RU"/>
        </w:rPr>
        <w:t xml:space="preserve"> </w:t>
      </w:r>
      <w:r w:rsidRPr="00D11562">
        <w:t>Bulgaria</w:t>
      </w:r>
      <w:r w:rsidRPr="00D11562">
        <w:rPr>
          <w:lang w:val="ru-RU"/>
        </w:rPr>
        <w:t>);</w:t>
      </w:r>
    </w:p>
    <w:p w14:paraId="3961978B" w14:textId="77777777" w:rsidR="00A94C13" w:rsidRPr="00D11562" w:rsidRDefault="00A94C13" w:rsidP="00A94C13">
      <w:pPr>
        <w:rPr>
          <w:lang w:val="ru-RU"/>
        </w:rPr>
      </w:pPr>
    </w:p>
    <w:p w14:paraId="6FFF8357" w14:textId="77777777" w:rsidR="00A94C13" w:rsidRPr="00D11562" w:rsidRDefault="00A94C13" w:rsidP="00A94C13">
      <w:r w:rsidRPr="00D11562">
        <w:t>Сметна палата на Република България (National Audit Office of the Republic of Bulgaria);</w:t>
      </w:r>
    </w:p>
    <w:p w14:paraId="385E8443" w14:textId="77777777" w:rsidR="00A94C13" w:rsidRPr="00D11562" w:rsidRDefault="00A94C13" w:rsidP="00A94C13"/>
    <w:p w14:paraId="1D04C84C" w14:textId="77777777" w:rsidR="00A94C13" w:rsidRPr="00D11562" w:rsidRDefault="00A94C13" w:rsidP="00A94C13">
      <w:pPr>
        <w:rPr>
          <w:lang w:val="ru-RU"/>
        </w:rPr>
      </w:pPr>
      <w:r w:rsidRPr="00D11562">
        <w:rPr>
          <w:lang w:val="ru-RU"/>
        </w:rPr>
        <w:t>Агенция за приватизация (</w:t>
      </w:r>
      <w:r w:rsidRPr="00D11562">
        <w:t>Privatization</w:t>
      </w:r>
      <w:r w:rsidRPr="00D11562">
        <w:rPr>
          <w:lang w:val="ru-RU"/>
        </w:rPr>
        <w:t xml:space="preserve"> </w:t>
      </w:r>
      <w:r w:rsidRPr="00D11562">
        <w:t>Agency</w:t>
      </w:r>
      <w:r w:rsidRPr="00D11562">
        <w:rPr>
          <w:lang w:val="ru-RU"/>
        </w:rPr>
        <w:t>);</w:t>
      </w:r>
    </w:p>
    <w:p w14:paraId="5B84C9CC" w14:textId="77777777" w:rsidR="00A94C13" w:rsidRPr="00D11562" w:rsidRDefault="00A94C13" w:rsidP="00A94C13">
      <w:pPr>
        <w:rPr>
          <w:lang w:val="ru-RU"/>
        </w:rPr>
      </w:pPr>
    </w:p>
    <w:p w14:paraId="103E8E2C" w14:textId="77777777" w:rsidR="00A94C13" w:rsidRPr="00D11562" w:rsidRDefault="00A94C13" w:rsidP="00A94C13">
      <w:pPr>
        <w:rPr>
          <w:lang w:val="ru-RU"/>
        </w:rPr>
      </w:pPr>
      <w:r w:rsidRPr="00D11562">
        <w:rPr>
          <w:lang w:val="ru-RU"/>
        </w:rPr>
        <w:t>Агенция за следприватизационен контрол (</w:t>
      </w:r>
      <w:r w:rsidRPr="00D11562">
        <w:t>Agency</w:t>
      </w:r>
      <w:r w:rsidRPr="00D11562">
        <w:rPr>
          <w:lang w:val="ru-RU"/>
        </w:rPr>
        <w:t xml:space="preserve"> </w:t>
      </w:r>
      <w:r w:rsidRPr="00D11562">
        <w:t>for</w:t>
      </w:r>
      <w:r w:rsidRPr="00D11562">
        <w:rPr>
          <w:lang w:val="ru-RU"/>
        </w:rPr>
        <w:t xml:space="preserve"> </w:t>
      </w:r>
      <w:r w:rsidRPr="00D11562">
        <w:t>Post</w:t>
      </w:r>
      <w:r w:rsidRPr="00D11562">
        <w:rPr>
          <w:lang w:val="ru-RU"/>
        </w:rPr>
        <w:t>-</w:t>
      </w:r>
      <w:r w:rsidRPr="00D11562">
        <w:t>privatization</w:t>
      </w:r>
      <w:r w:rsidRPr="00D11562">
        <w:rPr>
          <w:lang w:val="ru-RU"/>
        </w:rPr>
        <w:t xml:space="preserve"> </w:t>
      </w:r>
      <w:r w:rsidRPr="00D11562">
        <w:t>Control</w:t>
      </w:r>
      <w:r w:rsidRPr="00D11562">
        <w:rPr>
          <w:lang w:val="ru-RU"/>
        </w:rPr>
        <w:t>);</w:t>
      </w:r>
    </w:p>
    <w:p w14:paraId="4AE0F983" w14:textId="77777777" w:rsidR="00A94C13" w:rsidRPr="00D11562" w:rsidRDefault="00A94C13" w:rsidP="00A94C13">
      <w:pPr>
        <w:rPr>
          <w:lang w:val="ru-RU"/>
        </w:rPr>
      </w:pPr>
    </w:p>
    <w:p w14:paraId="33D0F407" w14:textId="77777777" w:rsidR="00A94C13" w:rsidRPr="00D11562" w:rsidRDefault="00A94C13" w:rsidP="00A94C13">
      <w:pPr>
        <w:rPr>
          <w:lang w:val="ru-RU"/>
        </w:rPr>
      </w:pPr>
      <w:r w:rsidRPr="00D11562">
        <w:rPr>
          <w:lang w:val="ru-RU"/>
        </w:rPr>
        <w:t>Български институт по метрология (</w:t>
      </w:r>
      <w:r w:rsidRPr="00D11562">
        <w:t>Bulgarian</w:t>
      </w:r>
      <w:r w:rsidRPr="00D11562">
        <w:rPr>
          <w:lang w:val="ru-RU"/>
        </w:rPr>
        <w:t xml:space="preserve"> </w:t>
      </w:r>
      <w:r w:rsidRPr="00D11562">
        <w:t>Institute</w:t>
      </w:r>
      <w:r w:rsidRPr="00D11562">
        <w:rPr>
          <w:lang w:val="ru-RU"/>
        </w:rPr>
        <w:t xml:space="preserve"> </w:t>
      </w:r>
      <w:r w:rsidRPr="00D11562">
        <w:t>for</w:t>
      </w:r>
      <w:r w:rsidRPr="00D11562">
        <w:rPr>
          <w:lang w:val="ru-RU"/>
        </w:rPr>
        <w:t xml:space="preserve"> </w:t>
      </w:r>
      <w:r w:rsidRPr="00D11562">
        <w:t>Metrology</w:t>
      </w:r>
      <w:r w:rsidRPr="00D11562">
        <w:rPr>
          <w:lang w:val="ru-RU"/>
        </w:rPr>
        <w:t>);</w:t>
      </w:r>
    </w:p>
    <w:p w14:paraId="722E776C" w14:textId="77777777" w:rsidR="00A94C13" w:rsidRPr="00D11562" w:rsidRDefault="00A94C13" w:rsidP="00A94C13">
      <w:pPr>
        <w:rPr>
          <w:lang w:val="ru-RU"/>
        </w:rPr>
      </w:pPr>
    </w:p>
    <w:p w14:paraId="7BA863FD" w14:textId="4BDBED71" w:rsidR="00A94C13" w:rsidRPr="00D11562" w:rsidRDefault="00A94C13" w:rsidP="00A94C13">
      <w:pPr>
        <w:rPr>
          <w:lang w:val="ru-RU"/>
        </w:rPr>
      </w:pPr>
      <w:r w:rsidRPr="00D11562">
        <w:rPr>
          <w:lang w:val="ru-RU"/>
        </w:rPr>
        <w:br w:type="page"/>
      </w:r>
      <w:r w:rsidRPr="00D11562">
        <w:rPr>
          <w:lang w:val="ru-RU"/>
        </w:rPr>
        <w:lastRenderedPageBreak/>
        <w:t>Държавна агенция "</w:t>
      </w:r>
      <w:r w:rsidRPr="00957FBE">
        <w:rPr>
          <w:lang w:val="ru-RU"/>
        </w:rPr>
        <w:t>Архиви</w:t>
      </w:r>
      <w:r w:rsidR="00A52703" w:rsidRPr="00957FBE">
        <w:rPr>
          <w:lang w:val="ru-RU"/>
        </w:rPr>
        <w:t>"</w:t>
      </w:r>
      <w:r w:rsidRPr="00957FBE">
        <w:rPr>
          <w:lang w:val="ru-RU"/>
        </w:rPr>
        <w:t xml:space="preserve"> (</w:t>
      </w:r>
      <w:r w:rsidRPr="00957FBE">
        <w:t>State</w:t>
      </w:r>
      <w:r w:rsidRPr="00957FBE">
        <w:rPr>
          <w:lang w:val="ru-RU"/>
        </w:rPr>
        <w:t xml:space="preserve"> </w:t>
      </w:r>
      <w:r w:rsidRPr="00957FBE">
        <w:t>Agency</w:t>
      </w:r>
      <w:r w:rsidRPr="00957FBE">
        <w:rPr>
          <w:lang w:val="ru-RU"/>
        </w:rPr>
        <w:t xml:space="preserve"> "</w:t>
      </w:r>
      <w:r w:rsidRPr="00D11562">
        <w:t>Archives</w:t>
      </w:r>
      <w:r w:rsidRPr="00D11562">
        <w:rPr>
          <w:lang w:val="ru-RU"/>
        </w:rPr>
        <w:t>");</w:t>
      </w:r>
    </w:p>
    <w:p w14:paraId="0610E78F" w14:textId="77777777" w:rsidR="00A94C13" w:rsidRPr="00D11562" w:rsidRDefault="00A94C13" w:rsidP="00A94C13">
      <w:pPr>
        <w:rPr>
          <w:lang w:val="ru-RU"/>
        </w:rPr>
      </w:pPr>
    </w:p>
    <w:p w14:paraId="51901C29" w14:textId="77777777" w:rsidR="00A94C13" w:rsidRPr="00D11562" w:rsidRDefault="00A94C13" w:rsidP="00A94C13">
      <w:pPr>
        <w:rPr>
          <w:lang w:val="ru-RU"/>
        </w:rPr>
      </w:pPr>
      <w:r w:rsidRPr="00D11562">
        <w:rPr>
          <w:lang w:val="ru-RU"/>
        </w:rPr>
        <w:t>Държавна агенция "Държавен резерв и военновременни запаси" (</w:t>
      </w:r>
      <w:r w:rsidRPr="00D11562">
        <w:t>State</w:t>
      </w:r>
      <w:r w:rsidRPr="00D11562">
        <w:rPr>
          <w:lang w:val="ru-RU"/>
        </w:rPr>
        <w:t xml:space="preserve"> </w:t>
      </w:r>
      <w:r w:rsidRPr="00D11562">
        <w:t>Agency</w:t>
      </w:r>
      <w:r w:rsidRPr="00D11562">
        <w:rPr>
          <w:lang w:val="ru-RU"/>
        </w:rPr>
        <w:t xml:space="preserve"> "</w:t>
      </w:r>
      <w:r w:rsidRPr="00D11562">
        <w:t>State</w:t>
      </w:r>
      <w:r w:rsidRPr="00D11562">
        <w:rPr>
          <w:lang w:val="ru-RU"/>
        </w:rPr>
        <w:t xml:space="preserve"> </w:t>
      </w:r>
      <w:r w:rsidRPr="00D11562">
        <w:t>Reserve</w:t>
      </w:r>
      <w:r w:rsidRPr="00D11562">
        <w:rPr>
          <w:lang w:val="ru-RU"/>
        </w:rPr>
        <w:t xml:space="preserve"> </w:t>
      </w:r>
      <w:r w:rsidRPr="00D11562">
        <w:t>and</w:t>
      </w:r>
      <w:r w:rsidRPr="00D11562">
        <w:rPr>
          <w:lang w:val="ru-RU"/>
        </w:rPr>
        <w:t xml:space="preserve"> </w:t>
      </w:r>
      <w:r w:rsidRPr="00D11562">
        <w:t>War</w:t>
      </w:r>
      <w:r w:rsidRPr="00D11562">
        <w:rPr>
          <w:lang w:val="ru-RU"/>
        </w:rPr>
        <w:t>-</w:t>
      </w:r>
      <w:r w:rsidRPr="00D11562">
        <w:t>Time</w:t>
      </w:r>
      <w:r w:rsidRPr="00D11562">
        <w:rPr>
          <w:lang w:val="ru-RU"/>
        </w:rPr>
        <w:t xml:space="preserve"> </w:t>
      </w:r>
      <w:r w:rsidRPr="00D11562">
        <w:t>Stocks</w:t>
      </w:r>
      <w:r w:rsidRPr="00D11562">
        <w:rPr>
          <w:lang w:val="ru-RU"/>
        </w:rPr>
        <w:t>");</w:t>
      </w:r>
    </w:p>
    <w:p w14:paraId="2095281D" w14:textId="77777777" w:rsidR="00A94C13" w:rsidRPr="00D11562" w:rsidRDefault="00A94C13" w:rsidP="00A94C13">
      <w:pPr>
        <w:rPr>
          <w:lang w:val="ru-RU"/>
        </w:rPr>
      </w:pPr>
    </w:p>
    <w:p w14:paraId="1530A480" w14:textId="77777777" w:rsidR="00A94C13" w:rsidRPr="00D11562" w:rsidRDefault="00A94C13" w:rsidP="00A94C13">
      <w:pPr>
        <w:rPr>
          <w:lang w:val="ru-RU"/>
        </w:rPr>
      </w:pPr>
      <w:r w:rsidRPr="00D11562">
        <w:rPr>
          <w:lang w:val="ru-RU"/>
        </w:rPr>
        <w:t>Държавна агенция за бежанците (</w:t>
      </w:r>
      <w:r w:rsidRPr="00D11562">
        <w:t>State</w:t>
      </w:r>
      <w:r w:rsidRPr="00D11562">
        <w:rPr>
          <w:lang w:val="ru-RU"/>
        </w:rPr>
        <w:t xml:space="preserve"> </w:t>
      </w:r>
      <w:r w:rsidRPr="00D11562">
        <w:t>Agency</w:t>
      </w:r>
      <w:r w:rsidRPr="00D11562">
        <w:rPr>
          <w:lang w:val="ru-RU"/>
        </w:rPr>
        <w:t xml:space="preserve"> </w:t>
      </w:r>
      <w:r w:rsidRPr="00D11562">
        <w:t>for</w:t>
      </w:r>
      <w:r w:rsidRPr="00D11562">
        <w:rPr>
          <w:lang w:val="ru-RU"/>
        </w:rPr>
        <w:t xml:space="preserve"> </w:t>
      </w:r>
      <w:r w:rsidRPr="00D11562">
        <w:t>Refugees</w:t>
      </w:r>
      <w:r w:rsidRPr="00D11562">
        <w:rPr>
          <w:lang w:val="ru-RU"/>
        </w:rPr>
        <w:t>);</w:t>
      </w:r>
    </w:p>
    <w:p w14:paraId="06236C50" w14:textId="77777777" w:rsidR="00A94C13" w:rsidRPr="00D11562" w:rsidRDefault="00A94C13" w:rsidP="00A94C13">
      <w:pPr>
        <w:rPr>
          <w:lang w:val="ru-RU"/>
        </w:rPr>
      </w:pPr>
    </w:p>
    <w:p w14:paraId="17FEFA2E" w14:textId="77777777" w:rsidR="00A94C13" w:rsidRPr="00D11562" w:rsidRDefault="00A94C13" w:rsidP="00A94C13">
      <w:pPr>
        <w:rPr>
          <w:lang w:val="ru-RU"/>
        </w:rPr>
      </w:pPr>
      <w:r w:rsidRPr="00D11562">
        <w:rPr>
          <w:lang w:val="ru-RU"/>
        </w:rPr>
        <w:t>Държавна агенция за българите в чужбина (</w:t>
      </w:r>
      <w:r w:rsidRPr="00D11562">
        <w:t>State</w:t>
      </w:r>
      <w:r w:rsidRPr="00D11562">
        <w:rPr>
          <w:lang w:val="ru-RU"/>
        </w:rPr>
        <w:t xml:space="preserve"> </w:t>
      </w:r>
      <w:r w:rsidRPr="00D11562">
        <w:t>Agency</w:t>
      </w:r>
      <w:r w:rsidRPr="00D11562">
        <w:rPr>
          <w:lang w:val="ru-RU"/>
        </w:rPr>
        <w:t xml:space="preserve"> </w:t>
      </w:r>
      <w:r w:rsidRPr="00D11562">
        <w:t>for</w:t>
      </w:r>
      <w:r w:rsidRPr="00D11562">
        <w:rPr>
          <w:lang w:val="ru-RU"/>
        </w:rPr>
        <w:t xml:space="preserve"> </w:t>
      </w:r>
      <w:r w:rsidRPr="00D11562">
        <w:t>Bulgarians</w:t>
      </w:r>
      <w:r w:rsidRPr="00D11562">
        <w:rPr>
          <w:lang w:val="ru-RU"/>
        </w:rPr>
        <w:t xml:space="preserve"> </w:t>
      </w:r>
      <w:r w:rsidRPr="00D11562">
        <w:t>Abroad</w:t>
      </w:r>
      <w:r w:rsidRPr="00D11562">
        <w:rPr>
          <w:lang w:val="ru-RU"/>
        </w:rPr>
        <w:t>);</w:t>
      </w:r>
    </w:p>
    <w:p w14:paraId="2BD06445" w14:textId="77777777" w:rsidR="00A94C13" w:rsidRPr="00D11562" w:rsidRDefault="00A94C13" w:rsidP="00A94C13">
      <w:pPr>
        <w:rPr>
          <w:lang w:val="ru-RU"/>
        </w:rPr>
      </w:pPr>
    </w:p>
    <w:p w14:paraId="74A36F53" w14:textId="77777777" w:rsidR="00A94C13" w:rsidRPr="00D11562" w:rsidRDefault="00A94C13" w:rsidP="00A94C13">
      <w:pPr>
        <w:rPr>
          <w:lang w:val="ru-RU"/>
        </w:rPr>
      </w:pPr>
      <w:r w:rsidRPr="00D11562">
        <w:rPr>
          <w:lang w:val="ru-RU"/>
        </w:rPr>
        <w:t>Държавна агенция за закрила на детето (</w:t>
      </w:r>
      <w:r w:rsidRPr="00D11562">
        <w:t>State</w:t>
      </w:r>
      <w:r w:rsidRPr="00D11562">
        <w:rPr>
          <w:lang w:val="ru-RU"/>
        </w:rPr>
        <w:t xml:space="preserve"> </w:t>
      </w:r>
      <w:r w:rsidRPr="00D11562">
        <w:t>Agency</w:t>
      </w:r>
      <w:r w:rsidRPr="00D11562">
        <w:rPr>
          <w:lang w:val="ru-RU"/>
        </w:rPr>
        <w:t xml:space="preserve"> </w:t>
      </w:r>
      <w:r w:rsidRPr="00D11562">
        <w:t>for</w:t>
      </w:r>
      <w:r w:rsidRPr="00D11562">
        <w:rPr>
          <w:lang w:val="ru-RU"/>
        </w:rPr>
        <w:t xml:space="preserve"> </w:t>
      </w:r>
      <w:r w:rsidRPr="00D11562">
        <w:t>Child</w:t>
      </w:r>
      <w:r w:rsidRPr="00D11562">
        <w:rPr>
          <w:lang w:val="ru-RU"/>
        </w:rPr>
        <w:t xml:space="preserve"> </w:t>
      </w:r>
      <w:r w:rsidRPr="00D11562">
        <w:t>Protection</w:t>
      </w:r>
      <w:r w:rsidRPr="00D11562">
        <w:rPr>
          <w:lang w:val="ru-RU"/>
        </w:rPr>
        <w:t>);</w:t>
      </w:r>
    </w:p>
    <w:p w14:paraId="3CF2AF33" w14:textId="77777777" w:rsidR="00A94C13" w:rsidRPr="00D11562" w:rsidRDefault="00A94C13" w:rsidP="00A94C13">
      <w:pPr>
        <w:rPr>
          <w:lang w:val="ru-RU"/>
        </w:rPr>
      </w:pPr>
    </w:p>
    <w:p w14:paraId="45380EAB" w14:textId="77777777" w:rsidR="00A94C13" w:rsidRPr="00D11562" w:rsidRDefault="00A94C13" w:rsidP="00A94C13">
      <w:pPr>
        <w:rPr>
          <w:lang w:val="ru-RU"/>
        </w:rPr>
      </w:pPr>
      <w:r w:rsidRPr="00D11562">
        <w:rPr>
          <w:lang w:val="ru-RU"/>
        </w:rPr>
        <w:t>Държавна агенция за информационни технологии и съобщения (</w:t>
      </w:r>
      <w:r w:rsidRPr="00D11562">
        <w:t>State</w:t>
      </w:r>
      <w:r w:rsidRPr="00D11562">
        <w:rPr>
          <w:lang w:val="ru-RU"/>
        </w:rPr>
        <w:t xml:space="preserve"> </w:t>
      </w:r>
      <w:r w:rsidRPr="00D11562">
        <w:t>Agency</w:t>
      </w:r>
      <w:r w:rsidRPr="00D11562">
        <w:rPr>
          <w:lang w:val="ru-RU"/>
        </w:rPr>
        <w:t xml:space="preserve"> </w:t>
      </w:r>
      <w:r w:rsidRPr="00D11562">
        <w:t>for</w:t>
      </w:r>
    </w:p>
    <w:p w14:paraId="1297997B" w14:textId="77777777" w:rsidR="00A94C13" w:rsidRPr="00D11562" w:rsidRDefault="00A94C13" w:rsidP="00A94C13">
      <w:pPr>
        <w:rPr>
          <w:lang w:val="ru-RU"/>
        </w:rPr>
      </w:pPr>
      <w:r w:rsidRPr="00D11562">
        <w:t>Information</w:t>
      </w:r>
      <w:r w:rsidRPr="00D11562">
        <w:rPr>
          <w:lang w:val="ru-RU"/>
        </w:rPr>
        <w:t xml:space="preserve"> </w:t>
      </w:r>
      <w:r w:rsidRPr="00D11562">
        <w:t>Technology</w:t>
      </w:r>
      <w:r w:rsidRPr="00D11562">
        <w:rPr>
          <w:lang w:val="ru-RU"/>
        </w:rPr>
        <w:t xml:space="preserve"> </w:t>
      </w:r>
      <w:r w:rsidRPr="00D11562">
        <w:t>and</w:t>
      </w:r>
      <w:r w:rsidRPr="00D11562">
        <w:rPr>
          <w:lang w:val="ru-RU"/>
        </w:rPr>
        <w:t xml:space="preserve"> </w:t>
      </w:r>
      <w:r w:rsidRPr="00D11562">
        <w:t>Communications</w:t>
      </w:r>
      <w:r w:rsidRPr="00D11562">
        <w:rPr>
          <w:lang w:val="ru-RU"/>
        </w:rPr>
        <w:t>);</w:t>
      </w:r>
    </w:p>
    <w:p w14:paraId="5CE7B19D" w14:textId="77777777" w:rsidR="00A94C13" w:rsidRPr="00D11562" w:rsidRDefault="00A94C13" w:rsidP="00A94C13">
      <w:pPr>
        <w:rPr>
          <w:lang w:val="ru-RU"/>
        </w:rPr>
      </w:pPr>
    </w:p>
    <w:p w14:paraId="3F95BB23" w14:textId="77777777" w:rsidR="00A94C13" w:rsidRPr="00D11562" w:rsidRDefault="00A94C13" w:rsidP="00A94C13">
      <w:pPr>
        <w:rPr>
          <w:lang w:val="ru-RU"/>
        </w:rPr>
      </w:pPr>
      <w:r w:rsidRPr="00D11562">
        <w:rPr>
          <w:lang w:val="ru-RU"/>
        </w:rPr>
        <w:t>Държавна агенция за метрологичен и технически надзор (</w:t>
      </w:r>
      <w:r w:rsidRPr="00D11562">
        <w:t>State</w:t>
      </w:r>
      <w:r w:rsidRPr="00D11562">
        <w:rPr>
          <w:lang w:val="ru-RU"/>
        </w:rPr>
        <w:t xml:space="preserve"> </w:t>
      </w:r>
      <w:r w:rsidRPr="00D11562">
        <w:t>Agency</w:t>
      </w:r>
      <w:r w:rsidRPr="00D11562">
        <w:rPr>
          <w:lang w:val="ru-RU"/>
        </w:rPr>
        <w:t xml:space="preserve"> </w:t>
      </w:r>
      <w:r w:rsidRPr="00D11562">
        <w:t>for</w:t>
      </w:r>
      <w:r w:rsidRPr="00D11562">
        <w:rPr>
          <w:lang w:val="ru-RU"/>
        </w:rPr>
        <w:t xml:space="preserve"> </w:t>
      </w:r>
      <w:r w:rsidRPr="00D11562">
        <w:t>Metrological</w:t>
      </w:r>
      <w:r w:rsidRPr="00D11562">
        <w:rPr>
          <w:lang w:val="ru-RU"/>
        </w:rPr>
        <w:t xml:space="preserve"> </w:t>
      </w:r>
      <w:r w:rsidRPr="00D11562">
        <w:t>and</w:t>
      </w:r>
      <w:r w:rsidRPr="00D11562">
        <w:rPr>
          <w:lang w:val="ru-RU"/>
        </w:rPr>
        <w:t xml:space="preserve"> </w:t>
      </w:r>
      <w:r w:rsidRPr="00D11562">
        <w:t>Technical</w:t>
      </w:r>
      <w:r w:rsidRPr="00D11562">
        <w:rPr>
          <w:lang w:val="ru-RU"/>
        </w:rPr>
        <w:t xml:space="preserve"> </w:t>
      </w:r>
      <w:r w:rsidRPr="00D11562">
        <w:t>Surveillance</w:t>
      </w:r>
      <w:r w:rsidRPr="00D11562">
        <w:rPr>
          <w:lang w:val="ru-RU"/>
        </w:rPr>
        <w:t>);</w:t>
      </w:r>
    </w:p>
    <w:p w14:paraId="6E390527" w14:textId="77777777" w:rsidR="00A94C13" w:rsidRPr="00D11562" w:rsidRDefault="00A94C13" w:rsidP="00A94C13">
      <w:pPr>
        <w:rPr>
          <w:lang w:val="ru-RU"/>
        </w:rPr>
      </w:pPr>
    </w:p>
    <w:p w14:paraId="1C87A866" w14:textId="77777777" w:rsidR="00A94C13" w:rsidRPr="00D11562" w:rsidRDefault="00A94C13" w:rsidP="00A94C13">
      <w:pPr>
        <w:rPr>
          <w:lang w:val="ru-RU"/>
        </w:rPr>
      </w:pPr>
      <w:r w:rsidRPr="00D11562">
        <w:rPr>
          <w:lang w:val="ru-RU"/>
        </w:rPr>
        <w:t>Държавна агенция за младежта и спорта (</w:t>
      </w:r>
      <w:r w:rsidRPr="00D11562">
        <w:t>State</w:t>
      </w:r>
      <w:r w:rsidRPr="00D11562">
        <w:rPr>
          <w:lang w:val="ru-RU"/>
        </w:rPr>
        <w:t xml:space="preserve"> </w:t>
      </w:r>
      <w:r w:rsidRPr="00D11562">
        <w:t>Agency</w:t>
      </w:r>
      <w:r w:rsidRPr="00D11562">
        <w:rPr>
          <w:lang w:val="ru-RU"/>
        </w:rPr>
        <w:t xml:space="preserve"> </w:t>
      </w:r>
      <w:r w:rsidRPr="00D11562">
        <w:t>for</w:t>
      </w:r>
      <w:r w:rsidRPr="00D11562">
        <w:rPr>
          <w:lang w:val="ru-RU"/>
        </w:rPr>
        <w:t xml:space="preserve"> </w:t>
      </w:r>
      <w:r w:rsidRPr="00D11562">
        <w:t>Youth</w:t>
      </w:r>
      <w:r w:rsidRPr="00D11562">
        <w:rPr>
          <w:lang w:val="ru-RU"/>
        </w:rPr>
        <w:t xml:space="preserve"> </w:t>
      </w:r>
      <w:r w:rsidRPr="00D11562">
        <w:t>and</w:t>
      </w:r>
      <w:r w:rsidRPr="00D11562">
        <w:rPr>
          <w:lang w:val="ru-RU"/>
        </w:rPr>
        <w:t xml:space="preserve"> </w:t>
      </w:r>
      <w:r w:rsidRPr="00D11562">
        <w:t>Sports</w:t>
      </w:r>
      <w:r w:rsidRPr="00D11562">
        <w:rPr>
          <w:lang w:val="ru-RU"/>
        </w:rPr>
        <w:t>);</w:t>
      </w:r>
    </w:p>
    <w:p w14:paraId="1B541504" w14:textId="77777777" w:rsidR="00A94C13" w:rsidRPr="00D11562" w:rsidRDefault="00A94C13" w:rsidP="00A94C13">
      <w:pPr>
        <w:rPr>
          <w:lang w:val="ru-RU"/>
        </w:rPr>
      </w:pPr>
    </w:p>
    <w:p w14:paraId="03B70AA1" w14:textId="77777777" w:rsidR="00A94C13" w:rsidRPr="00D11562" w:rsidRDefault="00A94C13" w:rsidP="00A94C13">
      <w:pPr>
        <w:rPr>
          <w:lang w:val="ru-RU"/>
        </w:rPr>
      </w:pPr>
      <w:r w:rsidRPr="00D11562">
        <w:rPr>
          <w:lang w:val="ru-RU"/>
        </w:rPr>
        <w:t>Държавна агенция по туризма (</w:t>
      </w:r>
      <w:r w:rsidRPr="00D11562">
        <w:t>State</w:t>
      </w:r>
      <w:r w:rsidRPr="00D11562">
        <w:rPr>
          <w:lang w:val="ru-RU"/>
        </w:rPr>
        <w:t xml:space="preserve"> </w:t>
      </w:r>
      <w:r w:rsidRPr="00D11562">
        <w:t>Agency</w:t>
      </w:r>
      <w:r w:rsidRPr="00D11562">
        <w:rPr>
          <w:lang w:val="ru-RU"/>
        </w:rPr>
        <w:t xml:space="preserve"> </w:t>
      </w:r>
      <w:r w:rsidRPr="00D11562">
        <w:t>for</w:t>
      </w:r>
      <w:r w:rsidRPr="00D11562">
        <w:rPr>
          <w:lang w:val="ru-RU"/>
        </w:rPr>
        <w:t xml:space="preserve"> </w:t>
      </w:r>
      <w:r w:rsidRPr="00D11562">
        <w:t>Tourism</w:t>
      </w:r>
      <w:r w:rsidRPr="00D11562">
        <w:rPr>
          <w:lang w:val="ru-RU"/>
        </w:rPr>
        <w:t>);</w:t>
      </w:r>
    </w:p>
    <w:p w14:paraId="201F839A" w14:textId="77777777" w:rsidR="00A94C13" w:rsidRPr="00D11562" w:rsidRDefault="00A94C13" w:rsidP="00A94C13">
      <w:pPr>
        <w:rPr>
          <w:lang w:val="ru-RU"/>
        </w:rPr>
      </w:pPr>
    </w:p>
    <w:p w14:paraId="74087EDD" w14:textId="77777777" w:rsidR="00A94C13" w:rsidRPr="00D11562" w:rsidRDefault="00A94C13" w:rsidP="00A94C13">
      <w:pPr>
        <w:rPr>
          <w:lang w:val="ru-RU"/>
        </w:rPr>
      </w:pPr>
      <w:r w:rsidRPr="00D11562">
        <w:rPr>
          <w:lang w:val="ru-RU"/>
        </w:rPr>
        <w:t>Държавна комисия по стоковите борси и тържища (</w:t>
      </w:r>
      <w:r w:rsidRPr="00D11562">
        <w:t>State</w:t>
      </w:r>
      <w:r w:rsidRPr="00D11562">
        <w:rPr>
          <w:lang w:val="ru-RU"/>
        </w:rPr>
        <w:t xml:space="preserve"> </w:t>
      </w:r>
      <w:r w:rsidRPr="00D11562">
        <w:t>Commission</w:t>
      </w:r>
      <w:r w:rsidRPr="00D11562">
        <w:rPr>
          <w:lang w:val="ru-RU"/>
        </w:rPr>
        <w:t xml:space="preserve"> </w:t>
      </w:r>
      <w:r w:rsidRPr="00D11562">
        <w:t>on</w:t>
      </w:r>
      <w:r w:rsidRPr="00D11562">
        <w:rPr>
          <w:lang w:val="ru-RU"/>
        </w:rPr>
        <w:t xml:space="preserve"> </w:t>
      </w:r>
      <w:r w:rsidRPr="00D11562">
        <w:t>Commodity</w:t>
      </w:r>
    </w:p>
    <w:p w14:paraId="04F7CEE9" w14:textId="77777777" w:rsidR="00A94C13" w:rsidRPr="00D11562" w:rsidRDefault="00A94C13" w:rsidP="00A94C13">
      <w:pPr>
        <w:rPr>
          <w:lang w:val="ru-RU"/>
        </w:rPr>
      </w:pPr>
      <w:r w:rsidRPr="00D11562">
        <w:t>Exchanges</w:t>
      </w:r>
      <w:r w:rsidRPr="00D11562">
        <w:rPr>
          <w:lang w:val="ru-RU"/>
        </w:rPr>
        <w:t xml:space="preserve"> </w:t>
      </w:r>
      <w:r w:rsidRPr="00D11562">
        <w:t>and</w:t>
      </w:r>
      <w:r w:rsidRPr="00D11562">
        <w:rPr>
          <w:lang w:val="ru-RU"/>
        </w:rPr>
        <w:t xml:space="preserve"> </w:t>
      </w:r>
      <w:r w:rsidRPr="00D11562">
        <w:t>Market</w:t>
      </w:r>
      <w:r w:rsidRPr="00D11562">
        <w:rPr>
          <w:lang w:val="ru-RU"/>
        </w:rPr>
        <w:t>-</w:t>
      </w:r>
      <w:r w:rsidRPr="00D11562">
        <w:t>places</w:t>
      </w:r>
      <w:r w:rsidRPr="00D11562">
        <w:rPr>
          <w:lang w:val="ru-RU"/>
        </w:rPr>
        <w:t>);</w:t>
      </w:r>
    </w:p>
    <w:p w14:paraId="31C98667" w14:textId="77777777" w:rsidR="00A94C13" w:rsidRPr="00D11562" w:rsidRDefault="00A94C13" w:rsidP="00A94C13">
      <w:pPr>
        <w:rPr>
          <w:lang w:val="ru-RU"/>
        </w:rPr>
      </w:pPr>
    </w:p>
    <w:p w14:paraId="1B35FB61" w14:textId="77777777" w:rsidR="00A94C13" w:rsidRPr="00D11562" w:rsidRDefault="00A94C13" w:rsidP="00A94C13">
      <w:pPr>
        <w:rPr>
          <w:lang w:val="ru-RU"/>
        </w:rPr>
      </w:pPr>
      <w:r w:rsidRPr="00D11562">
        <w:rPr>
          <w:lang w:val="ru-RU"/>
        </w:rPr>
        <w:br w:type="page"/>
      </w:r>
      <w:r w:rsidRPr="00D11562">
        <w:rPr>
          <w:lang w:val="ru-RU"/>
        </w:rPr>
        <w:lastRenderedPageBreak/>
        <w:t>Институт по публична администрация и европейска интеграция (</w:t>
      </w:r>
      <w:r w:rsidRPr="00D11562">
        <w:t>Institute</w:t>
      </w:r>
      <w:r w:rsidRPr="00D11562">
        <w:rPr>
          <w:lang w:val="ru-RU"/>
        </w:rPr>
        <w:t xml:space="preserve"> </w:t>
      </w:r>
      <w:r w:rsidRPr="00D11562">
        <w:t>of</w:t>
      </w:r>
      <w:r w:rsidRPr="00D11562">
        <w:rPr>
          <w:lang w:val="ru-RU"/>
        </w:rPr>
        <w:t xml:space="preserve"> </w:t>
      </w:r>
      <w:r w:rsidRPr="00D11562">
        <w:t>Public</w:t>
      </w:r>
    </w:p>
    <w:p w14:paraId="00F9898A" w14:textId="77777777" w:rsidR="00A94C13" w:rsidRPr="00D11562" w:rsidRDefault="00A94C13" w:rsidP="00A94C13">
      <w:pPr>
        <w:rPr>
          <w:lang w:val="ru-RU"/>
        </w:rPr>
      </w:pPr>
      <w:r w:rsidRPr="00D11562">
        <w:t>Administration</w:t>
      </w:r>
      <w:r w:rsidRPr="00D11562">
        <w:rPr>
          <w:lang w:val="ru-RU"/>
        </w:rPr>
        <w:t xml:space="preserve"> </w:t>
      </w:r>
      <w:r w:rsidRPr="00D11562">
        <w:t>and</w:t>
      </w:r>
      <w:r w:rsidRPr="00D11562">
        <w:rPr>
          <w:lang w:val="ru-RU"/>
        </w:rPr>
        <w:t xml:space="preserve"> </w:t>
      </w:r>
      <w:r w:rsidRPr="00D11562">
        <w:t>European</w:t>
      </w:r>
      <w:r w:rsidRPr="00D11562">
        <w:rPr>
          <w:lang w:val="ru-RU"/>
        </w:rPr>
        <w:t xml:space="preserve"> </w:t>
      </w:r>
      <w:r w:rsidRPr="00D11562">
        <w:t>Integration</w:t>
      </w:r>
      <w:r w:rsidRPr="00D11562">
        <w:rPr>
          <w:lang w:val="ru-RU"/>
        </w:rPr>
        <w:t>);</w:t>
      </w:r>
    </w:p>
    <w:p w14:paraId="001E29AF" w14:textId="77777777" w:rsidR="00A94C13" w:rsidRPr="00D11562" w:rsidRDefault="00A94C13" w:rsidP="00A94C13">
      <w:pPr>
        <w:rPr>
          <w:lang w:val="ru-RU"/>
        </w:rPr>
      </w:pPr>
    </w:p>
    <w:p w14:paraId="2031DB0B" w14:textId="77777777" w:rsidR="00A94C13" w:rsidRPr="00D11562" w:rsidRDefault="00A94C13" w:rsidP="00A94C13">
      <w:pPr>
        <w:rPr>
          <w:lang w:val="ru-RU"/>
        </w:rPr>
      </w:pPr>
      <w:r w:rsidRPr="00D11562">
        <w:rPr>
          <w:lang w:val="ru-RU"/>
        </w:rPr>
        <w:t>Национален статистически институт (</w:t>
      </w:r>
      <w:r w:rsidRPr="00D11562">
        <w:t>National</w:t>
      </w:r>
      <w:r w:rsidRPr="00D11562">
        <w:rPr>
          <w:lang w:val="ru-RU"/>
        </w:rPr>
        <w:t xml:space="preserve"> </w:t>
      </w:r>
      <w:r w:rsidRPr="00D11562">
        <w:t>Statistical</w:t>
      </w:r>
      <w:r w:rsidRPr="00D11562">
        <w:rPr>
          <w:lang w:val="ru-RU"/>
        </w:rPr>
        <w:t xml:space="preserve"> </w:t>
      </w:r>
      <w:r w:rsidRPr="00D11562">
        <w:t>Institute</w:t>
      </w:r>
      <w:r w:rsidRPr="00D11562">
        <w:rPr>
          <w:lang w:val="ru-RU"/>
        </w:rPr>
        <w:t>);</w:t>
      </w:r>
    </w:p>
    <w:p w14:paraId="33AD0A60" w14:textId="77777777" w:rsidR="00A94C13" w:rsidRPr="00D11562" w:rsidRDefault="00A94C13" w:rsidP="00A94C13">
      <w:pPr>
        <w:rPr>
          <w:lang w:val="ru-RU"/>
        </w:rPr>
      </w:pPr>
    </w:p>
    <w:p w14:paraId="1073DCFE" w14:textId="77777777" w:rsidR="00A94C13" w:rsidRPr="00D11562" w:rsidRDefault="00A94C13" w:rsidP="00A94C13">
      <w:pPr>
        <w:rPr>
          <w:lang w:val="ru-RU"/>
        </w:rPr>
      </w:pPr>
      <w:r w:rsidRPr="00D11562">
        <w:rPr>
          <w:lang w:val="ru-RU"/>
        </w:rPr>
        <w:t>Агенция "Митници" (</w:t>
      </w:r>
      <w:r w:rsidRPr="00D11562">
        <w:t>Customs</w:t>
      </w:r>
      <w:r w:rsidRPr="00D11562">
        <w:rPr>
          <w:lang w:val="ru-RU"/>
        </w:rPr>
        <w:t xml:space="preserve"> </w:t>
      </w:r>
      <w:r w:rsidRPr="00D11562">
        <w:t>Agency</w:t>
      </w:r>
      <w:r w:rsidRPr="00D11562">
        <w:rPr>
          <w:lang w:val="ru-RU"/>
        </w:rPr>
        <w:t>);</w:t>
      </w:r>
    </w:p>
    <w:p w14:paraId="47F1C720" w14:textId="77777777" w:rsidR="00A94C13" w:rsidRPr="00D11562" w:rsidRDefault="00A94C13" w:rsidP="00A94C13">
      <w:pPr>
        <w:rPr>
          <w:lang w:val="ru-RU"/>
        </w:rPr>
      </w:pPr>
    </w:p>
    <w:p w14:paraId="21710213" w14:textId="77777777" w:rsidR="00A94C13" w:rsidRPr="00D11562" w:rsidRDefault="00A94C13" w:rsidP="00A94C13">
      <w:pPr>
        <w:rPr>
          <w:lang w:val="ru-RU"/>
        </w:rPr>
      </w:pPr>
      <w:r w:rsidRPr="00D11562">
        <w:rPr>
          <w:lang w:val="ru-RU"/>
        </w:rPr>
        <w:t>Агенция за държавна и финансова инспекция (</w:t>
      </w:r>
      <w:r w:rsidRPr="00D11562">
        <w:t>Public</w:t>
      </w:r>
      <w:r w:rsidRPr="00D11562">
        <w:rPr>
          <w:lang w:val="ru-RU"/>
        </w:rPr>
        <w:t xml:space="preserve"> </w:t>
      </w:r>
      <w:r w:rsidRPr="00D11562">
        <w:t>Financial</w:t>
      </w:r>
      <w:r w:rsidRPr="00D11562">
        <w:rPr>
          <w:lang w:val="ru-RU"/>
        </w:rPr>
        <w:t xml:space="preserve"> </w:t>
      </w:r>
      <w:r w:rsidRPr="00D11562">
        <w:t>Inspection</w:t>
      </w:r>
      <w:r w:rsidRPr="00D11562">
        <w:rPr>
          <w:lang w:val="ru-RU"/>
        </w:rPr>
        <w:t xml:space="preserve"> </w:t>
      </w:r>
      <w:r w:rsidRPr="00D11562">
        <w:t>Agency</w:t>
      </w:r>
      <w:r w:rsidRPr="00D11562">
        <w:rPr>
          <w:lang w:val="ru-RU"/>
        </w:rPr>
        <w:t>);</w:t>
      </w:r>
    </w:p>
    <w:p w14:paraId="07695884" w14:textId="77777777" w:rsidR="00A94C13" w:rsidRPr="00D11562" w:rsidRDefault="00A94C13" w:rsidP="00A94C13">
      <w:pPr>
        <w:rPr>
          <w:lang w:val="ru-RU"/>
        </w:rPr>
      </w:pPr>
    </w:p>
    <w:p w14:paraId="6F75699C" w14:textId="77777777" w:rsidR="00A94C13" w:rsidRPr="00D11562" w:rsidRDefault="00A94C13" w:rsidP="00A94C13">
      <w:pPr>
        <w:rPr>
          <w:lang w:val="ru-RU"/>
        </w:rPr>
      </w:pPr>
      <w:r w:rsidRPr="00D11562">
        <w:rPr>
          <w:lang w:val="ru-RU"/>
        </w:rPr>
        <w:t>Агенция за държавни вземания (</w:t>
      </w:r>
      <w:r w:rsidRPr="00D11562">
        <w:t>State</w:t>
      </w:r>
      <w:r w:rsidRPr="00D11562">
        <w:rPr>
          <w:lang w:val="ru-RU"/>
        </w:rPr>
        <w:t xml:space="preserve"> </w:t>
      </w:r>
      <w:r w:rsidRPr="00D11562">
        <w:t>Receivables</w:t>
      </w:r>
      <w:r w:rsidRPr="00D11562">
        <w:rPr>
          <w:lang w:val="ru-RU"/>
        </w:rPr>
        <w:t xml:space="preserve"> </w:t>
      </w:r>
      <w:r w:rsidRPr="00D11562">
        <w:t>Collection</w:t>
      </w:r>
      <w:r w:rsidRPr="00D11562">
        <w:rPr>
          <w:lang w:val="ru-RU"/>
        </w:rPr>
        <w:t xml:space="preserve"> </w:t>
      </w:r>
      <w:r w:rsidRPr="00D11562">
        <w:t>Agency</w:t>
      </w:r>
      <w:r w:rsidRPr="00D11562">
        <w:rPr>
          <w:lang w:val="ru-RU"/>
        </w:rPr>
        <w:t>);</w:t>
      </w:r>
    </w:p>
    <w:p w14:paraId="06618594" w14:textId="77777777" w:rsidR="00A94C13" w:rsidRPr="00D11562" w:rsidRDefault="00A94C13" w:rsidP="00A94C13">
      <w:pPr>
        <w:rPr>
          <w:lang w:val="ru-RU"/>
        </w:rPr>
      </w:pPr>
    </w:p>
    <w:p w14:paraId="664E34A3" w14:textId="77777777" w:rsidR="00A94C13" w:rsidRPr="00D11562" w:rsidRDefault="00A94C13" w:rsidP="00A94C13">
      <w:pPr>
        <w:rPr>
          <w:lang w:val="ru-RU"/>
        </w:rPr>
      </w:pPr>
      <w:r w:rsidRPr="00D11562">
        <w:rPr>
          <w:lang w:val="ru-RU"/>
        </w:rPr>
        <w:t>Агенция за социално подпомагане (</w:t>
      </w:r>
      <w:r w:rsidRPr="00D11562">
        <w:t>Social</w:t>
      </w:r>
      <w:r w:rsidRPr="00D11562">
        <w:rPr>
          <w:lang w:val="ru-RU"/>
        </w:rPr>
        <w:t xml:space="preserve"> </w:t>
      </w:r>
      <w:r w:rsidRPr="00D11562">
        <w:t>Assistance</w:t>
      </w:r>
      <w:r w:rsidRPr="00D11562">
        <w:rPr>
          <w:lang w:val="ru-RU"/>
        </w:rPr>
        <w:t xml:space="preserve"> </w:t>
      </w:r>
      <w:r w:rsidRPr="00D11562">
        <w:t>Agency</w:t>
      </w:r>
      <w:r w:rsidRPr="00D11562">
        <w:rPr>
          <w:lang w:val="ru-RU"/>
        </w:rPr>
        <w:t>);</w:t>
      </w:r>
    </w:p>
    <w:p w14:paraId="6146420E" w14:textId="77777777" w:rsidR="00A94C13" w:rsidRPr="00D11562" w:rsidRDefault="00A94C13" w:rsidP="00A94C13">
      <w:pPr>
        <w:rPr>
          <w:lang w:val="ru-RU"/>
        </w:rPr>
      </w:pPr>
    </w:p>
    <w:p w14:paraId="5F61020E" w14:textId="77777777" w:rsidR="00A94C13" w:rsidRPr="00D11562" w:rsidRDefault="00A94C13" w:rsidP="00A94C13">
      <w:pPr>
        <w:rPr>
          <w:lang w:val="ru-RU"/>
        </w:rPr>
      </w:pPr>
      <w:r w:rsidRPr="00D11562">
        <w:rPr>
          <w:lang w:val="ru-RU"/>
        </w:rPr>
        <w:t>Държавна агенция "Национална сигурност" (</w:t>
      </w:r>
      <w:r w:rsidRPr="00D11562">
        <w:t>State</w:t>
      </w:r>
      <w:r w:rsidRPr="00D11562">
        <w:rPr>
          <w:lang w:val="ru-RU"/>
        </w:rPr>
        <w:t xml:space="preserve"> </w:t>
      </w:r>
      <w:r w:rsidRPr="00D11562">
        <w:t>Agency</w:t>
      </w:r>
      <w:r w:rsidRPr="00D11562">
        <w:rPr>
          <w:lang w:val="ru-RU"/>
        </w:rPr>
        <w:t xml:space="preserve"> "</w:t>
      </w:r>
      <w:r w:rsidRPr="00D11562">
        <w:t>National</w:t>
      </w:r>
      <w:r w:rsidRPr="00D11562">
        <w:rPr>
          <w:lang w:val="ru-RU"/>
        </w:rPr>
        <w:t xml:space="preserve"> </w:t>
      </w:r>
      <w:r w:rsidRPr="00D11562">
        <w:t>Security</w:t>
      </w:r>
      <w:r w:rsidRPr="00D11562">
        <w:rPr>
          <w:lang w:val="ru-RU"/>
        </w:rPr>
        <w:t>");</w:t>
      </w:r>
    </w:p>
    <w:p w14:paraId="2798AD4D" w14:textId="77777777" w:rsidR="00A94C13" w:rsidRPr="00D11562" w:rsidRDefault="00A94C13" w:rsidP="00A94C13">
      <w:pPr>
        <w:rPr>
          <w:lang w:val="ru-RU"/>
        </w:rPr>
      </w:pPr>
    </w:p>
    <w:p w14:paraId="273D3120" w14:textId="77777777" w:rsidR="00A94C13" w:rsidRPr="00D11562" w:rsidRDefault="00A94C13" w:rsidP="00A94C13">
      <w:pPr>
        <w:rPr>
          <w:lang w:val="ru-RU"/>
        </w:rPr>
      </w:pPr>
      <w:r w:rsidRPr="00D11562">
        <w:rPr>
          <w:lang w:val="ru-RU"/>
        </w:rPr>
        <w:t>Агенция за хората с увреждания (</w:t>
      </w:r>
      <w:r w:rsidRPr="00D11562">
        <w:t>Agency</w:t>
      </w:r>
      <w:r w:rsidRPr="00D11562">
        <w:rPr>
          <w:lang w:val="ru-RU"/>
        </w:rPr>
        <w:t xml:space="preserve"> </w:t>
      </w:r>
      <w:r w:rsidRPr="00D11562">
        <w:t>for</w:t>
      </w:r>
      <w:r w:rsidRPr="00D11562">
        <w:rPr>
          <w:lang w:val="ru-RU"/>
        </w:rPr>
        <w:t xml:space="preserve"> </w:t>
      </w:r>
      <w:r w:rsidRPr="00D11562">
        <w:t>Persons</w:t>
      </w:r>
      <w:r w:rsidRPr="00D11562">
        <w:rPr>
          <w:lang w:val="ru-RU"/>
        </w:rPr>
        <w:t xml:space="preserve"> </w:t>
      </w:r>
      <w:r w:rsidRPr="00D11562">
        <w:t>with</w:t>
      </w:r>
      <w:r w:rsidRPr="00D11562">
        <w:rPr>
          <w:lang w:val="ru-RU"/>
        </w:rPr>
        <w:t xml:space="preserve"> </w:t>
      </w:r>
      <w:r w:rsidRPr="00D11562">
        <w:t>Disabilities</w:t>
      </w:r>
      <w:r w:rsidRPr="00D11562">
        <w:rPr>
          <w:lang w:val="ru-RU"/>
        </w:rPr>
        <w:t>);</w:t>
      </w:r>
    </w:p>
    <w:p w14:paraId="71925D68" w14:textId="77777777" w:rsidR="00A94C13" w:rsidRPr="00D11562" w:rsidRDefault="00A94C13" w:rsidP="00A94C13">
      <w:pPr>
        <w:rPr>
          <w:lang w:val="ru-RU"/>
        </w:rPr>
      </w:pPr>
    </w:p>
    <w:p w14:paraId="1716553F" w14:textId="77777777" w:rsidR="00A94C13" w:rsidRPr="00D11562" w:rsidRDefault="00A94C13" w:rsidP="00A94C13">
      <w:pPr>
        <w:rPr>
          <w:lang w:val="ru-RU"/>
        </w:rPr>
      </w:pPr>
      <w:r w:rsidRPr="00D11562">
        <w:rPr>
          <w:lang w:val="ru-RU"/>
        </w:rPr>
        <w:t>Агенция по вписванията (</w:t>
      </w:r>
      <w:r w:rsidRPr="00D11562">
        <w:t>Registry</w:t>
      </w:r>
      <w:r w:rsidRPr="00D11562">
        <w:rPr>
          <w:lang w:val="ru-RU"/>
        </w:rPr>
        <w:t xml:space="preserve"> </w:t>
      </w:r>
      <w:r w:rsidRPr="00D11562">
        <w:t>Agency</w:t>
      </w:r>
      <w:r w:rsidRPr="00D11562">
        <w:rPr>
          <w:lang w:val="ru-RU"/>
        </w:rPr>
        <w:t>);</w:t>
      </w:r>
    </w:p>
    <w:p w14:paraId="4ED10C1B" w14:textId="77777777" w:rsidR="00A94C13" w:rsidRPr="00D11562" w:rsidRDefault="00A94C13" w:rsidP="00A94C13">
      <w:pPr>
        <w:rPr>
          <w:lang w:val="ru-RU"/>
        </w:rPr>
      </w:pPr>
    </w:p>
    <w:p w14:paraId="44CA46D1" w14:textId="77777777" w:rsidR="00A94C13" w:rsidRPr="00D11562" w:rsidRDefault="00A94C13" w:rsidP="00A94C13">
      <w:pPr>
        <w:rPr>
          <w:lang w:val="ru-RU"/>
        </w:rPr>
      </w:pPr>
      <w:r w:rsidRPr="00D11562">
        <w:rPr>
          <w:lang w:val="ru-RU"/>
        </w:rPr>
        <w:t>Агенция по енергийна ефективност (</w:t>
      </w:r>
      <w:r w:rsidRPr="00D11562">
        <w:t>Energy</w:t>
      </w:r>
      <w:r w:rsidRPr="00D11562">
        <w:rPr>
          <w:lang w:val="ru-RU"/>
        </w:rPr>
        <w:t xml:space="preserve"> </w:t>
      </w:r>
      <w:r w:rsidRPr="00D11562">
        <w:t>Efficiency</w:t>
      </w:r>
      <w:r w:rsidRPr="00D11562">
        <w:rPr>
          <w:lang w:val="ru-RU"/>
        </w:rPr>
        <w:t xml:space="preserve"> </w:t>
      </w:r>
      <w:r w:rsidRPr="00D11562">
        <w:t>Agency</w:t>
      </w:r>
      <w:r w:rsidRPr="00D11562">
        <w:rPr>
          <w:lang w:val="ru-RU"/>
        </w:rPr>
        <w:t>);</w:t>
      </w:r>
    </w:p>
    <w:p w14:paraId="1F0BA60E" w14:textId="77777777" w:rsidR="00A94C13" w:rsidRPr="00D11562" w:rsidRDefault="00A94C13" w:rsidP="00A94C13">
      <w:pPr>
        <w:rPr>
          <w:lang w:val="ru-RU"/>
        </w:rPr>
      </w:pPr>
    </w:p>
    <w:p w14:paraId="1CEE30AB" w14:textId="77777777" w:rsidR="00A94C13" w:rsidRPr="00D11562" w:rsidRDefault="00A94C13" w:rsidP="00A94C13">
      <w:pPr>
        <w:rPr>
          <w:lang w:val="ru-RU"/>
        </w:rPr>
      </w:pPr>
      <w:r w:rsidRPr="00D11562">
        <w:rPr>
          <w:lang w:val="ru-RU"/>
        </w:rPr>
        <w:t>Агенция по заетостта (</w:t>
      </w:r>
      <w:r w:rsidRPr="00D11562">
        <w:t>Employment</w:t>
      </w:r>
      <w:r w:rsidRPr="00D11562">
        <w:rPr>
          <w:lang w:val="ru-RU"/>
        </w:rPr>
        <w:t xml:space="preserve"> </w:t>
      </w:r>
      <w:r w:rsidRPr="00D11562">
        <w:t>Agency</w:t>
      </w:r>
      <w:r w:rsidRPr="00D11562">
        <w:rPr>
          <w:lang w:val="ru-RU"/>
        </w:rPr>
        <w:t>);</w:t>
      </w:r>
    </w:p>
    <w:p w14:paraId="78CDD1D4" w14:textId="77777777" w:rsidR="00A94C13" w:rsidRPr="00D11562" w:rsidRDefault="00A94C13" w:rsidP="00A94C13">
      <w:pPr>
        <w:rPr>
          <w:lang w:val="ru-RU"/>
        </w:rPr>
      </w:pPr>
    </w:p>
    <w:p w14:paraId="0AF7BDAF" w14:textId="77777777" w:rsidR="00A94C13" w:rsidRPr="00D11562" w:rsidRDefault="00A94C13" w:rsidP="00A94C13">
      <w:pPr>
        <w:rPr>
          <w:lang w:val="ru-RU"/>
        </w:rPr>
      </w:pPr>
      <w:r w:rsidRPr="00D11562">
        <w:rPr>
          <w:lang w:val="ru-RU"/>
        </w:rPr>
        <w:br w:type="page"/>
      </w:r>
      <w:r w:rsidRPr="00D11562">
        <w:rPr>
          <w:lang w:val="ru-RU"/>
        </w:rPr>
        <w:lastRenderedPageBreak/>
        <w:t>Агенция по геодезия, картография и кадастър (</w:t>
      </w:r>
      <w:r w:rsidRPr="00D11562">
        <w:t>Geodesy</w:t>
      </w:r>
      <w:r w:rsidRPr="00D11562">
        <w:rPr>
          <w:lang w:val="ru-RU"/>
        </w:rPr>
        <w:t xml:space="preserve">, </w:t>
      </w:r>
      <w:r w:rsidRPr="00D11562">
        <w:t>Cartography</w:t>
      </w:r>
      <w:r w:rsidRPr="00D11562">
        <w:rPr>
          <w:lang w:val="ru-RU"/>
        </w:rPr>
        <w:t xml:space="preserve"> </w:t>
      </w:r>
      <w:r w:rsidRPr="00D11562">
        <w:t>and</w:t>
      </w:r>
      <w:r w:rsidRPr="00D11562">
        <w:rPr>
          <w:lang w:val="ru-RU"/>
        </w:rPr>
        <w:t xml:space="preserve"> </w:t>
      </w:r>
      <w:r w:rsidRPr="00D11562">
        <w:t>Cadastre</w:t>
      </w:r>
    </w:p>
    <w:p w14:paraId="5D34AC3A" w14:textId="77777777" w:rsidR="00A94C13" w:rsidRPr="00D11562" w:rsidRDefault="00A94C13" w:rsidP="00A94C13">
      <w:pPr>
        <w:rPr>
          <w:lang w:val="ru-RU"/>
        </w:rPr>
      </w:pPr>
      <w:r w:rsidRPr="00D11562">
        <w:t>Agency</w:t>
      </w:r>
      <w:r w:rsidRPr="00D11562">
        <w:rPr>
          <w:lang w:val="ru-RU"/>
        </w:rPr>
        <w:t>);</w:t>
      </w:r>
    </w:p>
    <w:p w14:paraId="48C01C1D" w14:textId="77777777" w:rsidR="00A94C13" w:rsidRPr="00D11562" w:rsidRDefault="00A94C13" w:rsidP="00A94C13">
      <w:pPr>
        <w:rPr>
          <w:lang w:val="ru-RU"/>
        </w:rPr>
      </w:pPr>
    </w:p>
    <w:p w14:paraId="0D0365B8" w14:textId="77777777" w:rsidR="00A94C13" w:rsidRPr="00D11562" w:rsidRDefault="00A94C13" w:rsidP="00A94C13">
      <w:pPr>
        <w:rPr>
          <w:lang w:val="ru-RU"/>
        </w:rPr>
      </w:pPr>
      <w:r w:rsidRPr="00D11562">
        <w:rPr>
          <w:lang w:val="ru-RU"/>
        </w:rPr>
        <w:t>Агенция по обществени поръчки (</w:t>
      </w:r>
      <w:r w:rsidRPr="00D11562">
        <w:t>Public</w:t>
      </w:r>
      <w:r w:rsidRPr="00D11562">
        <w:rPr>
          <w:lang w:val="ru-RU"/>
        </w:rPr>
        <w:t xml:space="preserve"> </w:t>
      </w:r>
      <w:r w:rsidRPr="00D11562">
        <w:t>Procurement</w:t>
      </w:r>
      <w:r w:rsidRPr="00D11562">
        <w:rPr>
          <w:lang w:val="ru-RU"/>
        </w:rPr>
        <w:t xml:space="preserve"> </w:t>
      </w:r>
      <w:r w:rsidRPr="00D11562">
        <w:t>Agency</w:t>
      </w:r>
      <w:r w:rsidRPr="00D11562">
        <w:rPr>
          <w:lang w:val="ru-RU"/>
        </w:rPr>
        <w:t>);</w:t>
      </w:r>
    </w:p>
    <w:p w14:paraId="56620DDF" w14:textId="77777777" w:rsidR="00A94C13" w:rsidRPr="00D11562" w:rsidRDefault="00A94C13" w:rsidP="00A94C13">
      <w:pPr>
        <w:rPr>
          <w:lang w:val="ru-RU"/>
        </w:rPr>
      </w:pPr>
    </w:p>
    <w:p w14:paraId="0ABB0F8A" w14:textId="77777777" w:rsidR="00A94C13" w:rsidRPr="00D11562" w:rsidRDefault="00A94C13" w:rsidP="00A94C13">
      <w:pPr>
        <w:rPr>
          <w:lang w:val="ru-RU"/>
        </w:rPr>
      </w:pPr>
      <w:r w:rsidRPr="00D11562">
        <w:rPr>
          <w:lang w:val="ru-RU"/>
        </w:rPr>
        <w:t>Българска агенция за инвестиции (</w:t>
      </w:r>
      <w:r w:rsidRPr="00D11562">
        <w:t>Bulgarian</w:t>
      </w:r>
      <w:r w:rsidRPr="00D11562">
        <w:rPr>
          <w:lang w:val="ru-RU"/>
        </w:rPr>
        <w:t xml:space="preserve"> </w:t>
      </w:r>
      <w:r w:rsidRPr="00D11562">
        <w:t>Investment</w:t>
      </w:r>
      <w:r w:rsidRPr="00D11562">
        <w:rPr>
          <w:lang w:val="ru-RU"/>
        </w:rPr>
        <w:t xml:space="preserve"> </w:t>
      </w:r>
      <w:r w:rsidRPr="00D11562">
        <w:t>Agency</w:t>
      </w:r>
      <w:r w:rsidRPr="00D11562">
        <w:rPr>
          <w:lang w:val="ru-RU"/>
        </w:rPr>
        <w:t>);</w:t>
      </w:r>
    </w:p>
    <w:p w14:paraId="454FC759" w14:textId="77777777" w:rsidR="00A94C13" w:rsidRPr="00D11562" w:rsidRDefault="00A94C13" w:rsidP="00A94C13">
      <w:pPr>
        <w:rPr>
          <w:lang w:val="ru-RU"/>
        </w:rPr>
      </w:pPr>
    </w:p>
    <w:p w14:paraId="209F6D3D" w14:textId="77777777" w:rsidR="00A94C13" w:rsidRPr="00D11562" w:rsidRDefault="00A94C13" w:rsidP="00A94C13">
      <w:pPr>
        <w:rPr>
          <w:lang w:val="ru-RU"/>
        </w:rPr>
      </w:pPr>
      <w:r w:rsidRPr="00D11562">
        <w:rPr>
          <w:lang w:val="ru-RU"/>
        </w:rPr>
        <w:t>Главна дирекция "Гражданска въздухоплавателна администрация" (</w:t>
      </w:r>
      <w:r w:rsidRPr="00D11562">
        <w:t>General</w:t>
      </w:r>
      <w:r w:rsidRPr="00D11562">
        <w:rPr>
          <w:lang w:val="ru-RU"/>
        </w:rPr>
        <w:t xml:space="preserve"> </w:t>
      </w:r>
      <w:r w:rsidRPr="00D11562">
        <w:t>Directorate</w:t>
      </w:r>
      <w:r w:rsidRPr="00D11562">
        <w:rPr>
          <w:lang w:val="ru-RU"/>
        </w:rPr>
        <w:t xml:space="preserve"> "</w:t>
      </w:r>
      <w:r w:rsidRPr="00D11562">
        <w:t>Civil</w:t>
      </w:r>
      <w:r w:rsidRPr="00D11562">
        <w:rPr>
          <w:lang w:val="ru-RU"/>
        </w:rPr>
        <w:t xml:space="preserve"> </w:t>
      </w:r>
      <w:r w:rsidRPr="00D11562">
        <w:t>Aviation</w:t>
      </w:r>
      <w:r w:rsidRPr="00D11562">
        <w:rPr>
          <w:lang w:val="ru-RU"/>
        </w:rPr>
        <w:t xml:space="preserve"> </w:t>
      </w:r>
      <w:r w:rsidRPr="00D11562">
        <w:t>Administration</w:t>
      </w:r>
      <w:r w:rsidRPr="00D11562">
        <w:rPr>
          <w:lang w:val="ru-RU"/>
        </w:rPr>
        <w:t>");</w:t>
      </w:r>
    </w:p>
    <w:p w14:paraId="1F2E70B7" w14:textId="77777777" w:rsidR="00A94C13" w:rsidRPr="00D11562" w:rsidRDefault="00A94C13" w:rsidP="00A94C13">
      <w:pPr>
        <w:rPr>
          <w:lang w:val="ru-RU"/>
        </w:rPr>
      </w:pPr>
    </w:p>
    <w:p w14:paraId="53A6CEC2" w14:textId="77777777" w:rsidR="00A94C13" w:rsidRPr="00D11562" w:rsidRDefault="00A94C13" w:rsidP="00A94C13">
      <w:pPr>
        <w:rPr>
          <w:lang w:val="ru-RU"/>
        </w:rPr>
      </w:pPr>
      <w:r w:rsidRPr="00D11562">
        <w:rPr>
          <w:lang w:val="ru-RU"/>
        </w:rPr>
        <w:t>Дирекция за национален строителен контрол (</w:t>
      </w:r>
      <w:r w:rsidRPr="00D11562">
        <w:t>Directorate</w:t>
      </w:r>
      <w:r w:rsidRPr="00D11562">
        <w:rPr>
          <w:lang w:val="ru-RU"/>
        </w:rPr>
        <w:t xml:space="preserve"> </w:t>
      </w:r>
      <w:r w:rsidRPr="00D11562">
        <w:t>for</w:t>
      </w:r>
      <w:r w:rsidRPr="00D11562">
        <w:rPr>
          <w:lang w:val="ru-RU"/>
        </w:rPr>
        <w:t xml:space="preserve"> </w:t>
      </w:r>
      <w:r w:rsidRPr="00D11562">
        <w:t>National</w:t>
      </w:r>
      <w:r w:rsidRPr="00D11562">
        <w:rPr>
          <w:lang w:val="ru-RU"/>
        </w:rPr>
        <w:t xml:space="preserve"> </w:t>
      </w:r>
      <w:r w:rsidRPr="00D11562">
        <w:t>Construction</w:t>
      </w:r>
    </w:p>
    <w:p w14:paraId="4156BDBF" w14:textId="77777777" w:rsidR="00A94C13" w:rsidRPr="00D11562" w:rsidRDefault="00A94C13" w:rsidP="00A94C13">
      <w:pPr>
        <w:rPr>
          <w:lang w:val="ru-RU"/>
        </w:rPr>
      </w:pPr>
      <w:r w:rsidRPr="00D11562">
        <w:t>Supervision</w:t>
      </w:r>
      <w:r w:rsidRPr="00D11562">
        <w:rPr>
          <w:lang w:val="ru-RU"/>
        </w:rPr>
        <w:t>);</w:t>
      </w:r>
    </w:p>
    <w:p w14:paraId="37BA16FD" w14:textId="77777777" w:rsidR="00A94C13" w:rsidRPr="00D11562" w:rsidRDefault="00A94C13" w:rsidP="00A94C13">
      <w:pPr>
        <w:rPr>
          <w:lang w:val="ru-RU"/>
        </w:rPr>
      </w:pPr>
    </w:p>
    <w:p w14:paraId="7910B023" w14:textId="77777777" w:rsidR="00A94C13" w:rsidRPr="00D11562" w:rsidRDefault="00A94C13" w:rsidP="00A94C13">
      <w:pPr>
        <w:rPr>
          <w:lang w:val="ru-RU"/>
        </w:rPr>
      </w:pPr>
      <w:r w:rsidRPr="00D11562">
        <w:rPr>
          <w:lang w:val="ru-RU"/>
        </w:rPr>
        <w:t>Държавна комисия по хазарта (</w:t>
      </w:r>
      <w:r w:rsidRPr="00D11562">
        <w:t>State</w:t>
      </w:r>
      <w:r w:rsidRPr="00D11562">
        <w:rPr>
          <w:lang w:val="ru-RU"/>
        </w:rPr>
        <w:t xml:space="preserve"> </w:t>
      </w:r>
      <w:r w:rsidRPr="00D11562">
        <w:t>Commission</w:t>
      </w:r>
      <w:r w:rsidRPr="00D11562">
        <w:rPr>
          <w:lang w:val="ru-RU"/>
        </w:rPr>
        <w:t xml:space="preserve"> </w:t>
      </w:r>
      <w:r w:rsidRPr="00D11562">
        <w:t>on</w:t>
      </w:r>
      <w:r w:rsidRPr="00D11562">
        <w:rPr>
          <w:lang w:val="ru-RU"/>
        </w:rPr>
        <w:t xml:space="preserve"> </w:t>
      </w:r>
      <w:r w:rsidRPr="00D11562">
        <w:t>Gambling</w:t>
      </w:r>
      <w:r w:rsidRPr="00D11562">
        <w:rPr>
          <w:lang w:val="ru-RU"/>
        </w:rPr>
        <w:t>);</w:t>
      </w:r>
    </w:p>
    <w:p w14:paraId="104232D1" w14:textId="77777777" w:rsidR="00A94C13" w:rsidRPr="00D11562" w:rsidRDefault="00A94C13" w:rsidP="00A94C13">
      <w:pPr>
        <w:rPr>
          <w:lang w:val="ru-RU"/>
        </w:rPr>
      </w:pPr>
    </w:p>
    <w:p w14:paraId="56A43864" w14:textId="77777777" w:rsidR="00A94C13" w:rsidRPr="00D11562" w:rsidRDefault="00A94C13" w:rsidP="00A94C13">
      <w:pPr>
        <w:rPr>
          <w:lang w:val="ru-RU"/>
        </w:rPr>
      </w:pPr>
      <w:r w:rsidRPr="00D11562">
        <w:rPr>
          <w:lang w:val="ru-RU"/>
        </w:rPr>
        <w:t>Изпълнителна агенция "Автомобилна администрация" (</w:t>
      </w:r>
      <w:r w:rsidRPr="00D11562">
        <w:t>Executive</w:t>
      </w:r>
      <w:r w:rsidRPr="00D11562">
        <w:rPr>
          <w:lang w:val="ru-RU"/>
        </w:rPr>
        <w:t xml:space="preserve"> </w:t>
      </w:r>
      <w:r w:rsidRPr="00D11562">
        <w:t>Agency</w:t>
      </w:r>
      <w:r w:rsidRPr="00D11562">
        <w:rPr>
          <w:lang w:val="ru-RU"/>
        </w:rPr>
        <w:t xml:space="preserve"> "</w:t>
      </w:r>
      <w:r w:rsidRPr="00D11562">
        <w:t>Automobile</w:t>
      </w:r>
      <w:r w:rsidRPr="00D11562">
        <w:rPr>
          <w:lang w:val="ru-RU"/>
        </w:rPr>
        <w:t xml:space="preserve"> </w:t>
      </w:r>
      <w:r w:rsidRPr="00D11562">
        <w:t>Administration</w:t>
      </w:r>
      <w:r w:rsidRPr="00D11562">
        <w:rPr>
          <w:lang w:val="ru-RU"/>
        </w:rPr>
        <w:t>");</w:t>
      </w:r>
    </w:p>
    <w:p w14:paraId="75144491" w14:textId="77777777" w:rsidR="00A94C13" w:rsidRPr="00D11562" w:rsidRDefault="00A94C13" w:rsidP="00A94C13">
      <w:pPr>
        <w:rPr>
          <w:lang w:val="ru-RU"/>
        </w:rPr>
      </w:pPr>
    </w:p>
    <w:p w14:paraId="259772A0" w14:textId="77777777" w:rsidR="00A94C13" w:rsidRPr="00D11562" w:rsidRDefault="00A94C13" w:rsidP="00A94C13">
      <w:pPr>
        <w:rPr>
          <w:lang w:val="ru-RU"/>
        </w:rPr>
      </w:pPr>
      <w:r w:rsidRPr="00D11562">
        <w:rPr>
          <w:lang w:val="ru-RU"/>
        </w:rPr>
        <w:t>Изпълнителна агенция "Борба с градушките" (</w:t>
      </w:r>
      <w:r w:rsidRPr="00D11562">
        <w:t>Executive</w:t>
      </w:r>
      <w:r w:rsidRPr="00D11562">
        <w:rPr>
          <w:lang w:val="ru-RU"/>
        </w:rPr>
        <w:t xml:space="preserve"> </w:t>
      </w:r>
      <w:r w:rsidRPr="00D11562">
        <w:t>Agency</w:t>
      </w:r>
      <w:r w:rsidRPr="00D11562">
        <w:rPr>
          <w:lang w:val="ru-RU"/>
        </w:rPr>
        <w:t xml:space="preserve"> "</w:t>
      </w:r>
      <w:r w:rsidRPr="00D11562">
        <w:t>Hail</w:t>
      </w:r>
      <w:r w:rsidRPr="00D11562">
        <w:rPr>
          <w:lang w:val="ru-RU"/>
        </w:rPr>
        <w:t xml:space="preserve"> </w:t>
      </w:r>
      <w:r w:rsidRPr="00D11562">
        <w:t>Suppression</w:t>
      </w:r>
      <w:r w:rsidRPr="00D11562">
        <w:rPr>
          <w:lang w:val="ru-RU"/>
        </w:rPr>
        <w:t>");</w:t>
      </w:r>
    </w:p>
    <w:p w14:paraId="3E153905" w14:textId="77777777" w:rsidR="00A94C13" w:rsidRPr="00D11562" w:rsidRDefault="00A94C13" w:rsidP="00A94C13">
      <w:pPr>
        <w:rPr>
          <w:lang w:val="ru-RU"/>
        </w:rPr>
      </w:pPr>
    </w:p>
    <w:p w14:paraId="4F3946F0" w14:textId="77777777" w:rsidR="00A94C13" w:rsidRPr="00D11562" w:rsidRDefault="00A94C13" w:rsidP="00A94C13">
      <w:pPr>
        <w:rPr>
          <w:lang w:val="ru-RU"/>
        </w:rPr>
      </w:pPr>
      <w:r w:rsidRPr="00D11562">
        <w:rPr>
          <w:lang w:val="ru-RU"/>
        </w:rPr>
        <w:t>Изпълнителна агенция "Българска служба за акредитация" (</w:t>
      </w:r>
      <w:r w:rsidRPr="00D11562">
        <w:t>Executive</w:t>
      </w:r>
      <w:r w:rsidRPr="00D11562">
        <w:rPr>
          <w:lang w:val="ru-RU"/>
        </w:rPr>
        <w:t xml:space="preserve"> </w:t>
      </w:r>
      <w:r w:rsidRPr="00D11562">
        <w:t>Agency</w:t>
      </w:r>
      <w:r w:rsidRPr="00D11562">
        <w:rPr>
          <w:lang w:val="ru-RU"/>
        </w:rPr>
        <w:t xml:space="preserve"> "</w:t>
      </w:r>
      <w:r w:rsidRPr="00D11562">
        <w:t>Bulgarian</w:t>
      </w:r>
      <w:r w:rsidRPr="00D11562">
        <w:rPr>
          <w:lang w:val="ru-RU"/>
        </w:rPr>
        <w:t xml:space="preserve"> </w:t>
      </w:r>
      <w:r w:rsidRPr="00D11562">
        <w:t>Accreditation</w:t>
      </w:r>
      <w:r w:rsidRPr="00D11562">
        <w:rPr>
          <w:lang w:val="ru-RU"/>
        </w:rPr>
        <w:t xml:space="preserve"> </w:t>
      </w:r>
      <w:r w:rsidRPr="00D11562">
        <w:t>Service</w:t>
      </w:r>
      <w:r w:rsidRPr="00D11562">
        <w:rPr>
          <w:lang w:val="ru-RU"/>
        </w:rPr>
        <w:t>");</w:t>
      </w:r>
    </w:p>
    <w:p w14:paraId="63634206" w14:textId="77777777" w:rsidR="00A94C13" w:rsidRPr="00D11562" w:rsidRDefault="00A94C13" w:rsidP="00A94C13">
      <w:pPr>
        <w:rPr>
          <w:lang w:val="ru-RU"/>
        </w:rPr>
      </w:pPr>
    </w:p>
    <w:p w14:paraId="71E8BC0A" w14:textId="77777777" w:rsidR="00A94C13" w:rsidRPr="00D11562" w:rsidRDefault="00A94C13" w:rsidP="00A94C13">
      <w:pPr>
        <w:rPr>
          <w:lang w:val="ru-RU"/>
        </w:rPr>
      </w:pPr>
      <w:r w:rsidRPr="00D11562">
        <w:rPr>
          <w:lang w:val="ru-RU"/>
        </w:rPr>
        <w:br w:type="page"/>
      </w:r>
      <w:r w:rsidRPr="00D11562">
        <w:rPr>
          <w:lang w:val="ru-RU"/>
        </w:rPr>
        <w:lastRenderedPageBreak/>
        <w:t>Изпълнителна агенция "Главна инспекция по труда" (</w:t>
      </w:r>
      <w:r w:rsidRPr="00D11562">
        <w:t>Executive</w:t>
      </w:r>
      <w:r w:rsidRPr="00D11562">
        <w:rPr>
          <w:lang w:val="ru-RU"/>
        </w:rPr>
        <w:t xml:space="preserve"> </w:t>
      </w:r>
      <w:r w:rsidRPr="00D11562">
        <w:t>Agency</w:t>
      </w:r>
      <w:r w:rsidRPr="00D11562">
        <w:rPr>
          <w:lang w:val="ru-RU"/>
        </w:rPr>
        <w:t xml:space="preserve"> "</w:t>
      </w:r>
      <w:r w:rsidRPr="00D11562">
        <w:t>General</w:t>
      </w:r>
      <w:r w:rsidRPr="00D11562">
        <w:rPr>
          <w:lang w:val="ru-RU"/>
        </w:rPr>
        <w:t xml:space="preserve"> </w:t>
      </w:r>
      <w:r w:rsidRPr="00D11562">
        <w:t>Labour</w:t>
      </w:r>
      <w:r w:rsidRPr="00D11562">
        <w:rPr>
          <w:lang w:val="ru-RU"/>
        </w:rPr>
        <w:t xml:space="preserve"> </w:t>
      </w:r>
      <w:r w:rsidRPr="00D11562">
        <w:t>Inspectorate</w:t>
      </w:r>
      <w:r w:rsidRPr="00D11562">
        <w:rPr>
          <w:lang w:val="ru-RU"/>
        </w:rPr>
        <w:t>");</w:t>
      </w:r>
    </w:p>
    <w:p w14:paraId="0882C000" w14:textId="77777777" w:rsidR="00A94C13" w:rsidRPr="00D11562" w:rsidRDefault="00A94C13" w:rsidP="00A94C13">
      <w:pPr>
        <w:rPr>
          <w:lang w:val="ru-RU"/>
        </w:rPr>
      </w:pPr>
    </w:p>
    <w:p w14:paraId="1B0C76ED" w14:textId="77777777" w:rsidR="00A94C13" w:rsidRPr="00D11562" w:rsidRDefault="00A94C13" w:rsidP="00A94C13">
      <w:pPr>
        <w:rPr>
          <w:lang w:val="ru-RU"/>
        </w:rPr>
      </w:pPr>
      <w:r w:rsidRPr="00D11562">
        <w:rPr>
          <w:lang w:val="ru-RU"/>
        </w:rPr>
        <w:t>Изпълнителна агенция "Железопътна администрация" (</w:t>
      </w:r>
      <w:r w:rsidRPr="00D11562">
        <w:t>Executive</w:t>
      </w:r>
      <w:r w:rsidRPr="00D11562">
        <w:rPr>
          <w:lang w:val="ru-RU"/>
        </w:rPr>
        <w:t xml:space="preserve"> </w:t>
      </w:r>
      <w:r w:rsidRPr="00D11562">
        <w:t>Agency</w:t>
      </w:r>
      <w:r w:rsidRPr="00D11562">
        <w:rPr>
          <w:lang w:val="ru-RU"/>
        </w:rPr>
        <w:t xml:space="preserve"> "</w:t>
      </w:r>
      <w:r w:rsidRPr="00D11562">
        <w:t>Railway</w:t>
      </w:r>
    </w:p>
    <w:p w14:paraId="483B1B0B" w14:textId="77777777" w:rsidR="00A94C13" w:rsidRPr="00D11562" w:rsidRDefault="00A94C13" w:rsidP="00A94C13">
      <w:pPr>
        <w:rPr>
          <w:lang w:val="ru-RU"/>
        </w:rPr>
      </w:pPr>
      <w:r w:rsidRPr="00D11562">
        <w:t>Administration</w:t>
      </w:r>
      <w:r w:rsidRPr="00D11562">
        <w:rPr>
          <w:lang w:val="ru-RU"/>
        </w:rPr>
        <w:t>");</w:t>
      </w:r>
    </w:p>
    <w:p w14:paraId="1E8950A3" w14:textId="77777777" w:rsidR="00A94C13" w:rsidRPr="00D11562" w:rsidRDefault="00A94C13" w:rsidP="00A94C13">
      <w:pPr>
        <w:rPr>
          <w:lang w:val="ru-RU"/>
        </w:rPr>
      </w:pPr>
    </w:p>
    <w:p w14:paraId="14E73650" w14:textId="77777777" w:rsidR="00A94C13" w:rsidRPr="00D11562" w:rsidRDefault="00A94C13" w:rsidP="00A94C13">
      <w:pPr>
        <w:rPr>
          <w:lang w:val="ru-RU"/>
        </w:rPr>
      </w:pPr>
      <w:r w:rsidRPr="00D11562">
        <w:rPr>
          <w:lang w:val="ru-RU"/>
        </w:rPr>
        <w:t>Изпълнителна агенция "Морска администрация" (</w:t>
      </w:r>
      <w:r w:rsidRPr="00D11562">
        <w:t>Executive</w:t>
      </w:r>
      <w:r w:rsidRPr="00D11562">
        <w:rPr>
          <w:lang w:val="ru-RU"/>
        </w:rPr>
        <w:t xml:space="preserve"> </w:t>
      </w:r>
      <w:r w:rsidRPr="00D11562">
        <w:t>Agency</w:t>
      </w:r>
      <w:r w:rsidRPr="00D11562">
        <w:rPr>
          <w:lang w:val="ru-RU"/>
        </w:rPr>
        <w:t xml:space="preserve"> "</w:t>
      </w:r>
      <w:r w:rsidRPr="00D11562">
        <w:t>Maritime</w:t>
      </w:r>
    </w:p>
    <w:p w14:paraId="051B5E47" w14:textId="77777777" w:rsidR="00A94C13" w:rsidRPr="00D11562" w:rsidRDefault="00A94C13" w:rsidP="00A94C13">
      <w:pPr>
        <w:rPr>
          <w:lang w:val="ru-RU"/>
        </w:rPr>
      </w:pPr>
      <w:r w:rsidRPr="00D11562">
        <w:t>Administration</w:t>
      </w:r>
      <w:r w:rsidRPr="00D11562">
        <w:rPr>
          <w:lang w:val="ru-RU"/>
        </w:rPr>
        <w:t>");</w:t>
      </w:r>
    </w:p>
    <w:p w14:paraId="05FC7AA6" w14:textId="77777777" w:rsidR="00A94C13" w:rsidRPr="00D11562" w:rsidRDefault="00A94C13" w:rsidP="00A94C13">
      <w:pPr>
        <w:rPr>
          <w:lang w:val="ru-RU"/>
        </w:rPr>
      </w:pPr>
    </w:p>
    <w:p w14:paraId="41F9F644" w14:textId="77777777" w:rsidR="00A94C13" w:rsidRPr="00D11562" w:rsidRDefault="00A94C13" w:rsidP="00A94C13">
      <w:pPr>
        <w:rPr>
          <w:lang w:val="ru-RU"/>
        </w:rPr>
      </w:pPr>
      <w:r w:rsidRPr="00D11562">
        <w:rPr>
          <w:lang w:val="ru-RU"/>
        </w:rPr>
        <w:t>Изпълнителна агенция "Национален филмов център" (</w:t>
      </w:r>
      <w:r w:rsidRPr="00D11562">
        <w:t>Executive</w:t>
      </w:r>
      <w:r w:rsidRPr="00D11562">
        <w:rPr>
          <w:lang w:val="ru-RU"/>
        </w:rPr>
        <w:t xml:space="preserve"> </w:t>
      </w:r>
      <w:r w:rsidRPr="00D11562">
        <w:t>Agency</w:t>
      </w:r>
      <w:r w:rsidRPr="00D11562">
        <w:rPr>
          <w:lang w:val="ru-RU"/>
        </w:rPr>
        <w:t xml:space="preserve"> "</w:t>
      </w:r>
      <w:r w:rsidRPr="00D11562">
        <w:t>National</w:t>
      </w:r>
      <w:r w:rsidRPr="00D11562">
        <w:rPr>
          <w:lang w:val="ru-RU"/>
        </w:rPr>
        <w:t xml:space="preserve"> </w:t>
      </w:r>
      <w:r w:rsidRPr="00D11562">
        <w:t>Film</w:t>
      </w:r>
      <w:r w:rsidRPr="00D11562">
        <w:rPr>
          <w:lang w:val="ru-RU"/>
        </w:rPr>
        <w:t xml:space="preserve"> </w:t>
      </w:r>
      <w:r w:rsidRPr="00D11562">
        <w:t>Centre</w:t>
      </w:r>
      <w:r w:rsidRPr="00D11562">
        <w:rPr>
          <w:lang w:val="ru-RU"/>
        </w:rPr>
        <w:t>");</w:t>
      </w:r>
    </w:p>
    <w:p w14:paraId="2D695EE1" w14:textId="77777777" w:rsidR="00A94C13" w:rsidRPr="00D11562" w:rsidRDefault="00A94C13" w:rsidP="00A94C13">
      <w:pPr>
        <w:rPr>
          <w:lang w:val="ru-RU"/>
        </w:rPr>
      </w:pPr>
    </w:p>
    <w:p w14:paraId="3E699EDA" w14:textId="77777777" w:rsidR="00A94C13" w:rsidRPr="00D11562" w:rsidRDefault="00A94C13" w:rsidP="00A94C13">
      <w:pPr>
        <w:rPr>
          <w:lang w:val="ru-RU"/>
        </w:rPr>
      </w:pPr>
      <w:r w:rsidRPr="00D11562">
        <w:rPr>
          <w:lang w:val="ru-RU"/>
        </w:rPr>
        <w:t>Изпълнителна агенция "Пристанищна администрация" (</w:t>
      </w:r>
      <w:r w:rsidRPr="00D11562">
        <w:t>Executive</w:t>
      </w:r>
      <w:r w:rsidRPr="00D11562">
        <w:rPr>
          <w:lang w:val="ru-RU"/>
        </w:rPr>
        <w:t xml:space="preserve"> </w:t>
      </w:r>
      <w:r w:rsidRPr="00D11562">
        <w:t>Agency</w:t>
      </w:r>
      <w:r w:rsidRPr="00D11562">
        <w:rPr>
          <w:lang w:val="ru-RU"/>
        </w:rPr>
        <w:t xml:space="preserve"> "</w:t>
      </w:r>
      <w:r w:rsidRPr="00D11562">
        <w:t>Port</w:t>
      </w:r>
    </w:p>
    <w:p w14:paraId="74FFE51D" w14:textId="77777777" w:rsidR="00A94C13" w:rsidRPr="00D11562" w:rsidRDefault="00A94C13" w:rsidP="00A94C13">
      <w:pPr>
        <w:rPr>
          <w:lang w:val="ru-RU"/>
        </w:rPr>
      </w:pPr>
      <w:r w:rsidRPr="00D11562">
        <w:t>Administration</w:t>
      </w:r>
      <w:r w:rsidRPr="00D11562">
        <w:rPr>
          <w:lang w:val="ru-RU"/>
        </w:rPr>
        <w:t>");</w:t>
      </w:r>
    </w:p>
    <w:p w14:paraId="18057429" w14:textId="77777777" w:rsidR="00A94C13" w:rsidRPr="00D11562" w:rsidRDefault="00A94C13" w:rsidP="00A94C13">
      <w:pPr>
        <w:rPr>
          <w:lang w:val="ru-RU"/>
        </w:rPr>
      </w:pPr>
    </w:p>
    <w:p w14:paraId="24460EA8" w14:textId="77777777" w:rsidR="00A94C13" w:rsidRPr="00D11562" w:rsidRDefault="00A94C13" w:rsidP="00A94C13">
      <w:pPr>
        <w:rPr>
          <w:lang w:val="ru-RU"/>
        </w:rPr>
      </w:pPr>
      <w:r w:rsidRPr="00D11562">
        <w:rPr>
          <w:lang w:val="ru-RU"/>
        </w:rPr>
        <w:t>Изпълнителна агенция "Проучване и поддържане на река Дунав" (</w:t>
      </w:r>
      <w:r w:rsidRPr="00D11562">
        <w:t>Executive</w:t>
      </w:r>
      <w:r w:rsidRPr="00D11562">
        <w:rPr>
          <w:lang w:val="ru-RU"/>
        </w:rPr>
        <w:t xml:space="preserve"> </w:t>
      </w:r>
      <w:r w:rsidRPr="00D11562">
        <w:t>Agency</w:t>
      </w:r>
      <w:r w:rsidRPr="00D11562">
        <w:rPr>
          <w:lang w:val="ru-RU"/>
        </w:rPr>
        <w:t xml:space="preserve"> "</w:t>
      </w:r>
      <w:r w:rsidRPr="00D11562">
        <w:t>Exploration</w:t>
      </w:r>
      <w:r w:rsidRPr="00D11562">
        <w:rPr>
          <w:lang w:val="ru-RU"/>
        </w:rPr>
        <w:t xml:space="preserve"> </w:t>
      </w:r>
      <w:r w:rsidRPr="00D11562">
        <w:t>and</w:t>
      </w:r>
      <w:r w:rsidRPr="00D11562">
        <w:rPr>
          <w:lang w:val="ru-RU"/>
        </w:rPr>
        <w:t xml:space="preserve"> </w:t>
      </w:r>
      <w:r w:rsidRPr="00D11562">
        <w:t>Maintenance</w:t>
      </w:r>
      <w:r w:rsidRPr="00D11562">
        <w:rPr>
          <w:lang w:val="ru-RU"/>
        </w:rPr>
        <w:t xml:space="preserve"> </w:t>
      </w:r>
      <w:r w:rsidRPr="00D11562">
        <w:t>of</w:t>
      </w:r>
      <w:r w:rsidRPr="00D11562">
        <w:rPr>
          <w:lang w:val="ru-RU"/>
        </w:rPr>
        <w:t xml:space="preserve"> </w:t>
      </w:r>
      <w:r w:rsidRPr="00D11562">
        <w:t>the</w:t>
      </w:r>
      <w:r w:rsidRPr="00D11562">
        <w:rPr>
          <w:lang w:val="ru-RU"/>
        </w:rPr>
        <w:t xml:space="preserve"> </w:t>
      </w:r>
      <w:r w:rsidRPr="00D11562">
        <w:t>Danube</w:t>
      </w:r>
      <w:r w:rsidRPr="00D11562">
        <w:rPr>
          <w:lang w:val="ru-RU"/>
        </w:rPr>
        <w:t xml:space="preserve"> </w:t>
      </w:r>
      <w:r w:rsidRPr="00D11562">
        <w:t>River</w:t>
      </w:r>
      <w:r w:rsidRPr="00D11562">
        <w:rPr>
          <w:lang w:val="ru-RU"/>
        </w:rPr>
        <w:t>");</w:t>
      </w:r>
    </w:p>
    <w:p w14:paraId="2EACFAA1" w14:textId="77777777" w:rsidR="00A94C13" w:rsidRPr="00D11562" w:rsidRDefault="00A94C13" w:rsidP="00A94C13">
      <w:pPr>
        <w:rPr>
          <w:lang w:val="ru-RU"/>
        </w:rPr>
      </w:pPr>
    </w:p>
    <w:p w14:paraId="3D17C3C9" w14:textId="77777777" w:rsidR="00A94C13" w:rsidRPr="00D11562" w:rsidRDefault="00A94C13" w:rsidP="00A94C13">
      <w:pPr>
        <w:rPr>
          <w:lang w:val="ru-RU"/>
        </w:rPr>
      </w:pPr>
      <w:r w:rsidRPr="00D11562">
        <w:rPr>
          <w:lang w:val="ru-RU"/>
        </w:rPr>
        <w:t>Фонд "Републиканска пътна инфраструктура" (</w:t>
      </w:r>
      <w:r w:rsidRPr="00D11562">
        <w:t>National</w:t>
      </w:r>
      <w:r w:rsidRPr="00D11562">
        <w:rPr>
          <w:lang w:val="ru-RU"/>
        </w:rPr>
        <w:t xml:space="preserve"> </w:t>
      </w:r>
      <w:r w:rsidRPr="00D11562">
        <w:t>Infrastructure</w:t>
      </w:r>
      <w:r w:rsidRPr="00D11562">
        <w:rPr>
          <w:lang w:val="ru-RU"/>
        </w:rPr>
        <w:t xml:space="preserve"> </w:t>
      </w:r>
      <w:r w:rsidRPr="00D11562">
        <w:t>Fund</w:t>
      </w:r>
      <w:r w:rsidRPr="00D11562">
        <w:rPr>
          <w:lang w:val="ru-RU"/>
        </w:rPr>
        <w:t>);</w:t>
      </w:r>
    </w:p>
    <w:p w14:paraId="53BED2EE" w14:textId="77777777" w:rsidR="00A94C13" w:rsidRPr="00D11562" w:rsidRDefault="00A94C13" w:rsidP="00A94C13">
      <w:pPr>
        <w:rPr>
          <w:lang w:val="ru-RU"/>
        </w:rPr>
      </w:pPr>
    </w:p>
    <w:p w14:paraId="5AAED74A" w14:textId="77777777" w:rsidR="00A94C13" w:rsidRPr="00D11562" w:rsidRDefault="00A94C13" w:rsidP="00A94C13">
      <w:pPr>
        <w:rPr>
          <w:lang w:val="ru-RU"/>
        </w:rPr>
      </w:pPr>
      <w:r w:rsidRPr="00D11562">
        <w:rPr>
          <w:lang w:val="ru-RU"/>
        </w:rPr>
        <w:t>Изпълнителна агенция за икономически анализи и прогнози (</w:t>
      </w:r>
      <w:r w:rsidRPr="00D11562">
        <w:t>Executive</w:t>
      </w:r>
      <w:r w:rsidRPr="00D11562">
        <w:rPr>
          <w:lang w:val="ru-RU"/>
        </w:rPr>
        <w:t xml:space="preserve"> </w:t>
      </w:r>
      <w:r w:rsidRPr="00D11562">
        <w:t>Agency</w:t>
      </w:r>
      <w:r w:rsidRPr="00D11562">
        <w:rPr>
          <w:lang w:val="ru-RU"/>
        </w:rPr>
        <w:t xml:space="preserve"> </w:t>
      </w:r>
      <w:r w:rsidRPr="00D11562">
        <w:t>for</w:t>
      </w:r>
    </w:p>
    <w:p w14:paraId="00862221" w14:textId="77777777" w:rsidR="00A94C13" w:rsidRPr="00D11562" w:rsidRDefault="00A94C13" w:rsidP="00A94C13">
      <w:pPr>
        <w:rPr>
          <w:lang w:val="ru-RU"/>
        </w:rPr>
      </w:pPr>
      <w:r w:rsidRPr="00D11562">
        <w:t>Economic</w:t>
      </w:r>
      <w:r w:rsidRPr="00D11562">
        <w:rPr>
          <w:lang w:val="ru-RU"/>
        </w:rPr>
        <w:t xml:space="preserve"> </w:t>
      </w:r>
      <w:r w:rsidRPr="00D11562">
        <w:t>Analysis</w:t>
      </w:r>
      <w:r w:rsidRPr="00D11562">
        <w:rPr>
          <w:lang w:val="ru-RU"/>
        </w:rPr>
        <w:t xml:space="preserve"> </w:t>
      </w:r>
      <w:r w:rsidRPr="00D11562">
        <w:t>and</w:t>
      </w:r>
      <w:r w:rsidRPr="00D11562">
        <w:rPr>
          <w:lang w:val="ru-RU"/>
        </w:rPr>
        <w:t xml:space="preserve"> </w:t>
      </w:r>
      <w:r w:rsidRPr="00D11562">
        <w:t>Forecasting</w:t>
      </w:r>
      <w:r w:rsidRPr="00D11562">
        <w:rPr>
          <w:lang w:val="ru-RU"/>
        </w:rPr>
        <w:t>);</w:t>
      </w:r>
    </w:p>
    <w:p w14:paraId="34D80336" w14:textId="77777777" w:rsidR="00A94C13" w:rsidRPr="00D11562" w:rsidRDefault="00A94C13" w:rsidP="00A94C13">
      <w:pPr>
        <w:rPr>
          <w:lang w:val="ru-RU"/>
        </w:rPr>
      </w:pPr>
    </w:p>
    <w:p w14:paraId="5E000370" w14:textId="77777777" w:rsidR="00A94C13" w:rsidRPr="00D11562" w:rsidRDefault="00A94C13" w:rsidP="00A94C13">
      <w:pPr>
        <w:rPr>
          <w:lang w:val="ru-RU"/>
        </w:rPr>
      </w:pPr>
      <w:r w:rsidRPr="00D11562">
        <w:rPr>
          <w:lang w:val="ru-RU"/>
        </w:rPr>
        <w:br w:type="page"/>
      </w:r>
      <w:r w:rsidRPr="00D11562">
        <w:rPr>
          <w:lang w:val="ru-RU"/>
        </w:rPr>
        <w:lastRenderedPageBreak/>
        <w:t>Изпълнителна агенция за насърчаване на малките и средни предприятия (</w:t>
      </w:r>
      <w:r w:rsidRPr="00D11562">
        <w:t>Executive</w:t>
      </w:r>
      <w:r w:rsidRPr="00D11562">
        <w:rPr>
          <w:lang w:val="ru-RU"/>
        </w:rPr>
        <w:t xml:space="preserve"> </w:t>
      </w:r>
      <w:r w:rsidRPr="00D11562">
        <w:t>Agency</w:t>
      </w:r>
      <w:r w:rsidRPr="00D11562">
        <w:rPr>
          <w:lang w:val="ru-RU"/>
        </w:rPr>
        <w:t xml:space="preserve"> </w:t>
      </w:r>
      <w:r w:rsidRPr="00D11562">
        <w:t>for</w:t>
      </w:r>
      <w:r w:rsidRPr="00D11562">
        <w:rPr>
          <w:lang w:val="ru-RU"/>
        </w:rPr>
        <w:t xml:space="preserve"> </w:t>
      </w:r>
      <w:r w:rsidRPr="00D11562">
        <w:t>Promotion</w:t>
      </w:r>
      <w:r w:rsidRPr="00D11562">
        <w:rPr>
          <w:lang w:val="ru-RU"/>
        </w:rPr>
        <w:t xml:space="preserve"> </w:t>
      </w:r>
      <w:r w:rsidRPr="00D11562">
        <w:t>of</w:t>
      </w:r>
      <w:r w:rsidRPr="00D11562">
        <w:rPr>
          <w:lang w:val="ru-RU"/>
        </w:rPr>
        <w:t xml:space="preserve"> </w:t>
      </w:r>
      <w:r w:rsidRPr="00D11562">
        <w:t>Small</w:t>
      </w:r>
      <w:r w:rsidRPr="00D11562">
        <w:rPr>
          <w:lang w:val="ru-RU"/>
        </w:rPr>
        <w:t xml:space="preserve"> </w:t>
      </w:r>
      <w:r w:rsidRPr="00D11562">
        <w:t>and</w:t>
      </w:r>
      <w:r w:rsidRPr="00D11562">
        <w:rPr>
          <w:lang w:val="ru-RU"/>
        </w:rPr>
        <w:t xml:space="preserve"> </w:t>
      </w:r>
      <w:r w:rsidRPr="00D11562">
        <w:t>Medium</w:t>
      </w:r>
      <w:r w:rsidRPr="00D11562">
        <w:rPr>
          <w:lang w:val="ru-RU"/>
        </w:rPr>
        <w:t xml:space="preserve"> </w:t>
      </w:r>
      <w:r w:rsidRPr="00D11562">
        <w:t>Enterprises</w:t>
      </w:r>
      <w:r w:rsidRPr="00D11562">
        <w:rPr>
          <w:lang w:val="ru-RU"/>
        </w:rPr>
        <w:t>);</w:t>
      </w:r>
    </w:p>
    <w:p w14:paraId="4190B658" w14:textId="77777777" w:rsidR="00A94C13" w:rsidRPr="00D11562" w:rsidRDefault="00A94C13" w:rsidP="00A94C13">
      <w:pPr>
        <w:rPr>
          <w:lang w:val="ru-RU"/>
        </w:rPr>
      </w:pPr>
    </w:p>
    <w:p w14:paraId="67B0173F" w14:textId="77777777" w:rsidR="00A94C13" w:rsidRPr="00D11562" w:rsidRDefault="00A94C13" w:rsidP="00A94C13">
      <w:pPr>
        <w:rPr>
          <w:lang w:val="ru-RU"/>
        </w:rPr>
      </w:pPr>
      <w:r w:rsidRPr="00D11562">
        <w:rPr>
          <w:lang w:val="ru-RU"/>
        </w:rPr>
        <w:t>Изпълнителна агенция по лекарствата (</w:t>
      </w:r>
      <w:r w:rsidRPr="00D11562">
        <w:t>Executive</w:t>
      </w:r>
      <w:r w:rsidRPr="00D11562">
        <w:rPr>
          <w:lang w:val="ru-RU"/>
        </w:rPr>
        <w:t xml:space="preserve"> </w:t>
      </w:r>
      <w:r w:rsidRPr="00D11562">
        <w:t>Agency</w:t>
      </w:r>
      <w:r w:rsidRPr="00D11562">
        <w:rPr>
          <w:lang w:val="ru-RU"/>
        </w:rPr>
        <w:t xml:space="preserve"> </w:t>
      </w:r>
      <w:r w:rsidRPr="00D11562">
        <w:t>on</w:t>
      </w:r>
      <w:r w:rsidRPr="00D11562">
        <w:rPr>
          <w:lang w:val="ru-RU"/>
        </w:rPr>
        <w:t xml:space="preserve"> </w:t>
      </w:r>
      <w:r w:rsidRPr="00D11562">
        <w:t>Medicines</w:t>
      </w:r>
      <w:r w:rsidRPr="00D11562">
        <w:rPr>
          <w:lang w:val="ru-RU"/>
        </w:rPr>
        <w:t>);</w:t>
      </w:r>
    </w:p>
    <w:p w14:paraId="6978BE73" w14:textId="77777777" w:rsidR="00A94C13" w:rsidRPr="00D11562" w:rsidRDefault="00A94C13" w:rsidP="00A94C13">
      <w:pPr>
        <w:rPr>
          <w:lang w:val="ru-RU"/>
        </w:rPr>
      </w:pPr>
    </w:p>
    <w:p w14:paraId="582F3790" w14:textId="77777777" w:rsidR="00A94C13" w:rsidRPr="00D11562" w:rsidRDefault="00A94C13" w:rsidP="00A94C13">
      <w:pPr>
        <w:rPr>
          <w:lang w:val="ru-RU"/>
        </w:rPr>
      </w:pPr>
      <w:r w:rsidRPr="00D11562">
        <w:rPr>
          <w:lang w:val="ru-RU"/>
        </w:rPr>
        <w:t>Изпълнителна агенция по лозата и виното (</w:t>
      </w:r>
      <w:r w:rsidRPr="00D11562">
        <w:t>Executive</w:t>
      </w:r>
      <w:r w:rsidRPr="00D11562">
        <w:rPr>
          <w:lang w:val="ru-RU"/>
        </w:rPr>
        <w:t xml:space="preserve"> </w:t>
      </w:r>
      <w:r w:rsidRPr="00D11562">
        <w:t>Agency</w:t>
      </w:r>
      <w:r w:rsidRPr="00D11562">
        <w:rPr>
          <w:lang w:val="ru-RU"/>
        </w:rPr>
        <w:t xml:space="preserve"> </w:t>
      </w:r>
      <w:r w:rsidRPr="00D11562">
        <w:t>on</w:t>
      </w:r>
      <w:r w:rsidRPr="00D11562">
        <w:rPr>
          <w:lang w:val="ru-RU"/>
        </w:rPr>
        <w:t xml:space="preserve"> </w:t>
      </w:r>
      <w:r w:rsidRPr="00D11562">
        <w:t>Vine</w:t>
      </w:r>
      <w:r w:rsidRPr="00D11562">
        <w:rPr>
          <w:lang w:val="ru-RU"/>
        </w:rPr>
        <w:t xml:space="preserve"> </w:t>
      </w:r>
      <w:r w:rsidRPr="00D11562">
        <w:t>and</w:t>
      </w:r>
      <w:r w:rsidRPr="00D11562">
        <w:rPr>
          <w:lang w:val="ru-RU"/>
        </w:rPr>
        <w:t xml:space="preserve"> </w:t>
      </w:r>
      <w:r w:rsidRPr="00D11562">
        <w:t>Wine</w:t>
      </w:r>
      <w:r w:rsidRPr="00D11562">
        <w:rPr>
          <w:lang w:val="ru-RU"/>
        </w:rPr>
        <w:t>);</w:t>
      </w:r>
    </w:p>
    <w:p w14:paraId="26737DD5" w14:textId="77777777" w:rsidR="00A94C13" w:rsidRPr="00D11562" w:rsidRDefault="00A94C13" w:rsidP="00A94C13">
      <w:pPr>
        <w:rPr>
          <w:lang w:val="ru-RU"/>
        </w:rPr>
      </w:pPr>
    </w:p>
    <w:p w14:paraId="37AF2B26" w14:textId="77777777" w:rsidR="00A94C13" w:rsidRPr="00D11562" w:rsidRDefault="00A94C13" w:rsidP="00A94C13">
      <w:pPr>
        <w:rPr>
          <w:lang w:val="ru-RU"/>
        </w:rPr>
      </w:pPr>
      <w:r w:rsidRPr="00D11562">
        <w:rPr>
          <w:lang w:val="ru-RU"/>
        </w:rPr>
        <w:t>Изпълнителна агенция по околна среда (</w:t>
      </w:r>
      <w:r w:rsidRPr="00D11562">
        <w:t>Executive</w:t>
      </w:r>
      <w:r w:rsidRPr="00D11562">
        <w:rPr>
          <w:lang w:val="ru-RU"/>
        </w:rPr>
        <w:t xml:space="preserve"> </w:t>
      </w:r>
      <w:r w:rsidRPr="00D11562">
        <w:t>Environment</w:t>
      </w:r>
      <w:r w:rsidRPr="00D11562">
        <w:rPr>
          <w:lang w:val="ru-RU"/>
        </w:rPr>
        <w:t xml:space="preserve"> </w:t>
      </w:r>
      <w:r w:rsidRPr="00D11562">
        <w:t>Agency</w:t>
      </w:r>
      <w:r w:rsidRPr="00D11562">
        <w:rPr>
          <w:lang w:val="ru-RU"/>
        </w:rPr>
        <w:t>);</w:t>
      </w:r>
    </w:p>
    <w:p w14:paraId="56171151" w14:textId="77777777" w:rsidR="00A94C13" w:rsidRPr="00D11562" w:rsidRDefault="00A94C13" w:rsidP="00A94C13">
      <w:pPr>
        <w:rPr>
          <w:lang w:val="ru-RU"/>
        </w:rPr>
      </w:pPr>
    </w:p>
    <w:p w14:paraId="4E003953" w14:textId="77777777" w:rsidR="00A94C13" w:rsidRPr="00D11562" w:rsidRDefault="00A94C13" w:rsidP="00A94C13">
      <w:pPr>
        <w:rPr>
          <w:lang w:val="ru-RU"/>
        </w:rPr>
      </w:pPr>
      <w:r w:rsidRPr="00D11562">
        <w:rPr>
          <w:lang w:val="ru-RU"/>
        </w:rPr>
        <w:t>Изпълнителна агенция по почвените ресурси (</w:t>
      </w:r>
      <w:r w:rsidRPr="00D11562">
        <w:t>Executive</w:t>
      </w:r>
      <w:r w:rsidRPr="00D11562">
        <w:rPr>
          <w:lang w:val="ru-RU"/>
        </w:rPr>
        <w:t xml:space="preserve"> </w:t>
      </w:r>
      <w:r w:rsidRPr="00D11562">
        <w:t>Agency</w:t>
      </w:r>
      <w:r w:rsidRPr="00D11562">
        <w:rPr>
          <w:lang w:val="ru-RU"/>
        </w:rPr>
        <w:t xml:space="preserve"> </w:t>
      </w:r>
      <w:r w:rsidRPr="00D11562">
        <w:t>on</w:t>
      </w:r>
      <w:r w:rsidRPr="00D11562">
        <w:rPr>
          <w:lang w:val="ru-RU"/>
        </w:rPr>
        <w:t xml:space="preserve"> </w:t>
      </w:r>
      <w:r w:rsidRPr="00D11562">
        <w:t>Soil</w:t>
      </w:r>
      <w:r w:rsidRPr="00D11562">
        <w:rPr>
          <w:lang w:val="ru-RU"/>
        </w:rPr>
        <w:t xml:space="preserve"> </w:t>
      </w:r>
      <w:r w:rsidRPr="00D11562">
        <w:t>Resources</w:t>
      </w:r>
      <w:r w:rsidRPr="00D11562">
        <w:rPr>
          <w:lang w:val="ru-RU"/>
        </w:rPr>
        <w:t>);</w:t>
      </w:r>
    </w:p>
    <w:p w14:paraId="79A40A61" w14:textId="77777777" w:rsidR="00A94C13" w:rsidRPr="00D11562" w:rsidRDefault="00A94C13" w:rsidP="00A94C13">
      <w:pPr>
        <w:rPr>
          <w:lang w:val="ru-RU"/>
        </w:rPr>
      </w:pPr>
    </w:p>
    <w:p w14:paraId="252F144A" w14:textId="77777777" w:rsidR="00A94C13" w:rsidRPr="00D11562" w:rsidRDefault="00A94C13" w:rsidP="00A94C13">
      <w:pPr>
        <w:rPr>
          <w:lang w:val="ru-RU"/>
        </w:rPr>
      </w:pPr>
      <w:r w:rsidRPr="00D11562">
        <w:rPr>
          <w:lang w:val="ru-RU"/>
        </w:rPr>
        <w:t>Изпълнителна агенция по рибарство и аквакултури (</w:t>
      </w:r>
      <w:r w:rsidRPr="00D11562">
        <w:t>Executive</w:t>
      </w:r>
      <w:r w:rsidRPr="00D11562">
        <w:rPr>
          <w:lang w:val="ru-RU"/>
        </w:rPr>
        <w:t xml:space="preserve"> </w:t>
      </w:r>
      <w:r w:rsidRPr="00D11562">
        <w:t>Agency</w:t>
      </w:r>
      <w:r w:rsidRPr="00D11562">
        <w:rPr>
          <w:lang w:val="ru-RU"/>
        </w:rPr>
        <w:t xml:space="preserve"> </w:t>
      </w:r>
      <w:r w:rsidRPr="00D11562">
        <w:t>on</w:t>
      </w:r>
      <w:r w:rsidRPr="00D11562">
        <w:rPr>
          <w:lang w:val="ru-RU"/>
        </w:rPr>
        <w:t xml:space="preserve"> </w:t>
      </w:r>
      <w:r w:rsidRPr="00D11562">
        <w:t>Fisheries</w:t>
      </w:r>
      <w:r w:rsidRPr="00D11562">
        <w:rPr>
          <w:lang w:val="ru-RU"/>
        </w:rPr>
        <w:t xml:space="preserve"> </w:t>
      </w:r>
      <w:r w:rsidRPr="00D11562">
        <w:t>and</w:t>
      </w:r>
      <w:r w:rsidRPr="00D11562">
        <w:rPr>
          <w:lang w:val="ru-RU"/>
        </w:rPr>
        <w:t xml:space="preserve"> </w:t>
      </w:r>
      <w:r w:rsidRPr="00D11562">
        <w:t>Aquaculture</w:t>
      </w:r>
      <w:r w:rsidRPr="00D11562">
        <w:rPr>
          <w:lang w:val="ru-RU"/>
        </w:rPr>
        <w:t>);</w:t>
      </w:r>
    </w:p>
    <w:p w14:paraId="1A2A27D6" w14:textId="77777777" w:rsidR="00A94C13" w:rsidRPr="00D11562" w:rsidRDefault="00A94C13" w:rsidP="00A94C13">
      <w:pPr>
        <w:rPr>
          <w:lang w:val="ru-RU"/>
        </w:rPr>
      </w:pPr>
    </w:p>
    <w:p w14:paraId="5E47051F" w14:textId="77777777" w:rsidR="00A94C13" w:rsidRPr="00D11562" w:rsidRDefault="00A94C13" w:rsidP="00A94C13">
      <w:pPr>
        <w:rPr>
          <w:lang w:val="ru-RU"/>
        </w:rPr>
      </w:pPr>
      <w:r w:rsidRPr="00D11562">
        <w:rPr>
          <w:lang w:val="ru-RU"/>
        </w:rPr>
        <w:t>Изпълнителна агенция по селекция и репродукция в животновъдството (</w:t>
      </w:r>
      <w:r w:rsidRPr="00D11562">
        <w:t>Executive</w:t>
      </w:r>
    </w:p>
    <w:p w14:paraId="659C61EF" w14:textId="77777777" w:rsidR="00A94C13" w:rsidRPr="00D11562" w:rsidRDefault="00A94C13" w:rsidP="00A94C13">
      <w:r w:rsidRPr="00D11562">
        <w:t>Agency for Selection and Reproduction in Animal Husbandry);</w:t>
      </w:r>
    </w:p>
    <w:p w14:paraId="3B65E857" w14:textId="77777777" w:rsidR="00A94C13" w:rsidRPr="00D11562" w:rsidRDefault="00A94C13" w:rsidP="00A94C13"/>
    <w:p w14:paraId="4F8F1544" w14:textId="77777777" w:rsidR="00A94C13" w:rsidRPr="00D11562" w:rsidRDefault="00A94C13" w:rsidP="00A94C13">
      <w:r w:rsidRPr="00D11562">
        <w:t>Изпълнителна агенция по сортоизпитване, апробация и семеконтрол (Executive Agency for Plant Variety Testing, Field Inspection and Seed Control);</w:t>
      </w:r>
    </w:p>
    <w:p w14:paraId="3F2FAC5E" w14:textId="77777777" w:rsidR="00A94C13" w:rsidRPr="00D11562" w:rsidRDefault="00A94C13" w:rsidP="00A94C13"/>
    <w:p w14:paraId="22F463BF" w14:textId="77777777" w:rsidR="00A94C13" w:rsidRPr="00D11562" w:rsidRDefault="00A94C13" w:rsidP="00A94C13">
      <w:r w:rsidRPr="00D11562">
        <w:t>Изпълнителна агенция по трансплантация (Transplantation Executive Agency);</w:t>
      </w:r>
    </w:p>
    <w:p w14:paraId="14A368D0" w14:textId="77777777" w:rsidR="00A94C13" w:rsidRPr="00D11562" w:rsidRDefault="00A94C13" w:rsidP="00A94C13"/>
    <w:p w14:paraId="5BF89F8B" w14:textId="77777777" w:rsidR="00A94C13" w:rsidRPr="00D11562" w:rsidRDefault="00A94C13" w:rsidP="00A94C13">
      <w:r w:rsidRPr="00D11562">
        <w:t>Изпълнителна агенция по хидромелиорации (Executive Agency on Hydromelioration);</w:t>
      </w:r>
    </w:p>
    <w:p w14:paraId="6C0D893C" w14:textId="77777777" w:rsidR="00A94C13" w:rsidRPr="00D11562" w:rsidRDefault="00A94C13" w:rsidP="00A94C13"/>
    <w:p w14:paraId="5E56B8A8" w14:textId="77777777" w:rsidR="00A94C13" w:rsidRPr="00D11562" w:rsidRDefault="00A94C13" w:rsidP="00A94C13">
      <w:pPr>
        <w:rPr>
          <w:lang w:val="ru-RU"/>
        </w:rPr>
      </w:pPr>
      <w:r w:rsidRPr="00D11562">
        <w:rPr>
          <w:lang w:val="ru-RU"/>
        </w:rPr>
        <w:br w:type="page"/>
      </w:r>
      <w:r w:rsidRPr="00D11562">
        <w:rPr>
          <w:lang w:val="ru-RU"/>
        </w:rPr>
        <w:lastRenderedPageBreak/>
        <w:t>Комисията за защита на потребителите (</w:t>
      </w:r>
      <w:r w:rsidRPr="00D11562">
        <w:t>Commission</w:t>
      </w:r>
      <w:r w:rsidRPr="00D11562">
        <w:rPr>
          <w:lang w:val="ru-RU"/>
        </w:rPr>
        <w:t xml:space="preserve"> </w:t>
      </w:r>
      <w:r w:rsidRPr="00D11562">
        <w:t>for</w:t>
      </w:r>
      <w:r w:rsidRPr="00D11562">
        <w:rPr>
          <w:lang w:val="ru-RU"/>
        </w:rPr>
        <w:t xml:space="preserve"> </w:t>
      </w:r>
      <w:r w:rsidRPr="00D11562">
        <w:t>Consumer</w:t>
      </w:r>
      <w:r w:rsidRPr="00D11562">
        <w:rPr>
          <w:lang w:val="ru-RU"/>
        </w:rPr>
        <w:t xml:space="preserve"> </w:t>
      </w:r>
      <w:r w:rsidRPr="00D11562">
        <w:t>Protection</w:t>
      </w:r>
      <w:r w:rsidRPr="00D11562">
        <w:rPr>
          <w:lang w:val="ru-RU"/>
        </w:rPr>
        <w:t>);</w:t>
      </w:r>
    </w:p>
    <w:p w14:paraId="3FF6FA98" w14:textId="77777777" w:rsidR="00A94C13" w:rsidRPr="00D11562" w:rsidRDefault="00A94C13" w:rsidP="00A94C13">
      <w:pPr>
        <w:rPr>
          <w:lang w:val="ru-RU"/>
        </w:rPr>
      </w:pPr>
    </w:p>
    <w:p w14:paraId="00F872D6" w14:textId="77777777" w:rsidR="00A94C13" w:rsidRPr="00D11562" w:rsidRDefault="00A94C13" w:rsidP="00A94C13">
      <w:pPr>
        <w:rPr>
          <w:lang w:val="ru-RU"/>
        </w:rPr>
      </w:pPr>
      <w:r w:rsidRPr="00D11562">
        <w:rPr>
          <w:lang w:val="ru-RU"/>
        </w:rPr>
        <w:t>Контролно-техническата инспекция (</w:t>
      </w:r>
      <w:r w:rsidRPr="00D11562">
        <w:t>Control</w:t>
      </w:r>
      <w:r w:rsidRPr="00D11562">
        <w:rPr>
          <w:lang w:val="ru-RU"/>
        </w:rPr>
        <w:t xml:space="preserve"> </w:t>
      </w:r>
      <w:r w:rsidRPr="00D11562">
        <w:t>Technical</w:t>
      </w:r>
      <w:r w:rsidRPr="00D11562">
        <w:rPr>
          <w:lang w:val="ru-RU"/>
        </w:rPr>
        <w:t xml:space="preserve"> </w:t>
      </w:r>
      <w:r w:rsidRPr="00D11562">
        <w:t>Inspectorate</w:t>
      </w:r>
      <w:r w:rsidRPr="00D11562">
        <w:rPr>
          <w:lang w:val="ru-RU"/>
        </w:rPr>
        <w:t>);</w:t>
      </w:r>
    </w:p>
    <w:p w14:paraId="565A3882" w14:textId="77777777" w:rsidR="00A94C13" w:rsidRPr="00D11562" w:rsidRDefault="00A94C13" w:rsidP="00A94C13">
      <w:pPr>
        <w:rPr>
          <w:lang w:val="ru-RU"/>
        </w:rPr>
      </w:pPr>
    </w:p>
    <w:p w14:paraId="5E36B8FB" w14:textId="77777777" w:rsidR="00A94C13" w:rsidRPr="00D11562" w:rsidRDefault="00A94C13" w:rsidP="00A94C13">
      <w:pPr>
        <w:rPr>
          <w:lang w:val="ru-RU"/>
        </w:rPr>
      </w:pPr>
      <w:r w:rsidRPr="00D11562">
        <w:rPr>
          <w:lang w:val="ru-RU"/>
        </w:rPr>
        <w:t>Национална агенция за приходите (</w:t>
      </w:r>
      <w:r w:rsidRPr="00D11562">
        <w:t>National</w:t>
      </w:r>
      <w:r w:rsidRPr="00D11562">
        <w:rPr>
          <w:lang w:val="ru-RU"/>
        </w:rPr>
        <w:t xml:space="preserve"> </w:t>
      </w:r>
      <w:r w:rsidRPr="00D11562">
        <w:t>Revenue</w:t>
      </w:r>
      <w:r w:rsidRPr="00D11562">
        <w:rPr>
          <w:lang w:val="ru-RU"/>
        </w:rPr>
        <w:t xml:space="preserve"> </w:t>
      </w:r>
      <w:r w:rsidRPr="00D11562">
        <w:t>Agency</w:t>
      </w:r>
      <w:r w:rsidRPr="00D11562">
        <w:rPr>
          <w:lang w:val="ru-RU"/>
        </w:rPr>
        <w:t>);</w:t>
      </w:r>
    </w:p>
    <w:p w14:paraId="74634DBF" w14:textId="77777777" w:rsidR="00A94C13" w:rsidRPr="00D11562" w:rsidRDefault="00A94C13" w:rsidP="00A94C13">
      <w:pPr>
        <w:rPr>
          <w:lang w:val="ru-RU"/>
        </w:rPr>
      </w:pPr>
    </w:p>
    <w:p w14:paraId="20AA8D0D" w14:textId="77777777" w:rsidR="00A94C13" w:rsidRPr="00D11562" w:rsidRDefault="00A94C13" w:rsidP="00A94C13">
      <w:pPr>
        <w:rPr>
          <w:lang w:val="ru-RU"/>
        </w:rPr>
      </w:pPr>
      <w:r w:rsidRPr="00D11562">
        <w:rPr>
          <w:lang w:val="ru-RU"/>
        </w:rPr>
        <w:t>Национална ветеринарномедицинска служба (</w:t>
      </w:r>
      <w:r w:rsidRPr="00D11562">
        <w:t>National</w:t>
      </w:r>
      <w:r w:rsidRPr="00D11562">
        <w:rPr>
          <w:lang w:val="ru-RU"/>
        </w:rPr>
        <w:t xml:space="preserve"> </w:t>
      </w:r>
      <w:r w:rsidRPr="00D11562">
        <w:t>Veterinary</w:t>
      </w:r>
      <w:r w:rsidRPr="00D11562">
        <w:rPr>
          <w:lang w:val="ru-RU"/>
        </w:rPr>
        <w:t xml:space="preserve"> </w:t>
      </w:r>
      <w:r w:rsidRPr="00D11562">
        <w:t>Service</w:t>
      </w:r>
      <w:r w:rsidRPr="00D11562">
        <w:rPr>
          <w:lang w:val="ru-RU"/>
        </w:rPr>
        <w:t>);</w:t>
      </w:r>
    </w:p>
    <w:p w14:paraId="49F1FE85" w14:textId="77777777" w:rsidR="00A94C13" w:rsidRPr="00D11562" w:rsidRDefault="00A94C13" w:rsidP="00A94C13">
      <w:pPr>
        <w:rPr>
          <w:lang w:val="ru-RU"/>
        </w:rPr>
      </w:pPr>
    </w:p>
    <w:p w14:paraId="63BE0324" w14:textId="77777777" w:rsidR="00A94C13" w:rsidRPr="00D11562" w:rsidRDefault="00A94C13" w:rsidP="00A94C13">
      <w:pPr>
        <w:rPr>
          <w:lang w:val="ru-RU"/>
        </w:rPr>
      </w:pPr>
      <w:r w:rsidRPr="00D11562">
        <w:rPr>
          <w:lang w:val="ru-RU"/>
        </w:rPr>
        <w:t>Национална служба за растителна защита (</w:t>
      </w:r>
      <w:r w:rsidRPr="00D11562">
        <w:t>National</w:t>
      </w:r>
      <w:r w:rsidRPr="00D11562">
        <w:rPr>
          <w:lang w:val="ru-RU"/>
        </w:rPr>
        <w:t xml:space="preserve"> </w:t>
      </w:r>
      <w:r w:rsidRPr="00D11562">
        <w:t>Service</w:t>
      </w:r>
      <w:r w:rsidRPr="00D11562">
        <w:rPr>
          <w:lang w:val="ru-RU"/>
        </w:rPr>
        <w:t xml:space="preserve"> </w:t>
      </w:r>
      <w:r w:rsidRPr="00D11562">
        <w:t>for</w:t>
      </w:r>
      <w:r w:rsidRPr="00D11562">
        <w:rPr>
          <w:lang w:val="ru-RU"/>
        </w:rPr>
        <w:t xml:space="preserve"> </w:t>
      </w:r>
      <w:r w:rsidRPr="00D11562">
        <w:t>Plant</w:t>
      </w:r>
      <w:r w:rsidRPr="00D11562">
        <w:rPr>
          <w:lang w:val="ru-RU"/>
        </w:rPr>
        <w:t xml:space="preserve"> </w:t>
      </w:r>
      <w:r w:rsidRPr="00D11562">
        <w:t>Protection</w:t>
      </w:r>
      <w:r w:rsidRPr="00D11562">
        <w:rPr>
          <w:lang w:val="ru-RU"/>
        </w:rPr>
        <w:t>);</w:t>
      </w:r>
    </w:p>
    <w:p w14:paraId="0B8B5938" w14:textId="77777777" w:rsidR="00A94C13" w:rsidRPr="00D11562" w:rsidRDefault="00A94C13" w:rsidP="00A94C13">
      <w:pPr>
        <w:rPr>
          <w:lang w:val="ru-RU"/>
        </w:rPr>
      </w:pPr>
    </w:p>
    <w:p w14:paraId="7BEA6459" w14:textId="77777777" w:rsidR="00A94C13" w:rsidRPr="00D11562" w:rsidRDefault="00A94C13" w:rsidP="00A94C13">
      <w:pPr>
        <w:rPr>
          <w:lang w:val="ru-RU"/>
        </w:rPr>
      </w:pPr>
      <w:r w:rsidRPr="00D11562">
        <w:rPr>
          <w:lang w:val="ru-RU"/>
        </w:rPr>
        <w:t>Национална служба по зърното и фуражите (</w:t>
      </w:r>
      <w:r w:rsidRPr="00D11562">
        <w:t>National</w:t>
      </w:r>
      <w:r w:rsidRPr="00D11562">
        <w:rPr>
          <w:lang w:val="ru-RU"/>
        </w:rPr>
        <w:t xml:space="preserve"> </w:t>
      </w:r>
      <w:r w:rsidRPr="00D11562">
        <w:t>Grain</w:t>
      </w:r>
      <w:r w:rsidRPr="00D11562">
        <w:rPr>
          <w:lang w:val="ru-RU"/>
        </w:rPr>
        <w:t xml:space="preserve"> </w:t>
      </w:r>
      <w:r w:rsidRPr="00D11562">
        <w:t>and</w:t>
      </w:r>
      <w:r w:rsidRPr="00D11562">
        <w:rPr>
          <w:lang w:val="ru-RU"/>
        </w:rPr>
        <w:t xml:space="preserve"> </w:t>
      </w:r>
      <w:r w:rsidRPr="00D11562">
        <w:t>Feed</w:t>
      </w:r>
      <w:r w:rsidRPr="00D11562">
        <w:rPr>
          <w:lang w:val="ru-RU"/>
        </w:rPr>
        <w:t xml:space="preserve"> </w:t>
      </w:r>
      <w:r w:rsidRPr="00D11562">
        <w:t>Service</w:t>
      </w:r>
      <w:r w:rsidRPr="00D11562">
        <w:rPr>
          <w:lang w:val="ru-RU"/>
        </w:rPr>
        <w:t>);</w:t>
      </w:r>
    </w:p>
    <w:p w14:paraId="6A18B493" w14:textId="77777777" w:rsidR="00A94C13" w:rsidRPr="00D11562" w:rsidRDefault="00A94C13" w:rsidP="00A94C13">
      <w:pPr>
        <w:rPr>
          <w:lang w:val="ru-RU"/>
        </w:rPr>
      </w:pPr>
    </w:p>
    <w:p w14:paraId="50D44A30" w14:textId="77777777" w:rsidR="00A94C13" w:rsidRPr="00D11562" w:rsidRDefault="00A94C13" w:rsidP="00A94C13">
      <w:pPr>
        <w:rPr>
          <w:lang w:val="ru-RU"/>
        </w:rPr>
      </w:pPr>
      <w:r w:rsidRPr="00D11562">
        <w:rPr>
          <w:lang w:val="ru-RU"/>
        </w:rPr>
        <w:t>Държавна агенция по горите (</w:t>
      </w:r>
      <w:r w:rsidRPr="00D11562">
        <w:t>State</w:t>
      </w:r>
      <w:r w:rsidRPr="00D11562">
        <w:rPr>
          <w:lang w:val="ru-RU"/>
        </w:rPr>
        <w:t xml:space="preserve"> </w:t>
      </w:r>
      <w:r w:rsidRPr="00D11562">
        <w:t>Forestry</w:t>
      </w:r>
      <w:r w:rsidRPr="00D11562">
        <w:rPr>
          <w:lang w:val="ru-RU"/>
        </w:rPr>
        <w:t xml:space="preserve"> </w:t>
      </w:r>
      <w:r w:rsidRPr="00D11562">
        <w:t>Agency</w:t>
      </w:r>
      <w:r w:rsidRPr="00D11562">
        <w:rPr>
          <w:lang w:val="ru-RU"/>
        </w:rPr>
        <w:t>).</w:t>
      </w:r>
      <w:bookmarkEnd w:id="216"/>
    </w:p>
    <w:p w14:paraId="7B2EE4A8" w14:textId="77777777" w:rsidR="00A94C13" w:rsidRPr="00D11562" w:rsidRDefault="00A94C13" w:rsidP="00A94C13">
      <w:pPr>
        <w:rPr>
          <w:lang w:val="ru-RU"/>
        </w:rPr>
      </w:pPr>
    </w:p>
    <w:p w14:paraId="5106FD56" w14:textId="77777777" w:rsidR="00A94C13" w:rsidRPr="00D11562" w:rsidRDefault="00A94C13" w:rsidP="00A94C13">
      <w:r w:rsidRPr="00D11562">
        <w:t>CZECHIA</w:t>
      </w:r>
    </w:p>
    <w:p w14:paraId="1431B346" w14:textId="77777777" w:rsidR="00A94C13" w:rsidRPr="00D11562" w:rsidRDefault="00A94C13" w:rsidP="00A94C13"/>
    <w:p w14:paraId="51B72E8A" w14:textId="77777777" w:rsidR="00A94C13" w:rsidRPr="00D11562" w:rsidRDefault="00A94C13" w:rsidP="00A94C13">
      <w:pPr>
        <w:ind w:left="567" w:hanging="567"/>
      </w:pPr>
      <w:r w:rsidRPr="00D11562">
        <w:t>1.</w:t>
      </w:r>
      <w:r w:rsidRPr="00D11562">
        <w:tab/>
        <w:t>Ministerstvo dopravy (Ministry of Transport);</w:t>
      </w:r>
    </w:p>
    <w:p w14:paraId="7B81411E" w14:textId="77777777" w:rsidR="00A94C13" w:rsidRPr="00D11562" w:rsidRDefault="00A94C13" w:rsidP="00A94C13">
      <w:pPr>
        <w:ind w:left="567" w:hanging="567"/>
      </w:pPr>
    </w:p>
    <w:p w14:paraId="28AC05B3" w14:textId="77777777" w:rsidR="00A94C13" w:rsidRPr="00D11562" w:rsidRDefault="00A94C13" w:rsidP="00A94C13">
      <w:pPr>
        <w:ind w:left="567" w:hanging="567"/>
      </w:pPr>
      <w:r w:rsidRPr="00D11562">
        <w:t>2.</w:t>
      </w:r>
      <w:r w:rsidRPr="00D11562">
        <w:tab/>
        <w:t>Ministerstvo financí (Ministry of Finance);</w:t>
      </w:r>
    </w:p>
    <w:p w14:paraId="6A6369C9" w14:textId="77777777" w:rsidR="00A94C13" w:rsidRPr="00D11562" w:rsidRDefault="00A94C13" w:rsidP="00A94C13">
      <w:pPr>
        <w:ind w:left="567" w:hanging="567"/>
      </w:pPr>
    </w:p>
    <w:p w14:paraId="02DE21FC" w14:textId="77777777" w:rsidR="00A94C13" w:rsidRPr="00D11562" w:rsidRDefault="00A94C13" w:rsidP="00A94C13">
      <w:pPr>
        <w:ind w:left="567" w:hanging="567"/>
      </w:pPr>
      <w:r w:rsidRPr="00D11562">
        <w:t>3.</w:t>
      </w:r>
      <w:r w:rsidRPr="00D11562">
        <w:tab/>
        <w:t>Ministerstvo kultury (Ministry of Culture);</w:t>
      </w:r>
    </w:p>
    <w:p w14:paraId="1ECA6B7C" w14:textId="77777777" w:rsidR="00A94C13" w:rsidRPr="00D11562" w:rsidRDefault="00A94C13" w:rsidP="00A94C13">
      <w:pPr>
        <w:ind w:left="567" w:hanging="567"/>
      </w:pPr>
    </w:p>
    <w:p w14:paraId="568A2A99" w14:textId="77777777" w:rsidR="00A94C13" w:rsidRPr="00D11562" w:rsidRDefault="00A94C13" w:rsidP="00A94C13">
      <w:pPr>
        <w:ind w:left="567" w:hanging="567"/>
      </w:pPr>
      <w:r w:rsidRPr="00D11562">
        <w:t>4.</w:t>
      </w:r>
      <w:r w:rsidRPr="00D11562">
        <w:tab/>
        <w:t>Ministerstvo obrany (Ministry of Defence);</w:t>
      </w:r>
    </w:p>
    <w:p w14:paraId="0D91030E" w14:textId="77777777" w:rsidR="00A94C13" w:rsidRPr="00D11562" w:rsidRDefault="00A94C13" w:rsidP="00A94C13">
      <w:pPr>
        <w:ind w:left="567" w:hanging="567"/>
      </w:pPr>
    </w:p>
    <w:p w14:paraId="0F2EF0E7" w14:textId="77777777" w:rsidR="00A94C13" w:rsidRPr="00D11562" w:rsidRDefault="00A94C13" w:rsidP="00A94C13">
      <w:pPr>
        <w:ind w:left="567" w:hanging="567"/>
      </w:pPr>
      <w:r w:rsidRPr="00D11562">
        <w:br w:type="page"/>
      </w:r>
      <w:r w:rsidRPr="00D11562">
        <w:lastRenderedPageBreak/>
        <w:t>5.</w:t>
      </w:r>
      <w:r w:rsidRPr="00D11562">
        <w:tab/>
        <w:t>Ministerstvo pro místní rozvoj (Ministry for Regional Development);</w:t>
      </w:r>
    </w:p>
    <w:p w14:paraId="16DC85F8" w14:textId="77777777" w:rsidR="00A94C13" w:rsidRPr="00D11562" w:rsidRDefault="00A94C13" w:rsidP="00A94C13">
      <w:pPr>
        <w:ind w:left="567" w:hanging="567"/>
      </w:pPr>
    </w:p>
    <w:p w14:paraId="250C297A" w14:textId="77777777" w:rsidR="00A94C13" w:rsidRPr="00D11562" w:rsidRDefault="00A94C13" w:rsidP="00A94C13">
      <w:pPr>
        <w:ind w:left="567" w:hanging="567"/>
      </w:pPr>
      <w:r w:rsidRPr="00D11562">
        <w:t>6.</w:t>
      </w:r>
      <w:r w:rsidRPr="00D11562">
        <w:tab/>
        <w:t>Ministerstvo práce a sociálních věcí (Ministry of Labour and Social Affairs);</w:t>
      </w:r>
    </w:p>
    <w:p w14:paraId="5E9FF181" w14:textId="77777777" w:rsidR="00A94C13" w:rsidRPr="00D11562" w:rsidRDefault="00A94C13" w:rsidP="00A94C13">
      <w:pPr>
        <w:ind w:left="567" w:hanging="567"/>
      </w:pPr>
    </w:p>
    <w:p w14:paraId="3900C6F1" w14:textId="77777777" w:rsidR="00A94C13" w:rsidRPr="00D11562" w:rsidRDefault="00A94C13" w:rsidP="00A94C13">
      <w:pPr>
        <w:ind w:left="567" w:hanging="567"/>
      </w:pPr>
      <w:r w:rsidRPr="00D11562">
        <w:t>7.</w:t>
      </w:r>
      <w:r w:rsidRPr="00D11562">
        <w:tab/>
        <w:t>Ministerstvo průmyslu a obchodu (Ministry of Industry and Trade);</w:t>
      </w:r>
    </w:p>
    <w:p w14:paraId="6DDCE6A9" w14:textId="77777777" w:rsidR="00A94C13" w:rsidRPr="00D11562" w:rsidRDefault="00A94C13" w:rsidP="00A94C13">
      <w:pPr>
        <w:ind w:left="567" w:hanging="567"/>
      </w:pPr>
    </w:p>
    <w:p w14:paraId="4E89DCCD" w14:textId="77777777" w:rsidR="00A94C13" w:rsidRPr="00D11562" w:rsidRDefault="00A94C13" w:rsidP="00A94C13">
      <w:pPr>
        <w:ind w:left="567" w:hanging="567"/>
      </w:pPr>
      <w:r w:rsidRPr="00D11562">
        <w:t>8.</w:t>
      </w:r>
      <w:r w:rsidRPr="00D11562">
        <w:tab/>
        <w:t>Ministerstvo spravedlnosti (Ministry of Justice);</w:t>
      </w:r>
    </w:p>
    <w:p w14:paraId="19E8849C" w14:textId="77777777" w:rsidR="00A94C13" w:rsidRPr="00D11562" w:rsidRDefault="00A94C13" w:rsidP="00A94C13">
      <w:pPr>
        <w:ind w:left="567" w:hanging="567"/>
      </w:pPr>
    </w:p>
    <w:p w14:paraId="083409E0" w14:textId="77777777" w:rsidR="00A94C13" w:rsidRPr="00D11562" w:rsidRDefault="00A94C13" w:rsidP="00A94C13">
      <w:pPr>
        <w:ind w:left="567" w:hanging="567"/>
      </w:pPr>
      <w:r w:rsidRPr="00D11562">
        <w:t>9.</w:t>
      </w:r>
      <w:r w:rsidRPr="00D11562">
        <w:tab/>
        <w:t>Ministerstvo školství, mládeže a tělovýchovy (Ministry of Education, Youth and Sports);</w:t>
      </w:r>
    </w:p>
    <w:p w14:paraId="4F6B8880" w14:textId="77777777" w:rsidR="00A94C13" w:rsidRPr="00D11562" w:rsidRDefault="00A94C13" w:rsidP="00A94C13">
      <w:pPr>
        <w:ind w:left="567" w:hanging="567"/>
      </w:pPr>
    </w:p>
    <w:p w14:paraId="6B608431" w14:textId="77777777" w:rsidR="00A94C13" w:rsidRPr="00D11562" w:rsidRDefault="00A94C13" w:rsidP="00A94C13">
      <w:pPr>
        <w:ind w:left="567" w:hanging="567"/>
      </w:pPr>
      <w:r w:rsidRPr="00D11562">
        <w:t>10.</w:t>
      </w:r>
      <w:r w:rsidRPr="00D11562">
        <w:tab/>
        <w:t>Ministerstvo vnitra (Ministry of the Interior);</w:t>
      </w:r>
    </w:p>
    <w:p w14:paraId="70BC4901" w14:textId="77777777" w:rsidR="00A94C13" w:rsidRPr="00D11562" w:rsidRDefault="00A94C13" w:rsidP="00A94C13">
      <w:pPr>
        <w:ind w:left="567" w:hanging="567"/>
      </w:pPr>
    </w:p>
    <w:p w14:paraId="0249994A" w14:textId="77777777" w:rsidR="00A94C13" w:rsidRPr="00D11562" w:rsidRDefault="00A94C13" w:rsidP="00A94C13">
      <w:pPr>
        <w:ind w:left="567" w:hanging="567"/>
      </w:pPr>
      <w:r w:rsidRPr="00D11562">
        <w:t>11.</w:t>
      </w:r>
      <w:r w:rsidRPr="00D11562">
        <w:tab/>
        <w:t>Ministerstvo zahraničních věcí (Ministry of Foreign Affairs);</w:t>
      </w:r>
    </w:p>
    <w:p w14:paraId="5C8A4AFA" w14:textId="77777777" w:rsidR="00A94C13" w:rsidRPr="00D11562" w:rsidRDefault="00A94C13" w:rsidP="00A94C13">
      <w:pPr>
        <w:ind w:left="567" w:hanging="567"/>
      </w:pPr>
    </w:p>
    <w:p w14:paraId="406B4146" w14:textId="77777777" w:rsidR="00A94C13" w:rsidRPr="00D11562" w:rsidRDefault="00A94C13" w:rsidP="00A94C13">
      <w:pPr>
        <w:ind w:left="567" w:hanging="567"/>
      </w:pPr>
      <w:r w:rsidRPr="00D11562">
        <w:t>12.</w:t>
      </w:r>
      <w:r w:rsidRPr="00D11562">
        <w:tab/>
        <w:t>Ministerstvo zdravotnictví (Ministry of Health);</w:t>
      </w:r>
    </w:p>
    <w:p w14:paraId="6DB3ECD9" w14:textId="77777777" w:rsidR="00A94C13" w:rsidRPr="00D11562" w:rsidRDefault="00A94C13" w:rsidP="00A94C13">
      <w:pPr>
        <w:ind w:left="567" w:hanging="567"/>
      </w:pPr>
    </w:p>
    <w:p w14:paraId="2A92398B" w14:textId="77777777" w:rsidR="00A94C13" w:rsidRPr="00D11562" w:rsidRDefault="00A94C13" w:rsidP="00A94C13">
      <w:pPr>
        <w:ind w:left="567" w:hanging="567"/>
      </w:pPr>
      <w:r w:rsidRPr="00D11562">
        <w:t>13.</w:t>
      </w:r>
      <w:r w:rsidRPr="00D11562">
        <w:tab/>
        <w:t>Ministerstvo zemědělství (Ministry of Agriculture);</w:t>
      </w:r>
    </w:p>
    <w:p w14:paraId="46B654F3" w14:textId="77777777" w:rsidR="00A94C13" w:rsidRPr="00D11562" w:rsidRDefault="00A94C13" w:rsidP="00A94C13">
      <w:pPr>
        <w:ind w:left="567" w:hanging="567"/>
      </w:pPr>
    </w:p>
    <w:p w14:paraId="5BE5C4BE" w14:textId="77777777" w:rsidR="00A94C13" w:rsidRPr="00D11562" w:rsidRDefault="00A94C13" w:rsidP="00A94C13">
      <w:pPr>
        <w:ind w:left="567" w:hanging="567"/>
      </w:pPr>
      <w:r w:rsidRPr="00D11562">
        <w:t>14.</w:t>
      </w:r>
      <w:r w:rsidRPr="00D11562">
        <w:tab/>
        <w:t>Ministerstvo životního prostředí (Ministry of the Environment);</w:t>
      </w:r>
    </w:p>
    <w:p w14:paraId="18B99E65" w14:textId="77777777" w:rsidR="00A94C13" w:rsidRPr="00D11562" w:rsidRDefault="00A94C13" w:rsidP="00A94C13">
      <w:pPr>
        <w:ind w:left="567" w:hanging="567"/>
      </w:pPr>
    </w:p>
    <w:p w14:paraId="23FE355A" w14:textId="77777777" w:rsidR="00A94C13" w:rsidRPr="00D11562" w:rsidRDefault="00A94C13" w:rsidP="00A94C13">
      <w:pPr>
        <w:ind w:left="567" w:hanging="567"/>
      </w:pPr>
      <w:r w:rsidRPr="00D11562">
        <w:t>15.</w:t>
      </w:r>
      <w:r w:rsidRPr="00D11562">
        <w:tab/>
        <w:t>Poslanecká sněmovna PČR (Chamber of Deputies of the Parliament of the Czech Republic);</w:t>
      </w:r>
    </w:p>
    <w:p w14:paraId="6A517B0F" w14:textId="77777777" w:rsidR="00A94C13" w:rsidRPr="00D11562" w:rsidRDefault="00A94C13" w:rsidP="00A94C13">
      <w:pPr>
        <w:ind w:left="567" w:hanging="567"/>
      </w:pPr>
    </w:p>
    <w:p w14:paraId="52EAE596" w14:textId="77777777" w:rsidR="00A94C13" w:rsidRPr="00D11562" w:rsidRDefault="00A94C13" w:rsidP="00A94C13">
      <w:pPr>
        <w:ind w:left="567" w:hanging="567"/>
      </w:pPr>
      <w:r w:rsidRPr="00D11562">
        <w:t>16.</w:t>
      </w:r>
      <w:r w:rsidRPr="00D11562">
        <w:tab/>
        <w:t>Senát PČR (Senate of the Parliament of the Czech Republic);</w:t>
      </w:r>
    </w:p>
    <w:p w14:paraId="18767DFE" w14:textId="77777777" w:rsidR="00A94C13" w:rsidRPr="00D11562" w:rsidRDefault="00A94C13" w:rsidP="00A94C13">
      <w:pPr>
        <w:ind w:left="567" w:hanging="567"/>
      </w:pPr>
    </w:p>
    <w:p w14:paraId="14CC2C3A" w14:textId="77777777" w:rsidR="00A94C13" w:rsidRPr="00D11562" w:rsidRDefault="00A94C13" w:rsidP="00A94C13">
      <w:pPr>
        <w:ind w:left="567" w:hanging="567"/>
      </w:pPr>
      <w:r w:rsidRPr="00D11562">
        <w:br w:type="page"/>
      </w:r>
      <w:r w:rsidRPr="00D11562">
        <w:lastRenderedPageBreak/>
        <w:t>17.</w:t>
      </w:r>
      <w:r w:rsidRPr="00D11562">
        <w:tab/>
        <w:t>Kancelář prezidenta (Office of the President);</w:t>
      </w:r>
    </w:p>
    <w:p w14:paraId="77C97453" w14:textId="77777777" w:rsidR="00A94C13" w:rsidRPr="00D11562" w:rsidRDefault="00A94C13" w:rsidP="00A94C13">
      <w:pPr>
        <w:ind w:left="567" w:hanging="567"/>
      </w:pPr>
    </w:p>
    <w:p w14:paraId="06808A65" w14:textId="77777777" w:rsidR="00A94C13" w:rsidRPr="00D11562" w:rsidRDefault="00A94C13" w:rsidP="00A94C13">
      <w:pPr>
        <w:ind w:left="567" w:hanging="567"/>
      </w:pPr>
      <w:r w:rsidRPr="00D11562">
        <w:t>18.</w:t>
      </w:r>
      <w:r w:rsidRPr="00D11562">
        <w:tab/>
        <w:t>Český statistický úřad (Czech Statistical Office);</w:t>
      </w:r>
    </w:p>
    <w:p w14:paraId="0C49EA16" w14:textId="77777777" w:rsidR="00A94C13" w:rsidRPr="00D11562" w:rsidRDefault="00A94C13" w:rsidP="00A94C13">
      <w:pPr>
        <w:ind w:left="567" w:hanging="567"/>
      </w:pPr>
    </w:p>
    <w:p w14:paraId="0AA5F39C" w14:textId="77777777" w:rsidR="00A94C13" w:rsidRPr="00D11562" w:rsidRDefault="00A94C13" w:rsidP="00A94C13">
      <w:pPr>
        <w:ind w:left="567" w:hanging="567"/>
      </w:pPr>
      <w:r w:rsidRPr="00D11562">
        <w:t>19.</w:t>
      </w:r>
      <w:r w:rsidRPr="00D11562">
        <w:tab/>
        <w:t>Český úřad zeměměřičský a katastrální (Czech Office for Surveying, Mapping and Cadastre);</w:t>
      </w:r>
    </w:p>
    <w:p w14:paraId="1B7F6232" w14:textId="77777777" w:rsidR="00A94C13" w:rsidRPr="00D11562" w:rsidRDefault="00A94C13" w:rsidP="00A94C13">
      <w:pPr>
        <w:ind w:left="567" w:hanging="567"/>
      </w:pPr>
    </w:p>
    <w:p w14:paraId="00E6C653" w14:textId="77777777" w:rsidR="00A94C13" w:rsidRPr="00D11562" w:rsidRDefault="00A94C13" w:rsidP="00A94C13">
      <w:pPr>
        <w:ind w:left="567" w:hanging="567"/>
      </w:pPr>
      <w:r w:rsidRPr="00D11562">
        <w:t>20.</w:t>
      </w:r>
      <w:r w:rsidRPr="00D11562">
        <w:tab/>
        <w:t>Úřad průmyslového vlastnictví (Industrial Property Office);</w:t>
      </w:r>
    </w:p>
    <w:p w14:paraId="30530D6F" w14:textId="77777777" w:rsidR="00A94C13" w:rsidRPr="00D11562" w:rsidRDefault="00A94C13" w:rsidP="00A94C13">
      <w:pPr>
        <w:ind w:left="567" w:hanging="567"/>
      </w:pPr>
    </w:p>
    <w:p w14:paraId="7D372666" w14:textId="77777777" w:rsidR="00A94C13" w:rsidRPr="00D11562" w:rsidRDefault="00A94C13" w:rsidP="00A94C13">
      <w:pPr>
        <w:ind w:left="567" w:hanging="567"/>
      </w:pPr>
      <w:r w:rsidRPr="00D11562">
        <w:t>21.</w:t>
      </w:r>
      <w:r w:rsidRPr="00D11562">
        <w:tab/>
        <w:t>Úřad pro ochranu osobních údajů (Office for Personal Data Protection);</w:t>
      </w:r>
    </w:p>
    <w:p w14:paraId="47C922E8" w14:textId="77777777" w:rsidR="00A94C13" w:rsidRPr="00D11562" w:rsidRDefault="00A94C13" w:rsidP="00A94C13">
      <w:pPr>
        <w:ind w:left="567" w:hanging="567"/>
      </w:pPr>
    </w:p>
    <w:p w14:paraId="0A4D0CA7" w14:textId="77777777" w:rsidR="00A94C13" w:rsidRPr="00D11562" w:rsidRDefault="00A94C13" w:rsidP="00A94C13">
      <w:pPr>
        <w:ind w:left="567" w:hanging="567"/>
      </w:pPr>
      <w:r w:rsidRPr="00D11562">
        <w:t>22.</w:t>
      </w:r>
      <w:r w:rsidRPr="00D11562">
        <w:tab/>
        <w:t>Bezpečnostní informační služba (Security Information Service);</w:t>
      </w:r>
    </w:p>
    <w:p w14:paraId="48EB2B80" w14:textId="77777777" w:rsidR="00A94C13" w:rsidRPr="00D11562" w:rsidRDefault="00A94C13" w:rsidP="00A94C13">
      <w:pPr>
        <w:ind w:left="567" w:hanging="567"/>
      </w:pPr>
    </w:p>
    <w:p w14:paraId="00F09642" w14:textId="77777777" w:rsidR="00A94C13" w:rsidRPr="00D11562" w:rsidRDefault="00A94C13" w:rsidP="00A94C13">
      <w:pPr>
        <w:ind w:left="567" w:hanging="567"/>
      </w:pPr>
      <w:r w:rsidRPr="00D11562">
        <w:t>23.</w:t>
      </w:r>
      <w:r w:rsidRPr="00D11562">
        <w:tab/>
        <w:t>Národní bezpečnostní úřad (National Security Authority);</w:t>
      </w:r>
    </w:p>
    <w:p w14:paraId="28C123C4" w14:textId="77777777" w:rsidR="00A94C13" w:rsidRPr="00D11562" w:rsidRDefault="00A94C13" w:rsidP="00A94C13">
      <w:pPr>
        <w:ind w:left="567" w:hanging="567"/>
      </w:pPr>
    </w:p>
    <w:p w14:paraId="1485DC1E" w14:textId="77777777" w:rsidR="00A94C13" w:rsidRPr="00D11562" w:rsidRDefault="00A94C13" w:rsidP="00A94C13">
      <w:pPr>
        <w:ind w:left="567" w:hanging="567"/>
      </w:pPr>
      <w:r w:rsidRPr="00D11562">
        <w:t>24.</w:t>
      </w:r>
      <w:r w:rsidRPr="00D11562">
        <w:tab/>
        <w:t>Česká akademie věd (Academy of Sciences of the Czech Republic);</w:t>
      </w:r>
    </w:p>
    <w:p w14:paraId="6E5A1591" w14:textId="77777777" w:rsidR="00A94C13" w:rsidRPr="00D11562" w:rsidRDefault="00A94C13" w:rsidP="00A94C13">
      <w:pPr>
        <w:ind w:left="567" w:hanging="567"/>
      </w:pPr>
    </w:p>
    <w:p w14:paraId="10FA59BF" w14:textId="77777777" w:rsidR="00A94C13" w:rsidRPr="00D11562" w:rsidRDefault="00A94C13" w:rsidP="00A94C13">
      <w:pPr>
        <w:ind w:left="567" w:hanging="567"/>
      </w:pPr>
      <w:r w:rsidRPr="00D11562">
        <w:t>25.</w:t>
      </w:r>
      <w:r w:rsidRPr="00D11562">
        <w:tab/>
        <w:t>Vězeňská služba (Prison Service);</w:t>
      </w:r>
    </w:p>
    <w:p w14:paraId="6F51AC35" w14:textId="77777777" w:rsidR="00A94C13" w:rsidRPr="00D11562" w:rsidRDefault="00A94C13" w:rsidP="00A94C13">
      <w:pPr>
        <w:ind w:left="567" w:hanging="567"/>
      </w:pPr>
    </w:p>
    <w:p w14:paraId="2B485375" w14:textId="77777777" w:rsidR="00A94C13" w:rsidRPr="00D11562" w:rsidRDefault="00A94C13" w:rsidP="00A94C13">
      <w:pPr>
        <w:ind w:left="567" w:hanging="567"/>
      </w:pPr>
      <w:r w:rsidRPr="00D11562">
        <w:t>26.</w:t>
      </w:r>
      <w:r w:rsidRPr="00D11562">
        <w:tab/>
        <w:t>Český báňský úřad (Czech Mining Authority);</w:t>
      </w:r>
    </w:p>
    <w:p w14:paraId="10B6800E" w14:textId="77777777" w:rsidR="00A94C13" w:rsidRPr="00D11562" w:rsidRDefault="00A94C13" w:rsidP="00A94C13">
      <w:pPr>
        <w:ind w:left="567" w:hanging="567"/>
      </w:pPr>
    </w:p>
    <w:p w14:paraId="445B56AD" w14:textId="77777777" w:rsidR="00A94C13" w:rsidRPr="00D11562" w:rsidRDefault="00A94C13" w:rsidP="00A94C13">
      <w:pPr>
        <w:ind w:left="567" w:hanging="567"/>
      </w:pPr>
      <w:r w:rsidRPr="00D11562">
        <w:t>27.</w:t>
      </w:r>
      <w:r w:rsidRPr="00D11562">
        <w:tab/>
        <w:t>Úřad pro ochranu hospodářské soutěže (Office for the Protection of Competition);</w:t>
      </w:r>
    </w:p>
    <w:p w14:paraId="7F191086" w14:textId="77777777" w:rsidR="00A94C13" w:rsidRPr="00D11562" w:rsidRDefault="00A94C13" w:rsidP="00A94C13">
      <w:pPr>
        <w:ind w:left="567" w:hanging="567"/>
      </w:pPr>
    </w:p>
    <w:p w14:paraId="7F9BD12C" w14:textId="77777777" w:rsidR="00A94C13" w:rsidRPr="00D11562" w:rsidRDefault="00A94C13" w:rsidP="00A94C13">
      <w:pPr>
        <w:ind w:left="567" w:hanging="567"/>
      </w:pPr>
      <w:r w:rsidRPr="00D11562">
        <w:br w:type="page"/>
      </w:r>
      <w:r w:rsidRPr="00D11562">
        <w:lastRenderedPageBreak/>
        <w:t>28.</w:t>
      </w:r>
      <w:r w:rsidRPr="00D11562">
        <w:tab/>
        <w:t>Správa státních hmotných rezerv (Administration of the State Material Reserves);</w:t>
      </w:r>
    </w:p>
    <w:p w14:paraId="17B485CA" w14:textId="77777777" w:rsidR="00A94C13" w:rsidRPr="00D11562" w:rsidRDefault="00A94C13" w:rsidP="00A94C13">
      <w:pPr>
        <w:ind w:left="567" w:hanging="567"/>
      </w:pPr>
    </w:p>
    <w:p w14:paraId="037D5327" w14:textId="77777777" w:rsidR="00A94C13" w:rsidRPr="00D11562" w:rsidRDefault="00A94C13" w:rsidP="00A94C13">
      <w:pPr>
        <w:ind w:left="567" w:hanging="567"/>
      </w:pPr>
      <w:r w:rsidRPr="00D11562">
        <w:t>29.</w:t>
      </w:r>
      <w:r w:rsidRPr="00D11562">
        <w:tab/>
        <w:t>Státní úřad pro jadernou bezpečnost (State Office for Nuclear Safety);</w:t>
      </w:r>
    </w:p>
    <w:p w14:paraId="79EBBE8E" w14:textId="77777777" w:rsidR="00A94C13" w:rsidRPr="00D11562" w:rsidRDefault="00A94C13" w:rsidP="00A94C13">
      <w:pPr>
        <w:ind w:left="567" w:hanging="567"/>
      </w:pPr>
    </w:p>
    <w:p w14:paraId="63FA410C" w14:textId="77777777" w:rsidR="00A94C13" w:rsidRPr="00D11562" w:rsidRDefault="00A94C13" w:rsidP="00A94C13">
      <w:pPr>
        <w:ind w:left="567" w:hanging="567"/>
      </w:pPr>
      <w:r w:rsidRPr="00D11562">
        <w:t>30.</w:t>
      </w:r>
      <w:r w:rsidRPr="00D11562">
        <w:tab/>
        <w:t>Energetický regulační úřad (Energy Regulatory Office);</w:t>
      </w:r>
    </w:p>
    <w:p w14:paraId="129E661E" w14:textId="77777777" w:rsidR="00A94C13" w:rsidRPr="00D11562" w:rsidRDefault="00A94C13" w:rsidP="00A94C13">
      <w:pPr>
        <w:ind w:left="567" w:hanging="567"/>
      </w:pPr>
    </w:p>
    <w:p w14:paraId="61C050EE" w14:textId="77777777" w:rsidR="00A94C13" w:rsidRPr="00D11562" w:rsidRDefault="00A94C13" w:rsidP="00A94C13">
      <w:pPr>
        <w:ind w:left="567" w:hanging="567"/>
      </w:pPr>
      <w:r w:rsidRPr="00D11562">
        <w:t>31.</w:t>
      </w:r>
      <w:r w:rsidRPr="00D11562">
        <w:tab/>
        <w:t>Úřad vlády České republiky (Office of the Government of the Czech Republic);</w:t>
      </w:r>
    </w:p>
    <w:p w14:paraId="29EDB7F8" w14:textId="77777777" w:rsidR="00A94C13" w:rsidRPr="00D11562" w:rsidRDefault="00A94C13" w:rsidP="00A94C13">
      <w:pPr>
        <w:ind w:left="567" w:hanging="567"/>
      </w:pPr>
    </w:p>
    <w:p w14:paraId="1FB76216" w14:textId="77777777" w:rsidR="00A94C13" w:rsidRPr="00D11562" w:rsidRDefault="00A94C13" w:rsidP="00A94C13">
      <w:pPr>
        <w:ind w:left="567" w:hanging="567"/>
      </w:pPr>
      <w:r w:rsidRPr="00D11562">
        <w:t>32.</w:t>
      </w:r>
      <w:r w:rsidRPr="00D11562">
        <w:tab/>
        <w:t>Ústavní soud (Constitutional Court);</w:t>
      </w:r>
    </w:p>
    <w:p w14:paraId="593ABA49" w14:textId="77777777" w:rsidR="00A94C13" w:rsidRPr="00D11562" w:rsidRDefault="00A94C13" w:rsidP="00A94C13">
      <w:pPr>
        <w:ind w:left="567" w:hanging="567"/>
      </w:pPr>
    </w:p>
    <w:p w14:paraId="3D09699F" w14:textId="77777777" w:rsidR="00A94C13" w:rsidRPr="00D11562" w:rsidRDefault="00A94C13" w:rsidP="00A94C13">
      <w:pPr>
        <w:ind w:left="567" w:hanging="567"/>
      </w:pPr>
      <w:r w:rsidRPr="00D11562">
        <w:t>33.</w:t>
      </w:r>
      <w:r w:rsidRPr="00D11562">
        <w:tab/>
        <w:t>Nejvyšší soud (Supreme Court);</w:t>
      </w:r>
    </w:p>
    <w:p w14:paraId="2D25D034" w14:textId="77777777" w:rsidR="00A94C13" w:rsidRPr="00D11562" w:rsidRDefault="00A94C13" w:rsidP="00A94C13">
      <w:pPr>
        <w:ind w:left="567" w:hanging="567"/>
      </w:pPr>
    </w:p>
    <w:p w14:paraId="1EB133C2" w14:textId="77777777" w:rsidR="00A94C13" w:rsidRPr="00D11562" w:rsidRDefault="00A94C13" w:rsidP="00A94C13">
      <w:pPr>
        <w:ind w:left="567" w:hanging="567"/>
      </w:pPr>
      <w:r w:rsidRPr="00D11562">
        <w:t>34.</w:t>
      </w:r>
      <w:r w:rsidRPr="00D11562">
        <w:tab/>
        <w:t>Nejvyšší správní soud (Supreme Administrative Court);</w:t>
      </w:r>
    </w:p>
    <w:p w14:paraId="0F1B5D4A" w14:textId="77777777" w:rsidR="00A94C13" w:rsidRPr="00D11562" w:rsidRDefault="00A94C13" w:rsidP="00A94C13">
      <w:pPr>
        <w:ind w:left="567" w:hanging="567"/>
      </w:pPr>
    </w:p>
    <w:p w14:paraId="27D6A21F" w14:textId="77777777" w:rsidR="00A94C13" w:rsidRPr="00D11562" w:rsidRDefault="00A94C13" w:rsidP="00A94C13">
      <w:pPr>
        <w:ind w:left="567" w:hanging="567"/>
      </w:pPr>
      <w:r w:rsidRPr="00D11562">
        <w:t>35.</w:t>
      </w:r>
      <w:r w:rsidRPr="00D11562">
        <w:tab/>
        <w:t>Nejvyšší státní zastupitelství (Supreme Public Prosecutor’s Office);</w:t>
      </w:r>
    </w:p>
    <w:p w14:paraId="7016489D" w14:textId="77777777" w:rsidR="00A94C13" w:rsidRPr="00D11562" w:rsidRDefault="00A94C13" w:rsidP="00A94C13">
      <w:pPr>
        <w:ind w:left="567" w:hanging="567"/>
      </w:pPr>
    </w:p>
    <w:p w14:paraId="21ECA892" w14:textId="77777777" w:rsidR="00A94C13" w:rsidRPr="00D11562" w:rsidRDefault="00A94C13" w:rsidP="00A94C13">
      <w:pPr>
        <w:ind w:left="567" w:hanging="567"/>
      </w:pPr>
      <w:r w:rsidRPr="00D11562">
        <w:t>36.</w:t>
      </w:r>
      <w:r w:rsidRPr="00D11562">
        <w:tab/>
        <w:t>Nejvyšší kontrolní úřad (Supreme Audit Office);</w:t>
      </w:r>
    </w:p>
    <w:p w14:paraId="0F0BB47F" w14:textId="77777777" w:rsidR="00A94C13" w:rsidRPr="00D11562" w:rsidRDefault="00A94C13" w:rsidP="00A94C13">
      <w:pPr>
        <w:ind w:left="567" w:hanging="567"/>
      </w:pPr>
    </w:p>
    <w:p w14:paraId="4F181C3D" w14:textId="77777777" w:rsidR="00A94C13" w:rsidRPr="00D11562" w:rsidRDefault="00A94C13" w:rsidP="00A94C13">
      <w:pPr>
        <w:ind w:left="567" w:hanging="567"/>
      </w:pPr>
      <w:r w:rsidRPr="00D11562">
        <w:t>37.</w:t>
      </w:r>
      <w:r w:rsidRPr="00D11562">
        <w:tab/>
        <w:t>Kancelář Veřejného ochránce práv (Office of the Public Defender of Rights);</w:t>
      </w:r>
    </w:p>
    <w:p w14:paraId="6B004186" w14:textId="77777777" w:rsidR="00A94C13" w:rsidRPr="00D11562" w:rsidRDefault="00A94C13" w:rsidP="00A94C13">
      <w:pPr>
        <w:ind w:left="567" w:hanging="567"/>
      </w:pPr>
    </w:p>
    <w:p w14:paraId="03DEAB11" w14:textId="77777777" w:rsidR="00A94C13" w:rsidRPr="00D11562" w:rsidRDefault="00A94C13" w:rsidP="00A94C13">
      <w:pPr>
        <w:ind w:left="567" w:hanging="567"/>
      </w:pPr>
      <w:r w:rsidRPr="00D11562">
        <w:t>38.</w:t>
      </w:r>
      <w:r w:rsidRPr="00D11562">
        <w:tab/>
        <w:t>Grantová agentura České republiky (Grant Agency of the Czech Republic);</w:t>
      </w:r>
    </w:p>
    <w:p w14:paraId="1055688C" w14:textId="77777777" w:rsidR="00A94C13" w:rsidRPr="00D11562" w:rsidRDefault="00A94C13" w:rsidP="00A94C13">
      <w:pPr>
        <w:ind w:left="567" w:hanging="567"/>
      </w:pPr>
    </w:p>
    <w:p w14:paraId="37986D45" w14:textId="77777777" w:rsidR="00A94C13" w:rsidRPr="00D11562" w:rsidRDefault="00A94C13" w:rsidP="00A94C13">
      <w:pPr>
        <w:ind w:left="567" w:hanging="567"/>
      </w:pPr>
      <w:r w:rsidRPr="00D11562">
        <w:br w:type="page"/>
      </w:r>
      <w:r w:rsidRPr="00D11562">
        <w:lastRenderedPageBreak/>
        <w:t>39.</w:t>
      </w:r>
      <w:r w:rsidRPr="00D11562">
        <w:tab/>
        <w:t>Státní úřad inspekce práce (State Labour Inspection Office); and</w:t>
      </w:r>
    </w:p>
    <w:p w14:paraId="6DA4C28F" w14:textId="77777777" w:rsidR="00A94C13" w:rsidRPr="00D11562" w:rsidRDefault="00A94C13" w:rsidP="00A94C13">
      <w:pPr>
        <w:ind w:left="567" w:hanging="567"/>
      </w:pPr>
    </w:p>
    <w:p w14:paraId="64C8E7A0" w14:textId="77777777" w:rsidR="00A94C13" w:rsidRPr="00D11562" w:rsidRDefault="00A94C13" w:rsidP="00A94C13">
      <w:pPr>
        <w:ind w:left="567" w:hanging="567"/>
      </w:pPr>
      <w:r w:rsidRPr="00D11562">
        <w:t>40.</w:t>
      </w:r>
      <w:r w:rsidRPr="00D11562">
        <w:tab/>
        <w:t>Český telekomunikační úřad (Czech Telecommunication Office).</w:t>
      </w:r>
    </w:p>
    <w:p w14:paraId="0A6AD2C0" w14:textId="77777777" w:rsidR="00A94C13" w:rsidRPr="00D11562" w:rsidRDefault="00A94C13" w:rsidP="00A94C13"/>
    <w:p w14:paraId="3F23B943" w14:textId="77777777" w:rsidR="00A94C13" w:rsidRPr="00D11562" w:rsidRDefault="00A94C13" w:rsidP="00A94C13">
      <w:r w:rsidRPr="00D11562">
        <w:t>DENMARK</w:t>
      </w:r>
    </w:p>
    <w:p w14:paraId="58870AF1" w14:textId="77777777" w:rsidR="00A94C13" w:rsidRPr="00D11562" w:rsidRDefault="00A94C13" w:rsidP="00A94C13"/>
    <w:p w14:paraId="4FBBA3F4" w14:textId="1E9313C3" w:rsidR="00A94C13" w:rsidRPr="004D40A4" w:rsidRDefault="00A94C13" w:rsidP="00A94C13">
      <w:pPr>
        <w:ind w:left="567" w:hanging="567"/>
      </w:pPr>
      <w:r w:rsidRPr="004D40A4">
        <w:t>1.</w:t>
      </w:r>
      <w:r w:rsidRPr="004D40A4">
        <w:tab/>
        <w:t>Folketinget (The Danish Parliament</w:t>
      </w:r>
      <w:r w:rsidR="007026A2" w:rsidRPr="004D40A4">
        <w:t>)</w:t>
      </w:r>
      <w:r w:rsidRPr="004D40A4">
        <w:t>;</w:t>
      </w:r>
    </w:p>
    <w:p w14:paraId="6C8DB0C3" w14:textId="77777777" w:rsidR="00A94C13" w:rsidRPr="004D40A4" w:rsidRDefault="00A94C13" w:rsidP="00A94C13">
      <w:pPr>
        <w:ind w:left="567" w:hanging="567"/>
      </w:pPr>
    </w:p>
    <w:p w14:paraId="12C322FA" w14:textId="07BBAC51" w:rsidR="00A94C13" w:rsidRPr="004D40A4" w:rsidRDefault="00A94C13" w:rsidP="00A94C13">
      <w:pPr>
        <w:ind w:left="567" w:hanging="567"/>
      </w:pPr>
      <w:r w:rsidRPr="004D40A4">
        <w:t>2.</w:t>
      </w:r>
      <w:r w:rsidRPr="004D40A4">
        <w:tab/>
        <w:t>Rigsrevisionen (The National Audit Office</w:t>
      </w:r>
      <w:r w:rsidR="007026A2" w:rsidRPr="004D40A4">
        <w:t>)</w:t>
      </w:r>
      <w:r w:rsidRPr="004D40A4">
        <w:t>;</w:t>
      </w:r>
    </w:p>
    <w:p w14:paraId="6321874B" w14:textId="77777777" w:rsidR="00A94C13" w:rsidRPr="004D40A4" w:rsidRDefault="00A94C13" w:rsidP="00A94C13">
      <w:pPr>
        <w:ind w:left="567" w:hanging="567"/>
      </w:pPr>
    </w:p>
    <w:p w14:paraId="1850241C" w14:textId="58C8CB65" w:rsidR="00A94C13" w:rsidRPr="004D40A4" w:rsidRDefault="00A94C13" w:rsidP="00A94C13">
      <w:pPr>
        <w:ind w:left="567" w:hanging="567"/>
      </w:pPr>
      <w:r w:rsidRPr="004D40A4">
        <w:t>3.</w:t>
      </w:r>
      <w:r w:rsidRPr="004D40A4">
        <w:tab/>
        <w:t>Statsministeriet (The Prime Minister's Office</w:t>
      </w:r>
      <w:r w:rsidR="007026A2" w:rsidRPr="004D40A4">
        <w:t>)</w:t>
      </w:r>
      <w:r w:rsidRPr="004D40A4">
        <w:t>;</w:t>
      </w:r>
    </w:p>
    <w:p w14:paraId="5586142C" w14:textId="77777777" w:rsidR="00A94C13" w:rsidRPr="004D40A4" w:rsidRDefault="00A94C13" w:rsidP="00A94C13">
      <w:pPr>
        <w:ind w:left="567" w:hanging="567"/>
      </w:pPr>
    </w:p>
    <w:p w14:paraId="13C0B933" w14:textId="74713AEE" w:rsidR="00A94C13" w:rsidRPr="004D40A4" w:rsidRDefault="00A94C13" w:rsidP="00A94C13">
      <w:pPr>
        <w:ind w:left="567" w:hanging="567"/>
      </w:pPr>
      <w:r w:rsidRPr="004D40A4">
        <w:t>4.</w:t>
      </w:r>
      <w:r w:rsidRPr="004D40A4">
        <w:tab/>
        <w:t>Udenrigsministeriet (Ministry of Foreign Affairs</w:t>
      </w:r>
      <w:r w:rsidR="007026A2" w:rsidRPr="004D40A4">
        <w:t>)</w:t>
      </w:r>
      <w:r w:rsidRPr="004D40A4">
        <w:t>;</w:t>
      </w:r>
    </w:p>
    <w:p w14:paraId="638D8B81" w14:textId="77777777" w:rsidR="00A94C13" w:rsidRPr="004D40A4" w:rsidRDefault="00A94C13" w:rsidP="00A94C13">
      <w:pPr>
        <w:ind w:left="567" w:hanging="567"/>
      </w:pPr>
    </w:p>
    <w:p w14:paraId="482DB39F" w14:textId="1A81EA71" w:rsidR="00A94C13" w:rsidRPr="004D40A4" w:rsidRDefault="00A94C13" w:rsidP="00A94C13">
      <w:pPr>
        <w:ind w:left="567" w:hanging="567"/>
      </w:pPr>
      <w:r w:rsidRPr="004D40A4">
        <w:t>5.</w:t>
      </w:r>
      <w:r w:rsidRPr="004D40A4">
        <w:tab/>
      </w:r>
      <w:r w:rsidR="007026A2" w:rsidRPr="004D40A4">
        <w:t>Beskæftigelsesministeriet - 5 styrelser og institutioner (Ministry of Employment - 5 agencies and institutions);</w:t>
      </w:r>
    </w:p>
    <w:p w14:paraId="1C50B9D9" w14:textId="77777777" w:rsidR="00A94C13" w:rsidRPr="004D40A4" w:rsidRDefault="00A94C13" w:rsidP="00A94C13">
      <w:pPr>
        <w:ind w:left="567" w:hanging="567"/>
      </w:pPr>
    </w:p>
    <w:p w14:paraId="5FF68090" w14:textId="5CE3CAA2" w:rsidR="00A94C13" w:rsidRPr="004D40A4" w:rsidRDefault="00A94C13" w:rsidP="00A94C13">
      <w:pPr>
        <w:ind w:left="567" w:hanging="567"/>
      </w:pPr>
      <w:r w:rsidRPr="004D40A4">
        <w:t>6.</w:t>
      </w:r>
      <w:r w:rsidRPr="004D40A4">
        <w:tab/>
        <w:t>Domstolsstyrelsen (The Court Administratio</w:t>
      </w:r>
      <w:r w:rsidR="007026A2" w:rsidRPr="004D40A4">
        <w:t>n);</w:t>
      </w:r>
    </w:p>
    <w:p w14:paraId="0EAF0023" w14:textId="77777777" w:rsidR="00A94C13" w:rsidRPr="004D40A4" w:rsidRDefault="00A94C13" w:rsidP="00A94C13">
      <w:pPr>
        <w:ind w:left="567" w:hanging="567"/>
      </w:pPr>
    </w:p>
    <w:p w14:paraId="6AA500CD" w14:textId="050BBBC2" w:rsidR="00A94C13" w:rsidRPr="00D11562" w:rsidRDefault="00A94C13" w:rsidP="00A94C13">
      <w:pPr>
        <w:ind w:left="567" w:hanging="567"/>
      </w:pPr>
      <w:r w:rsidRPr="004D40A4">
        <w:t>7.</w:t>
      </w:r>
      <w:r w:rsidRPr="004D40A4">
        <w:tab/>
      </w:r>
      <w:r w:rsidR="007026A2" w:rsidRPr="004D40A4">
        <w:t>Finansministeriet - 5 styrelser og institutioner (Ministry of Finance - 5 agencies and institutions</w:t>
      </w:r>
      <w:r w:rsidRPr="004D40A4">
        <w:t>);</w:t>
      </w:r>
    </w:p>
    <w:p w14:paraId="571C9A41" w14:textId="77777777" w:rsidR="00A94C13" w:rsidRPr="00D11562" w:rsidRDefault="00A94C13" w:rsidP="00A94C13">
      <w:pPr>
        <w:ind w:left="567" w:hanging="567"/>
      </w:pPr>
    </w:p>
    <w:p w14:paraId="7F568B06" w14:textId="3F0778EF" w:rsidR="00A94C13" w:rsidRPr="004D40A4" w:rsidRDefault="00A94C13" w:rsidP="00A94C13">
      <w:pPr>
        <w:ind w:left="567" w:hanging="567"/>
      </w:pPr>
      <w:r w:rsidRPr="00C679EA">
        <w:br w:type="page"/>
      </w:r>
      <w:r w:rsidRPr="004D40A4">
        <w:lastRenderedPageBreak/>
        <w:t>8.</w:t>
      </w:r>
      <w:r w:rsidRPr="004D40A4">
        <w:tab/>
      </w:r>
      <w:r w:rsidR="007026A2" w:rsidRPr="004D40A4">
        <w:t>Forsvarsministeriet - 5 styrelser og institutioner (Ministry of Defence - 5 agencies and institutions)</w:t>
      </w:r>
      <w:r w:rsidRPr="004D40A4">
        <w:t>;</w:t>
      </w:r>
    </w:p>
    <w:p w14:paraId="36205619" w14:textId="77777777" w:rsidR="00A94C13" w:rsidRPr="004D40A4" w:rsidRDefault="00A94C13" w:rsidP="00A94C13">
      <w:pPr>
        <w:ind w:left="567" w:hanging="567"/>
      </w:pPr>
    </w:p>
    <w:p w14:paraId="1193CCBC" w14:textId="3E48BCA3" w:rsidR="00A94C13" w:rsidRPr="004D40A4" w:rsidRDefault="00A94C13" w:rsidP="00A94C13">
      <w:pPr>
        <w:ind w:left="567" w:hanging="567"/>
      </w:pPr>
      <w:r w:rsidRPr="004D40A4">
        <w:t>9.</w:t>
      </w:r>
      <w:r w:rsidRPr="004D40A4">
        <w:tab/>
      </w:r>
      <w:r w:rsidR="007026A2" w:rsidRPr="004D40A4">
        <w:t>Ministeriet for Sundhed og Forebyggelse - Adskillige styrelser og institutioner, herunder Statens Serum Institut (Ministry of the Interior and Health - Several agencies and institutions, including Statens Serum Institut)</w:t>
      </w:r>
      <w:r w:rsidRPr="004D40A4">
        <w:t>;</w:t>
      </w:r>
    </w:p>
    <w:p w14:paraId="6E21FEFE" w14:textId="77777777" w:rsidR="00A94C13" w:rsidRPr="004D40A4" w:rsidRDefault="00A94C13" w:rsidP="00A94C13">
      <w:pPr>
        <w:ind w:left="567" w:hanging="567"/>
      </w:pPr>
    </w:p>
    <w:p w14:paraId="2940470B" w14:textId="2ABD5695" w:rsidR="00A94C13" w:rsidRPr="004D40A4" w:rsidRDefault="00A94C13" w:rsidP="00A94C13">
      <w:pPr>
        <w:ind w:left="567" w:hanging="567"/>
      </w:pPr>
      <w:r w:rsidRPr="004D40A4">
        <w:t>10.</w:t>
      </w:r>
      <w:r w:rsidRPr="004D40A4">
        <w:tab/>
      </w:r>
      <w:r w:rsidR="007026A2" w:rsidRPr="004D40A4">
        <w:t>Justitsministeriet - Rigspolitichefen, anklagemyndigheden samt 1 direktorat og et antal styrelser (Ministry of Justice - Commissioner of Police, 1 directorate and a number of agencies)</w:t>
      </w:r>
      <w:r w:rsidRPr="004D40A4">
        <w:t>;</w:t>
      </w:r>
    </w:p>
    <w:p w14:paraId="21F232B6" w14:textId="77777777" w:rsidR="00A94C13" w:rsidRPr="004D40A4" w:rsidRDefault="00A94C13" w:rsidP="00A94C13">
      <w:pPr>
        <w:ind w:left="567" w:hanging="567"/>
      </w:pPr>
    </w:p>
    <w:p w14:paraId="63902F0E" w14:textId="2BB7B55A" w:rsidR="00A94C13" w:rsidRPr="004D40A4" w:rsidRDefault="00A94C13" w:rsidP="00A94C13">
      <w:pPr>
        <w:ind w:left="567" w:hanging="567"/>
      </w:pPr>
      <w:r w:rsidRPr="004D40A4">
        <w:t>11.</w:t>
      </w:r>
      <w:r w:rsidRPr="004D40A4">
        <w:tab/>
      </w:r>
      <w:r w:rsidR="007026A2" w:rsidRPr="004D40A4">
        <w:t>Kirkeministeriet - 10 stiftsøvrigheder (Ministry of Ecclesiastical Affairs - 10 diocesan authorities</w:t>
      </w:r>
      <w:r w:rsidRPr="004D40A4">
        <w:t>);</w:t>
      </w:r>
    </w:p>
    <w:p w14:paraId="2D6A1C1B" w14:textId="77777777" w:rsidR="00A94C13" w:rsidRPr="004D40A4" w:rsidRDefault="00A94C13" w:rsidP="00A94C13">
      <w:pPr>
        <w:ind w:left="567" w:hanging="567"/>
      </w:pPr>
    </w:p>
    <w:p w14:paraId="5AC5007D" w14:textId="405F2203" w:rsidR="00A94C13" w:rsidRPr="004D40A4" w:rsidRDefault="00A94C13" w:rsidP="00A94C13">
      <w:pPr>
        <w:ind w:left="567" w:hanging="567"/>
      </w:pPr>
      <w:r w:rsidRPr="004D40A4">
        <w:t>12.</w:t>
      </w:r>
      <w:r w:rsidRPr="004D40A4">
        <w:tab/>
      </w:r>
      <w:r w:rsidR="007026A2" w:rsidRPr="004D40A4">
        <w:t>Kulturministeriet - 4 styrelser samt et antal statsinstitutioner (Ministry of Culture – 4 Departments and a number of institutions</w:t>
      </w:r>
      <w:r w:rsidRPr="004D40A4">
        <w:t>);</w:t>
      </w:r>
    </w:p>
    <w:p w14:paraId="52B09C97" w14:textId="77777777" w:rsidR="00A94C13" w:rsidRPr="004D40A4" w:rsidRDefault="00A94C13" w:rsidP="00A94C13">
      <w:pPr>
        <w:ind w:left="567" w:hanging="567"/>
      </w:pPr>
    </w:p>
    <w:p w14:paraId="5C743D3F" w14:textId="1CA8A4FC" w:rsidR="00A94C13" w:rsidRPr="004D40A4" w:rsidRDefault="00A94C13" w:rsidP="00A94C13">
      <w:pPr>
        <w:ind w:left="567" w:hanging="567"/>
      </w:pPr>
      <w:r w:rsidRPr="004D40A4">
        <w:t>13.</w:t>
      </w:r>
      <w:r w:rsidRPr="004D40A4">
        <w:tab/>
      </w:r>
      <w:r w:rsidR="007026A2" w:rsidRPr="004D40A4">
        <w:t>Miljøministeriet - 5 styrelser (Ministry of the Environment - 5 agencies</w:t>
      </w:r>
      <w:r w:rsidRPr="004D40A4">
        <w:t>);</w:t>
      </w:r>
    </w:p>
    <w:p w14:paraId="725E8568" w14:textId="77777777" w:rsidR="00A94C13" w:rsidRPr="004D40A4" w:rsidRDefault="00A94C13" w:rsidP="00A94C13">
      <w:pPr>
        <w:ind w:left="567" w:hanging="567"/>
      </w:pPr>
    </w:p>
    <w:p w14:paraId="2F30D9B9" w14:textId="0CCE0D80" w:rsidR="00A94C13" w:rsidRPr="004D40A4" w:rsidRDefault="00A94C13" w:rsidP="00A94C13">
      <w:pPr>
        <w:ind w:left="567" w:hanging="567"/>
        <w:rPr>
          <w:lang w:val="da-DK"/>
        </w:rPr>
      </w:pPr>
      <w:r w:rsidRPr="004D40A4">
        <w:rPr>
          <w:lang w:val="da-DK"/>
        </w:rPr>
        <w:t>14.</w:t>
      </w:r>
      <w:r w:rsidRPr="004D40A4">
        <w:rPr>
          <w:lang w:val="da-DK"/>
        </w:rPr>
        <w:tab/>
        <w:t xml:space="preserve">Ministeriet for Flygtninge, Invandrere og </w:t>
      </w:r>
      <w:r w:rsidR="007026A2" w:rsidRPr="004D40A4">
        <w:rPr>
          <w:lang w:val="da-DK"/>
        </w:rPr>
        <w:t>Integration - 1 styrelse (Ministry of Refugee, Immigration and Integration Affairs - 1 agency)</w:t>
      </w:r>
      <w:r w:rsidRPr="004D40A4">
        <w:rPr>
          <w:lang w:val="da-DK"/>
        </w:rPr>
        <w:t>;</w:t>
      </w:r>
    </w:p>
    <w:p w14:paraId="001D5A43" w14:textId="77777777" w:rsidR="00A94C13" w:rsidRPr="004D40A4" w:rsidRDefault="00A94C13" w:rsidP="00A94C13">
      <w:pPr>
        <w:ind w:left="567" w:hanging="567"/>
        <w:rPr>
          <w:lang w:val="da-DK"/>
        </w:rPr>
      </w:pPr>
    </w:p>
    <w:p w14:paraId="011C7DD5" w14:textId="7C20B4B9" w:rsidR="00A94C13" w:rsidRPr="00D11562" w:rsidRDefault="00A94C13" w:rsidP="00A94C13">
      <w:pPr>
        <w:ind w:left="567" w:hanging="567"/>
        <w:rPr>
          <w:lang w:val="da-DK"/>
        </w:rPr>
      </w:pPr>
      <w:r w:rsidRPr="004D40A4">
        <w:rPr>
          <w:lang w:val="da-DK"/>
        </w:rPr>
        <w:t>15.</w:t>
      </w:r>
      <w:r w:rsidRPr="004D40A4">
        <w:rPr>
          <w:lang w:val="da-DK"/>
        </w:rPr>
        <w:tab/>
      </w:r>
      <w:r w:rsidR="007026A2" w:rsidRPr="004D40A4">
        <w:rPr>
          <w:lang w:val="da-DK"/>
        </w:rPr>
        <w:t>Ministeriet for Fødevarer, Landbrug og Fiskeri - 4 direktorater og institutioner (Ministry of Food, Agriculture and Fisheries - 4 directorates and institutions</w:t>
      </w:r>
      <w:r w:rsidRPr="004D40A4">
        <w:rPr>
          <w:lang w:val="da-DK"/>
        </w:rPr>
        <w:t>);</w:t>
      </w:r>
    </w:p>
    <w:p w14:paraId="3D13FE6A" w14:textId="77777777" w:rsidR="00A94C13" w:rsidRPr="00D11562" w:rsidRDefault="00A94C13" w:rsidP="00A94C13">
      <w:pPr>
        <w:ind w:left="567" w:hanging="567"/>
        <w:rPr>
          <w:lang w:val="da-DK"/>
        </w:rPr>
      </w:pPr>
    </w:p>
    <w:p w14:paraId="43140CE6" w14:textId="0DC22488" w:rsidR="00A94C13" w:rsidRPr="004D40A4" w:rsidRDefault="00A94C13" w:rsidP="00A94C13">
      <w:pPr>
        <w:ind w:left="567" w:hanging="567"/>
        <w:rPr>
          <w:lang w:val="da-DK"/>
        </w:rPr>
      </w:pPr>
      <w:r w:rsidRPr="00D11562">
        <w:rPr>
          <w:lang w:val="da-DK"/>
        </w:rPr>
        <w:br w:type="page"/>
      </w:r>
      <w:r w:rsidRPr="004D40A4">
        <w:rPr>
          <w:lang w:val="da-DK"/>
        </w:rPr>
        <w:lastRenderedPageBreak/>
        <w:t>16.</w:t>
      </w:r>
      <w:r w:rsidRPr="004D40A4">
        <w:rPr>
          <w:lang w:val="da-DK"/>
        </w:rPr>
        <w:tab/>
      </w:r>
      <w:r w:rsidR="007026A2" w:rsidRPr="004D40A4">
        <w:rPr>
          <w:lang w:val="da-DK"/>
        </w:rPr>
        <w:t>Ministeriet for Videnskab, Teknologi og Udvikling - Adskillige styrelser og institutioner, Forskningscenter Risø og Statens uddannelsesbygninger (Ministry of Science, Technology and Innovation - Several agencies and institutions, including Risoe National Laboratory and Danish National Research and Education Buildings</w:t>
      </w:r>
      <w:r w:rsidRPr="004D40A4">
        <w:rPr>
          <w:lang w:val="da-DK"/>
        </w:rPr>
        <w:t>);</w:t>
      </w:r>
    </w:p>
    <w:p w14:paraId="733FB14A" w14:textId="77777777" w:rsidR="00A94C13" w:rsidRPr="004D40A4" w:rsidRDefault="00A94C13" w:rsidP="00A94C13">
      <w:pPr>
        <w:ind w:left="567" w:hanging="567"/>
        <w:rPr>
          <w:lang w:val="da-DK"/>
        </w:rPr>
      </w:pPr>
    </w:p>
    <w:p w14:paraId="6D8146A3" w14:textId="6C002AAE" w:rsidR="00A94C13" w:rsidRPr="004D40A4" w:rsidRDefault="00A94C13" w:rsidP="00A94C13">
      <w:pPr>
        <w:ind w:left="567" w:hanging="567"/>
        <w:rPr>
          <w:lang w:val="da-DK"/>
        </w:rPr>
      </w:pPr>
      <w:r w:rsidRPr="004D40A4">
        <w:rPr>
          <w:lang w:val="da-DK"/>
        </w:rPr>
        <w:t>17.</w:t>
      </w:r>
      <w:r w:rsidRPr="004D40A4">
        <w:rPr>
          <w:lang w:val="da-DK"/>
        </w:rPr>
        <w:tab/>
      </w:r>
      <w:r w:rsidR="00CB10F9" w:rsidRPr="004D40A4">
        <w:rPr>
          <w:lang w:val="da-DK"/>
        </w:rPr>
        <w:t>Skatteministeriet - 1 styrelse og institutioner (Ministry of Taxation - 1 agency and several institutions</w:t>
      </w:r>
      <w:r w:rsidRPr="004D40A4">
        <w:rPr>
          <w:lang w:val="da-DK"/>
        </w:rPr>
        <w:t>);</w:t>
      </w:r>
    </w:p>
    <w:p w14:paraId="137FC4A4" w14:textId="77777777" w:rsidR="00A94C13" w:rsidRPr="004D40A4" w:rsidRDefault="00A94C13" w:rsidP="00A94C13">
      <w:pPr>
        <w:ind w:left="567" w:hanging="567"/>
        <w:rPr>
          <w:lang w:val="da-DK"/>
        </w:rPr>
      </w:pPr>
    </w:p>
    <w:p w14:paraId="27A790EF" w14:textId="5D7234AB" w:rsidR="00A94C13" w:rsidRPr="004D40A4" w:rsidRDefault="00A94C13" w:rsidP="00A94C13">
      <w:pPr>
        <w:ind w:left="567" w:hanging="567"/>
        <w:rPr>
          <w:lang w:val="da-DK"/>
        </w:rPr>
      </w:pPr>
      <w:r w:rsidRPr="004D40A4">
        <w:rPr>
          <w:lang w:val="da-DK"/>
        </w:rPr>
        <w:t>18.</w:t>
      </w:r>
      <w:r w:rsidRPr="004D40A4">
        <w:rPr>
          <w:lang w:val="da-DK"/>
        </w:rPr>
        <w:tab/>
      </w:r>
      <w:r w:rsidR="00CB10F9" w:rsidRPr="004D40A4">
        <w:rPr>
          <w:lang w:val="da-DK"/>
        </w:rPr>
        <w:t>Velfærdsministeriet - 3 styrelser og institutioner (Ministry of Welfare - 3 agencies and several institutions</w:t>
      </w:r>
      <w:r w:rsidRPr="004D40A4">
        <w:rPr>
          <w:lang w:val="da-DK"/>
        </w:rPr>
        <w:t>);</w:t>
      </w:r>
    </w:p>
    <w:p w14:paraId="626FF3FE" w14:textId="77777777" w:rsidR="00A94C13" w:rsidRPr="004D40A4" w:rsidRDefault="00A94C13" w:rsidP="00A94C13">
      <w:pPr>
        <w:ind w:left="567" w:hanging="567"/>
        <w:rPr>
          <w:lang w:val="da-DK"/>
        </w:rPr>
      </w:pPr>
    </w:p>
    <w:p w14:paraId="7BF048F0" w14:textId="015B6DD9" w:rsidR="00A94C13" w:rsidRPr="004D40A4" w:rsidRDefault="00A94C13" w:rsidP="00A94C13">
      <w:pPr>
        <w:ind w:left="567" w:hanging="567"/>
        <w:rPr>
          <w:lang w:val="da-DK"/>
        </w:rPr>
      </w:pPr>
      <w:r w:rsidRPr="004D40A4">
        <w:rPr>
          <w:lang w:val="da-DK"/>
        </w:rPr>
        <w:t>19.</w:t>
      </w:r>
      <w:r w:rsidRPr="004D40A4">
        <w:rPr>
          <w:lang w:val="da-DK"/>
        </w:rPr>
        <w:tab/>
      </w:r>
      <w:r w:rsidR="00CB10F9" w:rsidRPr="004D40A4">
        <w:rPr>
          <w:lang w:val="da-DK"/>
        </w:rPr>
        <w:t>Transportministeriet - 7 styrelser og institutioner, herunder Øresundsbrokonsortiet (Ministry of Transport - 7 agencies and institutions, including Øresundsbrokonsortiet</w:t>
      </w:r>
      <w:r w:rsidRPr="004D40A4">
        <w:rPr>
          <w:lang w:val="da-DK"/>
        </w:rPr>
        <w:t>);</w:t>
      </w:r>
    </w:p>
    <w:p w14:paraId="4C2B0E15" w14:textId="77777777" w:rsidR="00A94C13" w:rsidRPr="004D40A4" w:rsidRDefault="00A94C13" w:rsidP="00A94C13">
      <w:pPr>
        <w:ind w:left="567" w:hanging="567"/>
        <w:rPr>
          <w:lang w:val="da-DK"/>
        </w:rPr>
      </w:pPr>
    </w:p>
    <w:p w14:paraId="2AC80EE0" w14:textId="2B91DCA0" w:rsidR="00A94C13" w:rsidRPr="004D40A4" w:rsidRDefault="00A94C13" w:rsidP="00A94C13">
      <w:pPr>
        <w:ind w:left="567" w:hanging="567"/>
        <w:rPr>
          <w:lang w:val="da-DK"/>
        </w:rPr>
      </w:pPr>
      <w:r w:rsidRPr="004D40A4">
        <w:rPr>
          <w:lang w:val="da-DK"/>
        </w:rPr>
        <w:t>20.</w:t>
      </w:r>
      <w:r w:rsidRPr="004D40A4">
        <w:rPr>
          <w:lang w:val="da-DK"/>
        </w:rPr>
        <w:tab/>
      </w:r>
      <w:r w:rsidR="00CB10F9" w:rsidRPr="004D40A4">
        <w:rPr>
          <w:lang w:val="da-DK"/>
        </w:rPr>
        <w:t>Undervisningsministeriet - 3 styrelser, 4 undervisningsinstitutioner og 5 andre institutioner (Ministry of Education - 3 agencies, 4 educational establishments, 5 other institutions</w:t>
      </w:r>
      <w:r w:rsidRPr="004D40A4">
        <w:rPr>
          <w:lang w:val="da-DK"/>
        </w:rPr>
        <w:t>);</w:t>
      </w:r>
    </w:p>
    <w:p w14:paraId="57EF79A5" w14:textId="77777777" w:rsidR="00A94C13" w:rsidRPr="004D40A4" w:rsidRDefault="00A94C13" w:rsidP="00A94C13">
      <w:pPr>
        <w:ind w:left="567" w:hanging="567"/>
        <w:rPr>
          <w:lang w:val="da-DK"/>
        </w:rPr>
      </w:pPr>
    </w:p>
    <w:p w14:paraId="191A99B8" w14:textId="1F0E803E" w:rsidR="00A94C13" w:rsidRPr="004D40A4" w:rsidRDefault="00A94C13" w:rsidP="00A94C13">
      <w:pPr>
        <w:ind w:left="567" w:hanging="567"/>
        <w:rPr>
          <w:lang w:val="da-DK"/>
        </w:rPr>
      </w:pPr>
      <w:r w:rsidRPr="004D40A4">
        <w:rPr>
          <w:lang w:val="da-DK"/>
        </w:rPr>
        <w:t>21.</w:t>
      </w:r>
      <w:r w:rsidRPr="004D40A4">
        <w:rPr>
          <w:lang w:val="da-DK"/>
        </w:rPr>
        <w:tab/>
      </w:r>
      <w:r w:rsidR="00CB10F9" w:rsidRPr="004D40A4">
        <w:rPr>
          <w:lang w:val="da-DK"/>
        </w:rPr>
        <w:t>Økonomi- og Erhvervsministeriet - Adskillige styrelser og institutioner (Ministry of Economic and Business Affairs - Several agencies and institutions</w:t>
      </w:r>
      <w:r w:rsidRPr="004D40A4">
        <w:rPr>
          <w:lang w:val="da-DK"/>
        </w:rPr>
        <w:t>);</w:t>
      </w:r>
    </w:p>
    <w:p w14:paraId="2C87D51A" w14:textId="77777777" w:rsidR="00A94C13" w:rsidRPr="004D40A4" w:rsidRDefault="00A94C13" w:rsidP="00A94C13">
      <w:pPr>
        <w:rPr>
          <w:lang w:val="da-DK"/>
        </w:rPr>
      </w:pPr>
    </w:p>
    <w:p w14:paraId="72071531" w14:textId="6E62A017" w:rsidR="00A94C13" w:rsidRPr="00D11562" w:rsidRDefault="00A94C13" w:rsidP="00A94C13">
      <w:pPr>
        <w:ind w:left="567" w:hanging="567"/>
        <w:rPr>
          <w:lang w:val="da-DK"/>
        </w:rPr>
      </w:pPr>
      <w:r w:rsidRPr="004D40A4">
        <w:rPr>
          <w:lang w:val="da-DK"/>
        </w:rPr>
        <w:t>22.</w:t>
      </w:r>
      <w:r w:rsidRPr="004D40A4">
        <w:rPr>
          <w:lang w:val="da-DK"/>
        </w:rPr>
        <w:tab/>
      </w:r>
      <w:r w:rsidR="00CB10F9" w:rsidRPr="004D40A4">
        <w:rPr>
          <w:lang w:val="da-DK"/>
        </w:rPr>
        <w:t xml:space="preserve">Klima- og Energiministeriet - 3 styrelser og institutioner (Ministry for Climate and Energy </w:t>
      </w:r>
      <w:r w:rsidR="004D40A4">
        <w:rPr>
          <w:lang w:val="da-DK"/>
        </w:rPr>
        <w:t>–</w:t>
      </w:r>
      <w:r w:rsidR="00CB10F9" w:rsidRPr="004D40A4">
        <w:rPr>
          <w:lang w:val="da-DK"/>
        </w:rPr>
        <w:t xml:space="preserve"> 3</w:t>
      </w:r>
      <w:r w:rsidR="004D40A4">
        <w:rPr>
          <w:lang w:val="da-DK"/>
        </w:rPr>
        <w:t> </w:t>
      </w:r>
      <w:r w:rsidR="00CB10F9" w:rsidRPr="004D40A4">
        <w:rPr>
          <w:lang w:val="da-DK"/>
        </w:rPr>
        <w:t>agencies and institutions)</w:t>
      </w:r>
      <w:r w:rsidRPr="004D40A4">
        <w:rPr>
          <w:lang w:val="da-DK"/>
        </w:rPr>
        <w:t>.</w:t>
      </w:r>
    </w:p>
    <w:p w14:paraId="14C4F556" w14:textId="77777777" w:rsidR="00A94C13" w:rsidRPr="00D11562" w:rsidRDefault="00A94C13" w:rsidP="00A94C13">
      <w:pPr>
        <w:rPr>
          <w:lang w:val="da-DK"/>
        </w:rPr>
      </w:pPr>
    </w:p>
    <w:p w14:paraId="63049385" w14:textId="77777777" w:rsidR="00A94C13" w:rsidRPr="00D11562" w:rsidRDefault="00A94C13" w:rsidP="00A94C13">
      <w:r w:rsidRPr="00D11562">
        <w:rPr>
          <w:lang w:val="da-DK"/>
        </w:rPr>
        <w:br w:type="page"/>
      </w:r>
      <w:r w:rsidRPr="00D11562">
        <w:lastRenderedPageBreak/>
        <w:t>GERMANY</w:t>
      </w:r>
    </w:p>
    <w:p w14:paraId="419C46C2" w14:textId="77777777" w:rsidR="00A94C13" w:rsidRPr="00D11562" w:rsidRDefault="00A94C13" w:rsidP="00A94C13"/>
    <w:tbl>
      <w:tblPr>
        <w:tblStyle w:val="TableGrid2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543"/>
        <w:gridCol w:w="4656"/>
        <w:gridCol w:w="4656"/>
      </w:tblGrid>
      <w:tr w:rsidR="00A94C13" w:rsidRPr="00D11562" w14:paraId="68B8E796" w14:textId="77777777" w:rsidTr="0022193F">
        <w:tc>
          <w:tcPr>
            <w:tcW w:w="276" w:type="pct"/>
          </w:tcPr>
          <w:p w14:paraId="23535A78" w14:textId="77777777" w:rsidR="00A94C13" w:rsidRPr="00D11562" w:rsidRDefault="00A94C13" w:rsidP="00A94C13">
            <w:pPr>
              <w:spacing w:before="60" w:after="60" w:line="240" w:lineRule="auto"/>
            </w:pPr>
            <w:r w:rsidRPr="00D11562">
              <w:t>1.</w:t>
            </w:r>
          </w:p>
        </w:tc>
        <w:tc>
          <w:tcPr>
            <w:tcW w:w="2362" w:type="pct"/>
          </w:tcPr>
          <w:p w14:paraId="4FC266D7" w14:textId="77777777" w:rsidR="00A94C13" w:rsidRPr="00D11562" w:rsidRDefault="00A94C13" w:rsidP="00A94C13">
            <w:pPr>
              <w:spacing w:before="60" w:after="60" w:line="240" w:lineRule="auto"/>
            </w:pPr>
            <w:r w:rsidRPr="00D11562">
              <w:t>Federal Foreign Office;</w:t>
            </w:r>
          </w:p>
        </w:tc>
        <w:tc>
          <w:tcPr>
            <w:tcW w:w="2362" w:type="pct"/>
          </w:tcPr>
          <w:p w14:paraId="6FF01740" w14:textId="77777777" w:rsidR="00A94C13" w:rsidRPr="00D11562" w:rsidRDefault="00A94C13" w:rsidP="00A94C13">
            <w:pPr>
              <w:spacing w:before="60" w:after="60" w:line="240" w:lineRule="auto"/>
            </w:pPr>
            <w:r w:rsidRPr="00D11562">
              <w:t>Auswärtiges Amt;</w:t>
            </w:r>
          </w:p>
        </w:tc>
      </w:tr>
      <w:tr w:rsidR="00A94C13" w:rsidRPr="00D11562" w14:paraId="36DD8F4E" w14:textId="77777777" w:rsidTr="0022193F">
        <w:tc>
          <w:tcPr>
            <w:tcW w:w="276" w:type="pct"/>
          </w:tcPr>
          <w:p w14:paraId="189950B8" w14:textId="77777777" w:rsidR="00A94C13" w:rsidRPr="00D11562" w:rsidRDefault="00A94C13" w:rsidP="00A94C13">
            <w:pPr>
              <w:spacing w:before="60" w:after="60" w:line="240" w:lineRule="auto"/>
            </w:pPr>
            <w:r w:rsidRPr="00D11562">
              <w:t>2.</w:t>
            </w:r>
          </w:p>
        </w:tc>
        <w:tc>
          <w:tcPr>
            <w:tcW w:w="2362" w:type="pct"/>
          </w:tcPr>
          <w:p w14:paraId="4CBA538C" w14:textId="77777777" w:rsidR="00A94C13" w:rsidRPr="00D11562" w:rsidRDefault="00A94C13" w:rsidP="00A94C13">
            <w:pPr>
              <w:spacing w:before="60" w:after="60" w:line="240" w:lineRule="auto"/>
            </w:pPr>
            <w:r w:rsidRPr="00D11562">
              <w:t>Federal Chancellery;</w:t>
            </w:r>
          </w:p>
        </w:tc>
        <w:tc>
          <w:tcPr>
            <w:tcW w:w="2362" w:type="pct"/>
          </w:tcPr>
          <w:p w14:paraId="2323FE3F" w14:textId="77777777" w:rsidR="00A94C13" w:rsidRPr="00D11562" w:rsidRDefault="00A94C13" w:rsidP="00A94C13">
            <w:pPr>
              <w:spacing w:before="60" w:after="60" w:line="240" w:lineRule="auto"/>
            </w:pPr>
            <w:r w:rsidRPr="00D11562">
              <w:t>Bundeskanzleramt;</w:t>
            </w:r>
          </w:p>
        </w:tc>
      </w:tr>
      <w:tr w:rsidR="00A94C13" w:rsidRPr="005F21A8" w14:paraId="76C8105A" w14:textId="77777777" w:rsidTr="0022193F">
        <w:tc>
          <w:tcPr>
            <w:tcW w:w="276" w:type="pct"/>
          </w:tcPr>
          <w:p w14:paraId="6CCF63B2" w14:textId="77777777" w:rsidR="00A94C13" w:rsidRPr="00D11562" w:rsidRDefault="00A94C13" w:rsidP="00A94C13">
            <w:pPr>
              <w:spacing w:before="60" w:after="60" w:line="240" w:lineRule="auto"/>
            </w:pPr>
            <w:r w:rsidRPr="00D11562">
              <w:t>3.</w:t>
            </w:r>
          </w:p>
        </w:tc>
        <w:tc>
          <w:tcPr>
            <w:tcW w:w="2362" w:type="pct"/>
          </w:tcPr>
          <w:p w14:paraId="6B30A4FD" w14:textId="77777777" w:rsidR="00A94C13" w:rsidRPr="00D11562" w:rsidRDefault="00A94C13" w:rsidP="00A94C13">
            <w:pPr>
              <w:spacing w:before="60" w:after="60" w:line="240" w:lineRule="auto"/>
            </w:pPr>
            <w:r w:rsidRPr="00D11562">
              <w:t>Federal Ministry of Labour and Social; Affairs;</w:t>
            </w:r>
          </w:p>
        </w:tc>
        <w:tc>
          <w:tcPr>
            <w:tcW w:w="2362" w:type="pct"/>
          </w:tcPr>
          <w:p w14:paraId="44366B88" w14:textId="77777777" w:rsidR="00A94C13" w:rsidRPr="00D11562" w:rsidRDefault="00A94C13" w:rsidP="00A94C13">
            <w:pPr>
              <w:spacing w:before="60" w:after="60" w:line="240" w:lineRule="auto"/>
              <w:rPr>
                <w:lang w:val="de-DE"/>
              </w:rPr>
            </w:pPr>
            <w:r w:rsidRPr="00D11562">
              <w:rPr>
                <w:lang w:val="de-DE"/>
              </w:rPr>
              <w:t>Bundesministerium für Arbeit und Soziales;</w:t>
            </w:r>
          </w:p>
        </w:tc>
      </w:tr>
      <w:tr w:rsidR="00A94C13" w:rsidRPr="005F21A8" w14:paraId="5D41BC13" w14:textId="77777777" w:rsidTr="0022193F">
        <w:tc>
          <w:tcPr>
            <w:tcW w:w="276" w:type="pct"/>
          </w:tcPr>
          <w:p w14:paraId="742845A0" w14:textId="77777777" w:rsidR="00A94C13" w:rsidRPr="00D11562" w:rsidRDefault="00A94C13" w:rsidP="00A94C13">
            <w:pPr>
              <w:spacing w:before="60" w:after="60" w:line="240" w:lineRule="auto"/>
            </w:pPr>
            <w:r w:rsidRPr="00D11562">
              <w:t>4.</w:t>
            </w:r>
          </w:p>
        </w:tc>
        <w:tc>
          <w:tcPr>
            <w:tcW w:w="2362" w:type="pct"/>
          </w:tcPr>
          <w:p w14:paraId="480411EC" w14:textId="77777777" w:rsidR="00A94C13" w:rsidRPr="00D11562" w:rsidRDefault="00A94C13" w:rsidP="00A94C13">
            <w:pPr>
              <w:spacing w:before="60" w:after="60" w:line="240" w:lineRule="auto"/>
            </w:pPr>
            <w:r w:rsidRPr="00D11562">
              <w:t>Federal Ministry of Education and Research;</w:t>
            </w:r>
          </w:p>
        </w:tc>
        <w:tc>
          <w:tcPr>
            <w:tcW w:w="2362" w:type="pct"/>
          </w:tcPr>
          <w:p w14:paraId="5F305BE1" w14:textId="77777777" w:rsidR="00A94C13" w:rsidRPr="00D11562" w:rsidRDefault="00A94C13" w:rsidP="00A94C13">
            <w:pPr>
              <w:spacing w:before="60" w:after="60" w:line="240" w:lineRule="auto"/>
              <w:rPr>
                <w:lang w:val="de-DE"/>
              </w:rPr>
            </w:pPr>
            <w:r w:rsidRPr="00D11562">
              <w:rPr>
                <w:lang w:val="de-DE"/>
              </w:rPr>
              <w:t>Bundesministerium für Bildung und Forschung;</w:t>
            </w:r>
          </w:p>
        </w:tc>
      </w:tr>
      <w:tr w:rsidR="00A94C13" w:rsidRPr="005F21A8" w14:paraId="6798B3F2" w14:textId="77777777" w:rsidTr="0022193F">
        <w:tc>
          <w:tcPr>
            <w:tcW w:w="276" w:type="pct"/>
          </w:tcPr>
          <w:p w14:paraId="3DD90FFA" w14:textId="77777777" w:rsidR="00A94C13" w:rsidRPr="00D11562" w:rsidRDefault="00A94C13" w:rsidP="00A94C13">
            <w:pPr>
              <w:spacing w:before="60" w:after="60" w:line="240" w:lineRule="auto"/>
            </w:pPr>
            <w:r w:rsidRPr="00D11562">
              <w:t>5.</w:t>
            </w:r>
          </w:p>
        </w:tc>
        <w:tc>
          <w:tcPr>
            <w:tcW w:w="2362" w:type="pct"/>
          </w:tcPr>
          <w:p w14:paraId="4B46B2F3" w14:textId="77777777" w:rsidR="00A94C13" w:rsidRPr="00D11562" w:rsidRDefault="00A94C13" w:rsidP="00A94C13">
            <w:pPr>
              <w:spacing w:before="60" w:after="60" w:line="240" w:lineRule="auto"/>
            </w:pPr>
            <w:r w:rsidRPr="00D11562">
              <w:t>Federal Ministry for Food, Agriculture and Consumer Protection;</w:t>
            </w:r>
          </w:p>
        </w:tc>
        <w:tc>
          <w:tcPr>
            <w:tcW w:w="2362" w:type="pct"/>
          </w:tcPr>
          <w:p w14:paraId="724BF8E7" w14:textId="77777777" w:rsidR="00A94C13" w:rsidRPr="00D11562" w:rsidRDefault="00A94C13" w:rsidP="00A94C13">
            <w:pPr>
              <w:spacing w:before="60" w:after="60" w:line="240" w:lineRule="auto"/>
              <w:rPr>
                <w:lang w:val="de-DE"/>
              </w:rPr>
            </w:pPr>
            <w:r w:rsidRPr="00D11562">
              <w:rPr>
                <w:lang w:val="de-DE"/>
              </w:rPr>
              <w:t>Bundesministerium für Ernährung, Landwirtschaft und Verbraucherschutz;</w:t>
            </w:r>
          </w:p>
        </w:tc>
      </w:tr>
      <w:tr w:rsidR="00A94C13" w:rsidRPr="00D11562" w14:paraId="2707B1B7" w14:textId="77777777" w:rsidTr="0022193F">
        <w:tc>
          <w:tcPr>
            <w:tcW w:w="276" w:type="pct"/>
          </w:tcPr>
          <w:p w14:paraId="683C38D5" w14:textId="77777777" w:rsidR="00A94C13" w:rsidRPr="00D11562" w:rsidRDefault="00A94C13" w:rsidP="00A94C13">
            <w:pPr>
              <w:spacing w:before="60" w:after="60" w:line="240" w:lineRule="auto"/>
            </w:pPr>
            <w:r w:rsidRPr="00D11562">
              <w:t>6.</w:t>
            </w:r>
          </w:p>
        </w:tc>
        <w:tc>
          <w:tcPr>
            <w:tcW w:w="2362" w:type="pct"/>
          </w:tcPr>
          <w:p w14:paraId="695D2F20" w14:textId="77777777" w:rsidR="00A94C13" w:rsidRPr="00D11562" w:rsidRDefault="00A94C13" w:rsidP="00A94C13">
            <w:pPr>
              <w:spacing w:before="60" w:after="60" w:line="240" w:lineRule="auto"/>
            </w:pPr>
            <w:r w:rsidRPr="00D11562">
              <w:t>Federal Ministry of Finance;</w:t>
            </w:r>
          </w:p>
        </w:tc>
        <w:tc>
          <w:tcPr>
            <w:tcW w:w="2362" w:type="pct"/>
          </w:tcPr>
          <w:p w14:paraId="36E5C01C" w14:textId="77777777" w:rsidR="00A94C13" w:rsidRPr="00D11562" w:rsidRDefault="00A94C13" w:rsidP="00A94C13">
            <w:pPr>
              <w:spacing w:before="60" w:after="60" w:line="240" w:lineRule="auto"/>
            </w:pPr>
            <w:r w:rsidRPr="00D11562">
              <w:t>Bundesministerium der Finanzen;</w:t>
            </w:r>
          </w:p>
        </w:tc>
      </w:tr>
      <w:tr w:rsidR="00A94C13" w:rsidRPr="00D11562" w14:paraId="5425875F" w14:textId="77777777" w:rsidTr="0022193F">
        <w:tc>
          <w:tcPr>
            <w:tcW w:w="276" w:type="pct"/>
          </w:tcPr>
          <w:p w14:paraId="6D396E27" w14:textId="77777777" w:rsidR="00A94C13" w:rsidRPr="00D11562" w:rsidRDefault="00A94C13" w:rsidP="00A94C13">
            <w:pPr>
              <w:spacing w:before="60" w:after="60" w:line="240" w:lineRule="auto"/>
            </w:pPr>
            <w:r w:rsidRPr="00D11562">
              <w:t>7.</w:t>
            </w:r>
          </w:p>
        </w:tc>
        <w:tc>
          <w:tcPr>
            <w:tcW w:w="2362" w:type="pct"/>
          </w:tcPr>
          <w:p w14:paraId="4F43C29B" w14:textId="77777777" w:rsidR="00A94C13" w:rsidRPr="00D11562" w:rsidRDefault="00A94C13" w:rsidP="00A94C13">
            <w:pPr>
              <w:spacing w:before="60" w:after="60" w:line="240" w:lineRule="auto"/>
            </w:pPr>
            <w:r w:rsidRPr="00D11562">
              <w:t>Federal Ministry of the Interior (civil goods only);</w:t>
            </w:r>
          </w:p>
        </w:tc>
        <w:tc>
          <w:tcPr>
            <w:tcW w:w="2362" w:type="pct"/>
          </w:tcPr>
          <w:p w14:paraId="758D98A2" w14:textId="77777777" w:rsidR="00A94C13" w:rsidRPr="00D11562" w:rsidRDefault="00A94C13" w:rsidP="00A94C13">
            <w:pPr>
              <w:spacing w:before="60" w:after="60" w:line="240" w:lineRule="auto"/>
            </w:pPr>
            <w:r w:rsidRPr="00D11562">
              <w:t>Bundesministerium des Innern;</w:t>
            </w:r>
          </w:p>
        </w:tc>
      </w:tr>
      <w:tr w:rsidR="00A94C13" w:rsidRPr="00D11562" w14:paraId="0825AD92" w14:textId="77777777" w:rsidTr="0022193F">
        <w:tc>
          <w:tcPr>
            <w:tcW w:w="276" w:type="pct"/>
          </w:tcPr>
          <w:p w14:paraId="3EC71F8E" w14:textId="77777777" w:rsidR="00A94C13" w:rsidRPr="00D11562" w:rsidRDefault="00A94C13" w:rsidP="00A94C13">
            <w:pPr>
              <w:spacing w:before="60" w:after="60" w:line="240" w:lineRule="auto"/>
            </w:pPr>
            <w:r w:rsidRPr="00D11562">
              <w:t>8.</w:t>
            </w:r>
          </w:p>
        </w:tc>
        <w:tc>
          <w:tcPr>
            <w:tcW w:w="2362" w:type="pct"/>
          </w:tcPr>
          <w:p w14:paraId="78124E78" w14:textId="77777777" w:rsidR="00A94C13" w:rsidRPr="00D11562" w:rsidRDefault="00A94C13" w:rsidP="00A94C13">
            <w:pPr>
              <w:spacing w:before="60" w:after="60" w:line="240" w:lineRule="auto"/>
            </w:pPr>
            <w:r w:rsidRPr="00D11562">
              <w:t>Federal Ministry of Health;</w:t>
            </w:r>
          </w:p>
        </w:tc>
        <w:tc>
          <w:tcPr>
            <w:tcW w:w="2362" w:type="pct"/>
          </w:tcPr>
          <w:p w14:paraId="71594129" w14:textId="77777777" w:rsidR="00A94C13" w:rsidRPr="00D11562" w:rsidRDefault="00A94C13" w:rsidP="00A94C13">
            <w:pPr>
              <w:spacing w:before="60" w:after="60" w:line="240" w:lineRule="auto"/>
            </w:pPr>
            <w:r w:rsidRPr="00D11562">
              <w:t>Bundesministerium für Gesundheit;</w:t>
            </w:r>
          </w:p>
        </w:tc>
      </w:tr>
      <w:tr w:rsidR="00A94C13" w:rsidRPr="005F21A8" w14:paraId="0B05A136" w14:textId="77777777" w:rsidTr="0022193F">
        <w:tc>
          <w:tcPr>
            <w:tcW w:w="276" w:type="pct"/>
          </w:tcPr>
          <w:p w14:paraId="28806E44" w14:textId="77777777" w:rsidR="00A94C13" w:rsidRPr="00D11562" w:rsidRDefault="00A94C13" w:rsidP="00A94C13">
            <w:pPr>
              <w:spacing w:before="60" w:after="60" w:line="240" w:lineRule="auto"/>
            </w:pPr>
            <w:r w:rsidRPr="00D11562">
              <w:t>9.</w:t>
            </w:r>
          </w:p>
        </w:tc>
        <w:tc>
          <w:tcPr>
            <w:tcW w:w="2362" w:type="pct"/>
          </w:tcPr>
          <w:p w14:paraId="6212F154" w14:textId="77777777" w:rsidR="00A94C13" w:rsidRPr="00D11562" w:rsidRDefault="00A94C13" w:rsidP="00A94C13">
            <w:pPr>
              <w:spacing w:before="60" w:after="60" w:line="240" w:lineRule="auto"/>
            </w:pPr>
            <w:r w:rsidRPr="00D11562">
              <w:t>Federal Ministry for Family Affairs, Senior Citizens, Women and Youth;</w:t>
            </w:r>
          </w:p>
        </w:tc>
        <w:tc>
          <w:tcPr>
            <w:tcW w:w="2362" w:type="pct"/>
          </w:tcPr>
          <w:p w14:paraId="0BC1206D" w14:textId="77777777" w:rsidR="00A94C13" w:rsidRPr="00D11562" w:rsidRDefault="00A94C13" w:rsidP="00A94C13">
            <w:pPr>
              <w:spacing w:before="60" w:after="60" w:line="240" w:lineRule="auto"/>
              <w:rPr>
                <w:lang w:val="de-DE"/>
              </w:rPr>
            </w:pPr>
            <w:r w:rsidRPr="00D11562">
              <w:rPr>
                <w:lang w:val="de-DE"/>
              </w:rPr>
              <w:t>Bundesministerium für Familie, Senioren, Frauen und Jugend;</w:t>
            </w:r>
          </w:p>
        </w:tc>
      </w:tr>
      <w:tr w:rsidR="00A94C13" w:rsidRPr="00D11562" w14:paraId="22E1A68B" w14:textId="77777777" w:rsidTr="0022193F">
        <w:tc>
          <w:tcPr>
            <w:tcW w:w="276" w:type="pct"/>
          </w:tcPr>
          <w:p w14:paraId="72063D27" w14:textId="77777777" w:rsidR="00A94C13" w:rsidRPr="00D11562" w:rsidRDefault="00A94C13" w:rsidP="00A94C13">
            <w:pPr>
              <w:spacing w:before="60" w:after="60" w:line="240" w:lineRule="auto"/>
            </w:pPr>
            <w:r w:rsidRPr="00D11562">
              <w:t>10.</w:t>
            </w:r>
          </w:p>
        </w:tc>
        <w:tc>
          <w:tcPr>
            <w:tcW w:w="2362" w:type="pct"/>
          </w:tcPr>
          <w:p w14:paraId="7464E545" w14:textId="77777777" w:rsidR="00A94C13" w:rsidRPr="00D11562" w:rsidRDefault="00A94C13" w:rsidP="00A94C13">
            <w:pPr>
              <w:spacing w:before="60" w:after="60" w:line="240" w:lineRule="auto"/>
            </w:pPr>
            <w:r w:rsidRPr="00D11562">
              <w:t>Federal Ministry of Justice;</w:t>
            </w:r>
          </w:p>
        </w:tc>
        <w:tc>
          <w:tcPr>
            <w:tcW w:w="2362" w:type="pct"/>
          </w:tcPr>
          <w:p w14:paraId="5DBC7BAE" w14:textId="77777777" w:rsidR="00A94C13" w:rsidRPr="00D11562" w:rsidRDefault="00A94C13" w:rsidP="00A94C13">
            <w:pPr>
              <w:spacing w:before="60" w:after="60" w:line="240" w:lineRule="auto"/>
            </w:pPr>
            <w:r w:rsidRPr="00D11562">
              <w:t>Bundesministerium der Justiz;</w:t>
            </w:r>
          </w:p>
        </w:tc>
      </w:tr>
      <w:tr w:rsidR="00A94C13" w:rsidRPr="005F21A8" w14:paraId="4063B7F9" w14:textId="77777777" w:rsidTr="0022193F">
        <w:tc>
          <w:tcPr>
            <w:tcW w:w="276" w:type="pct"/>
          </w:tcPr>
          <w:p w14:paraId="45BEDE4A" w14:textId="77777777" w:rsidR="00A94C13" w:rsidRPr="00D11562" w:rsidRDefault="00A94C13" w:rsidP="00A94C13">
            <w:pPr>
              <w:spacing w:before="60" w:after="60" w:line="240" w:lineRule="auto"/>
            </w:pPr>
            <w:r w:rsidRPr="00D11562">
              <w:t>11.</w:t>
            </w:r>
          </w:p>
        </w:tc>
        <w:tc>
          <w:tcPr>
            <w:tcW w:w="2362" w:type="pct"/>
          </w:tcPr>
          <w:p w14:paraId="466294C6" w14:textId="77777777" w:rsidR="00A94C13" w:rsidRPr="00D11562" w:rsidRDefault="00A94C13" w:rsidP="00A94C13">
            <w:pPr>
              <w:spacing w:before="60" w:after="60" w:line="240" w:lineRule="auto"/>
            </w:pPr>
            <w:r w:rsidRPr="00D11562">
              <w:t>Federal Ministry of Transport, Building and Urban Affairs;</w:t>
            </w:r>
          </w:p>
        </w:tc>
        <w:tc>
          <w:tcPr>
            <w:tcW w:w="2362" w:type="pct"/>
          </w:tcPr>
          <w:p w14:paraId="4EF24C3E" w14:textId="77777777" w:rsidR="00A94C13" w:rsidRPr="00D11562" w:rsidRDefault="00A94C13" w:rsidP="00A94C13">
            <w:pPr>
              <w:spacing w:before="60" w:after="60" w:line="240" w:lineRule="auto"/>
              <w:rPr>
                <w:lang w:val="de-DE"/>
              </w:rPr>
            </w:pPr>
            <w:r w:rsidRPr="00D11562">
              <w:rPr>
                <w:lang w:val="de-DE"/>
              </w:rPr>
              <w:t>Bundesministerium für Verkehr, Bau und Stadtentwicklung;</w:t>
            </w:r>
          </w:p>
        </w:tc>
      </w:tr>
      <w:tr w:rsidR="00A94C13" w:rsidRPr="005F21A8" w14:paraId="5FEB8C4B" w14:textId="77777777" w:rsidTr="0022193F">
        <w:tc>
          <w:tcPr>
            <w:tcW w:w="276" w:type="pct"/>
          </w:tcPr>
          <w:p w14:paraId="4C958FF1" w14:textId="77777777" w:rsidR="00A94C13" w:rsidRPr="00D11562" w:rsidRDefault="00A94C13" w:rsidP="00A94C13">
            <w:pPr>
              <w:spacing w:before="60" w:after="60" w:line="240" w:lineRule="auto"/>
            </w:pPr>
            <w:r w:rsidRPr="00D11562">
              <w:t>12.</w:t>
            </w:r>
          </w:p>
        </w:tc>
        <w:tc>
          <w:tcPr>
            <w:tcW w:w="2362" w:type="pct"/>
          </w:tcPr>
          <w:p w14:paraId="20BFEB24" w14:textId="77777777" w:rsidR="00A94C13" w:rsidRPr="00D11562" w:rsidRDefault="00A94C13" w:rsidP="00A94C13">
            <w:pPr>
              <w:spacing w:before="60" w:after="60" w:line="240" w:lineRule="auto"/>
            </w:pPr>
            <w:r w:rsidRPr="00D11562">
              <w:t>Federal Ministry of Economic Affairs and Technology;</w:t>
            </w:r>
          </w:p>
        </w:tc>
        <w:tc>
          <w:tcPr>
            <w:tcW w:w="2362" w:type="pct"/>
          </w:tcPr>
          <w:p w14:paraId="7DAC8EB4" w14:textId="77777777" w:rsidR="00A94C13" w:rsidRPr="00D11562" w:rsidRDefault="00A94C13" w:rsidP="00A94C13">
            <w:pPr>
              <w:spacing w:before="60" w:after="60" w:line="240" w:lineRule="auto"/>
              <w:rPr>
                <w:lang w:val="de-DE"/>
              </w:rPr>
            </w:pPr>
            <w:r w:rsidRPr="00D11562">
              <w:rPr>
                <w:lang w:val="de-DE"/>
              </w:rPr>
              <w:t>Bundesministerium für Wirtschaft und Technologie;</w:t>
            </w:r>
          </w:p>
        </w:tc>
      </w:tr>
      <w:tr w:rsidR="00A94C13" w:rsidRPr="005F21A8" w14:paraId="1511FDC3" w14:textId="77777777" w:rsidTr="0022193F">
        <w:tc>
          <w:tcPr>
            <w:tcW w:w="276" w:type="pct"/>
          </w:tcPr>
          <w:p w14:paraId="6A7211A7" w14:textId="77777777" w:rsidR="00A94C13" w:rsidRPr="00D11562" w:rsidRDefault="00A94C13" w:rsidP="00A94C13">
            <w:pPr>
              <w:spacing w:before="60" w:after="60" w:line="240" w:lineRule="auto"/>
            </w:pPr>
            <w:r w:rsidRPr="00D11562">
              <w:t>13.</w:t>
            </w:r>
          </w:p>
        </w:tc>
        <w:tc>
          <w:tcPr>
            <w:tcW w:w="2362" w:type="pct"/>
          </w:tcPr>
          <w:p w14:paraId="351C2FE6" w14:textId="77777777" w:rsidR="00A94C13" w:rsidRPr="00D11562" w:rsidRDefault="00A94C13" w:rsidP="00A94C13">
            <w:pPr>
              <w:spacing w:before="60" w:after="60" w:line="240" w:lineRule="auto"/>
            </w:pPr>
            <w:r w:rsidRPr="00D11562">
              <w:t>Federal Ministry for Economic Co-operation and Development;</w:t>
            </w:r>
          </w:p>
        </w:tc>
        <w:tc>
          <w:tcPr>
            <w:tcW w:w="2362" w:type="pct"/>
          </w:tcPr>
          <w:p w14:paraId="15666A8A" w14:textId="77777777" w:rsidR="00A94C13" w:rsidRPr="00D11562" w:rsidRDefault="00A94C13" w:rsidP="00A94C13">
            <w:pPr>
              <w:spacing w:before="60" w:after="60" w:line="240" w:lineRule="auto"/>
              <w:rPr>
                <w:lang w:val="de-DE"/>
              </w:rPr>
            </w:pPr>
            <w:r w:rsidRPr="00D11562">
              <w:rPr>
                <w:lang w:val="de-DE"/>
              </w:rPr>
              <w:t>Bundesministerium für wirtschaftliche Zusammenarbeit und Entwicklung;</w:t>
            </w:r>
          </w:p>
        </w:tc>
      </w:tr>
      <w:tr w:rsidR="00A94C13" w:rsidRPr="00D11562" w14:paraId="714E4093" w14:textId="77777777" w:rsidTr="0022193F">
        <w:tc>
          <w:tcPr>
            <w:tcW w:w="276" w:type="pct"/>
          </w:tcPr>
          <w:p w14:paraId="6E40DC35" w14:textId="77777777" w:rsidR="00A94C13" w:rsidRPr="00D11562" w:rsidRDefault="00A94C13" w:rsidP="00A94C13">
            <w:pPr>
              <w:spacing w:before="60" w:after="60" w:line="240" w:lineRule="auto"/>
            </w:pPr>
            <w:r w:rsidRPr="00D11562">
              <w:t>14.</w:t>
            </w:r>
          </w:p>
        </w:tc>
        <w:tc>
          <w:tcPr>
            <w:tcW w:w="2362" w:type="pct"/>
          </w:tcPr>
          <w:p w14:paraId="494CCA33" w14:textId="77777777" w:rsidR="00A94C13" w:rsidRPr="00D11562" w:rsidRDefault="00A94C13" w:rsidP="00A94C13">
            <w:pPr>
              <w:spacing w:before="60" w:after="60" w:line="240" w:lineRule="auto"/>
            </w:pPr>
            <w:r w:rsidRPr="00D11562">
              <w:t>Federal Ministry of Defence; and</w:t>
            </w:r>
          </w:p>
        </w:tc>
        <w:tc>
          <w:tcPr>
            <w:tcW w:w="2362" w:type="pct"/>
          </w:tcPr>
          <w:p w14:paraId="21F5E491" w14:textId="77777777" w:rsidR="00A94C13" w:rsidRPr="00D11562" w:rsidRDefault="00A94C13" w:rsidP="00A94C13">
            <w:pPr>
              <w:spacing w:before="60" w:after="60" w:line="240" w:lineRule="auto"/>
            </w:pPr>
            <w:r w:rsidRPr="00D11562">
              <w:t>Bundesministerium der Verteidigung;</w:t>
            </w:r>
          </w:p>
        </w:tc>
      </w:tr>
      <w:tr w:rsidR="00A94C13" w:rsidRPr="005F21A8" w14:paraId="014AC0AF" w14:textId="77777777" w:rsidTr="0022193F">
        <w:tc>
          <w:tcPr>
            <w:tcW w:w="276" w:type="pct"/>
          </w:tcPr>
          <w:p w14:paraId="6210468E" w14:textId="77777777" w:rsidR="00A94C13" w:rsidRPr="00D11562" w:rsidRDefault="00A94C13" w:rsidP="00A94C13">
            <w:pPr>
              <w:spacing w:before="60" w:after="60" w:line="240" w:lineRule="auto"/>
            </w:pPr>
            <w:r w:rsidRPr="00D11562">
              <w:t>15.</w:t>
            </w:r>
          </w:p>
        </w:tc>
        <w:tc>
          <w:tcPr>
            <w:tcW w:w="2362" w:type="pct"/>
          </w:tcPr>
          <w:p w14:paraId="256F98DE" w14:textId="77777777" w:rsidR="00A94C13" w:rsidRPr="00D11562" w:rsidRDefault="00A94C13" w:rsidP="00A94C13">
            <w:pPr>
              <w:spacing w:before="60" w:after="60" w:line="240" w:lineRule="auto"/>
            </w:pPr>
            <w:r w:rsidRPr="00D11562">
              <w:t>Federal Ministry of Environment, Nature Conservation and Reactor Safety.</w:t>
            </w:r>
          </w:p>
        </w:tc>
        <w:tc>
          <w:tcPr>
            <w:tcW w:w="2362" w:type="pct"/>
          </w:tcPr>
          <w:p w14:paraId="454849F9" w14:textId="77777777" w:rsidR="00A94C13" w:rsidRPr="00D11562" w:rsidRDefault="00A94C13" w:rsidP="00A94C13">
            <w:pPr>
              <w:spacing w:before="60" w:after="60" w:line="240" w:lineRule="auto"/>
              <w:rPr>
                <w:lang w:val="de-DE"/>
              </w:rPr>
            </w:pPr>
            <w:r w:rsidRPr="00D11562">
              <w:rPr>
                <w:lang w:val="de-DE"/>
              </w:rPr>
              <w:t>Bundesministerium für Umwelt, Naturschutz und Reaktorsicherheit.</w:t>
            </w:r>
          </w:p>
        </w:tc>
      </w:tr>
    </w:tbl>
    <w:p w14:paraId="2BCEAA47" w14:textId="77777777" w:rsidR="00A94C13" w:rsidRPr="00D11562" w:rsidRDefault="00A94C13" w:rsidP="00A94C13">
      <w:pPr>
        <w:rPr>
          <w:lang w:val="de-DE"/>
        </w:rPr>
      </w:pPr>
    </w:p>
    <w:p w14:paraId="3267422F" w14:textId="77777777" w:rsidR="00A94C13" w:rsidRPr="00D11562" w:rsidRDefault="00A94C13" w:rsidP="00A94C13">
      <w:r w:rsidRPr="005F21A8">
        <w:br w:type="page"/>
      </w:r>
      <w:r w:rsidRPr="00D11562">
        <w:lastRenderedPageBreak/>
        <w:t>ESTONIA</w:t>
      </w:r>
    </w:p>
    <w:p w14:paraId="3E62C2A1" w14:textId="77777777" w:rsidR="00A94C13" w:rsidRPr="00D11562" w:rsidRDefault="00A94C13" w:rsidP="00A94C13"/>
    <w:p w14:paraId="6DD1697F" w14:textId="77777777" w:rsidR="00A94C13" w:rsidRPr="00D11562" w:rsidRDefault="00A94C13" w:rsidP="00A94C13">
      <w:pPr>
        <w:ind w:left="567" w:hanging="567"/>
      </w:pPr>
      <w:r w:rsidRPr="00D11562">
        <w:t>1.</w:t>
      </w:r>
      <w:r w:rsidRPr="00D11562">
        <w:tab/>
        <w:t>Vabariigi Presidendi Kantselei (Office of the President of the Republic of Estonia);</w:t>
      </w:r>
    </w:p>
    <w:p w14:paraId="15C92EEA" w14:textId="77777777" w:rsidR="00A94C13" w:rsidRPr="00D11562" w:rsidRDefault="00A94C13" w:rsidP="00A94C13">
      <w:pPr>
        <w:ind w:left="567" w:hanging="567"/>
      </w:pPr>
    </w:p>
    <w:p w14:paraId="6219918F" w14:textId="77777777" w:rsidR="00A94C13" w:rsidRPr="00D11562" w:rsidRDefault="00A94C13" w:rsidP="00A94C13">
      <w:pPr>
        <w:ind w:left="567" w:hanging="567"/>
      </w:pPr>
      <w:r w:rsidRPr="00D11562">
        <w:t>2.</w:t>
      </w:r>
      <w:r w:rsidRPr="00D11562">
        <w:tab/>
        <w:t>Eesti Vabariigi Riigikogu (Parliament of the Republic of Estonia);</w:t>
      </w:r>
    </w:p>
    <w:p w14:paraId="09F210E4" w14:textId="77777777" w:rsidR="00A94C13" w:rsidRPr="00D11562" w:rsidRDefault="00A94C13" w:rsidP="00A94C13">
      <w:pPr>
        <w:ind w:left="567" w:hanging="567"/>
      </w:pPr>
    </w:p>
    <w:p w14:paraId="267EAA8F" w14:textId="77777777" w:rsidR="00A94C13" w:rsidRPr="00D11562" w:rsidRDefault="00A94C13" w:rsidP="00A94C13">
      <w:pPr>
        <w:ind w:left="567" w:hanging="567"/>
      </w:pPr>
      <w:r w:rsidRPr="00D11562">
        <w:t>3.</w:t>
      </w:r>
      <w:r w:rsidRPr="00D11562">
        <w:tab/>
        <w:t>Eesti Vabariigi Riigikohus (Supreme Court of the Republic of Estonia);</w:t>
      </w:r>
    </w:p>
    <w:p w14:paraId="6461FE79" w14:textId="77777777" w:rsidR="00A94C13" w:rsidRPr="00D11562" w:rsidRDefault="00A94C13" w:rsidP="00A94C13">
      <w:pPr>
        <w:ind w:left="567" w:hanging="567"/>
      </w:pPr>
    </w:p>
    <w:p w14:paraId="1E6C4F96" w14:textId="77777777" w:rsidR="00A94C13" w:rsidRPr="00D11562" w:rsidRDefault="00A94C13" w:rsidP="00A94C13">
      <w:pPr>
        <w:ind w:left="567" w:hanging="567"/>
      </w:pPr>
      <w:r w:rsidRPr="00D11562">
        <w:t>4.</w:t>
      </w:r>
      <w:r w:rsidRPr="00D11562">
        <w:tab/>
        <w:t>Riigikontroll (The State Audit Office of the Republic of Estonia);</w:t>
      </w:r>
    </w:p>
    <w:p w14:paraId="3C35E8FC" w14:textId="77777777" w:rsidR="00A94C13" w:rsidRPr="00D11562" w:rsidRDefault="00A94C13" w:rsidP="00A94C13">
      <w:pPr>
        <w:ind w:left="567" w:hanging="567"/>
      </w:pPr>
    </w:p>
    <w:p w14:paraId="7B37EDED" w14:textId="77777777" w:rsidR="00A94C13" w:rsidRPr="00D11562" w:rsidRDefault="00A94C13" w:rsidP="00A94C13">
      <w:pPr>
        <w:ind w:left="567" w:hanging="567"/>
      </w:pPr>
      <w:r w:rsidRPr="00D11562">
        <w:t>5.</w:t>
      </w:r>
      <w:r w:rsidRPr="00D11562">
        <w:tab/>
        <w:t>Õiguskantsler (Legal Chancellor);</w:t>
      </w:r>
    </w:p>
    <w:p w14:paraId="2BAF89E5" w14:textId="77777777" w:rsidR="00A94C13" w:rsidRPr="00D11562" w:rsidRDefault="00A94C13" w:rsidP="00A94C13">
      <w:pPr>
        <w:ind w:left="567" w:hanging="567"/>
      </w:pPr>
    </w:p>
    <w:p w14:paraId="0849E625" w14:textId="77777777" w:rsidR="00A94C13" w:rsidRPr="00D11562" w:rsidRDefault="00A94C13" w:rsidP="00A94C13">
      <w:pPr>
        <w:ind w:left="567" w:hanging="567"/>
      </w:pPr>
      <w:r w:rsidRPr="00D11562">
        <w:t>6.</w:t>
      </w:r>
      <w:r w:rsidRPr="00D11562">
        <w:tab/>
        <w:t>Riigikantselei (The State Chancellery);</w:t>
      </w:r>
    </w:p>
    <w:p w14:paraId="160EC5A7" w14:textId="77777777" w:rsidR="00A94C13" w:rsidRPr="00D11562" w:rsidRDefault="00A94C13" w:rsidP="00A94C13">
      <w:pPr>
        <w:ind w:left="567" w:hanging="567"/>
      </w:pPr>
    </w:p>
    <w:p w14:paraId="4FC15196" w14:textId="77777777" w:rsidR="00A94C13" w:rsidRPr="00D11562" w:rsidRDefault="00A94C13" w:rsidP="00A94C13">
      <w:pPr>
        <w:ind w:left="567" w:hanging="567"/>
      </w:pPr>
      <w:r w:rsidRPr="00D11562">
        <w:t>7.</w:t>
      </w:r>
      <w:r w:rsidRPr="00D11562">
        <w:tab/>
        <w:t>Rahvusarhiiv (The National Archives of Estonia);</w:t>
      </w:r>
    </w:p>
    <w:p w14:paraId="4663D0FE" w14:textId="77777777" w:rsidR="00A94C13" w:rsidRPr="00D11562" w:rsidRDefault="00A94C13" w:rsidP="00A94C13">
      <w:pPr>
        <w:ind w:left="567" w:hanging="567"/>
      </w:pPr>
    </w:p>
    <w:p w14:paraId="7E557085" w14:textId="77777777" w:rsidR="00A94C13" w:rsidRPr="00D11562" w:rsidRDefault="00A94C13" w:rsidP="00A94C13">
      <w:pPr>
        <w:ind w:left="567" w:hanging="567"/>
      </w:pPr>
      <w:r w:rsidRPr="00D11562">
        <w:t>8.</w:t>
      </w:r>
      <w:r w:rsidRPr="00D11562">
        <w:tab/>
        <w:t>Haridus- ja Teadusministeerium (Ministry of Education and Research);</w:t>
      </w:r>
    </w:p>
    <w:p w14:paraId="2ECA8CC3" w14:textId="77777777" w:rsidR="00A94C13" w:rsidRPr="00D11562" w:rsidRDefault="00A94C13" w:rsidP="00A94C13">
      <w:pPr>
        <w:ind w:left="567" w:hanging="567"/>
      </w:pPr>
    </w:p>
    <w:p w14:paraId="2B86E4CA" w14:textId="77777777" w:rsidR="00A94C13" w:rsidRPr="00D11562" w:rsidRDefault="00A94C13" w:rsidP="00A94C13">
      <w:pPr>
        <w:ind w:left="567" w:hanging="567"/>
      </w:pPr>
      <w:r w:rsidRPr="00D11562">
        <w:t>9.</w:t>
      </w:r>
      <w:r w:rsidRPr="00D11562">
        <w:tab/>
        <w:t>Justiitsministeerium (Ministry of Justice);</w:t>
      </w:r>
    </w:p>
    <w:p w14:paraId="7103EBF3" w14:textId="77777777" w:rsidR="00A94C13" w:rsidRPr="00D11562" w:rsidRDefault="00A94C13" w:rsidP="00A94C13">
      <w:pPr>
        <w:ind w:left="567" w:hanging="567"/>
      </w:pPr>
    </w:p>
    <w:p w14:paraId="3E7FCFED" w14:textId="77777777" w:rsidR="00A94C13" w:rsidRPr="00D11562" w:rsidRDefault="00A94C13" w:rsidP="00A94C13">
      <w:pPr>
        <w:ind w:left="567" w:hanging="567"/>
      </w:pPr>
      <w:r w:rsidRPr="00D11562">
        <w:t>10.</w:t>
      </w:r>
      <w:r w:rsidRPr="00D11562">
        <w:tab/>
        <w:t>Kaitseministeerium (Ministry of Defence);</w:t>
      </w:r>
    </w:p>
    <w:p w14:paraId="48587A4F" w14:textId="77777777" w:rsidR="00A94C13" w:rsidRPr="00D11562" w:rsidRDefault="00A94C13" w:rsidP="00A94C13">
      <w:pPr>
        <w:ind w:left="567" w:hanging="567"/>
      </w:pPr>
    </w:p>
    <w:p w14:paraId="0558FFEB" w14:textId="77777777" w:rsidR="00A94C13" w:rsidRPr="00D11562" w:rsidRDefault="00A94C13" w:rsidP="00A94C13">
      <w:pPr>
        <w:ind w:left="567" w:hanging="567"/>
      </w:pPr>
      <w:r w:rsidRPr="00D11562">
        <w:t>11.</w:t>
      </w:r>
      <w:r w:rsidRPr="00D11562">
        <w:tab/>
        <w:t>Keskkonnaministeerium (Ministry of Environment);</w:t>
      </w:r>
    </w:p>
    <w:p w14:paraId="425E9E55" w14:textId="77777777" w:rsidR="00A94C13" w:rsidRPr="00D11562" w:rsidRDefault="00A94C13" w:rsidP="00A94C13">
      <w:pPr>
        <w:ind w:left="567" w:hanging="567"/>
      </w:pPr>
    </w:p>
    <w:p w14:paraId="42ECF30D" w14:textId="77777777" w:rsidR="00A94C13" w:rsidRPr="00D11562" w:rsidRDefault="00A94C13" w:rsidP="00A94C13">
      <w:pPr>
        <w:ind w:left="567" w:hanging="567"/>
      </w:pPr>
      <w:r w:rsidRPr="00D11562">
        <w:br w:type="page"/>
      </w:r>
      <w:r w:rsidRPr="00D11562">
        <w:lastRenderedPageBreak/>
        <w:t>12.</w:t>
      </w:r>
      <w:r w:rsidRPr="00D11562">
        <w:tab/>
        <w:t>Kultuuriministeerium (Ministry of Culture);</w:t>
      </w:r>
    </w:p>
    <w:p w14:paraId="17352134" w14:textId="77777777" w:rsidR="00A94C13" w:rsidRPr="00D11562" w:rsidRDefault="00A94C13" w:rsidP="00A94C13">
      <w:pPr>
        <w:ind w:left="567" w:hanging="567"/>
      </w:pPr>
    </w:p>
    <w:p w14:paraId="6C477572" w14:textId="77777777" w:rsidR="00A94C13" w:rsidRPr="00D11562" w:rsidRDefault="00A94C13" w:rsidP="00A94C13">
      <w:pPr>
        <w:ind w:left="567" w:hanging="567"/>
      </w:pPr>
      <w:r w:rsidRPr="00D11562">
        <w:t>13.</w:t>
      </w:r>
      <w:r w:rsidRPr="00D11562">
        <w:tab/>
        <w:t>Majandus- ja Kommunikatsiooniministeerium (Ministry of Economic Affairs and Communications);</w:t>
      </w:r>
    </w:p>
    <w:p w14:paraId="0C71810A" w14:textId="77777777" w:rsidR="00A94C13" w:rsidRPr="00D11562" w:rsidRDefault="00A94C13" w:rsidP="00A94C13">
      <w:pPr>
        <w:ind w:left="567" w:hanging="567"/>
      </w:pPr>
    </w:p>
    <w:p w14:paraId="79702263" w14:textId="77777777" w:rsidR="00A94C13" w:rsidRPr="00D11562" w:rsidRDefault="00A94C13" w:rsidP="00A94C13">
      <w:pPr>
        <w:ind w:left="567" w:hanging="567"/>
      </w:pPr>
      <w:r w:rsidRPr="00D11562">
        <w:t>14.</w:t>
      </w:r>
      <w:r w:rsidRPr="00D11562">
        <w:tab/>
        <w:t>Põllumajandusministeerium (Ministry of Agriculture);</w:t>
      </w:r>
    </w:p>
    <w:p w14:paraId="5DE43449" w14:textId="77777777" w:rsidR="00A94C13" w:rsidRPr="00D11562" w:rsidRDefault="00A94C13" w:rsidP="00A94C13">
      <w:pPr>
        <w:ind w:left="567" w:hanging="567"/>
      </w:pPr>
    </w:p>
    <w:p w14:paraId="16B6CC55" w14:textId="77777777" w:rsidR="00A94C13" w:rsidRPr="00D11562" w:rsidRDefault="00A94C13" w:rsidP="00A94C13">
      <w:pPr>
        <w:ind w:left="567" w:hanging="567"/>
      </w:pPr>
      <w:r w:rsidRPr="00D11562">
        <w:t>15.</w:t>
      </w:r>
      <w:r w:rsidRPr="00D11562">
        <w:tab/>
        <w:t>Rahandusministeerium (Ministry of Finance);</w:t>
      </w:r>
    </w:p>
    <w:p w14:paraId="7DC99D5C" w14:textId="77777777" w:rsidR="00A94C13" w:rsidRPr="00D11562" w:rsidRDefault="00A94C13" w:rsidP="00A94C13">
      <w:pPr>
        <w:ind w:left="567" w:hanging="567"/>
      </w:pPr>
    </w:p>
    <w:p w14:paraId="3AA6D360" w14:textId="77777777" w:rsidR="00A94C13" w:rsidRPr="00D11562" w:rsidRDefault="00A94C13" w:rsidP="00A94C13">
      <w:pPr>
        <w:ind w:left="567" w:hanging="567"/>
      </w:pPr>
      <w:r w:rsidRPr="00D11562">
        <w:t>16.</w:t>
      </w:r>
      <w:r w:rsidRPr="00D11562">
        <w:tab/>
        <w:t>Siseministeerium (Ministry of Internal Affairs);</w:t>
      </w:r>
    </w:p>
    <w:p w14:paraId="2D07D494" w14:textId="77777777" w:rsidR="00A94C13" w:rsidRPr="00D11562" w:rsidRDefault="00A94C13" w:rsidP="00A94C13">
      <w:pPr>
        <w:ind w:left="567" w:hanging="567"/>
      </w:pPr>
    </w:p>
    <w:p w14:paraId="20730F47" w14:textId="77777777" w:rsidR="00A94C13" w:rsidRPr="00D11562" w:rsidRDefault="00A94C13" w:rsidP="00A94C13">
      <w:pPr>
        <w:ind w:left="567" w:hanging="567"/>
      </w:pPr>
      <w:r w:rsidRPr="00D11562">
        <w:t>17.</w:t>
      </w:r>
      <w:r w:rsidRPr="00D11562">
        <w:tab/>
        <w:t>Sotsiaalministeerium (Ministry of Social Affairs);</w:t>
      </w:r>
    </w:p>
    <w:p w14:paraId="791DE4A4" w14:textId="77777777" w:rsidR="00A94C13" w:rsidRPr="00D11562" w:rsidRDefault="00A94C13" w:rsidP="00A94C13">
      <w:pPr>
        <w:ind w:left="567" w:hanging="567"/>
      </w:pPr>
    </w:p>
    <w:p w14:paraId="0AD95D38" w14:textId="77777777" w:rsidR="00A94C13" w:rsidRPr="00D11562" w:rsidRDefault="00A94C13" w:rsidP="00A94C13">
      <w:pPr>
        <w:ind w:left="567" w:hanging="567"/>
      </w:pPr>
      <w:r w:rsidRPr="00D11562">
        <w:t>18.</w:t>
      </w:r>
      <w:r w:rsidRPr="00D11562">
        <w:tab/>
        <w:t>Välisministeerium (Ministry of Foreign Affairs);</w:t>
      </w:r>
    </w:p>
    <w:p w14:paraId="4FD9E7B6" w14:textId="77777777" w:rsidR="00A94C13" w:rsidRPr="00D11562" w:rsidRDefault="00A94C13" w:rsidP="00A94C13">
      <w:pPr>
        <w:ind w:left="567" w:hanging="567"/>
      </w:pPr>
    </w:p>
    <w:p w14:paraId="759B1E0F" w14:textId="77777777" w:rsidR="00A94C13" w:rsidRPr="00D11562" w:rsidRDefault="00A94C13" w:rsidP="00A94C13">
      <w:pPr>
        <w:ind w:left="567" w:hanging="567"/>
      </w:pPr>
      <w:r w:rsidRPr="00D11562">
        <w:t>19.</w:t>
      </w:r>
      <w:r w:rsidRPr="00D11562">
        <w:tab/>
        <w:t>Keeleinspektsioon (The Language Inspectorate);</w:t>
      </w:r>
    </w:p>
    <w:p w14:paraId="5ADD29B2" w14:textId="77777777" w:rsidR="00A94C13" w:rsidRPr="00D11562" w:rsidRDefault="00A94C13" w:rsidP="00A94C13">
      <w:pPr>
        <w:ind w:left="567" w:hanging="567"/>
      </w:pPr>
    </w:p>
    <w:p w14:paraId="7195826E" w14:textId="77777777" w:rsidR="00A94C13" w:rsidRPr="00D11562" w:rsidRDefault="00A94C13" w:rsidP="00A94C13">
      <w:pPr>
        <w:ind w:left="567" w:hanging="567"/>
      </w:pPr>
      <w:r w:rsidRPr="00D11562">
        <w:t>20.</w:t>
      </w:r>
      <w:r w:rsidRPr="00D11562">
        <w:tab/>
        <w:t>Riigiprokuratuur (Prosecutor's Office);</w:t>
      </w:r>
    </w:p>
    <w:p w14:paraId="0FB99DF7" w14:textId="77777777" w:rsidR="00A94C13" w:rsidRPr="00D11562" w:rsidRDefault="00A94C13" w:rsidP="00A94C13">
      <w:pPr>
        <w:ind w:left="567" w:hanging="567"/>
      </w:pPr>
    </w:p>
    <w:p w14:paraId="5EEDC4B3" w14:textId="77777777" w:rsidR="00A94C13" w:rsidRPr="00D11562" w:rsidRDefault="00A94C13" w:rsidP="00A94C13">
      <w:pPr>
        <w:ind w:left="567" w:hanging="567"/>
      </w:pPr>
      <w:r w:rsidRPr="00D11562">
        <w:t>21.</w:t>
      </w:r>
      <w:r w:rsidRPr="00D11562">
        <w:tab/>
        <w:t>Teabeamet (The Information Board);</w:t>
      </w:r>
    </w:p>
    <w:p w14:paraId="629FFB2A" w14:textId="77777777" w:rsidR="00A94C13" w:rsidRPr="00D11562" w:rsidRDefault="00A94C13" w:rsidP="00A94C13">
      <w:pPr>
        <w:ind w:left="567" w:hanging="567"/>
      </w:pPr>
    </w:p>
    <w:p w14:paraId="2E7368EE" w14:textId="77777777" w:rsidR="00A94C13" w:rsidRPr="00D11562" w:rsidRDefault="00A94C13" w:rsidP="00A94C13">
      <w:pPr>
        <w:ind w:left="567" w:hanging="567"/>
      </w:pPr>
      <w:r w:rsidRPr="00D11562">
        <w:t>22.</w:t>
      </w:r>
      <w:r w:rsidRPr="00D11562">
        <w:tab/>
        <w:t>Maa-amet (Estonian Land Board);</w:t>
      </w:r>
    </w:p>
    <w:p w14:paraId="1C8D30CE" w14:textId="77777777" w:rsidR="00A94C13" w:rsidRPr="00D11562" w:rsidRDefault="00A94C13" w:rsidP="00A94C13">
      <w:pPr>
        <w:ind w:left="567" w:hanging="567"/>
      </w:pPr>
    </w:p>
    <w:p w14:paraId="6F96071B" w14:textId="77777777" w:rsidR="00A94C13" w:rsidRPr="00D11562" w:rsidRDefault="00A94C13" w:rsidP="00A94C13">
      <w:pPr>
        <w:ind w:left="567" w:hanging="567"/>
      </w:pPr>
      <w:r w:rsidRPr="00D11562">
        <w:br w:type="page"/>
      </w:r>
      <w:r w:rsidRPr="00D11562">
        <w:lastRenderedPageBreak/>
        <w:t>23.</w:t>
      </w:r>
      <w:r w:rsidRPr="00D11562">
        <w:tab/>
        <w:t>Keskkonnainspektsioon (Environmental Inspectorate);</w:t>
      </w:r>
    </w:p>
    <w:p w14:paraId="699B8075" w14:textId="77777777" w:rsidR="00A94C13" w:rsidRPr="00D11562" w:rsidRDefault="00A94C13" w:rsidP="00A94C13">
      <w:pPr>
        <w:ind w:left="567" w:hanging="567"/>
      </w:pPr>
    </w:p>
    <w:p w14:paraId="0D9BE6D8" w14:textId="77777777" w:rsidR="00A94C13" w:rsidRPr="00D11562" w:rsidRDefault="00A94C13" w:rsidP="00A94C13">
      <w:pPr>
        <w:ind w:left="567" w:hanging="567"/>
      </w:pPr>
      <w:r w:rsidRPr="00D11562">
        <w:t>24.</w:t>
      </w:r>
      <w:r w:rsidRPr="00D11562">
        <w:tab/>
        <w:t>Metsakaitse- ja Metsauuenduskeskus (Centre of Forest Protection and Silviculture);</w:t>
      </w:r>
    </w:p>
    <w:p w14:paraId="30F393E2" w14:textId="77777777" w:rsidR="00A94C13" w:rsidRPr="00D11562" w:rsidRDefault="00A94C13" w:rsidP="00A94C13">
      <w:pPr>
        <w:ind w:left="567" w:hanging="567"/>
      </w:pPr>
    </w:p>
    <w:p w14:paraId="0B7D0D69" w14:textId="77777777" w:rsidR="00A94C13" w:rsidRPr="00D11562" w:rsidRDefault="00A94C13" w:rsidP="00A94C13">
      <w:pPr>
        <w:ind w:left="567" w:hanging="567"/>
      </w:pPr>
      <w:r w:rsidRPr="00D11562">
        <w:t>25.</w:t>
      </w:r>
      <w:r w:rsidRPr="00D11562">
        <w:tab/>
        <w:t>Muinsuskaitseamet (The Heritage Board);</w:t>
      </w:r>
    </w:p>
    <w:p w14:paraId="5778337C" w14:textId="77777777" w:rsidR="00A94C13" w:rsidRPr="00D11562" w:rsidRDefault="00A94C13" w:rsidP="00A94C13">
      <w:pPr>
        <w:ind w:left="567" w:hanging="567"/>
      </w:pPr>
    </w:p>
    <w:p w14:paraId="395BFAAF" w14:textId="77777777" w:rsidR="00A94C13" w:rsidRPr="00D11562" w:rsidRDefault="00A94C13" w:rsidP="00A94C13">
      <w:pPr>
        <w:ind w:left="567" w:hanging="567"/>
      </w:pPr>
      <w:r w:rsidRPr="00D11562">
        <w:t>26.</w:t>
      </w:r>
      <w:r w:rsidRPr="00D11562">
        <w:tab/>
        <w:t>Patendiamet (Patent Office);</w:t>
      </w:r>
    </w:p>
    <w:p w14:paraId="18ACCEDD" w14:textId="77777777" w:rsidR="00A94C13" w:rsidRPr="00D11562" w:rsidRDefault="00A94C13" w:rsidP="00A94C13">
      <w:pPr>
        <w:ind w:left="567" w:hanging="567"/>
      </w:pPr>
    </w:p>
    <w:p w14:paraId="3888AC1C" w14:textId="77777777" w:rsidR="00A94C13" w:rsidRPr="00D11562" w:rsidRDefault="00A94C13" w:rsidP="00A94C13">
      <w:pPr>
        <w:ind w:left="567" w:hanging="567"/>
      </w:pPr>
      <w:r w:rsidRPr="00D11562">
        <w:t>27.</w:t>
      </w:r>
      <w:r w:rsidRPr="00D11562">
        <w:tab/>
        <w:t>Tehnilise Järelevalve Amet (The Estonian Technical Surveillance Authority);</w:t>
      </w:r>
    </w:p>
    <w:p w14:paraId="6E3F6E02" w14:textId="77777777" w:rsidR="00A94C13" w:rsidRPr="00D11562" w:rsidRDefault="00A94C13" w:rsidP="00A94C13">
      <w:pPr>
        <w:ind w:left="567" w:hanging="567"/>
      </w:pPr>
    </w:p>
    <w:p w14:paraId="126C39A4" w14:textId="77777777" w:rsidR="00A94C13" w:rsidRPr="00D11562" w:rsidRDefault="00A94C13" w:rsidP="00A94C13">
      <w:pPr>
        <w:ind w:left="567" w:hanging="567"/>
      </w:pPr>
      <w:r w:rsidRPr="00D11562">
        <w:t>28.</w:t>
      </w:r>
      <w:r w:rsidRPr="00D11562">
        <w:tab/>
        <w:t>Tarbijakaitseamet (The Consumer Protection Board);</w:t>
      </w:r>
    </w:p>
    <w:p w14:paraId="5CEC063E" w14:textId="77777777" w:rsidR="00A94C13" w:rsidRPr="00D11562" w:rsidRDefault="00A94C13" w:rsidP="00A94C13">
      <w:pPr>
        <w:ind w:left="567" w:hanging="567"/>
      </w:pPr>
    </w:p>
    <w:p w14:paraId="65B8652B" w14:textId="77777777" w:rsidR="00A94C13" w:rsidRPr="00D11562" w:rsidRDefault="00A94C13" w:rsidP="00A94C13">
      <w:pPr>
        <w:ind w:left="567" w:hanging="567"/>
      </w:pPr>
      <w:r w:rsidRPr="00D11562">
        <w:t>29.</w:t>
      </w:r>
      <w:r w:rsidRPr="00D11562">
        <w:tab/>
        <w:t>Riigihangete Amet (Public Procurement Office);</w:t>
      </w:r>
    </w:p>
    <w:p w14:paraId="6E0E0AFE" w14:textId="77777777" w:rsidR="00A94C13" w:rsidRPr="00D11562" w:rsidRDefault="00A94C13" w:rsidP="00A94C13">
      <w:pPr>
        <w:ind w:left="567" w:hanging="567"/>
      </w:pPr>
    </w:p>
    <w:p w14:paraId="2BC8B374" w14:textId="77777777" w:rsidR="00A94C13" w:rsidRPr="00D11562" w:rsidRDefault="00A94C13" w:rsidP="00A94C13">
      <w:pPr>
        <w:ind w:left="567" w:hanging="567"/>
      </w:pPr>
      <w:r w:rsidRPr="00D11562">
        <w:t>30.</w:t>
      </w:r>
      <w:r w:rsidRPr="00D11562">
        <w:tab/>
        <w:t>Taimetoodangu Inspektsioon (The Plant Production Inspectorate);</w:t>
      </w:r>
    </w:p>
    <w:p w14:paraId="4D99224F" w14:textId="77777777" w:rsidR="00A94C13" w:rsidRPr="00D11562" w:rsidRDefault="00A94C13" w:rsidP="00A94C13">
      <w:pPr>
        <w:ind w:left="567" w:hanging="567"/>
      </w:pPr>
    </w:p>
    <w:p w14:paraId="06C6213F" w14:textId="77777777" w:rsidR="00A94C13" w:rsidRPr="00D11562" w:rsidRDefault="00A94C13" w:rsidP="00A94C13">
      <w:pPr>
        <w:ind w:left="567" w:hanging="567"/>
      </w:pPr>
      <w:r w:rsidRPr="00D11562">
        <w:t>31.</w:t>
      </w:r>
      <w:r w:rsidRPr="00D11562">
        <w:tab/>
        <w:t>Põllumajanduse Registrite ja Informatsiooni Amet (Agricultural Registers and Information Board);</w:t>
      </w:r>
    </w:p>
    <w:p w14:paraId="79F61A9E" w14:textId="77777777" w:rsidR="00A94C13" w:rsidRPr="00D11562" w:rsidRDefault="00A94C13" w:rsidP="00A94C13">
      <w:pPr>
        <w:ind w:left="567" w:hanging="567"/>
      </w:pPr>
    </w:p>
    <w:p w14:paraId="71680A18" w14:textId="77777777" w:rsidR="00A94C13" w:rsidRPr="00D11562" w:rsidRDefault="00A94C13" w:rsidP="00A94C13">
      <w:pPr>
        <w:ind w:left="567" w:hanging="567"/>
      </w:pPr>
      <w:r w:rsidRPr="00D11562">
        <w:t>32.</w:t>
      </w:r>
      <w:r w:rsidRPr="00D11562">
        <w:tab/>
        <w:t>Veterinaar- ja Toiduamet (The Veterinary and Food Board);</w:t>
      </w:r>
    </w:p>
    <w:p w14:paraId="3F582DBC" w14:textId="77777777" w:rsidR="00A94C13" w:rsidRPr="00D11562" w:rsidRDefault="00A94C13" w:rsidP="00A94C13">
      <w:pPr>
        <w:ind w:left="567" w:hanging="567"/>
      </w:pPr>
    </w:p>
    <w:p w14:paraId="34DF583E" w14:textId="77777777" w:rsidR="00A94C13" w:rsidRPr="00D11562" w:rsidRDefault="00A94C13" w:rsidP="00A94C13">
      <w:pPr>
        <w:ind w:left="567" w:hanging="567"/>
      </w:pPr>
      <w:r w:rsidRPr="00D11562">
        <w:t>33.</w:t>
      </w:r>
      <w:r w:rsidRPr="00D11562">
        <w:tab/>
        <w:t>Konkurentsiamet (The Estonian Competition Authority);</w:t>
      </w:r>
    </w:p>
    <w:p w14:paraId="77491F48" w14:textId="77777777" w:rsidR="00A94C13" w:rsidRPr="00D11562" w:rsidRDefault="00A94C13" w:rsidP="00A94C13">
      <w:pPr>
        <w:ind w:left="567" w:hanging="567"/>
      </w:pPr>
    </w:p>
    <w:p w14:paraId="4B42086A" w14:textId="579B165F" w:rsidR="00A94C13" w:rsidRPr="00D11562" w:rsidRDefault="00A94C13" w:rsidP="00A94C13">
      <w:pPr>
        <w:ind w:left="567" w:hanging="567"/>
      </w:pPr>
      <w:r w:rsidRPr="00D11562">
        <w:t>34.</w:t>
      </w:r>
      <w:r w:rsidRPr="00D11562">
        <w:tab/>
        <w:t>Maksu</w:t>
      </w:r>
      <w:r w:rsidR="008721BE">
        <w:t>-</w:t>
      </w:r>
      <w:r w:rsidRPr="00D11562">
        <w:t xml:space="preserve"> ja Tolliamet (Tax and Customs Board);</w:t>
      </w:r>
    </w:p>
    <w:p w14:paraId="3F499CB4" w14:textId="77777777" w:rsidR="00A94C13" w:rsidRPr="00D11562" w:rsidRDefault="00A94C13" w:rsidP="00A94C13">
      <w:pPr>
        <w:ind w:left="567" w:hanging="567"/>
      </w:pPr>
    </w:p>
    <w:p w14:paraId="060D8933" w14:textId="77777777" w:rsidR="00A94C13" w:rsidRPr="00D11562" w:rsidRDefault="00A94C13" w:rsidP="00A94C13">
      <w:pPr>
        <w:ind w:left="567" w:hanging="567"/>
      </w:pPr>
      <w:r w:rsidRPr="00D11562">
        <w:br w:type="page"/>
      </w:r>
      <w:r w:rsidRPr="00D11562">
        <w:lastRenderedPageBreak/>
        <w:t>35.</w:t>
      </w:r>
      <w:r w:rsidRPr="00D11562">
        <w:tab/>
        <w:t>Statistikaamet (Statistics Estonia);</w:t>
      </w:r>
    </w:p>
    <w:p w14:paraId="50551AE8" w14:textId="77777777" w:rsidR="00A94C13" w:rsidRPr="00D11562" w:rsidRDefault="00A94C13" w:rsidP="00A94C13">
      <w:pPr>
        <w:ind w:left="567" w:hanging="567"/>
      </w:pPr>
    </w:p>
    <w:p w14:paraId="6BF604A7" w14:textId="77777777" w:rsidR="00A94C13" w:rsidRPr="00D11562" w:rsidRDefault="00A94C13" w:rsidP="00A94C13">
      <w:pPr>
        <w:ind w:left="567" w:hanging="567"/>
      </w:pPr>
      <w:r w:rsidRPr="00D11562">
        <w:t>36.</w:t>
      </w:r>
      <w:r w:rsidRPr="00D11562">
        <w:tab/>
        <w:t>Kaitsepolitseiamet (The Security Police Board);</w:t>
      </w:r>
    </w:p>
    <w:p w14:paraId="581D7AB8" w14:textId="77777777" w:rsidR="00A94C13" w:rsidRPr="00D11562" w:rsidRDefault="00A94C13" w:rsidP="00A94C13">
      <w:pPr>
        <w:ind w:left="567" w:hanging="567"/>
      </w:pPr>
    </w:p>
    <w:p w14:paraId="7DF9CF04" w14:textId="77777777" w:rsidR="00A94C13" w:rsidRPr="00D11562" w:rsidRDefault="00A94C13" w:rsidP="00A94C13">
      <w:pPr>
        <w:ind w:left="567" w:hanging="567"/>
      </w:pPr>
      <w:r w:rsidRPr="00D11562">
        <w:t>37.</w:t>
      </w:r>
      <w:r w:rsidRPr="00D11562">
        <w:tab/>
        <w:t>Kodakondsus- ja Migratsiooniamet (Citizenship and Migration Board);</w:t>
      </w:r>
    </w:p>
    <w:p w14:paraId="7387B50D" w14:textId="77777777" w:rsidR="00A94C13" w:rsidRPr="00D11562" w:rsidRDefault="00A94C13" w:rsidP="00A94C13">
      <w:pPr>
        <w:ind w:left="567" w:hanging="567"/>
      </w:pPr>
    </w:p>
    <w:p w14:paraId="3839A371" w14:textId="77777777" w:rsidR="00A94C13" w:rsidRPr="00D11562" w:rsidRDefault="00A94C13" w:rsidP="00A94C13">
      <w:pPr>
        <w:ind w:left="567" w:hanging="567"/>
      </w:pPr>
      <w:r w:rsidRPr="00D11562">
        <w:t>38.</w:t>
      </w:r>
      <w:r w:rsidRPr="00D11562">
        <w:tab/>
        <w:t>Piirivalveamet (National Board of Border Guard);</w:t>
      </w:r>
    </w:p>
    <w:p w14:paraId="163FF94D" w14:textId="77777777" w:rsidR="00A94C13" w:rsidRPr="00D11562" w:rsidRDefault="00A94C13" w:rsidP="00A94C13">
      <w:pPr>
        <w:ind w:left="567" w:hanging="567"/>
      </w:pPr>
    </w:p>
    <w:p w14:paraId="2F4BAAE2" w14:textId="77777777" w:rsidR="00A94C13" w:rsidRPr="00C679EA" w:rsidRDefault="00A94C13" w:rsidP="00A94C13">
      <w:pPr>
        <w:ind w:left="567" w:hanging="567"/>
        <w:rPr>
          <w:lang w:val="fr-BE"/>
        </w:rPr>
      </w:pPr>
      <w:r w:rsidRPr="00C679EA">
        <w:rPr>
          <w:lang w:val="fr-BE"/>
        </w:rPr>
        <w:t>39.</w:t>
      </w:r>
      <w:r w:rsidRPr="00C679EA">
        <w:rPr>
          <w:lang w:val="fr-BE"/>
        </w:rPr>
        <w:tab/>
        <w:t>Politseiamet (National Police Board);</w:t>
      </w:r>
    </w:p>
    <w:p w14:paraId="04E76484" w14:textId="77777777" w:rsidR="00A94C13" w:rsidRPr="00C679EA" w:rsidRDefault="00A94C13" w:rsidP="00A94C13">
      <w:pPr>
        <w:ind w:left="567" w:hanging="567"/>
        <w:rPr>
          <w:lang w:val="fr-BE"/>
        </w:rPr>
      </w:pPr>
    </w:p>
    <w:p w14:paraId="3C07C936" w14:textId="77777777" w:rsidR="00A94C13" w:rsidRPr="00C679EA" w:rsidRDefault="00A94C13" w:rsidP="00A94C13">
      <w:pPr>
        <w:ind w:left="567" w:hanging="567"/>
        <w:rPr>
          <w:lang w:val="fr-BE"/>
        </w:rPr>
      </w:pPr>
      <w:r w:rsidRPr="00C679EA">
        <w:rPr>
          <w:lang w:val="fr-BE"/>
        </w:rPr>
        <w:t>40.</w:t>
      </w:r>
      <w:r w:rsidRPr="00C679EA">
        <w:rPr>
          <w:lang w:val="fr-BE"/>
        </w:rPr>
        <w:tab/>
        <w:t>Eesti Kohtuekspertiisi ja Instituut (Forensic Service Centre);</w:t>
      </w:r>
    </w:p>
    <w:p w14:paraId="11BEEB5F" w14:textId="77777777" w:rsidR="00A94C13" w:rsidRPr="00C679EA" w:rsidRDefault="00A94C13" w:rsidP="00A94C13">
      <w:pPr>
        <w:ind w:left="567" w:hanging="567"/>
        <w:rPr>
          <w:lang w:val="fr-BE"/>
        </w:rPr>
      </w:pPr>
    </w:p>
    <w:p w14:paraId="64584B50" w14:textId="77777777" w:rsidR="00A94C13" w:rsidRPr="00C679EA" w:rsidRDefault="00A94C13" w:rsidP="00A94C13">
      <w:pPr>
        <w:ind w:left="567" w:hanging="567"/>
        <w:rPr>
          <w:lang w:val="fr-BE"/>
        </w:rPr>
      </w:pPr>
      <w:r w:rsidRPr="00C679EA">
        <w:rPr>
          <w:lang w:val="fr-BE"/>
        </w:rPr>
        <w:t>41.</w:t>
      </w:r>
      <w:r w:rsidRPr="00C679EA">
        <w:rPr>
          <w:lang w:val="fr-BE"/>
        </w:rPr>
        <w:tab/>
        <w:t>Keskkriminaalpolitsei (Central Criminal Police);</w:t>
      </w:r>
    </w:p>
    <w:p w14:paraId="2A4E37EC" w14:textId="77777777" w:rsidR="00A94C13" w:rsidRPr="00C679EA" w:rsidRDefault="00A94C13" w:rsidP="00A94C13">
      <w:pPr>
        <w:ind w:left="567" w:hanging="567"/>
        <w:rPr>
          <w:lang w:val="fr-BE"/>
        </w:rPr>
      </w:pPr>
    </w:p>
    <w:p w14:paraId="15C415E1" w14:textId="77777777" w:rsidR="00A94C13" w:rsidRPr="00D11562" w:rsidRDefault="00A94C13" w:rsidP="00A94C13">
      <w:pPr>
        <w:ind w:left="567" w:hanging="567"/>
      </w:pPr>
      <w:r w:rsidRPr="00D11562">
        <w:t>42.</w:t>
      </w:r>
      <w:r w:rsidRPr="00D11562">
        <w:tab/>
        <w:t>Päästeamet (The Rescue Board);</w:t>
      </w:r>
    </w:p>
    <w:p w14:paraId="1E88149C" w14:textId="77777777" w:rsidR="00A94C13" w:rsidRPr="00D11562" w:rsidRDefault="00A94C13" w:rsidP="00A94C13">
      <w:pPr>
        <w:ind w:left="567" w:hanging="567"/>
      </w:pPr>
    </w:p>
    <w:p w14:paraId="658B5D2A" w14:textId="77777777" w:rsidR="00A94C13" w:rsidRPr="00D11562" w:rsidRDefault="00A94C13" w:rsidP="00A94C13">
      <w:pPr>
        <w:ind w:left="567" w:hanging="567"/>
      </w:pPr>
      <w:r w:rsidRPr="00D11562">
        <w:t>43.</w:t>
      </w:r>
      <w:r w:rsidRPr="00D11562">
        <w:tab/>
        <w:t>Andmekaitse Inspektsioon (Estonian Data Protection Inspectorate);</w:t>
      </w:r>
    </w:p>
    <w:p w14:paraId="2E8212D0" w14:textId="77777777" w:rsidR="00A94C13" w:rsidRPr="00D11562" w:rsidRDefault="00A94C13" w:rsidP="00A94C13">
      <w:pPr>
        <w:ind w:left="567" w:hanging="567"/>
      </w:pPr>
    </w:p>
    <w:p w14:paraId="4F188762" w14:textId="77777777" w:rsidR="00A94C13" w:rsidRPr="00D11562" w:rsidRDefault="00A94C13" w:rsidP="00A94C13">
      <w:pPr>
        <w:ind w:left="567" w:hanging="567"/>
      </w:pPr>
      <w:r w:rsidRPr="00D11562">
        <w:t>44.</w:t>
      </w:r>
      <w:r w:rsidRPr="00D11562">
        <w:tab/>
        <w:t>Ravimiamet (State Agency of Medicines);</w:t>
      </w:r>
    </w:p>
    <w:p w14:paraId="7B0EA1ED" w14:textId="77777777" w:rsidR="00A94C13" w:rsidRPr="00D11562" w:rsidRDefault="00A94C13" w:rsidP="00A94C13">
      <w:pPr>
        <w:ind w:left="567" w:hanging="567"/>
      </w:pPr>
    </w:p>
    <w:p w14:paraId="7B66ED71" w14:textId="77777777" w:rsidR="00A94C13" w:rsidRPr="00D11562" w:rsidRDefault="00A94C13" w:rsidP="00A94C13">
      <w:pPr>
        <w:ind w:left="567" w:hanging="567"/>
      </w:pPr>
      <w:r w:rsidRPr="00D11562">
        <w:t>45.</w:t>
      </w:r>
      <w:r w:rsidRPr="00D11562">
        <w:tab/>
        <w:t>Sotsiaalkindlustusamet (Social Insurance Board);</w:t>
      </w:r>
    </w:p>
    <w:p w14:paraId="36AFFB11" w14:textId="77777777" w:rsidR="00A94C13" w:rsidRPr="00D11562" w:rsidRDefault="00A94C13" w:rsidP="00A94C13">
      <w:pPr>
        <w:ind w:left="567" w:hanging="567"/>
      </w:pPr>
    </w:p>
    <w:p w14:paraId="183F8E20" w14:textId="77777777" w:rsidR="00A94C13" w:rsidRPr="00D11562" w:rsidRDefault="00A94C13" w:rsidP="00A94C13">
      <w:pPr>
        <w:ind w:left="567" w:hanging="567"/>
      </w:pPr>
      <w:r w:rsidRPr="00D11562">
        <w:t>46.</w:t>
      </w:r>
      <w:r w:rsidRPr="00D11562">
        <w:tab/>
        <w:t>Tööturuamet (Labour Market Board);</w:t>
      </w:r>
    </w:p>
    <w:p w14:paraId="593C1806" w14:textId="77777777" w:rsidR="00A94C13" w:rsidRPr="00D11562" w:rsidRDefault="00A94C13" w:rsidP="00A94C13">
      <w:pPr>
        <w:ind w:left="567" w:hanging="567"/>
      </w:pPr>
    </w:p>
    <w:p w14:paraId="71727312" w14:textId="77777777" w:rsidR="00A94C13" w:rsidRPr="00D11562" w:rsidRDefault="00A94C13" w:rsidP="00A94C13">
      <w:pPr>
        <w:ind w:left="567" w:hanging="567"/>
      </w:pPr>
      <w:r w:rsidRPr="00D11562">
        <w:br w:type="page"/>
      </w:r>
      <w:r w:rsidRPr="00D11562">
        <w:lastRenderedPageBreak/>
        <w:t>47.</w:t>
      </w:r>
      <w:r w:rsidRPr="00D11562">
        <w:tab/>
        <w:t>Tervishoiuamet (Health Care Board);</w:t>
      </w:r>
    </w:p>
    <w:p w14:paraId="4EB57206" w14:textId="77777777" w:rsidR="00A94C13" w:rsidRPr="00D11562" w:rsidRDefault="00A94C13" w:rsidP="00A94C13">
      <w:pPr>
        <w:ind w:left="567" w:hanging="567"/>
      </w:pPr>
    </w:p>
    <w:p w14:paraId="21E42D05" w14:textId="77777777" w:rsidR="00A94C13" w:rsidRPr="00D11562" w:rsidRDefault="00A94C13" w:rsidP="00A94C13">
      <w:pPr>
        <w:ind w:left="567" w:hanging="567"/>
      </w:pPr>
      <w:r w:rsidRPr="00D11562">
        <w:t>48.</w:t>
      </w:r>
      <w:r w:rsidRPr="00D11562">
        <w:tab/>
        <w:t>Tervisekaitseinspektsioon (Health Protection Inspectorate);</w:t>
      </w:r>
    </w:p>
    <w:p w14:paraId="499FCE51" w14:textId="77777777" w:rsidR="00A94C13" w:rsidRPr="00D11562" w:rsidRDefault="00A94C13" w:rsidP="00A94C13">
      <w:pPr>
        <w:ind w:left="567" w:hanging="567"/>
      </w:pPr>
    </w:p>
    <w:p w14:paraId="12BAC76E" w14:textId="77777777" w:rsidR="00A94C13" w:rsidRPr="00D11562" w:rsidRDefault="00A94C13" w:rsidP="00A94C13">
      <w:pPr>
        <w:ind w:left="567" w:hanging="567"/>
      </w:pPr>
      <w:r w:rsidRPr="00D11562">
        <w:t>49.</w:t>
      </w:r>
      <w:r w:rsidRPr="00D11562">
        <w:tab/>
        <w:t>Tööinspektsioon (Labour Inspectorate);</w:t>
      </w:r>
    </w:p>
    <w:p w14:paraId="22817DD0" w14:textId="77777777" w:rsidR="00A94C13" w:rsidRPr="00D11562" w:rsidRDefault="00A94C13" w:rsidP="00A94C13">
      <w:pPr>
        <w:ind w:left="567" w:hanging="567"/>
      </w:pPr>
    </w:p>
    <w:p w14:paraId="5CC4468A" w14:textId="77777777" w:rsidR="00A94C13" w:rsidRPr="00D11562" w:rsidRDefault="00A94C13" w:rsidP="00A94C13">
      <w:pPr>
        <w:ind w:left="567" w:hanging="567"/>
      </w:pPr>
      <w:r w:rsidRPr="00D11562">
        <w:t>50.</w:t>
      </w:r>
      <w:r w:rsidRPr="00D11562">
        <w:tab/>
        <w:t>Lennuamet (Estonian Civil Aviation Administration);</w:t>
      </w:r>
    </w:p>
    <w:p w14:paraId="70D2FBE3" w14:textId="77777777" w:rsidR="00A94C13" w:rsidRPr="00D11562" w:rsidRDefault="00A94C13" w:rsidP="00A94C13">
      <w:pPr>
        <w:ind w:left="567" w:hanging="567"/>
      </w:pPr>
    </w:p>
    <w:p w14:paraId="691638E9" w14:textId="77777777" w:rsidR="00A94C13" w:rsidRPr="00D11562" w:rsidRDefault="00A94C13" w:rsidP="00A94C13">
      <w:pPr>
        <w:ind w:left="567" w:hanging="567"/>
      </w:pPr>
      <w:r w:rsidRPr="00D11562">
        <w:t>51.</w:t>
      </w:r>
      <w:r w:rsidRPr="00D11562">
        <w:tab/>
        <w:t>Maanteeamet (Estonian Road Administration);</w:t>
      </w:r>
    </w:p>
    <w:p w14:paraId="14922FD1" w14:textId="77777777" w:rsidR="00A94C13" w:rsidRPr="00D11562" w:rsidRDefault="00A94C13" w:rsidP="00A94C13">
      <w:pPr>
        <w:ind w:left="567" w:hanging="567"/>
      </w:pPr>
    </w:p>
    <w:p w14:paraId="4741315A" w14:textId="77777777" w:rsidR="00A94C13" w:rsidRPr="00D11562" w:rsidRDefault="00A94C13" w:rsidP="00A94C13">
      <w:pPr>
        <w:ind w:left="567" w:hanging="567"/>
      </w:pPr>
      <w:r w:rsidRPr="00D11562">
        <w:t>52.</w:t>
      </w:r>
      <w:r w:rsidRPr="00D11562">
        <w:tab/>
        <w:t>Veeteede Amet (Maritime Administration);</w:t>
      </w:r>
    </w:p>
    <w:p w14:paraId="2B0F2E07" w14:textId="77777777" w:rsidR="00A94C13" w:rsidRPr="00D11562" w:rsidRDefault="00A94C13" w:rsidP="00A94C13">
      <w:pPr>
        <w:ind w:left="567" w:hanging="567"/>
      </w:pPr>
    </w:p>
    <w:p w14:paraId="00657E57" w14:textId="77777777" w:rsidR="00A94C13" w:rsidRPr="00D11562" w:rsidRDefault="00A94C13" w:rsidP="00A94C13">
      <w:pPr>
        <w:ind w:left="567" w:hanging="567"/>
      </w:pPr>
      <w:r w:rsidRPr="00D11562">
        <w:t>53.</w:t>
      </w:r>
      <w:r w:rsidRPr="00D11562">
        <w:tab/>
        <w:t>Julgestuspolitsei (Central Law Enforcement Police);</w:t>
      </w:r>
    </w:p>
    <w:p w14:paraId="50AC8122" w14:textId="77777777" w:rsidR="00A94C13" w:rsidRPr="00D11562" w:rsidRDefault="00A94C13" w:rsidP="00A94C13">
      <w:pPr>
        <w:ind w:left="567" w:hanging="567"/>
      </w:pPr>
    </w:p>
    <w:p w14:paraId="04E2D1AB" w14:textId="77777777" w:rsidR="00A94C13" w:rsidRPr="00D11562" w:rsidRDefault="00A94C13" w:rsidP="00A94C13">
      <w:pPr>
        <w:ind w:left="567" w:hanging="567"/>
      </w:pPr>
      <w:r w:rsidRPr="00D11562">
        <w:t>54.</w:t>
      </w:r>
      <w:r w:rsidRPr="00D11562">
        <w:tab/>
        <w:t>Kaitseressursside Amet (Defence Resources Agency);</w:t>
      </w:r>
    </w:p>
    <w:p w14:paraId="0C924698" w14:textId="77777777" w:rsidR="00A94C13" w:rsidRPr="00D11562" w:rsidRDefault="00A94C13" w:rsidP="00A94C13">
      <w:pPr>
        <w:ind w:left="567" w:hanging="567"/>
      </w:pPr>
    </w:p>
    <w:p w14:paraId="62AAF4E8" w14:textId="77777777" w:rsidR="00A94C13" w:rsidRPr="00D11562" w:rsidRDefault="00A94C13" w:rsidP="00A94C13">
      <w:pPr>
        <w:ind w:left="567" w:hanging="567"/>
      </w:pPr>
      <w:r w:rsidRPr="00D11562">
        <w:t>55.</w:t>
      </w:r>
      <w:r w:rsidRPr="00D11562">
        <w:tab/>
        <w:t>Kaitseväe Logistikakeskus (Logistics Centre of Defence Forces).</w:t>
      </w:r>
    </w:p>
    <w:p w14:paraId="53825141" w14:textId="77777777" w:rsidR="00A94C13" w:rsidRPr="00D11562" w:rsidRDefault="00A94C13" w:rsidP="00A94C13"/>
    <w:p w14:paraId="497416CF" w14:textId="77777777" w:rsidR="00A94C13" w:rsidRPr="00D11562" w:rsidRDefault="00A94C13" w:rsidP="00A94C13">
      <w:r w:rsidRPr="00D11562">
        <w:t>IRELAND</w:t>
      </w:r>
    </w:p>
    <w:p w14:paraId="059BE822" w14:textId="77777777" w:rsidR="00A94C13" w:rsidRPr="00D11562" w:rsidRDefault="00A94C13" w:rsidP="00A94C13"/>
    <w:p w14:paraId="4925072A" w14:textId="77777777" w:rsidR="00A94C13" w:rsidRPr="00D11562" w:rsidRDefault="00A94C13" w:rsidP="00A94C13">
      <w:pPr>
        <w:ind w:left="567" w:hanging="567"/>
      </w:pPr>
      <w:r w:rsidRPr="00D11562">
        <w:t>1.</w:t>
      </w:r>
      <w:r w:rsidRPr="00D11562">
        <w:tab/>
        <w:t>President's Establishment;</w:t>
      </w:r>
    </w:p>
    <w:p w14:paraId="2C90B38C" w14:textId="77777777" w:rsidR="00A94C13" w:rsidRPr="00D11562" w:rsidRDefault="00A94C13" w:rsidP="00A94C13">
      <w:pPr>
        <w:ind w:left="567" w:hanging="567"/>
      </w:pPr>
    </w:p>
    <w:p w14:paraId="4644BACE" w14:textId="77777777" w:rsidR="00A94C13" w:rsidRPr="00D11562" w:rsidRDefault="00A94C13" w:rsidP="00A94C13">
      <w:pPr>
        <w:ind w:left="567" w:hanging="567"/>
      </w:pPr>
      <w:r w:rsidRPr="00D11562">
        <w:t>2.</w:t>
      </w:r>
      <w:r w:rsidRPr="00D11562">
        <w:tab/>
        <w:t>Houses of the Oireachtas (Parliament);</w:t>
      </w:r>
    </w:p>
    <w:p w14:paraId="55BF4C79" w14:textId="77777777" w:rsidR="00A94C13" w:rsidRPr="00D11562" w:rsidRDefault="00A94C13" w:rsidP="00A94C13">
      <w:pPr>
        <w:ind w:left="567" w:hanging="567"/>
      </w:pPr>
    </w:p>
    <w:p w14:paraId="26E59D6B" w14:textId="77777777" w:rsidR="00A94C13" w:rsidRPr="00D11562" w:rsidRDefault="00A94C13" w:rsidP="00A94C13">
      <w:pPr>
        <w:ind w:left="567" w:hanging="567"/>
      </w:pPr>
      <w:r w:rsidRPr="00D11562">
        <w:br w:type="page"/>
      </w:r>
      <w:r w:rsidRPr="00D11562">
        <w:lastRenderedPageBreak/>
        <w:t>3.</w:t>
      </w:r>
      <w:r w:rsidRPr="00D11562">
        <w:tab/>
        <w:t>Department of the Taoiseach (Prime Minister);</w:t>
      </w:r>
    </w:p>
    <w:p w14:paraId="51D4D515" w14:textId="77777777" w:rsidR="00A94C13" w:rsidRPr="00D11562" w:rsidRDefault="00A94C13" w:rsidP="00A94C13">
      <w:pPr>
        <w:ind w:left="567" w:hanging="567"/>
      </w:pPr>
    </w:p>
    <w:p w14:paraId="6CFF5DD8" w14:textId="77777777" w:rsidR="00A94C13" w:rsidRPr="00D11562" w:rsidRDefault="00A94C13" w:rsidP="00A94C13">
      <w:pPr>
        <w:ind w:left="567" w:hanging="567"/>
      </w:pPr>
      <w:r w:rsidRPr="00D11562">
        <w:t>4.</w:t>
      </w:r>
      <w:r w:rsidRPr="00D11562">
        <w:tab/>
        <w:t>Central Statistics Office;</w:t>
      </w:r>
    </w:p>
    <w:p w14:paraId="1BC011CB" w14:textId="77777777" w:rsidR="00A94C13" w:rsidRPr="00D11562" w:rsidRDefault="00A94C13" w:rsidP="00A94C13">
      <w:pPr>
        <w:ind w:left="567" w:hanging="567"/>
      </w:pPr>
    </w:p>
    <w:p w14:paraId="327768FF" w14:textId="77777777" w:rsidR="00A94C13" w:rsidRPr="00D11562" w:rsidRDefault="00A94C13" w:rsidP="00A94C13">
      <w:pPr>
        <w:ind w:left="567" w:hanging="567"/>
      </w:pPr>
      <w:r w:rsidRPr="00D11562">
        <w:t>5.</w:t>
      </w:r>
      <w:r w:rsidRPr="00D11562">
        <w:tab/>
        <w:t>Department of Finance;</w:t>
      </w:r>
    </w:p>
    <w:p w14:paraId="2A03C6B8" w14:textId="77777777" w:rsidR="00A94C13" w:rsidRPr="00D11562" w:rsidRDefault="00A94C13" w:rsidP="00A94C13">
      <w:pPr>
        <w:ind w:left="567" w:hanging="567"/>
      </w:pPr>
    </w:p>
    <w:p w14:paraId="6DEB50A4" w14:textId="77777777" w:rsidR="00A94C13" w:rsidRPr="00D11562" w:rsidRDefault="00A94C13" w:rsidP="00A94C13">
      <w:pPr>
        <w:ind w:left="567" w:hanging="567"/>
      </w:pPr>
      <w:r w:rsidRPr="00D11562">
        <w:t>6.</w:t>
      </w:r>
      <w:r w:rsidRPr="00D11562">
        <w:tab/>
        <w:t>Office of the Comptroller and Auditor General;</w:t>
      </w:r>
    </w:p>
    <w:p w14:paraId="77818E93" w14:textId="77777777" w:rsidR="00A94C13" w:rsidRPr="00D11562" w:rsidRDefault="00A94C13" w:rsidP="00A94C13">
      <w:pPr>
        <w:ind w:left="567" w:hanging="567"/>
      </w:pPr>
    </w:p>
    <w:p w14:paraId="404785ED" w14:textId="77777777" w:rsidR="00A94C13" w:rsidRPr="00D11562" w:rsidRDefault="00A94C13" w:rsidP="00A94C13">
      <w:pPr>
        <w:ind w:left="567" w:hanging="567"/>
      </w:pPr>
      <w:r w:rsidRPr="00D11562">
        <w:t>7.</w:t>
      </w:r>
      <w:r w:rsidRPr="00D11562">
        <w:tab/>
        <w:t>Office of the Revenue Commissioners;</w:t>
      </w:r>
    </w:p>
    <w:p w14:paraId="12E9BDED" w14:textId="77777777" w:rsidR="00A94C13" w:rsidRPr="00D11562" w:rsidRDefault="00A94C13" w:rsidP="00A94C13">
      <w:pPr>
        <w:ind w:left="567" w:hanging="567"/>
      </w:pPr>
    </w:p>
    <w:p w14:paraId="2C27E4FF" w14:textId="77777777" w:rsidR="00A94C13" w:rsidRPr="00D11562" w:rsidRDefault="00A94C13" w:rsidP="00A94C13">
      <w:pPr>
        <w:ind w:left="567" w:hanging="567"/>
      </w:pPr>
      <w:r w:rsidRPr="00D11562">
        <w:t>8.</w:t>
      </w:r>
      <w:r w:rsidRPr="00D11562">
        <w:tab/>
        <w:t>Office of Public Works;</w:t>
      </w:r>
    </w:p>
    <w:p w14:paraId="1188D172" w14:textId="77777777" w:rsidR="00A94C13" w:rsidRPr="00D11562" w:rsidRDefault="00A94C13" w:rsidP="00A94C13">
      <w:pPr>
        <w:ind w:left="567" w:hanging="567"/>
      </w:pPr>
    </w:p>
    <w:p w14:paraId="48D7CED7" w14:textId="77777777" w:rsidR="00A94C13" w:rsidRPr="00D11562" w:rsidRDefault="00A94C13" w:rsidP="00A94C13">
      <w:pPr>
        <w:ind w:left="567" w:hanging="567"/>
      </w:pPr>
      <w:r w:rsidRPr="00D11562">
        <w:t>9.</w:t>
      </w:r>
      <w:r w:rsidRPr="00D11562">
        <w:tab/>
        <w:t>State Laboratory;</w:t>
      </w:r>
    </w:p>
    <w:p w14:paraId="1A26F270" w14:textId="77777777" w:rsidR="00A94C13" w:rsidRPr="00D11562" w:rsidRDefault="00A94C13" w:rsidP="00A94C13">
      <w:pPr>
        <w:ind w:left="567" w:hanging="567"/>
      </w:pPr>
    </w:p>
    <w:p w14:paraId="632F6E7A" w14:textId="77777777" w:rsidR="00A94C13" w:rsidRPr="00D11562" w:rsidRDefault="00A94C13" w:rsidP="00A94C13">
      <w:pPr>
        <w:ind w:left="567" w:hanging="567"/>
      </w:pPr>
      <w:r w:rsidRPr="00D11562">
        <w:t>10.</w:t>
      </w:r>
      <w:r w:rsidRPr="00D11562">
        <w:tab/>
        <w:t>Office of the Attorney General;</w:t>
      </w:r>
    </w:p>
    <w:p w14:paraId="2DAE3C93" w14:textId="77777777" w:rsidR="00A94C13" w:rsidRPr="00D11562" w:rsidRDefault="00A94C13" w:rsidP="00A94C13">
      <w:pPr>
        <w:ind w:left="567" w:hanging="567"/>
      </w:pPr>
    </w:p>
    <w:p w14:paraId="1056AFB8" w14:textId="77777777" w:rsidR="00A94C13" w:rsidRPr="00D11562" w:rsidRDefault="00A94C13" w:rsidP="00A94C13">
      <w:pPr>
        <w:ind w:left="567" w:hanging="567"/>
      </w:pPr>
      <w:r w:rsidRPr="00D11562">
        <w:t>11.</w:t>
      </w:r>
      <w:r w:rsidRPr="00D11562">
        <w:tab/>
        <w:t>Office of the Director of Public Prosecutions;</w:t>
      </w:r>
    </w:p>
    <w:p w14:paraId="689FD0ED" w14:textId="77777777" w:rsidR="00A94C13" w:rsidRPr="00D11562" w:rsidRDefault="00A94C13" w:rsidP="00A94C13">
      <w:pPr>
        <w:ind w:left="567" w:hanging="567"/>
      </w:pPr>
    </w:p>
    <w:p w14:paraId="561EFEF2" w14:textId="77777777" w:rsidR="00A94C13" w:rsidRPr="00D11562" w:rsidRDefault="00A94C13" w:rsidP="00A94C13">
      <w:pPr>
        <w:ind w:left="567" w:hanging="567"/>
      </w:pPr>
      <w:r w:rsidRPr="00D11562">
        <w:t>12.</w:t>
      </w:r>
      <w:r w:rsidRPr="00D11562">
        <w:tab/>
        <w:t>Valuation Office;</w:t>
      </w:r>
    </w:p>
    <w:p w14:paraId="7E276480" w14:textId="77777777" w:rsidR="00A94C13" w:rsidRPr="00D11562" w:rsidRDefault="00A94C13" w:rsidP="00A94C13">
      <w:pPr>
        <w:ind w:left="567" w:hanging="567"/>
      </w:pPr>
    </w:p>
    <w:p w14:paraId="4847737E" w14:textId="77777777" w:rsidR="00A94C13" w:rsidRPr="00D11562" w:rsidRDefault="00A94C13" w:rsidP="00A94C13">
      <w:pPr>
        <w:ind w:left="567" w:hanging="567"/>
      </w:pPr>
      <w:r w:rsidRPr="00D11562">
        <w:t>13.</w:t>
      </w:r>
      <w:r w:rsidRPr="00D11562">
        <w:tab/>
        <w:t>Commission for Public Service Appointments;</w:t>
      </w:r>
    </w:p>
    <w:p w14:paraId="78267F50" w14:textId="77777777" w:rsidR="00A94C13" w:rsidRPr="00D11562" w:rsidRDefault="00A94C13" w:rsidP="00A94C13">
      <w:pPr>
        <w:ind w:left="567" w:hanging="567"/>
      </w:pPr>
    </w:p>
    <w:p w14:paraId="77EF1865" w14:textId="77777777" w:rsidR="00A94C13" w:rsidRPr="00D11562" w:rsidRDefault="00A94C13" w:rsidP="00A94C13">
      <w:pPr>
        <w:ind w:left="567" w:hanging="567"/>
      </w:pPr>
      <w:r w:rsidRPr="00D11562">
        <w:t>14.</w:t>
      </w:r>
      <w:r w:rsidRPr="00D11562">
        <w:tab/>
        <w:t>Office of the Ombudsman;</w:t>
      </w:r>
    </w:p>
    <w:p w14:paraId="2A87D01B" w14:textId="77777777" w:rsidR="00A94C13" w:rsidRPr="00D11562" w:rsidRDefault="00A94C13" w:rsidP="00A94C13">
      <w:pPr>
        <w:ind w:left="567" w:hanging="567"/>
      </w:pPr>
    </w:p>
    <w:p w14:paraId="37476790" w14:textId="77777777" w:rsidR="00A94C13" w:rsidRPr="00D11562" w:rsidRDefault="00A94C13" w:rsidP="00A94C13">
      <w:pPr>
        <w:ind w:left="567" w:hanging="567"/>
      </w:pPr>
      <w:r w:rsidRPr="00D11562">
        <w:br w:type="page"/>
      </w:r>
      <w:r w:rsidRPr="00D11562">
        <w:lastRenderedPageBreak/>
        <w:t>15.</w:t>
      </w:r>
      <w:r w:rsidRPr="00D11562">
        <w:tab/>
        <w:t>Chief State Solicitor's Office;</w:t>
      </w:r>
    </w:p>
    <w:p w14:paraId="495CCB4A" w14:textId="77777777" w:rsidR="00A94C13" w:rsidRPr="00D11562" w:rsidRDefault="00A94C13" w:rsidP="00A94C13">
      <w:pPr>
        <w:ind w:left="567" w:hanging="567"/>
      </w:pPr>
    </w:p>
    <w:p w14:paraId="07EFB6C5" w14:textId="77777777" w:rsidR="00A94C13" w:rsidRPr="00D11562" w:rsidRDefault="00A94C13" w:rsidP="00A94C13">
      <w:pPr>
        <w:ind w:left="567" w:hanging="567"/>
      </w:pPr>
      <w:r w:rsidRPr="00D11562">
        <w:t>16.</w:t>
      </w:r>
      <w:r w:rsidRPr="00D11562">
        <w:tab/>
        <w:t>Department of Justice, Equality and Law Reform;</w:t>
      </w:r>
    </w:p>
    <w:p w14:paraId="124351BA" w14:textId="77777777" w:rsidR="00A94C13" w:rsidRPr="00D11562" w:rsidRDefault="00A94C13" w:rsidP="00A94C13">
      <w:pPr>
        <w:ind w:left="567" w:hanging="567"/>
      </w:pPr>
    </w:p>
    <w:p w14:paraId="3BA2FBDA" w14:textId="77777777" w:rsidR="00A94C13" w:rsidRPr="00D11562" w:rsidRDefault="00A94C13" w:rsidP="00A94C13">
      <w:pPr>
        <w:ind w:left="567" w:hanging="567"/>
      </w:pPr>
      <w:r w:rsidRPr="00D11562">
        <w:t>17.</w:t>
      </w:r>
      <w:r w:rsidRPr="00D11562">
        <w:tab/>
        <w:t>Courts Service;</w:t>
      </w:r>
    </w:p>
    <w:p w14:paraId="76A4A545" w14:textId="77777777" w:rsidR="00A94C13" w:rsidRPr="00D11562" w:rsidRDefault="00A94C13" w:rsidP="00A94C13">
      <w:pPr>
        <w:ind w:left="567" w:hanging="567"/>
      </w:pPr>
    </w:p>
    <w:p w14:paraId="2565486C" w14:textId="77777777" w:rsidR="00A94C13" w:rsidRPr="00D11562" w:rsidRDefault="00A94C13" w:rsidP="00A94C13">
      <w:pPr>
        <w:ind w:left="567" w:hanging="567"/>
      </w:pPr>
      <w:r w:rsidRPr="00D11562">
        <w:t>18.</w:t>
      </w:r>
      <w:r w:rsidRPr="00D11562">
        <w:tab/>
        <w:t>Prisons Service;</w:t>
      </w:r>
    </w:p>
    <w:p w14:paraId="3998108E" w14:textId="77777777" w:rsidR="00A94C13" w:rsidRPr="00D11562" w:rsidRDefault="00A94C13" w:rsidP="00A94C13">
      <w:pPr>
        <w:ind w:left="567" w:hanging="567"/>
      </w:pPr>
    </w:p>
    <w:p w14:paraId="19BFEFB4" w14:textId="77777777" w:rsidR="00A94C13" w:rsidRPr="00D11562" w:rsidRDefault="00A94C13" w:rsidP="00A94C13">
      <w:pPr>
        <w:ind w:left="567" w:hanging="567"/>
      </w:pPr>
      <w:r w:rsidRPr="00D11562">
        <w:t>19.</w:t>
      </w:r>
      <w:r w:rsidRPr="00D11562">
        <w:tab/>
        <w:t>Office of the Commissioners of Charitable Donations and Bequests;</w:t>
      </w:r>
    </w:p>
    <w:p w14:paraId="735B973E" w14:textId="77777777" w:rsidR="00A94C13" w:rsidRPr="00D11562" w:rsidRDefault="00A94C13" w:rsidP="00A94C13">
      <w:pPr>
        <w:ind w:left="567" w:hanging="567"/>
      </w:pPr>
    </w:p>
    <w:p w14:paraId="1BC610F9" w14:textId="77777777" w:rsidR="00A94C13" w:rsidRPr="00D11562" w:rsidRDefault="00A94C13" w:rsidP="00A94C13">
      <w:pPr>
        <w:ind w:left="567" w:hanging="567"/>
      </w:pPr>
      <w:r w:rsidRPr="00D11562">
        <w:t>20.</w:t>
      </w:r>
      <w:r w:rsidRPr="00D11562">
        <w:tab/>
        <w:t>Department of the Environment, Heritage and Local Government;</w:t>
      </w:r>
    </w:p>
    <w:p w14:paraId="1885E638" w14:textId="77777777" w:rsidR="00A94C13" w:rsidRPr="00D11562" w:rsidRDefault="00A94C13" w:rsidP="00A94C13">
      <w:pPr>
        <w:ind w:left="567" w:hanging="567"/>
      </w:pPr>
    </w:p>
    <w:p w14:paraId="63DDA9F0" w14:textId="77777777" w:rsidR="00A94C13" w:rsidRPr="00D11562" w:rsidRDefault="00A94C13" w:rsidP="00A94C13">
      <w:pPr>
        <w:ind w:left="567" w:hanging="567"/>
      </w:pPr>
      <w:r w:rsidRPr="00D11562">
        <w:t>21.</w:t>
      </w:r>
      <w:r w:rsidRPr="00D11562">
        <w:tab/>
        <w:t>Department of Education and Science;</w:t>
      </w:r>
    </w:p>
    <w:p w14:paraId="49CD53D9" w14:textId="77777777" w:rsidR="00A94C13" w:rsidRPr="00D11562" w:rsidRDefault="00A94C13" w:rsidP="00A94C13">
      <w:pPr>
        <w:ind w:left="567" w:hanging="567"/>
      </w:pPr>
    </w:p>
    <w:p w14:paraId="651688BE" w14:textId="77777777" w:rsidR="00A94C13" w:rsidRPr="00D11562" w:rsidRDefault="00A94C13" w:rsidP="00A94C13">
      <w:pPr>
        <w:ind w:left="567" w:hanging="567"/>
      </w:pPr>
      <w:r w:rsidRPr="00D11562">
        <w:t>22.</w:t>
      </w:r>
      <w:r w:rsidRPr="00D11562">
        <w:tab/>
        <w:t>Department of Communications, Energy and Natural Resources;</w:t>
      </w:r>
    </w:p>
    <w:p w14:paraId="2C88C3DB" w14:textId="77777777" w:rsidR="00A94C13" w:rsidRPr="00D11562" w:rsidRDefault="00A94C13" w:rsidP="00A94C13">
      <w:pPr>
        <w:ind w:left="567" w:hanging="567"/>
      </w:pPr>
    </w:p>
    <w:p w14:paraId="15CE7271" w14:textId="77777777" w:rsidR="00A94C13" w:rsidRPr="00D11562" w:rsidRDefault="00A94C13" w:rsidP="00A94C13">
      <w:pPr>
        <w:ind w:left="567" w:hanging="567"/>
      </w:pPr>
      <w:r w:rsidRPr="00D11562">
        <w:t>23.</w:t>
      </w:r>
      <w:r w:rsidRPr="00D11562">
        <w:tab/>
        <w:t>Department of Agriculture, Fisheries and Food;</w:t>
      </w:r>
    </w:p>
    <w:p w14:paraId="2C091046" w14:textId="77777777" w:rsidR="00A94C13" w:rsidRPr="00D11562" w:rsidRDefault="00A94C13" w:rsidP="00A94C13">
      <w:pPr>
        <w:ind w:left="567" w:hanging="567"/>
      </w:pPr>
    </w:p>
    <w:p w14:paraId="72C2223F" w14:textId="77777777" w:rsidR="00A94C13" w:rsidRPr="00D11562" w:rsidRDefault="00A94C13" w:rsidP="00A94C13">
      <w:pPr>
        <w:ind w:left="567" w:hanging="567"/>
      </w:pPr>
      <w:r w:rsidRPr="00D11562">
        <w:t>24.</w:t>
      </w:r>
      <w:r w:rsidRPr="00D11562">
        <w:tab/>
        <w:t>Department of Transport;</w:t>
      </w:r>
    </w:p>
    <w:p w14:paraId="1CA8BC68" w14:textId="77777777" w:rsidR="00A94C13" w:rsidRPr="00D11562" w:rsidRDefault="00A94C13" w:rsidP="00A94C13">
      <w:pPr>
        <w:ind w:left="567" w:hanging="567"/>
      </w:pPr>
    </w:p>
    <w:p w14:paraId="10509C74" w14:textId="77777777" w:rsidR="00A94C13" w:rsidRPr="00D11562" w:rsidRDefault="00A94C13" w:rsidP="00A94C13">
      <w:pPr>
        <w:ind w:left="567" w:hanging="567"/>
      </w:pPr>
      <w:r w:rsidRPr="00D11562">
        <w:t>25.</w:t>
      </w:r>
      <w:r w:rsidRPr="00D11562">
        <w:tab/>
        <w:t>Department of Health and Children;</w:t>
      </w:r>
    </w:p>
    <w:p w14:paraId="7F8ECA3B" w14:textId="77777777" w:rsidR="00A94C13" w:rsidRPr="00D11562" w:rsidRDefault="00A94C13" w:rsidP="00A94C13">
      <w:pPr>
        <w:ind w:left="567" w:hanging="567"/>
      </w:pPr>
    </w:p>
    <w:p w14:paraId="23F12D33" w14:textId="77777777" w:rsidR="00A94C13" w:rsidRPr="00D11562" w:rsidRDefault="00A94C13" w:rsidP="00A94C13">
      <w:pPr>
        <w:ind w:left="567" w:hanging="567"/>
      </w:pPr>
      <w:r w:rsidRPr="00D11562">
        <w:t>26.</w:t>
      </w:r>
      <w:r w:rsidRPr="00D11562">
        <w:tab/>
        <w:t>Department of Enterprise, Trade and Employment;</w:t>
      </w:r>
    </w:p>
    <w:p w14:paraId="765FC96D" w14:textId="77777777" w:rsidR="00A94C13" w:rsidRPr="00D11562" w:rsidRDefault="00A94C13" w:rsidP="00A94C13">
      <w:pPr>
        <w:ind w:left="567" w:hanging="567"/>
      </w:pPr>
    </w:p>
    <w:p w14:paraId="53BF5AE0" w14:textId="77777777" w:rsidR="00A94C13" w:rsidRPr="00D11562" w:rsidRDefault="00A94C13" w:rsidP="00A94C13">
      <w:pPr>
        <w:ind w:left="567" w:hanging="567"/>
      </w:pPr>
      <w:r w:rsidRPr="00D11562">
        <w:br w:type="page"/>
      </w:r>
      <w:r w:rsidRPr="00D11562">
        <w:lastRenderedPageBreak/>
        <w:t>27.</w:t>
      </w:r>
      <w:r w:rsidRPr="00D11562">
        <w:tab/>
        <w:t>Department of Arts, Sports and Tourism;</w:t>
      </w:r>
    </w:p>
    <w:p w14:paraId="6F0E1C03" w14:textId="77777777" w:rsidR="00A94C13" w:rsidRPr="00D11562" w:rsidRDefault="00A94C13" w:rsidP="00A94C13">
      <w:pPr>
        <w:ind w:left="567" w:hanging="567"/>
      </w:pPr>
    </w:p>
    <w:p w14:paraId="0B559ABA" w14:textId="77777777" w:rsidR="00A94C13" w:rsidRPr="00D11562" w:rsidRDefault="00A94C13" w:rsidP="00A94C13">
      <w:pPr>
        <w:ind w:left="567" w:hanging="567"/>
      </w:pPr>
      <w:r w:rsidRPr="00D11562">
        <w:t>28.</w:t>
      </w:r>
      <w:r w:rsidRPr="00D11562">
        <w:tab/>
        <w:t>Department of Defence;</w:t>
      </w:r>
    </w:p>
    <w:p w14:paraId="6E1D79F4" w14:textId="77777777" w:rsidR="00A94C13" w:rsidRPr="00D11562" w:rsidRDefault="00A94C13" w:rsidP="00A94C13">
      <w:pPr>
        <w:ind w:left="567" w:hanging="567"/>
      </w:pPr>
    </w:p>
    <w:p w14:paraId="7BDC822B" w14:textId="77777777" w:rsidR="00A94C13" w:rsidRPr="00D11562" w:rsidRDefault="00A94C13" w:rsidP="00A94C13">
      <w:pPr>
        <w:ind w:left="567" w:hanging="567"/>
      </w:pPr>
      <w:r w:rsidRPr="00D11562">
        <w:t>29.</w:t>
      </w:r>
      <w:r w:rsidRPr="00D11562">
        <w:tab/>
        <w:t>Department of Foreign Affairs;</w:t>
      </w:r>
    </w:p>
    <w:p w14:paraId="557AA7A0" w14:textId="77777777" w:rsidR="00A94C13" w:rsidRPr="00D11562" w:rsidRDefault="00A94C13" w:rsidP="00A94C13">
      <w:pPr>
        <w:ind w:left="567" w:hanging="567"/>
      </w:pPr>
    </w:p>
    <w:p w14:paraId="5D7D96A4" w14:textId="77777777" w:rsidR="00A94C13" w:rsidRPr="00D11562" w:rsidRDefault="00A94C13" w:rsidP="00A94C13">
      <w:pPr>
        <w:ind w:left="567" w:hanging="567"/>
      </w:pPr>
      <w:r w:rsidRPr="00D11562">
        <w:t>30.</w:t>
      </w:r>
      <w:r w:rsidRPr="00D11562">
        <w:tab/>
        <w:t>Department of Social and Family Affairs;</w:t>
      </w:r>
    </w:p>
    <w:p w14:paraId="3608F289" w14:textId="77777777" w:rsidR="00A94C13" w:rsidRPr="00D11562" w:rsidRDefault="00A94C13" w:rsidP="00A94C13">
      <w:pPr>
        <w:ind w:left="567" w:hanging="567"/>
      </w:pPr>
    </w:p>
    <w:p w14:paraId="104D4D43" w14:textId="77777777" w:rsidR="00A94C13" w:rsidRPr="00D11562" w:rsidRDefault="00A94C13" w:rsidP="00A94C13">
      <w:pPr>
        <w:ind w:left="567" w:hanging="567"/>
      </w:pPr>
      <w:r w:rsidRPr="00D11562">
        <w:t>31.</w:t>
      </w:r>
      <w:r w:rsidRPr="00D11562">
        <w:tab/>
        <w:t>Department of Community, Rural and Gaeltacht (Gaelic speaking regions Affairs);</w:t>
      </w:r>
    </w:p>
    <w:p w14:paraId="0099AE81" w14:textId="77777777" w:rsidR="00A94C13" w:rsidRPr="00D11562" w:rsidRDefault="00A94C13" w:rsidP="00A94C13">
      <w:pPr>
        <w:ind w:left="567" w:hanging="567"/>
      </w:pPr>
    </w:p>
    <w:p w14:paraId="22C82FF4" w14:textId="77777777" w:rsidR="00A94C13" w:rsidRPr="00D11562" w:rsidRDefault="00A94C13" w:rsidP="00A94C13">
      <w:pPr>
        <w:ind w:left="567" w:hanging="567"/>
      </w:pPr>
      <w:r w:rsidRPr="00D11562">
        <w:t>32.</w:t>
      </w:r>
      <w:r w:rsidRPr="00D11562">
        <w:tab/>
        <w:t>Arts Council;</w:t>
      </w:r>
    </w:p>
    <w:p w14:paraId="74E47A1B" w14:textId="77777777" w:rsidR="00A94C13" w:rsidRPr="00D11562" w:rsidRDefault="00A94C13" w:rsidP="00A94C13">
      <w:pPr>
        <w:ind w:left="567" w:hanging="567"/>
      </w:pPr>
    </w:p>
    <w:p w14:paraId="7C2D5AAC" w14:textId="77777777" w:rsidR="00A94C13" w:rsidRPr="00D11562" w:rsidRDefault="00A94C13" w:rsidP="00A94C13">
      <w:pPr>
        <w:ind w:left="567" w:hanging="567"/>
      </w:pPr>
      <w:r w:rsidRPr="00D11562">
        <w:t>33.</w:t>
      </w:r>
      <w:r w:rsidRPr="00D11562">
        <w:tab/>
        <w:t>National Gallery.</w:t>
      </w:r>
    </w:p>
    <w:p w14:paraId="72FC80A0" w14:textId="77777777" w:rsidR="00A94C13" w:rsidRPr="00D11562" w:rsidRDefault="00A94C13" w:rsidP="00A94C13"/>
    <w:p w14:paraId="5BDF7BF9" w14:textId="77777777" w:rsidR="00A94C13" w:rsidRPr="00D11562" w:rsidRDefault="00A94C13" w:rsidP="00A94C13">
      <w:r w:rsidRPr="00D11562">
        <w:t>GREECE</w:t>
      </w:r>
    </w:p>
    <w:p w14:paraId="27A3F76B" w14:textId="77777777" w:rsidR="00A94C13" w:rsidRPr="00D11562" w:rsidRDefault="00A94C13" w:rsidP="00A94C13"/>
    <w:p w14:paraId="5857964B" w14:textId="77777777" w:rsidR="00A94C13" w:rsidRPr="00D11562" w:rsidRDefault="00A94C13" w:rsidP="00A94C13">
      <w:pPr>
        <w:ind w:left="567" w:hanging="567"/>
      </w:pPr>
      <w:r w:rsidRPr="00D11562">
        <w:t>1.</w:t>
      </w:r>
      <w:r w:rsidRPr="00D11562">
        <w:tab/>
      </w:r>
      <w:r w:rsidRPr="00D11562">
        <w:rPr>
          <w:lang w:val="el-GR"/>
        </w:rPr>
        <w:t>Υπουργείο</w:t>
      </w:r>
      <w:r w:rsidRPr="00D11562">
        <w:t xml:space="preserve"> </w:t>
      </w:r>
      <w:r w:rsidRPr="00D11562">
        <w:rPr>
          <w:lang w:val="el-GR"/>
        </w:rPr>
        <w:t>Εσωτερικών</w:t>
      </w:r>
      <w:r w:rsidRPr="00D11562">
        <w:t xml:space="preserve"> (Ministry of Interior);</w:t>
      </w:r>
    </w:p>
    <w:p w14:paraId="332D8D98" w14:textId="77777777" w:rsidR="00A94C13" w:rsidRPr="00D11562" w:rsidRDefault="00A94C13" w:rsidP="00A94C13">
      <w:pPr>
        <w:ind w:left="567" w:hanging="567"/>
      </w:pPr>
    </w:p>
    <w:p w14:paraId="759DCB98" w14:textId="77777777" w:rsidR="00A94C13" w:rsidRPr="00D11562" w:rsidRDefault="00A94C13" w:rsidP="00A94C13">
      <w:pPr>
        <w:ind w:left="567" w:hanging="567"/>
      </w:pPr>
      <w:r w:rsidRPr="00D11562">
        <w:t>2.</w:t>
      </w:r>
      <w:r w:rsidRPr="00D11562">
        <w:tab/>
        <w:t>Υπουργείο Εξωτερικών (Ministry of Foreign Affairs);</w:t>
      </w:r>
    </w:p>
    <w:p w14:paraId="41987C15" w14:textId="77777777" w:rsidR="00A94C13" w:rsidRPr="00D11562" w:rsidRDefault="00A94C13" w:rsidP="00A94C13">
      <w:pPr>
        <w:ind w:left="567" w:hanging="567"/>
      </w:pPr>
    </w:p>
    <w:p w14:paraId="11DD00D5" w14:textId="77777777" w:rsidR="00A94C13" w:rsidRPr="00D11562" w:rsidRDefault="00A94C13" w:rsidP="00A94C13">
      <w:pPr>
        <w:ind w:left="567" w:hanging="567"/>
        <w:rPr>
          <w:lang w:val="el-GR"/>
        </w:rPr>
      </w:pPr>
      <w:r w:rsidRPr="00D11562">
        <w:rPr>
          <w:lang w:val="el-GR"/>
        </w:rPr>
        <w:t>3.</w:t>
      </w:r>
      <w:r w:rsidRPr="00D11562">
        <w:rPr>
          <w:lang w:val="el-GR"/>
        </w:rPr>
        <w:tab/>
        <w:t>Υπουργείο Οικονομίας και Οικονομικών (</w:t>
      </w:r>
      <w:r w:rsidRPr="00D11562">
        <w:t>Ministry</w:t>
      </w:r>
      <w:r w:rsidRPr="00D11562">
        <w:rPr>
          <w:lang w:val="el-GR"/>
        </w:rPr>
        <w:t xml:space="preserve"> </w:t>
      </w:r>
      <w:r w:rsidRPr="00D11562">
        <w:t>of</w:t>
      </w:r>
      <w:r w:rsidRPr="00D11562">
        <w:rPr>
          <w:lang w:val="el-GR"/>
        </w:rPr>
        <w:t xml:space="preserve"> </w:t>
      </w:r>
      <w:r w:rsidRPr="00D11562">
        <w:t>Economy</w:t>
      </w:r>
      <w:r w:rsidRPr="00D11562">
        <w:rPr>
          <w:lang w:val="el-GR"/>
        </w:rPr>
        <w:t xml:space="preserve"> </w:t>
      </w:r>
      <w:r w:rsidRPr="00D11562">
        <w:t>and</w:t>
      </w:r>
      <w:r w:rsidRPr="00D11562">
        <w:rPr>
          <w:lang w:val="el-GR"/>
        </w:rPr>
        <w:t xml:space="preserve"> </w:t>
      </w:r>
      <w:r w:rsidRPr="00D11562">
        <w:t>Finance</w:t>
      </w:r>
      <w:r w:rsidRPr="00D11562">
        <w:rPr>
          <w:lang w:val="el-GR"/>
        </w:rPr>
        <w:t>);</w:t>
      </w:r>
    </w:p>
    <w:p w14:paraId="66759EA1" w14:textId="77777777" w:rsidR="00A94C13" w:rsidRPr="00D11562" w:rsidRDefault="00A94C13" w:rsidP="00A94C13">
      <w:pPr>
        <w:ind w:left="567" w:hanging="567"/>
        <w:rPr>
          <w:lang w:val="el-GR"/>
        </w:rPr>
      </w:pPr>
    </w:p>
    <w:p w14:paraId="4953699E" w14:textId="77777777" w:rsidR="00A94C13" w:rsidRPr="00D11562" w:rsidRDefault="00A94C13" w:rsidP="00A94C13">
      <w:pPr>
        <w:ind w:left="567" w:hanging="567"/>
      </w:pPr>
      <w:r w:rsidRPr="00D11562">
        <w:t>4.</w:t>
      </w:r>
      <w:r w:rsidRPr="00D11562">
        <w:tab/>
        <w:t>Υπουργείο Ανάπτυξης (Ministry of Development);</w:t>
      </w:r>
    </w:p>
    <w:p w14:paraId="2007B827" w14:textId="77777777" w:rsidR="00A94C13" w:rsidRPr="00D11562" w:rsidRDefault="00A94C13" w:rsidP="00A94C13">
      <w:pPr>
        <w:ind w:left="567" w:hanging="567"/>
      </w:pPr>
    </w:p>
    <w:p w14:paraId="63307D44" w14:textId="77777777" w:rsidR="00A94C13" w:rsidRPr="00D11562" w:rsidRDefault="00A94C13" w:rsidP="00A94C13">
      <w:pPr>
        <w:ind w:left="567" w:hanging="567"/>
        <w:rPr>
          <w:lang w:val="el-GR"/>
        </w:rPr>
      </w:pPr>
      <w:r w:rsidRPr="005F21A8">
        <w:rPr>
          <w:lang w:val="el-GR"/>
        </w:rPr>
        <w:br w:type="page"/>
      </w:r>
      <w:r w:rsidRPr="00D11562">
        <w:rPr>
          <w:lang w:val="el-GR"/>
        </w:rPr>
        <w:lastRenderedPageBreak/>
        <w:t>5.</w:t>
      </w:r>
      <w:r w:rsidRPr="00D11562">
        <w:rPr>
          <w:lang w:val="el-GR"/>
        </w:rPr>
        <w:tab/>
        <w:t>Υπουργείο Δικαιοσύνης (</w:t>
      </w:r>
      <w:r w:rsidRPr="00D11562">
        <w:t>Ministry</w:t>
      </w:r>
      <w:r w:rsidRPr="00D11562">
        <w:rPr>
          <w:lang w:val="el-GR"/>
        </w:rPr>
        <w:t xml:space="preserve"> </w:t>
      </w:r>
      <w:r w:rsidRPr="00D11562">
        <w:t>of</w:t>
      </w:r>
      <w:r w:rsidRPr="00D11562">
        <w:rPr>
          <w:lang w:val="el-GR"/>
        </w:rPr>
        <w:t xml:space="preserve"> </w:t>
      </w:r>
      <w:r w:rsidRPr="00D11562">
        <w:t>Justice</w:t>
      </w:r>
      <w:r w:rsidRPr="00D11562">
        <w:rPr>
          <w:lang w:val="el-GR"/>
        </w:rPr>
        <w:t>);</w:t>
      </w:r>
    </w:p>
    <w:p w14:paraId="56429662" w14:textId="77777777" w:rsidR="00A94C13" w:rsidRPr="00D11562" w:rsidRDefault="00A94C13" w:rsidP="00A94C13">
      <w:pPr>
        <w:ind w:left="567" w:hanging="567"/>
        <w:rPr>
          <w:lang w:val="el-GR"/>
        </w:rPr>
      </w:pPr>
    </w:p>
    <w:p w14:paraId="53901108" w14:textId="77777777" w:rsidR="00A94C13" w:rsidRPr="00D11562" w:rsidRDefault="00A94C13" w:rsidP="00A94C13">
      <w:pPr>
        <w:ind w:left="567" w:hanging="567"/>
        <w:rPr>
          <w:lang w:val="el-GR"/>
        </w:rPr>
      </w:pPr>
      <w:r w:rsidRPr="00D11562">
        <w:rPr>
          <w:lang w:val="el-GR"/>
        </w:rPr>
        <w:t>6.</w:t>
      </w:r>
      <w:r w:rsidRPr="00D11562">
        <w:rPr>
          <w:lang w:val="el-GR"/>
        </w:rPr>
        <w:tab/>
        <w:t>Υπουργείο Εθνικής Παιδείας και Θρησκευμάτων (</w:t>
      </w:r>
      <w:r w:rsidRPr="00D11562">
        <w:t>Ministry</w:t>
      </w:r>
      <w:r w:rsidRPr="00D11562">
        <w:rPr>
          <w:lang w:val="el-GR"/>
        </w:rPr>
        <w:t xml:space="preserve"> </w:t>
      </w:r>
      <w:r w:rsidRPr="00D11562">
        <w:t>of</w:t>
      </w:r>
      <w:r w:rsidRPr="00D11562">
        <w:rPr>
          <w:lang w:val="el-GR"/>
        </w:rPr>
        <w:t xml:space="preserve"> </w:t>
      </w:r>
      <w:r w:rsidRPr="00D11562">
        <w:t>Education</w:t>
      </w:r>
      <w:r w:rsidRPr="00D11562">
        <w:rPr>
          <w:lang w:val="el-GR"/>
        </w:rPr>
        <w:t xml:space="preserve"> </w:t>
      </w:r>
      <w:r w:rsidRPr="00D11562">
        <w:t>and</w:t>
      </w:r>
      <w:r w:rsidRPr="00D11562">
        <w:rPr>
          <w:lang w:val="el-GR"/>
        </w:rPr>
        <w:t xml:space="preserve"> </w:t>
      </w:r>
      <w:r w:rsidRPr="00D11562">
        <w:t>Religion</w:t>
      </w:r>
      <w:r w:rsidRPr="00D11562">
        <w:rPr>
          <w:lang w:val="el-GR"/>
        </w:rPr>
        <w:t>);</w:t>
      </w:r>
    </w:p>
    <w:p w14:paraId="58EA3B2B" w14:textId="77777777" w:rsidR="00A94C13" w:rsidRPr="00D11562" w:rsidRDefault="00A94C13" w:rsidP="00A94C13">
      <w:pPr>
        <w:ind w:left="567" w:hanging="567"/>
        <w:rPr>
          <w:lang w:val="el-GR"/>
        </w:rPr>
      </w:pPr>
    </w:p>
    <w:p w14:paraId="2CECC39A" w14:textId="77777777" w:rsidR="00A94C13" w:rsidRPr="00D11562" w:rsidRDefault="00A94C13" w:rsidP="00A94C13">
      <w:pPr>
        <w:ind w:left="567" w:hanging="567"/>
        <w:rPr>
          <w:lang w:val="el-GR"/>
        </w:rPr>
      </w:pPr>
      <w:r w:rsidRPr="00D11562">
        <w:rPr>
          <w:lang w:val="el-GR"/>
        </w:rPr>
        <w:t>7.</w:t>
      </w:r>
      <w:r w:rsidRPr="00D11562">
        <w:rPr>
          <w:lang w:val="el-GR"/>
        </w:rPr>
        <w:tab/>
        <w:t>Υπουργείο Πολιτισμού (</w:t>
      </w:r>
      <w:r w:rsidRPr="00D11562">
        <w:t>Ministry</w:t>
      </w:r>
      <w:r w:rsidRPr="00D11562">
        <w:rPr>
          <w:lang w:val="el-GR"/>
        </w:rPr>
        <w:t xml:space="preserve"> </w:t>
      </w:r>
      <w:r w:rsidRPr="00D11562">
        <w:t>of</w:t>
      </w:r>
      <w:r w:rsidRPr="00D11562">
        <w:rPr>
          <w:lang w:val="el-GR"/>
        </w:rPr>
        <w:t xml:space="preserve"> </w:t>
      </w:r>
      <w:r w:rsidRPr="00D11562">
        <w:t>Culture</w:t>
      </w:r>
      <w:r w:rsidRPr="00D11562">
        <w:rPr>
          <w:lang w:val="el-GR"/>
        </w:rPr>
        <w:t>);</w:t>
      </w:r>
    </w:p>
    <w:p w14:paraId="1218C2C4" w14:textId="77777777" w:rsidR="00A94C13" w:rsidRPr="00D11562" w:rsidRDefault="00A94C13" w:rsidP="00A94C13">
      <w:pPr>
        <w:ind w:left="567" w:hanging="567"/>
        <w:rPr>
          <w:lang w:val="el-GR"/>
        </w:rPr>
      </w:pPr>
    </w:p>
    <w:p w14:paraId="5AF4882F" w14:textId="77777777" w:rsidR="00A94C13" w:rsidRPr="00D11562" w:rsidRDefault="00A94C13" w:rsidP="00A94C13">
      <w:pPr>
        <w:ind w:left="567" w:hanging="567"/>
        <w:rPr>
          <w:lang w:val="el-GR"/>
        </w:rPr>
      </w:pPr>
      <w:r w:rsidRPr="00D11562">
        <w:rPr>
          <w:lang w:val="el-GR"/>
        </w:rPr>
        <w:t>8.</w:t>
      </w:r>
      <w:r w:rsidRPr="00D11562">
        <w:rPr>
          <w:lang w:val="el-GR"/>
        </w:rPr>
        <w:tab/>
        <w:t>Υπουργείο Υγείας και Κοινωνικής Αλληλεγγύης (</w:t>
      </w:r>
      <w:r w:rsidRPr="00D11562">
        <w:t>Ministry</w:t>
      </w:r>
      <w:r w:rsidRPr="00D11562">
        <w:rPr>
          <w:lang w:val="el-GR"/>
        </w:rPr>
        <w:t xml:space="preserve"> </w:t>
      </w:r>
      <w:r w:rsidRPr="00D11562">
        <w:t>of</w:t>
      </w:r>
      <w:r w:rsidRPr="00D11562">
        <w:rPr>
          <w:lang w:val="el-GR"/>
        </w:rPr>
        <w:t xml:space="preserve"> </w:t>
      </w:r>
      <w:r w:rsidRPr="00D11562">
        <w:t>Health</w:t>
      </w:r>
      <w:r w:rsidRPr="00D11562">
        <w:rPr>
          <w:lang w:val="el-GR"/>
        </w:rPr>
        <w:t xml:space="preserve"> </w:t>
      </w:r>
      <w:r w:rsidRPr="00D11562">
        <w:t>and</w:t>
      </w:r>
      <w:r w:rsidRPr="00D11562">
        <w:rPr>
          <w:lang w:val="el-GR"/>
        </w:rPr>
        <w:t xml:space="preserve"> </w:t>
      </w:r>
      <w:r w:rsidRPr="00D11562">
        <w:t>Social</w:t>
      </w:r>
      <w:r w:rsidRPr="00D11562">
        <w:rPr>
          <w:lang w:val="el-GR"/>
        </w:rPr>
        <w:t xml:space="preserve"> </w:t>
      </w:r>
      <w:r w:rsidRPr="00D11562">
        <w:t>Solidarity</w:t>
      </w:r>
      <w:r w:rsidRPr="00D11562">
        <w:rPr>
          <w:lang w:val="el-GR"/>
        </w:rPr>
        <w:t>);</w:t>
      </w:r>
    </w:p>
    <w:p w14:paraId="721948A4" w14:textId="77777777" w:rsidR="00A94C13" w:rsidRPr="00D11562" w:rsidRDefault="00A94C13" w:rsidP="00A94C13">
      <w:pPr>
        <w:ind w:left="567" w:hanging="567"/>
        <w:rPr>
          <w:lang w:val="el-GR"/>
        </w:rPr>
      </w:pPr>
    </w:p>
    <w:p w14:paraId="4F04A60D" w14:textId="77777777" w:rsidR="00A94C13" w:rsidRPr="00D11562" w:rsidRDefault="00A94C13" w:rsidP="00A94C13">
      <w:pPr>
        <w:ind w:left="567" w:hanging="567"/>
        <w:rPr>
          <w:lang w:val="el-GR"/>
        </w:rPr>
      </w:pPr>
      <w:r w:rsidRPr="00D11562">
        <w:rPr>
          <w:lang w:val="el-GR"/>
        </w:rPr>
        <w:t>9.</w:t>
      </w:r>
      <w:r w:rsidRPr="00D11562">
        <w:rPr>
          <w:lang w:val="el-GR"/>
        </w:rPr>
        <w:tab/>
        <w:t>Υπουργείο Περιβάλλοντος, Χωροταξίας και Δημοσίων Έργων (</w:t>
      </w:r>
      <w:r w:rsidRPr="00D11562">
        <w:t>Ministry</w:t>
      </w:r>
      <w:r w:rsidRPr="00D11562">
        <w:rPr>
          <w:lang w:val="el-GR"/>
        </w:rPr>
        <w:t xml:space="preserve"> </w:t>
      </w:r>
      <w:r w:rsidRPr="00D11562">
        <w:t>of</w:t>
      </w:r>
      <w:r w:rsidRPr="00D11562">
        <w:rPr>
          <w:lang w:val="el-GR"/>
        </w:rPr>
        <w:t xml:space="preserve"> </w:t>
      </w:r>
      <w:r w:rsidRPr="00D11562">
        <w:t>Environment</w:t>
      </w:r>
      <w:r w:rsidRPr="00D11562">
        <w:rPr>
          <w:lang w:val="el-GR"/>
        </w:rPr>
        <w:t xml:space="preserve">, </w:t>
      </w:r>
      <w:r w:rsidRPr="00D11562">
        <w:t>Physical</w:t>
      </w:r>
      <w:r w:rsidRPr="00D11562">
        <w:rPr>
          <w:lang w:val="el-GR"/>
        </w:rPr>
        <w:t xml:space="preserve"> </w:t>
      </w:r>
      <w:r w:rsidRPr="00D11562">
        <w:t>Planning</w:t>
      </w:r>
      <w:r w:rsidRPr="00D11562">
        <w:rPr>
          <w:lang w:val="el-GR"/>
        </w:rPr>
        <w:t xml:space="preserve"> </w:t>
      </w:r>
      <w:r w:rsidRPr="00D11562">
        <w:t>and</w:t>
      </w:r>
      <w:r w:rsidRPr="00D11562">
        <w:rPr>
          <w:lang w:val="el-GR"/>
        </w:rPr>
        <w:t xml:space="preserve"> </w:t>
      </w:r>
      <w:r w:rsidRPr="00D11562">
        <w:t>Public</w:t>
      </w:r>
      <w:r w:rsidRPr="00D11562">
        <w:rPr>
          <w:lang w:val="el-GR"/>
        </w:rPr>
        <w:t xml:space="preserve"> </w:t>
      </w:r>
      <w:r w:rsidRPr="00D11562">
        <w:t>Works</w:t>
      </w:r>
      <w:r w:rsidRPr="00D11562">
        <w:rPr>
          <w:lang w:val="el-GR"/>
        </w:rPr>
        <w:t>);</w:t>
      </w:r>
    </w:p>
    <w:p w14:paraId="00631EE9" w14:textId="77777777" w:rsidR="00A94C13" w:rsidRPr="00D11562" w:rsidRDefault="00A94C13" w:rsidP="00A94C13">
      <w:pPr>
        <w:ind w:left="567" w:hanging="567"/>
        <w:rPr>
          <w:lang w:val="el-GR"/>
        </w:rPr>
      </w:pPr>
    </w:p>
    <w:p w14:paraId="75A5907B" w14:textId="77777777" w:rsidR="00A94C13" w:rsidRPr="00D11562" w:rsidRDefault="00A94C13" w:rsidP="00A94C13">
      <w:pPr>
        <w:ind w:left="567" w:hanging="567"/>
        <w:rPr>
          <w:lang w:val="el-GR"/>
        </w:rPr>
      </w:pPr>
      <w:r w:rsidRPr="00D11562">
        <w:rPr>
          <w:lang w:val="el-GR"/>
        </w:rPr>
        <w:t>10.</w:t>
      </w:r>
      <w:r w:rsidRPr="00D11562">
        <w:rPr>
          <w:lang w:val="el-GR"/>
        </w:rPr>
        <w:tab/>
        <w:t>Υπουργείο Απασχόλησης και Κοινωνικής Προστασίας (</w:t>
      </w:r>
      <w:r w:rsidRPr="00D11562">
        <w:t>Ministry</w:t>
      </w:r>
      <w:r w:rsidRPr="00D11562">
        <w:rPr>
          <w:lang w:val="el-GR"/>
        </w:rPr>
        <w:t xml:space="preserve"> </w:t>
      </w:r>
      <w:r w:rsidRPr="00D11562">
        <w:t>of</w:t>
      </w:r>
      <w:r w:rsidRPr="00D11562">
        <w:rPr>
          <w:lang w:val="el-GR"/>
        </w:rPr>
        <w:t xml:space="preserve"> </w:t>
      </w:r>
      <w:r w:rsidRPr="00D11562">
        <w:t>Employment</w:t>
      </w:r>
      <w:r w:rsidRPr="00D11562">
        <w:rPr>
          <w:lang w:val="el-GR"/>
        </w:rPr>
        <w:t xml:space="preserve"> </w:t>
      </w:r>
      <w:r w:rsidRPr="00D11562">
        <w:t>and</w:t>
      </w:r>
      <w:r w:rsidRPr="00D11562">
        <w:rPr>
          <w:lang w:val="el-GR"/>
        </w:rPr>
        <w:t xml:space="preserve"> </w:t>
      </w:r>
      <w:r w:rsidRPr="00D11562">
        <w:t>Social</w:t>
      </w:r>
      <w:r w:rsidRPr="00D11562">
        <w:rPr>
          <w:lang w:val="el-GR"/>
        </w:rPr>
        <w:t xml:space="preserve"> </w:t>
      </w:r>
      <w:r w:rsidRPr="00D11562">
        <w:t>Protection</w:t>
      </w:r>
      <w:r w:rsidRPr="00D11562">
        <w:rPr>
          <w:lang w:val="el-GR"/>
        </w:rPr>
        <w:t>);</w:t>
      </w:r>
    </w:p>
    <w:p w14:paraId="6BA4B598" w14:textId="77777777" w:rsidR="00A94C13" w:rsidRPr="00D11562" w:rsidRDefault="00A94C13" w:rsidP="00A94C13">
      <w:pPr>
        <w:ind w:left="567" w:hanging="567"/>
        <w:rPr>
          <w:lang w:val="el-GR"/>
        </w:rPr>
      </w:pPr>
    </w:p>
    <w:p w14:paraId="28D77AA3" w14:textId="77777777" w:rsidR="00A94C13" w:rsidRPr="00D11562" w:rsidRDefault="00A94C13" w:rsidP="00A94C13">
      <w:pPr>
        <w:ind w:left="567" w:hanging="567"/>
        <w:rPr>
          <w:lang w:val="el-GR"/>
        </w:rPr>
      </w:pPr>
      <w:r w:rsidRPr="00D11562">
        <w:rPr>
          <w:lang w:val="el-GR"/>
        </w:rPr>
        <w:t>11.</w:t>
      </w:r>
      <w:r w:rsidRPr="00D11562">
        <w:rPr>
          <w:lang w:val="el-GR"/>
        </w:rPr>
        <w:tab/>
        <w:t>Υπουργείο Μεταφορών και Επικοινωνιών (</w:t>
      </w:r>
      <w:r w:rsidRPr="00D11562">
        <w:t>Ministry</w:t>
      </w:r>
      <w:r w:rsidRPr="00D11562">
        <w:rPr>
          <w:lang w:val="el-GR"/>
        </w:rPr>
        <w:t xml:space="preserve"> </w:t>
      </w:r>
      <w:r w:rsidRPr="00D11562">
        <w:t>of</w:t>
      </w:r>
      <w:r w:rsidRPr="00D11562">
        <w:rPr>
          <w:lang w:val="el-GR"/>
        </w:rPr>
        <w:t xml:space="preserve"> </w:t>
      </w:r>
      <w:r w:rsidRPr="00D11562">
        <w:t>Transport</w:t>
      </w:r>
      <w:r w:rsidRPr="00D11562">
        <w:rPr>
          <w:lang w:val="el-GR"/>
        </w:rPr>
        <w:t xml:space="preserve"> </w:t>
      </w:r>
      <w:r w:rsidRPr="00D11562">
        <w:t>and</w:t>
      </w:r>
      <w:r w:rsidRPr="00D11562">
        <w:rPr>
          <w:lang w:val="el-GR"/>
        </w:rPr>
        <w:t xml:space="preserve"> </w:t>
      </w:r>
      <w:r w:rsidRPr="00D11562">
        <w:t>Communications</w:t>
      </w:r>
      <w:r w:rsidRPr="00D11562">
        <w:rPr>
          <w:lang w:val="el-GR"/>
        </w:rPr>
        <w:t>);</w:t>
      </w:r>
    </w:p>
    <w:p w14:paraId="6D8880C6" w14:textId="77777777" w:rsidR="00A94C13" w:rsidRPr="00D11562" w:rsidRDefault="00A94C13" w:rsidP="00A94C13">
      <w:pPr>
        <w:ind w:left="567" w:hanging="567"/>
        <w:rPr>
          <w:lang w:val="el-GR"/>
        </w:rPr>
      </w:pPr>
    </w:p>
    <w:p w14:paraId="28C129A9" w14:textId="77777777" w:rsidR="00A94C13" w:rsidRPr="00D11562" w:rsidRDefault="00A94C13" w:rsidP="00A94C13">
      <w:pPr>
        <w:ind w:left="567" w:hanging="567"/>
        <w:rPr>
          <w:lang w:val="el-GR"/>
        </w:rPr>
      </w:pPr>
      <w:r w:rsidRPr="00D11562">
        <w:rPr>
          <w:lang w:val="el-GR"/>
        </w:rPr>
        <w:t>12.</w:t>
      </w:r>
      <w:r w:rsidRPr="00D11562">
        <w:rPr>
          <w:lang w:val="el-GR"/>
        </w:rPr>
        <w:tab/>
        <w:t>Υπουργείο Αγροτικής Ανάπτυξης και Τροφίμων (</w:t>
      </w:r>
      <w:r w:rsidRPr="00D11562">
        <w:t>Ministry</w:t>
      </w:r>
      <w:r w:rsidRPr="00D11562">
        <w:rPr>
          <w:lang w:val="el-GR"/>
        </w:rPr>
        <w:t xml:space="preserve"> </w:t>
      </w:r>
      <w:r w:rsidRPr="00D11562">
        <w:t>of</w:t>
      </w:r>
      <w:r w:rsidRPr="00D11562">
        <w:rPr>
          <w:lang w:val="el-GR"/>
        </w:rPr>
        <w:t xml:space="preserve"> </w:t>
      </w:r>
      <w:r w:rsidRPr="00D11562">
        <w:t>Rural</w:t>
      </w:r>
      <w:r w:rsidRPr="00D11562">
        <w:rPr>
          <w:lang w:val="el-GR"/>
        </w:rPr>
        <w:t xml:space="preserve"> </w:t>
      </w:r>
      <w:r w:rsidRPr="00D11562">
        <w:t>Development</w:t>
      </w:r>
      <w:r w:rsidRPr="00D11562">
        <w:rPr>
          <w:lang w:val="el-GR"/>
        </w:rPr>
        <w:t xml:space="preserve"> </w:t>
      </w:r>
      <w:r w:rsidRPr="00D11562">
        <w:t>and</w:t>
      </w:r>
      <w:r w:rsidRPr="00D11562">
        <w:rPr>
          <w:lang w:val="el-GR"/>
        </w:rPr>
        <w:t xml:space="preserve"> </w:t>
      </w:r>
      <w:r w:rsidRPr="00D11562">
        <w:t>Food</w:t>
      </w:r>
      <w:r w:rsidRPr="00D11562">
        <w:rPr>
          <w:lang w:val="el-GR"/>
        </w:rPr>
        <w:t>);</w:t>
      </w:r>
    </w:p>
    <w:p w14:paraId="15680A72" w14:textId="77777777" w:rsidR="00A94C13" w:rsidRPr="00D11562" w:rsidRDefault="00A94C13" w:rsidP="00A94C13">
      <w:pPr>
        <w:ind w:left="567" w:hanging="567"/>
        <w:rPr>
          <w:lang w:val="el-GR"/>
        </w:rPr>
      </w:pPr>
    </w:p>
    <w:p w14:paraId="536566EB" w14:textId="77777777" w:rsidR="00A94C13" w:rsidRPr="00D11562" w:rsidRDefault="00A94C13" w:rsidP="00A94C13">
      <w:pPr>
        <w:ind w:left="567" w:hanging="567"/>
        <w:rPr>
          <w:lang w:val="el-GR"/>
        </w:rPr>
      </w:pPr>
      <w:r w:rsidRPr="00D11562">
        <w:rPr>
          <w:lang w:val="el-GR"/>
        </w:rPr>
        <w:t>13.</w:t>
      </w:r>
      <w:r w:rsidRPr="00D11562">
        <w:rPr>
          <w:lang w:val="el-GR"/>
        </w:rPr>
        <w:tab/>
        <w:t>Υπουργείο Εμπορικής Ναυτιλίας, Αιγαίου και Νησιωτικής Πολιτικής (</w:t>
      </w:r>
      <w:r w:rsidRPr="00D11562">
        <w:t>Ministry</w:t>
      </w:r>
      <w:r w:rsidRPr="00D11562">
        <w:rPr>
          <w:lang w:val="el-GR"/>
        </w:rPr>
        <w:t xml:space="preserve"> </w:t>
      </w:r>
      <w:r w:rsidRPr="00D11562">
        <w:t>of</w:t>
      </w:r>
      <w:r w:rsidRPr="00D11562">
        <w:rPr>
          <w:lang w:val="el-GR"/>
        </w:rPr>
        <w:t xml:space="preserve"> </w:t>
      </w:r>
      <w:r w:rsidRPr="00D11562">
        <w:t>Mercantile</w:t>
      </w:r>
      <w:r w:rsidRPr="00D11562">
        <w:rPr>
          <w:lang w:val="el-GR"/>
        </w:rPr>
        <w:t xml:space="preserve"> </w:t>
      </w:r>
      <w:r w:rsidRPr="00D11562">
        <w:t>Marine</w:t>
      </w:r>
      <w:r w:rsidRPr="00D11562">
        <w:rPr>
          <w:lang w:val="el-GR"/>
        </w:rPr>
        <w:t xml:space="preserve">, </w:t>
      </w:r>
      <w:r w:rsidRPr="00D11562">
        <w:t>Aegean</w:t>
      </w:r>
      <w:r w:rsidRPr="00D11562">
        <w:rPr>
          <w:lang w:val="el-GR"/>
        </w:rPr>
        <w:t xml:space="preserve"> </w:t>
      </w:r>
      <w:r w:rsidRPr="00D11562">
        <w:t>and</w:t>
      </w:r>
      <w:r w:rsidRPr="00D11562">
        <w:rPr>
          <w:lang w:val="el-GR"/>
        </w:rPr>
        <w:t xml:space="preserve"> </w:t>
      </w:r>
      <w:r w:rsidRPr="00D11562">
        <w:t>Island</w:t>
      </w:r>
      <w:r w:rsidRPr="00D11562">
        <w:rPr>
          <w:lang w:val="el-GR"/>
        </w:rPr>
        <w:t xml:space="preserve"> </w:t>
      </w:r>
      <w:r w:rsidRPr="00D11562">
        <w:t>Policy</w:t>
      </w:r>
      <w:r w:rsidRPr="00D11562">
        <w:rPr>
          <w:lang w:val="el-GR"/>
        </w:rPr>
        <w:t>);</w:t>
      </w:r>
    </w:p>
    <w:p w14:paraId="742A255A" w14:textId="77777777" w:rsidR="00A94C13" w:rsidRPr="00D11562" w:rsidRDefault="00A94C13" w:rsidP="00A94C13">
      <w:pPr>
        <w:ind w:left="567" w:hanging="567"/>
        <w:rPr>
          <w:lang w:val="el-GR"/>
        </w:rPr>
      </w:pPr>
    </w:p>
    <w:p w14:paraId="0FE7E1B0" w14:textId="77777777" w:rsidR="00A94C13" w:rsidRPr="00D11562" w:rsidRDefault="00A94C13" w:rsidP="00A94C13">
      <w:pPr>
        <w:ind w:left="567" w:hanging="567"/>
        <w:rPr>
          <w:lang w:val="el-GR"/>
        </w:rPr>
      </w:pPr>
      <w:r w:rsidRPr="00D11562">
        <w:rPr>
          <w:lang w:val="el-GR"/>
        </w:rPr>
        <w:t>14.</w:t>
      </w:r>
      <w:r w:rsidRPr="00D11562">
        <w:rPr>
          <w:lang w:val="el-GR"/>
        </w:rPr>
        <w:tab/>
        <w:t>Υπουργείο Μακεδονίας- Θράκης (</w:t>
      </w:r>
      <w:r w:rsidRPr="00D11562">
        <w:t>Ministry</w:t>
      </w:r>
      <w:r w:rsidRPr="00D11562">
        <w:rPr>
          <w:lang w:val="el-GR"/>
        </w:rPr>
        <w:t xml:space="preserve"> </w:t>
      </w:r>
      <w:r w:rsidRPr="00D11562">
        <w:t>of</w:t>
      </w:r>
      <w:r w:rsidRPr="00D11562">
        <w:rPr>
          <w:lang w:val="el-GR"/>
        </w:rPr>
        <w:t xml:space="preserve"> </w:t>
      </w:r>
      <w:r w:rsidRPr="00D11562">
        <w:t>Macedonia</w:t>
      </w:r>
      <w:r w:rsidRPr="00D11562">
        <w:rPr>
          <w:lang w:val="el-GR"/>
        </w:rPr>
        <w:t xml:space="preserve"> </w:t>
      </w:r>
      <w:r w:rsidRPr="00D11562">
        <w:t>and</w:t>
      </w:r>
      <w:r w:rsidRPr="00D11562">
        <w:rPr>
          <w:lang w:val="el-GR"/>
        </w:rPr>
        <w:t xml:space="preserve"> </w:t>
      </w:r>
      <w:r w:rsidRPr="00D11562">
        <w:t>Thrace</w:t>
      </w:r>
      <w:r w:rsidRPr="00D11562">
        <w:rPr>
          <w:lang w:val="el-GR"/>
        </w:rPr>
        <w:t>);</w:t>
      </w:r>
    </w:p>
    <w:p w14:paraId="4DC9D74E" w14:textId="77777777" w:rsidR="00A94C13" w:rsidRPr="00D11562" w:rsidRDefault="00A94C13" w:rsidP="00A94C13">
      <w:pPr>
        <w:ind w:left="567" w:hanging="567"/>
        <w:rPr>
          <w:lang w:val="el-GR"/>
        </w:rPr>
      </w:pPr>
    </w:p>
    <w:p w14:paraId="5355B848" w14:textId="77777777" w:rsidR="00A94C13" w:rsidRPr="00D11562" w:rsidRDefault="00A94C13" w:rsidP="00A94C13">
      <w:pPr>
        <w:ind w:left="567" w:hanging="567"/>
        <w:rPr>
          <w:lang w:val="el-GR"/>
        </w:rPr>
      </w:pPr>
      <w:r w:rsidRPr="00D11562">
        <w:rPr>
          <w:lang w:val="el-GR"/>
        </w:rPr>
        <w:br w:type="page"/>
      </w:r>
      <w:r w:rsidRPr="00D11562">
        <w:rPr>
          <w:lang w:val="el-GR"/>
        </w:rPr>
        <w:lastRenderedPageBreak/>
        <w:t>15.</w:t>
      </w:r>
      <w:r w:rsidRPr="00D11562">
        <w:rPr>
          <w:lang w:val="el-GR"/>
        </w:rPr>
        <w:tab/>
        <w:t>Γενική Γραμματεία Επικοινωνίας (</w:t>
      </w:r>
      <w:r w:rsidRPr="00D11562">
        <w:t>General</w:t>
      </w:r>
      <w:r w:rsidRPr="00D11562">
        <w:rPr>
          <w:lang w:val="el-GR"/>
        </w:rPr>
        <w:t xml:space="preserve"> </w:t>
      </w:r>
      <w:r w:rsidRPr="00D11562">
        <w:t>Secretariat</w:t>
      </w:r>
      <w:r w:rsidRPr="00D11562">
        <w:rPr>
          <w:lang w:val="el-GR"/>
        </w:rPr>
        <w:t xml:space="preserve"> </w:t>
      </w:r>
      <w:r w:rsidRPr="00D11562">
        <w:t>of</w:t>
      </w:r>
      <w:r w:rsidRPr="00D11562">
        <w:rPr>
          <w:lang w:val="el-GR"/>
        </w:rPr>
        <w:t xml:space="preserve"> </w:t>
      </w:r>
      <w:r w:rsidRPr="00D11562">
        <w:t>Communication</w:t>
      </w:r>
      <w:r w:rsidRPr="00D11562">
        <w:rPr>
          <w:lang w:val="el-GR"/>
        </w:rPr>
        <w:t>);</w:t>
      </w:r>
    </w:p>
    <w:p w14:paraId="1A8B800B" w14:textId="77777777" w:rsidR="00A94C13" w:rsidRPr="00D11562" w:rsidRDefault="00A94C13" w:rsidP="00A94C13">
      <w:pPr>
        <w:ind w:left="567" w:hanging="567"/>
        <w:rPr>
          <w:lang w:val="el-GR"/>
        </w:rPr>
      </w:pPr>
    </w:p>
    <w:p w14:paraId="74BBF052" w14:textId="77777777" w:rsidR="00A94C13" w:rsidRPr="00D11562" w:rsidRDefault="00A94C13" w:rsidP="00A94C13">
      <w:pPr>
        <w:ind w:left="567" w:hanging="567"/>
        <w:rPr>
          <w:lang w:val="el-GR"/>
        </w:rPr>
      </w:pPr>
      <w:r w:rsidRPr="00D11562">
        <w:rPr>
          <w:lang w:val="el-GR"/>
        </w:rPr>
        <w:t>16.</w:t>
      </w:r>
      <w:r w:rsidRPr="00D11562">
        <w:rPr>
          <w:lang w:val="el-GR"/>
        </w:rPr>
        <w:tab/>
        <w:t>Γενική Γραμματεία Ενημέρωσης (</w:t>
      </w:r>
      <w:r w:rsidRPr="00D11562">
        <w:t>General</w:t>
      </w:r>
      <w:r w:rsidRPr="00D11562">
        <w:rPr>
          <w:lang w:val="el-GR"/>
        </w:rPr>
        <w:t xml:space="preserve"> </w:t>
      </w:r>
      <w:r w:rsidRPr="00D11562">
        <w:t>Secretariat</w:t>
      </w:r>
      <w:r w:rsidRPr="00D11562">
        <w:rPr>
          <w:lang w:val="el-GR"/>
        </w:rPr>
        <w:t xml:space="preserve"> </w:t>
      </w:r>
      <w:r w:rsidRPr="00D11562">
        <w:t>of</w:t>
      </w:r>
      <w:r w:rsidRPr="00D11562">
        <w:rPr>
          <w:lang w:val="el-GR"/>
        </w:rPr>
        <w:t xml:space="preserve"> </w:t>
      </w:r>
      <w:r w:rsidRPr="00D11562">
        <w:t>Information</w:t>
      </w:r>
      <w:r w:rsidRPr="00D11562">
        <w:rPr>
          <w:lang w:val="el-GR"/>
        </w:rPr>
        <w:t>);</w:t>
      </w:r>
    </w:p>
    <w:p w14:paraId="68FF812F" w14:textId="77777777" w:rsidR="00A94C13" w:rsidRPr="00D11562" w:rsidRDefault="00A94C13" w:rsidP="00A94C13">
      <w:pPr>
        <w:ind w:left="567" w:hanging="567"/>
        <w:rPr>
          <w:lang w:val="el-GR"/>
        </w:rPr>
      </w:pPr>
    </w:p>
    <w:p w14:paraId="2D0BCA9B" w14:textId="77777777" w:rsidR="00A94C13" w:rsidRPr="00D11562" w:rsidRDefault="00A94C13" w:rsidP="00A94C13">
      <w:pPr>
        <w:ind w:left="567" w:hanging="567"/>
        <w:rPr>
          <w:lang w:val="el-GR"/>
        </w:rPr>
      </w:pPr>
      <w:r w:rsidRPr="00D11562">
        <w:rPr>
          <w:lang w:val="el-GR"/>
        </w:rPr>
        <w:t>17.</w:t>
      </w:r>
      <w:r w:rsidRPr="00D11562">
        <w:rPr>
          <w:lang w:val="el-GR"/>
        </w:rPr>
        <w:tab/>
        <w:t>Γενική Γραμματεία Νέας Γενιάς (</w:t>
      </w:r>
      <w:r w:rsidRPr="00D11562">
        <w:t>General</w:t>
      </w:r>
      <w:r w:rsidRPr="00D11562">
        <w:rPr>
          <w:lang w:val="el-GR"/>
        </w:rPr>
        <w:t xml:space="preserve"> </w:t>
      </w:r>
      <w:r w:rsidRPr="00D11562">
        <w:t>Secretariat</w:t>
      </w:r>
      <w:r w:rsidRPr="00D11562">
        <w:rPr>
          <w:lang w:val="el-GR"/>
        </w:rPr>
        <w:t xml:space="preserve"> </w:t>
      </w:r>
      <w:r w:rsidRPr="00D11562">
        <w:t>for</w:t>
      </w:r>
      <w:r w:rsidRPr="00D11562">
        <w:rPr>
          <w:lang w:val="el-GR"/>
        </w:rPr>
        <w:t xml:space="preserve"> </w:t>
      </w:r>
      <w:r w:rsidRPr="00D11562">
        <w:t>Youth</w:t>
      </w:r>
      <w:r w:rsidRPr="00D11562">
        <w:rPr>
          <w:lang w:val="el-GR"/>
        </w:rPr>
        <w:t>);</w:t>
      </w:r>
    </w:p>
    <w:p w14:paraId="386870AE" w14:textId="77777777" w:rsidR="00A94C13" w:rsidRPr="00D11562" w:rsidRDefault="00A94C13" w:rsidP="00A94C13">
      <w:pPr>
        <w:ind w:left="567" w:hanging="567"/>
        <w:rPr>
          <w:lang w:val="el-GR"/>
        </w:rPr>
      </w:pPr>
    </w:p>
    <w:p w14:paraId="19B78AEC" w14:textId="77777777" w:rsidR="00A94C13" w:rsidRPr="00D11562" w:rsidRDefault="00A94C13" w:rsidP="00A94C13">
      <w:pPr>
        <w:ind w:left="567" w:hanging="567"/>
        <w:rPr>
          <w:lang w:val="el-GR"/>
        </w:rPr>
      </w:pPr>
      <w:r w:rsidRPr="00D11562">
        <w:rPr>
          <w:lang w:val="el-GR"/>
        </w:rPr>
        <w:t>18.</w:t>
      </w:r>
      <w:r w:rsidRPr="00D11562">
        <w:rPr>
          <w:lang w:val="el-GR"/>
        </w:rPr>
        <w:tab/>
        <w:t>Γενική Γραμματεία Ισότητας (</w:t>
      </w:r>
      <w:r w:rsidRPr="00D11562">
        <w:t>General</w:t>
      </w:r>
      <w:r w:rsidRPr="00D11562">
        <w:rPr>
          <w:lang w:val="el-GR"/>
        </w:rPr>
        <w:t xml:space="preserve"> </w:t>
      </w:r>
      <w:r w:rsidRPr="00D11562">
        <w:t>Secretariat</w:t>
      </w:r>
      <w:r w:rsidRPr="00D11562">
        <w:rPr>
          <w:lang w:val="el-GR"/>
        </w:rPr>
        <w:t xml:space="preserve"> </w:t>
      </w:r>
      <w:r w:rsidRPr="00D11562">
        <w:t>of</w:t>
      </w:r>
      <w:r w:rsidRPr="00D11562">
        <w:rPr>
          <w:lang w:val="el-GR"/>
        </w:rPr>
        <w:t xml:space="preserve"> </w:t>
      </w:r>
      <w:r w:rsidRPr="00D11562">
        <w:t>Equality</w:t>
      </w:r>
      <w:r w:rsidRPr="00D11562">
        <w:rPr>
          <w:lang w:val="el-GR"/>
        </w:rPr>
        <w:t>);</w:t>
      </w:r>
    </w:p>
    <w:p w14:paraId="31592CB1" w14:textId="77777777" w:rsidR="00A94C13" w:rsidRPr="00D11562" w:rsidRDefault="00A94C13" w:rsidP="00A94C13">
      <w:pPr>
        <w:ind w:left="567" w:hanging="567"/>
        <w:rPr>
          <w:lang w:val="el-GR"/>
        </w:rPr>
      </w:pPr>
    </w:p>
    <w:p w14:paraId="45145B8A" w14:textId="77777777" w:rsidR="00A94C13" w:rsidRPr="00D11562" w:rsidRDefault="00A94C13" w:rsidP="00A94C13">
      <w:pPr>
        <w:ind w:left="567" w:hanging="567"/>
        <w:rPr>
          <w:lang w:val="el-GR"/>
        </w:rPr>
      </w:pPr>
      <w:r w:rsidRPr="00D11562">
        <w:rPr>
          <w:lang w:val="el-GR"/>
        </w:rPr>
        <w:t>19.</w:t>
      </w:r>
      <w:r w:rsidRPr="00D11562">
        <w:rPr>
          <w:lang w:val="el-GR"/>
        </w:rPr>
        <w:tab/>
        <w:t>Γενική Γραμματεία Κοινωνικών Ασφαλίσεων (</w:t>
      </w:r>
      <w:r w:rsidRPr="00D11562">
        <w:t>General</w:t>
      </w:r>
      <w:r w:rsidRPr="00D11562">
        <w:rPr>
          <w:lang w:val="el-GR"/>
        </w:rPr>
        <w:t xml:space="preserve"> </w:t>
      </w:r>
      <w:r w:rsidRPr="00D11562">
        <w:t>Secretariat</w:t>
      </w:r>
      <w:r w:rsidRPr="00D11562">
        <w:rPr>
          <w:lang w:val="el-GR"/>
        </w:rPr>
        <w:t xml:space="preserve"> </w:t>
      </w:r>
      <w:r w:rsidRPr="00D11562">
        <w:t>for</w:t>
      </w:r>
      <w:r w:rsidRPr="00D11562">
        <w:rPr>
          <w:lang w:val="el-GR"/>
        </w:rPr>
        <w:t xml:space="preserve"> </w:t>
      </w:r>
      <w:r w:rsidRPr="00D11562">
        <w:t>Social</w:t>
      </w:r>
      <w:r w:rsidRPr="00D11562">
        <w:rPr>
          <w:lang w:val="el-GR"/>
        </w:rPr>
        <w:t xml:space="preserve"> </w:t>
      </w:r>
      <w:r w:rsidRPr="00D11562">
        <w:t>Security</w:t>
      </w:r>
      <w:r w:rsidRPr="00D11562">
        <w:rPr>
          <w:lang w:val="el-GR"/>
        </w:rPr>
        <w:t>);</w:t>
      </w:r>
    </w:p>
    <w:p w14:paraId="3908A3C9" w14:textId="77777777" w:rsidR="00A94C13" w:rsidRPr="00D11562" w:rsidRDefault="00A94C13" w:rsidP="00A94C13">
      <w:pPr>
        <w:ind w:left="567" w:hanging="567"/>
        <w:rPr>
          <w:lang w:val="el-GR"/>
        </w:rPr>
      </w:pPr>
    </w:p>
    <w:p w14:paraId="1B802A04" w14:textId="77777777" w:rsidR="00A94C13" w:rsidRPr="00D11562" w:rsidRDefault="00A94C13" w:rsidP="00A94C13">
      <w:pPr>
        <w:ind w:left="567" w:hanging="567"/>
        <w:rPr>
          <w:lang w:val="el-GR"/>
        </w:rPr>
      </w:pPr>
      <w:r w:rsidRPr="00D11562">
        <w:rPr>
          <w:lang w:val="el-GR"/>
        </w:rPr>
        <w:t>20.</w:t>
      </w:r>
      <w:r w:rsidRPr="00D11562">
        <w:rPr>
          <w:lang w:val="el-GR"/>
        </w:rPr>
        <w:tab/>
        <w:t>Γενική Γραμματεία Απόδημου Ελληνισμού (</w:t>
      </w:r>
      <w:r w:rsidRPr="00D11562">
        <w:t>General</w:t>
      </w:r>
      <w:r w:rsidRPr="00D11562">
        <w:rPr>
          <w:lang w:val="el-GR"/>
        </w:rPr>
        <w:t xml:space="preserve"> </w:t>
      </w:r>
      <w:r w:rsidRPr="00D11562">
        <w:t>Secretariat</w:t>
      </w:r>
      <w:r w:rsidRPr="00D11562">
        <w:rPr>
          <w:lang w:val="el-GR"/>
        </w:rPr>
        <w:t xml:space="preserve"> </w:t>
      </w:r>
      <w:r w:rsidRPr="00D11562">
        <w:t>for</w:t>
      </w:r>
      <w:r w:rsidRPr="00D11562">
        <w:rPr>
          <w:lang w:val="el-GR"/>
        </w:rPr>
        <w:t xml:space="preserve"> </w:t>
      </w:r>
      <w:r w:rsidRPr="00D11562">
        <w:t>Greeks</w:t>
      </w:r>
      <w:r w:rsidRPr="00D11562">
        <w:rPr>
          <w:lang w:val="el-GR"/>
        </w:rPr>
        <w:t xml:space="preserve"> </w:t>
      </w:r>
      <w:r w:rsidRPr="00D11562">
        <w:t>Living</w:t>
      </w:r>
      <w:r w:rsidRPr="00D11562">
        <w:rPr>
          <w:lang w:val="el-GR"/>
        </w:rPr>
        <w:t xml:space="preserve"> </w:t>
      </w:r>
      <w:r w:rsidRPr="00D11562">
        <w:t>Abroad</w:t>
      </w:r>
      <w:r w:rsidRPr="00D11562">
        <w:rPr>
          <w:lang w:val="el-GR"/>
        </w:rPr>
        <w:t>);</w:t>
      </w:r>
    </w:p>
    <w:p w14:paraId="1ED8A6AF" w14:textId="77777777" w:rsidR="00A94C13" w:rsidRPr="00D11562" w:rsidRDefault="00A94C13" w:rsidP="00A94C13">
      <w:pPr>
        <w:ind w:left="567" w:hanging="567"/>
        <w:rPr>
          <w:lang w:val="el-GR"/>
        </w:rPr>
      </w:pPr>
    </w:p>
    <w:p w14:paraId="787F4922" w14:textId="77777777" w:rsidR="00A94C13" w:rsidRPr="00D11562" w:rsidRDefault="00A94C13" w:rsidP="00A94C13">
      <w:pPr>
        <w:ind w:left="567" w:hanging="567"/>
        <w:rPr>
          <w:lang w:val="el-GR"/>
        </w:rPr>
      </w:pPr>
      <w:r w:rsidRPr="00D11562">
        <w:rPr>
          <w:lang w:val="el-GR"/>
        </w:rPr>
        <w:t>21.</w:t>
      </w:r>
      <w:r w:rsidRPr="00D11562">
        <w:rPr>
          <w:lang w:val="el-GR"/>
        </w:rPr>
        <w:tab/>
        <w:t>Γενική Γραμματεία Βιομηχανίας (</w:t>
      </w:r>
      <w:r w:rsidRPr="00D11562">
        <w:t>General</w:t>
      </w:r>
      <w:r w:rsidRPr="00D11562">
        <w:rPr>
          <w:lang w:val="el-GR"/>
        </w:rPr>
        <w:t xml:space="preserve"> </w:t>
      </w:r>
      <w:r w:rsidRPr="00D11562">
        <w:t>Secretariat</w:t>
      </w:r>
      <w:r w:rsidRPr="00D11562">
        <w:rPr>
          <w:lang w:val="el-GR"/>
        </w:rPr>
        <w:t xml:space="preserve"> </w:t>
      </w:r>
      <w:r w:rsidRPr="00D11562">
        <w:t>for</w:t>
      </w:r>
      <w:r w:rsidRPr="00D11562">
        <w:rPr>
          <w:lang w:val="el-GR"/>
        </w:rPr>
        <w:t xml:space="preserve"> </w:t>
      </w:r>
      <w:r w:rsidRPr="00D11562">
        <w:t>Industry</w:t>
      </w:r>
      <w:r w:rsidRPr="00D11562">
        <w:rPr>
          <w:lang w:val="el-GR"/>
        </w:rPr>
        <w:t>);</w:t>
      </w:r>
    </w:p>
    <w:p w14:paraId="46259B15" w14:textId="77777777" w:rsidR="00A94C13" w:rsidRPr="00D11562" w:rsidRDefault="00A94C13" w:rsidP="00A94C13">
      <w:pPr>
        <w:ind w:left="567" w:hanging="567"/>
        <w:rPr>
          <w:lang w:val="el-GR"/>
        </w:rPr>
      </w:pPr>
    </w:p>
    <w:p w14:paraId="2BBB46AD" w14:textId="77777777" w:rsidR="00A94C13" w:rsidRPr="00D11562" w:rsidRDefault="00A94C13" w:rsidP="00A94C13">
      <w:pPr>
        <w:ind w:left="567" w:hanging="567"/>
        <w:rPr>
          <w:lang w:val="el-GR"/>
        </w:rPr>
      </w:pPr>
      <w:r w:rsidRPr="00D11562">
        <w:rPr>
          <w:lang w:val="el-GR"/>
        </w:rPr>
        <w:t>22.</w:t>
      </w:r>
      <w:r w:rsidRPr="00D11562">
        <w:rPr>
          <w:lang w:val="el-GR"/>
        </w:rPr>
        <w:tab/>
        <w:t>Γενική Γραμματεία Έρευνας και Τεχνολογίας (</w:t>
      </w:r>
      <w:r w:rsidRPr="00D11562">
        <w:t>General</w:t>
      </w:r>
      <w:r w:rsidRPr="00D11562">
        <w:rPr>
          <w:lang w:val="el-GR"/>
        </w:rPr>
        <w:t xml:space="preserve"> </w:t>
      </w:r>
      <w:r w:rsidRPr="00D11562">
        <w:t>Secretariat</w:t>
      </w:r>
      <w:r w:rsidRPr="00D11562">
        <w:rPr>
          <w:lang w:val="el-GR"/>
        </w:rPr>
        <w:t xml:space="preserve"> </w:t>
      </w:r>
      <w:r w:rsidRPr="00D11562">
        <w:t>for</w:t>
      </w:r>
      <w:r w:rsidRPr="00D11562">
        <w:rPr>
          <w:lang w:val="el-GR"/>
        </w:rPr>
        <w:t xml:space="preserve"> </w:t>
      </w:r>
      <w:r w:rsidRPr="00D11562">
        <w:t>Research</w:t>
      </w:r>
      <w:r w:rsidRPr="00D11562">
        <w:rPr>
          <w:lang w:val="el-GR"/>
        </w:rPr>
        <w:t xml:space="preserve"> </w:t>
      </w:r>
      <w:r w:rsidRPr="00D11562">
        <w:t>and</w:t>
      </w:r>
      <w:r w:rsidRPr="00D11562">
        <w:rPr>
          <w:lang w:val="el-GR"/>
        </w:rPr>
        <w:t xml:space="preserve"> </w:t>
      </w:r>
      <w:r w:rsidRPr="00D11562">
        <w:t>Technology</w:t>
      </w:r>
      <w:r w:rsidRPr="00D11562">
        <w:rPr>
          <w:lang w:val="el-GR"/>
        </w:rPr>
        <w:t>);</w:t>
      </w:r>
    </w:p>
    <w:p w14:paraId="4A9330B7" w14:textId="77777777" w:rsidR="00A94C13" w:rsidRPr="00D11562" w:rsidRDefault="00A94C13" w:rsidP="00A94C13">
      <w:pPr>
        <w:ind w:left="567" w:hanging="567"/>
        <w:rPr>
          <w:lang w:val="el-GR"/>
        </w:rPr>
      </w:pPr>
    </w:p>
    <w:p w14:paraId="0BC0BC78" w14:textId="77777777" w:rsidR="00A94C13" w:rsidRPr="00D11562" w:rsidRDefault="00A94C13" w:rsidP="00A94C13">
      <w:pPr>
        <w:ind w:left="567" w:hanging="567"/>
        <w:rPr>
          <w:lang w:val="el-GR"/>
        </w:rPr>
      </w:pPr>
      <w:r w:rsidRPr="00D11562">
        <w:rPr>
          <w:lang w:val="el-GR"/>
        </w:rPr>
        <w:t>23.</w:t>
      </w:r>
      <w:r w:rsidRPr="00D11562">
        <w:rPr>
          <w:lang w:val="el-GR"/>
        </w:rPr>
        <w:tab/>
        <w:t>Γενική Γραμματεία Αθλητισμού (</w:t>
      </w:r>
      <w:r w:rsidRPr="00D11562">
        <w:t>General</w:t>
      </w:r>
      <w:r w:rsidRPr="00D11562">
        <w:rPr>
          <w:lang w:val="el-GR"/>
        </w:rPr>
        <w:t xml:space="preserve"> </w:t>
      </w:r>
      <w:r w:rsidRPr="00D11562">
        <w:t>Secretariat</w:t>
      </w:r>
      <w:r w:rsidRPr="00D11562">
        <w:rPr>
          <w:lang w:val="el-GR"/>
        </w:rPr>
        <w:t xml:space="preserve"> </w:t>
      </w:r>
      <w:r w:rsidRPr="00D11562">
        <w:t>for</w:t>
      </w:r>
      <w:r w:rsidRPr="00D11562">
        <w:rPr>
          <w:lang w:val="el-GR"/>
        </w:rPr>
        <w:t xml:space="preserve"> </w:t>
      </w:r>
      <w:r w:rsidRPr="00D11562">
        <w:t>Sports</w:t>
      </w:r>
      <w:r w:rsidRPr="00D11562">
        <w:rPr>
          <w:lang w:val="el-GR"/>
        </w:rPr>
        <w:t>);</w:t>
      </w:r>
    </w:p>
    <w:p w14:paraId="7C0AEEDA" w14:textId="77777777" w:rsidR="00A94C13" w:rsidRPr="00D11562" w:rsidRDefault="00A94C13" w:rsidP="00A94C13">
      <w:pPr>
        <w:ind w:left="567" w:hanging="567"/>
        <w:rPr>
          <w:lang w:val="el-GR"/>
        </w:rPr>
      </w:pPr>
    </w:p>
    <w:p w14:paraId="4A7A284A" w14:textId="77777777" w:rsidR="00A94C13" w:rsidRPr="00D11562" w:rsidRDefault="00A94C13" w:rsidP="00A94C13">
      <w:pPr>
        <w:ind w:left="567" w:hanging="567"/>
        <w:rPr>
          <w:lang w:val="el-GR"/>
        </w:rPr>
      </w:pPr>
      <w:r w:rsidRPr="00D11562">
        <w:rPr>
          <w:lang w:val="el-GR"/>
        </w:rPr>
        <w:t>24.</w:t>
      </w:r>
      <w:r w:rsidRPr="00D11562">
        <w:rPr>
          <w:lang w:val="el-GR"/>
        </w:rPr>
        <w:tab/>
        <w:t>Γενική Γραμματεία Δημοσίων Έργων (</w:t>
      </w:r>
      <w:r w:rsidRPr="00D11562">
        <w:t>General</w:t>
      </w:r>
      <w:r w:rsidRPr="00D11562">
        <w:rPr>
          <w:lang w:val="el-GR"/>
        </w:rPr>
        <w:t xml:space="preserve"> </w:t>
      </w:r>
      <w:r w:rsidRPr="00D11562">
        <w:t>Secretariat</w:t>
      </w:r>
      <w:r w:rsidRPr="00D11562">
        <w:rPr>
          <w:lang w:val="el-GR"/>
        </w:rPr>
        <w:t xml:space="preserve"> </w:t>
      </w:r>
      <w:r w:rsidRPr="00D11562">
        <w:t>for</w:t>
      </w:r>
      <w:r w:rsidRPr="00D11562">
        <w:rPr>
          <w:lang w:val="el-GR"/>
        </w:rPr>
        <w:t xml:space="preserve"> </w:t>
      </w:r>
      <w:r w:rsidRPr="00D11562">
        <w:t>Public</w:t>
      </w:r>
      <w:r w:rsidRPr="00D11562">
        <w:rPr>
          <w:lang w:val="el-GR"/>
        </w:rPr>
        <w:t xml:space="preserve"> </w:t>
      </w:r>
      <w:r w:rsidRPr="00D11562">
        <w:t>Works</w:t>
      </w:r>
      <w:r w:rsidRPr="00D11562">
        <w:rPr>
          <w:lang w:val="el-GR"/>
        </w:rPr>
        <w:t>);</w:t>
      </w:r>
    </w:p>
    <w:p w14:paraId="4B688BE7" w14:textId="77777777" w:rsidR="00A94C13" w:rsidRPr="00D11562" w:rsidRDefault="00A94C13" w:rsidP="00A94C13">
      <w:pPr>
        <w:ind w:left="567" w:hanging="567"/>
        <w:rPr>
          <w:lang w:val="el-GR"/>
        </w:rPr>
      </w:pPr>
    </w:p>
    <w:p w14:paraId="04CC01C6" w14:textId="77777777" w:rsidR="00A94C13" w:rsidRPr="00D11562" w:rsidRDefault="00A94C13" w:rsidP="00A94C13">
      <w:pPr>
        <w:ind w:left="567" w:hanging="567"/>
        <w:rPr>
          <w:lang w:val="el-GR"/>
        </w:rPr>
      </w:pPr>
      <w:r w:rsidRPr="00D11562">
        <w:rPr>
          <w:lang w:val="el-GR"/>
        </w:rPr>
        <w:t>25.</w:t>
      </w:r>
      <w:r w:rsidRPr="00D11562">
        <w:rPr>
          <w:lang w:val="el-GR"/>
        </w:rPr>
        <w:tab/>
        <w:t>Γενική Γραμματεία Εθνικής Στατιστικής Υπηρεσίας Ελλάδος (</w:t>
      </w:r>
      <w:r w:rsidRPr="00D11562">
        <w:t>National</w:t>
      </w:r>
      <w:r w:rsidRPr="00D11562">
        <w:rPr>
          <w:lang w:val="el-GR"/>
        </w:rPr>
        <w:t xml:space="preserve"> </w:t>
      </w:r>
      <w:r w:rsidRPr="00D11562">
        <w:t>Statistical</w:t>
      </w:r>
      <w:r w:rsidRPr="00D11562">
        <w:rPr>
          <w:lang w:val="el-GR"/>
        </w:rPr>
        <w:t xml:space="preserve"> </w:t>
      </w:r>
      <w:r w:rsidRPr="00D11562">
        <w:t>Service</w:t>
      </w:r>
      <w:r w:rsidRPr="00D11562">
        <w:rPr>
          <w:lang w:val="el-GR"/>
        </w:rPr>
        <w:t>);</w:t>
      </w:r>
    </w:p>
    <w:p w14:paraId="216CCF24" w14:textId="77777777" w:rsidR="00A94C13" w:rsidRPr="00D11562" w:rsidRDefault="00A94C13" w:rsidP="00A94C13">
      <w:pPr>
        <w:ind w:left="567" w:hanging="567"/>
        <w:rPr>
          <w:lang w:val="el-GR"/>
        </w:rPr>
      </w:pPr>
    </w:p>
    <w:p w14:paraId="6653531F" w14:textId="77777777" w:rsidR="00A94C13" w:rsidRPr="00D11562" w:rsidRDefault="00A94C13" w:rsidP="00A94C13">
      <w:pPr>
        <w:ind w:left="567" w:hanging="567"/>
        <w:rPr>
          <w:lang w:val="el-GR"/>
        </w:rPr>
      </w:pPr>
      <w:r w:rsidRPr="00D11562">
        <w:rPr>
          <w:lang w:val="el-GR"/>
        </w:rPr>
        <w:br w:type="page"/>
      </w:r>
      <w:r w:rsidRPr="00D11562">
        <w:rPr>
          <w:lang w:val="el-GR"/>
        </w:rPr>
        <w:lastRenderedPageBreak/>
        <w:t>26.</w:t>
      </w:r>
      <w:r w:rsidRPr="00D11562">
        <w:rPr>
          <w:lang w:val="el-GR"/>
        </w:rPr>
        <w:tab/>
        <w:t>Εθνικό Συμβούλιο Κοινωνικής Φροντίδας (</w:t>
      </w:r>
      <w:r w:rsidRPr="00D11562">
        <w:t>National</w:t>
      </w:r>
      <w:r w:rsidRPr="00D11562">
        <w:rPr>
          <w:lang w:val="el-GR"/>
        </w:rPr>
        <w:t xml:space="preserve"> </w:t>
      </w:r>
      <w:r w:rsidRPr="00D11562">
        <w:t>Welfare</w:t>
      </w:r>
      <w:r w:rsidRPr="00D11562">
        <w:rPr>
          <w:lang w:val="el-GR"/>
        </w:rPr>
        <w:t xml:space="preserve"> </w:t>
      </w:r>
      <w:r w:rsidRPr="00D11562">
        <w:t>Council</w:t>
      </w:r>
      <w:r w:rsidRPr="00D11562">
        <w:rPr>
          <w:lang w:val="el-GR"/>
        </w:rPr>
        <w:t>);</w:t>
      </w:r>
    </w:p>
    <w:p w14:paraId="25A8AB33" w14:textId="77777777" w:rsidR="00A94C13" w:rsidRPr="00D11562" w:rsidRDefault="00A94C13" w:rsidP="00A94C13">
      <w:pPr>
        <w:ind w:left="567" w:hanging="567"/>
        <w:rPr>
          <w:lang w:val="el-GR"/>
        </w:rPr>
      </w:pPr>
    </w:p>
    <w:p w14:paraId="52BC7C52" w14:textId="77777777" w:rsidR="00A94C13" w:rsidRPr="00D11562" w:rsidRDefault="00A94C13" w:rsidP="00A94C13">
      <w:pPr>
        <w:ind w:left="567" w:hanging="567"/>
        <w:rPr>
          <w:lang w:val="el-GR"/>
        </w:rPr>
      </w:pPr>
      <w:r w:rsidRPr="00D11562">
        <w:rPr>
          <w:lang w:val="el-GR"/>
        </w:rPr>
        <w:t>27.</w:t>
      </w:r>
      <w:r w:rsidRPr="00D11562">
        <w:rPr>
          <w:lang w:val="el-GR"/>
        </w:rPr>
        <w:tab/>
        <w:t>Οργανισμός Εργατικής Κατοικίας (</w:t>
      </w:r>
      <w:r w:rsidRPr="00D11562">
        <w:t>Workers</w:t>
      </w:r>
      <w:r w:rsidRPr="00D11562">
        <w:rPr>
          <w:lang w:val="el-GR"/>
        </w:rPr>
        <w:t xml:space="preserve">' </w:t>
      </w:r>
      <w:r w:rsidRPr="00D11562">
        <w:t>Housing</w:t>
      </w:r>
      <w:r w:rsidRPr="00D11562">
        <w:rPr>
          <w:lang w:val="el-GR"/>
        </w:rPr>
        <w:t xml:space="preserve"> </w:t>
      </w:r>
      <w:r w:rsidRPr="00D11562">
        <w:t>Organisation</w:t>
      </w:r>
      <w:r w:rsidRPr="00D11562">
        <w:rPr>
          <w:lang w:val="el-GR"/>
        </w:rPr>
        <w:t>);</w:t>
      </w:r>
    </w:p>
    <w:p w14:paraId="23FA49DB" w14:textId="77777777" w:rsidR="00A94C13" w:rsidRPr="00D11562" w:rsidRDefault="00A94C13" w:rsidP="00A94C13">
      <w:pPr>
        <w:ind w:left="567" w:hanging="567"/>
        <w:rPr>
          <w:lang w:val="el-GR"/>
        </w:rPr>
      </w:pPr>
    </w:p>
    <w:p w14:paraId="53F017E5" w14:textId="77777777" w:rsidR="00A94C13" w:rsidRPr="00D11562" w:rsidRDefault="00A94C13" w:rsidP="00A94C13">
      <w:pPr>
        <w:ind w:left="567" w:hanging="567"/>
        <w:rPr>
          <w:lang w:val="el-GR"/>
        </w:rPr>
      </w:pPr>
      <w:r w:rsidRPr="00D11562">
        <w:rPr>
          <w:lang w:val="el-GR"/>
        </w:rPr>
        <w:t>28.</w:t>
      </w:r>
      <w:r w:rsidRPr="00D11562">
        <w:rPr>
          <w:lang w:val="el-GR"/>
        </w:rPr>
        <w:tab/>
        <w:t>Εθνικό Τυπογραφείο (</w:t>
      </w:r>
      <w:r w:rsidRPr="00D11562">
        <w:t>National</w:t>
      </w:r>
      <w:r w:rsidRPr="00D11562">
        <w:rPr>
          <w:lang w:val="el-GR"/>
        </w:rPr>
        <w:t xml:space="preserve"> </w:t>
      </w:r>
      <w:r w:rsidRPr="00D11562">
        <w:t>Printing</w:t>
      </w:r>
      <w:r w:rsidRPr="00D11562">
        <w:rPr>
          <w:lang w:val="el-GR"/>
        </w:rPr>
        <w:t xml:space="preserve"> </w:t>
      </w:r>
      <w:r w:rsidRPr="00D11562">
        <w:t>Office</w:t>
      </w:r>
      <w:r w:rsidRPr="00D11562">
        <w:rPr>
          <w:lang w:val="el-GR"/>
        </w:rPr>
        <w:t>);</w:t>
      </w:r>
    </w:p>
    <w:p w14:paraId="3CD19504" w14:textId="77777777" w:rsidR="00A94C13" w:rsidRPr="00D11562" w:rsidRDefault="00A94C13" w:rsidP="00A94C13">
      <w:pPr>
        <w:ind w:left="567" w:hanging="567"/>
        <w:rPr>
          <w:lang w:val="el-GR"/>
        </w:rPr>
      </w:pPr>
    </w:p>
    <w:p w14:paraId="4F4E98B6" w14:textId="77777777" w:rsidR="00A94C13" w:rsidRPr="00D11562" w:rsidRDefault="00A94C13" w:rsidP="00A94C13">
      <w:pPr>
        <w:ind w:left="567" w:hanging="567"/>
        <w:rPr>
          <w:lang w:val="el-GR"/>
        </w:rPr>
      </w:pPr>
      <w:r w:rsidRPr="00D11562">
        <w:rPr>
          <w:lang w:val="el-GR"/>
        </w:rPr>
        <w:t>29.</w:t>
      </w:r>
      <w:r w:rsidRPr="00D11562">
        <w:rPr>
          <w:lang w:val="el-GR"/>
        </w:rPr>
        <w:tab/>
        <w:t>Γενικό Χημείο του Κράτους (</w:t>
      </w:r>
      <w:r w:rsidRPr="00D11562">
        <w:t>General</w:t>
      </w:r>
      <w:r w:rsidRPr="00D11562">
        <w:rPr>
          <w:lang w:val="el-GR"/>
        </w:rPr>
        <w:t xml:space="preserve"> </w:t>
      </w:r>
      <w:r w:rsidRPr="00D11562">
        <w:t>State</w:t>
      </w:r>
      <w:r w:rsidRPr="00D11562">
        <w:rPr>
          <w:lang w:val="el-GR"/>
        </w:rPr>
        <w:t xml:space="preserve"> </w:t>
      </w:r>
      <w:r w:rsidRPr="00D11562">
        <w:t>Laboratory</w:t>
      </w:r>
      <w:r w:rsidRPr="00D11562">
        <w:rPr>
          <w:lang w:val="el-GR"/>
        </w:rPr>
        <w:t>);</w:t>
      </w:r>
    </w:p>
    <w:p w14:paraId="15456B4A" w14:textId="77777777" w:rsidR="00A94C13" w:rsidRPr="00D11562" w:rsidRDefault="00A94C13" w:rsidP="00A94C13">
      <w:pPr>
        <w:ind w:left="567" w:hanging="567"/>
        <w:rPr>
          <w:lang w:val="el-GR"/>
        </w:rPr>
      </w:pPr>
    </w:p>
    <w:p w14:paraId="2331C250" w14:textId="77777777" w:rsidR="00A94C13" w:rsidRPr="00D11562" w:rsidRDefault="00A94C13" w:rsidP="00A94C13">
      <w:pPr>
        <w:ind w:left="567" w:hanging="567"/>
        <w:rPr>
          <w:lang w:val="el-GR"/>
        </w:rPr>
      </w:pPr>
      <w:r w:rsidRPr="00D11562">
        <w:rPr>
          <w:lang w:val="el-GR"/>
        </w:rPr>
        <w:t>30.</w:t>
      </w:r>
      <w:r w:rsidRPr="00D11562">
        <w:rPr>
          <w:lang w:val="el-GR"/>
        </w:rPr>
        <w:tab/>
        <w:t>Ταμείο Εθνικής Οδοποιίας (</w:t>
      </w:r>
      <w:r w:rsidRPr="00D11562">
        <w:t>Greek</w:t>
      </w:r>
      <w:r w:rsidRPr="00D11562">
        <w:rPr>
          <w:lang w:val="el-GR"/>
        </w:rPr>
        <w:t xml:space="preserve"> </w:t>
      </w:r>
      <w:r w:rsidRPr="00D11562">
        <w:t>Highway</w:t>
      </w:r>
      <w:r w:rsidRPr="00D11562">
        <w:rPr>
          <w:lang w:val="el-GR"/>
        </w:rPr>
        <w:t xml:space="preserve"> </w:t>
      </w:r>
      <w:r w:rsidRPr="00D11562">
        <w:t>Fund</w:t>
      </w:r>
      <w:r w:rsidRPr="00D11562">
        <w:rPr>
          <w:lang w:val="el-GR"/>
        </w:rPr>
        <w:t>);</w:t>
      </w:r>
    </w:p>
    <w:p w14:paraId="46F83507" w14:textId="77777777" w:rsidR="00A94C13" w:rsidRPr="00D11562" w:rsidRDefault="00A94C13" w:rsidP="00A94C13">
      <w:pPr>
        <w:ind w:left="567" w:hanging="567"/>
        <w:rPr>
          <w:lang w:val="el-GR"/>
        </w:rPr>
      </w:pPr>
    </w:p>
    <w:p w14:paraId="3B172FB3" w14:textId="77777777" w:rsidR="00A94C13" w:rsidRPr="00D11562" w:rsidRDefault="00A94C13" w:rsidP="00A94C13">
      <w:pPr>
        <w:ind w:left="567" w:hanging="567"/>
        <w:rPr>
          <w:lang w:val="el-GR"/>
        </w:rPr>
      </w:pPr>
      <w:r w:rsidRPr="00D11562">
        <w:rPr>
          <w:lang w:val="el-GR"/>
        </w:rPr>
        <w:t>31.</w:t>
      </w:r>
      <w:r w:rsidRPr="00D11562">
        <w:rPr>
          <w:lang w:val="el-GR"/>
        </w:rPr>
        <w:tab/>
        <w:t>Εθνικό Καποδιστριακό Πανεπιστήμιο Αθηνών (</w:t>
      </w:r>
      <w:r w:rsidRPr="00D11562">
        <w:t>University</w:t>
      </w:r>
      <w:r w:rsidRPr="00D11562">
        <w:rPr>
          <w:lang w:val="el-GR"/>
        </w:rPr>
        <w:t xml:space="preserve"> </w:t>
      </w:r>
      <w:r w:rsidRPr="00D11562">
        <w:t>of</w:t>
      </w:r>
      <w:r w:rsidRPr="00D11562">
        <w:rPr>
          <w:lang w:val="el-GR"/>
        </w:rPr>
        <w:t xml:space="preserve"> </w:t>
      </w:r>
      <w:r w:rsidRPr="00D11562">
        <w:t>Athens</w:t>
      </w:r>
      <w:r w:rsidRPr="00D11562">
        <w:rPr>
          <w:lang w:val="el-GR"/>
        </w:rPr>
        <w:t>);</w:t>
      </w:r>
    </w:p>
    <w:p w14:paraId="038DBDEC" w14:textId="77777777" w:rsidR="00A94C13" w:rsidRPr="00D11562" w:rsidRDefault="00A94C13" w:rsidP="00A94C13">
      <w:pPr>
        <w:ind w:left="567" w:hanging="567"/>
        <w:rPr>
          <w:lang w:val="el-GR"/>
        </w:rPr>
      </w:pPr>
    </w:p>
    <w:p w14:paraId="6FBBBCAE" w14:textId="77777777" w:rsidR="00A94C13" w:rsidRPr="00D11562" w:rsidRDefault="00A94C13" w:rsidP="00A94C13">
      <w:pPr>
        <w:ind w:left="567" w:hanging="567"/>
        <w:rPr>
          <w:lang w:val="el-GR"/>
        </w:rPr>
      </w:pPr>
      <w:r w:rsidRPr="00D11562">
        <w:rPr>
          <w:lang w:val="el-GR"/>
        </w:rPr>
        <w:t>32.</w:t>
      </w:r>
      <w:r w:rsidRPr="00D11562">
        <w:rPr>
          <w:lang w:val="el-GR"/>
        </w:rPr>
        <w:tab/>
        <w:t>Αριστοτέλειο Πανεπιστήμιο Θεσσαλονίκης (</w:t>
      </w:r>
      <w:r w:rsidRPr="00D11562">
        <w:t>University</w:t>
      </w:r>
      <w:r w:rsidRPr="00D11562">
        <w:rPr>
          <w:lang w:val="el-GR"/>
        </w:rPr>
        <w:t xml:space="preserve"> </w:t>
      </w:r>
      <w:r w:rsidRPr="00D11562">
        <w:t>of</w:t>
      </w:r>
      <w:r w:rsidRPr="00D11562">
        <w:rPr>
          <w:lang w:val="el-GR"/>
        </w:rPr>
        <w:t xml:space="preserve"> </w:t>
      </w:r>
      <w:r w:rsidRPr="00D11562">
        <w:t>Thessaloniki</w:t>
      </w:r>
      <w:r w:rsidRPr="00D11562">
        <w:rPr>
          <w:lang w:val="el-GR"/>
        </w:rPr>
        <w:t>);</w:t>
      </w:r>
    </w:p>
    <w:p w14:paraId="10425706" w14:textId="77777777" w:rsidR="00A94C13" w:rsidRPr="00D11562" w:rsidRDefault="00A94C13" w:rsidP="00A94C13">
      <w:pPr>
        <w:ind w:left="567" w:hanging="567"/>
        <w:rPr>
          <w:lang w:val="el-GR"/>
        </w:rPr>
      </w:pPr>
    </w:p>
    <w:p w14:paraId="5C1145BD" w14:textId="77777777" w:rsidR="00A94C13" w:rsidRPr="00D11562" w:rsidRDefault="00A94C13" w:rsidP="00A94C13">
      <w:pPr>
        <w:ind w:left="567" w:hanging="567"/>
        <w:rPr>
          <w:lang w:val="el-GR"/>
        </w:rPr>
      </w:pPr>
      <w:r w:rsidRPr="00D11562">
        <w:rPr>
          <w:lang w:val="el-GR"/>
        </w:rPr>
        <w:t>33.</w:t>
      </w:r>
      <w:r w:rsidRPr="00D11562">
        <w:rPr>
          <w:lang w:val="el-GR"/>
        </w:rPr>
        <w:tab/>
        <w:t>Δημοκρίτειο Πανεπιστήμιο Θράκης (</w:t>
      </w:r>
      <w:r w:rsidRPr="00D11562">
        <w:t>University</w:t>
      </w:r>
      <w:r w:rsidRPr="00D11562">
        <w:rPr>
          <w:lang w:val="el-GR"/>
        </w:rPr>
        <w:t xml:space="preserve"> </w:t>
      </w:r>
      <w:r w:rsidRPr="00D11562">
        <w:t>of</w:t>
      </w:r>
      <w:r w:rsidRPr="00D11562">
        <w:rPr>
          <w:lang w:val="el-GR"/>
        </w:rPr>
        <w:t xml:space="preserve"> </w:t>
      </w:r>
      <w:r w:rsidRPr="00D11562">
        <w:t>Thrace</w:t>
      </w:r>
      <w:r w:rsidRPr="00D11562">
        <w:rPr>
          <w:lang w:val="el-GR"/>
        </w:rPr>
        <w:t>);</w:t>
      </w:r>
    </w:p>
    <w:p w14:paraId="1DAD4538" w14:textId="77777777" w:rsidR="00A94C13" w:rsidRPr="00D11562" w:rsidRDefault="00A94C13" w:rsidP="00A94C13">
      <w:pPr>
        <w:ind w:left="567" w:hanging="567"/>
        <w:rPr>
          <w:lang w:val="el-GR"/>
        </w:rPr>
      </w:pPr>
    </w:p>
    <w:p w14:paraId="1B453BDB" w14:textId="77777777" w:rsidR="00A94C13" w:rsidRPr="00D11562" w:rsidRDefault="00A94C13" w:rsidP="00A94C13">
      <w:pPr>
        <w:ind w:left="567" w:hanging="567"/>
        <w:rPr>
          <w:lang w:val="el-GR"/>
        </w:rPr>
      </w:pPr>
      <w:r w:rsidRPr="00D11562">
        <w:rPr>
          <w:lang w:val="el-GR"/>
        </w:rPr>
        <w:t>34.</w:t>
      </w:r>
      <w:r w:rsidRPr="00D11562">
        <w:rPr>
          <w:lang w:val="el-GR"/>
        </w:rPr>
        <w:tab/>
        <w:t>Πανεπιστήμιο Αιγαίου (</w:t>
      </w:r>
      <w:r w:rsidRPr="00D11562">
        <w:t>University</w:t>
      </w:r>
      <w:r w:rsidRPr="00D11562">
        <w:rPr>
          <w:lang w:val="el-GR"/>
        </w:rPr>
        <w:t xml:space="preserve"> </w:t>
      </w:r>
      <w:r w:rsidRPr="00D11562">
        <w:t>of</w:t>
      </w:r>
      <w:r w:rsidRPr="00D11562">
        <w:rPr>
          <w:lang w:val="el-GR"/>
        </w:rPr>
        <w:t xml:space="preserve"> </w:t>
      </w:r>
      <w:r w:rsidRPr="00D11562">
        <w:t>Aegean</w:t>
      </w:r>
      <w:r w:rsidRPr="00D11562">
        <w:rPr>
          <w:lang w:val="el-GR"/>
        </w:rPr>
        <w:t>);</w:t>
      </w:r>
    </w:p>
    <w:p w14:paraId="4A15F11D" w14:textId="77777777" w:rsidR="00A94C13" w:rsidRPr="00D11562" w:rsidRDefault="00A94C13" w:rsidP="00A94C13">
      <w:pPr>
        <w:ind w:left="567" w:hanging="567"/>
        <w:rPr>
          <w:lang w:val="el-GR"/>
        </w:rPr>
      </w:pPr>
    </w:p>
    <w:p w14:paraId="46CFB3FC" w14:textId="77777777" w:rsidR="00A94C13" w:rsidRPr="00D11562" w:rsidRDefault="00A94C13" w:rsidP="00A94C13">
      <w:pPr>
        <w:ind w:left="567" w:hanging="567"/>
        <w:rPr>
          <w:lang w:val="el-GR"/>
        </w:rPr>
      </w:pPr>
      <w:r w:rsidRPr="00D11562">
        <w:rPr>
          <w:lang w:val="el-GR"/>
        </w:rPr>
        <w:t>35.</w:t>
      </w:r>
      <w:r w:rsidRPr="00D11562">
        <w:rPr>
          <w:lang w:val="el-GR"/>
        </w:rPr>
        <w:tab/>
        <w:t>Πανεπιστήμιο Ιωαννίνων (</w:t>
      </w:r>
      <w:r w:rsidRPr="00D11562">
        <w:t>University</w:t>
      </w:r>
      <w:r w:rsidRPr="00D11562">
        <w:rPr>
          <w:lang w:val="el-GR"/>
        </w:rPr>
        <w:t xml:space="preserve"> </w:t>
      </w:r>
      <w:r w:rsidRPr="00D11562">
        <w:t>of</w:t>
      </w:r>
      <w:r w:rsidRPr="00D11562">
        <w:rPr>
          <w:lang w:val="el-GR"/>
        </w:rPr>
        <w:t xml:space="preserve"> </w:t>
      </w:r>
      <w:r w:rsidRPr="00D11562">
        <w:t>Ioannina</w:t>
      </w:r>
      <w:r w:rsidRPr="00D11562">
        <w:rPr>
          <w:lang w:val="el-GR"/>
        </w:rPr>
        <w:t>);</w:t>
      </w:r>
    </w:p>
    <w:p w14:paraId="2938AB35" w14:textId="77777777" w:rsidR="00A94C13" w:rsidRPr="00D11562" w:rsidRDefault="00A94C13" w:rsidP="00A94C13">
      <w:pPr>
        <w:ind w:left="567" w:hanging="567"/>
        <w:rPr>
          <w:lang w:val="el-GR"/>
        </w:rPr>
      </w:pPr>
    </w:p>
    <w:p w14:paraId="7E0CCFDD" w14:textId="77777777" w:rsidR="00A94C13" w:rsidRPr="00D11562" w:rsidRDefault="00A94C13" w:rsidP="00A94C13">
      <w:pPr>
        <w:ind w:left="567" w:hanging="567"/>
      </w:pPr>
      <w:r w:rsidRPr="00D11562">
        <w:t>36.</w:t>
      </w:r>
      <w:r w:rsidRPr="00D11562">
        <w:tab/>
        <w:t>Πανεπιστήμιο Πατρών (University of Patras);</w:t>
      </w:r>
    </w:p>
    <w:p w14:paraId="4C8F59A7" w14:textId="77777777" w:rsidR="00A94C13" w:rsidRPr="00D11562" w:rsidRDefault="00A94C13" w:rsidP="00A94C13">
      <w:pPr>
        <w:ind w:left="567" w:hanging="567"/>
      </w:pPr>
    </w:p>
    <w:p w14:paraId="326F4BFD" w14:textId="77777777" w:rsidR="00A94C13" w:rsidRPr="00D11562" w:rsidRDefault="00A94C13" w:rsidP="00A94C13">
      <w:pPr>
        <w:ind w:left="567" w:hanging="567"/>
      </w:pPr>
      <w:r w:rsidRPr="00D11562">
        <w:t>37.</w:t>
      </w:r>
      <w:r w:rsidRPr="00D11562">
        <w:tab/>
        <w:t>Πανεπιστήμιο Μακεδονίας (University of Macedonia);</w:t>
      </w:r>
    </w:p>
    <w:p w14:paraId="72C2E719" w14:textId="77777777" w:rsidR="00A94C13" w:rsidRPr="00D11562" w:rsidRDefault="00A94C13" w:rsidP="00A94C13">
      <w:pPr>
        <w:ind w:left="567" w:hanging="567"/>
      </w:pPr>
    </w:p>
    <w:p w14:paraId="3A28A125" w14:textId="77777777" w:rsidR="00A94C13" w:rsidRPr="00D11562" w:rsidRDefault="00A94C13" w:rsidP="00A94C13">
      <w:pPr>
        <w:ind w:left="567" w:hanging="567"/>
      </w:pPr>
      <w:r w:rsidRPr="00D11562">
        <w:br w:type="page"/>
      </w:r>
      <w:r w:rsidRPr="00D11562">
        <w:lastRenderedPageBreak/>
        <w:t>38.</w:t>
      </w:r>
      <w:r w:rsidRPr="00D11562">
        <w:tab/>
        <w:t>Πολυτεχνείο Κρήτης (Polytechnic School of Crete);</w:t>
      </w:r>
    </w:p>
    <w:p w14:paraId="43BAD40B" w14:textId="77777777" w:rsidR="00A94C13" w:rsidRPr="00D11562" w:rsidRDefault="00A94C13" w:rsidP="00A94C13">
      <w:pPr>
        <w:ind w:left="567" w:hanging="567"/>
      </w:pPr>
    </w:p>
    <w:p w14:paraId="71658E66" w14:textId="77777777" w:rsidR="00A94C13" w:rsidRPr="00D11562" w:rsidRDefault="00A94C13" w:rsidP="00A94C13">
      <w:pPr>
        <w:ind w:left="567" w:hanging="567"/>
        <w:rPr>
          <w:lang w:val="el-GR"/>
        </w:rPr>
      </w:pPr>
      <w:r w:rsidRPr="00D11562">
        <w:rPr>
          <w:lang w:val="el-GR"/>
        </w:rPr>
        <w:t>39.</w:t>
      </w:r>
      <w:r w:rsidRPr="00D11562">
        <w:rPr>
          <w:lang w:val="el-GR"/>
        </w:rPr>
        <w:tab/>
        <w:t>Σιβιτανίδειος Δημόσια Σχολή Τεχνών και Επαγγελμάτων (</w:t>
      </w:r>
      <w:r w:rsidRPr="00D11562">
        <w:t>Sivitanidios</w:t>
      </w:r>
      <w:r w:rsidRPr="00D11562">
        <w:rPr>
          <w:lang w:val="el-GR"/>
        </w:rPr>
        <w:t xml:space="preserve"> </w:t>
      </w:r>
      <w:r w:rsidRPr="00D11562">
        <w:t>Technical</w:t>
      </w:r>
      <w:r w:rsidRPr="00D11562">
        <w:rPr>
          <w:lang w:val="el-GR"/>
        </w:rPr>
        <w:t xml:space="preserve"> </w:t>
      </w:r>
      <w:r w:rsidRPr="00D11562">
        <w:t>School</w:t>
      </w:r>
      <w:r w:rsidRPr="00D11562">
        <w:rPr>
          <w:lang w:val="el-GR"/>
        </w:rPr>
        <w:t>);</w:t>
      </w:r>
    </w:p>
    <w:p w14:paraId="6014C82D" w14:textId="77777777" w:rsidR="00A94C13" w:rsidRPr="00D11562" w:rsidRDefault="00A94C13" w:rsidP="00A94C13">
      <w:pPr>
        <w:ind w:left="567" w:hanging="567"/>
        <w:rPr>
          <w:lang w:val="el-GR"/>
        </w:rPr>
      </w:pPr>
    </w:p>
    <w:p w14:paraId="1850608F" w14:textId="77777777" w:rsidR="00A94C13" w:rsidRPr="00D11562" w:rsidRDefault="00A94C13" w:rsidP="00A94C13">
      <w:pPr>
        <w:ind w:left="567" w:hanging="567"/>
        <w:rPr>
          <w:lang w:val="el-GR"/>
        </w:rPr>
      </w:pPr>
      <w:r w:rsidRPr="00D11562">
        <w:rPr>
          <w:lang w:val="el-GR"/>
        </w:rPr>
        <w:t>40.</w:t>
      </w:r>
      <w:r w:rsidRPr="00D11562">
        <w:rPr>
          <w:lang w:val="el-GR"/>
        </w:rPr>
        <w:tab/>
        <w:t>Αιγινήτειο Νοσοκομείο (</w:t>
      </w:r>
      <w:r w:rsidRPr="00D11562">
        <w:t>Eginitio</w:t>
      </w:r>
      <w:r w:rsidRPr="00D11562">
        <w:rPr>
          <w:lang w:val="el-GR"/>
        </w:rPr>
        <w:t xml:space="preserve"> </w:t>
      </w:r>
      <w:r w:rsidRPr="00D11562">
        <w:t>Hospital</w:t>
      </w:r>
      <w:r w:rsidRPr="00D11562">
        <w:rPr>
          <w:lang w:val="el-GR"/>
        </w:rPr>
        <w:t>);</w:t>
      </w:r>
    </w:p>
    <w:p w14:paraId="5E950B3D" w14:textId="77777777" w:rsidR="00A94C13" w:rsidRPr="00D11562" w:rsidRDefault="00A94C13" w:rsidP="00A94C13">
      <w:pPr>
        <w:ind w:left="567" w:hanging="567"/>
        <w:rPr>
          <w:lang w:val="el-GR"/>
        </w:rPr>
      </w:pPr>
    </w:p>
    <w:p w14:paraId="16DD1355" w14:textId="77777777" w:rsidR="00A94C13" w:rsidRPr="00D11562" w:rsidRDefault="00A94C13" w:rsidP="00A94C13">
      <w:pPr>
        <w:ind w:left="567" w:hanging="567"/>
        <w:rPr>
          <w:lang w:val="el-GR"/>
        </w:rPr>
      </w:pPr>
      <w:r w:rsidRPr="00D11562">
        <w:rPr>
          <w:lang w:val="el-GR"/>
        </w:rPr>
        <w:t>41.</w:t>
      </w:r>
      <w:r w:rsidRPr="00D11562">
        <w:rPr>
          <w:lang w:val="el-GR"/>
        </w:rPr>
        <w:tab/>
        <w:t>Αρεταίειο Νοσοκομείο (</w:t>
      </w:r>
      <w:r w:rsidRPr="00D11562">
        <w:t>Areteio</w:t>
      </w:r>
      <w:r w:rsidRPr="00D11562">
        <w:rPr>
          <w:lang w:val="el-GR"/>
        </w:rPr>
        <w:t xml:space="preserve"> </w:t>
      </w:r>
      <w:r w:rsidRPr="00D11562">
        <w:t>Hospital</w:t>
      </w:r>
      <w:r w:rsidRPr="00D11562">
        <w:rPr>
          <w:lang w:val="el-GR"/>
        </w:rPr>
        <w:t>);</w:t>
      </w:r>
    </w:p>
    <w:p w14:paraId="3A3B5422" w14:textId="77777777" w:rsidR="00A94C13" w:rsidRPr="00D11562" w:rsidRDefault="00A94C13" w:rsidP="00A94C13">
      <w:pPr>
        <w:ind w:left="567" w:hanging="567"/>
        <w:rPr>
          <w:lang w:val="el-GR"/>
        </w:rPr>
      </w:pPr>
    </w:p>
    <w:p w14:paraId="1117754B" w14:textId="77777777" w:rsidR="00A94C13" w:rsidRPr="00D11562" w:rsidRDefault="00A94C13" w:rsidP="00A94C13">
      <w:pPr>
        <w:ind w:left="567" w:hanging="567"/>
        <w:rPr>
          <w:lang w:val="el-GR"/>
        </w:rPr>
      </w:pPr>
      <w:r w:rsidRPr="00D11562">
        <w:rPr>
          <w:lang w:val="el-GR"/>
        </w:rPr>
        <w:t>42.</w:t>
      </w:r>
      <w:r w:rsidRPr="00D11562">
        <w:rPr>
          <w:lang w:val="el-GR"/>
        </w:rPr>
        <w:tab/>
        <w:t>Εθνικό Κέντρο Δημόσιας Διοίκησης (</w:t>
      </w:r>
      <w:r w:rsidRPr="00D11562">
        <w:t>National</w:t>
      </w:r>
      <w:r w:rsidRPr="00D11562">
        <w:rPr>
          <w:lang w:val="el-GR"/>
        </w:rPr>
        <w:t xml:space="preserve"> </w:t>
      </w:r>
      <w:r w:rsidRPr="00D11562">
        <w:t>Centre</w:t>
      </w:r>
      <w:r w:rsidRPr="00D11562">
        <w:rPr>
          <w:lang w:val="el-GR"/>
        </w:rPr>
        <w:t xml:space="preserve"> </w:t>
      </w:r>
      <w:r w:rsidRPr="00D11562">
        <w:t>of</w:t>
      </w:r>
      <w:r w:rsidRPr="00D11562">
        <w:rPr>
          <w:lang w:val="el-GR"/>
        </w:rPr>
        <w:t xml:space="preserve"> </w:t>
      </w:r>
      <w:r w:rsidRPr="00D11562">
        <w:t>Public</w:t>
      </w:r>
      <w:r w:rsidRPr="00D11562">
        <w:rPr>
          <w:lang w:val="el-GR"/>
        </w:rPr>
        <w:t xml:space="preserve"> </w:t>
      </w:r>
      <w:r w:rsidRPr="00D11562">
        <w:t>Administration</w:t>
      </w:r>
      <w:r w:rsidRPr="00D11562">
        <w:rPr>
          <w:lang w:val="el-GR"/>
        </w:rPr>
        <w:t>);</w:t>
      </w:r>
    </w:p>
    <w:p w14:paraId="4BFB8906" w14:textId="77777777" w:rsidR="00A94C13" w:rsidRPr="00D11562" w:rsidRDefault="00A94C13" w:rsidP="00A94C13">
      <w:pPr>
        <w:ind w:left="567" w:hanging="567"/>
        <w:rPr>
          <w:lang w:val="el-GR"/>
        </w:rPr>
      </w:pPr>
    </w:p>
    <w:p w14:paraId="0BC48FA9" w14:textId="77777777" w:rsidR="00A94C13" w:rsidRPr="00D11562" w:rsidRDefault="00A94C13" w:rsidP="00A94C13">
      <w:pPr>
        <w:ind w:left="567" w:hanging="567"/>
        <w:rPr>
          <w:lang w:val="el-GR"/>
        </w:rPr>
      </w:pPr>
      <w:r w:rsidRPr="00D11562">
        <w:rPr>
          <w:lang w:val="el-GR"/>
        </w:rPr>
        <w:t>43.</w:t>
      </w:r>
      <w:r w:rsidRPr="00D11562">
        <w:rPr>
          <w:lang w:val="el-GR"/>
        </w:rPr>
        <w:tab/>
        <w:t xml:space="preserve">Οργανισμός Διαχείρισης Δημοσίου Υλικού (Α.Ε. </w:t>
      </w:r>
      <w:r w:rsidRPr="00D11562">
        <w:t>Public</w:t>
      </w:r>
      <w:r w:rsidRPr="00D11562">
        <w:rPr>
          <w:lang w:val="el-GR"/>
        </w:rPr>
        <w:t xml:space="preserve"> </w:t>
      </w:r>
      <w:r w:rsidRPr="00D11562">
        <w:t>Material</w:t>
      </w:r>
      <w:r w:rsidRPr="00D11562">
        <w:rPr>
          <w:lang w:val="el-GR"/>
        </w:rPr>
        <w:t xml:space="preserve"> Μ</w:t>
      </w:r>
      <w:r w:rsidRPr="00D11562">
        <w:t>anagement</w:t>
      </w:r>
      <w:r w:rsidRPr="00D11562">
        <w:rPr>
          <w:lang w:val="el-GR"/>
        </w:rPr>
        <w:t xml:space="preserve"> </w:t>
      </w:r>
      <w:r w:rsidRPr="00D11562">
        <w:t>Organisation</w:t>
      </w:r>
      <w:r w:rsidRPr="00D11562">
        <w:rPr>
          <w:lang w:val="el-GR"/>
        </w:rPr>
        <w:t>);</w:t>
      </w:r>
    </w:p>
    <w:p w14:paraId="0EC81021" w14:textId="77777777" w:rsidR="00A94C13" w:rsidRPr="00D11562" w:rsidRDefault="00A94C13" w:rsidP="00A94C13">
      <w:pPr>
        <w:ind w:left="567" w:hanging="567"/>
        <w:rPr>
          <w:lang w:val="el-GR"/>
        </w:rPr>
      </w:pPr>
    </w:p>
    <w:p w14:paraId="2C1F6B46" w14:textId="77777777" w:rsidR="00A94C13" w:rsidRPr="00D11562" w:rsidRDefault="00A94C13" w:rsidP="00A94C13">
      <w:pPr>
        <w:ind w:left="567" w:hanging="567"/>
        <w:rPr>
          <w:lang w:val="el-GR"/>
        </w:rPr>
      </w:pPr>
      <w:r w:rsidRPr="00D11562">
        <w:rPr>
          <w:lang w:val="el-GR"/>
        </w:rPr>
        <w:t>44.</w:t>
      </w:r>
      <w:r w:rsidRPr="00D11562">
        <w:rPr>
          <w:lang w:val="el-GR"/>
        </w:rPr>
        <w:tab/>
        <w:t>Οργανισμός Γεωργικών Ασφαλίσεων (</w:t>
      </w:r>
      <w:r w:rsidRPr="00D11562">
        <w:t>Farmers</w:t>
      </w:r>
      <w:r w:rsidRPr="00D11562">
        <w:rPr>
          <w:lang w:val="el-GR"/>
        </w:rPr>
        <w:t xml:space="preserve">' </w:t>
      </w:r>
      <w:r w:rsidRPr="00D11562">
        <w:t>Insurance</w:t>
      </w:r>
      <w:r w:rsidRPr="00D11562">
        <w:rPr>
          <w:lang w:val="el-GR"/>
        </w:rPr>
        <w:t xml:space="preserve"> </w:t>
      </w:r>
      <w:r w:rsidRPr="00D11562">
        <w:t>Organisation</w:t>
      </w:r>
      <w:r w:rsidRPr="00D11562">
        <w:rPr>
          <w:lang w:val="el-GR"/>
        </w:rPr>
        <w:t>);</w:t>
      </w:r>
    </w:p>
    <w:p w14:paraId="4C63397D" w14:textId="77777777" w:rsidR="00A94C13" w:rsidRPr="00D11562" w:rsidRDefault="00A94C13" w:rsidP="00A94C13">
      <w:pPr>
        <w:ind w:left="567" w:hanging="567"/>
        <w:rPr>
          <w:lang w:val="el-GR"/>
        </w:rPr>
      </w:pPr>
    </w:p>
    <w:p w14:paraId="15A1612E" w14:textId="77777777" w:rsidR="00A94C13" w:rsidRPr="00D11562" w:rsidRDefault="00A94C13" w:rsidP="00A94C13">
      <w:pPr>
        <w:ind w:left="567" w:hanging="567"/>
        <w:rPr>
          <w:lang w:val="el-GR"/>
        </w:rPr>
      </w:pPr>
      <w:r w:rsidRPr="00D11562">
        <w:rPr>
          <w:lang w:val="el-GR"/>
        </w:rPr>
        <w:t>45.</w:t>
      </w:r>
      <w:r w:rsidRPr="00D11562">
        <w:rPr>
          <w:lang w:val="el-GR"/>
        </w:rPr>
        <w:tab/>
        <w:t>Οργανισμός Σχολικών Κτιρίων (</w:t>
      </w:r>
      <w:r w:rsidRPr="00D11562">
        <w:t>School</w:t>
      </w:r>
      <w:r w:rsidRPr="00D11562">
        <w:rPr>
          <w:lang w:val="el-GR"/>
        </w:rPr>
        <w:t xml:space="preserve"> </w:t>
      </w:r>
      <w:r w:rsidRPr="00D11562">
        <w:t>Building</w:t>
      </w:r>
      <w:r w:rsidRPr="00D11562">
        <w:rPr>
          <w:lang w:val="el-GR"/>
        </w:rPr>
        <w:t xml:space="preserve"> </w:t>
      </w:r>
      <w:r w:rsidRPr="00D11562">
        <w:t>Organisation</w:t>
      </w:r>
      <w:r w:rsidRPr="00D11562">
        <w:rPr>
          <w:lang w:val="el-GR"/>
        </w:rPr>
        <w:t>);</w:t>
      </w:r>
    </w:p>
    <w:p w14:paraId="6B19E359" w14:textId="77777777" w:rsidR="00A94C13" w:rsidRPr="00D11562" w:rsidRDefault="00A94C13" w:rsidP="00A94C13">
      <w:pPr>
        <w:ind w:left="567" w:hanging="567"/>
        <w:rPr>
          <w:lang w:val="el-GR"/>
        </w:rPr>
      </w:pPr>
    </w:p>
    <w:p w14:paraId="5B33ABAA" w14:textId="77777777" w:rsidR="00A94C13" w:rsidRPr="00D11562" w:rsidRDefault="00A94C13" w:rsidP="00A94C13">
      <w:pPr>
        <w:ind w:left="567" w:hanging="567"/>
        <w:rPr>
          <w:lang w:val="el-GR"/>
        </w:rPr>
      </w:pPr>
      <w:r w:rsidRPr="00D11562">
        <w:rPr>
          <w:lang w:val="el-GR"/>
        </w:rPr>
        <w:t>46.</w:t>
      </w:r>
      <w:r w:rsidRPr="00D11562">
        <w:rPr>
          <w:lang w:val="el-GR"/>
        </w:rPr>
        <w:tab/>
        <w:t>Γενικό Επιτελείο Στρατού (</w:t>
      </w:r>
      <w:r w:rsidRPr="00D11562">
        <w:t>Army</w:t>
      </w:r>
      <w:r w:rsidRPr="00D11562">
        <w:rPr>
          <w:lang w:val="el-GR"/>
        </w:rPr>
        <w:t xml:space="preserve"> </w:t>
      </w:r>
      <w:r w:rsidRPr="00D11562">
        <w:t>General</w:t>
      </w:r>
      <w:r w:rsidRPr="00D11562">
        <w:rPr>
          <w:lang w:val="el-GR"/>
        </w:rPr>
        <w:t xml:space="preserve"> </w:t>
      </w:r>
      <w:r w:rsidRPr="00D11562">
        <w:t>Staff</w:t>
      </w:r>
      <w:r w:rsidRPr="00D11562">
        <w:rPr>
          <w:lang w:val="el-GR"/>
        </w:rPr>
        <w:t>);</w:t>
      </w:r>
    </w:p>
    <w:p w14:paraId="684D8CF8" w14:textId="77777777" w:rsidR="00A94C13" w:rsidRPr="00D11562" w:rsidRDefault="00A94C13" w:rsidP="00A94C13">
      <w:pPr>
        <w:ind w:left="567" w:hanging="567"/>
        <w:rPr>
          <w:lang w:val="el-GR"/>
        </w:rPr>
      </w:pPr>
    </w:p>
    <w:p w14:paraId="0225FBBC" w14:textId="77777777" w:rsidR="00A94C13" w:rsidRPr="00D11562" w:rsidRDefault="00A94C13" w:rsidP="00A94C13">
      <w:pPr>
        <w:ind w:left="567" w:hanging="567"/>
        <w:rPr>
          <w:lang w:val="el-GR"/>
        </w:rPr>
      </w:pPr>
      <w:r w:rsidRPr="00D11562">
        <w:rPr>
          <w:lang w:val="el-GR"/>
        </w:rPr>
        <w:t>47.</w:t>
      </w:r>
      <w:r w:rsidRPr="00D11562">
        <w:rPr>
          <w:lang w:val="el-GR"/>
        </w:rPr>
        <w:tab/>
        <w:t>Γενικό Επιτελείο Ναυτικού (</w:t>
      </w:r>
      <w:r w:rsidRPr="00D11562">
        <w:t>Navy</w:t>
      </w:r>
      <w:r w:rsidRPr="00D11562">
        <w:rPr>
          <w:lang w:val="el-GR"/>
        </w:rPr>
        <w:t xml:space="preserve"> </w:t>
      </w:r>
      <w:r w:rsidRPr="00D11562">
        <w:t>General</w:t>
      </w:r>
      <w:r w:rsidRPr="00D11562">
        <w:rPr>
          <w:lang w:val="el-GR"/>
        </w:rPr>
        <w:t xml:space="preserve"> </w:t>
      </w:r>
      <w:r w:rsidRPr="00D11562">
        <w:t>Staff</w:t>
      </w:r>
      <w:r w:rsidRPr="00D11562">
        <w:rPr>
          <w:lang w:val="el-GR"/>
        </w:rPr>
        <w:t>);</w:t>
      </w:r>
    </w:p>
    <w:p w14:paraId="06371585" w14:textId="77777777" w:rsidR="00A94C13" w:rsidRPr="00D11562" w:rsidRDefault="00A94C13" w:rsidP="00A94C13">
      <w:pPr>
        <w:ind w:left="567" w:hanging="567"/>
        <w:rPr>
          <w:lang w:val="el-GR"/>
        </w:rPr>
      </w:pPr>
    </w:p>
    <w:p w14:paraId="0A4147F8" w14:textId="77777777" w:rsidR="00A94C13" w:rsidRPr="00D11562" w:rsidRDefault="00A94C13" w:rsidP="00A94C13">
      <w:pPr>
        <w:ind w:left="567" w:hanging="567"/>
        <w:rPr>
          <w:lang w:val="el-GR"/>
        </w:rPr>
      </w:pPr>
      <w:r w:rsidRPr="00D11562">
        <w:rPr>
          <w:lang w:val="el-GR"/>
        </w:rPr>
        <w:t>48.</w:t>
      </w:r>
      <w:r w:rsidRPr="00D11562">
        <w:rPr>
          <w:lang w:val="el-GR"/>
        </w:rPr>
        <w:tab/>
        <w:t>Γενικό Επιτελείο Αεροπορίας (</w:t>
      </w:r>
      <w:r w:rsidRPr="00D11562">
        <w:t>Airforce</w:t>
      </w:r>
      <w:r w:rsidRPr="00D11562">
        <w:rPr>
          <w:lang w:val="el-GR"/>
        </w:rPr>
        <w:t xml:space="preserve"> </w:t>
      </w:r>
      <w:r w:rsidRPr="00D11562">
        <w:t>General</w:t>
      </w:r>
      <w:r w:rsidRPr="00D11562">
        <w:rPr>
          <w:lang w:val="el-GR"/>
        </w:rPr>
        <w:t xml:space="preserve"> </w:t>
      </w:r>
      <w:r w:rsidRPr="00D11562">
        <w:t>Staff</w:t>
      </w:r>
      <w:r w:rsidRPr="00D11562">
        <w:rPr>
          <w:lang w:val="el-GR"/>
        </w:rPr>
        <w:t>);</w:t>
      </w:r>
    </w:p>
    <w:p w14:paraId="0572A57E" w14:textId="77777777" w:rsidR="00A94C13" w:rsidRPr="00D11562" w:rsidRDefault="00A94C13" w:rsidP="00A94C13">
      <w:pPr>
        <w:ind w:left="567" w:hanging="567"/>
        <w:rPr>
          <w:lang w:val="el-GR"/>
        </w:rPr>
      </w:pPr>
    </w:p>
    <w:p w14:paraId="1A438408" w14:textId="77777777" w:rsidR="00A94C13" w:rsidRPr="00D11562" w:rsidRDefault="00A94C13" w:rsidP="00A94C13">
      <w:pPr>
        <w:ind w:left="567" w:hanging="567"/>
        <w:rPr>
          <w:lang w:val="el-GR"/>
        </w:rPr>
      </w:pPr>
      <w:r w:rsidRPr="00D11562">
        <w:rPr>
          <w:lang w:val="el-GR"/>
        </w:rPr>
        <w:br w:type="page"/>
      </w:r>
      <w:r w:rsidRPr="00D11562">
        <w:rPr>
          <w:lang w:val="el-GR"/>
        </w:rPr>
        <w:lastRenderedPageBreak/>
        <w:t>49.</w:t>
      </w:r>
      <w:r w:rsidRPr="00D11562">
        <w:rPr>
          <w:lang w:val="el-GR"/>
        </w:rPr>
        <w:tab/>
        <w:t>Ελληνική Επιτροπή Ατομικής Ενέργειας (</w:t>
      </w:r>
      <w:r w:rsidRPr="00D11562">
        <w:t>Greek</w:t>
      </w:r>
      <w:r w:rsidRPr="00D11562">
        <w:rPr>
          <w:lang w:val="el-GR"/>
        </w:rPr>
        <w:t xml:space="preserve"> </w:t>
      </w:r>
      <w:r w:rsidRPr="00D11562">
        <w:t>Atomic</w:t>
      </w:r>
      <w:r w:rsidRPr="00D11562">
        <w:rPr>
          <w:lang w:val="el-GR"/>
        </w:rPr>
        <w:t xml:space="preserve"> </w:t>
      </w:r>
      <w:r w:rsidRPr="00D11562">
        <w:t>Energy</w:t>
      </w:r>
      <w:r w:rsidRPr="00D11562">
        <w:rPr>
          <w:lang w:val="el-GR"/>
        </w:rPr>
        <w:t xml:space="preserve"> </w:t>
      </w:r>
      <w:r w:rsidRPr="00D11562">
        <w:t>Commission</w:t>
      </w:r>
      <w:r w:rsidRPr="00D11562">
        <w:rPr>
          <w:lang w:val="el-GR"/>
        </w:rPr>
        <w:t>);</w:t>
      </w:r>
    </w:p>
    <w:p w14:paraId="2B2CEEC1" w14:textId="77777777" w:rsidR="00A94C13" w:rsidRPr="00D11562" w:rsidRDefault="00A94C13" w:rsidP="00A94C13">
      <w:pPr>
        <w:ind w:left="567" w:hanging="567"/>
        <w:rPr>
          <w:lang w:val="el-GR"/>
        </w:rPr>
      </w:pPr>
    </w:p>
    <w:p w14:paraId="75D0341F" w14:textId="77777777" w:rsidR="00A94C13" w:rsidRPr="00D11562" w:rsidRDefault="00A94C13" w:rsidP="00A94C13">
      <w:pPr>
        <w:ind w:left="567" w:hanging="567"/>
        <w:rPr>
          <w:lang w:val="el-GR"/>
        </w:rPr>
      </w:pPr>
      <w:r w:rsidRPr="00D11562">
        <w:rPr>
          <w:lang w:val="el-GR"/>
        </w:rPr>
        <w:t>50.</w:t>
      </w:r>
      <w:r w:rsidRPr="00D11562">
        <w:rPr>
          <w:lang w:val="el-GR"/>
        </w:rPr>
        <w:tab/>
        <w:t>Γενική Γραμματεία Εκπαίδευσης Ενηλίκων (</w:t>
      </w:r>
      <w:r w:rsidRPr="00D11562">
        <w:t>General</w:t>
      </w:r>
      <w:r w:rsidRPr="00D11562">
        <w:rPr>
          <w:lang w:val="el-GR"/>
        </w:rPr>
        <w:t xml:space="preserve"> </w:t>
      </w:r>
      <w:r w:rsidRPr="00D11562">
        <w:t>Secretariat</w:t>
      </w:r>
      <w:r w:rsidRPr="00D11562">
        <w:rPr>
          <w:lang w:val="el-GR"/>
        </w:rPr>
        <w:t xml:space="preserve"> </w:t>
      </w:r>
      <w:r w:rsidRPr="00D11562">
        <w:t>for</w:t>
      </w:r>
      <w:r w:rsidRPr="00D11562">
        <w:rPr>
          <w:lang w:val="el-GR"/>
        </w:rPr>
        <w:t xml:space="preserve"> </w:t>
      </w:r>
      <w:r w:rsidRPr="00D11562">
        <w:t>Further</w:t>
      </w:r>
      <w:r w:rsidRPr="00D11562">
        <w:rPr>
          <w:lang w:val="el-GR"/>
        </w:rPr>
        <w:t xml:space="preserve"> </w:t>
      </w:r>
      <w:r w:rsidRPr="00D11562">
        <w:t>Education</w:t>
      </w:r>
      <w:r w:rsidRPr="00D11562">
        <w:rPr>
          <w:lang w:val="el-GR"/>
        </w:rPr>
        <w:t>);</w:t>
      </w:r>
    </w:p>
    <w:p w14:paraId="4F6C6ED4" w14:textId="77777777" w:rsidR="00A94C13" w:rsidRPr="00D11562" w:rsidRDefault="00A94C13" w:rsidP="00A94C13">
      <w:pPr>
        <w:ind w:left="567" w:hanging="567"/>
        <w:rPr>
          <w:lang w:val="el-GR"/>
        </w:rPr>
      </w:pPr>
    </w:p>
    <w:p w14:paraId="0DE489EB" w14:textId="77777777" w:rsidR="00A94C13" w:rsidRPr="00D11562" w:rsidRDefault="00A94C13" w:rsidP="00A94C13">
      <w:pPr>
        <w:ind w:left="567" w:hanging="567"/>
        <w:rPr>
          <w:lang w:val="el-GR"/>
        </w:rPr>
      </w:pPr>
      <w:r w:rsidRPr="00D11562">
        <w:rPr>
          <w:lang w:val="el-GR"/>
        </w:rPr>
        <w:t>51.</w:t>
      </w:r>
      <w:r w:rsidRPr="00D11562">
        <w:rPr>
          <w:lang w:val="el-GR"/>
        </w:rPr>
        <w:tab/>
        <w:t>Γενική Γραμματεία Εμπορίου (</w:t>
      </w:r>
      <w:r w:rsidRPr="00D11562">
        <w:t>General</w:t>
      </w:r>
      <w:r w:rsidRPr="00D11562">
        <w:rPr>
          <w:lang w:val="el-GR"/>
        </w:rPr>
        <w:t xml:space="preserve"> </w:t>
      </w:r>
      <w:r w:rsidRPr="00D11562">
        <w:t>Secretariat</w:t>
      </w:r>
      <w:r w:rsidRPr="00D11562">
        <w:rPr>
          <w:lang w:val="el-GR"/>
        </w:rPr>
        <w:t xml:space="preserve"> </w:t>
      </w:r>
      <w:r w:rsidRPr="00D11562">
        <w:t>of</w:t>
      </w:r>
      <w:r w:rsidRPr="00D11562">
        <w:rPr>
          <w:lang w:val="el-GR"/>
        </w:rPr>
        <w:t xml:space="preserve"> </w:t>
      </w:r>
      <w:r w:rsidRPr="00D11562">
        <w:t>Commerce</w:t>
      </w:r>
      <w:r w:rsidRPr="00D11562">
        <w:rPr>
          <w:lang w:val="el-GR"/>
        </w:rPr>
        <w:t>);</w:t>
      </w:r>
    </w:p>
    <w:p w14:paraId="138BBA1D" w14:textId="77777777" w:rsidR="00A94C13" w:rsidRPr="00D11562" w:rsidRDefault="00A94C13" w:rsidP="00A94C13">
      <w:pPr>
        <w:ind w:left="567" w:hanging="567"/>
        <w:rPr>
          <w:lang w:val="el-GR"/>
        </w:rPr>
      </w:pPr>
    </w:p>
    <w:p w14:paraId="726FB7C9" w14:textId="77777777" w:rsidR="00A94C13" w:rsidRPr="00D11562" w:rsidRDefault="00A94C13" w:rsidP="00A94C13">
      <w:pPr>
        <w:ind w:left="567" w:hanging="567"/>
        <w:rPr>
          <w:lang w:val="es-ES"/>
        </w:rPr>
      </w:pPr>
      <w:r w:rsidRPr="00D11562">
        <w:rPr>
          <w:lang w:val="el-GR"/>
        </w:rPr>
        <w:t>52.</w:t>
      </w:r>
      <w:r w:rsidRPr="00D11562">
        <w:rPr>
          <w:lang w:val="el-GR"/>
        </w:rPr>
        <w:tab/>
        <w:t xml:space="preserve">Ελληνικά Ταχυδρομεία </w:t>
      </w:r>
      <w:r w:rsidRPr="00D11562">
        <w:t>Hellenic</w:t>
      </w:r>
      <w:r w:rsidRPr="00D11562">
        <w:rPr>
          <w:lang w:val="el-GR"/>
        </w:rPr>
        <w:t xml:space="preserve"> </w:t>
      </w:r>
      <w:r w:rsidRPr="00D11562">
        <w:t>Post</w:t>
      </w:r>
      <w:r w:rsidRPr="00D11562">
        <w:rPr>
          <w:lang w:val="el-GR"/>
        </w:rPr>
        <w:t xml:space="preserve"> (</w:t>
      </w:r>
      <w:r w:rsidRPr="00D11562">
        <w:t>EL</w:t>
      </w:r>
      <w:r w:rsidRPr="00D11562">
        <w:rPr>
          <w:lang w:val="el-GR"/>
        </w:rPr>
        <w:t xml:space="preserve">. </w:t>
      </w:r>
      <w:r w:rsidRPr="00D11562">
        <w:rPr>
          <w:lang w:val="es-ES"/>
        </w:rPr>
        <w:t>TA).</w:t>
      </w:r>
    </w:p>
    <w:p w14:paraId="42EA7E46" w14:textId="77777777" w:rsidR="00A94C13" w:rsidRPr="00D11562" w:rsidRDefault="00A94C13" w:rsidP="00A94C13">
      <w:pPr>
        <w:rPr>
          <w:lang w:val="es-ES"/>
        </w:rPr>
      </w:pPr>
    </w:p>
    <w:p w14:paraId="38FB1EC5" w14:textId="77777777" w:rsidR="00A94C13" w:rsidRPr="00D11562" w:rsidRDefault="00A94C13" w:rsidP="00A94C13">
      <w:pPr>
        <w:rPr>
          <w:lang w:val="es-ES"/>
        </w:rPr>
      </w:pPr>
      <w:r w:rsidRPr="00D11562">
        <w:rPr>
          <w:lang w:val="es-ES"/>
        </w:rPr>
        <w:t>SPAIN</w:t>
      </w:r>
    </w:p>
    <w:p w14:paraId="14D82F28" w14:textId="77777777" w:rsidR="00A94C13" w:rsidRPr="00D11562" w:rsidRDefault="00A94C13" w:rsidP="00A94C13">
      <w:pPr>
        <w:rPr>
          <w:lang w:val="es-ES"/>
        </w:rPr>
      </w:pPr>
    </w:p>
    <w:p w14:paraId="4495BEDD" w14:textId="77777777" w:rsidR="00A94C13" w:rsidRPr="00D11562" w:rsidRDefault="00A94C13" w:rsidP="00A94C13">
      <w:pPr>
        <w:ind w:left="567" w:hanging="567"/>
        <w:rPr>
          <w:lang w:val="es-ES"/>
        </w:rPr>
      </w:pPr>
      <w:r w:rsidRPr="00D11562">
        <w:rPr>
          <w:lang w:val="es-ES"/>
        </w:rPr>
        <w:t>1.</w:t>
      </w:r>
      <w:r w:rsidRPr="00D11562">
        <w:rPr>
          <w:lang w:val="es-ES"/>
        </w:rPr>
        <w:tab/>
        <w:t>Presidencia de Gobierno;</w:t>
      </w:r>
    </w:p>
    <w:p w14:paraId="3FC7FA01" w14:textId="77777777" w:rsidR="00A94C13" w:rsidRPr="00D11562" w:rsidRDefault="00A94C13" w:rsidP="00A94C13">
      <w:pPr>
        <w:ind w:left="567" w:hanging="567"/>
        <w:rPr>
          <w:lang w:val="es-ES"/>
        </w:rPr>
      </w:pPr>
    </w:p>
    <w:p w14:paraId="75CECA68" w14:textId="77777777" w:rsidR="00A94C13" w:rsidRPr="00D11562" w:rsidRDefault="00A94C13" w:rsidP="00A94C13">
      <w:pPr>
        <w:ind w:left="567" w:hanging="567"/>
        <w:rPr>
          <w:lang w:val="es-ES"/>
        </w:rPr>
      </w:pPr>
      <w:r w:rsidRPr="00D11562">
        <w:rPr>
          <w:lang w:val="es-ES"/>
        </w:rPr>
        <w:t>2.</w:t>
      </w:r>
      <w:r w:rsidRPr="00D11562">
        <w:rPr>
          <w:lang w:val="es-ES"/>
        </w:rPr>
        <w:tab/>
        <w:t>Ministerio de Asuntos Exteriores y de Cooperación;</w:t>
      </w:r>
    </w:p>
    <w:p w14:paraId="1937F404" w14:textId="77777777" w:rsidR="00A94C13" w:rsidRPr="00D11562" w:rsidRDefault="00A94C13" w:rsidP="00A94C13">
      <w:pPr>
        <w:ind w:left="567" w:hanging="567"/>
        <w:rPr>
          <w:lang w:val="es-ES"/>
        </w:rPr>
      </w:pPr>
    </w:p>
    <w:p w14:paraId="1298F73A" w14:textId="77777777" w:rsidR="00A94C13" w:rsidRPr="00D11562" w:rsidRDefault="00A94C13" w:rsidP="00A94C13">
      <w:pPr>
        <w:ind w:left="567" w:hanging="567"/>
        <w:rPr>
          <w:lang w:val="es-ES"/>
        </w:rPr>
      </w:pPr>
      <w:r w:rsidRPr="00D11562">
        <w:rPr>
          <w:lang w:val="es-ES"/>
        </w:rPr>
        <w:t>3.</w:t>
      </w:r>
      <w:r w:rsidRPr="00D11562">
        <w:rPr>
          <w:lang w:val="es-ES"/>
        </w:rPr>
        <w:tab/>
        <w:t>Ministerio de Justicia;</w:t>
      </w:r>
    </w:p>
    <w:p w14:paraId="11512146" w14:textId="77777777" w:rsidR="00A94C13" w:rsidRPr="00D11562" w:rsidRDefault="00A94C13" w:rsidP="00A94C13">
      <w:pPr>
        <w:ind w:left="567" w:hanging="567"/>
        <w:rPr>
          <w:lang w:val="es-ES"/>
        </w:rPr>
      </w:pPr>
    </w:p>
    <w:p w14:paraId="70762C8E" w14:textId="77777777" w:rsidR="00A94C13" w:rsidRPr="00D11562" w:rsidRDefault="00A94C13" w:rsidP="00A94C13">
      <w:pPr>
        <w:ind w:left="567" w:hanging="567"/>
        <w:rPr>
          <w:lang w:val="es-ES"/>
        </w:rPr>
      </w:pPr>
      <w:r w:rsidRPr="00D11562">
        <w:rPr>
          <w:lang w:val="es-ES"/>
        </w:rPr>
        <w:t>4.</w:t>
      </w:r>
      <w:r w:rsidRPr="00D11562">
        <w:rPr>
          <w:lang w:val="es-ES"/>
        </w:rPr>
        <w:tab/>
        <w:t>Ministerio de Defensa;</w:t>
      </w:r>
    </w:p>
    <w:p w14:paraId="00983149" w14:textId="77777777" w:rsidR="00A94C13" w:rsidRPr="00D11562" w:rsidRDefault="00A94C13" w:rsidP="00A94C13">
      <w:pPr>
        <w:ind w:left="567" w:hanging="567"/>
        <w:rPr>
          <w:lang w:val="es-ES"/>
        </w:rPr>
      </w:pPr>
    </w:p>
    <w:p w14:paraId="69A76DFF" w14:textId="77777777" w:rsidR="00A94C13" w:rsidRPr="00D11562" w:rsidRDefault="00A94C13" w:rsidP="00A94C13">
      <w:pPr>
        <w:ind w:left="567" w:hanging="567"/>
        <w:rPr>
          <w:lang w:val="es-ES"/>
        </w:rPr>
      </w:pPr>
      <w:r w:rsidRPr="00D11562">
        <w:rPr>
          <w:lang w:val="es-ES"/>
        </w:rPr>
        <w:t>5.</w:t>
      </w:r>
      <w:r w:rsidRPr="00D11562">
        <w:rPr>
          <w:lang w:val="es-ES"/>
        </w:rPr>
        <w:tab/>
        <w:t>Ministerio de Economía y Hacienda;</w:t>
      </w:r>
    </w:p>
    <w:p w14:paraId="5733BD7B" w14:textId="77777777" w:rsidR="00A94C13" w:rsidRPr="00D11562" w:rsidRDefault="00A94C13" w:rsidP="00A94C13">
      <w:pPr>
        <w:ind w:left="567" w:hanging="567"/>
        <w:rPr>
          <w:lang w:val="es-ES"/>
        </w:rPr>
      </w:pPr>
    </w:p>
    <w:p w14:paraId="76F907EC" w14:textId="77777777" w:rsidR="00A94C13" w:rsidRPr="00D11562" w:rsidRDefault="00A94C13" w:rsidP="00A94C13">
      <w:pPr>
        <w:ind w:left="567" w:hanging="567"/>
        <w:rPr>
          <w:lang w:val="es-ES"/>
        </w:rPr>
      </w:pPr>
      <w:r w:rsidRPr="00D11562">
        <w:rPr>
          <w:lang w:val="es-ES"/>
        </w:rPr>
        <w:t>6.</w:t>
      </w:r>
      <w:r w:rsidRPr="00D11562">
        <w:rPr>
          <w:lang w:val="es-ES"/>
        </w:rPr>
        <w:tab/>
        <w:t>Ministerio del Interior;</w:t>
      </w:r>
    </w:p>
    <w:p w14:paraId="4AB1ECAF" w14:textId="77777777" w:rsidR="00A94C13" w:rsidRPr="00D11562" w:rsidRDefault="00A94C13" w:rsidP="00A94C13">
      <w:pPr>
        <w:ind w:left="567" w:hanging="567"/>
        <w:rPr>
          <w:lang w:val="es-ES"/>
        </w:rPr>
      </w:pPr>
    </w:p>
    <w:p w14:paraId="26D1CA78" w14:textId="77777777" w:rsidR="00A94C13" w:rsidRPr="00D11562" w:rsidRDefault="00A94C13" w:rsidP="00A94C13">
      <w:pPr>
        <w:ind w:left="567" w:hanging="567"/>
        <w:rPr>
          <w:lang w:val="es-ES"/>
        </w:rPr>
      </w:pPr>
      <w:r w:rsidRPr="00D11562">
        <w:rPr>
          <w:lang w:val="es-ES"/>
        </w:rPr>
        <w:t>7.</w:t>
      </w:r>
      <w:r w:rsidRPr="00D11562">
        <w:rPr>
          <w:lang w:val="es-ES"/>
        </w:rPr>
        <w:tab/>
        <w:t>Ministerio de Fomento;</w:t>
      </w:r>
    </w:p>
    <w:p w14:paraId="59512FB7" w14:textId="77777777" w:rsidR="00A94C13" w:rsidRPr="00D11562" w:rsidRDefault="00A94C13" w:rsidP="00A94C13">
      <w:pPr>
        <w:ind w:left="567" w:hanging="567"/>
        <w:rPr>
          <w:lang w:val="es-ES"/>
        </w:rPr>
      </w:pPr>
    </w:p>
    <w:p w14:paraId="1AA05C52" w14:textId="77777777" w:rsidR="00A94C13" w:rsidRPr="00D11562" w:rsidRDefault="00A94C13" w:rsidP="00A94C13">
      <w:pPr>
        <w:ind w:left="567" w:hanging="567"/>
        <w:rPr>
          <w:lang w:val="es-ES"/>
        </w:rPr>
      </w:pPr>
      <w:r w:rsidRPr="00D11562">
        <w:rPr>
          <w:lang w:val="es-ES"/>
        </w:rPr>
        <w:t>8.</w:t>
      </w:r>
      <w:r w:rsidRPr="00D11562">
        <w:rPr>
          <w:lang w:val="es-ES"/>
        </w:rPr>
        <w:tab/>
        <w:t>Ministerio de Educación y Ciencia;</w:t>
      </w:r>
    </w:p>
    <w:p w14:paraId="15026B4A" w14:textId="77777777" w:rsidR="00A94C13" w:rsidRPr="00D11562" w:rsidRDefault="00A94C13" w:rsidP="00A94C13">
      <w:pPr>
        <w:ind w:left="567" w:hanging="567"/>
        <w:rPr>
          <w:lang w:val="es-ES"/>
        </w:rPr>
      </w:pPr>
    </w:p>
    <w:p w14:paraId="18DAC3E3" w14:textId="77777777" w:rsidR="00A94C13" w:rsidRPr="00D11562" w:rsidRDefault="00A94C13" w:rsidP="00A94C13">
      <w:pPr>
        <w:ind w:left="567" w:hanging="567"/>
        <w:rPr>
          <w:lang w:val="es-ES"/>
        </w:rPr>
      </w:pPr>
      <w:r w:rsidRPr="00D11562">
        <w:rPr>
          <w:lang w:val="es-ES"/>
        </w:rPr>
        <w:br w:type="page"/>
      </w:r>
      <w:r w:rsidRPr="00D11562">
        <w:rPr>
          <w:lang w:val="es-ES"/>
        </w:rPr>
        <w:lastRenderedPageBreak/>
        <w:t>9.</w:t>
      </w:r>
      <w:r w:rsidRPr="00D11562">
        <w:rPr>
          <w:lang w:val="es-ES"/>
        </w:rPr>
        <w:tab/>
        <w:t>Ministerio de Industria, Turismo y Comercio;</w:t>
      </w:r>
    </w:p>
    <w:p w14:paraId="1B999251" w14:textId="77777777" w:rsidR="00A94C13" w:rsidRPr="00D11562" w:rsidRDefault="00A94C13" w:rsidP="00A94C13">
      <w:pPr>
        <w:ind w:left="567" w:hanging="567"/>
        <w:rPr>
          <w:lang w:val="es-ES"/>
        </w:rPr>
      </w:pPr>
    </w:p>
    <w:p w14:paraId="6D8EDF67" w14:textId="77777777" w:rsidR="00A94C13" w:rsidRPr="00D11562" w:rsidRDefault="00A94C13" w:rsidP="00A94C13">
      <w:pPr>
        <w:ind w:left="567" w:hanging="567"/>
        <w:rPr>
          <w:lang w:val="es-ES"/>
        </w:rPr>
      </w:pPr>
      <w:r w:rsidRPr="00D11562">
        <w:rPr>
          <w:lang w:val="es-ES"/>
        </w:rPr>
        <w:t>10.</w:t>
      </w:r>
      <w:r w:rsidRPr="00D11562">
        <w:rPr>
          <w:lang w:val="es-ES"/>
        </w:rPr>
        <w:tab/>
        <w:t>Ministerio de Trabajo y Asuntos Sociales;</w:t>
      </w:r>
    </w:p>
    <w:p w14:paraId="1D1D522E" w14:textId="77777777" w:rsidR="00A94C13" w:rsidRPr="00D11562" w:rsidRDefault="00A94C13" w:rsidP="00A94C13">
      <w:pPr>
        <w:ind w:left="567" w:hanging="567"/>
        <w:rPr>
          <w:lang w:val="es-ES"/>
        </w:rPr>
      </w:pPr>
    </w:p>
    <w:p w14:paraId="08E66796" w14:textId="77777777" w:rsidR="00A94C13" w:rsidRPr="00D11562" w:rsidRDefault="00A94C13" w:rsidP="00A94C13">
      <w:pPr>
        <w:ind w:left="567" w:hanging="567"/>
        <w:rPr>
          <w:lang w:val="es-ES"/>
        </w:rPr>
      </w:pPr>
      <w:r w:rsidRPr="00D11562">
        <w:rPr>
          <w:lang w:val="es-ES"/>
        </w:rPr>
        <w:t>11.</w:t>
      </w:r>
      <w:r w:rsidRPr="00D11562">
        <w:rPr>
          <w:lang w:val="es-ES"/>
        </w:rPr>
        <w:tab/>
        <w:t>Ministerio de Agricultura, Pesca y Alimentación;</w:t>
      </w:r>
    </w:p>
    <w:p w14:paraId="0A2093CD" w14:textId="77777777" w:rsidR="00A94C13" w:rsidRPr="00D11562" w:rsidRDefault="00A94C13" w:rsidP="00A94C13">
      <w:pPr>
        <w:ind w:left="567" w:hanging="567"/>
        <w:rPr>
          <w:lang w:val="es-ES"/>
        </w:rPr>
      </w:pPr>
    </w:p>
    <w:p w14:paraId="1ED2DCB1" w14:textId="77777777" w:rsidR="00A94C13" w:rsidRPr="00D11562" w:rsidRDefault="00A94C13" w:rsidP="00A94C13">
      <w:pPr>
        <w:ind w:left="567" w:hanging="567"/>
        <w:rPr>
          <w:lang w:val="es-ES"/>
        </w:rPr>
      </w:pPr>
      <w:r w:rsidRPr="00D11562">
        <w:rPr>
          <w:lang w:val="es-ES"/>
        </w:rPr>
        <w:t>12.</w:t>
      </w:r>
      <w:r w:rsidRPr="00D11562">
        <w:rPr>
          <w:lang w:val="es-ES"/>
        </w:rPr>
        <w:tab/>
        <w:t>Ministerio de la Presidencia;</w:t>
      </w:r>
    </w:p>
    <w:p w14:paraId="1A693524" w14:textId="77777777" w:rsidR="00A94C13" w:rsidRPr="00D11562" w:rsidRDefault="00A94C13" w:rsidP="00A94C13">
      <w:pPr>
        <w:ind w:left="567" w:hanging="567"/>
        <w:rPr>
          <w:lang w:val="es-ES"/>
        </w:rPr>
      </w:pPr>
    </w:p>
    <w:p w14:paraId="51285A74" w14:textId="77777777" w:rsidR="00A94C13" w:rsidRPr="00D11562" w:rsidRDefault="00A94C13" w:rsidP="00A94C13">
      <w:pPr>
        <w:ind w:left="567" w:hanging="567"/>
        <w:rPr>
          <w:lang w:val="es-ES"/>
        </w:rPr>
      </w:pPr>
      <w:r w:rsidRPr="00D11562">
        <w:rPr>
          <w:lang w:val="es-ES"/>
        </w:rPr>
        <w:t>13.</w:t>
      </w:r>
      <w:r w:rsidRPr="00D11562">
        <w:rPr>
          <w:lang w:val="es-ES"/>
        </w:rPr>
        <w:tab/>
        <w:t>Ministerio de Administraciones Públicas;</w:t>
      </w:r>
    </w:p>
    <w:p w14:paraId="1422ECB5" w14:textId="77777777" w:rsidR="00A94C13" w:rsidRPr="00D11562" w:rsidRDefault="00A94C13" w:rsidP="00A94C13">
      <w:pPr>
        <w:ind w:left="567" w:hanging="567"/>
        <w:rPr>
          <w:lang w:val="es-ES"/>
        </w:rPr>
      </w:pPr>
    </w:p>
    <w:p w14:paraId="1ADFAA0E" w14:textId="77777777" w:rsidR="00A94C13" w:rsidRPr="00D11562" w:rsidRDefault="00A94C13" w:rsidP="00A94C13">
      <w:pPr>
        <w:ind w:left="567" w:hanging="567"/>
        <w:rPr>
          <w:lang w:val="es-ES"/>
        </w:rPr>
      </w:pPr>
      <w:r w:rsidRPr="00D11562">
        <w:rPr>
          <w:lang w:val="es-ES"/>
        </w:rPr>
        <w:t>14.</w:t>
      </w:r>
      <w:r w:rsidRPr="00D11562">
        <w:rPr>
          <w:lang w:val="es-ES"/>
        </w:rPr>
        <w:tab/>
        <w:t>Ministerio de Cultura;</w:t>
      </w:r>
    </w:p>
    <w:p w14:paraId="118BADCF" w14:textId="77777777" w:rsidR="00A94C13" w:rsidRPr="00D11562" w:rsidRDefault="00A94C13" w:rsidP="00A94C13">
      <w:pPr>
        <w:ind w:left="567" w:hanging="567"/>
        <w:rPr>
          <w:lang w:val="es-ES"/>
        </w:rPr>
      </w:pPr>
    </w:p>
    <w:p w14:paraId="3697A60E" w14:textId="77777777" w:rsidR="00A94C13" w:rsidRPr="00D11562" w:rsidRDefault="00A94C13" w:rsidP="00A94C13">
      <w:pPr>
        <w:ind w:left="567" w:hanging="567"/>
        <w:rPr>
          <w:lang w:val="es-ES"/>
        </w:rPr>
      </w:pPr>
      <w:r w:rsidRPr="00D11562">
        <w:rPr>
          <w:lang w:val="es-ES"/>
        </w:rPr>
        <w:t>15.</w:t>
      </w:r>
      <w:r w:rsidRPr="00D11562">
        <w:rPr>
          <w:lang w:val="es-ES"/>
        </w:rPr>
        <w:tab/>
        <w:t>Ministerio de Sanidad y Consumo;</w:t>
      </w:r>
    </w:p>
    <w:p w14:paraId="72CA4857" w14:textId="77777777" w:rsidR="00A94C13" w:rsidRPr="00D11562" w:rsidRDefault="00A94C13" w:rsidP="00A94C13">
      <w:pPr>
        <w:ind w:left="567" w:hanging="567"/>
        <w:rPr>
          <w:lang w:val="es-ES"/>
        </w:rPr>
      </w:pPr>
    </w:p>
    <w:p w14:paraId="554628F7" w14:textId="77777777" w:rsidR="00A94C13" w:rsidRPr="00D11562" w:rsidRDefault="00A94C13" w:rsidP="00A94C13">
      <w:pPr>
        <w:ind w:left="567" w:hanging="567"/>
        <w:rPr>
          <w:lang w:val="es-ES"/>
        </w:rPr>
      </w:pPr>
      <w:r w:rsidRPr="00D11562">
        <w:rPr>
          <w:lang w:val="es-ES"/>
        </w:rPr>
        <w:t>16.</w:t>
      </w:r>
      <w:r w:rsidRPr="00D11562">
        <w:rPr>
          <w:lang w:val="es-ES"/>
        </w:rPr>
        <w:tab/>
        <w:t>Ministerio de Medio Ambiente;</w:t>
      </w:r>
    </w:p>
    <w:p w14:paraId="7F9E7334" w14:textId="77777777" w:rsidR="00A94C13" w:rsidRPr="00D11562" w:rsidRDefault="00A94C13" w:rsidP="00A94C13">
      <w:pPr>
        <w:ind w:left="567" w:hanging="567"/>
        <w:rPr>
          <w:lang w:val="es-ES"/>
        </w:rPr>
      </w:pPr>
    </w:p>
    <w:p w14:paraId="7CB68C2C" w14:textId="77777777" w:rsidR="00A94C13" w:rsidRPr="001246A3" w:rsidRDefault="00A94C13" w:rsidP="00A94C13">
      <w:pPr>
        <w:ind w:left="567" w:hanging="567"/>
        <w:rPr>
          <w:lang w:val="fr-BE"/>
        </w:rPr>
      </w:pPr>
      <w:r w:rsidRPr="001246A3">
        <w:rPr>
          <w:lang w:val="fr-BE"/>
        </w:rPr>
        <w:t>17.</w:t>
      </w:r>
      <w:r w:rsidRPr="001246A3">
        <w:rPr>
          <w:lang w:val="fr-BE"/>
        </w:rPr>
        <w:tab/>
        <w:t>Ministerio de Vivienda.</w:t>
      </w:r>
    </w:p>
    <w:p w14:paraId="022C5E9D" w14:textId="77777777" w:rsidR="00A94C13" w:rsidRPr="001246A3" w:rsidRDefault="00A94C13" w:rsidP="00A94C13">
      <w:pPr>
        <w:rPr>
          <w:lang w:val="fr-BE"/>
        </w:rPr>
      </w:pPr>
    </w:p>
    <w:p w14:paraId="7B364C6D" w14:textId="77777777" w:rsidR="00A94C13" w:rsidRPr="00D11562" w:rsidRDefault="00A94C13" w:rsidP="00A94C13">
      <w:pPr>
        <w:rPr>
          <w:lang w:val="fr-BE"/>
        </w:rPr>
      </w:pPr>
      <w:r w:rsidRPr="00D11562">
        <w:rPr>
          <w:lang w:val="fr-BE"/>
        </w:rPr>
        <w:t>FRANCE</w:t>
      </w:r>
    </w:p>
    <w:p w14:paraId="6D1EF5EC" w14:textId="77777777" w:rsidR="00A94C13" w:rsidRPr="00D11562" w:rsidRDefault="00A94C13" w:rsidP="00A94C13">
      <w:pPr>
        <w:rPr>
          <w:lang w:val="fr-BE"/>
        </w:rPr>
      </w:pPr>
    </w:p>
    <w:p w14:paraId="57CD471C" w14:textId="77777777" w:rsidR="00A94C13" w:rsidRPr="00D11562" w:rsidRDefault="00A94C13" w:rsidP="00A94C13">
      <w:pPr>
        <w:rPr>
          <w:lang w:val="fr-BE"/>
        </w:rPr>
      </w:pPr>
      <w:r w:rsidRPr="00D11562">
        <w:rPr>
          <w:lang w:val="fr-BE"/>
        </w:rPr>
        <w:t>Ministères:</w:t>
      </w:r>
    </w:p>
    <w:p w14:paraId="792DD80F" w14:textId="77777777" w:rsidR="00A94C13" w:rsidRPr="00D11562" w:rsidRDefault="00A94C13" w:rsidP="00A94C13">
      <w:pPr>
        <w:rPr>
          <w:lang w:val="fr-BE"/>
        </w:rPr>
      </w:pPr>
    </w:p>
    <w:p w14:paraId="6EC69DF3" w14:textId="77777777" w:rsidR="00A94C13" w:rsidRPr="00D11562" w:rsidRDefault="00A94C13" w:rsidP="00A94C13">
      <w:pPr>
        <w:rPr>
          <w:lang w:val="fr-BE"/>
        </w:rPr>
      </w:pPr>
      <w:r w:rsidRPr="00D11562">
        <w:rPr>
          <w:lang w:val="fr-BE"/>
        </w:rPr>
        <w:t>Services du Premier ministre;</w:t>
      </w:r>
    </w:p>
    <w:p w14:paraId="54A65FB3" w14:textId="77777777" w:rsidR="00A94C13" w:rsidRPr="00D11562" w:rsidRDefault="00A94C13" w:rsidP="00A94C13">
      <w:pPr>
        <w:rPr>
          <w:lang w:val="fr-BE"/>
        </w:rPr>
      </w:pPr>
    </w:p>
    <w:p w14:paraId="0DB22993" w14:textId="77777777" w:rsidR="00A94C13" w:rsidRPr="00D11562" w:rsidRDefault="00A94C13" w:rsidP="00A94C13">
      <w:pPr>
        <w:rPr>
          <w:lang w:val="fr-BE"/>
        </w:rPr>
      </w:pPr>
      <w:r w:rsidRPr="00D11562">
        <w:rPr>
          <w:lang w:val="fr-BE"/>
        </w:rPr>
        <w:t>Ministère chargé de la santé, de la jeunesse et des sports;</w:t>
      </w:r>
    </w:p>
    <w:p w14:paraId="06F1B430" w14:textId="77777777" w:rsidR="00A94C13" w:rsidRPr="00D11562" w:rsidRDefault="00A94C13" w:rsidP="00A94C13">
      <w:pPr>
        <w:rPr>
          <w:lang w:val="fr-BE"/>
        </w:rPr>
      </w:pPr>
    </w:p>
    <w:p w14:paraId="019A495E" w14:textId="77777777" w:rsidR="00A94C13" w:rsidRPr="00D11562" w:rsidRDefault="00A94C13" w:rsidP="00A94C13">
      <w:pPr>
        <w:rPr>
          <w:lang w:val="fr-BE"/>
        </w:rPr>
      </w:pPr>
      <w:r w:rsidRPr="00D11562">
        <w:rPr>
          <w:lang w:val="fr-BE"/>
        </w:rPr>
        <w:br w:type="page"/>
      </w:r>
      <w:r w:rsidRPr="00D11562">
        <w:rPr>
          <w:lang w:val="fr-BE"/>
        </w:rPr>
        <w:lastRenderedPageBreak/>
        <w:t>Ministère chargé de l'intérieur, de l'outre-mer et des collectivités territoriales;</w:t>
      </w:r>
    </w:p>
    <w:p w14:paraId="16FD49E8" w14:textId="77777777" w:rsidR="00A94C13" w:rsidRPr="00D11562" w:rsidRDefault="00A94C13" w:rsidP="00A94C13">
      <w:pPr>
        <w:rPr>
          <w:lang w:val="fr-BE"/>
        </w:rPr>
      </w:pPr>
    </w:p>
    <w:p w14:paraId="0E0909F3" w14:textId="77777777" w:rsidR="00A94C13" w:rsidRPr="00D11562" w:rsidRDefault="00A94C13" w:rsidP="00A94C13">
      <w:pPr>
        <w:rPr>
          <w:lang w:val="fr-BE"/>
        </w:rPr>
      </w:pPr>
      <w:r w:rsidRPr="00D11562">
        <w:rPr>
          <w:lang w:val="fr-BE"/>
        </w:rPr>
        <w:t>Ministère chargé de la justice;</w:t>
      </w:r>
    </w:p>
    <w:p w14:paraId="0BCF64E4" w14:textId="77777777" w:rsidR="00A94C13" w:rsidRPr="00D11562" w:rsidRDefault="00A94C13" w:rsidP="00A94C13">
      <w:pPr>
        <w:rPr>
          <w:lang w:val="fr-BE"/>
        </w:rPr>
      </w:pPr>
    </w:p>
    <w:p w14:paraId="2E5E441A" w14:textId="77777777" w:rsidR="00A94C13" w:rsidRPr="00D11562" w:rsidRDefault="00A94C13" w:rsidP="00A94C13">
      <w:pPr>
        <w:rPr>
          <w:lang w:val="fr-BE"/>
        </w:rPr>
      </w:pPr>
      <w:r w:rsidRPr="00D11562">
        <w:rPr>
          <w:lang w:val="fr-BE"/>
        </w:rPr>
        <w:t>Ministère chargé de la défense;</w:t>
      </w:r>
    </w:p>
    <w:p w14:paraId="71675D4A" w14:textId="77777777" w:rsidR="00A94C13" w:rsidRPr="00D11562" w:rsidRDefault="00A94C13" w:rsidP="00A94C13">
      <w:pPr>
        <w:rPr>
          <w:lang w:val="fr-BE"/>
        </w:rPr>
      </w:pPr>
    </w:p>
    <w:p w14:paraId="2572DF27" w14:textId="77777777" w:rsidR="00A94C13" w:rsidRPr="00D11562" w:rsidRDefault="00A94C13" w:rsidP="00A94C13">
      <w:pPr>
        <w:rPr>
          <w:lang w:val="fr-BE"/>
        </w:rPr>
      </w:pPr>
      <w:r w:rsidRPr="00D11562">
        <w:rPr>
          <w:lang w:val="fr-BE"/>
        </w:rPr>
        <w:t>Ministère chargé des affaires étrangères et européennes;</w:t>
      </w:r>
    </w:p>
    <w:p w14:paraId="42E78F65" w14:textId="77777777" w:rsidR="00A94C13" w:rsidRPr="00D11562" w:rsidRDefault="00A94C13" w:rsidP="00A94C13">
      <w:pPr>
        <w:rPr>
          <w:lang w:val="fr-BE"/>
        </w:rPr>
      </w:pPr>
    </w:p>
    <w:p w14:paraId="4874E052" w14:textId="77777777" w:rsidR="00A94C13" w:rsidRPr="00D11562" w:rsidRDefault="00A94C13" w:rsidP="00A94C13">
      <w:pPr>
        <w:rPr>
          <w:lang w:val="fr-BE"/>
        </w:rPr>
      </w:pPr>
      <w:r w:rsidRPr="00D11562">
        <w:rPr>
          <w:lang w:val="fr-BE"/>
        </w:rPr>
        <w:t>Ministère chargé de l'éducation nationale;</w:t>
      </w:r>
    </w:p>
    <w:p w14:paraId="46CE8055" w14:textId="77777777" w:rsidR="00A94C13" w:rsidRPr="00D11562" w:rsidRDefault="00A94C13" w:rsidP="00A94C13">
      <w:pPr>
        <w:rPr>
          <w:lang w:val="fr-BE"/>
        </w:rPr>
      </w:pPr>
    </w:p>
    <w:p w14:paraId="7B1E0ED9" w14:textId="77777777" w:rsidR="00A94C13" w:rsidRPr="00D11562" w:rsidRDefault="00A94C13" w:rsidP="00A94C13">
      <w:pPr>
        <w:rPr>
          <w:lang w:val="fr-BE"/>
        </w:rPr>
      </w:pPr>
      <w:r w:rsidRPr="00D11562">
        <w:rPr>
          <w:lang w:val="fr-BE"/>
        </w:rPr>
        <w:t>Ministère chargé de l'économie, des finances et de l'emploi;</w:t>
      </w:r>
    </w:p>
    <w:p w14:paraId="4B2C9018" w14:textId="77777777" w:rsidR="00A94C13" w:rsidRPr="00D11562" w:rsidRDefault="00A94C13" w:rsidP="00A94C13">
      <w:pPr>
        <w:rPr>
          <w:lang w:val="fr-BE"/>
        </w:rPr>
      </w:pPr>
    </w:p>
    <w:p w14:paraId="07A0CCE7" w14:textId="77777777" w:rsidR="00A94C13" w:rsidRPr="00D11562" w:rsidRDefault="00A94C13" w:rsidP="00A94C13">
      <w:pPr>
        <w:rPr>
          <w:lang w:val="fr-BE"/>
        </w:rPr>
      </w:pPr>
      <w:r w:rsidRPr="00D11562">
        <w:rPr>
          <w:lang w:val="fr-BE"/>
        </w:rPr>
        <w:t>Secrétariat d'État aux transports;</w:t>
      </w:r>
    </w:p>
    <w:p w14:paraId="3EE167C6" w14:textId="77777777" w:rsidR="00A94C13" w:rsidRPr="00D11562" w:rsidRDefault="00A94C13" w:rsidP="00A94C13">
      <w:pPr>
        <w:rPr>
          <w:lang w:val="fr-BE"/>
        </w:rPr>
      </w:pPr>
    </w:p>
    <w:p w14:paraId="6856F710" w14:textId="77777777" w:rsidR="00A94C13" w:rsidRPr="00D11562" w:rsidRDefault="00A94C13" w:rsidP="00A94C13">
      <w:pPr>
        <w:rPr>
          <w:lang w:val="fr-BE"/>
        </w:rPr>
      </w:pPr>
      <w:r w:rsidRPr="00D11562">
        <w:rPr>
          <w:lang w:val="fr-BE"/>
        </w:rPr>
        <w:t>Secrétariat d'État aux entreprises et au commerce extérieur;</w:t>
      </w:r>
    </w:p>
    <w:p w14:paraId="6B50FC5F" w14:textId="77777777" w:rsidR="00A94C13" w:rsidRPr="00D11562" w:rsidRDefault="00A94C13" w:rsidP="00A94C13">
      <w:pPr>
        <w:rPr>
          <w:lang w:val="fr-BE"/>
        </w:rPr>
      </w:pPr>
    </w:p>
    <w:p w14:paraId="1CEEC75E" w14:textId="77777777" w:rsidR="00A94C13" w:rsidRPr="00D11562" w:rsidRDefault="00A94C13" w:rsidP="00A94C13">
      <w:pPr>
        <w:rPr>
          <w:lang w:val="fr-BE"/>
        </w:rPr>
      </w:pPr>
      <w:r w:rsidRPr="00D11562">
        <w:rPr>
          <w:lang w:val="fr-BE"/>
        </w:rPr>
        <w:t>Ministère chargé du travail, des relations sociales et de la solidarité;</w:t>
      </w:r>
    </w:p>
    <w:p w14:paraId="0F63288F" w14:textId="77777777" w:rsidR="00A94C13" w:rsidRPr="00D11562" w:rsidRDefault="00A94C13" w:rsidP="00A94C13">
      <w:pPr>
        <w:rPr>
          <w:lang w:val="fr-BE"/>
        </w:rPr>
      </w:pPr>
    </w:p>
    <w:p w14:paraId="6A17AD65" w14:textId="77777777" w:rsidR="00A94C13" w:rsidRPr="00D11562" w:rsidRDefault="00A94C13" w:rsidP="00A94C13">
      <w:pPr>
        <w:rPr>
          <w:lang w:val="fr-BE"/>
        </w:rPr>
      </w:pPr>
      <w:r w:rsidRPr="00D11562">
        <w:rPr>
          <w:lang w:val="fr-BE"/>
        </w:rPr>
        <w:t>Ministère chargé de la culture et de la communication;</w:t>
      </w:r>
    </w:p>
    <w:p w14:paraId="2963E56B" w14:textId="77777777" w:rsidR="00A94C13" w:rsidRPr="00D11562" w:rsidRDefault="00A94C13" w:rsidP="00A94C13">
      <w:pPr>
        <w:rPr>
          <w:lang w:val="fr-BE"/>
        </w:rPr>
      </w:pPr>
    </w:p>
    <w:p w14:paraId="7864F8A8" w14:textId="77777777" w:rsidR="00A94C13" w:rsidRPr="00D11562" w:rsidRDefault="00A94C13" w:rsidP="00A94C13">
      <w:pPr>
        <w:rPr>
          <w:lang w:val="fr-BE"/>
        </w:rPr>
      </w:pPr>
      <w:r w:rsidRPr="00D11562">
        <w:rPr>
          <w:lang w:val="fr-BE"/>
        </w:rPr>
        <w:t>Ministère chargé du budget, des comptes publics et de la fonction publique;</w:t>
      </w:r>
    </w:p>
    <w:p w14:paraId="54A44D7A" w14:textId="77777777" w:rsidR="00A94C13" w:rsidRPr="00D11562" w:rsidRDefault="00A94C13" w:rsidP="00A94C13">
      <w:pPr>
        <w:rPr>
          <w:lang w:val="fr-BE"/>
        </w:rPr>
      </w:pPr>
    </w:p>
    <w:p w14:paraId="3E3D1251" w14:textId="77777777" w:rsidR="00A94C13" w:rsidRPr="00D11562" w:rsidRDefault="00A94C13" w:rsidP="00A94C13">
      <w:pPr>
        <w:rPr>
          <w:lang w:val="fr-BE"/>
        </w:rPr>
      </w:pPr>
      <w:r w:rsidRPr="00D11562">
        <w:rPr>
          <w:lang w:val="fr-BE"/>
        </w:rPr>
        <w:t>Ministère chargé de l'agriculture et de la pêche;</w:t>
      </w:r>
    </w:p>
    <w:p w14:paraId="47F494D4" w14:textId="77777777" w:rsidR="00A94C13" w:rsidRPr="00D11562" w:rsidRDefault="00A94C13" w:rsidP="00A94C13">
      <w:pPr>
        <w:rPr>
          <w:lang w:val="fr-BE"/>
        </w:rPr>
      </w:pPr>
    </w:p>
    <w:p w14:paraId="0CFE55F8" w14:textId="77777777" w:rsidR="00A94C13" w:rsidRPr="00D11562" w:rsidRDefault="00A94C13" w:rsidP="00A94C13">
      <w:pPr>
        <w:rPr>
          <w:lang w:val="fr-BE"/>
        </w:rPr>
      </w:pPr>
      <w:r w:rsidRPr="00D11562">
        <w:rPr>
          <w:lang w:val="fr-BE"/>
        </w:rPr>
        <w:br w:type="page"/>
      </w:r>
      <w:r w:rsidRPr="00D11562">
        <w:rPr>
          <w:lang w:val="fr-BE"/>
        </w:rPr>
        <w:lastRenderedPageBreak/>
        <w:t>Ministère chargé de l'enseignement supérieur et de la recherche;</w:t>
      </w:r>
    </w:p>
    <w:p w14:paraId="1434D37A" w14:textId="77777777" w:rsidR="00A94C13" w:rsidRPr="00D11562" w:rsidRDefault="00A94C13" w:rsidP="00A94C13">
      <w:pPr>
        <w:rPr>
          <w:lang w:val="fr-BE"/>
        </w:rPr>
      </w:pPr>
    </w:p>
    <w:p w14:paraId="49A1B4A1" w14:textId="77777777" w:rsidR="00A94C13" w:rsidRPr="00D11562" w:rsidRDefault="00A94C13" w:rsidP="00A94C13">
      <w:pPr>
        <w:rPr>
          <w:lang w:val="fr-BE"/>
        </w:rPr>
      </w:pPr>
      <w:r w:rsidRPr="00D11562">
        <w:rPr>
          <w:lang w:val="fr-BE"/>
        </w:rPr>
        <w:t>Ministère chargé de l'écologie, du développement et de l'aménagement durables;</w:t>
      </w:r>
    </w:p>
    <w:p w14:paraId="5B9B5F00" w14:textId="77777777" w:rsidR="00A94C13" w:rsidRPr="00D11562" w:rsidRDefault="00A94C13" w:rsidP="00A94C13">
      <w:pPr>
        <w:rPr>
          <w:lang w:val="fr-BE"/>
        </w:rPr>
      </w:pPr>
    </w:p>
    <w:p w14:paraId="72986D05" w14:textId="77777777" w:rsidR="00A94C13" w:rsidRPr="00D11562" w:rsidRDefault="00A94C13" w:rsidP="00A94C13">
      <w:pPr>
        <w:rPr>
          <w:lang w:val="fr-BE"/>
        </w:rPr>
      </w:pPr>
      <w:r w:rsidRPr="00D11562">
        <w:rPr>
          <w:lang w:val="fr-BE"/>
        </w:rPr>
        <w:t>Secrétariat d'État à la fonction publique;</w:t>
      </w:r>
    </w:p>
    <w:p w14:paraId="5C9B59D7" w14:textId="77777777" w:rsidR="00A94C13" w:rsidRPr="00D11562" w:rsidRDefault="00A94C13" w:rsidP="00A94C13">
      <w:pPr>
        <w:rPr>
          <w:lang w:val="fr-BE"/>
        </w:rPr>
      </w:pPr>
    </w:p>
    <w:p w14:paraId="4ED28537" w14:textId="77777777" w:rsidR="00A94C13" w:rsidRPr="00D11562" w:rsidRDefault="00A94C13" w:rsidP="00A94C13">
      <w:pPr>
        <w:rPr>
          <w:lang w:val="fr-BE"/>
        </w:rPr>
      </w:pPr>
      <w:r w:rsidRPr="00D11562">
        <w:rPr>
          <w:lang w:val="fr-BE"/>
        </w:rPr>
        <w:t>Ministère chargé du logement et de la ville;</w:t>
      </w:r>
    </w:p>
    <w:p w14:paraId="7D4D6F56" w14:textId="77777777" w:rsidR="00A94C13" w:rsidRPr="00D11562" w:rsidRDefault="00A94C13" w:rsidP="00A94C13">
      <w:pPr>
        <w:rPr>
          <w:lang w:val="fr-BE"/>
        </w:rPr>
      </w:pPr>
    </w:p>
    <w:p w14:paraId="1EB526B6" w14:textId="77777777" w:rsidR="00A94C13" w:rsidRPr="00D11562" w:rsidRDefault="00A94C13" w:rsidP="00A94C13">
      <w:pPr>
        <w:rPr>
          <w:lang w:val="fr-BE"/>
        </w:rPr>
      </w:pPr>
      <w:r w:rsidRPr="00D11562">
        <w:rPr>
          <w:lang w:val="fr-BE"/>
        </w:rPr>
        <w:t>Secrétariat d'État à la coopération et à la francophonie;</w:t>
      </w:r>
    </w:p>
    <w:p w14:paraId="269AE052" w14:textId="77777777" w:rsidR="00A94C13" w:rsidRPr="00D11562" w:rsidRDefault="00A94C13" w:rsidP="00A94C13">
      <w:pPr>
        <w:rPr>
          <w:lang w:val="fr-BE"/>
        </w:rPr>
      </w:pPr>
    </w:p>
    <w:p w14:paraId="1E9C7937" w14:textId="77777777" w:rsidR="00A94C13" w:rsidRPr="00D11562" w:rsidRDefault="00A94C13" w:rsidP="00A94C13">
      <w:pPr>
        <w:rPr>
          <w:lang w:val="fr-BE"/>
        </w:rPr>
      </w:pPr>
      <w:r w:rsidRPr="00D11562">
        <w:rPr>
          <w:lang w:val="fr-BE"/>
        </w:rPr>
        <w:t>Secrétariat d'État à l'outre-mer;</w:t>
      </w:r>
    </w:p>
    <w:p w14:paraId="73E2FB22" w14:textId="77777777" w:rsidR="00A94C13" w:rsidRPr="00D11562" w:rsidRDefault="00A94C13" w:rsidP="00A94C13">
      <w:pPr>
        <w:rPr>
          <w:lang w:val="fr-BE"/>
        </w:rPr>
      </w:pPr>
    </w:p>
    <w:p w14:paraId="65C9447B" w14:textId="77777777" w:rsidR="00A94C13" w:rsidRPr="00D11562" w:rsidRDefault="00A94C13" w:rsidP="00A94C13">
      <w:pPr>
        <w:rPr>
          <w:lang w:val="fr-BE"/>
        </w:rPr>
      </w:pPr>
      <w:r w:rsidRPr="00D11562">
        <w:rPr>
          <w:lang w:val="fr-BE"/>
        </w:rPr>
        <w:t>Secrétariat d'État à la jeunesse et aux sports et de la vie associative;</w:t>
      </w:r>
    </w:p>
    <w:p w14:paraId="755509B5" w14:textId="77777777" w:rsidR="00A94C13" w:rsidRPr="00D11562" w:rsidRDefault="00A94C13" w:rsidP="00A94C13">
      <w:pPr>
        <w:rPr>
          <w:lang w:val="fr-BE"/>
        </w:rPr>
      </w:pPr>
    </w:p>
    <w:p w14:paraId="5A625B97" w14:textId="77777777" w:rsidR="00A94C13" w:rsidRPr="00D11562" w:rsidRDefault="00A94C13" w:rsidP="00A94C13">
      <w:pPr>
        <w:rPr>
          <w:lang w:val="fr-BE"/>
        </w:rPr>
      </w:pPr>
      <w:r w:rsidRPr="00D11562">
        <w:rPr>
          <w:lang w:val="fr-BE"/>
        </w:rPr>
        <w:t>Secrétariat d'État aux anciens combattants;</w:t>
      </w:r>
    </w:p>
    <w:p w14:paraId="0A608CFF" w14:textId="77777777" w:rsidR="00A94C13" w:rsidRPr="00D11562" w:rsidRDefault="00A94C13" w:rsidP="00A94C13">
      <w:pPr>
        <w:rPr>
          <w:lang w:val="fr-BE"/>
        </w:rPr>
      </w:pPr>
    </w:p>
    <w:p w14:paraId="350DBDA6" w14:textId="77777777" w:rsidR="00A94C13" w:rsidRPr="00D11562" w:rsidRDefault="00A94C13" w:rsidP="00A94C13">
      <w:pPr>
        <w:rPr>
          <w:lang w:val="fr-BE"/>
        </w:rPr>
      </w:pPr>
      <w:r w:rsidRPr="00D11562">
        <w:rPr>
          <w:lang w:val="fr-BE"/>
        </w:rPr>
        <w:t>Ministère chargé de l'immigration, de l'intégration, de l'identité nationale et du co</w:t>
      </w:r>
      <w:r w:rsidRPr="00D11562">
        <w:rPr>
          <w:lang w:val="fr-BE"/>
        </w:rPr>
        <w:noBreakHyphen/>
        <w:t>développement;</w:t>
      </w:r>
    </w:p>
    <w:p w14:paraId="6B3146D2" w14:textId="77777777" w:rsidR="00A94C13" w:rsidRPr="00D11562" w:rsidRDefault="00A94C13" w:rsidP="00A94C13">
      <w:pPr>
        <w:rPr>
          <w:lang w:val="fr-BE"/>
        </w:rPr>
      </w:pPr>
    </w:p>
    <w:p w14:paraId="5C76C4FF" w14:textId="77777777" w:rsidR="00A94C13" w:rsidRPr="00D11562" w:rsidRDefault="00A94C13" w:rsidP="00A94C13">
      <w:pPr>
        <w:rPr>
          <w:lang w:val="fr-BE"/>
        </w:rPr>
      </w:pPr>
      <w:r w:rsidRPr="00D11562">
        <w:rPr>
          <w:lang w:val="fr-BE"/>
        </w:rPr>
        <w:t>Secrétariat d'État en charge de la prospective et de l'évaluation des politiques publiques;</w:t>
      </w:r>
    </w:p>
    <w:p w14:paraId="53705B41" w14:textId="77777777" w:rsidR="00A94C13" w:rsidRPr="00D11562" w:rsidRDefault="00A94C13" w:rsidP="00A94C13">
      <w:pPr>
        <w:rPr>
          <w:lang w:val="fr-BE"/>
        </w:rPr>
      </w:pPr>
    </w:p>
    <w:p w14:paraId="1869A6AE" w14:textId="36193008" w:rsidR="00A94C13" w:rsidRPr="00D11562" w:rsidRDefault="00A94C13" w:rsidP="00A94C13">
      <w:pPr>
        <w:rPr>
          <w:lang w:val="fr-BE"/>
        </w:rPr>
      </w:pPr>
      <w:r w:rsidRPr="00157B15">
        <w:rPr>
          <w:lang w:val="fr-BE"/>
        </w:rPr>
        <w:t xml:space="preserve">Secrétariat </w:t>
      </w:r>
      <w:r w:rsidR="00BA6AFC" w:rsidRPr="00157B15">
        <w:rPr>
          <w:lang w:val="fr-BE"/>
        </w:rPr>
        <w:t xml:space="preserve">d'État </w:t>
      </w:r>
      <w:r w:rsidRPr="00157B15">
        <w:rPr>
          <w:lang w:val="fr-BE"/>
        </w:rPr>
        <w:t>aux affaires européennes</w:t>
      </w:r>
      <w:r w:rsidRPr="00D11562">
        <w:rPr>
          <w:lang w:val="fr-BE"/>
        </w:rPr>
        <w:t>;</w:t>
      </w:r>
    </w:p>
    <w:p w14:paraId="282C216D" w14:textId="77777777" w:rsidR="00A94C13" w:rsidRPr="00D11562" w:rsidRDefault="00A94C13" w:rsidP="00A94C13">
      <w:pPr>
        <w:rPr>
          <w:lang w:val="fr-BE"/>
        </w:rPr>
      </w:pPr>
    </w:p>
    <w:p w14:paraId="400B1FA0" w14:textId="77777777" w:rsidR="00A94C13" w:rsidRPr="00D11562" w:rsidRDefault="00A94C13" w:rsidP="00A94C13">
      <w:pPr>
        <w:rPr>
          <w:lang w:val="fr-BE"/>
        </w:rPr>
      </w:pPr>
      <w:r w:rsidRPr="00D11562">
        <w:rPr>
          <w:lang w:val="fr-BE"/>
        </w:rPr>
        <w:t>Secrétariat d'État aux affaires étrangères et aux droits de l'homme;</w:t>
      </w:r>
    </w:p>
    <w:p w14:paraId="05C90C7A" w14:textId="77777777" w:rsidR="00A94C13" w:rsidRPr="00D11562" w:rsidRDefault="00A94C13" w:rsidP="00A94C13">
      <w:pPr>
        <w:rPr>
          <w:lang w:val="fr-BE"/>
        </w:rPr>
      </w:pPr>
    </w:p>
    <w:p w14:paraId="0CF06583" w14:textId="77777777" w:rsidR="00A94C13" w:rsidRPr="00D11562" w:rsidRDefault="00A94C13" w:rsidP="00A94C13">
      <w:pPr>
        <w:rPr>
          <w:lang w:val="fr-BE"/>
        </w:rPr>
      </w:pPr>
      <w:r w:rsidRPr="00D11562">
        <w:rPr>
          <w:lang w:val="fr-BE"/>
        </w:rPr>
        <w:br w:type="page"/>
      </w:r>
      <w:r w:rsidRPr="00D11562">
        <w:rPr>
          <w:lang w:val="fr-BE"/>
        </w:rPr>
        <w:lastRenderedPageBreak/>
        <w:t>Secrétariat d'État à la consommation et au tourisme;</w:t>
      </w:r>
    </w:p>
    <w:p w14:paraId="7D73071C" w14:textId="77777777" w:rsidR="00A94C13" w:rsidRPr="00D11562" w:rsidRDefault="00A94C13" w:rsidP="00A94C13">
      <w:pPr>
        <w:rPr>
          <w:lang w:val="fr-BE"/>
        </w:rPr>
      </w:pPr>
    </w:p>
    <w:p w14:paraId="40E4CA0A" w14:textId="77777777" w:rsidR="00A94C13" w:rsidRPr="00D11562" w:rsidRDefault="00A94C13" w:rsidP="00A94C13">
      <w:pPr>
        <w:rPr>
          <w:lang w:val="fr-BE"/>
        </w:rPr>
      </w:pPr>
      <w:r w:rsidRPr="00D11562">
        <w:rPr>
          <w:lang w:val="fr-BE"/>
        </w:rPr>
        <w:t>Secrétariat d'État à la politique de la ville;</w:t>
      </w:r>
    </w:p>
    <w:p w14:paraId="2427A7B1" w14:textId="77777777" w:rsidR="00A94C13" w:rsidRPr="00D11562" w:rsidRDefault="00A94C13" w:rsidP="00A94C13">
      <w:pPr>
        <w:rPr>
          <w:lang w:val="fr-BE"/>
        </w:rPr>
      </w:pPr>
    </w:p>
    <w:p w14:paraId="205904C6" w14:textId="77777777" w:rsidR="00A94C13" w:rsidRPr="00D11562" w:rsidRDefault="00A94C13" w:rsidP="00A94C13">
      <w:pPr>
        <w:rPr>
          <w:lang w:val="fr-BE"/>
        </w:rPr>
      </w:pPr>
      <w:r w:rsidRPr="00D11562">
        <w:rPr>
          <w:lang w:val="fr-BE"/>
        </w:rPr>
        <w:t>Secrétariat d'État à la solidarité;</w:t>
      </w:r>
    </w:p>
    <w:p w14:paraId="1218E0BF" w14:textId="77777777" w:rsidR="00A94C13" w:rsidRPr="00D11562" w:rsidRDefault="00A94C13" w:rsidP="00A94C13">
      <w:pPr>
        <w:rPr>
          <w:lang w:val="fr-BE"/>
        </w:rPr>
      </w:pPr>
    </w:p>
    <w:p w14:paraId="5F72B76E" w14:textId="77777777" w:rsidR="00A94C13" w:rsidRPr="00D11562" w:rsidRDefault="00A94C13" w:rsidP="00A94C13">
      <w:pPr>
        <w:rPr>
          <w:lang w:val="fr-BE"/>
        </w:rPr>
      </w:pPr>
      <w:r w:rsidRPr="00D11562">
        <w:rPr>
          <w:lang w:val="fr-BE"/>
        </w:rPr>
        <w:t>Secrétariat d'État en charge de l'emploi;</w:t>
      </w:r>
    </w:p>
    <w:p w14:paraId="4EF3F211" w14:textId="77777777" w:rsidR="00A94C13" w:rsidRPr="00D11562" w:rsidRDefault="00A94C13" w:rsidP="00A94C13">
      <w:pPr>
        <w:rPr>
          <w:lang w:val="fr-BE"/>
        </w:rPr>
      </w:pPr>
    </w:p>
    <w:p w14:paraId="7F9A60B8" w14:textId="77777777" w:rsidR="00A94C13" w:rsidRPr="00D11562" w:rsidRDefault="00A94C13" w:rsidP="00A94C13">
      <w:pPr>
        <w:rPr>
          <w:lang w:val="fr-BE"/>
        </w:rPr>
      </w:pPr>
      <w:r w:rsidRPr="00D11562">
        <w:rPr>
          <w:lang w:val="fr-BE"/>
        </w:rPr>
        <w:t>Secrétariat d'État en charge du commerce, de l'artisanat, des PME, du tourisme et des services;</w:t>
      </w:r>
    </w:p>
    <w:p w14:paraId="607D7E49" w14:textId="77777777" w:rsidR="00A94C13" w:rsidRPr="00D11562" w:rsidRDefault="00A94C13" w:rsidP="00A94C13">
      <w:pPr>
        <w:rPr>
          <w:lang w:val="fr-BE"/>
        </w:rPr>
      </w:pPr>
    </w:p>
    <w:p w14:paraId="496291B5" w14:textId="77777777" w:rsidR="00A94C13" w:rsidRPr="00D11562" w:rsidRDefault="00A94C13" w:rsidP="00A94C13">
      <w:pPr>
        <w:rPr>
          <w:lang w:val="fr-BE"/>
        </w:rPr>
      </w:pPr>
      <w:r w:rsidRPr="00D11562">
        <w:rPr>
          <w:lang w:val="fr-BE"/>
        </w:rPr>
        <w:t>Secrétariat d'État en charge du développement de la région-capitale;</w:t>
      </w:r>
    </w:p>
    <w:p w14:paraId="657CA8C4" w14:textId="77777777" w:rsidR="00A94C13" w:rsidRPr="00D11562" w:rsidRDefault="00A94C13" w:rsidP="00A94C13">
      <w:pPr>
        <w:rPr>
          <w:lang w:val="fr-BE"/>
        </w:rPr>
      </w:pPr>
    </w:p>
    <w:p w14:paraId="7A634323" w14:textId="77777777" w:rsidR="00A94C13" w:rsidRPr="00D11562" w:rsidRDefault="00A94C13" w:rsidP="00A94C13">
      <w:pPr>
        <w:rPr>
          <w:lang w:val="fr-BE"/>
        </w:rPr>
      </w:pPr>
      <w:r w:rsidRPr="00D11562">
        <w:rPr>
          <w:lang w:val="fr-BE"/>
        </w:rPr>
        <w:t>Secrétariat d'État en charge de l'aménagement du territoire;.</w:t>
      </w:r>
    </w:p>
    <w:p w14:paraId="4D13910C" w14:textId="77777777" w:rsidR="00A94C13" w:rsidRPr="00D11562" w:rsidRDefault="00A94C13" w:rsidP="00A94C13">
      <w:pPr>
        <w:rPr>
          <w:lang w:val="fr-BE"/>
        </w:rPr>
      </w:pPr>
    </w:p>
    <w:p w14:paraId="02B0529A" w14:textId="77777777" w:rsidR="00A94C13" w:rsidRPr="00D11562" w:rsidRDefault="00A94C13" w:rsidP="00A94C13">
      <w:pPr>
        <w:rPr>
          <w:lang w:val="fr-BE"/>
        </w:rPr>
      </w:pPr>
      <w:r w:rsidRPr="00D11562">
        <w:rPr>
          <w:lang w:val="fr-BE"/>
        </w:rPr>
        <w:t>Établissements publics nationaux:</w:t>
      </w:r>
    </w:p>
    <w:p w14:paraId="415D9E3C" w14:textId="77777777" w:rsidR="00A94C13" w:rsidRPr="00D11562" w:rsidRDefault="00A94C13" w:rsidP="00A94C13">
      <w:pPr>
        <w:rPr>
          <w:lang w:val="fr-BE"/>
        </w:rPr>
      </w:pPr>
    </w:p>
    <w:p w14:paraId="3F8C37CB" w14:textId="77777777" w:rsidR="00A94C13" w:rsidRPr="00D11562" w:rsidRDefault="00A94C13" w:rsidP="00A94C13">
      <w:pPr>
        <w:rPr>
          <w:lang w:val="fr-BE"/>
        </w:rPr>
      </w:pPr>
      <w:r w:rsidRPr="00D11562">
        <w:rPr>
          <w:lang w:val="fr-BE"/>
        </w:rPr>
        <w:t>Académie de France à Rome;</w:t>
      </w:r>
    </w:p>
    <w:p w14:paraId="014548FB" w14:textId="77777777" w:rsidR="00A94C13" w:rsidRPr="00D11562" w:rsidRDefault="00A94C13" w:rsidP="00A94C13">
      <w:pPr>
        <w:rPr>
          <w:lang w:val="fr-BE"/>
        </w:rPr>
      </w:pPr>
    </w:p>
    <w:p w14:paraId="5A0D7DAE" w14:textId="77777777" w:rsidR="00A94C13" w:rsidRPr="00D11562" w:rsidRDefault="00A94C13" w:rsidP="00A94C13">
      <w:pPr>
        <w:rPr>
          <w:lang w:val="fr-BE"/>
        </w:rPr>
      </w:pPr>
      <w:r w:rsidRPr="00D11562">
        <w:rPr>
          <w:lang w:val="fr-BE"/>
        </w:rPr>
        <w:t>Académie de marine;</w:t>
      </w:r>
    </w:p>
    <w:p w14:paraId="529B5467" w14:textId="77777777" w:rsidR="00A94C13" w:rsidRPr="00D11562" w:rsidRDefault="00A94C13" w:rsidP="00A94C13">
      <w:pPr>
        <w:rPr>
          <w:lang w:val="fr-BE"/>
        </w:rPr>
      </w:pPr>
    </w:p>
    <w:p w14:paraId="2C01D0B5" w14:textId="77777777" w:rsidR="00A94C13" w:rsidRPr="00D11562" w:rsidRDefault="00A94C13" w:rsidP="00A94C13">
      <w:pPr>
        <w:rPr>
          <w:lang w:val="fr-BE"/>
        </w:rPr>
      </w:pPr>
      <w:r w:rsidRPr="00D11562">
        <w:rPr>
          <w:lang w:val="fr-BE"/>
        </w:rPr>
        <w:t>Académie des sciences d'outre-mer;</w:t>
      </w:r>
    </w:p>
    <w:p w14:paraId="5CB068B3" w14:textId="77777777" w:rsidR="00A94C13" w:rsidRPr="00D11562" w:rsidRDefault="00A94C13" w:rsidP="00A94C13">
      <w:pPr>
        <w:rPr>
          <w:lang w:val="fr-BE"/>
        </w:rPr>
      </w:pPr>
    </w:p>
    <w:p w14:paraId="76AD76A9" w14:textId="77777777" w:rsidR="00A94C13" w:rsidRPr="00D11562" w:rsidRDefault="00A94C13" w:rsidP="00A94C13">
      <w:pPr>
        <w:rPr>
          <w:lang w:val="fr-BE"/>
        </w:rPr>
      </w:pPr>
      <w:r w:rsidRPr="00D11562">
        <w:rPr>
          <w:lang w:val="fr-BE"/>
        </w:rPr>
        <w:t>Agence Centrale des Organismes de Sécurité Sociale (A.C.O.S.S.);</w:t>
      </w:r>
    </w:p>
    <w:p w14:paraId="77AE3737" w14:textId="77777777" w:rsidR="00A94C13" w:rsidRPr="00D11562" w:rsidRDefault="00A94C13" w:rsidP="00A94C13">
      <w:pPr>
        <w:rPr>
          <w:lang w:val="fr-BE"/>
        </w:rPr>
      </w:pPr>
    </w:p>
    <w:p w14:paraId="718922B4" w14:textId="77777777" w:rsidR="00A94C13" w:rsidRPr="00D11562" w:rsidRDefault="00A94C13" w:rsidP="00A94C13">
      <w:pPr>
        <w:rPr>
          <w:lang w:val="fr-BE"/>
        </w:rPr>
      </w:pPr>
      <w:r w:rsidRPr="00D11562">
        <w:rPr>
          <w:lang w:val="fr-BE"/>
        </w:rPr>
        <w:br w:type="page"/>
      </w:r>
      <w:r w:rsidRPr="00D11562">
        <w:rPr>
          <w:lang w:val="fr-BE"/>
        </w:rPr>
        <w:lastRenderedPageBreak/>
        <w:t>Agences de l'eau;</w:t>
      </w:r>
    </w:p>
    <w:p w14:paraId="3505389F" w14:textId="77777777" w:rsidR="00A94C13" w:rsidRPr="00D11562" w:rsidRDefault="00A94C13" w:rsidP="00A94C13">
      <w:pPr>
        <w:rPr>
          <w:lang w:val="fr-BE"/>
        </w:rPr>
      </w:pPr>
    </w:p>
    <w:p w14:paraId="2459EE86" w14:textId="77777777" w:rsidR="00A94C13" w:rsidRPr="00D11562" w:rsidRDefault="00A94C13" w:rsidP="00A94C13">
      <w:pPr>
        <w:rPr>
          <w:lang w:val="fr-BE"/>
        </w:rPr>
      </w:pPr>
      <w:r w:rsidRPr="00D11562">
        <w:rPr>
          <w:lang w:val="fr-BE"/>
        </w:rPr>
        <w:t>Agence Nationale de l'Accueil des Étrangers et des migrations;</w:t>
      </w:r>
    </w:p>
    <w:p w14:paraId="29205E74" w14:textId="77777777" w:rsidR="00A94C13" w:rsidRPr="00D11562" w:rsidRDefault="00A94C13" w:rsidP="00A94C13">
      <w:pPr>
        <w:rPr>
          <w:lang w:val="fr-BE"/>
        </w:rPr>
      </w:pPr>
    </w:p>
    <w:p w14:paraId="59D43E76" w14:textId="77777777" w:rsidR="00A94C13" w:rsidRPr="00D11562" w:rsidRDefault="00A94C13" w:rsidP="00A94C13">
      <w:pPr>
        <w:rPr>
          <w:lang w:val="fr-BE"/>
        </w:rPr>
      </w:pPr>
      <w:r w:rsidRPr="00D11562">
        <w:rPr>
          <w:lang w:val="fr-BE"/>
        </w:rPr>
        <w:t>Agence nationale pour l'amélioration des conditions de travail (ANACT);</w:t>
      </w:r>
    </w:p>
    <w:p w14:paraId="3E6D2928" w14:textId="77777777" w:rsidR="00A94C13" w:rsidRPr="00D11562" w:rsidRDefault="00A94C13" w:rsidP="00A94C13">
      <w:pPr>
        <w:rPr>
          <w:lang w:val="fr-BE"/>
        </w:rPr>
      </w:pPr>
    </w:p>
    <w:p w14:paraId="7CD0B9C5" w14:textId="77777777" w:rsidR="00A94C13" w:rsidRPr="00D11562" w:rsidRDefault="00A94C13" w:rsidP="00A94C13">
      <w:pPr>
        <w:rPr>
          <w:lang w:val="fr-BE"/>
        </w:rPr>
      </w:pPr>
      <w:r w:rsidRPr="00D11562">
        <w:rPr>
          <w:lang w:val="fr-BE"/>
        </w:rPr>
        <w:t>Agence nationale pour l'amélioration de l'habitat (ANAH);</w:t>
      </w:r>
    </w:p>
    <w:p w14:paraId="6E73BD64" w14:textId="77777777" w:rsidR="00A94C13" w:rsidRPr="00D11562" w:rsidRDefault="00A94C13" w:rsidP="00A94C13">
      <w:pPr>
        <w:rPr>
          <w:lang w:val="fr-BE"/>
        </w:rPr>
      </w:pPr>
    </w:p>
    <w:p w14:paraId="693584DC" w14:textId="77777777" w:rsidR="00A94C13" w:rsidRPr="00D11562" w:rsidRDefault="00A94C13" w:rsidP="00A94C13">
      <w:pPr>
        <w:rPr>
          <w:lang w:val="fr-BE"/>
        </w:rPr>
      </w:pPr>
      <w:r w:rsidRPr="00D11562">
        <w:rPr>
          <w:lang w:val="fr-BE"/>
        </w:rPr>
        <w:t>Agence Nationale pour la Cohésion Sociale et l'Égalité des Chances;</w:t>
      </w:r>
    </w:p>
    <w:p w14:paraId="4536DC8A" w14:textId="77777777" w:rsidR="00A94C13" w:rsidRPr="00D11562" w:rsidRDefault="00A94C13" w:rsidP="00A94C13">
      <w:pPr>
        <w:rPr>
          <w:lang w:val="fr-BE"/>
        </w:rPr>
      </w:pPr>
    </w:p>
    <w:p w14:paraId="64B77432" w14:textId="77777777" w:rsidR="00A94C13" w:rsidRPr="00D11562" w:rsidRDefault="00A94C13" w:rsidP="00A94C13">
      <w:pPr>
        <w:rPr>
          <w:lang w:val="fr-BE"/>
        </w:rPr>
      </w:pPr>
      <w:r w:rsidRPr="00D11562">
        <w:rPr>
          <w:lang w:val="fr-BE"/>
        </w:rPr>
        <w:t>Agence nationale pour l'indemnisation des français d'outre-mer (ANIFOM);</w:t>
      </w:r>
    </w:p>
    <w:p w14:paraId="6CF188BD" w14:textId="77777777" w:rsidR="00A94C13" w:rsidRPr="00D11562" w:rsidRDefault="00A94C13" w:rsidP="00A94C13">
      <w:pPr>
        <w:rPr>
          <w:lang w:val="fr-BE"/>
        </w:rPr>
      </w:pPr>
    </w:p>
    <w:p w14:paraId="0917AE0E" w14:textId="77777777" w:rsidR="00A94C13" w:rsidRPr="00D11562" w:rsidRDefault="00A94C13" w:rsidP="00A94C13">
      <w:pPr>
        <w:rPr>
          <w:lang w:val="fr-BE"/>
        </w:rPr>
      </w:pPr>
      <w:r w:rsidRPr="00D11562">
        <w:rPr>
          <w:lang w:val="fr-BE"/>
        </w:rPr>
        <w:t>Assemblée permanente des chambres d'agriculture (APCA);</w:t>
      </w:r>
    </w:p>
    <w:p w14:paraId="6C7CF812" w14:textId="77777777" w:rsidR="00A94C13" w:rsidRPr="00D11562" w:rsidRDefault="00A94C13" w:rsidP="00A94C13">
      <w:pPr>
        <w:rPr>
          <w:lang w:val="fr-BE"/>
        </w:rPr>
      </w:pPr>
    </w:p>
    <w:p w14:paraId="1145B218" w14:textId="77777777" w:rsidR="00A94C13" w:rsidRPr="00D11562" w:rsidRDefault="00A94C13" w:rsidP="00A94C13">
      <w:pPr>
        <w:rPr>
          <w:lang w:val="fr-BE"/>
        </w:rPr>
      </w:pPr>
      <w:r w:rsidRPr="00D11562">
        <w:rPr>
          <w:lang w:val="fr-BE"/>
        </w:rPr>
        <w:t>Bibliothèque nationale de France;</w:t>
      </w:r>
    </w:p>
    <w:p w14:paraId="39CDF765" w14:textId="77777777" w:rsidR="00A94C13" w:rsidRPr="00D11562" w:rsidRDefault="00A94C13" w:rsidP="00A94C13">
      <w:pPr>
        <w:rPr>
          <w:lang w:val="fr-BE"/>
        </w:rPr>
      </w:pPr>
    </w:p>
    <w:p w14:paraId="2D98ABC5" w14:textId="77777777" w:rsidR="00A94C13" w:rsidRPr="00D11562" w:rsidRDefault="00A94C13" w:rsidP="00A94C13">
      <w:pPr>
        <w:rPr>
          <w:lang w:val="fr-BE"/>
        </w:rPr>
      </w:pPr>
      <w:r w:rsidRPr="00D11562">
        <w:rPr>
          <w:lang w:val="fr-BE"/>
        </w:rPr>
        <w:t>Bibliothèque nationale et universitaire de Strasbourg;</w:t>
      </w:r>
    </w:p>
    <w:p w14:paraId="55026262" w14:textId="77777777" w:rsidR="00A94C13" w:rsidRPr="00D11562" w:rsidRDefault="00A94C13" w:rsidP="00A94C13">
      <w:pPr>
        <w:rPr>
          <w:lang w:val="fr-BE"/>
        </w:rPr>
      </w:pPr>
    </w:p>
    <w:p w14:paraId="57851DD2" w14:textId="77777777" w:rsidR="00A94C13" w:rsidRPr="00D11562" w:rsidRDefault="00A94C13" w:rsidP="00A94C13">
      <w:pPr>
        <w:rPr>
          <w:lang w:val="fr-BE"/>
        </w:rPr>
      </w:pPr>
      <w:r w:rsidRPr="00D11562">
        <w:rPr>
          <w:lang w:val="fr-BE"/>
        </w:rPr>
        <w:t>Caisse des Dépôts et Consignations;</w:t>
      </w:r>
    </w:p>
    <w:p w14:paraId="28D5E16C" w14:textId="77777777" w:rsidR="00A94C13" w:rsidRPr="00D11562" w:rsidRDefault="00A94C13" w:rsidP="00A94C13">
      <w:pPr>
        <w:rPr>
          <w:lang w:val="fr-BE"/>
        </w:rPr>
      </w:pPr>
    </w:p>
    <w:p w14:paraId="3035C7CC" w14:textId="77777777" w:rsidR="00A94C13" w:rsidRPr="00D11562" w:rsidRDefault="00A94C13" w:rsidP="00A94C13">
      <w:pPr>
        <w:rPr>
          <w:lang w:val="fr-BE"/>
        </w:rPr>
      </w:pPr>
      <w:r w:rsidRPr="00D11562">
        <w:rPr>
          <w:lang w:val="fr-BE"/>
        </w:rPr>
        <w:t>Caisse nationale des autoroutes (CNA);</w:t>
      </w:r>
    </w:p>
    <w:p w14:paraId="1A3EB59A" w14:textId="77777777" w:rsidR="00A94C13" w:rsidRPr="00D11562" w:rsidRDefault="00A94C13" w:rsidP="00A94C13">
      <w:pPr>
        <w:rPr>
          <w:lang w:val="fr-BE"/>
        </w:rPr>
      </w:pPr>
    </w:p>
    <w:p w14:paraId="72C99C46" w14:textId="77777777" w:rsidR="00A94C13" w:rsidRPr="00D11562" w:rsidRDefault="00A94C13" w:rsidP="00A94C13">
      <w:pPr>
        <w:rPr>
          <w:lang w:val="fr-BE"/>
        </w:rPr>
      </w:pPr>
      <w:r w:rsidRPr="00D11562">
        <w:rPr>
          <w:lang w:val="fr-BE"/>
        </w:rPr>
        <w:t>Caisse nationale militaire de sécurité sociale (CNMSS);</w:t>
      </w:r>
    </w:p>
    <w:p w14:paraId="3B7D26A3" w14:textId="77777777" w:rsidR="00A94C13" w:rsidRPr="00D11562" w:rsidRDefault="00A94C13" w:rsidP="00A94C13">
      <w:pPr>
        <w:rPr>
          <w:lang w:val="fr-BE"/>
        </w:rPr>
      </w:pPr>
    </w:p>
    <w:p w14:paraId="4B4002C5" w14:textId="77777777" w:rsidR="00A94C13" w:rsidRPr="00D11562" w:rsidRDefault="00A94C13" w:rsidP="00A94C13">
      <w:pPr>
        <w:rPr>
          <w:lang w:val="fr-BE"/>
        </w:rPr>
      </w:pPr>
      <w:r w:rsidRPr="00D11562">
        <w:rPr>
          <w:lang w:val="fr-BE"/>
        </w:rPr>
        <w:br w:type="page"/>
      </w:r>
      <w:r w:rsidRPr="00D11562">
        <w:rPr>
          <w:lang w:val="fr-BE"/>
        </w:rPr>
        <w:lastRenderedPageBreak/>
        <w:t>Caisse de garantie du logement locatif social;</w:t>
      </w:r>
    </w:p>
    <w:p w14:paraId="71B72B50" w14:textId="77777777" w:rsidR="00A94C13" w:rsidRPr="00D11562" w:rsidRDefault="00A94C13" w:rsidP="00A94C13">
      <w:pPr>
        <w:rPr>
          <w:lang w:val="fr-BE"/>
        </w:rPr>
      </w:pPr>
    </w:p>
    <w:p w14:paraId="1B057D8C" w14:textId="77777777" w:rsidR="00A94C13" w:rsidRPr="00D11562" w:rsidRDefault="00A94C13" w:rsidP="00A94C13">
      <w:pPr>
        <w:rPr>
          <w:lang w:val="fr-BE"/>
        </w:rPr>
      </w:pPr>
      <w:r w:rsidRPr="00D11562">
        <w:rPr>
          <w:lang w:val="fr-BE"/>
        </w:rPr>
        <w:t>Casa de Velasquez;</w:t>
      </w:r>
    </w:p>
    <w:p w14:paraId="3CAE2379" w14:textId="77777777" w:rsidR="00A94C13" w:rsidRPr="00D11562" w:rsidRDefault="00A94C13" w:rsidP="00A94C13">
      <w:pPr>
        <w:rPr>
          <w:lang w:val="fr-BE"/>
        </w:rPr>
      </w:pPr>
    </w:p>
    <w:p w14:paraId="7F93BAF6" w14:textId="77777777" w:rsidR="00A94C13" w:rsidRPr="00D11562" w:rsidRDefault="00A94C13" w:rsidP="00A94C13">
      <w:pPr>
        <w:rPr>
          <w:lang w:val="fr-BE"/>
        </w:rPr>
      </w:pPr>
      <w:r w:rsidRPr="00D11562">
        <w:rPr>
          <w:lang w:val="fr-BE"/>
        </w:rPr>
        <w:t>Centre d'enseignement zootechnique;</w:t>
      </w:r>
    </w:p>
    <w:p w14:paraId="61785FAF" w14:textId="77777777" w:rsidR="00A94C13" w:rsidRPr="00D11562" w:rsidRDefault="00A94C13" w:rsidP="00A94C13">
      <w:pPr>
        <w:rPr>
          <w:lang w:val="fr-BE"/>
        </w:rPr>
      </w:pPr>
    </w:p>
    <w:p w14:paraId="61FBA133" w14:textId="77777777" w:rsidR="00A94C13" w:rsidRPr="00D11562" w:rsidRDefault="00A94C13" w:rsidP="00A94C13">
      <w:pPr>
        <w:rPr>
          <w:lang w:val="fr-BE"/>
        </w:rPr>
      </w:pPr>
      <w:r w:rsidRPr="00D11562">
        <w:rPr>
          <w:lang w:val="fr-BE"/>
        </w:rPr>
        <w:t>Centre hospitalier national des Quinze-Vingts;</w:t>
      </w:r>
    </w:p>
    <w:p w14:paraId="0D641F8F" w14:textId="77777777" w:rsidR="00A94C13" w:rsidRPr="00D11562" w:rsidRDefault="00A94C13" w:rsidP="00A94C13">
      <w:pPr>
        <w:rPr>
          <w:lang w:val="fr-BE"/>
        </w:rPr>
      </w:pPr>
    </w:p>
    <w:p w14:paraId="551B785B" w14:textId="77777777" w:rsidR="00A94C13" w:rsidRPr="00D11562" w:rsidRDefault="00A94C13" w:rsidP="00A94C13">
      <w:pPr>
        <w:rPr>
          <w:lang w:val="fr-BE"/>
        </w:rPr>
      </w:pPr>
      <w:r w:rsidRPr="00D11562">
        <w:rPr>
          <w:lang w:val="fr-BE"/>
        </w:rPr>
        <w:t>Centre international d'études supérieures en sciences agronomiques (Montpellier Sup Agro);</w:t>
      </w:r>
    </w:p>
    <w:p w14:paraId="19E518DF" w14:textId="77777777" w:rsidR="00A94C13" w:rsidRPr="00D11562" w:rsidRDefault="00A94C13" w:rsidP="00A94C13">
      <w:pPr>
        <w:rPr>
          <w:lang w:val="fr-BE"/>
        </w:rPr>
      </w:pPr>
    </w:p>
    <w:p w14:paraId="04F7E660" w14:textId="77777777" w:rsidR="00A94C13" w:rsidRPr="00D11562" w:rsidRDefault="00A94C13" w:rsidP="00A94C13">
      <w:pPr>
        <w:rPr>
          <w:lang w:val="fr-BE"/>
        </w:rPr>
      </w:pPr>
      <w:r w:rsidRPr="00D11562">
        <w:rPr>
          <w:lang w:val="fr-BE"/>
        </w:rPr>
        <w:t>Centre des liaisons européennes et internationales de sécurité sociale;</w:t>
      </w:r>
    </w:p>
    <w:p w14:paraId="354DAFAA" w14:textId="77777777" w:rsidR="00A94C13" w:rsidRPr="00D11562" w:rsidRDefault="00A94C13" w:rsidP="00A94C13">
      <w:pPr>
        <w:rPr>
          <w:lang w:val="fr-BE"/>
        </w:rPr>
      </w:pPr>
    </w:p>
    <w:p w14:paraId="0058EED8" w14:textId="77777777" w:rsidR="00A94C13" w:rsidRPr="00D11562" w:rsidRDefault="00A94C13" w:rsidP="00A94C13">
      <w:pPr>
        <w:rPr>
          <w:lang w:val="fr-BE"/>
        </w:rPr>
      </w:pPr>
      <w:r w:rsidRPr="00D11562">
        <w:rPr>
          <w:lang w:val="fr-BE"/>
        </w:rPr>
        <w:t>Centre des Monuments Nationaux;</w:t>
      </w:r>
    </w:p>
    <w:p w14:paraId="6ECF7F07" w14:textId="77777777" w:rsidR="00A94C13" w:rsidRPr="00D11562" w:rsidRDefault="00A94C13" w:rsidP="00A94C13">
      <w:pPr>
        <w:rPr>
          <w:lang w:val="fr-BE"/>
        </w:rPr>
      </w:pPr>
    </w:p>
    <w:p w14:paraId="29490FFB" w14:textId="77777777" w:rsidR="00A94C13" w:rsidRPr="00D11562" w:rsidRDefault="00A94C13" w:rsidP="00A94C13">
      <w:pPr>
        <w:rPr>
          <w:lang w:val="fr-BE"/>
        </w:rPr>
      </w:pPr>
      <w:r w:rsidRPr="00D11562">
        <w:rPr>
          <w:lang w:val="fr-BE"/>
        </w:rPr>
        <w:t>Centre national d'art et de culture Georges Pompidou;</w:t>
      </w:r>
    </w:p>
    <w:p w14:paraId="72F6C95A" w14:textId="77777777" w:rsidR="00A94C13" w:rsidRPr="00D11562" w:rsidRDefault="00A94C13" w:rsidP="00A94C13">
      <w:pPr>
        <w:rPr>
          <w:lang w:val="fr-BE"/>
        </w:rPr>
      </w:pPr>
    </w:p>
    <w:p w14:paraId="0097723E" w14:textId="77777777" w:rsidR="00A94C13" w:rsidRPr="00D11562" w:rsidRDefault="00A94C13" w:rsidP="00A94C13">
      <w:pPr>
        <w:rPr>
          <w:lang w:val="fr-BE"/>
        </w:rPr>
      </w:pPr>
      <w:r w:rsidRPr="00D11562">
        <w:rPr>
          <w:lang w:val="fr-BE"/>
        </w:rPr>
        <w:t>Centre national de la cinématographie;</w:t>
      </w:r>
    </w:p>
    <w:p w14:paraId="4D066168" w14:textId="77777777" w:rsidR="00A94C13" w:rsidRPr="00D11562" w:rsidRDefault="00A94C13" w:rsidP="00A94C13">
      <w:pPr>
        <w:rPr>
          <w:lang w:val="fr-BE"/>
        </w:rPr>
      </w:pPr>
    </w:p>
    <w:p w14:paraId="08D3A50F" w14:textId="77777777" w:rsidR="00A94C13" w:rsidRPr="00D11562" w:rsidRDefault="00A94C13" w:rsidP="00A94C13">
      <w:pPr>
        <w:rPr>
          <w:lang w:val="fr-BE"/>
        </w:rPr>
      </w:pPr>
      <w:r w:rsidRPr="00D11562">
        <w:rPr>
          <w:lang w:val="fr-BE"/>
        </w:rPr>
        <w:t>Institut national supérieur de formation et de recherche pour l'éducation des jeunes handicapés et les enseignements adaptés;</w:t>
      </w:r>
    </w:p>
    <w:p w14:paraId="3A6FD9F6" w14:textId="77777777" w:rsidR="00A94C13" w:rsidRPr="00D11562" w:rsidRDefault="00A94C13" w:rsidP="00A94C13">
      <w:pPr>
        <w:rPr>
          <w:lang w:val="fr-BE"/>
        </w:rPr>
      </w:pPr>
    </w:p>
    <w:p w14:paraId="70097DF8" w14:textId="77777777" w:rsidR="00A94C13" w:rsidRPr="00D11562" w:rsidRDefault="00A94C13" w:rsidP="00A94C13">
      <w:pPr>
        <w:rPr>
          <w:lang w:val="fr-BE"/>
        </w:rPr>
      </w:pPr>
      <w:r w:rsidRPr="00D11562">
        <w:rPr>
          <w:lang w:val="fr-BE"/>
        </w:rPr>
        <w:t>Centre National d'Études et d'expérimentation du machinisme agricole, du génie rural, des eaux et des forêts (CEMAGREF);</w:t>
      </w:r>
    </w:p>
    <w:p w14:paraId="37327780" w14:textId="77777777" w:rsidR="00A94C13" w:rsidRPr="00D11562" w:rsidRDefault="00A94C13" w:rsidP="00A94C13">
      <w:pPr>
        <w:rPr>
          <w:lang w:val="fr-BE"/>
        </w:rPr>
      </w:pPr>
    </w:p>
    <w:p w14:paraId="261F2C43" w14:textId="77777777" w:rsidR="00A94C13" w:rsidRPr="00D11562" w:rsidRDefault="00A94C13" w:rsidP="00A94C13">
      <w:pPr>
        <w:rPr>
          <w:lang w:val="fr-BE"/>
        </w:rPr>
      </w:pPr>
      <w:r w:rsidRPr="00D11562">
        <w:rPr>
          <w:lang w:val="fr-BE"/>
        </w:rPr>
        <w:t>École nationale supérieure de Sécurité Sociale;</w:t>
      </w:r>
    </w:p>
    <w:p w14:paraId="14F1DA1D" w14:textId="77777777" w:rsidR="00A94C13" w:rsidRPr="00D11562" w:rsidRDefault="00A94C13" w:rsidP="00A94C13">
      <w:pPr>
        <w:rPr>
          <w:lang w:val="fr-BE"/>
        </w:rPr>
      </w:pPr>
    </w:p>
    <w:p w14:paraId="1D4940DC" w14:textId="77777777" w:rsidR="00A94C13" w:rsidRPr="00D11562" w:rsidRDefault="00A94C13" w:rsidP="00A94C13">
      <w:pPr>
        <w:rPr>
          <w:lang w:val="fr-BE"/>
        </w:rPr>
      </w:pPr>
      <w:r w:rsidRPr="00D11562">
        <w:rPr>
          <w:lang w:val="fr-BE"/>
        </w:rPr>
        <w:br w:type="page"/>
      </w:r>
      <w:r w:rsidRPr="00D11562">
        <w:rPr>
          <w:lang w:val="fr-BE"/>
        </w:rPr>
        <w:lastRenderedPageBreak/>
        <w:t>Centre national du livre;</w:t>
      </w:r>
    </w:p>
    <w:p w14:paraId="1E4A05DA" w14:textId="77777777" w:rsidR="00A94C13" w:rsidRPr="00D11562" w:rsidRDefault="00A94C13" w:rsidP="00A94C13">
      <w:pPr>
        <w:rPr>
          <w:lang w:val="fr-BE"/>
        </w:rPr>
      </w:pPr>
    </w:p>
    <w:p w14:paraId="18CF2C14" w14:textId="77777777" w:rsidR="00A94C13" w:rsidRPr="00D11562" w:rsidRDefault="00A94C13" w:rsidP="00A94C13">
      <w:pPr>
        <w:rPr>
          <w:lang w:val="fr-BE"/>
        </w:rPr>
      </w:pPr>
      <w:r w:rsidRPr="00D11562">
        <w:rPr>
          <w:lang w:val="fr-BE"/>
        </w:rPr>
        <w:t>Centre national de documentation pédagogique;</w:t>
      </w:r>
    </w:p>
    <w:p w14:paraId="5EDAB15D" w14:textId="77777777" w:rsidR="00A94C13" w:rsidRPr="00D11562" w:rsidRDefault="00A94C13" w:rsidP="00A94C13">
      <w:pPr>
        <w:rPr>
          <w:lang w:val="fr-BE"/>
        </w:rPr>
      </w:pPr>
    </w:p>
    <w:p w14:paraId="06D31C2C" w14:textId="77777777" w:rsidR="00A94C13" w:rsidRPr="00D11562" w:rsidRDefault="00A94C13" w:rsidP="00A94C13">
      <w:pPr>
        <w:rPr>
          <w:lang w:val="fr-BE"/>
        </w:rPr>
      </w:pPr>
      <w:r w:rsidRPr="00D11562">
        <w:rPr>
          <w:lang w:val="fr-BE"/>
        </w:rPr>
        <w:t>Centre national des œuvres universitaires et scolaires (CNOUS);</w:t>
      </w:r>
    </w:p>
    <w:p w14:paraId="6BEC8039" w14:textId="77777777" w:rsidR="00A94C13" w:rsidRPr="00D11562" w:rsidRDefault="00A94C13" w:rsidP="00A94C13">
      <w:pPr>
        <w:rPr>
          <w:lang w:val="fr-BE"/>
        </w:rPr>
      </w:pPr>
    </w:p>
    <w:p w14:paraId="6B000C68" w14:textId="77777777" w:rsidR="00A94C13" w:rsidRPr="00D11562" w:rsidRDefault="00A94C13" w:rsidP="00A94C13">
      <w:pPr>
        <w:rPr>
          <w:lang w:val="fr-BE"/>
        </w:rPr>
      </w:pPr>
      <w:r w:rsidRPr="00D11562">
        <w:rPr>
          <w:lang w:val="fr-BE"/>
        </w:rPr>
        <w:t>Centre national professionnel de la propriété forestière;</w:t>
      </w:r>
    </w:p>
    <w:p w14:paraId="7BE8DBCD" w14:textId="77777777" w:rsidR="00A94C13" w:rsidRPr="00D11562" w:rsidRDefault="00A94C13" w:rsidP="00A94C13">
      <w:pPr>
        <w:rPr>
          <w:lang w:val="fr-BE"/>
        </w:rPr>
      </w:pPr>
    </w:p>
    <w:p w14:paraId="2F454893" w14:textId="77777777" w:rsidR="00A94C13" w:rsidRPr="00D11562" w:rsidRDefault="00A94C13" w:rsidP="00A94C13">
      <w:pPr>
        <w:rPr>
          <w:lang w:val="fr-BE"/>
        </w:rPr>
      </w:pPr>
      <w:r w:rsidRPr="00D11562">
        <w:rPr>
          <w:lang w:val="fr-BE"/>
        </w:rPr>
        <w:t>Centre National de la Recherche Scientifique (C.N.R.S);</w:t>
      </w:r>
    </w:p>
    <w:p w14:paraId="0FFE080C" w14:textId="77777777" w:rsidR="00A94C13" w:rsidRPr="00D11562" w:rsidRDefault="00A94C13" w:rsidP="00A94C13">
      <w:pPr>
        <w:rPr>
          <w:lang w:val="fr-BE"/>
        </w:rPr>
      </w:pPr>
    </w:p>
    <w:p w14:paraId="1F876344" w14:textId="77777777" w:rsidR="00A94C13" w:rsidRPr="00D11562" w:rsidRDefault="00A94C13" w:rsidP="00A94C13">
      <w:pPr>
        <w:rPr>
          <w:lang w:val="fr-BE"/>
        </w:rPr>
      </w:pPr>
      <w:r w:rsidRPr="00D11562">
        <w:rPr>
          <w:lang w:val="fr-BE"/>
        </w:rPr>
        <w:t>Centres d'éducation populaire et de sport (CREPS);</w:t>
      </w:r>
    </w:p>
    <w:p w14:paraId="27F7F64E" w14:textId="77777777" w:rsidR="00A94C13" w:rsidRPr="00D11562" w:rsidRDefault="00A94C13" w:rsidP="00A94C13">
      <w:pPr>
        <w:rPr>
          <w:lang w:val="fr-BE"/>
        </w:rPr>
      </w:pPr>
    </w:p>
    <w:p w14:paraId="6EB0D690" w14:textId="77777777" w:rsidR="00A94C13" w:rsidRPr="00D11562" w:rsidRDefault="00A94C13" w:rsidP="00A94C13">
      <w:pPr>
        <w:rPr>
          <w:lang w:val="fr-BE"/>
        </w:rPr>
      </w:pPr>
      <w:r w:rsidRPr="00D11562">
        <w:rPr>
          <w:lang w:val="fr-BE"/>
        </w:rPr>
        <w:t>Centres régionaux des œuvres universitaires (CROUS);</w:t>
      </w:r>
    </w:p>
    <w:p w14:paraId="1124566A" w14:textId="77777777" w:rsidR="00A94C13" w:rsidRPr="00D11562" w:rsidRDefault="00A94C13" w:rsidP="00A94C13">
      <w:pPr>
        <w:rPr>
          <w:lang w:val="fr-BE"/>
        </w:rPr>
      </w:pPr>
    </w:p>
    <w:p w14:paraId="3A13DCFA" w14:textId="77777777" w:rsidR="00A94C13" w:rsidRPr="00D11562" w:rsidRDefault="00A94C13" w:rsidP="00A94C13">
      <w:pPr>
        <w:rPr>
          <w:lang w:val="fr-BE"/>
        </w:rPr>
      </w:pPr>
      <w:r w:rsidRPr="00D11562">
        <w:rPr>
          <w:lang w:val="fr-BE"/>
        </w:rPr>
        <w:t>Collège de France;</w:t>
      </w:r>
    </w:p>
    <w:p w14:paraId="27112CB4" w14:textId="77777777" w:rsidR="00A94C13" w:rsidRPr="00D11562" w:rsidRDefault="00A94C13" w:rsidP="00A94C13">
      <w:pPr>
        <w:rPr>
          <w:lang w:val="fr-BE"/>
        </w:rPr>
      </w:pPr>
    </w:p>
    <w:p w14:paraId="58ECAC9D" w14:textId="77777777" w:rsidR="00A94C13" w:rsidRPr="00D11562" w:rsidRDefault="00A94C13" w:rsidP="00A94C13">
      <w:pPr>
        <w:rPr>
          <w:lang w:val="fr-BE"/>
        </w:rPr>
      </w:pPr>
      <w:r w:rsidRPr="00D11562">
        <w:rPr>
          <w:lang w:val="fr-BE"/>
        </w:rPr>
        <w:t>Conservatoire de l'espace littoral et des rivages lacustres;</w:t>
      </w:r>
    </w:p>
    <w:p w14:paraId="0AA6D7DC" w14:textId="77777777" w:rsidR="00A94C13" w:rsidRPr="00D11562" w:rsidRDefault="00A94C13" w:rsidP="00A94C13">
      <w:pPr>
        <w:rPr>
          <w:lang w:val="fr-BE"/>
        </w:rPr>
      </w:pPr>
    </w:p>
    <w:p w14:paraId="3DB3B7B6" w14:textId="77777777" w:rsidR="00A94C13" w:rsidRPr="00D11562" w:rsidRDefault="00A94C13" w:rsidP="00A94C13">
      <w:pPr>
        <w:rPr>
          <w:lang w:val="fr-BE"/>
        </w:rPr>
      </w:pPr>
      <w:r w:rsidRPr="00D11562">
        <w:rPr>
          <w:lang w:val="fr-BE"/>
        </w:rPr>
        <w:t>Conservatoire National des Arts et Métiers;</w:t>
      </w:r>
    </w:p>
    <w:p w14:paraId="329BA213" w14:textId="77777777" w:rsidR="00A94C13" w:rsidRPr="00D11562" w:rsidRDefault="00A94C13" w:rsidP="00A94C13">
      <w:pPr>
        <w:rPr>
          <w:lang w:val="fr-BE"/>
        </w:rPr>
      </w:pPr>
    </w:p>
    <w:p w14:paraId="17A58E64" w14:textId="77777777" w:rsidR="00A94C13" w:rsidRPr="00D11562" w:rsidRDefault="00A94C13" w:rsidP="00A94C13">
      <w:pPr>
        <w:rPr>
          <w:lang w:val="fr-BE"/>
        </w:rPr>
      </w:pPr>
      <w:r w:rsidRPr="00D11562">
        <w:rPr>
          <w:lang w:val="fr-BE"/>
        </w:rPr>
        <w:t>Conservatoire national supérieur de musique et de danse de Paris;</w:t>
      </w:r>
    </w:p>
    <w:p w14:paraId="455463DA" w14:textId="77777777" w:rsidR="00A94C13" w:rsidRPr="00D11562" w:rsidRDefault="00A94C13" w:rsidP="00A94C13">
      <w:pPr>
        <w:rPr>
          <w:lang w:val="fr-BE"/>
        </w:rPr>
      </w:pPr>
    </w:p>
    <w:p w14:paraId="51876DA6" w14:textId="77777777" w:rsidR="00A94C13" w:rsidRPr="00D11562" w:rsidRDefault="00A94C13" w:rsidP="00A94C13">
      <w:pPr>
        <w:rPr>
          <w:lang w:val="fr-BE"/>
        </w:rPr>
      </w:pPr>
      <w:r w:rsidRPr="00D11562">
        <w:rPr>
          <w:lang w:val="fr-BE"/>
        </w:rPr>
        <w:t>Conservatoire national supérieur de musique et de danse de Lyon;</w:t>
      </w:r>
    </w:p>
    <w:p w14:paraId="53864FC5" w14:textId="77777777" w:rsidR="00A94C13" w:rsidRPr="00D11562" w:rsidRDefault="00A94C13" w:rsidP="00A94C13">
      <w:pPr>
        <w:rPr>
          <w:lang w:val="fr-BE"/>
        </w:rPr>
      </w:pPr>
    </w:p>
    <w:p w14:paraId="62AF29EE" w14:textId="77777777" w:rsidR="00A94C13" w:rsidRPr="00D11562" w:rsidRDefault="00A94C13" w:rsidP="00A94C13">
      <w:pPr>
        <w:rPr>
          <w:lang w:val="fr-BE"/>
        </w:rPr>
      </w:pPr>
      <w:r w:rsidRPr="00D11562">
        <w:rPr>
          <w:lang w:val="fr-BE"/>
        </w:rPr>
        <w:br w:type="page"/>
      </w:r>
      <w:r w:rsidRPr="00D11562">
        <w:rPr>
          <w:lang w:val="fr-BE"/>
        </w:rPr>
        <w:lastRenderedPageBreak/>
        <w:t>Conservatoire national supérieur d'art dramatique;</w:t>
      </w:r>
    </w:p>
    <w:p w14:paraId="74E888D8" w14:textId="77777777" w:rsidR="00A94C13" w:rsidRPr="00D11562" w:rsidRDefault="00A94C13" w:rsidP="00A94C13">
      <w:pPr>
        <w:rPr>
          <w:lang w:val="fr-BE"/>
        </w:rPr>
      </w:pPr>
    </w:p>
    <w:p w14:paraId="17D6AA33" w14:textId="77777777" w:rsidR="00A94C13" w:rsidRPr="00D11562" w:rsidRDefault="00A94C13" w:rsidP="00A94C13">
      <w:pPr>
        <w:rPr>
          <w:lang w:val="fr-BE"/>
        </w:rPr>
      </w:pPr>
      <w:r w:rsidRPr="00D11562">
        <w:rPr>
          <w:lang w:val="fr-BE"/>
        </w:rPr>
        <w:t>École centrale de Lille;</w:t>
      </w:r>
    </w:p>
    <w:p w14:paraId="214C3761" w14:textId="77777777" w:rsidR="00A94C13" w:rsidRPr="00D11562" w:rsidRDefault="00A94C13" w:rsidP="00A94C13">
      <w:pPr>
        <w:rPr>
          <w:lang w:val="fr-BE"/>
        </w:rPr>
      </w:pPr>
    </w:p>
    <w:p w14:paraId="03F53758" w14:textId="77777777" w:rsidR="00A94C13" w:rsidRPr="00D11562" w:rsidRDefault="00A94C13" w:rsidP="00A94C13">
      <w:pPr>
        <w:rPr>
          <w:lang w:val="fr-BE"/>
        </w:rPr>
      </w:pPr>
      <w:r w:rsidRPr="00D11562">
        <w:rPr>
          <w:lang w:val="fr-BE"/>
        </w:rPr>
        <w:t>École centrale de Lyon;</w:t>
      </w:r>
    </w:p>
    <w:p w14:paraId="7158D9CC" w14:textId="77777777" w:rsidR="00A94C13" w:rsidRPr="00D11562" w:rsidRDefault="00A94C13" w:rsidP="00A94C13">
      <w:pPr>
        <w:rPr>
          <w:lang w:val="fr-BE"/>
        </w:rPr>
      </w:pPr>
    </w:p>
    <w:p w14:paraId="78A8551A" w14:textId="77777777" w:rsidR="00A94C13" w:rsidRPr="00D11562" w:rsidRDefault="00A94C13" w:rsidP="00A94C13">
      <w:pPr>
        <w:rPr>
          <w:lang w:val="fr-BE"/>
        </w:rPr>
      </w:pPr>
      <w:r w:rsidRPr="00D11562">
        <w:rPr>
          <w:lang w:val="fr-BE"/>
        </w:rPr>
        <w:t>École centrale des arts et manufactures;</w:t>
      </w:r>
    </w:p>
    <w:p w14:paraId="6CD5B928" w14:textId="77777777" w:rsidR="00A94C13" w:rsidRPr="00D11562" w:rsidRDefault="00A94C13" w:rsidP="00A94C13">
      <w:pPr>
        <w:rPr>
          <w:lang w:val="fr-BE"/>
        </w:rPr>
      </w:pPr>
    </w:p>
    <w:p w14:paraId="5E2D3754" w14:textId="77777777" w:rsidR="00A94C13" w:rsidRPr="00D11562" w:rsidRDefault="00A94C13" w:rsidP="00A94C13">
      <w:pPr>
        <w:rPr>
          <w:lang w:val="fr-BE"/>
        </w:rPr>
      </w:pPr>
      <w:r w:rsidRPr="00D11562">
        <w:rPr>
          <w:lang w:val="fr-BE"/>
        </w:rPr>
        <w:t>École française d'archéologie d'Athènes;</w:t>
      </w:r>
    </w:p>
    <w:p w14:paraId="07B07ED7" w14:textId="77777777" w:rsidR="00A94C13" w:rsidRPr="00D11562" w:rsidRDefault="00A94C13" w:rsidP="00A94C13">
      <w:pPr>
        <w:rPr>
          <w:lang w:val="fr-BE"/>
        </w:rPr>
      </w:pPr>
    </w:p>
    <w:p w14:paraId="18FEB21C" w14:textId="77777777" w:rsidR="00A94C13" w:rsidRPr="00D11562" w:rsidRDefault="00A94C13" w:rsidP="00A94C13">
      <w:pPr>
        <w:rPr>
          <w:lang w:val="fr-BE"/>
        </w:rPr>
      </w:pPr>
      <w:r w:rsidRPr="00D11562">
        <w:rPr>
          <w:lang w:val="fr-BE"/>
        </w:rPr>
        <w:t>École française d'Extrême-Orient;</w:t>
      </w:r>
    </w:p>
    <w:p w14:paraId="7E0391E4" w14:textId="77777777" w:rsidR="00A94C13" w:rsidRPr="00D11562" w:rsidRDefault="00A94C13" w:rsidP="00A94C13">
      <w:pPr>
        <w:rPr>
          <w:lang w:val="fr-BE"/>
        </w:rPr>
      </w:pPr>
    </w:p>
    <w:p w14:paraId="6A00E118" w14:textId="77777777" w:rsidR="00A94C13" w:rsidRPr="00D11562" w:rsidRDefault="00A94C13" w:rsidP="00A94C13">
      <w:pPr>
        <w:rPr>
          <w:lang w:val="fr-BE"/>
        </w:rPr>
      </w:pPr>
      <w:r w:rsidRPr="00D11562">
        <w:rPr>
          <w:lang w:val="fr-BE"/>
        </w:rPr>
        <w:t>École française de Rome;</w:t>
      </w:r>
    </w:p>
    <w:p w14:paraId="3EC84CEE" w14:textId="77777777" w:rsidR="00A94C13" w:rsidRPr="00D11562" w:rsidRDefault="00A94C13" w:rsidP="00A94C13">
      <w:pPr>
        <w:rPr>
          <w:lang w:val="fr-BE"/>
        </w:rPr>
      </w:pPr>
    </w:p>
    <w:p w14:paraId="253C1FED" w14:textId="77777777" w:rsidR="00A94C13" w:rsidRPr="00D11562" w:rsidRDefault="00A94C13" w:rsidP="00A94C13">
      <w:pPr>
        <w:rPr>
          <w:lang w:val="fr-BE"/>
        </w:rPr>
      </w:pPr>
      <w:r w:rsidRPr="00D11562">
        <w:rPr>
          <w:lang w:val="fr-BE"/>
        </w:rPr>
        <w:t>École des hautes études en sciences sociales;</w:t>
      </w:r>
    </w:p>
    <w:p w14:paraId="0EA19C4B" w14:textId="77777777" w:rsidR="00A94C13" w:rsidRPr="00D11562" w:rsidRDefault="00A94C13" w:rsidP="00A94C13">
      <w:pPr>
        <w:rPr>
          <w:lang w:val="fr-BE"/>
        </w:rPr>
      </w:pPr>
    </w:p>
    <w:p w14:paraId="68F5B0E0" w14:textId="77777777" w:rsidR="00A94C13" w:rsidRPr="00D11562" w:rsidRDefault="00A94C13" w:rsidP="00A94C13">
      <w:pPr>
        <w:rPr>
          <w:lang w:val="fr-BE"/>
        </w:rPr>
      </w:pPr>
      <w:r w:rsidRPr="00D11562">
        <w:rPr>
          <w:lang w:val="fr-BE"/>
        </w:rPr>
        <w:t>École nationale d'administration;</w:t>
      </w:r>
    </w:p>
    <w:p w14:paraId="348F7417" w14:textId="77777777" w:rsidR="00A94C13" w:rsidRPr="00D11562" w:rsidRDefault="00A94C13" w:rsidP="00A94C13">
      <w:pPr>
        <w:rPr>
          <w:lang w:val="fr-BE"/>
        </w:rPr>
      </w:pPr>
    </w:p>
    <w:p w14:paraId="7E6573B6" w14:textId="77777777" w:rsidR="00A94C13" w:rsidRPr="00D11562" w:rsidRDefault="00A94C13" w:rsidP="00A94C13">
      <w:pPr>
        <w:rPr>
          <w:lang w:val="fr-BE"/>
        </w:rPr>
      </w:pPr>
      <w:r w:rsidRPr="00D11562">
        <w:rPr>
          <w:lang w:val="fr-BE"/>
        </w:rPr>
        <w:t>École nationale de l'aviation civile (ENAC);</w:t>
      </w:r>
    </w:p>
    <w:p w14:paraId="151519C3" w14:textId="77777777" w:rsidR="00A94C13" w:rsidRPr="00D11562" w:rsidRDefault="00A94C13" w:rsidP="00A94C13">
      <w:pPr>
        <w:rPr>
          <w:lang w:val="fr-BE"/>
        </w:rPr>
      </w:pPr>
    </w:p>
    <w:p w14:paraId="6589FF11" w14:textId="77777777" w:rsidR="00A94C13" w:rsidRPr="00D11562" w:rsidRDefault="00A94C13" w:rsidP="00A94C13">
      <w:pPr>
        <w:rPr>
          <w:lang w:val="fr-BE"/>
        </w:rPr>
      </w:pPr>
      <w:r w:rsidRPr="00D11562">
        <w:rPr>
          <w:lang w:val="fr-BE"/>
        </w:rPr>
        <w:t>École nationale des Chartes;</w:t>
      </w:r>
    </w:p>
    <w:p w14:paraId="7A0B15F9" w14:textId="77777777" w:rsidR="00A94C13" w:rsidRPr="00D11562" w:rsidRDefault="00A94C13" w:rsidP="00A94C13">
      <w:pPr>
        <w:rPr>
          <w:lang w:val="fr-BE"/>
        </w:rPr>
      </w:pPr>
    </w:p>
    <w:p w14:paraId="1656F9C1" w14:textId="77777777" w:rsidR="00A94C13" w:rsidRPr="00D11562" w:rsidRDefault="00A94C13" w:rsidP="00A94C13">
      <w:pPr>
        <w:rPr>
          <w:lang w:val="fr-BE"/>
        </w:rPr>
      </w:pPr>
      <w:r w:rsidRPr="00D11562">
        <w:rPr>
          <w:lang w:val="fr-BE"/>
        </w:rPr>
        <w:t>École nationale d'équitation;</w:t>
      </w:r>
    </w:p>
    <w:p w14:paraId="21B8242D" w14:textId="77777777" w:rsidR="00A94C13" w:rsidRPr="00D11562" w:rsidRDefault="00A94C13" w:rsidP="00A94C13">
      <w:pPr>
        <w:rPr>
          <w:lang w:val="fr-BE"/>
        </w:rPr>
      </w:pPr>
    </w:p>
    <w:p w14:paraId="30509BA1" w14:textId="77777777" w:rsidR="00A94C13" w:rsidRPr="00D11562" w:rsidRDefault="00A94C13" w:rsidP="00A94C13">
      <w:pPr>
        <w:rPr>
          <w:lang w:val="fr-BE"/>
        </w:rPr>
      </w:pPr>
      <w:r w:rsidRPr="00D11562">
        <w:rPr>
          <w:lang w:val="fr-BE"/>
        </w:rPr>
        <w:br w:type="page"/>
      </w:r>
      <w:r w:rsidRPr="00D11562">
        <w:rPr>
          <w:lang w:val="fr-BE"/>
        </w:rPr>
        <w:lastRenderedPageBreak/>
        <w:t>École Nationale du Génie de l'Eau et de l'environnement de Strasbourg;</w:t>
      </w:r>
    </w:p>
    <w:p w14:paraId="1F6F3BB1" w14:textId="77777777" w:rsidR="00A94C13" w:rsidRPr="00D11562" w:rsidRDefault="00A94C13" w:rsidP="00A94C13">
      <w:pPr>
        <w:rPr>
          <w:lang w:val="fr-BE"/>
        </w:rPr>
      </w:pPr>
    </w:p>
    <w:p w14:paraId="0951C4BA" w14:textId="77777777" w:rsidR="00A94C13" w:rsidRPr="00D11562" w:rsidRDefault="00A94C13" w:rsidP="00A94C13">
      <w:pPr>
        <w:rPr>
          <w:lang w:val="fr-BE"/>
        </w:rPr>
      </w:pPr>
      <w:r w:rsidRPr="00D11562">
        <w:rPr>
          <w:lang w:val="fr-BE"/>
        </w:rPr>
        <w:t>Écoles nationales d'ingénieurs;</w:t>
      </w:r>
    </w:p>
    <w:p w14:paraId="20F4DBBA" w14:textId="77777777" w:rsidR="00A94C13" w:rsidRPr="00D11562" w:rsidRDefault="00A94C13" w:rsidP="00A94C13">
      <w:pPr>
        <w:rPr>
          <w:lang w:val="fr-BE"/>
        </w:rPr>
      </w:pPr>
    </w:p>
    <w:p w14:paraId="6C9E4556" w14:textId="77777777" w:rsidR="00A94C13" w:rsidRPr="00D11562" w:rsidRDefault="00A94C13" w:rsidP="00A94C13">
      <w:pPr>
        <w:rPr>
          <w:lang w:val="fr-BE"/>
        </w:rPr>
      </w:pPr>
      <w:r w:rsidRPr="00D11562">
        <w:rPr>
          <w:lang w:val="fr-BE"/>
        </w:rPr>
        <w:t>École nationale d'ingénieurs des industries des techniques agricoles et alimentaires de Nantes;</w:t>
      </w:r>
    </w:p>
    <w:p w14:paraId="0ED6DB1F" w14:textId="77777777" w:rsidR="00A94C13" w:rsidRPr="00D11562" w:rsidRDefault="00A94C13" w:rsidP="00A94C13">
      <w:pPr>
        <w:rPr>
          <w:lang w:val="fr-BE"/>
        </w:rPr>
      </w:pPr>
    </w:p>
    <w:p w14:paraId="63A0F6DF" w14:textId="77777777" w:rsidR="00A94C13" w:rsidRPr="00D11562" w:rsidRDefault="00A94C13" w:rsidP="00A94C13">
      <w:pPr>
        <w:rPr>
          <w:lang w:val="fr-BE"/>
        </w:rPr>
      </w:pPr>
      <w:r w:rsidRPr="00D11562">
        <w:rPr>
          <w:lang w:val="fr-BE"/>
        </w:rPr>
        <w:t>Écoles nationales d'ingénieurs des travaux agricoles;</w:t>
      </w:r>
    </w:p>
    <w:p w14:paraId="312BB536" w14:textId="77777777" w:rsidR="00A94C13" w:rsidRPr="00D11562" w:rsidRDefault="00A94C13" w:rsidP="00A94C13">
      <w:pPr>
        <w:rPr>
          <w:lang w:val="fr-BE"/>
        </w:rPr>
      </w:pPr>
    </w:p>
    <w:p w14:paraId="74D3972E" w14:textId="77777777" w:rsidR="00A94C13" w:rsidRPr="00D11562" w:rsidRDefault="00A94C13" w:rsidP="00A94C13">
      <w:pPr>
        <w:rPr>
          <w:lang w:val="fr-BE"/>
        </w:rPr>
      </w:pPr>
      <w:r w:rsidRPr="00D11562">
        <w:rPr>
          <w:lang w:val="fr-BE"/>
        </w:rPr>
        <w:t>École nationale de la magistrature;</w:t>
      </w:r>
    </w:p>
    <w:p w14:paraId="745BB33F" w14:textId="77777777" w:rsidR="00A94C13" w:rsidRPr="00D11562" w:rsidRDefault="00A94C13" w:rsidP="00A94C13">
      <w:pPr>
        <w:rPr>
          <w:lang w:val="fr-BE"/>
        </w:rPr>
      </w:pPr>
    </w:p>
    <w:p w14:paraId="7CF87BAF" w14:textId="77777777" w:rsidR="00A94C13" w:rsidRPr="00D11562" w:rsidRDefault="00A94C13" w:rsidP="00A94C13">
      <w:pPr>
        <w:rPr>
          <w:lang w:val="fr-BE"/>
        </w:rPr>
      </w:pPr>
      <w:r w:rsidRPr="00D11562">
        <w:rPr>
          <w:lang w:val="fr-BE"/>
        </w:rPr>
        <w:t>Écoles nationales de la marine marchande;</w:t>
      </w:r>
    </w:p>
    <w:p w14:paraId="63ADD5E5" w14:textId="77777777" w:rsidR="00A94C13" w:rsidRPr="00D11562" w:rsidRDefault="00A94C13" w:rsidP="00A94C13">
      <w:pPr>
        <w:rPr>
          <w:lang w:val="fr-BE"/>
        </w:rPr>
      </w:pPr>
    </w:p>
    <w:p w14:paraId="1EF38CA2" w14:textId="77777777" w:rsidR="00A94C13" w:rsidRPr="00D11562" w:rsidRDefault="00A94C13" w:rsidP="00A94C13">
      <w:pPr>
        <w:rPr>
          <w:lang w:val="fr-BE"/>
        </w:rPr>
      </w:pPr>
      <w:r w:rsidRPr="00D11562">
        <w:rPr>
          <w:lang w:val="fr-BE"/>
        </w:rPr>
        <w:t>École nationale de la santé publique (ENSP);</w:t>
      </w:r>
    </w:p>
    <w:p w14:paraId="0066DF8C" w14:textId="77777777" w:rsidR="00A94C13" w:rsidRPr="00D11562" w:rsidRDefault="00A94C13" w:rsidP="00A94C13">
      <w:pPr>
        <w:rPr>
          <w:lang w:val="fr-BE"/>
        </w:rPr>
      </w:pPr>
    </w:p>
    <w:p w14:paraId="059AB649" w14:textId="77777777" w:rsidR="00A94C13" w:rsidRPr="00D11562" w:rsidRDefault="00A94C13" w:rsidP="00A94C13">
      <w:pPr>
        <w:rPr>
          <w:lang w:val="fr-BE"/>
        </w:rPr>
      </w:pPr>
      <w:r w:rsidRPr="00D11562">
        <w:rPr>
          <w:lang w:val="fr-BE"/>
        </w:rPr>
        <w:t>École nationale de ski et d'alpinisme;</w:t>
      </w:r>
    </w:p>
    <w:p w14:paraId="1B4FB962" w14:textId="77777777" w:rsidR="00A94C13" w:rsidRPr="00D11562" w:rsidRDefault="00A94C13" w:rsidP="00A94C13">
      <w:pPr>
        <w:rPr>
          <w:lang w:val="fr-BE"/>
        </w:rPr>
      </w:pPr>
    </w:p>
    <w:p w14:paraId="5C87A28D" w14:textId="77777777" w:rsidR="00A94C13" w:rsidRPr="00D11562" w:rsidRDefault="00A94C13" w:rsidP="00A94C13">
      <w:pPr>
        <w:rPr>
          <w:lang w:val="fr-BE"/>
        </w:rPr>
      </w:pPr>
      <w:r w:rsidRPr="00D11562">
        <w:rPr>
          <w:lang w:val="fr-BE"/>
        </w:rPr>
        <w:t>École nationale supérieure des arts décoratifs;</w:t>
      </w:r>
    </w:p>
    <w:p w14:paraId="5A73ECDA" w14:textId="77777777" w:rsidR="00A94C13" w:rsidRPr="00D11562" w:rsidRDefault="00A94C13" w:rsidP="00A94C13">
      <w:pPr>
        <w:rPr>
          <w:lang w:val="fr-BE"/>
        </w:rPr>
      </w:pPr>
    </w:p>
    <w:p w14:paraId="2C523F76" w14:textId="77777777" w:rsidR="00A94C13" w:rsidRPr="00D11562" w:rsidRDefault="00A94C13" w:rsidP="00A94C13">
      <w:pPr>
        <w:rPr>
          <w:lang w:val="fr-BE"/>
        </w:rPr>
      </w:pPr>
      <w:r w:rsidRPr="00D11562">
        <w:rPr>
          <w:lang w:val="fr-BE"/>
        </w:rPr>
        <w:t>École nationale supérieure des arts et industries textiles Roubaix;</w:t>
      </w:r>
    </w:p>
    <w:p w14:paraId="6A596AA8" w14:textId="77777777" w:rsidR="00A94C13" w:rsidRPr="00D11562" w:rsidRDefault="00A94C13" w:rsidP="00A94C13">
      <w:pPr>
        <w:rPr>
          <w:lang w:val="fr-BE"/>
        </w:rPr>
      </w:pPr>
    </w:p>
    <w:p w14:paraId="035D923E" w14:textId="77777777" w:rsidR="00A94C13" w:rsidRPr="00D11562" w:rsidRDefault="00A94C13" w:rsidP="00A94C13">
      <w:pPr>
        <w:rPr>
          <w:lang w:val="fr-BE"/>
        </w:rPr>
      </w:pPr>
      <w:r w:rsidRPr="00D11562">
        <w:rPr>
          <w:lang w:val="fr-BE"/>
        </w:rPr>
        <w:t>Écoles nationales supérieures d'arts et métiers;</w:t>
      </w:r>
    </w:p>
    <w:p w14:paraId="37BFF485" w14:textId="77777777" w:rsidR="00A94C13" w:rsidRPr="00D11562" w:rsidRDefault="00A94C13" w:rsidP="00A94C13">
      <w:pPr>
        <w:rPr>
          <w:lang w:val="fr-BE"/>
        </w:rPr>
      </w:pPr>
    </w:p>
    <w:p w14:paraId="5A145B4C" w14:textId="77777777" w:rsidR="00A94C13" w:rsidRPr="00D11562" w:rsidRDefault="00A94C13" w:rsidP="00A94C13">
      <w:pPr>
        <w:rPr>
          <w:lang w:val="fr-BE"/>
        </w:rPr>
      </w:pPr>
      <w:r w:rsidRPr="00D11562">
        <w:rPr>
          <w:lang w:val="fr-BE"/>
        </w:rPr>
        <w:t>École nationale supérieure des beaux-arts;</w:t>
      </w:r>
    </w:p>
    <w:p w14:paraId="59FF494D" w14:textId="77777777" w:rsidR="00A94C13" w:rsidRPr="00D11562" w:rsidRDefault="00A94C13" w:rsidP="00A94C13">
      <w:pPr>
        <w:rPr>
          <w:lang w:val="fr-BE"/>
        </w:rPr>
      </w:pPr>
    </w:p>
    <w:p w14:paraId="31ABEEE2" w14:textId="77777777" w:rsidR="00A94C13" w:rsidRPr="00D11562" w:rsidRDefault="00A94C13" w:rsidP="00A94C13">
      <w:pPr>
        <w:rPr>
          <w:lang w:val="fr-BE"/>
        </w:rPr>
      </w:pPr>
      <w:r w:rsidRPr="00D11562">
        <w:rPr>
          <w:lang w:val="fr-BE"/>
        </w:rPr>
        <w:br w:type="page"/>
      </w:r>
      <w:r w:rsidRPr="00D11562">
        <w:rPr>
          <w:lang w:val="fr-BE"/>
        </w:rPr>
        <w:lastRenderedPageBreak/>
        <w:t>École nationale supérieure de céramique industrielle;</w:t>
      </w:r>
    </w:p>
    <w:p w14:paraId="2BF81AC3" w14:textId="77777777" w:rsidR="00A94C13" w:rsidRPr="00D11562" w:rsidRDefault="00A94C13" w:rsidP="00A94C13">
      <w:pPr>
        <w:rPr>
          <w:lang w:val="fr-BE"/>
        </w:rPr>
      </w:pPr>
    </w:p>
    <w:p w14:paraId="68276954" w14:textId="77777777" w:rsidR="00A94C13" w:rsidRPr="00D11562" w:rsidRDefault="00A94C13" w:rsidP="00A94C13">
      <w:pPr>
        <w:rPr>
          <w:lang w:val="fr-BE"/>
        </w:rPr>
      </w:pPr>
      <w:r w:rsidRPr="00D11562">
        <w:rPr>
          <w:lang w:val="fr-BE"/>
        </w:rPr>
        <w:t>École nationale supérieure de l'électronique et de ses applications (ENSEA);</w:t>
      </w:r>
    </w:p>
    <w:p w14:paraId="4B00A816" w14:textId="77777777" w:rsidR="00A94C13" w:rsidRPr="00D11562" w:rsidRDefault="00A94C13" w:rsidP="00A94C13">
      <w:pPr>
        <w:rPr>
          <w:lang w:val="fr-BE"/>
        </w:rPr>
      </w:pPr>
    </w:p>
    <w:p w14:paraId="733D3565" w14:textId="77777777" w:rsidR="00A94C13" w:rsidRPr="00D11562" w:rsidRDefault="00A94C13" w:rsidP="00A94C13">
      <w:pPr>
        <w:rPr>
          <w:lang w:val="fr-BE"/>
        </w:rPr>
      </w:pPr>
      <w:r w:rsidRPr="00D11562">
        <w:rPr>
          <w:lang w:val="fr-BE"/>
        </w:rPr>
        <w:t>École Nationale Supérieure des Sciences de l'information et des bibliothécaires;</w:t>
      </w:r>
    </w:p>
    <w:p w14:paraId="0E3668FE" w14:textId="77777777" w:rsidR="00A94C13" w:rsidRPr="00D11562" w:rsidRDefault="00A94C13" w:rsidP="00A94C13">
      <w:pPr>
        <w:rPr>
          <w:lang w:val="fr-BE"/>
        </w:rPr>
      </w:pPr>
    </w:p>
    <w:p w14:paraId="58669125" w14:textId="77777777" w:rsidR="00A94C13" w:rsidRPr="00D11562" w:rsidRDefault="00A94C13" w:rsidP="00A94C13">
      <w:pPr>
        <w:rPr>
          <w:lang w:val="fr-BE"/>
        </w:rPr>
      </w:pPr>
      <w:r w:rsidRPr="00D11562">
        <w:rPr>
          <w:lang w:val="fr-BE"/>
        </w:rPr>
        <w:t>Écoles nationales vétérinaires;</w:t>
      </w:r>
    </w:p>
    <w:p w14:paraId="71DB0D1C" w14:textId="77777777" w:rsidR="00A94C13" w:rsidRPr="00D11562" w:rsidRDefault="00A94C13" w:rsidP="00A94C13">
      <w:pPr>
        <w:rPr>
          <w:lang w:val="fr-BE"/>
        </w:rPr>
      </w:pPr>
    </w:p>
    <w:p w14:paraId="7B92CEC0" w14:textId="77777777" w:rsidR="00A94C13" w:rsidRPr="00D11562" w:rsidRDefault="00A94C13" w:rsidP="00A94C13">
      <w:pPr>
        <w:rPr>
          <w:lang w:val="fr-BE"/>
        </w:rPr>
      </w:pPr>
      <w:r w:rsidRPr="00D11562">
        <w:rPr>
          <w:lang w:val="fr-BE"/>
        </w:rPr>
        <w:t>École nationale de voile;</w:t>
      </w:r>
    </w:p>
    <w:p w14:paraId="4A128506" w14:textId="77777777" w:rsidR="00A94C13" w:rsidRPr="00D11562" w:rsidRDefault="00A94C13" w:rsidP="00A94C13">
      <w:pPr>
        <w:rPr>
          <w:lang w:val="fr-BE"/>
        </w:rPr>
      </w:pPr>
    </w:p>
    <w:p w14:paraId="438618F6" w14:textId="77777777" w:rsidR="00A94C13" w:rsidRPr="00D11562" w:rsidRDefault="00A94C13" w:rsidP="00A94C13">
      <w:pPr>
        <w:rPr>
          <w:lang w:val="fr-BE"/>
        </w:rPr>
      </w:pPr>
      <w:r w:rsidRPr="00D11562">
        <w:rPr>
          <w:lang w:val="fr-BE"/>
        </w:rPr>
        <w:t>Écoles normales supérieures;</w:t>
      </w:r>
    </w:p>
    <w:p w14:paraId="0A7870C9" w14:textId="77777777" w:rsidR="00A94C13" w:rsidRPr="00D11562" w:rsidRDefault="00A94C13" w:rsidP="00A94C13">
      <w:pPr>
        <w:rPr>
          <w:lang w:val="fr-BE"/>
        </w:rPr>
      </w:pPr>
    </w:p>
    <w:p w14:paraId="498B7336" w14:textId="77777777" w:rsidR="00A94C13" w:rsidRPr="00D11562" w:rsidRDefault="00A94C13" w:rsidP="00A94C13">
      <w:pPr>
        <w:rPr>
          <w:lang w:val="fr-BE"/>
        </w:rPr>
      </w:pPr>
      <w:r w:rsidRPr="00D11562">
        <w:rPr>
          <w:lang w:val="fr-BE"/>
        </w:rPr>
        <w:t>École polytechnique;</w:t>
      </w:r>
    </w:p>
    <w:p w14:paraId="05CFAE32" w14:textId="77777777" w:rsidR="00A94C13" w:rsidRPr="00D11562" w:rsidRDefault="00A94C13" w:rsidP="00A94C13">
      <w:pPr>
        <w:rPr>
          <w:lang w:val="fr-BE"/>
        </w:rPr>
      </w:pPr>
    </w:p>
    <w:p w14:paraId="0B5A63E6" w14:textId="77777777" w:rsidR="00A94C13" w:rsidRPr="00D11562" w:rsidRDefault="00A94C13" w:rsidP="00A94C13">
      <w:pPr>
        <w:rPr>
          <w:lang w:val="fr-BE"/>
        </w:rPr>
      </w:pPr>
      <w:r w:rsidRPr="00D11562">
        <w:rPr>
          <w:lang w:val="fr-BE"/>
        </w:rPr>
        <w:t>École de viticulture Avize (Marne);</w:t>
      </w:r>
    </w:p>
    <w:p w14:paraId="25B716B8" w14:textId="77777777" w:rsidR="00A94C13" w:rsidRPr="00D11562" w:rsidRDefault="00A94C13" w:rsidP="00A94C13">
      <w:pPr>
        <w:rPr>
          <w:lang w:val="fr-BE"/>
        </w:rPr>
      </w:pPr>
    </w:p>
    <w:p w14:paraId="7BEF521A" w14:textId="77777777" w:rsidR="00A94C13" w:rsidRPr="00D11562" w:rsidRDefault="00A94C13" w:rsidP="00A94C13">
      <w:pPr>
        <w:rPr>
          <w:lang w:val="fr-BE"/>
        </w:rPr>
      </w:pPr>
      <w:r w:rsidRPr="00D11562">
        <w:rPr>
          <w:lang w:val="fr-BE"/>
        </w:rPr>
        <w:t>Établissement national d’enseignement agronomique de Dijon;</w:t>
      </w:r>
    </w:p>
    <w:p w14:paraId="272DB7AB" w14:textId="77777777" w:rsidR="00A94C13" w:rsidRPr="00D11562" w:rsidRDefault="00A94C13" w:rsidP="00A94C13">
      <w:pPr>
        <w:rPr>
          <w:lang w:val="fr-BE"/>
        </w:rPr>
      </w:pPr>
    </w:p>
    <w:p w14:paraId="1FEBD74A" w14:textId="77777777" w:rsidR="00A94C13" w:rsidRPr="00D11562" w:rsidRDefault="00A94C13" w:rsidP="00A94C13">
      <w:pPr>
        <w:rPr>
          <w:lang w:val="fr-BE"/>
        </w:rPr>
      </w:pPr>
      <w:r w:rsidRPr="00D11562">
        <w:rPr>
          <w:lang w:val="fr-BE"/>
        </w:rPr>
        <w:t>Établissement national des invalides de la marine (ENIM);</w:t>
      </w:r>
    </w:p>
    <w:p w14:paraId="35AF0641" w14:textId="77777777" w:rsidR="00A94C13" w:rsidRPr="00D11562" w:rsidRDefault="00A94C13" w:rsidP="00A94C13">
      <w:pPr>
        <w:rPr>
          <w:lang w:val="fr-BE"/>
        </w:rPr>
      </w:pPr>
    </w:p>
    <w:p w14:paraId="168FB353" w14:textId="77777777" w:rsidR="00A94C13" w:rsidRPr="00D11562" w:rsidRDefault="00A94C13" w:rsidP="00A94C13">
      <w:pPr>
        <w:rPr>
          <w:lang w:val="fr-BE"/>
        </w:rPr>
      </w:pPr>
      <w:r w:rsidRPr="00D11562">
        <w:rPr>
          <w:lang w:val="fr-BE"/>
        </w:rPr>
        <w:t>Établissement national de bienfaisance Koenigswarter;</w:t>
      </w:r>
    </w:p>
    <w:p w14:paraId="21DF241D" w14:textId="77777777" w:rsidR="00A94C13" w:rsidRPr="00D11562" w:rsidRDefault="00A94C13" w:rsidP="00A94C13">
      <w:pPr>
        <w:rPr>
          <w:lang w:val="fr-BE"/>
        </w:rPr>
      </w:pPr>
    </w:p>
    <w:p w14:paraId="08791F6A" w14:textId="77777777" w:rsidR="00A94C13" w:rsidRPr="00D11562" w:rsidRDefault="00A94C13" w:rsidP="00A94C13">
      <w:pPr>
        <w:rPr>
          <w:lang w:val="fr-BE"/>
        </w:rPr>
      </w:pPr>
      <w:r w:rsidRPr="00D11562">
        <w:rPr>
          <w:lang w:val="fr-BE"/>
        </w:rPr>
        <w:t>Fondation Carnegie;</w:t>
      </w:r>
    </w:p>
    <w:p w14:paraId="29B6E5CC" w14:textId="77777777" w:rsidR="00A94C13" w:rsidRPr="00D11562" w:rsidRDefault="00A94C13" w:rsidP="00A94C13">
      <w:pPr>
        <w:rPr>
          <w:lang w:val="fr-BE"/>
        </w:rPr>
      </w:pPr>
    </w:p>
    <w:p w14:paraId="689A971A" w14:textId="77777777" w:rsidR="00A94C13" w:rsidRPr="00D11562" w:rsidRDefault="00A94C13" w:rsidP="00A94C13">
      <w:pPr>
        <w:rPr>
          <w:lang w:val="fr-BE"/>
        </w:rPr>
      </w:pPr>
      <w:r w:rsidRPr="00D11562">
        <w:rPr>
          <w:lang w:val="fr-BE"/>
        </w:rPr>
        <w:br w:type="page"/>
      </w:r>
      <w:r w:rsidRPr="00D11562">
        <w:rPr>
          <w:lang w:val="fr-BE"/>
        </w:rPr>
        <w:lastRenderedPageBreak/>
        <w:t>Fondation Singer-Polignac;</w:t>
      </w:r>
    </w:p>
    <w:p w14:paraId="0DA3B20A" w14:textId="77777777" w:rsidR="00A94C13" w:rsidRPr="00D11562" w:rsidRDefault="00A94C13" w:rsidP="00A94C13">
      <w:pPr>
        <w:rPr>
          <w:lang w:val="fr-BE"/>
        </w:rPr>
      </w:pPr>
    </w:p>
    <w:p w14:paraId="5BF1EB32" w14:textId="77777777" w:rsidR="00A94C13" w:rsidRPr="00D11562" w:rsidRDefault="00A94C13" w:rsidP="00A94C13">
      <w:pPr>
        <w:rPr>
          <w:lang w:val="fr-BE"/>
        </w:rPr>
      </w:pPr>
      <w:r w:rsidRPr="00D11562">
        <w:rPr>
          <w:lang w:val="fr-BE"/>
        </w:rPr>
        <w:t>Haras nationaux;</w:t>
      </w:r>
    </w:p>
    <w:p w14:paraId="6AD8B487" w14:textId="77777777" w:rsidR="00A94C13" w:rsidRPr="00D11562" w:rsidRDefault="00A94C13" w:rsidP="00A94C13">
      <w:pPr>
        <w:rPr>
          <w:lang w:val="fr-BE"/>
        </w:rPr>
      </w:pPr>
    </w:p>
    <w:p w14:paraId="1692974E" w14:textId="77777777" w:rsidR="00A94C13" w:rsidRPr="00D11562" w:rsidRDefault="00A94C13" w:rsidP="00A94C13">
      <w:pPr>
        <w:rPr>
          <w:lang w:val="fr-BE"/>
        </w:rPr>
      </w:pPr>
      <w:r w:rsidRPr="00D11562">
        <w:rPr>
          <w:lang w:val="fr-BE"/>
        </w:rPr>
        <w:t>Hôpital national de Saint-Maurice;</w:t>
      </w:r>
    </w:p>
    <w:p w14:paraId="10C35358" w14:textId="77777777" w:rsidR="00A94C13" w:rsidRPr="00D11562" w:rsidRDefault="00A94C13" w:rsidP="00A94C13">
      <w:pPr>
        <w:rPr>
          <w:lang w:val="fr-BE"/>
        </w:rPr>
      </w:pPr>
    </w:p>
    <w:p w14:paraId="30611FCD" w14:textId="77777777" w:rsidR="00A94C13" w:rsidRPr="00D11562" w:rsidRDefault="00A94C13" w:rsidP="00A94C13">
      <w:pPr>
        <w:rPr>
          <w:lang w:val="fr-BE"/>
        </w:rPr>
      </w:pPr>
      <w:r w:rsidRPr="00D11562">
        <w:rPr>
          <w:lang w:val="fr-BE"/>
        </w:rPr>
        <w:t>Institut français d'archéologie orientale du Caire;</w:t>
      </w:r>
    </w:p>
    <w:p w14:paraId="190DC43B" w14:textId="77777777" w:rsidR="00A94C13" w:rsidRPr="00D11562" w:rsidRDefault="00A94C13" w:rsidP="00A94C13">
      <w:pPr>
        <w:rPr>
          <w:lang w:val="fr-BE"/>
        </w:rPr>
      </w:pPr>
    </w:p>
    <w:p w14:paraId="402DCD39" w14:textId="77777777" w:rsidR="00A94C13" w:rsidRPr="00D11562" w:rsidRDefault="00A94C13" w:rsidP="00A94C13">
      <w:pPr>
        <w:rPr>
          <w:lang w:val="fr-BE"/>
        </w:rPr>
      </w:pPr>
      <w:r w:rsidRPr="00D11562">
        <w:rPr>
          <w:lang w:val="fr-BE"/>
        </w:rPr>
        <w:t>Institut géographique national;</w:t>
      </w:r>
    </w:p>
    <w:p w14:paraId="3826C99E" w14:textId="77777777" w:rsidR="00A94C13" w:rsidRPr="00D11562" w:rsidRDefault="00A94C13" w:rsidP="00A94C13">
      <w:pPr>
        <w:rPr>
          <w:lang w:val="fr-BE"/>
        </w:rPr>
      </w:pPr>
    </w:p>
    <w:p w14:paraId="431177EF" w14:textId="77777777" w:rsidR="00A94C13" w:rsidRPr="00D11562" w:rsidRDefault="00A94C13" w:rsidP="00A94C13">
      <w:pPr>
        <w:rPr>
          <w:lang w:val="fr-BE"/>
        </w:rPr>
      </w:pPr>
      <w:r w:rsidRPr="00D11562">
        <w:rPr>
          <w:lang w:val="fr-BE"/>
        </w:rPr>
        <w:t>Institut National des Appellations d'origine;</w:t>
      </w:r>
    </w:p>
    <w:p w14:paraId="1032D4E2" w14:textId="77777777" w:rsidR="00A94C13" w:rsidRPr="00D11562" w:rsidRDefault="00A94C13" w:rsidP="00A94C13">
      <w:pPr>
        <w:rPr>
          <w:lang w:val="fr-BE"/>
        </w:rPr>
      </w:pPr>
    </w:p>
    <w:p w14:paraId="091D9967" w14:textId="77777777" w:rsidR="00A94C13" w:rsidRPr="00D11562" w:rsidRDefault="00A94C13" w:rsidP="00A94C13">
      <w:pPr>
        <w:rPr>
          <w:lang w:val="fr-BE"/>
        </w:rPr>
      </w:pPr>
      <w:r w:rsidRPr="00D11562">
        <w:rPr>
          <w:lang w:val="fr-BE"/>
        </w:rPr>
        <w:t>Institut National d'enseignement supérieur et de recherche agronomique et agroalimentaire de Rennes;</w:t>
      </w:r>
    </w:p>
    <w:p w14:paraId="4F92B9D7" w14:textId="77777777" w:rsidR="00A94C13" w:rsidRPr="00D11562" w:rsidRDefault="00A94C13" w:rsidP="00A94C13">
      <w:pPr>
        <w:rPr>
          <w:lang w:val="fr-BE"/>
        </w:rPr>
      </w:pPr>
    </w:p>
    <w:p w14:paraId="4AF05A80" w14:textId="77777777" w:rsidR="00A94C13" w:rsidRPr="00D11562" w:rsidRDefault="00A94C13" w:rsidP="00A94C13">
      <w:pPr>
        <w:rPr>
          <w:lang w:val="fr-BE"/>
        </w:rPr>
      </w:pPr>
      <w:r w:rsidRPr="00D11562">
        <w:rPr>
          <w:lang w:val="fr-BE"/>
        </w:rPr>
        <w:t>Institut National d'Études Démographiques (I.N.E.D);</w:t>
      </w:r>
    </w:p>
    <w:p w14:paraId="01CCC1D6" w14:textId="77777777" w:rsidR="00A94C13" w:rsidRPr="00D11562" w:rsidRDefault="00A94C13" w:rsidP="00A94C13">
      <w:pPr>
        <w:rPr>
          <w:lang w:val="fr-BE"/>
        </w:rPr>
      </w:pPr>
    </w:p>
    <w:p w14:paraId="2734E059" w14:textId="77777777" w:rsidR="00A94C13" w:rsidRPr="00D11562" w:rsidRDefault="00A94C13" w:rsidP="00A94C13">
      <w:pPr>
        <w:rPr>
          <w:lang w:val="fr-BE"/>
        </w:rPr>
      </w:pPr>
      <w:r w:rsidRPr="00D11562">
        <w:rPr>
          <w:lang w:val="fr-BE"/>
        </w:rPr>
        <w:t>Institut National d'Horticulture;</w:t>
      </w:r>
    </w:p>
    <w:p w14:paraId="328F7341" w14:textId="77777777" w:rsidR="00A94C13" w:rsidRPr="00D11562" w:rsidRDefault="00A94C13" w:rsidP="00A94C13">
      <w:pPr>
        <w:rPr>
          <w:lang w:val="fr-BE"/>
        </w:rPr>
      </w:pPr>
    </w:p>
    <w:p w14:paraId="44454294" w14:textId="77777777" w:rsidR="00A94C13" w:rsidRPr="00D11562" w:rsidRDefault="00A94C13" w:rsidP="00A94C13">
      <w:pPr>
        <w:rPr>
          <w:lang w:val="fr-BE"/>
        </w:rPr>
      </w:pPr>
      <w:r w:rsidRPr="00D11562">
        <w:rPr>
          <w:lang w:val="fr-BE"/>
        </w:rPr>
        <w:t>Institut National de la jeunesse et de l'éducation populaire;</w:t>
      </w:r>
    </w:p>
    <w:p w14:paraId="301809EC" w14:textId="77777777" w:rsidR="00A94C13" w:rsidRPr="00D11562" w:rsidRDefault="00A94C13" w:rsidP="00A94C13">
      <w:pPr>
        <w:rPr>
          <w:lang w:val="fr-BE"/>
        </w:rPr>
      </w:pPr>
    </w:p>
    <w:p w14:paraId="25417AA1" w14:textId="77777777" w:rsidR="00A94C13" w:rsidRPr="00D11562" w:rsidRDefault="00A94C13" w:rsidP="00A94C13">
      <w:pPr>
        <w:rPr>
          <w:lang w:val="fr-BE"/>
        </w:rPr>
      </w:pPr>
      <w:r w:rsidRPr="00D11562">
        <w:rPr>
          <w:lang w:val="fr-BE"/>
        </w:rPr>
        <w:t>Institut national des jeunes aveugles Paris;</w:t>
      </w:r>
    </w:p>
    <w:p w14:paraId="5C0A286F" w14:textId="77777777" w:rsidR="00A94C13" w:rsidRPr="00D11562" w:rsidRDefault="00A94C13" w:rsidP="00A94C13">
      <w:pPr>
        <w:rPr>
          <w:lang w:val="fr-BE"/>
        </w:rPr>
      </w:pPr>
    </w:p>
    <w:p w14:paraId="0CBE2223" w14:textId="77777777" w:rsidR="00A94C13" w:rsidRPr="00D11562" w:rsidRDefault="00A94C13" w:rsidP="00A94C13">
      <w:pPr>
        <w:rPr>
          <w:lang w:val="fr-BE"/>
        </w:rPr>
      </w:pPr>
      <w:r w:rsidRPr="00D11562">
        <w:rPr>
          <w:lang w:val="fr-BE"/>
        </w:rPr>
        <w:t>Institut national des jeunes sourds Bordeaux;</w:t>
      </w:r>
    </w:p>
    <w:p w14:paraId="75305D32" w14:textId="77777777" w:rsidR="00A94C13" w:rsidRPr="00D11562" w:rsidRDefault="00A94C13" w:rsidP="00A94C13">
      <w:pPr>
        <w:rPr>
          <w:lang w:val="fr-BE"/>
        </w:rPr>
      </w:pPr>
    </w:p>
    <w:p w14:paraId="5B74481D" w14:textId="77777777" w:rsidR="00A94C13" w:rsidRPr="00D11562" w:rsidRDefault="00A94C13" w:rsidP="00A94C13">
      <w:pPr>
        <w:rPr>
          <w:lang w:val="fr-BE"/>
        </w:rPr>
      </w:pPr>
      <w:r w:rsidRPr="00D11562">
        <w:rPr>
          <w:lang w:val="fr-BE"/>
        </w:rPr>
        <w:br w:type="page"/>
      </w:r>
      <w:r w:rsidRPr="00D11562">
        <w:rPr>
          <w:lang w:val="fr-BE"/>
        </w:rPr>
        <w:lastRenderedPageBreak/>
        <w:t>Institut national des jeunes sourds Chambéry;</w:t>
      </w:r>
    </w:p>
    <w:p w14:paraId="16FF719B" w14:textId="77777777" w:rsidR="00A94C13" w:rsidRPr="00D11562" w:rsidRDefault="00A94C13" w:rsidP="00A94C13">
      <w:pPr>
        <w:rPr>
          <w:lang w:val="fr-BE"/>
        </w:rPr>
      </w:pPr>
    </w:p>
    <w:p w14:paraId="60B5FE74" w14:textId="77777777" w:rsidR="00A94C13" w:rsidRPr="00D11562" w:rsidRDefault="00A94C13" w:rsidP="00A94C13">
      <w:pPr>
        <w:rPr>
          <w:lang w:val="fr-BE"/>
        </w:rPr>
      </w:pPr>
      <w:r w:rsidRPr="00D11562">
        <w:rPr>
          <w:lang w:val="fr-BE"/>
        </w:rPr>
        <w:t>Institut national des jeunes sourds Metz;</w:t>
      </w:r>
    </w:p>
    <w:p w14:paraId="40EF9C5B" w14:textId="77777777" w:rsidR="00A94C13" w:rsidRPr="00D11562" w:rsidRDefault="00A94C13" w:rsidP="00A94C13">
      <w:pPr>
        <w:rPr>
          <w:lang w:val="fr-BE"/>
        </w:rPr>
      </w:pPr>
    </w:p>
    <w:p w14:paraId="434E1E55" w14:textId="77777777" w:rsidR="00A94C13" w:rsidRPr="00D11562" w:rsidRDefault="00A94C13" w:rsidP="00A94C13">
      <w:pPr>
        <w:rPr>
          <w:lang w:val="fr-BE"/>
        </w:rPr>
      </w:pPr>
      <w:r w:rsidRPr="00D11562">
        <w:rPr>
          <w:lang w:val="fr-BE"/>
        </w:rPr>
        <w:t>Institut national des jeunes sourds Paris;</w:t>
      </w:r>
    </w:p>
    <w:p w14:paraId="26EE8377" w14:textId="77777777" w:rsidR="00A94C13" w:rsidRPr="00D11562" w:rsidRDefault="00A94C13" w:rsidP="00A94C13">
      <w:pPr>
        <w:rPr>
          <w:lang w:val="fr-BE"/>
        </w:rPr>
      </w:pPr>
    </w:p>
    <w:p w14:paraId="273624E1" w14:textId="77777777" w:rsidR="00A94C13" w:rsidRPr="00D11562" w:rsidRDefault="00A94C13" w:rsidP="00A94C13">
      <w:pPr>
        <w:rPr>
          <w:lang w:val="fr-BE"/>
        </w:rPr>
      </w:pPr>
      <w:r w:rsidRPr="00D11562">
        <w:rPr>
          <w:lang w:val="fr-BE"/>
        </w:rPr>
        <w:t>Institut national de physique nucléaire et de physique des particules (I.N.P.N.P.P);</w:t>
      </w:r>
    </w:p>
    <w:p w14:paraId="63318B80" w14:textId="77777777" w:rsidR="00A94C13" w:rsidRPr="00D11562" w:rsidRDefault="00A94C13" w:rsidP="00A94C13">
      <w:pPr>
        <w:rPr>
          <w:lang w:val="fr-BE"/>
        </w:rPr>
      </w:pPr>
    </w:p>
    <w:p w14:paraId="7EC19D70" w14:textId="77777777" w:rsidR="00A94C13" w:rsidRPr="00D11562" w:rsidRDefault="00A94C13" w:rsidP="00A94C13">
      <w:pPr>
        <w:rPr>
          <w:lang w:val="fr-BE"/>
        </w:rPr>
      </w:pPr>
      <w:r w:rsidRPr="00D11562">
        <w:rPr>
          <w:lang w:val="fr-BE"/>
        </w:rPr>
        <w:t>Institut national de la propriété industrielle;</w:t>
      </w:r>
    </w:p>
    <w:p w14:paraId="64C1E020" w14:textId="77777777" w:rsidR="00A94C13" w:rsidRPr="00D11562" w:rsidRDefault="00A94C13" w:rsidP="00A94C13">
      <w:pPr>
        <w:rPr>
          <w:lang w:val="fr-BE"/>
        </w:rPr>
      </w:pPr>
    </w:p>
    <w:p w14:paraId="7CC01100" w14:textId="77777777" w:rsidR="00A94C13" w:rsidRPr="00D11562" w:rsidRDefault="00A94C13" w:rsidP="00A94C13">
      <w:pPr>
        <w:rPr>
          <w:lang w:val="fr-BE"/>
        </w:rPr>
      </w:pPr>
      <w:r w:rsidRPr="00D11562">
        <w:rPr>
          <w:lang w:val="fr-BE"/>
        </w:rPr>
        <w:t>Institut National de la Recherche Agronomique (I.N.R.A);</w:t>
      </w:r>
    </w:p>
    <w:p w14:paraId="6F5923FC" w14:textId="77777777" w:rsidR="00A94C13" w:rsidRPr="00D11562" w:rsidRDefault="00A94C13" w:rsidP="00A94C13">
      <w:pPr>
        <w:rPr>
          <w:lang w:val="fr-BE"/>
        </w:rPr>
      </w:pPr>
    </w:p>
    <w:p w14:paraId="49C66578" w14:textId="77777777" w:rsidR="00A94C13" w:rsidRPr="00D11562" w:rsidRDefault="00A94C13" w:rsidP="00A94C13">
      <w:pPr>
        <w:rPr>
          <w:lang w:val="fr-BE"/>
        </w:rPr>
      </w:pPr>
      <w:r w:rsidRPr="00D11562">
        <w:rPr>
          <w:lang w:val="fr-BE"/>
        </w:rPr>
        <w:t>Institut National de la Recherche Pédagogique (I.N.R.P);</w:t>
      </w:r>
    </w:p>
    <w:p w14:paraId="5B2F8E39" w14:textId="77777777" w:rsidR="00A94C13" w:rsidRPr="00D11562" w:rsidRDefault="00A94C13" w:rsidP="00A94C13">
      <w:pPr>
        <w:rPr>
          <w:lang w:val="fr-BE"/>
        </w:rPr>
      </w:pPr>
    </w:p>
    <w:p w14:paraId="4A70148C" w14:textId="77777777" w:rsidR="00A94C13" w:rsidRPr="00D11562" w:rsidRDefault="00A94C13" w:rsidP="00A94C13">
      <w:pPr>
        <w:rPr>
          <w:lang w:val="fr-BE"/>
        </w:rPr>
      </w:pPr>
      <w:r w:rsidRPr="00D11562">
        <w:rPr>
          <w:lang w:val="fr-BE"/>
        </w:rPr>
        <w:t>Institut National de la Santé et de la Recherche Médicale (I.N.S.E.R.M);</w:t>
      </w:r>
    </w:p>
    <w:p w14:paraId="48D111A8" w14:textId="77777777" w:rsidR="00A94C13" w:rsidRPr="00D11562" w:rsidRDefault="00A94C13" w:rsidP="00A94C13">
      <w:pPr>
        <w:rPr>
          <w:lang w:val="fr-BE"/>
        </w:rPr>
      </w:pPr>
    </w:p>
    <w:p w14:paraId="179F28DC" w14:textId="77777777" w:rsidR="00A94C13" w:rsidRPr="00D11562" w:rsidRDefault="00A94C13" w:rsidP="00A94C13">
      <w:pPr>
        <w:rPr>
          <w:lang w:val="fr-BE"/>
        </w:rPr>
      </w:pPr>
      <w:r w:rsidRPr="00D11562">
        <w:rPr>
          <w:lang w:val="fr-BE"/>
        </w:rPr>
        <w:t>Institut National des Sciences de l'Univers;</w:t>
      </w:r>
    </w:p>
    <w:p w14:paraId="4FEF36B2" w14:textId="77777777" w:rsidR="00A94C13" w:rsidRPr="00D11562" w:rsidRDefault="00A94C13" w:rsidP="00A94C13">
      <w:pPr>
        <w:rPr>
          <w:lang w:val="fr-BE"/>
        </w:rPr>
      </w:pPr>
    </w:p>
    <w:p w14:paraId="27121C0A" w14:textId="77777777" w:rsidR="00A94C13" w:rsidRPr="00D11562" w:rsidRDefault="00A94C13" w:rsidP="00A94C13">
      <w:pPr>
        <w:rPr>
          <w:lang w:val="fr-BE"/>
        </w:rPr>
      </w:pPr>
      <w:r w:rsidRPr="00D11562">
        <w:rPr>
          <w:lang w:val="fr-BE"/>
        </w:rPr>
        <w:t>Institut National des Sports et de l'Éducation Physique;</w:t>
      </w:r>
    </w:p>
    <w:p w14:paraId="7CCA6925" w14:textId="77777777" w:rsidR="00A94C13" w:rsidRPr="00D11562" w:rsidRDefault="00A94C13" w:rsidP="00A94C13">
      <w:pPr>
        <w:rPr>
          <w:lang w:val="fr-BE"/>
        </w:rPr>
      </w:pPr>
    </w:p>
    <w:p w14:paraId="7C30B583" w14:textId="77777777" w:rsidR="00A94C13" w:rsidRPr="00D11562" w:rsidRDefault="00A94C13" w:rsidP="00A94C13">
      <w:pPr>
        <w:rPr>
          <w:lang w:val="fr-BE"/>
        </w:rPr>
      </w:pPr>
      <w:r w:rsidRPr="00D11562">
        <w:rPr>
          <w:lang w:val="fr-BE"/>
        </w:rPr>
        <w:t>Instituts nationaux polytechniques;</w:t>
      </w:r>
    </w:p>
    <w:p w14:paraId="73B05334" w14:textId="77777777" w:rsidR="00A94C13" w:rsidRPr="00D11562" w:rsidRDefault="00A94C13" w:rsidP="00A94C13">
      <w:pPr>
        <w:rPr>
          <w:lang w:val="fr-BE"/>
        </w:rPr>
      </w:pPr>
    </w:p>
    <w:p w14:paraId="4E74F264" w14:textId="77777777" w:rsidR="00A94C13" w:rsidRPr="00D11562" w:rsidRDefault="00A94C13" w:rsidP="00A94C13">
      <w:pPr>
        <w:rPr>
          <w:lang w:val="fr-BE"/>
        </w:rPr>
      </w:pPr>
      <w:r w:rsidRPr="00D11562">
        <w:rPr>
          <w:lang w:val="fr-BE"/>
        </w:rPr>
        <w:t>Instituts nationaux des sciences appliquées;</w:t>
      </w:r>
    </w:p>
    <w:p w14:paraId="7783D3F2" w14:textId="77777777" w:rsidR="00A94C13" w:rsidRPr="00D11562" w:rsidRDefault="00A94C13" w:rsidP="00A94C13">
      <w:pPr>
        <w:rPr>
          <w:lang w:val="fr-BE"/>
        </w:rPr>
      </w:pPr>
    </w:p>
    <w:p w14:paraId="1766E127" w14:textId="77777777" w:rsidR="00A94C13" w:rsidRPr="00D11562" w:rsidRDefault="00A94C13" w:rsidP="00A94C13">
      <w:pPr>
        <w:rPr>
          <w:lang w:val="fr-BE"/>
        </w:rPr>
      </w:pPr>
      <w:r w:rsidRPr="00D11562">
        <w:rPr>
          <w:lang w:val="fr-BE"/>
        </w:rPr>
        <w:br w:type="page"/>
      </w:r>
      <w:r w:rsidRPr="00D11562">
        <w:rPr>
          <w:lang w:val="fr-BE"/>
        </w:rPr>
        <w:lastRenderedPageBreak/>
        <w:t>Institut national de recherche en informatique et en automatique (INRIA);</w:t>
      </w:r>
    </w:p>
    <w:p w14:paraId="60D860EB" w14:textId="77777777" w:rsidR="00A94C13" w:rsidRPr="00D11562" w:rsidRDefault="00A94C13" w:rsidP="00A94C13">
      <w:pPr>
        <w:rPr>
          <w:lang w:val="fr-BE"/>
        </w:rPr>
      </w:pPr>
    </w:p>
    <w:p w14:paraId="680B09B6" w14:textId="77777777" w:rsidR="00A94C13" w:rsidRPr="00D11562" w:rsidRDefault="00A94C13" w:rsidP="00A94C13">
      <w:pPr>
        <w:rPr>
          <w:lang w:val="fr-BE"/>
        </w:rPr>
      </w:pPr>
      <w:r w:rsidRPr="00D11562">
        <w:rPr>
          <w:lang w:val="fr-BE"/>
        </w:rPr>
        <w:t>Institut national de recherche sur les transports et leur sécurité (INRETS);</w:t>
      </w:r>
    </w:p>
    <w:p w14:paraId="0A806C01" w14:textId="77777777" w:rsidR="00A94C13" w:rsidRPr="00D11562" w:rsidRDefault="00A94C13" w:rsidP="00A94C13">
      <w:pPr>
        <w:rPr>
          <w:lang w:val="fr-BE"/>
        </w:rPr>
      </w:pPr>
    </w:p>
    <w:p w14:paraId="7BBC1084" w14:textId="77777777" w:rsidR="00A94C13" w:rsidRPr="00D11562" w:rsidRDefault="00A94C13" w:rsidP="00A94C13">
      <w:pPr>
        <w:rPr>
          <w:lang w:val="fr-BE"/>
        </w:rPr>
      </w:pPr>
      <w:r w:rsidRPr="00D11562">
        <w:rPr>
          <w:lang w:val="fr-BE"/>
        </w:rPr>
        <w:t>Institut de Recherche pour le Développement;</w:t>
      </w:r>
    </w:p>
    <w:p w14:paraId="78D293F5" w14:textId="77777777" w:rsidR="00A94C13" w:rsidRPr="00D11562" w:rsidRDefault="00A94C13" w:rsidP="00A94C13">
      <w:pPr>
        <w:rPr>
          <w:lang w:val="fr-BE"/>
        </w:rPr>
      </w:pPr>
    </w:p>
    <w:p w14:paraId="41830F85" w14:textId="77777777" w:rsidR="00A94C13" w:rsidRPr="00D11562" w:rsidRDefault="00A94C13" w:rsidP="00A94C13">
      <w:pPr>
        <w:rPr>
          <w:lang w:val="fr-BE"/>
        </w:rPr>
      </w:pPr>
      <w:r w:rsidRPr="00D11562">
        <w:rPr>
          <w:lang w:val="fr-BE"/>
        </w:rPr>
        <w:t>Instituts régionaux d'administration;</w:t>
      </w:r>
    </w:p>
    <w:p w14:paraId="5BF74259" w14:textId="77777777" w:rsidR="00A94C13" w:rsidRPr="00D11562" w:rsidRDefault="00A94C13" w:rsidP="00A94C13">
      <w:pPr>
        <w:rPr>
          <w:lang w:val="fr-BE"/>
        </w:rPr>
      </w:pPr>
    </w:p>
    <w:p w14:paraId="37B932CA" w14:textId="77777777" w:rsidR="00A94C13" w:rsidRPr="00D11562" w:rsidRDefault="00A94C13" w:rsidP="00A94C13">
      <w:pPr>
        <w:rPr>
          <w:lang w:val="fr-BE"/>
        </w:rPr>
      </w:pPr>
      <w:r w:rsidRPr="00D11562">
        <w:rPr>
          <w:lang w:val="fr-BE"/>
        </w:rPr>
        <w:t>Institut des Sciences et des Industries du vivant et de l'environnement (Agro Paris Tech);</w:t>
      </w:r>
    </w:p>
    <w:p w14:paraId="56DE3CC8" w14:textId="77777777" w:rsidR="00A94C13" w:rsidRPr="00D11562" w:rsidRDefault="00A94C13" w:rsidP="00A94C13">
      <w:pPr>
        <w:rPr>
          <w:lang w:val="fr-BE"/>
        </w:rPr>
      </w:pPr>
    </w:p>
    <w:p w14:paraId="26CEB6D9" w14:textId="77777777" w:rsidR="00A94C13" w:rsidRPr="00D11562" w:rsidRDefault="00A94C13" w:rsidP="00A94C13">
      <w:pPr>
        <w:rPr>
          <w:lang w:val="fr-BE"/>
        </w:rPr>
      </w:pPr>
      <w:r w:rsidRPr="00D11562">
        <w:rPr>
          <w:lang w:val="fr-BE"/>
        </w:rPr>
        <w:t>Institut supérieur de mécanique de Paris;</w:t>
      </w:r>
    </w:p>
    <w:p w14:paraId="634975C7" w14:textId="77777777" w:rsidR="00A94C13" w:rsidRPr="00D11562" w:rsidRDefault="00A94C13" w:rsidP="00A94C13">
      <w:pPr>
        <w:rPr>
          <w:lang w:val="fr-BE"/>
        </w:rPr>
      </w:pPr>
    </w:p>
    <w:p w14:paraId="1438300F" w14:textId="77777777" w:rsidR="00A94C13" w:rsidRPr="00D11562" w:rsidRDefault="00A94C13" w:rsidP="00A94C13">
      <w:pPr>
        <w:rPr>
          <w:lang w:val="fr-BE"/>
        </w:rPr>
      </w:pPr>
      <w:r w:rsidRPr="00D11562">
        <w:rPr>
          <w:lang w:val="fr-BE"/>
        </w:rPr>
        <w:t>Institut Universitaires de Formation des Maîtres;</w:t>
      </w:r>
    </w:p>
    <w:p w14:paraId="4A985DFB" w14:textId="77777777" w:rsidR="00A94C13" w:rsidRPr="00D11562" w:rsidRDefault="00A94C13" w:rsidP="00A94C13">
      <w:pPr>
        <w:rPr>
          <w:lang w:val="fr-BE"/>
        </w:rPr>
      </w:pPr>
    </w:p>
    <w:p w14:paraId="525A384E" w14:textId="77777777" w:rsidR="00A94C13" w:rsidRPr="00D11562" w:rsidRDefault="00A94C13" w:rsidP="00A94C13">
      <w:pPr>
        <w:rPr>
          <w:lang w:val="fr-BE"/>
        </w:rPr>
      </w:pPr>
      <w:r w:rsidRPr="00D11562">
        <w:rPr>
          <w:lang w:val="fr-BE"/>
        </w:rPr>
        <w:t>Musée de l'armée;</w:t>
      </w:r>
    </w:p>
    <w:p w14:paraId="6A2EE52B" w14:textId="77777777" w:rsidR="00A94C13" w:rsidRPr="00D11562" w:rsidRDefault="00A94C13" w:rsidP="00A94C13">
      <w:pPr>
        <w:rPr>
          <w:lang w:val="fr-BE"/>
        </w:rPr>
      </w:pPr>
    </w:p>
    <w:p w14:paraId="241AA4D9" w14:textId="77777777" w:rsidR="00A94C13" w:rsidRPr="00D11562" w:rsidRDefault="00A94C13" w:rsidP="00A94C13">
      <w:pPr>
        <w:rPr>
          <w:lang w:val="fr-BE"/>
        </w:rPr>
      </w:pPr>
      <w:r w:rsidRPr="00D11562">
        <w:rPr>
          <w:lang w:val="fr-BE"/>
        </w:rPr>
        <w:t>Musée Gustave-Moreau;</w:t>
      </w:r>
    </w:p>
    <w:p w14:paraId="2D32E6D5" w14:textId="77777777" w:rsidR="00A94C13" w:rsidRPr="00D11562" w:rsidRDefault="00A94C13" w:rsidP="00A94C13">
      <w:pPr>
        <w:rPr>
          <w:lang w:val="fr-BE"/>
        </w:rPr>
      </w:pPr>
    </w:p>
    <w:p w14:paraId="14CE5698" w14:textId="77777777" w:rsidR="00A94C13" w:rsidRPr="00D11562" w:rsidRDefault="00A94C13" w:rsidP="00A94C13">
      <w:pPr>
        <w:rPr>
          <w:lang w:val="fr-BE"/>
        </w:rPr>
      </w:pPr>
      <w:r w:rsidRPr="00D11562">
        <w:rPr>
          <w:lang w:val="fr-BE"/>
        </w:rPr>
        <w:t>Musée national de la marine;</w:t>
      </w:r>
    </w:p>
    <w:p w14:paraId="4ADCB732" w14:textId="77777777" w:rsidR="00A94C13" w:rsidRPr="00D11562" w:rsidRDefault="00A94C13" w:rsidP="00A94C13">
      <w:pPr>
        <w:rPr>
          <w:lang w:val="fr-BE"/>
        </w:rPr>
      </w:pPr>
    </w:p>
    <w:p w14:paraId="106CD8ED" w14:textId="77777777" w:rsidR="00A94C13" w:rsidRPr="00D11562" w:rsidRDefault="00A94C13" w:rsidP="00A94C13">
      <w:pPr>
        <w:rPr>
          <w:lang w:val="fr-BE"/>
        </w:rPr>
      </w:pPr>
      <w:r w:rsidRPr="00D11562">
        <w:rPr>
          <w:lang w:val="fr-BE"/>
        </w:rPr>
        <w:t>Musée national J.-J.-Henner;</w:t>
      </w:r>
    </w:p>
    <w:p w14:paraId="3ACAB4D2" w14:textId="77777777" w:rsidR="00A94C13" w:rsidRPr="00D11562" w:rsidRDefault="00A94C13" w:rsidP="00A94C13">
      <w:pPr>
        <w:rPr>
          <w:lang w:val="fr-BE"/>
        </w:rPr>
      </w:pPr>
    </w:p>
    <w:p w14:paraId="0D87A306" w14:textId="77777777" w:rsidR="00A94C13" w:rsidRPr="00D11562" w:rsidRDefault="00A94C13" w:rsidP="00A94C13">
      <w:pPr>
        <w:rPr>
          <w:lang w:val="fr-BE"/>
        </w:rPr>
      </w:pPr>
      <w:r w:rsidRPr="00D11562">
        <w:rPr>
          <w:lang w:val="fr-BE"/>
        </w:rPr>
        <w:t>Musée national de la Légion d'honneur;</w:t>
      </w:r>
    </w:p>
    <w:p w14:paraId="2785E2A4" w14:textId="77777777" w:rsidR="00A94C13" w:rsidRPr="00D11562" w:rsidRDefault="00A94C13" w:rsidP="00A94C13">
      <w:pPr>
        <w:rPr>
          <w:lang w:val="fr-BE"/>
        </w:rPr>
      </w:pPr>
    </w:p>
    <w:p w14:paraId="56546FAA" w14:textId="77777777" w:rsidR="00A94C13" w:rsidRPr="00D11562" w:rsidRDefault="00A94C13" w:rsidP="00A94C13">
      <w:pPr>
        <w:rPr>
          <w:lang w:val="fr-BE"/>
        </w:rPr>
      </w:pPr>
      <w:r w:rsidRPr="00D11562">
        <w:rPr>
          <w:lang w:val="fr-BE"/>
        </w:rPr>
        <w:br w:type="page"/>
      </w:r>
      <w:r w:rsidRPr="00D11562">
        <w:rPr>
          <w:lang w:val="fr-BE"/>
        </w:rPr>
        <w:lastRenderedPageBreak/>
        <w:t>Musée de la Poste;</w:t>
      </w:r>
    </w:p>
    <w:p w14:paraId="004CAE8B" w14:textId="77777777" w:rsidR="00A94C13" w:rsidRPr="00D11562" w:rsidRDefault="00A94C13" w:rsidP="00A94C13">
      <w:pPr>
        <w:rPr>
          <w:lang w:val="fr-BE"/>
        </w:rPr>
      </w:pPr>
    </w:p>
    <w:p w14:paraId="18D0BF8C" w14:textId="77777777" w:rsidR="00A94C13" w:rsidRPr="00D11562" w:rsidRDefault="00A94C13" w:rsidP="00A94C13">
      <w:pPr>
        <w:rPr>
          <w:lang w:val="fr-BE"/>
        </w:rPr>
      </w:pPr>
      <w:r w:rsidRPr="00D11562">
        <w:rPr>
          <w:lang w:val="fr-BE"/>
        </w:rPr>
        <w:t>Muséum National d'Histoire Naturelle;</w:t>
      </w:r>
    </w:p>
    <w:p w14:paraId="1B51286B" w14:textId="77777777" w:rsidR="00A94C13" w:rsidRPr="00D11562" w:rsidRDefault="00A94C13" w:rsidP="00A94C13">
      <w:pPr>
        <w:rPr>
          <w:lang w:val="fr-BE"/>
        </w:rPr>
      </w:pPr>
    </w:p>
    <w:p w14:paraId="13884874" w14:textId="77777777" w:rsidR="00A94C13" w:rsidRPr="00D11562" w:rsidRDefault="00A94C13" w:rsidP="00A94C13">
      <w:pPr>
        <w:rPr>
          <w:lang w:val="fr-BE"/>
        </w:rPr>
      </w:pPr>
      <w:r w:rsidRPr="00D11562">
        <w:rPr>
          <w:lang w:val="fr-BE"/>
        </w:rPr>
        <w:t>Musée Auguste-Rodin;</w:t>
      </w:r>
    </w:p>
    <w:p w14:paraId="6E503CF1" w14:textId="77777777" w:rsidR="00A94C13" w:rsidRPr="00D11562" w:rsidRDefault="00A94C13" w:rsidP="00A94C13">
      <w:pPr>
        <w:rPr>
          <w:lang w:val="fr-BE"/>
        </w:rPr>
      </w:pPr>
    </w:p>
    <w:p w14:paraId="173EC93D" w14:textId="77777777" w:rsidR="00A94C13" w:rsidRPr="00D11562" w:rsidRDefault="00A94C13" w:rsidP="00A94C13">
      <w:pPr>
        <w:rPr>
          <w:lang w:val="fr-BE"/>
        </w:rPr>
      </w:pPr>
      <w:r w:rsidRPr="00D11562">
        <w:rPr>
          <w:lang w:val="fr-BE"/>
        </w:rPr>
        <w:t>Observatoire de Paris;</w:t>
      </w:r>
    </w:p>
    <w:p w14:paraId="5EBADAFC" w14:textId="77777777" w:rsidR="00A94C13" w:rsidRPr="00D11562" w:rsidRDefault="00A94C13" w:rsidP="00A94C13">
      <w:pPr>
        <w:rPr>
          <w:lang w:val="fr-BE"/>
        </w:rPr>
      </w:pPr>
    </w:p>
    <w:p w14:paraId="416FEDBB" w14:textId="77777777" w:rsidR="00A94C13" w:rsidRPr="00D11562" w:rsidRDefault="00A94C13" w:rsidP="00A94C13">
      <w:pPr>
        <w:rPr>
          <w:lang w:val="fr-BE"/>
        </w:rPr>
      </w:pPr>
      <w:r w:rsidRPr="00D11562">
        <w:rPr>
          <w:lang w:val="fr-BE"/>
        </w:rPr>
        <w:t>Office français de protection des réfugiés et apatrides;</w:t>
      </w:r>
    </w:p>
    <w:p w14:paraId="7E000642" w14:textId="77777777" w:rsidR="00A94C13" w:rsidRPr="00D11562" w:rsidRDefault="00A94C13" w:rsidP="00A94C13">
      <w:pPr>
        <w:rPr>
          <w:lang w:val="fr-BE"/>
        </w:rPr>
      </w:pPr>
    </w:p>
    <w:p w14:paraId="61FCFE52" w14:textId="77777777" w:rsidR="00A94C13" w:rsidRPr="00D11562" w:rsidRDefault="00A94C13" w:rsidP="00A94C13">
      <w:pPr>
        <w:rPr>
          <w:lang w:val="fr-BE"/>
        </w:rPr>
      </w:pPr>
      <w:r w:rsidRPr="00D11562">
        <w:rPr>
          <w:lang w:val="fr-BE"/>
        </w:rPr>
        <w:t>Office National des Anciens Combattants et des Victimes de Guerre (ONAC);</w:t>
      </w:r>
    </w:p>
    <w:p w14:paraId="41B582CE" w14:textId="77777777" w:rsidR="00A94C13" w:rsidRPr="00D11562" w:rsidRDefault="00A94C13" w:rsidP="00A94C13">
      <w:pPr>
        <w:rPr>
          <w:lang w:val="fr-BE"/>
        </w:rPr>
      </w:pPr>
    </w:p>
    <w:p w14:paraId="6B67EBB4" w14:textId="77777777" w:rsidR="00A94C13" w:rsidRPr="00D11562" w:rsidRDefault="00A94C13" w:rsidP="00A94C13">
      <w:pPr>
        <w:rPr>
          <w:lang w:val="fr-BE"/>
        </w:rPr>
      </w:pPr>
      <w:r w:rsidRPr="00D11562">
        <w:rPr>
          <w:lang w:val="fr-BE"/>
        </w:rPr>
        <w:t>Office national de la chasse et de la faune sauvage;</w:t>
      </w:r>
    </w:p>
    <w:p w14:paraId="0CCA548D" w14:textId="77777777" w:rsidR="00A94C13" w:rsidRPr="00D11562" w:rsidRDefault="00A94C13" w:rsidP="00A94C13">
      <w:pPr>
        <w:rPr>
          <w:lang w:val="fr-BE"/>
        </w:rPr>
      </w:pPr>
    </w:p>
    <w:p w14:paraId="491A57F3" w14:textId="77777777" w:rsidR="00A94C13" w:rsidRPr="00D11562" w:rsidRDefault="00A94C13" w:rsidP="00A94C13">
      <w:pPr>
        <w:rPr>
          <w:lang w:val="fr-BE"/>
        </w:rPr>
      </w:pPr>
      <w:r w:rsidRPr="00D11562">
        <w:rPr>
          <w:lang w:val="fr-BE"/>
        </w:rPr>
        <w:t>Office National de l'eau et des milieux aquatiques;</w:t>
      </w:r>
    </w:p>
    <w:p w14:paraId="12ACDDFF" w14:textId="77777777" w:rsidR="00A94C13" w:rsidRPr="00D11562" w:rsidRDefault="00A94C13" w:rsidP="00A94C13">
      <w:pPr>
        <w:rPr>
          <w:lang w:val="fr-BE"/>
        </w:rPr>
      </w:pPr>
    </w:p>
    <w:p w14:paraId="0CCD3583" w14:textId="77777777" w:rsidR="00A94C13" w:rsidRPr="00D11562" w:rsidRDefault="00A94C13" w:rsidP="00A94C13">
      <w:pPr>
        <w:rPr>
          <w:lang w:val="fr-BE"/>
        </w:rPr>
      </w:pPr>
      <w:r w:rsidRPr="00D11562">
        <w:rPr>
          <w:lang w:val="fr-BE"/>
        </w:rPr>
        <w:t>Office national d'information sur les enseignements et les professions (ONISEP);</w:t>
      </w:r>
    </w:p>
    <w:p w14:paraId="378AAD12" w14:textId="77777777" w:rsidR="00A94C13" w:rsidRPr="00D11562" w:rsidRDefault="00A94C13" w:rsidP="00A94C13">
      <w:pPr>
        <w:rPr>
          <w:lang w:val="fr-BE"/>
        </w:rPr>
      </w:pPr>
    </w:p>
    <w:p w14:paraId="5E1E5425" w14:textId="77777777" w:rsidR="00A94C13" w:rsidRPr="00D11562" w:rsidRDefault="00A94C13" w:rsidP="00A94C13">
      <w:pPr>
        <w:rPr>
          <w:lang w:val="fr-BE"/>
        </w:rPr>
      </w:pPr>
      <w:r w:rsidRPr="00D11562">
        <w:rPr>
          <w:lang w:val="fr-BE"/>
        </w:rPr>
        <w:t>Office universitaire et culturel français pour l'Algérie;</w:t>
      </w:r>
    </w:p>
    <w:p w14:paraId="4C8EE9A8" w14:textId="77777777" w:rsidR="00A94C13" w:rsidRPr="00D11562" w:rsidRDefault="00A94C13" w:rsidP="00A94C13">
      <w:pPr>
        <w:rPr>
          <w:lang w:val="fr-BE"/>
        </w:rPr>
      </w:pPr>
    </w:p>
    <w:p w14:paraId="21A6A02F" w14:textId="77777777" w:rsidR="00A94C13" w:rsidRPr="00D11562" w:rsidRDefault="00A94C13" w:rsidP="00A94C13">
      <w:pPr>
        <w:rPr>
          <w:lang w:val="fr-BE"/>
        </w:rPr>
      </w:pPr>
      <w:r w:rsidRPr="00D11562">
        <w:rPr>
          <w:lang w:val="fr-BE"/>
        </w:rPr>
        <w:t>Palais de la découverte;</w:t>
      </w:r>
    </w:p>
    <w:p w14:paraId="105BEFDD" w14:textId="77777777" w:rsidR="00A94C13" w:rsidRPr="00D11562" w:rsidRDefault="00A94C13" w:rsidP="00A94C13">
      <w:pPr>
        <w:rPr>
          <w:lang w:val="fr-BE"/>
        </w:rPr>
      </w:pPr>
    </w:p>
    <w:p w14:paraId="320D9B05" w14:textId="77777777" w:rsidR="00A94C13" w:rsidRPr="00D11562" w:rsidRDefault="00A94C13" w:rsidP="00A94C13">
      <w:pPr>
        <w:rPr>
          <w:lang w:val="fr-BE"/>
        </w:rPr>
      </w:pPr>
      <w:r w:rsidRPr="00D11562">
        <w:rPr>
          <w:lang w:val="fr-BE"/>
        </w:rPr>
        <w:t>Parcs nationaux;</w:t>
      </w:r>
    </w:p>
    <w:p w14:paraId="4F00EF53" w14:textId="77777777" w:rsidR="00A94C13" w:rsidRPr="00D11562" w:rsidRDefault="00A94C13" w:rsidP="00A94C13">
      <w:pPr>
        <w:rPr>
          <w:lang w:val="fr-BE"/>
        </w:rPr>
      </w:pPr>
    </w:p>
    <w:p w14:paraId="71EA1B31" w14:textId="77777777" w:rsidR="00A94C13" w:rsidRPr="00D11562" w:rsidRDefault="00A94C13" w:rsidP="00A94C13">
      <w:pPr>
        <w:rPr>
          <w:lang w:val="fr-BE"/>
        </w:rPr>
      </w:pPr>
      <w:r w:rsidRPr="00D11562">
        <w:rPr>
          <w:lang w:val="fr-BE"/>
        </w:rPr>
        <w:t>Universités.</w:t>
      </w:r>
    </w:p>
    <w:p w14:paraId="3D22110D" w14:textId="77777777" w:rsidR="00A94C13" w:rsidRPr="00D11562" w:rsidRDefault="00A94C13" w:rsidP="00A94C13">
      <w:pPr>
        <w:rPr>
          <w:lang w:val="fr-BE"/>
        </w:rPr>
      </w:pPr>
    </w:p>
    <w:p w14:paraId="5EF4E913" w14:textId="77777777" w:rsidR="00A94C13" w:rsidRPr="00D11562" w:rsidRDefault="00A94C13" w:rsidP="00A94C13">
      <w:pPr>
        <w:rPr>
          <w:lang w:val="fr-BE"/>
        </w:rPr>
      </w:pPr>
      <w:r w:rsidRPr="00D11562">
        <w:rPr>
          <w:lang w:val="fr-BE"/>
        </w:rPr>
        <w:br w:type="page"/>
      </w:r>
      <w:r w:rsidRPr="00D11562">
        <w:rPr>
          <w:lang w:val="fr-BE"/>
        </w:rPr>
        <w:lastRenderedPageBreak/>
        <w:t>Autre organisme public national:</w:t>
      </w:r>
    </w:p>
    <w:p w14:paraId="749E776F" w14:textId="77777777" w:rsidR="00A94C13" w:rsidRPr="00D11562" w:rsidRDefault="00A94C13" w:rsidP="00A94C13">
      <w:pPr>
        <w:rPr>
          <w:lang w:val="fr-BE"/>
        </w:rPr>
      </w:pPr>
    </w:p>
    <w:p w14:paraId="7E58CEFD" w14:textId="77777777" w:rsidR="00A94C13" w:rsidRPr="00D11562" w:rsidRDefault="00A94C13" w:rsidP="00A94C13">
      <w:pPr>
        <w:rPr>
          <w:lang w:val="fr-BE"/>
        </w:rPr>
      </w:pPr>
      <w:r w:rsidRPr="00D11562">
        <w:rPr>
          <w:lang w:val="fr-BE"/>
        </w:rPr>
        <w:t>Union des groupements d'achats publics (UGAP);</w:t>
      </w:r>
    </w:p>
    <w:p w14:paraId="3009AEE1" w14:textId="77777777" w:rsidR="00A94C13" w:rsidRPr="00D11562" w:rsidRDefault="00A94C13" w:rsidP="00A94C13">
      <w:pPr>
        <w:rPr>
          <w:lang w:val="fr-BE"/>
        </w:rPr>
      </w:pPr>
    </w:p>
    <w:p w14:paraId="7E86C806" w14:textId="77777777" w:rsidR="00A94C13" w:rsidRPr="00D11562" w:rsidRDefault="00A94C13" w:rsidP="00A94C13">
      <w:pPr>
        <w:rPr>
          <w:lang w:val="fr-BE"/>
        </w:rPr>
      </w:pPr>
      <w:r w:rsidRPr="00D11562">
        <w:rPr>
          <w:lang w:val="fr-BE"/>
        </w:rPr>
        <w:t>Agence Nationale pour l'emploi (A.N.P.E);</w:t>
      </w:r>
    </w:p>
    <w:p w14:paraId="13B489AA" w14:textId="77777777" w:rsidR="00A94C13" w:rsidRPr="00D11562" w:rsidRDefault="00A94C13" w:rsidP="00A94C13">
      <w:pPr>
        <w:rPr>
          <w:lang w:val="fr-BE"/>
        </w:rPr>
      </w:pPr>
    </w:p>
    <w:p w14:paraId="1011FF6D" w14:textId="77777777" w:rsidR="00A94C13" w:rsidRPr="00D11562" w:rsidRDefault="00A94C13" w:rsidP="00A94C13">
      <w:pPr>
        <w:rPr>
          <w:lang w:val="fr-BE"/>
        </w:rPr>
      </w:pPr>
      <w:r w:rsidRPr="00D11562">
        <w:rPr>
          <w:lang w:val="fr-BE"/>
        </w:rPr>
        <w:t>Autorité indépendante des marchés financiers;</w:t>
      </w:r>
    </w:p>
    <w:p w14:paraId="1D80A2B6" w14:textId="77777777" w:rsidR="00A94C13" w:rsidRPr="00D11562" w:rsidRDefault="00A94C13" w:rsidP="00A94C13">
      <w:pPr>
        <w:rPr>
          <w:lang w:val="fr-BE"/>
        </w:rPr>
      </w:pPr>
    </w:p>
    <w:p w14:paraId="6AEED6BD" w14:textId="77777777" w:rsidR="00A94C13" w:rsidRPr="00D11562" w:rsidRDefault="00A94C13" w:rsidP="00A94C13">
      <w:pPr>
        <w:rPr>
          <w:lang w:val="fr-BE"/>
        </w:rPr>
      </w:pPr>
      <w:r w:rsidRPr="00D11562">
        <w:rPr>
          <w:lang w:val="fr-BE"/>
        </w:rPr>
        <w:t>Caisse Nationale des Allocations Familiales (CNAF);</w:t>
      </w:r>
    </w:p>
    <w:p w14:paraId="67B0FA75" w14:textId="77777777" w:rsidR="00A94C13" w:rsidRPr="00D11562" w:rsidRDefault="00A94C13" w:rsidP="00A94C13">
      <w:pPr>
        <w:rPr>
          <w:lang w:val="fr-BE"/>
        </w:rPr>
      </w:pPr>
    </w:p>
    <w:p w14:paraId="0B8546A1" w14:textId="77777777" w:rsidR="00A94C13" w:rsidRPr="00D11562" w:rsidRDefault="00A94C13" w:rsidP="00A94C13">
      <w:pPr>
        <w:rPr>
          <w:lang w:val="fr-BE"/>
        </w:rPr>
      </w:pPr>
      <w:r w:rsidRPr="00D11562">
        <w:rPr>
          <w:lang w:val="fr-BE"/>
        </w:rPr>
        <w:t>Caisse Nationale d'Assurance Maladie des Travailleurs Salariés (CNAMS);</w:t>
      </w:r>
    </w:p>
    <w:p w14:paraId="12F34617" w14:textId="77777777" w:rsidR="00A94C13" w:rsidRPr="00D11562" w:rsidRDefault="00A94C13" w:rsidP="00A94C13">
      <w:pPr>
        <w:rPr>
          <w:lang w:val="fr-BE"/>
        </w:rPr>
      </w:pPr>
    </w:p>
    <w:p w14:paraId="19D48B4B" w14:textId="77777777" w:rsidR="00A94C13" w:rsidRPr="00D11562" w:rsidRDefault="00A94C13" w:rsidP="00A94C13">
      <w:pPr>
        <w:rPr>
          <w:lang w:val="fr-BE"/>
        </w:rPr>
      </w:pPr>
      <w:r w:rsidRPr="00D11562">
        <w:rPr>
          <w:lang w:val="fr-BE"/>
        </w:rPr>
        <w:t>Caisse Nationale d'Assurance-Vieillesse des Travailleurs Salariés (CNAVTS).</w:t>
      </w:r>
    </w:p>
    <w:p w14:paraId="09F072CC" w14:textId="77777777" w:rsidR="00A94C13" w:rsidRPr="00D11562" w:rsidRDefault="00A94C13" w:rsidP="00A94C13">
      <w:pPr>
        <w:rPr>
          <w:lang w:val="fr-BE"/>
        </w:rPr>
      </w:pPr>
    </w:p>
    <w:p w14:paraId="6870B893" w14:textId="77777777" w:rsidR="00A94C13" w:rsidRPr="00D11562" w:rsidRDefault="00A94C13" w:rsidP="00A94C13">
      <w:r w:rsidRPr="00D11562">
        <w:t>CROATIA</w:t>
      </w:r>
    </w:p>
    <w:p w14:paraId="4765CFA5" w14:textId="77777777" w:rsidR="00A94C13" w:rsidRPr="00D11562" w:rsidRDefault="00A94C13" w:rsidP="00A94C13">
      <w:pPr>
        <w:ind w:left="567" w:hanging="567"/>
      </w:pPr>
    </w:p>
    <w:p w14:paraId="27DBCA87" w14:textId="77777777" w:rsidR="00A94C13" w:rsidRPr="00D11562" w:rsidRDefault="00A94C13" w:rsidP="00A94C13">
      <w:pPr>
        <w:ind w:left="567" w:hanging="567"/>
      </w:pPr>
      <w:r w:rsidRPr="00D11562">
        <w:t>1.</w:t>
      </w:r>
      <w:r w:rsidRPr="00D11562">
        <w:tab/>
        <w:t>Croatian Parliament;</w:t>
      </w:r>
    </w:p>
    <w:p w14:paraId="35F571DD" w14:textId="77777777" w:rsidR="00A94C13" w:rsidRPr="00D11562" w:rsidRDefault="00A94C13" w:rsidP="00A94C13">
      <w:pPr>
        <w:ind w:left="567" w:hanging="567"/>
      </w:pPr>
    </w:p>
    <w:p w14:paraId="241DF671" w14:textId="77777777" w:rsidR="00A94C13" w:rsidRPr="00D11562" w:rsidRDefault="00A94C13" w:rsidP="00A94C13">
      <w:pPr>
        <w:ind w:left="567" w:hanging="567"/>
      </w:pPr>
      <w:r w:rsidRPr="00D11562">
        <w:t>2.</w:t>
      </w:r>
      <w:r w:rsidRPr="00D11562">
        <w:tab/>
        <w:t>President of the Republic of Croatia;</w:t>
      </w:r>
    </w:p>
    <w:p w14:paraId="2C8407A5" w14:textId="77777777" w:rsidR="00A94C13" w:rsidRPr="00D11562" w:rsidRDefault="00A94C13" w:rsidP="00A94C13">
      <w:pPr>
        <w:ind w:left="567" w:hanging="567"/>
      </w:pPr>
    </w:p>
    <w:p w14:paraId="6026206D" w14:textId="77777777" w:rsidR="00A94C13" w:rsidRPr="00D11562" w:rsidRDefault="00A94C13" w:rsidP="00A94C13">
      <w:pPr>
        <w:ind w:left="567" w:hanging="567"/>
      </w:pPr>
      <w:r w:rsidRPr="00D11562">
        <w:t>3.</w:t>
      </w:r>
      <w:r w:rsidRPr="00D11562">
        <w:tab/>
        <w:t>Office of the President of the Republic of Croatia;</w:t>
      </w:r>
    </w:p>
    <w:p w14:paraId="31B6ED7C" w14:textId="77777777" w:rsidR="00A94C13" w:rsidRPr="00D11562" w:rsidRDefault="00A94C13" w:rsidP="00A94C13">
      <w:pPr>
        <w:ind w:left="567" w:hanging="567"/>
      </w:pPr>
    </w:p>
    <w:p w14:paraId="51C17980" w14:textId="77777777" w:rsidR="00A94C13" w:rsidRPr="00D11562" w:rsidRDefault="00A94C13" w:rsidP="00A94C13">
      <w:pPr>
        <w:ind w:left="567" w:hanging="567"/>
      </w:pPr>
      <w:r w:rsidRPr="00D11562">
        <w:t>4.</w:t>
      </w:r>
      <w:r w:rsidRPr="00D11562">
        <w:tab/>
        <w:t>Office of the President of the Republic of Croatia after the expiry of the term of office;</w:t>
      </w:r>
    </w:p>
    <w:p w14:paraId="065EF9F9" w14:textId="77777777" w:rsidR="00A94C13" w:rsidRPr="00D11562" w:rsidRDefault="00A94C13" w:rsidP="00A94C13">
      <w:pPr>
        <w:ind w:left="567" w:hanging="567"/>
      </w:pPr>
    </w:p>
    <w:p w14:paraId="04A86A1A" w14:textId="77777777" w:rsidR="00A94C13" w:rsidRPr="00D11562" w:rsidRDefault="00A94C13" w:rsidP="00A94C13">
      <w:pPr>
        <w:ind w:left="567" w:hanging="567"/>
      </w:pPr>
      <w:r w:rsidRPr="00D11562">
        <w:br w:type="page"/>
      </w:r>
      <w:r w:rsidRPr="00D11562">
        <w:lastRenderedPageBreak/>
        <w:t>5.</w:t>
      </w:r>
      <w:r w:rsidRPr="00D11562">
        <w:tab/>
        <w:t>Government of the Republic of Croatia;</w:t>
      </w:r>
    </w:p>
    <w:p w14:paraId="4BFB141A" w14:textId="77777777" w:rsidR="00A94C13" w:rsidRPr="00D11562" w:rsidRDefault="00A94C13" w:rsidP="00A94C13">
      <w:pPr>
        <w:ind w:left="567" w:hanging="567"/>
      </w:pPr>
    </w:p>
    <w:p w14:paraId="7A3F0D2C" w14:textId="77777777" w:rsidR="00A94C13" w:rsidRPr="00D11562" w:rsidRDefault="00A94C13" w:rsidP="00A94C13">
      <w:pPr>
        <w:ind w:left="567" w:hanging="567"/>
      </w:pPr>
      <w:r w:rsidRPr="00D11562">
        <w:t>6.</w:t>
      </w:r>
      <w:r w:rsidRPr="00D11562">
        <w:tab/>
        <w:t>Offices of the Government of the Republic of Croatia;</w:t>
      </w:r>
    </w:p>
    <w:p w14:paraId="5FE9481E" w14:textId="77777777" w:rsidR="00A94C13" w:rsidRPr="00D11562" w:rsidRDefault="00A94C13" w:rsidP="00A94C13">
      <w:pPr>
        <w:ind w:left="567" w:hanging="567"/>
      </w:pPr>
    </w:p>
    <w:p w14:paraId="13809FE9" w14:textId="77777777" w:rsidR="00A94C13" w:rsidRPr="00D11562" w:rsidRDefault="00A94C13" w:rsidP="00A94C13">
      <w:pPr>
        <w:ind w:left="567" w:hanging="567"/>
      </w:pPr>
      <w:r w:rsidRPr="00D11562">
        <w:t>7.</w:t>
      </w:r>
      <w:r w:rsidRPr="00D11562">
        <w:tab/>
        <w:t>Ministry of Economy;</w:t>
      </w:r>
    </w:p>
    <w:p w14:paraId="48836E88" w14:textId="77777777" w:rsidR="00A94C13" w:rsidRPr="00D11562" w:rsidRDefault="00A94C13" w:rsidP="00A94C13">
      <w:pPr>
        <w:ind w:left="567" w:hanging="567"/>
      </w:pPr>
    </w:p>
    <w:p w14:paraId="75343CC8" w14:textId="77777777" w:rsidR="00A94C13" w:rsidRPr="00D11562" w:rsidRDefault="00A94C13" w:rsidP="00A94C13">
      <w:pPr>
        <w:ind w:left="567" w:hanging="567"/>
      </w:pPr>
      <w:r w:rsidRPr="00D11562">
        <w:t>8.</w:t>
      </w:r>
      <w:r w:rsidRPr="00D11562">
        <w:tab/>
        <w:t>Ministry of Regional Development and EU Funds;</w:t>
      </w:r>
    </w:p>
    <w:p w14:paraId="700CBBA4" w14:textId="77777777" w:rsidR="00A94C13" w:rsidRPr="00D11562" w:rsidRDefault="00A94C13" w:rsidP="00A94C13">
      <w:pPr>
        <w:ind w:left="567" w:hanging="567"/>
      </w:pPr>
    </w:p>
    <w:p w14:paraId="33876D80" w14:textId="77777777" w:rsidR="00A94C13" w:rsidRPr="00D11562" w:rsidRDefault="00A94C13" w:rsidP="00A94C13">
      <w:pPr>
        <w:ind w:left="567" w:hanging="567"/>
      </w:pPr>
      <w:r w:rsidRPr="00D11562">
        <w:t>9.</w:t>
      </w:r>
      <w:r w:rsidRPr="00D11562">
        <w:tab/>
        <w:t>Ministry of Finance;</w:t>
      </w:r>
    </w:p>
    <w:p w14:paraId="6D80A921" w14:textId="77777777" w:rsidR="00A94C13" w:rsidRPr="00D11562" w:rsidRDefault="00A94C13" w:rsidP="00A94C13">
      <w:pPr>
        <w:ind w:left="567" w:hanging="567"/>
      </w:pPr>
    </w:p>
    <w:p w14:paraId="7BE54AD3" w14:textId="77777777" w:rsidR="00A94C13" w:rsidRPr="00D11562" w:rsidRDefault="00A94C13" w:rsidP="00A94C13">
      <w:pPr>
        <w:ind w:left="567" w:hanging="567"/>
      </w:pPr>
      <w:r w:rsidRPr="00D11562">
        <w:t>10.</w:t>
      </w:r>
      <w:r w:rsidRPr="00D11562">
        <w:tab/>
        <w:t>Ministry of Defence;</w:t>
      </w:r>
    </w:p>
    <w:p w14:paraId="267479F7" w14:textId="77777777" w:rsidR="00A94C13" w:rsidRPr="00D11562" w:rsidRDefault="00A94C13" w:rsidP="00A94C13">
      <w:pPr>
        <w:ind w:left="567" w:hanging="567"/>
      </w:pPr>
    </w:p>
    <w:p w14:paraId="5D77AF34" w14:textId="77777777" w:rsidR="00A94C13" w:rsidRPr="00D11562" w:rsidRDefault="00A94C13" w:rsidP="00A94C13">
      <w:pPr>
        <w:ind w:left="567" w:hanging="567"/>
      </w:pPr>
      <w:r w:rsidRPr="00D11562">
        <w:t>11.</w:t>
      </w:r>
      <w:r w:rsidRPr="00D11562">
        <w:tab/>
        <w:t>Ministry of Foreign and European Affairs;</w:t>
      </w:r>
    </w:p>
    <w:p w14:paraId="538939C0" w14:textId="77777777" w:rsidR="00A94C13" w:rsidRPr="00D11562" w:rsidRDefault="00A94C13" w:rsidP="00A94C13">
      <w:pPr>
        <w:ind w:left="567" w:hanging="567"/>
      </w:pPr>
    </w:p>
    <w:p w14:paraId="52796F1D" w14:textId="77777777" w:rsidR="00A94C13" w:rsidRPr="00D11562" w:rsidRDefault="00A94C13" w:rsidP="00A94C13">
      <w:pPr>
        <w:ind w:left="567" w:hanging="567"/>
      </w:pPr>
      <w:r w:rsidRPr="00D11562">
        <w:t>12.</w:t>
      </w:r>
      <w:r w:rsidRPr="00D11562">
        <w:tab/>
        <w:t>Ministry of the Interior;</w:t>
      </w:r>
    </w:p>
    <w:p w14:paraId="17A888C0" w14:textId="77777777" w:rsidR="00A94C13" w:rsidRPr="00D11562" w:rsidRDefault="00A94C13" w:rsidP="00A94C13">
      <w:pPr>
        <w:ind w:left="567" w:hanging="567"/>
      </w:pPr>
    </w:p>
    <w:p w14:paraId="3792DFBA" w14:textId="77777777" w:rsidR="00A94C13" w:rsidRPr="00D11562" w:rsidRDefault="00A94C13" w:rsidP="00A94C13">
      <w:pPr>
        <w:ind w:left="567" w:hanging="567"/>
      </w:pPr>
      <w:r w:rsidRPr="00D11562">
        <w:t>13.</w:t>
      </w:r>
      <w:r w:rsidRPr="00D11562">
        <w:tab/>
        <w:t>Ministry of Justice;</w:t>
      </w:r>
    </w:p>
    <w:p w14:paraId="189DC255" w14:textId="77777777" w:rsidR="00A94C13" w:rsidRPr="00D11562" w:rsidRDefault="00A94C13" w:rsidP="00A94C13">
      <w:pPr>
        <w:ind w:left="567" w:hanging="567"/>
      </w:pPr>
    </w:p>
    <w:p w14:paraId="7734EF99" w14:textId="77777777" w:rsidR="00A94C13" w:rsidRPr="00D11562" w:rsidRDefault="00A94C13" w:rsidP="00A94C13">
      <w:pPr>
        <w:ind w:left="567" w:hanging="567"/>
      </w:pPr>
      <w:r w:rsidRPr="00D11562">
        <w:t>14.</w:t>
      </w:r>
      <w:r w:rsidRPr="00D11562">
        <w:tab/>
        <w:t>Ministry of Public Administration;</w:t>
      </w:r>
    </w:p>
    <w:p w14:paraId="44D8ADAD" w14:textId="77777777" w:rsidR="00A94C13" w:rsidRPr="00D11562" w:rsidRDefault="00A94C13" w:rsidP="00A94C13">
      <w:pPr>
        <w:ind w:left="567" w:hanging="567"/>
      </w:pPr>
    </w:p>
    <w:p w14:paraId="478BB1AB" w14:textId="77777777" w:rsidR="00A94C13" w:rsidRPr="00D11562" w:rsidRDefault="00A94C13" w:rsidP="00A94C13">
      <w:pPr>
        <w:ind w:left="567" w:hanging="567"/>
      </w:pPr>
      <w:r w:rsidRPr="00D11562">
        <w:t>15.</w:t>
      </w:r>
      <w:r w:rsidRPr="00D11562">
        <w:tab/>
        <w:t>Ministry of Entrepreneurship and Crafts;</w:t>
      </w:r>
    </w:p>
    <w:p w14:paraId="552BD592" w14:textId="77777777" w:rsidR="00A94C13" w:rsidRPr="00D11562" w:rsidRDefault="00A94C13" w:rsidP="00A94C13">
      <w:pPr>
        <w:ind w:left="567" w:hanging="567"/>
      </w:pPr>
    </w:p>
    <w:p w14:paraId="0DAD23D3" w14:textId="77777777" w:rsidR="00A94C13" w:rsidRPr="00D11562" w:rsidRDefault="00A94C13" w:rsidP="00A94C13">
      <w:pPr>
        <w:ind w:left="567" w:hanging="567"/>
      </w:pPr>
      <w:r w:rsidRPr="00D11562">
        <w:t>16.</w:t>
      </w:r>
      <w:r w:rsidRPr="00D11562">
        <w:tab/>
        <w:t>Ministry of Labour and Pension System;</w:t>
      </w:r>
    </w:p>
    <w:p w14:paraId="46440AB4" w14:textId="77777777" w:rsidR="00A94C13" w:rsidRPr="00D11562" w:rsidRDefault="00A94C13" w:rsidP="00A94C13">
      <w:pPr>
        <w:ind w:left="567" w:hanging="567"/>
      </w:pPr>
    </w:p>
    <w:p w14:paraId="3B5B65F2" w14:textId="77777777" w:rsidR="00A94C13" w:rsidRPr="00D11562" w:rsidRDefault="00A94C13" w:rsidP="00A94C13">
      <w:pPr>
        <w:ind w:left="567" w:hanging="567"/>
      </w:pPr>
      <w:r w:rsidRPr="00D11562">
        <w:br w:type="page"/>
      </w:r>
      <w:r w:rsidRPr="00D11562">
        <w:lastRenderedPageBreak/>
        <w:t>17.</w:t>
      </w:r>
      <w:r w:rsidRPr="00D11562">
        <w:tab/>
        <w:t>Ministry of Maritime Affairs, Transport and Infrastructure;</w:t>
      </w:r>
    </w:p>
    <w:p w14:paraId="3C62C47D" w14:textId="77777777" w:rsidR="00A94C13" w:rsidRPr="00D11562" w:rsidRDefault="00A94C13" w:rsidP="00A94C13">
      <w:pPr>
        <w:ind w:left="567" w:hanging="567"/>
      </w:pPr>
    </w:p>
    <w:p w14:paraId="3418C581" w14:textId="77777777" w:rsidR="00A94C13" w:rsidRPr="00D11562" w:rsidRDefault="00A94C13" w:rsidP="00A94C13">
      <w:pPr>
        <w:ind w:left="567" w:hanging="567"/>
      </w:pPr>
      <w:r w:rsidRPr="00D11562">
        <w:t>18.</w:t>
      </w:r>
      <w:r w:rsidRPr="00D11562">
        <w:tab/>
        <w:t>Ministry of Agriculture;</w:t>
      </w:r>
    </w:p>
    <w:p w14:paraId="355DB464" w14:textId="77777777" w:rsidR="00A94C13" w:rsidRPr="00D11562" w:rsidRDefault="00A94C13" w:rsidP="00A94C13">
      <w:pPr>
        <w:ind w:left="567" w:hanging="567"/>
      </w:pPr>
    </w:p>
    <w:p w14:paraId="66DE2197" w14:textId="77777777" w:rsidR="00A94C13" w:rsidRPr="00D11562" w:rsidRDefault="00A94C13" w:rsidP="00A94C13">
      <w:pPr>
        <w:ind w:left="567" w:hanging="567"/>
      </w:pPr>
      <w:r w:rsidRPr="00D11562">
        <w:t>19.</w:t>
      </w:r>
      <w:r w:rsidRPr="00D11562">
        <w:tab/>
        <w:t>Ministry of Tourism;</w:t>
      </w:r>
    </w:p>
    <w:p w14:paraId="72BB7FB6" w14:textId="77777777" w:rsidR="00A94C13" w:rsidRPr="00D11562" w:rsidRDefault="00A94C13" w:rsidP="00A94C13">
      <w:pPr>
        <w:ind w:left="567" w:hanging="567"/>
      </w:pPr>
    </w:p>
    <w:p w14:paraId="1E1F4B80" w14:textId="77777777" w:rsidR="00A94C13" w:rsidRPr="00D11562" w:rsidRDefault="00A94C13" w:rsidP="00A94C13">
      <w:pPr>
        <w:ind w:left="567" w:hanging="567"/>
      </w:pPr>
      <w:r w:rsidRPr="00D11562">
        <w:t>20.</w:t>
      </w:r>
      <w:r w:rsidRPr="00D11562">
        <w:tab/>
        <w:t>Ministry of Environmental and Nature Protection;</w:t>
      </w:r>
    </w:p>
    <w:p w14:paraId="31A03402" w14:textId="77777777" w:rsidR="00A94C13" w:rsidRPr="00D11562" w:rsidRDefault="00A94C13" w:rsidP="00A94C13">
      <w:pPr>
        <w:ind w:left="567" w:hanging="567"/>
      </w:pPr>
    </w:p>
    <w:p w14:paraId="69F807A4" w14:textId="77777777" w:rsidR="00A94C13" w:rsidRPr="00D11562" w:rsidRDefault="00A94C13" w:rsidP="00A94C13">
      <w:pPr>
        <w:ind w:left="567" w:hanging="567"/>
      </w:pPr>
      <w:r w:rsidRPr="00D11562">
        <w:t>21.</w:t>
      </w:r>
      <w:r w:rsidRPr="00D11562">
        <w:tab/>
        <w:t>Ministry of Construction and Physical Planning;</w:t>
      </w:r>
    </w:p>
    <w:p w14:paraId="6B4A1364" w14:textId="77777777" w:rsidR="00A94C13" w:rsidRPr="00D11562" w:rsidRDefault="00A94C13" w:rsidP="00A94C13">
      <w:pPr>
        <w:ind w:left="567" w:hanging="567"/>
      </w:pPr>
    </w:p>
    <w:p w14:paraId="13D6C3FD" w14:textId="77777777" w:rsidR="00A94C13" w:rsidRPr="00D11562" w:rsidRDefault="00A94C13" w:rsidP="00A94C13">
      <w:pPr>
        <w:ind w:left="567" w:hanging="567"/>
      </w:pPr>
      <w:r w:rsidRPr="00D11562">
        <w:t>22.</w:t>
      </w:r>
      <w:r w:rsidRPr="00D11562">
        <w:tab/>
        <w:t>Ministry of Veterans' Affairs;</w:t>
      </w:r>
    </w:p>
    <w:p w14:paraId="312980AD" w14:textId="77777777" w:rsidR="00A94C13" w:rsidRPr="00D11562" w:rsidRDefault="00A94C13" w:rsidP="00A94C13">
      <w:pPr>
        <w:ind w:left="567" w:hanging="567"/>
      </w:pPr>
    </w:p>
    <w:p w14:paraId="203A366E" w14:textId="77777777" w:rsidR="00A94C13" w:rsidRPr="00D11562" w:rsidRDefault="00A94C13" w:rsidP="00A94C13">
      <w:pPr>
        <w:ind w:left="567" w:hanging="567"/>
      </w:pPr>
      <w:r w:rsidRPr="00D11562">
        <w:t>23.</w:t>
      </w:r>
      <w:r w:rsidRPr="00D11562">
        <w:tab/>
        <w:t>Ministry of Social Policy and Youth;</w:t>
      </w:r>
    </w:p>
    <w:p w14:paraId="7446DBAC" w14:textId="77777777" w:rsidR="00A94C13" w:rsidRPr="00D11562" w:rsidRDefault="00A94C13" w:rsidP="00A94C13">
      <w:pPr>
        <w:ind w:left="567" w:hanging="567"/>
      </w:pPr>
    </w:p>
    <w:p w14:paraId="5D663AC9" w14:textId="77777777" w:rsidR="00A94C13" w:rsidRPr="00D11562" w:rsidRDefault="00A94C13" w:rsidP="00A94C13">
      <w:pPr>
        <w:ind w:left="567" w:hanging="567"/>
      </w:pPr>
      <w:r w:rsidRPr="00D11562">
        <w:t>24.</w:t>
      </w:r>
      <w:r w:rsidRPr="00D11562">
        <w:tab/>
        <w:t>Ministry of Health;</w:t>
      </w:r>
    </w:p>
    <w:p w14:paraId="35EA210A" w14:textId="77777777" w:rsidR="00A94C13" w:rsidRPr="00D11562" w:rsidRDefault="00A94C13" w:rsidP="00A94C13">
      <w:pPr>
        <w:ind w:left="567" w:hanging="567"/>
      </w:pPr>
    </w:p>
    <w:p w14:paraId="7202454F" w14:textId="77777777" w:rsidR="00A94C13" w:rsidRPr="00D11562" w:rsidRDefault="00A94C13" w:rsidP="00A94C13">
      <w:pPr>
        <w:ind w:left="567" w:hanging="567"/>
      </w:pPr>
      <w:r w:rsidRPr="00D11562">
        <w:t>25.</w:t>
      </w:r>
      <w:r w:rsidRPr="00D11562">
        <w:tab/>
        <w:t>Ministry of Science, Education and Sports;</w:t>
      </w:r>
    </w:p>
    <w:p w14:paraId="5C29EF3E" w14:textId="77777777" w:rsidR="00A94C13" w:rsidRPr="00D11562" w:rsidRDefault="00A94C13" w:rsidP="00A94C13">
      <w:pPr>
        <w:ind w:left="567" w:hanging="567"/>
      </w:pPr>
    </w:p>
    <w:p w14:paraId="4FCC0DFD" w14:textId="77777777" w:rsidR="00A94C13" w:rsidRPr="00D11562" w:rsidRDefault="00A94C13" w:rsidP="00A94C13">
      <w:pPr>
        <w:ind w:left="567" w:hanging="567"/>
      </w:pPr>
      <w:r w:rsidRPr="00D11562">
        <w:t>26.</w:t>
      </w:r>
      <w:r w:rsidRPr="00D11562">
        <w:tab/>
        <w:t>Ministry of Culture;</w:t>
      </w:r>
    </w:p>
    <w:p w14:paraId="62419566" w14:textId="77777777" w:rsidR="00A94C13" w:rsidRPr="00D11562" w:rsidRDefault="00A94C13" w:rsidP="00A94C13">
      <w:pPr>
        <w:ind w:left="567" w:hanging="567"/>
      </w:pPr>
    </w:p>
    <w:p w14:paraId="090D58E1" w14:textId="77777777" w:rsidR="00A94C13" w:rsidRPr="00D11562" w:rsidRDefault="00A94C13" w:rsidP="00A94C13">
      <w:pPr>
        <w:ind w:left="567" w:hanging="567"/>
      </w:pPr>
      <w:r w:rsidRPr="00D11562">
        <w:t>27.</w:t>
      </w:r>
      <w:r w:rsidRPr="00D11562">
        <w:tab/>
        <w:t>State administrative organisations;</w:t>
      </w:r>
    </w:p>
    <w:p w14:paraId="601755A6" w14:textId="77777777" w:rsidR="00A94C13" w:rsidRPr="00D11562" w:rsidRDefault="00A94C13" w:rsidP="00A94C13">
      <w:pPr>
        <w:ind w:left="567" w:hanging="567"/>
      </w:pPr>
    </w:p>
    <w:p w14:paraId="7A3DBE0F" w14:textId="77777777" w:rsidR="00A94C13" w:rsidRPr="00D11562" w:rsidRDefault="00A94C13" w:rsidP="00A94C13">
      <w:pPr>
        <w:ind w:left="567" w:hanging="567"/>
      </w:pPr>
      <w:r w:rsidRPr="00D11562">
        <w:t>28.</w:t>
      </w:r>
      <w:r w:rsidRPr="00D11562">
        <w:tab/>
        <w:t>County state administration offices;</w:t>
      </w:r>
    </w:p>
    <w:p w14:paraId="2DB12FD9" w14:textId="77777777" w:rsidR="00A94C13" w:rsidRPr="00D11562" w:rsidRDefault="00A94C13" w:rsidP="00A94C13">
      <w:pPr>
        <w:ind w:left="567" w:hanging="567"/>
      </w:pPr>
    </w:p>
    <w:p w14:paraId="01856EFA" w14:textId="77777777" w:rsidR="00A94C13" w:rsidRPr="00D11562" w:rsidRDefault="00A94C13" w:rsidP="00A94C13">
      <w:pPr>
        <w:ind w:left="567" w:hanging="567"/>
      </w:pPr>
      <w:r w:rsidRPr="00D11562">
        <w:br w:type="page"/>
      </w:r>
      <w:r w:rsidRPr="00D11562">
        <w:lastRenderedPageBreak/>
        <w:t>29.</w:t>
      </w:r>
      <w:r w:rsidRPr="00D11562">
        <w:tab/>
        <w:t>Constitutional Court of the Republic of Croatia;</w:t>
      </w:r>
    </w:p>
    <w:p w14:paraId="76FF29CF" w14:textId="77777777" w:rsidR="00A94C13" w:rsidRPr="00D11562" w:rsidRDefault="00A94C13" w:rsidP="00A94C13">
      <w:pPr>
        <w:ind w:left="567" w:hanging="567"/>
      </w:pPr>
    </w:p>
    <w:p w14:paraId="35F3E4DC" w14:textId="77777777" w:rsidR="00A94C13" w:rsidRPr="00D11562" w:rsidRDefault="00A94C13" w:rsidP="00A94C13">
      <w:pPr>
        <w:ind w:left="567" w:hanging="567"/>
      </w:pPr>
      <w:r w:rsidRPr="00D11562">
        <w:t>30.</w:t>
      </w:r>
      <w:r w:rsidRPr="00D11562">
        <w:tab/>
        <w:t>Supreme Court of the Republic of Croatia;</w:t>
      </w:r>
    </w:p>
    <w:p w14:paraId="689F9846" w14:textId="77777777" w:rsidR="00A94C13" w:rsidRPr="00D11562" w:rsidRDefault="00A94C13" w:rsidP="00A94C13">
      <w:pPr>
        <w:ind w:left="567" w:hanging="567"/>
      </w:pPr>
    </w:p>
    <w:p w14:paraId="4DA192CA" w14:textId="77777777" w:rsidR="00A94C13" w:rsidRPr="00D11562" w:rsidRDefault="00A94C13" w:rsidP="00A94C13">
      <w:pPr>
        <w:ind w:left="567" w:hanging="567"/>
      </w:pPr>
      <w:r w:rsidRPr="00D11562">
        <w:t>31.</w:t>
      </w:r>
      <w:r w:rsidRPr="00D11562">
        <w:tab/>
        <w:t>Courts;</w:t>
      </w:r>
    </w:p>
    <w:p w14:paraId="4A8935A9" w14:textId="77777777" w:rsidR="00A94C13" w:rsidRPr="00D11562" w:rsidRDefault="00A94C13" w:rsidP="00A94C13">
      <w:pPr>
        <w:ind w:left="567" w:hanging="567"/>
      </w:pPr>
    </w:p>
    <w:p w14:paraId="0CDC6BEA" w14:textId="77777777" w:rsidR="00A94C13" w:rsidRPr="00D11562" w:rsidRDefault="00A94C13" w:rsidP="00A94C13">
      <w:pPr>
        <w:ind w:left="567" w:hanging="567"/>
      </w:pPr>
      <w:r w:rsidRPr="00D11562">
        <w:t>32.</w:t>
      </w:r>
      <w:r w:rsidRPr="00D11562">
        <w:tab/>
        <w:t>State Judiciary Council;</w:t>
      </w:r>
    </w:p>
    <w:p w14:paraId="7F24A979" w14:textId="77777777" w:rsidR="00A94C13" w:rsidRPr="00D11562" w:rsidRDefault="00A94C13" w:rsidP="00A94C13">
      <w:pPr>
        <w:ind w:left="567" w:hanging="567"/>
      </w:pPr>
    </w:p>
    <w:p w14:paraId="3C869360" w14:textId="77777777" w:rsidR="00A94C13" w:rsidRPr="00D11562" w:rsidRDefault="00A94C13" w:rsidP="00A94C13">
      <w:pPr>
        <w:ind w:left="567" w:hanging="567"/>
      </w:pPr>
      <w:r w:rsidRPr="00D11562">
        <w:t>33.</w:t>
      </w:r>
      <w:r w:rsidRPr="00D11562">
        <w:tab/>
        <w:t>State attorney's offices;</w:t>
      </w:r>
    </w:p>
    <w:p w14:paraId="11D08CA4" w14:textId="77777777" w:rsidR="00A94C13" w:rsidRPr="00D11562" w:rsidRDefault="00A94C13" w:rsidP="00A94C13">
      <w:pPr>
        <w:ind w:left="567" w:hanging="567"/>
      </w:pPr>
    </w:p>
    <w:p w14:paraId="08B01CFD" w14:textId="77777777" w:rsidR="00A94C13" w:rsidRPr="00D11562" w:rsidRDefault="00A94C13" w:rsidP="00A94C13">
      <w:pPr>
        <w:ind w:left="567" w:hanging="567"/>
      </w:pPr>
      <w:r w:rsidRPr="00D11562">
        <w:t>34.</w:t>
      </w:r>
      <w:r w:rsidRPr="00D11562">
        <w:tab/>
        <w:t>State Prosecutor's Council;</w:t>
      </w:r>
    </w:p>
    <w:p w14:paraId="6754CC3B" w14:textId="77777777" w:rsidR="00A94C13" w:rsidRPr="00D11562" w:rsidRDefault="00A94C13" w:rsidP="00A94C13">
      <w:pPr>
        <w:ind w:left="567" w:hanging="567"/>
      </w:pPr>
    </w:p>
    <w:p w14:paraId="3B2BE7B9" w14:textId="77777777" w:rsidR="00A94C13" w:rsidRPr="00D11562" w:rsidRDefault="00A94C13" w:rsidP="00A94C13">
      <w:pPr>
        <w:ind w:left="567" w:hanging="567"/>
      </w:pPr>
      <w:r w:rsidRPr="00D11562">
        <w:t>35.</w:t>
      </w:r>
      <w:r w:rsidRPr="00D11562">
        <w:tab/>
        <w:t>Ombudsman's offices;</w:t>
      </w:r>
    </w:p>
    <w:p w14:paraId="1E657A74" w14:textId="77777777" w:rsidR="00A94C13" w:rsidRPr="00D11562" w:rsidRDefault="00A94C13" w:rsidP="00A94C13">
      <w:pPr>
        <w:ind w:left="567" w:hanging="567"/>
      </w:pPr>
    </w:p>
    <w:p w14:paraId="36176A3D" w14:textId="77777777" w:rsidR="00A94C13" w:rsidRPr="00D11562" w:rsidRDefault="00A94C13" w:rsidP="00A94C13">
      <w:pPr>
        <w:ind w:left="567" w:hanging="567"/>
      </w:pPr>
      <w:r w:rsidRPr="00D11562">
        <w:t>36.</w:t>
      </w:r>
      <w:r w:rsidRPr="00D11562">
        <w:tab/>
        <w:t>State Commission for the Supervision of Public Procurement Procedures;</w:t>
      </w:r>
    </w:p>
    <w:p w14:paraId="3B53858B" w14:textId="77777777" w:rsidR="00A94C13" w:rsidRPr="00D11562" w:rsidRDefault="00A94C13" w:rsidP="00A94C13">
      <w:pPr>
        <w:ind w:left="567" w:hanging="567"/>
      </w:pPr>
    </w:p>
    <w:p w14:paraId="0E37081B" w14:textId="77777777" w:rsidR="00A94C13" w:rsidRPr="00D11562" w:rsidRDefault="00A94C13" w:rsidP="00A94C13">
      <w:pPr>
        <w:ind w:left="567" w:hanging="567"/>
      </w:pPr>
      <w:r w:rsidRPr="00D11562">
        <w:t>37.</w:t>
      </w:r>
      <w:r w:rsidRPr="00D11562">
        <w:tab/>
        <w:t>Croatian National Bank;</w:t>
      </w:r>
    </w:p>
    <w:p w14:paraId="703EA8C8" w14:textId="77777777" w:rsidR="00A94C13" w:rsidRPr="00D11562" w:rsidRDefault="00A94C13" w:rsidP="00A94C13">
      <w:pPr>
        <w:ind w:left="567" w:hanging="567"/>
      </w:pPr>
    </w:p>
    <w:p w14:paraId="2EDDEA9B" w14:textId="77777777" w:rsidR="00A94C13" w:rsidRPr="00D11562" w:rsidRDefault="00A94C13" w:rsidP="00A94C13">
      <w:pPr>
        <w:ind w:left="567" w:hanging="567"/>
      </w:pPr>
      <w:r w:rsidRPr="00D11562">
        <w:t>38.</w:t>
      </w:r>
      <w:r w:rsidRPr="00D11562">
        <w:tab/>
        <w:t>State agencies and offices;</w:t>
      </w:r>
    </w:p>
    <w:p w14:paraId="127E1028" w14:textId="77777777" w:rsidR="00A94C13" w:rsidRPr="00D11562" w:rsidRDefault="00A94C13" w:rsidP="00A94C13">
      <w:pPr>
        <w:ind w:left="567" w:hanging="567"/>
      </w:pPr>
    </w:p>
    <w:p w14:paraId="093E8BD4" w14:textId="77777777" w:rsidR="00A94C13" w:rsidRPr="00D11562" w:rsidRDefault="00A94C13" w:rsidP="00A94C13">
      <w:pPr>
        <w:ind w:left="567" w:hanging="567"/>
      </w:pPr>
      <w:r w:rsidRPr="00D11562">
        <w:t>39.</w:t>
      </w:r>
      <w:r w:rsidRPr="00D11562">
        <w:tab/>
        <w:t>State Audit Office.</w:t>
      </w:r>
    </w:p>
    <w:p w14:paraId="3F86E775" w14:textId="77777777" w:rsidR="00A94C13" w:rsidRPr="00D11562" w:rsidRDefault="00A94C13" w:rsidP="00A94C13"/>
    <w:p w14:paraId="356A4A1F" w14:textId="77777777" w:rsidR="00A94C13" w:rsidRPr="00D11562" w:rsidRDefault="00A94C13" w:rsidP="00A94C13">
      <w:r w:rsidRPr="00D11562">
        <w:br w:type="page"/>
      </w:r>
      <w:r w:rsidRPr="00D11562">
        <w:lastRenderedPageBreak/>
        <w:t>ITALY</w:t>
      </w:r>
    </w:p>
    <w:p w14:paraId="49AA6034" w14:textId="77777777" w:rsidR="00A94C13" w:rsidRPr="00D11562" w:rsidRDefault="00A94C13" w:rsidP="00A94C13"/>
    <w:p w14:paraId="283975AC" w14:textId="77777777" w:rsidR="00A94C13" w:rsidRPr="00D11562" w:rsidRDefault="00A94C13" w:rsidP="00A94C13">
      <w:r w:rsidRPr="00D11562">
        <w:t>Purchasing bodies:</w:t>
      </w:r>
    </w:p>
    <w:p w14:paraId="3F64059A" w14:textId="77777777" w:rsidR="00A94C13" w:rsidRPr="00D11562" w:rsidRDefault="00A94C13" w:rsidP="00A94C13"/>
    <w:p w14:paraId="7B37AEAC" w14:textId="77777777" w:rsidR="00A94C13" w:rsidRPr="00D11562" w:rsidRDefault="00A94C13" w:rsidP="00A94C13">
      <w:pPr>
        <w:ind w:left="567" w:hanging="567"/>
        <w:rPr>
          <w:lang w:val="it-IT"/>
        </w:rPr>
      </w:pPr>
      <w:r w:rsidRPr="00D11562">
        <w:rPr>
          <w:lang w:val="it-IT"/>
        </w:rPr>
        <w:t>1.</w:t>
      </w:r>
      <w:r w:rsidRPr="00D11562">
        <w:rPr>
          <w:lang w:val="it-IT"/>
        </w:rPr>
        <w:tab/>
        <w:t>Presidenza del Consiglio dei Ministri (Presidency of the Council of Ministers);</w:t>
      </w:r>
    </w:p>
    <w:p w14:paraId="2234F280" w14:textId="77777777" w:rsidR="00A94C13" w:rsidRPr="00D11562" w:rsidRDefault="00A94C13" w:rsidP="00A94C13">
      <w:pPr>
        <w:ind w:left="567" w:hanging="567"/>
        <w:rPr>
          <w:lang w:val="it-IT"/>
        </w:rPr>
      </w:pPr>
    </w:p>
    <w:p w14:paraId="6447CF45" w14:textId="77777777" w:rsidR="00A94C13" w:rsidRPr="00D11562" w:rsidRDefault="00A94C13" w:rsidP="00A94C13">
      <w:pPr>
        <w:ind w:left="567" w:hanging="567"/>
        <w:rPr>
          <w:lang w:val="it-IT"/>
        </w:rPr>
      </w:pPr>
      <w:r w:rsidRPr="00D11562">
        <w:rPr>
          <w:lang w:val="it-IT"/>
        </w:rPr>
        <w:t>2.</w:t>
      </w:r>
      <w:r w:rsidRPr="00D11562">
        <w:rPr>
          <w:lang w:val="it-IT"/>
        </w:rPr>
        <w:tab/>
        <w:t>Ministero degli Affari Esteri (Ministry of Foreign Affairs);</w:t>
      </w:r>
    </w:p>
    <w:p w14:paraId="31E781CE" w14:textId="77777777" w:rsidR="00A94C13" w:rsidRPr="00D11562" w:rsidRDefault="00A94C13" w:rsidP="00A94C13">
      <w:pPr>
        <w:ind w:left="567" w:hanging="567"/>
        <w:rPr>
          <w:lang w:val="it-IT"/>
        </w:rPr>
      </w:pPr>
    </w:p>
    <w:p w14:paraId="196B795B" w14:textId="77777777" w:rsidR="00A94C13" w:rsidRPr="00D11562" w:rsidRDefault="00A94C13" w:rsidP="00A94C13">
      <w:pPr>
        <w:ind w:left="567" w:hanging="567"/>
        <w:rPr>
          <w:lang w:val="it-IT"/>
        </w:rPr>
      </w:pPr>
      <w:r w:rsidRPr="00D11562">
        <w:rPr>
          <w:lang w:val="it-IT"/>
        </w:rPr>
        <w:t>3.</w:t>
      </w:r>
      <w:r w:rsidRPr="00D11562">
        <w:rPr>
          <w:lang w:val="it-IT"/>
        </w:rPr>
        <w:tab/>
        <w:t>Ministero dell'Interno (Ministry of Interior);</w:t>
      </w:r>
    </w:p>
    <w:p w14:paraId="4B1B5068" w14:textId="77777777" w:rsidR="00A94C13" w:rsidRPr="00D11562" w:rsidRDefault="00A94C13" w:rsidP="00A94C13">
      <w:pPr>
        <w:ind w:left="567" w:hanging="567"/>
        <w:rPr>
          <w:lang w:val="it-IT"/>
        </w:rPr>
      </w:pPr>
    </w:p>
    <w:p w14:paraId="71E87008" w14:textId="77777777" w:rsidR="00A94C13" w:rsidRPr="00D11562" w:rsidRDefault="00A94C13" w:rsidP="00A94C13">
      <w:pPr>
        <w:ind w:left="567" w:hanging="567"/>
        <w:rPr>
          <w:lang w:val="it-IT"/>
        </w:rPr>
      </w:pPr>
      <w:r w:rsidRPr="00D11562">
        <w:rPr>
          <w:lang w:val="it-IT"/>
        </w:rPr>
        <w:t>4.</w:t>
      </w:r>
      <w:r w:rsidRPr="00D11562">
        <w:rPr>
          <w:lang w:val="it-IT"/>
        </w:rPr>
        <w:tab/>
        <w:t>Ministero della Giustizia e Uffici giudiziari (esclusi i giudici di pace) (Ministry of Justice and the Judicial Offices (other than the giudici di pace);</w:t>
      </w:r>
    </w:p>
    <w:p w14:paraId="7D1EE354" w14:textId="77777777" w:rsidR="00A94C13" w:rsidRPr="00D11562" w:rsidRDefault="00A94C13" w:rsidP="00A94C13">
      <w:pPr>
        <w:ind w:left="567" w:hanging="567"/>
        <w:rPr>
          <w:lang w:val="it-IT"/>
        </w:rPr>
      </w:pPr>
    </w:p>
    <w:p w14:paraId="25041A9C" w14:textId="77777777" w:rsidR="00A94C13" w:rsidRPr="00D11562" w:rsidRDefault="00A94C13" w:rsidP="00A94C13">
      <w:pPr>
        <w:ind w:left="567" w:hanging="567"/>
        <w:rPr>
          <w:lang w:val="it-IT"/>
        </w:rPr>
      </w:pPr>
      <w:r w:rsidRPr="00D11562">
        <w:rPr>
          <w:lang w:val="it-IT"/>
        </w:rPr>
        <w:t>5.</w:t>
      </w:r>
      <w:r w:rsidRPr="00D11562">
        <w:rPr>
          <w:lang w:val="it-IT"/>
        </w:rPr>
        <w:tab/>
        <w:t>Ministero della Difesa (Ministry of Defence);</w:t>
      </w:r>
    </w:p>
    <w:p w14:paraId="297D8759" w14:textId="77777777" w:rsidR="00A94C13" w:rsidRPr="00D11562" w:rsidRDefault="00A94C13" w:rsidP="00A94C13">
      <w:pPr>
        <w:ind w:left="567" w:hanging="567"/>
        <w:rPr>
          <w:lang w:val="it-IT"/>
        </w:rPr>
      </w:pPr>
    </w:p>
    <w:p w14:paraId="4FBE2F68" w14:textId="77777777" w:rsidR="00A94C13" w:rsidRPr="00D11562" w:rsidRDefault="00A94C13" w:rsidP="00A94C13">
      <w:pPr>
        <w:ind w:left="567" w:hanging="567"/>
        <w:rPr>
          <w:lang w:val="it-IT"/>
        </w:rPr>
      </w:pPr>
      <w:r w:rsidRPr="00D11562">
        <w:rPr>
          <w:lang w:val="it-IT"/>
        </w:rPr>
        <w:t>6.</w:t>
      </w:r>
      <w:r w:rsidRPr="00D11562">
        <w:rPr>
          <w:lang w:val="it-IT"/>
        </w:rPr>
        <w:tab/>
        <w:t>Ministero dell'Economia e delle Finanze (Ministry of Economy and Finance);</w:t>
      </w:r>
    </w:p>
    <w:p w14:paraId="4E2D8CF6" w14:textId="77777777" w:rsidR="00A94C13" w:rsidRPr="00D11562" w:rsidRDefault="00A94C13" w:rsidP="00A94C13">
      <w:pPr>
        <w:ind w:left="567" w:hanging="567"/>
        <w:rPr>
          <w:lang w:val="it-IT"/>
        </w:rPr>
      </w:pPr>
    </w:p>
    <w:p w14:paraId="44858D96" w14:textId="77777777" w:rsidR="00A94C13" w:rsidRPr="00D11562" w:rsidRDefault="00A94C13" w:rsidP="00A94C13">
      <w:pPr>
        <w:ind w:left="567" w:hanging="567"/>
        <w:rPr>
          <w:lang w:val="it-IT"/>
        </w:rPr>
      </w:pPr>
      <w:r w:rsidRPr="00D11562">
        <w:rPr>
          <w:lang w:val="it-IT"/>
        </w:rPr>
        <w:t>7.</w:t>
      </w:r>
      <w:r w:rsidRPr="00D11562">
        <w:rPr>
          <w:lang w:val="it-IT"/>
        </w:rPr>
        <w:tab/>
        <w:t>Ministero dello Sviluppo Economico (Ministry of Economic Development);</w:t>
      </w:r>
    </w:p>
    <w:p w14:paraId="529593A0" w14:textId="77777777" w:rsidR="00A94C13" w:rsidRPr="00D11562" w:rsidRDefault="00A94C13" w:rsidP="00A94C13">
      <w:pPr>
        <w:ind w:left="567" w:hanging="567"/>
        <w:rPr>
          <w:lang w:val="it-IT"/>
        </w:rPr>
      </w:pPr>
    </w:p>
    <w:p w14:paraId="4F4D3CB0" w14:textId="77777777" w:rsidR="00A94C13" w:rsidRPr="00D11562" w:rsidRDefault="00A94C13" w:rsidP="00A94C13">
      <w:pPr>
        <w:ind w:left="567" w:hanging="567"/>
        <w:rPr>
          <w:lang w:val="it-IT"/>
        </w:rPr>
      </w:pPr>
      <w:r w:rsidRPr="00D11562">
        <w:rPr>
          <w:lang w:val="it-IT"/>
        </w:rPr>
        <w:t>8.</w:t>
      </w:r>
      <w:r w:rsidRPr="00D11562">
        <w:rPr>
          <w:lang w:val="it-IT"/>
        </w:rPr>
        <w:tab/>
        <w:t>Ministero del Commercio internazionale (Ministry of International Trade);</w:t>
      </w:r>
    </w:p>
    <w:p w14:paraId="611E046D" w14:textId="77777777" w:rsidR="00A94C13" w:rsidRPr="00D11562" w:rsidRDefault="00A94C13" w:rsidP="00A94C13">
      <w:pPr>
        <w:ind w:left="567" w:hanging="567"/>
        <w:rPr>
          <w:lang w:val="it-IT"/>
        </w:rPr>
      </w:pPr>
    </w:p>
    <w:p w14:paraId="579CB74B" w14:textId="77777777" w:rsidR="00A94C13" w:rsidRPr="00D11562" w:rsidRDefault="00A94C13" w:rsidP="00A94C13">
      <w:pPr>
        <w:ind w:left="567" w:hanging="567"/>
        <w:rPr>
          <w:lang w:val="it-IT"/>
        </w:rPr>
      </w:pPr>
      <w:r w:rsidRPr="00D11562">
        <w:rPr>
          <w:lang w:val="it-IT"/>
        </w:rPr>
        <w:t>9.</w:t>
      </w:r>
      <w:r w:rsidRPr="00D11562">
        <w:rPr>
          <w:lang w:val="it-IT"/>
        </w:rPr>
        <w:tab/>
        <w:t>Ministero delle Comunicazioni (Ministry of Communications);</w:t>
      </w:r>
    </w:p>
    <w:p w14:paraId="32308F17" w14:textId="77777777" w:rsidR="00A94C13" w:rsidRPr="00D11562" w:rsidRDefault="00A94C13" w:rsidP="00A94C13">
      <w:pPr>
        <w:ind w:left="567" w:hanging="567"/>
        <w:rPr>
          <w:lang w:val="it-IT"/>
        </w:rPr>
      </w:pPr>
    </w:p>
    <w:p w14:paraId="0BEE2CD7" w14:textId="77777777" w:rsidR="00A94C13" w:rsidRPr="00D11562" w:rsidRDefault="00A94C13" w:rsidP="00A94C13">
      <w:pPr>
        <w:ind w:left="567" w:hanging="567"/>
        <w:rPr>
          <w:lang w:val="it-IT"/>
        </w:rPr>
      </w:pPr>
      <w:r w:rsidRPr="00D11562">
        <w:rPr>
          <w:lang w:val="it-IT"/>
        </w:rPr>
        <w:t>10.</w:t>
      </w:r>
      <w:r w:rsidRPr="00D11562">
        <w:rPr>
          <w:lang w:val="it-IT"/>
        </w:rPr>
        <w:tab/>
        <w:t>Ministero delle Politiche Agricole e Forestali (Ministry of Agriculture and Forest Policies);</w:t>
      </w:r>
    </w:p>
    <w:p w14:paraId="4B3AF285" w14:textId="77777777" w:rsidR="00A94C13" w:rsidRPr="00D11562" w:rsidRDefault="00A94C13" w:rsidP="00A94C13">
      <w:pPr>
        <w:ind w:left="567" w:hanging="567"/>
        <w:rPr>
          <w:lang w:val="it-IT"/>
        </w:rPr>
      </w:pPr>
    </w:p>
    <w:p w14:paraId="2F76BDEC" w14:textId="77777777" w:rsidR="00A94C13" w:rsidRPr="00D11562" w:rsidRDefault="00A94C13" w:rsidP="00A94C13">
      <w:pPr>
        <w:ind w:left="567" w:hanging="567"/>
        <w:rPr>
          <w:lang w:val="it-IT"/>
        </w:rPr>
      </w:pPr>
      <w:r w:rsidRPr="00D11562">
        <w:rPr>
          <w:lang w:val="it-IT"/>
        </w:rPr>
        <w:br w:type="page"/>
      </w:r>
      <w:r w:rsidRPr="00D11562">
        <w:rPr>
          <w:lang w:val="it-IT"/>
        </w:rPr>
        <w:lastRenderedPageBreak/>
        <w:t>11.</w:t>
      </w:r>
      <w:r w:rsidRPr="00D11562">
        <w:rPr>
          <w:lang w:val="it-IT"/>
        </w:rPr>
        <w:tab/>
        <w:t>Ministero dell'Ambiente e Tutela del Territorio e del Mare (Ministry of Environment, Land and Sea);</w:t>
      </w:r>
    </w:p>
    <w:p w14:paraId="7960C5E5" w14:textId="77777777" w:rsidR="00A94C13" w:rsidRPr="00D11562" w:rsidRDefault="00A94C13" w:rsidP="00A94C13">
      <w:pPr>
        <w:ind w:left="567" w:hanging="567"/>
        <w:rPr>
          <w:lang w:val="it-IT"/>
        </w:rPr>
      </w:pPr>
    </w:p>
    <w:p w14:paraId="1094E71E" w14:textId="77777777" w:rsidR="00A94C13" w:rsidRPr="00D11562" w:rsidRDefault="00A94C13" w:rsidP="00A94C13">
      <w:pPr>
        <w:ind w:left="567" w:hanging="567"/>
        <w:rPr>
          <w:lang w:val="it-IT"/>
        </w:rPr>
      </w:pPr>
      <w:r w:rsidRPr="00D11562">
        <w:rPr>
          <w:lang w:val="it-IT"/>
        </w:rPr>
        <w:t>12.</w:t>
      </w:r>
      <w:r w:rsidRPr="00D11562">
        <w:rPr>
          <w:lang w:val="it-IT"/>
        </w:rPr>
        <w:tab/>
        <w:t>Ministero delle Infrastrutture (Ministry of Infrastructure);</w:t>
      </w:r>
    </w:p>
    <w:p w14:paraId="3B73265E" w14:textId="77777777" w:rsidR="00A94C13" w:rsidRPr="00D11562" w:rsidRDefault="00A94C13" w:rsidP="00A94C13">
      <w:pPr>
        <w:ind w:left="567" w:hanging="567"/>
        <w:rPr>
          <w:lang w:val="it-IT"/>
        </w:rPr>
      </w:pPr>
    </w:p>
    <w:p w14:paraId="4B93AE07" w14:textId="77777777" w:rsidR="00A94C13" w:rsidRPr="00D11562" w:rsidRDefault="00A94C13" w:rsidP="00A94C13">
      <w:pPr>
        <w:ind w:left="567" w:hanging="567"/>
        <w:rPr>
          <w:lang w:val="it-IT"/>
        </w:rPr>
      </w:pPr>
      <w:r w:rsidRPr="00D11562">
        <w:rPr>
          <w:lang w:val="it-IT"/>
        </w:rPr>
        <w:t>13.</w:t>
      </w:r>
      <w:r w:rsidRPr="00D11562">
        <w:rPr>
          <w:lang w:val="it-IT"/>
        </w:rPr>
        <w:tab/>
        <w:t>Ministero dei Trasporti (Ministry of Transport);</w:t>
      </w:r>
    </w:p>
    <w:p w14:paraId="7B882020" w14:textId="77777777" w:rsidR="00A94C13" w:rsidRPr="00D11562" w:rsidRDefault="00A94C13" w:rsidP="00A94C13">
      <w:pPr>
        <w:ind w:left="567" w:hanging="567"/>
        <w:rPr>
          <w:lang w:val="it-IT"/>
        </w:rPr>
      </w:pPr>
    </w:p>
    <w:p w14:paraId="304566CF" w14:textId="77777777" w:rsidR="00A94C13" w:rsidRPr="00D11562" w:rsidRDefault="00A94C13" w:rsidP="00A94C13">
      <w:pPr>
        <w:ind w:left="567" w:hanging="567"/>
        <w:rPr>
          <w:lang w:val="it-IT"/>
        </w:rPr>
      </w:pPr>
      <w:r w:rsidRPr="00D11562">
        <w:rPr>
          <w:lang w:val="it-IT"/>
        </w:rPr>
        <w:t>14.</w:t>
      </w:r>
      <w:r w:rsidRPr="00D11562">
        <w:rPr>
          <w:lang w:val="it-IT"/>
        </w:rPr>
        <w:tab/>
        <w:t>Ministero del Lavoro e delle politiche sociali e della Previdenza sociale (Ministry of Labour, Social Policy and Social Security);</w:t>
      </w:r>
    </w:p>
    <w:p w14:paraId="7185DE59" w14:textId="77777777" w:rsidR="00A94C13" w:rsidRPr="00D11562" w:rsidRDefault="00A94C13" w:rsidP="00A94C13">
      <w:pPr>
        <w:ind w:left="567" w:hanging="567"/>
        <w:rPr>
          <w:lang w:val="it-IT"/>
        </w:rPr>
      </w:pPr>
    </w:p>
    <w:p w14:paraId="37B003A7" w14:textId="77777777" w:rsidR="00A94C13" w:rsidRPr="00D11562" w:rsidRDefault="00A94C13" w:rsidP="00A94C13">
      <w:pPr>
        <w:ind w:left="567" w:hanging="567"/>
        <w:rPr>
          <w:lang w:val="it-IT"/>
        </w:rPr>
      </w:pPr>
      <w:r w:rsidRPr="00D11562">
        <w:rPr>
          <w:lang w:val="it-IT"/>
        </w:rPr>
        <w:t>15.</w:t>
      </w:r>
      <w:r w:rsidRPr="00D11562">
        <w:rPr>
          <w:lang w:val="it-IT"/>
        </w:rPr>
        <w:tab/>
        <w:t>Ministero della Solidarietà sociale (Ministry of Social Solidarity);</w:t>
      </w:r>
    </w:p>
    <w:p w14:paraId="7688F94D" w14:textId="77777777" w:rsidR="00A94C13" w:rsidRPr="00D11562" w:rsidRDefault="00A94C13" w:rsidP="00A94C13">
      <w:pPr>
        <w:ind w:left="567" w:hanging="567"/>
        <w:rPr>
          <w:lang w:val="it-IT"/>
        </w:rPr>
      </w:pPr>
    </w:p>
    <w:p w14:paraId="7FD104CB" w14:textId="77777777" w:rsidR="00A94C13" w:rsidRPr="00D11562" w:rsidRDefault="00A94C13" w:rsidP="00A94C13">
      <w:pPr>
        <w:ind w:left="567" w:hanging="567"/>
        <w:rPr>
          <w:lang w:val="it-IT"/>
        </w:rPr>
      </w:pPr>
      <w:r w:rsidRPr="00D11562">
        <w:rPr>
          <w:lang w:val="it-IT"/>
        </w:rPr>
        <w:t>16.</w:t>
      </w:r>
      <w:r w:rsidRPr="00D11562">
        <w:rPr>
          <w:lang w:val="it-IT"/>
        </w:rPr>
        <w:tab/>
        <w:t>Ministero della Salute (Ministry of Health);</w:t>
      </w:r>
    </w:p>
    <w:p w14:paraId="10B1C979" w14:textId="77777777" w:rsidR="00A94C13" w:rsidRPr="00D11562" w:rsidRDefault="00A94C13" w:rsidP="00A94C13">
      <w:pPr>
        <w:ind w:left="567" w:hanging="567"/>
        <w:rPr>
          <w:lang w:val="it-IT"/>
        </w:rPr>
      </w:pPr>
    </w:p>
    <w:p w14:paraId="0F8AE5D3" w14:textId="77777777" w:rsidR="00A94C13" w:rsidRPr="00D11562" w:rsidRDefault="00A94C13" w:rsidP="00A94C13">
      <w:pPr>
        <w:ind w:left="567" w:hanging="567"/>
        <w:rPr>
          <w:lang w:val="it-IT"/>
        </w:rPr>
      </w:pPr>
      <w:r w:rsidRPr="00D11562">
        <w:rPr>
          <w:lang w:val="it-IT"/>
        </w:rPr>
        <w:t>17.</w:t>
      </w:r>
      <w:r w:rsidRPr="00D11562">
        <w:rPr>
          <w:lang w:val="it-IT"/>
        </w:rPr>
        <w:tab/>
        <w:t>Ministero dell'Istruzione dell' università e della ricerca (Ministry of Education, University and Research);</w:t>
      </w:r>
    </w:p>
    <w:p w14:paraId="5E9F9256" w14:textId="77777777" w:rsidR="00A94C13" w:rsidRPr="00D11562" w:rsidRDefault="00A94C13" w:rsidP="00A94C13">
      <w:pPr>
        <w:ind w:left="567" w:hanging="567"/>
        <w:rPr>
          <w:lang w:val="it-IT"/>
        </w:rPr>
      </w:pPr>
    </w:p>
    <w:p w14:paraId="2ABDE069" w14:textId="77777777" w:rsidR="00A94C13" w:rsidRPr="00D11562" w:rsidRDefault="00A94C13" w:rsidP="00A94C13">
      <w:pPr>
        <w:ind w:left="567" w:hanging="567"/>
        <w:rPr>
          <w:lang w:val="it-IT"/>
        </w:rPr>
      </w:pPr>
      <w:r w:rsidRPr="00D11562">
        <w:rPr>
          <w:lang w:val="it-IT"/>
        </w:rPr>
        <w:t>18.</w:t>
      </w:r>
      <w:r w:rsidRPr="00D11562">
        <w:rPr>
          <w:lang w:val="it-IT"/>
        </w:rPr>
        <w:tab/>
        <w:t>Ministero per i Beni e le Attività culturali comprensivo delle sue articolazioni periferiche (Ministry of Heritage and Culture, including its subordinated entities).</w:t>
      </w:r>
    </w:p>
    <w:p w14:paraId="5156D696" w14:textId="77777777" w:rsidR="00A94C13" w:rsidRPr="00D11562" w:rsidRDefault="00A94C13" w:rsidP="00A94C13">
      <w:pPr>
        <w:ind w:left="567" w:hanging="567"/>
        <w:rPr>
          <w:lang w:val="it-IT"/>
        </w:rPr>
      </w:pPr>
    </w:p>
    <w:p w14:paraId="0B732C69" w14:textId="77777777" w:rsidR="00A94C13" w:rsidRPr="00D11562" w:rsidRDefault="00A94C13" w:rsidP="00A94C13">
      <w:pPr>
        <w:ind w:left="567" w:hanging="567"/>
      </w:pPr>
      <w:r w:rsidRPr="00D11562">
        <w:t>II.</w:t>
      </w:r>
      <w:r w:rsidRPr="00D11562">
        <w:tab/>
        <w:t>Other national public bodies:</w:t>
      </w:r>
    </w:p>
    <w:p w14:paraId="5C7B6B8B" w14:textId="77777777" w:rsidR="00A94C13" w:rsidRPr="00D11562" w:rsidRDefault="00A94C13" w:rsidP="00A94C13">
      <w:pPr>
        <w:ind w:left="567" w:hanging="567"/>
      </w:pPr>
    </w:p>
    <w:p w14:paraId="05D9A491" w14:textId="77777777" w:rsidR="00A94C13" w:rsidRPr="00D11562" w:rsidRDefault="00A94C13" w:rsidP="00A94C13">
      <w:pPr>
        <w:rPr>
          <w:lang w:val="it-IT"/>
        </w:rPr>
      </w:pPr>
      <w:r w:rsidRPr="00D11562">
        <w:rPr>
          <w:lang w:val="it-IT"/>
        </w:rPr>
        <w:t>CONSIP (Concessionaria Servizi Informatici Pubblici)</w:t>
      </w:r>
      <w:r w:rsidRPr="00D11562">
        <w:rPr>
          <w:b/>
          <w:vertAlign w:val="superscript"/>
        </w:rPr>
        <w:footnoteReference w:id="40"/>
      </w:r>
      <w:r w:rsidRPr="00D11562">
        <w:rPr>
          <w:lang w:val="it-IT"/>
        </w:rPr>
        <w:t>.</w:t>
      </w:r>
    </w:p>
    <w:p w14:paraId="098B05D4" w14:textId="77777777" w:rsidR="00A94C13" w:rsidRPr="00D11562" w:rsidRDefault="00A94C13" w:rsidP="00A94C13">
      <w:pPr>
        <w:rPr>
          <w:lang w:val="it-IT"/>
        </w:rPr>
      </w:pPr>
    </w:p>
    <w:p w14:paraId="356B3D81" w14:textId="77777777" w:rsidR="00A94C13" w:rsidRPr="00D11562" w:rsidRDefault="00A94C13" w:rsidP="00A94C13">
      <w:pPr>
        <w:rPr>
          <w:lang w:val="it-IT"/>
        </w:rPr>
      </w:pPr>
      <w:r w:rsidRPr="00D11562">
        <w:rPr>
          <w:lang w:val="it-IT"/>
        </w:rPr>
        <w:br w:type="page"/>
      </w:r>
      <w:r w:rsidRPr="00D11562">
        <w:rPr>
          <w:lang w:val="it-IT"/>
        </w:rPr>
        <w:lastRenderedPageBreak/>
        <w:t>CYPRUS</w:t>
      </w:r>
    </w:p>
    <w:p w14:paraId="6E234D23" w14:textId="77777777" w:rsidR="00A94C13" w:rsidRPr="00D11562" w:rsidRDefault="00A94C13" w:rsidP="00A94C13">
      <w:pPr>
        <w:rPr>
          <w:lang w:val="it-IT"/>
        </w:rPr>
      </w:pPr>
    </w:p>
    <w:p w14:paraId="5B53184C" w14:textId="77777777" w:rsidR="00A94C13" w:rsidRPr="00D11562" w:rsidRDefault="00A94C13" w:rsidP="00A94C13">
      <w:pPr>
        <w:ind w:left="567" w:hanging="567"/>
        <w:rPr>
          <w:lang w:val="it-IT"/>
        </w:rPr>
      </w:pPr>
      <w:r w:rsidRPr="00D11562">
        <w:rPr>
          <w:lang w:val="it-IT"/>
        </w:rPr>
        <w:t>1.</w:t>
      </w:r>
      <w:r w:rsidRPr="00D11562">
        <w:rPr>
          <w:lang w:val="it-IT"/>
        </w:rPr>
        <w:tab/>
      </w:r>
      <w:r w:rsidRPr="00D11562">
        <w:t>Προεδρία</w:t>
      </w:r>
      <w:r w:rsidRPr="00D11562">
        <w:rPr>
          <w:lang w:val="it-IT"/>
        </w:rPr>
        <w:t xml:space="preserve"> </w:t>
      </w:r>
      <w:r w:rsidRPr="00D11562">
        <w:t>και</w:t>
      </w:r>
      <w:r w:rsidRPr="00D11562">
        <w:rPr>
          <w:lang w:val="it-IT"/>
        </w:rPr>
        <w:t xml:space="preserve"> </w:t>
      </w:r>
      <w:r w:rsidRPr="00D11562">
        <w:t>Προεδρικό</w:t>
      </w:r>
      <w:r w:rsidRPr="00D11562">
        <w:rPr>
          <w:lang w:val="it-IT"/>
        </w:rPr>
        <w:t xml:space="preserve"> </w:t>
      </w:r>
      <w:r w:rsidRPr="00D11562">
        <w:t>Μέγαρο</w:t>
      </w:r>
      <w:r w:rsidRPr="00D11562">
        <w:rPr>
          <w:lang w:val="it-IT"/>
        </w:rPr>
        <w:t xml:space="preserve"> (Presidency and Presidential Palace);</w:t>
      </w:r>
    </w:p>
    <w:p w14:paraId="1DD7FAB2" w14:textId="77777777" w:rsidR="00A94C13" w:rsidRPr="00D11562" w:rsidRDefault="00A94C13" w:rsidP="00A94C13">
      <w:pPr>
        <w:ind w:left="567" w:hanging="567"/>
        <w:rPr>
          <w:lang w:val="it-IT"/>
        </w:rPr>
      </w:pPr>
    </w:p>
    <w:p w14:paraId="01B94567" w14:textId="77777777" w:rsidR="00A94C13" w:rsidRPr="00D11562" w:rsidRDefault="00A94C13" w:rsidP="00A94C13">
      <w:pPr>
        <w:ind w:left="567" w:hanging="567"/>
        <w:rPr>
          <w:lang w:val="it-IT"/>
        </w:rPr>
      </w:pPr>
      <w:r w:rsidRPr="00D11562">
        <w:rPr>
          <w:lang w:val="it-IT"/>
        </w:rPr>
        <w:t>2.</w:t>
      </w:r>
      <w:r w:rsidRPr="00D11562">
        <w:rPr>
          <w:lang w:val="it-IT"/>
        </w:rPr>
        <w:tab/>
      </w:r>
      <w:r w:rsidRPr="00D11562">
        <w:t>Γραφείο</w:t>
      </w:r>
      <w:r w:rsidRPr="00D11562">
        <w:rPr>
          <w:lang w:val="it-IT"/>
        </w:rPr>
        <w:t xml:space="preserve"> </w:t>
      </w:r>
      <w:r w:rsidRPr="00D11562">
        <w:t>Συντονιστή</w:t>
      </w:r>
      <w:r w:rsidRPr="00D11562">
        <w:rPr>
          <w:lang w:val="it-IT"/>
        </w:rPr>
        <w:t xml:space="preserve"> </w:t>
      </w:r>
      <w:r w:rsidRPr="00D11562">
        <w:t>Εναρμόνισης</w:t>
      </w:r>
      <w:r w:rsidRPr="00D11562">
        <w:rPr>
          <w:lang w:val="it-IT"/>
        </w:rPr>
        <w:t xml:space="preserve"> (Office of the Coordinator for Harmonisation);</w:t>
      </w:r>
    </w:p>
    <w:p w14:paraId="3BA81F84" w14:textId="77777777" w:rsidR="00A94C13" w:rsidRPr="00D11562" w:rsidRDefault="00A94C13" w:rsidP="00A94C13">
      <w:pPr>
        <w:ind w:left="567" w:hanging="567"/>
        <w:rPr>
          <w:lang w:val="it-IT"/>
        </w:rPr>
      </w:pPr>
    </w:p>
    <w:p w14:paraId="3BCDCD0B" w14:textId="77777777" w:rsidR="00A94C13" w:rsidRPr="00D11562" w:rsidRDefault="00A94C13" w:rsidP="00A94C13">
      <w:pPr>
        <w:ind w:left="567" w:hanging="567"/>
        <w:rPr>
          <w:lang w:val="el-GR"/>
        </w:rPr>
      </w:pPr>
      <w:r w:rsidRPr="00D11562">
        <w:rPr>
          <w:lang w:val="el-GR"/>
        </w:rPr>
        <w:t>3.</w:t>
      </w:r>
      <w:r w:rsidRPr="00D11562">
        <w:rPr>
          <w:lang w:val="el-GR"/>
        </w:rPr>
        <w:tab/>
        <w:t>Υπουργικό Συμβούλιο (</w:t>
      </w:r>
      <w:r w:rsidRPr="00D11562">
        <w:t>Council</w:t>
      </w:r>
      <w:r w:rsidRPr="00D11562">
        <w:rPr>
          <w:lang w:val="el-GR"/>
        </w:rPr>
        <w:t xml:space="preserve"> </w:t>
      </w:r>
      <w:r w:rsidRPr="00D11562">
        <w:t>of</w:t>
      </w:r>
      <w:r w:rsidRPr="00D11562">
        <w:rPr>
          <w:lang w:val="el-GR"/>
        </w:rPr>
        <w:t xml:space="preserve"> </w:t>
      </w:r>
      <w:r w:rsidRPr="00D11562">
        <w:t>Ministers</w:t>
      </w:r>
      <w:r w:rsidRPr="00D11562">
        <w:rPr>
          <w:lang w:val="el-GR"/>
        </w:rPr>
        <w:t>);</w:t>
      </w:r>
    </w:p>
    <w:p w14:paraId="613FF16A" w14:textId="77777777" w:rsidR="00A94C13" w:rsidRPr="00D11562" w:rsidRDefault="00A94C13" w:rsidP="00A94C13">
      <w:pPr>
        <w:ind w:left="567" w:hanging="567"/>
        <w:rPr>
          <w:lang w:val="el-GR"/>
        </w:rPr>
      </w:pPr>
    </w:p>
    <w:p w14:paraId="6D1D6837" w14:textId="77777777" w:rsidR="00A94C13" w:rsidRPr="00D11562" w:rsidRDefault="00A94C13" w:rsidP="00A94C13">
      <w:pPr>
        <w:ind w:left="567" w:hanging="567"/>
      </w:pPr>
      <w:r w:rsidRPr="00D11562">
        <w:t>4.</w:t>
      </w:r>
      <w:r w:rsidRPr="00D11562">
        <w:tab/>
        <w:t>Βουλή των Αντιπροσώπων (House of Representatives);</w:t>
      </w:r>
    </w:p>
    <w:p w14:paraId="1C33F7B9" w14:textId="77777777" w:rsidR="00A94C13" w:rsidRPr="00D11562" w:rsidRDefault="00A94C13" w:rsidP="00A94C13">
      <w:pPr>
        <w:ind w:left="567" w:hanging="567"/>
      </w:pPr>
    </w:p>
    <w:p w14:paraId="10B343DC" w14:textId="77777777" w:rsidR="00A94C13" w:rsidRPr="00D11562" w:rsidRDefault="00A94C13" w:rsidP="00A94C13">
      <w:pPr>
        <w:ind w:left="567" w:hanging="567"/>
        <w:rPr>
          <w:lang w:val="el-GR"/>
        </w:rPr>
      </w:pPr>
      <w:r w:rsidRPr="00D11562">
        <w:rPr>
          <w:lang w:val="el-GR"/>
        </w:rPr>
        <w:t>5.</w:t>
      </w:r>
      <w:r w:rsidRPr="00D11562">
        <w:rPr>
          <w:lang w:val="el-GR"/>
        </w:rPr>
        <w:tab/>
        <w:t>Δικαστική Υπηρεσία (</w:t>
      </w:r>
      <w:r w:rsidRPr="00D11562">
        <w:t>Judicial</w:t>
      </w:r>
      <w:r w:rsidRPr="00D11562">
        <w:rPr>
          <w:lang w:val="el-GR"/>
        </w:rPr>
        <w:t xml:space="preserve"> </w:t>
      </w:r>
      <w:r w:rsidRPr="00D11562">
        <w:t>Service</w:t>
      </w:r>
      <w:r w:rsidRPr="00D11562">
        <w:rPr>
          <w:lang w:val="el-GR"/>
        </w:rPr>
        <w:t>);</w:t>
      </w:r>
    </w:p>
    <w:p w14:paraId="483F059F" w14:textId="77777777" w:rsidR="00A94C13" w:rsidRPr="00D11562" w:rsidRDefault="00A94C13" w:rsidP="00A94C13">
      <w:pPr>
        <w:ind w:left="567" w:hanging="567"/>
        <w:rPr>
          <w:lang w:val="el-GR"/>
        </w:rPr>
      </w:pPr>
    </w:p>
    <w:p w14:paraId="34C76F2B" w14:textId="77777777" w:rsidR="00A94C13" w:rsidRPr="00D11562" w:rsidRDefault="00A94C13" w:rsidP="00A94C13">
      <w:pPr>
        <w:ind w:left="567" w:hanging="567"/>
        <w:rPr>
          <w:lang w:val="el-GR"/>
        </w:rPr>
      </w:pPr>
      <w:r w:rsidRPr="00D11562">
        <w:rPr>
          <w:lang w:val="el-GR"/>
        </w:rPr>
        <w:t>6.</w:t>
      </w:r>
      <w:r w:rsidRPr="00D11562">
        <w:rPr>
          <w:lang w:val="el-GR"/>
        </w:rPr>
        <w:tab/>
        <w:t>Νομική Υπηρεσία της Δημοκρατίας (</w:t>
      </w:r>
      <w:r w:rsidRPr="00D11562">
        <w:t>Law</w:t>
      </w:r>
      <w:r w:rsidRPr="00D11562">
        <w:rPr>
          <w:lang w:val="el-GR"/>
        </w:rPr>
        <w:t xml:space="preserve"> </w:t>
      </w:r>
      <w:r w:rsidRPr="00D11562">
        <w:t>Office</w:t>
      </w:r>
      <w:r w:rsidRPr="00D11562">
        <w:rPr>
          <w:lang w:val="el-GR"/>
        </w:rPr>
        <w:t xml:space="preserve"> </w:t>
      </w:r>
      <w:r w:rsidRPr="00D11562">
        <w:t>of</w:t>
      </w:r>
      <w:r w:rsidRPr="00D11562">
        <w:rPr>
          <w:lang w:val="el-GR"/>
        </w:rPr>
        <w:t xml:space="preserve"> </w:t>
      </w:r>
      <w:r w:rsidRPr="00D11562">
        <w:t>the</w:t>
      </w:r>
      <w:r w:rsidRPr="00D11562">
        <w:rPr>
          <w:lang w:val="el-GR"/>
        </w:rPr>
        <w:t xml:space="preserve"> </w:t>
      </w:r>
      <w:r w:rsidRPr="00D11562">
        <w:t>Republic</w:t>
      </w:r>
      <w:r w:rsidRPr="00D11562">
        <w:rPr>
          <w:lang w:val="el-GR"/>
        </w:rPr>
        <w:t>);</w:t>
      </w:r>
    </w:p>
    <w:p w14:paraId="62008642" w14:textId="77777777" w:rsidR="00A94C13" w:rsidRPr="00D11562" w:rsidRDefault="00A94C13" w:rsidP="00A94C13">
      <w:pPr>
        <w:ind w:left="567" w:hanging="567"/>
        <w:rPr>
          <w:lang w:val="el-GR"/>
        </w:rPr>
      </w:pPr>
    </w:p>
    <w:p w14:paraId="492B7050" w14:textId="77777777" w:rsidR="00A94C13" w:rsidRPr="00D11562" w:rsidRDefault="00A94C13" w:rsidP="00A94C13">
      <w:pPr>
        <w:ind w:left="567" w:hanging="567"/>
        <w:rPr>
          <w:lang w:val="el-GR"/>
        </w:rPr>
      </w:pPr>
      <w:r w:rsidRPr="00D11562">
        <w:rPr>
          <w:lang w:val="el-GR"/>
        </w:rPr>
        <w:t>7.</w:t>
      </w:r>
      <w:r w:rsidRPr="00D11562">
        <w:rPr>
          <w:lang w:val="el-GR"/>
        </w:rPr>
        <w:tab/>
        <w:t>Ελεγκτική Υπηρεσία της Δημοκρατίας (</w:t>
      </w:r>
      <w:r w:rsidRPr="00D11562">
        <w:t>Audit</w:t>
      </w:r>
      <w:r w:rsidRPr="00D11562">
        <w:rPr>
          <w:lang w:val="el-GR"/>
        </w:rPr>
        <w:t xml:space="preserve"> </w:t>
      </w:r>
      <w:r w:rsidRPr="00D11562">
        <w:t>Office</w:t>
      </w:r>
      <w:r w:rsidRPr="00D11562">
        <w:rPr>
          <w:lang w:val="el-GR"/>
        </w:rPr>
        <w:t xml:space="preserve"> </w:t>
      </w:r>
      <w:r w:rsidRPr="00D11562">
        <w:t>of</w:t>
      </w:r>
      <w:r w:rsidRPr="00D11562">
        <w:rPr>
          <w:lang w:val="el-GR"/>
        </w:rPr>
        <w:t xml:space="preserve"> </w:t>
      </w:r>
      <w:r w:rsidRPr="00D11562">
        <w:t>the</w:t>
      </w:r>
      <w:r w:rsidRPr="00D11562">
        <w:rPr>
          <w:lang w:val="el-GR"/>
        </w:rPr>
        <w:t xml:space="preserve"> </w:t>
      </w:r>
      <w:r w:rsidRPr="00D11562">
        <w:t>Republic</w:t>
      </w:r>
      <w:r w:rsidRPr="00D11562">
        <w:rPr>
          <w:lang w:val="el-GR"/>
        </w:rPr>
        <w:t>);</w:t>
      </w:r>
    </w:p>
    <w:p w14:paraId="22807AD7" w14:textId="77777777" w:rsidR="00A94C13" w:rsidRPr="00D11562" w:rsidRDefault="00A94C13" w:rsidP="00A94C13">
      <w:pPr>
        <w:ind w:left="567" w:hanging="567"/>
        <w:rPr>
          <w:lang w:val="el-GR"/>
        </w:rPr>
      </w:pPr>
    </w:p>
    <w:p w14:paraId="35F5526A" w14:textId="77777777" w:rsidR="00A94C13" w:rsidRPr="00D11562" w:rsidRDefault="00A94C13" w:rsidP="00A94C13">
      <w:pPr>
        <w:ind w:left="567" w:hanging="567"/>
        <w:rPr>
          <w:lang w:val="el-GR"/>
        </w:rPr>
      </w:pPr>
      <w:r w:rsidRPr="00D11562">
        <w:rPr>
          <w:lang w:val="el-GR"/>
        </w:rPr>
        <w:t>8.</w:t>
      </w:r>
      <w:r w:rsidRPr="00D11562">
        <w:rPr>
          <w:lang w:val="el-GR"/>
        </w:rPr>
        <w:tab/>
        <w:t>Επιτροπή Δημόσιας Υπηρεσίας (</w:t>
      </w:r>
      <w:r w:rsidRPr="00D11562">
        <w:t>Public</w:t>
      </w:r>
      <w:r w:rsidRPr="00D11562">
        <w:rPr>
          <w:lang w:val="el-GR"/>
        </w:rPr>
        <w:t xml:space="preserve"> </w:t>
      </w:r>
      <w:r w:rsidRPr="00D11562">
        <w:t>Service</w:t>
      </w:r>
      <w:r w:rsidRPr="00D11562">
        <w:rPr>
          <w:lang w:val="el-GR"/>
        </w:rPr>
        <w:t xml:space="preserve"> </w:t>
      </w:r>
      <w:r w:rsidRPr="00D11562">
        <w:t>Commission</w:t>
      </w:r>
      <w:r w:rsidRPr="00D11562">
        <w:rPr>
          <w:lang w:val="el-GR"/>
        </w:rPr>
        <w:t>);</w:t>
      </w:r>
    </w:p>
    <w:p w14:paraId="1F676ADA" w14:textId="77777777" w:rsidR="00A94C13" w:rsidRPr="00D11562" w:rsidRDefault="00A94C13" w:rsidP="00A94C13">
      <w:pPr>
        <w:ind w:left="567" w:hanging="567"/>
        <w:rPr>
          <w:lang w:val="el-GR"/>
        </w:rPr>
      </w:pPr>
    </w:p>
    <w:p w14:paraId="5D7AE577" w14:textId="77777777" w:rsidR="00A94C13" w:rsidRPr="00D11562" w:rsidRDefault="00A94C13" w:rsidP="00A94C13">
      <w:pPr>
        <w:ind w:left="567" w:hanging="567"/>
        <w:rPr>
          <w:lang w:val="el-GR"/>
        </w:rPr>
      </w:pPr>
      <w:r w:rsidRPr="00D11562">
        <w:rPr>
          <w:lang w:val="el-GR"/>
        </w:rPr>
        <w:t>9.</w:t>
      </w:r>
      <w:r w:rsidRPr="00D11562">
        <w:rPr>
          <w:lang w:val="el-GR"/>
        </w:rPr>
        <w:tab/>
        <w:t>Επιτροπή Εκπαιδευτικής Υπηρεσίας (</w:t>
      </w:r>
      <w:r w:rsidRPr="00D11562">
        <w:t>Educational</w:t>
      </w:r>
      <w:r w:rsidRPr="00D11562">
        <w:rPr>
          <w:lang w:val="el-GR"/>
        </w:rPr>
        <w:t xml:space="preserve"> </w:t>
      </w:r>
      <w:r w:rsidRPr="00D11562">
        <w:t>Service</w:t>
      </w:r>
      <w:r w:rsidRPr="00D11562">
        <w:rPr>
          <w:lang w:val="el-GR"/>
        </w:rPr>
        <w:t xml:space="preserve"> </w:t>
      </w:r>
      <w:r w:rsidRPr="00D11562">
        <w:t>Commission</w:t>
      </w:r>
      <w:r w:rsidRPr="00D11562">
        <w:rPr>
          <w:lang w:val="el-GR"/>
        </w:rPr>
        <w:t>);</w:t>
      </w:r>
    </w:p>
    <w:p w14:paraId="4EC1EFE1" w14:textId="77777777" w:rsidR="00A94C13" w:rsidRPr="00D11562" w:rsidRDefault="00A94C13" w:rsidP="00A94C13">
      <w:pPr>
        <w:ind w:left="567" w:hanging="567"/>
        <w:rPr>
          <w:lang w:val="el-GR"/>
        </w:rPr>
      </w:pPr>
    </w:p>
    <w:p w14:paraId="011C68ED" w14:textId="77777777" w:rsidR="00A94C13" w:rsidRPr="00D11562" w:rsidRDefault="00A94C13" w:rsidP="00A94C13">
      <w:pPr>
        <w:ind w:left="567" w:hanging="567"/>
        <w:rPr>
          <w:lang w:val="el-GR"/>
        </w:rPr>
      </w:pPr>
      <w:r w:rsidRPr="00D11562">
        <w:rPr>
          <w:lang w:val="el-GR"/>
        </w:rPr>
        <w:t>10.</w:t>
      </w:r>
      <w:r w:rsidRPr="00D11562">
        <w:rPr>
          <w:lang w:val="el-GR"/>
        </w:rPr>
        <w:tab/>
        <w:t>Γραφείο Επιτρόπου Διοικήσεως (</w:t>
      </w:r>
      <w:r w:rsidRPr="00D11562">
        <w:t>Office</w:t>
      </w:r>
      <w:r w:rsidRPr="00D11562">
        <w:rPr>
          <w:lang w:val="el-GR"/>
        </w:rPr>
        <w:t xml:space="preserve"> </w:t>
      </w:r>
      <w:r w:rsidRPr="00D11562">
        <w:t>of</w:t>
      </w:r>
      <w:r w:rsidRPr="00D11562">
        <w:rPr>
          <w:lang w:val="el-GR"/>
        </w:rPr>
        <w:t xml:space="preserve"> </w:t>
      </w:r>
      <w:r w:rsidRPr="00D11562">
        <w:t>the</w:t>
      </w:r>
      <w:r w:rsidRPr="00D11562">
        <w:rPr>
          <w:lang w:val="el-GR"/>
        </w:rPr>
        <w:t xml:space="preserve"> </w:t>
      </w:r>
      <w:r w:rsidRPr="00D11562">
        <w:t>Commissioner</w:t>
      </w:r>
      <w:r w:rsidRPr="00D11562">
        <w:rPr>
          <w:lang w:val="el-GR"/>
        </w:rPr>
        <w:t xml:space="preserve"> </w:t>
      </w:r>
      <w:r w:rsidRPr="00D11562">
        <w:t>for</w:t>
      </w:r>
      <w:r w:rsidRPr="00D11562">
        <w:rPr>
          <w:lang w:val="el-GR"/>
        </w:rPr>
        <w:t xml:space="preserve"> </w:t>
      </w:r>
      <w:r w:rsidRPr="00D11562">
        <w:t>Administration</w:t>
      </w:r>
      <w:r w:rsidRPr="00D11562">
        <w:rPr>
          <w:lang w:val="el-GR"/>
        </w:rPr>
        <w:t xml:space="preserve"> (</w:t>
      </w:r>
      <w:r w:rsidRPr="00D11562">
        <w:t>Ombudsman</w:t>
      </w:r>
      <w:r w:rsidRPr="00D11562">
        <w:rPr>
          <w:lang w:val="el-GR"/>
        </w:rPr>
        <w:t>));</w:t>
      </w:r>
    </w:p>
    <w:p w14:paraId="39F20BF0" w14:textId="77777777" w:rsidR="00A94C13" w:rsidRPr="00D11562" w:rsidRDefault="00A94C13" w:rsidP="00A94C13">
      <w:pPr>
        <w:ind w:left="567" w:hanging="567"/>
        <w:rPr>
          <w:lang w:val="el-GR"/>
        </w:rPr>
      </w:pPr>
    </w:p>
    <w:p w14:paraId="15C0C6BD" w14:textId="77777777" w:rsidR="00A94C13" w:rsidRPr="00D11562" w:rsidRDefault="00A94C13" w:rsidP="00A94C13">
      <w:pPr>
        <w:ind w:left="567" w:hanging="567"/>
        <w:rPr>
          <w:lang w:val="el-GR"/>
        </w:rPr>
      </w:pPr>
      <w:r w:rsidRPr="00D11562">
        <w:rPr>
          <w:lang w:val="el-GR"/>
        </w:rPr>
        <w:t>11.</w:t>
      </w:r>
      <w:r w:rsidRPr="00D11562">
        <w:rPr>
          <w:lang w:val="el-GR"/>
        </w:rPr>
        <w:tab/>
        <w:t>Επιτροπή Προστασίας Ανταγωνισμού (</w:t>
      </w:r>
      <w:r w:rsidRPr="00D11562">
        <w:t>Commission</w:t>
      </w:r>
      <w:r w:rsidRPr="00D11562">
        <w:rPr>
          <w:lang w:val="el-GR"/>
        </w:rPr>
        <w:t xml:space="preserve"> </w:t>
      </w:r>
      <w:r w:rsidRPr="00D11562">
        <w:t>for</w:t>
      </w:r>
      <w:r w:rsidRPr="00D11562">
        <w:rPr>
          <w:lang w:val="el-GR"/>
        </w:rPr>
        <w:t xml:space="preserve"> </w:t>
      </w:r>
      <w:r w:rsidRPr="00D11562">
        <w:t>the</w:t>
      </w:r>
      <w:r w:rsidRPr="00D11562">
        <w:rPr>
          <w:lang w:val="el-GR"/>
        </w:rPr>
        <w:t xml:space="preserve"> </w:t>
      </w:r>
      <w:r w:rsidRPr="00D11562">
        <w:t>Protection</w:t>
      </w:r>
      <w:r w:rsidRPr="00D11562">
        <w:rPr>
          <w:lang w:val="el-GR"/>
        </w:rPr>
        <w:t xml:space="preserve"> </w:t>
      </w:r>
      <w:r w:rsidRPr="00D11562">
        <w:t>of</w:t>
      </w:r>
      <w:r w:rsidRPr="00D11562">
        <w:rPr>
          <w:lang w:val="el-GR"/>
        </w:rPr>
        <w:t xml:space="preserve"> </w:t>
      </w:r>
      <w:r w:rsidRPr="00D11562">
        <w:t>Competition</w:t>
      </w:r>
      <w:r w:rsidRPr="00D11562">
        <w:rPr>
          <w:lang w:val="el-GR"/>
        </w:rPr>
        <w:t>);</w:t>
      </w:r>
    </w:p>
    <w:p w14:paraId="1F9509B8" w14:textId="77777777" w:rsidR="00A94C13" w:rsidRPr="00D11562" w:rsidRDefault="00A94C13" w:rsidP="00A94C13">
      <w:pPr>
        <w:ind w:left="567" w:hanging="567"/>
        <w:rPr>
          <w:lang w:val="el-GR"/>
        </w:rPr>
      </w:pPr>
    </w:p>
    <w:p w14:paraId="33A28F24" w14:textId="77777777" w:rsidR="00A94C13" w:rsidRPr="00D11562" w:rsidRDefault="00A94C13" w:rsidP="00A94C13">
      <w:pPr>
        <w:ind w:left="567" w:hanging="567"/>
        <w:rPr>
          <w:lang w:val="el-GR"/>
        </w:rPr>
      </w:pPr>
      <w:r w:rsidRPr="00D11562">
        <w:rPr>
          <w:lang w:val="el-GR"/>
        </w:rPr>
        <w:br w:type="page"/>
      </w:r>
      <w:r w:rsidRPr="00D11562">
        <w:rPr>
          <w:lang w:val="el-GR"/>
        </w:rPr>
        <w:lastRenderedPageBreak/>
        <w:t>12.</w:t>
      </w:r>
      <w:r w:rsidRPr="00D11562">
        <w:rPr>
          <w:lang w:val="el-GR"/>
        </w:rPr>
        <w:tab/>
        <w:t>Υπηρεσία Εσωτερικού Ελέγχου (</w:t>
      </w:r>
      <w:r w:rsidRPr="00D11562">
        <w:t>Internal</w:t>
      </w:r>
      <w:r w:rsidRPr="00D11562">
        <w:rPr>
          <w:lang w:val="el-GR"/>
        </w:rPr>
        <w:t xml:space="preserve"> </w:t>
      </w:r>
      <w:r w:rsidRPr="00D11562">
        <w:t>Audit</w:t>
      </w:r>
      <w:r w:rsidRPr="00D11562">
        <w:rPr>
          <w:lang w:val="el-GR"/>
        </w:rPr>
        <w:t xml:space="preserve"> </w:t>
      </w:r>
      <w:r w:rsidRPr="00D11562">
        <w:t>Service</w:t>
      </w:r>
      <w:r w:rsidRPr="00D11562">
        <w:rPr>
          <w:lang w:val="el-GR"/>
        </w:rPr>
        <w:t>);</w:t>
      </w:r>
    </w:p>
    <w:p w14:paraId="7E5A33DD" w14:textId="77777777" w:rsidR="00A94C13" w:rsidRPr="00D11562" w:rsidRDefault="00A94C13" w:rsidP="00A94C13">
      <w:pPr>
        <w:ind w:left="567" w:hanging="567"/>
        <w:rPr>
          <w:lang w:val="el-GR"/>
        </w:rPr>
      </w:pPr>
    </w:p>
    <w:p w14:paraId="658492AE" w14:textId="77777777" w:rsidR="00A94C13" w:rsidRPr="00D11562" w:rsidRDefault="00A94C13" w:rsidP="00A94C13">
      <w:pPr>
        <w:ind w:left="567" w:hanging="567"/>
        <w:rPr>
          <w:lang w:val="el-GR"/>
        </w:rPr>
      </w:pPr>
      <w:r w:rsidRPr="00D11562">
        <w:rPr>
          <w:lang w:val="el-GR"/>
        </w:rPr>
        <w:t>13.</w:t>
      </w:r>
      <w:r w:rsidRPr="00D11562">
        <w:rPr>
          <w:lang w:val="el-GR"/>
        </w:rPr>
        <w:tab/>
        <w:t>Γραφείο Προγραμματισμού (</w:t>
      </w:r>
      <w:r w:rsidRPr="00D11562">
        <w:t>Planning</w:t>
      </w:r>
      <w:r w:rsidRPr="00D11562">
        <w:rPr>
          <w:lang w:val="el-GR"/>
        </w:rPr>
        <w:t xml:space="preserve"> </w:t>
      </w:r>
      <w:r w:rsidRPr="00D11562">
        <w:t>Bureau</w:t>
      </w:r>
      <w:r w:rsidRPr="00D11562">
        <w:rPr>
          <w:lang w:val="el-GR"/>
        </w:rPr>
        <w:t>);</w:t>
      </w:r>
    </w:p>
    <w:p w14:paraId="29FBFE8B" w14:textId="77777777" w:rsidR="00A94C13" w:rsidRPr="00D11562" w:rsidRDefault="00A94C13" w:rsidP="00A94C13">
      <w:pPr>
        <w:ind w:left="567" w:hanging="567"/>
        <w:rPr>
          <w:lang w:val="el-GR"/>
        </w:rPr>
      </w:pPr>
    </w:p>
    <w:p w14:paraId="4360F276" w14:textId="77777777" w:rsidR="00A94C13" w:rsidRPr="00D11562" w:rsidRDefault="00A94C13" w:rsidP="00A94C13">
      <w:pPr>
        <w:ind w:left="567" w:hanging="567"/>
        <w:rPr>
          <w:lang w:val="el-GR"/>
        </w:rPr>
      </w:pPr>
      <w:r w:rsidRPr="00D11562">
        <w:rPr>
          <w:lang w:val="el-GR"/>
        </w:rPr>
        <w:t>14.</w:t>
      </w:r>
      <w:r w:rsidRPr="00D11562">
        <w:rPr>
          <w:lang w:val="el-GR"/>
        </w:rPr>
        <w:tab/>
        <w:t>Γενικό Λογιστήριο της Δημοκρατίας (</w:t>
      </w:r>
      <w:r w:rsidRPr="00D11562">
        <w:t>Treasury</w:t>
      </w:r>
      <w:r w:rsidRPr="00D11562">
        <w:rPr>
          <w:lang w:val="el-GR"/>
        </w:rPr>
        <w:t xml:space="preserve"> </w:t>
      </w:r>
      <w:r w:rsidRPr="00D11562">
        <w:t>of</w:t>
      </w:r>
      <w:r w:rsidRPr="00D11562">
        <w:rPr>
          <w:lang w:val="el-GR"/>
        </w:rPr>
        <w:t xml:space="preserve"> </w:t>
      </w:r>
      <w:r w:rsidRPr="00D11562">
        <w:t>the</w:t>
      </w:r>
      <w:r w:rsidRPr="00D11562">
        <w:rPr>
          <w:lang w:val="el-GR"/>
        </w:rPr>
        <w:t xml:space="preserve"> </w:t>
      </w:r>
      <w:r w:rsidRPr="00D11562">
        <w:t>Republic</w:t>
      </w:r>
      <w:r w:rsidRPr="00D11562">
        <w:rPr>
          <w:lang w:val="el-GR"/>
        </w:rPr>
        <w:t>);</w:t>
      </w:r>
    </w:p>
    <w:p w14:paraId="79427C25" w14:textId="77777777" w:rsidR="00A94C13" w:rsidRPr="00D11562" w:rsidRDefault="00A94C13" w:rsidP="00A94C13">
      <w:pPr>
        <w:ind w:left="567" w:hanging="567"/>
        <w:rPr>
          <w:lang w:val="el-GR"/>
        </w:rPr>
      </w:pPr>
    </w:p>
    <w:p w14:paraId="06A18B22" w14:textId="61455EEE" w:rsidR="00A94C13" w:rsidRPr="00D11562" w:rsidRDefault="00A94C13" w:rsidP="00A94C13">
      <w:pPr>
        <w:ind w:left="567" w:hanging="567"/>
        <w:rPr>
          <w:lang w:val="el-GR"/>
        </w:rPr>
      </w:pPr>
      <w:r w:rsidRPr="00D11562">
        <w:rPr>
          <w:lang w:val="el-GR"/>
        </w:rPr>
        <w:t>15.</w:t>
      </w:r>
      <w:r w:rsidRPr="00D11562">
        <w:rPr>
          <w:lang w:val="el-GR"/>
        </w:rPr>
        <w:tab/>
        <w:t>Γραφείο Επιτρόπου Προστασίας Δεδομένων Προσωπικού Χαρακτήρα</w:t>
      </w:r>
      <w:r w:rsidR="009B566A" w:rsidRPr="009B566A">
        <w:rPr>
          <w:lang w:val="el-GR"/>
        </w:rPr>
        <w:t xml:space="preserve"> </w:t>
      </w:r>
      <w:r w:rsidRPr="00D11562">
        <w:rPr>
          <w:lang w:val="el-GR"/>
        </w:rPr>
        <w:t>(</w:t>
      </w:r>
      <w:r w:rsidRPr="00D11562">
        <w:t>Office</w:t>
      </w:r>
      <w:r w:rsidRPr="00D11562">
        <w:rPr>
          <w:lang w:val="el-GR"/>
        </w:rPr>
        <w:t xml:space="preserve"> </w:t>
      </w:r>
      <w:r w:rsidRPr="00D11562">
        <w:t>of</w:t>
      </w:r>
      <w:r w:rsidRPr="00D11562">
        <w:rPr>
          <w:lang w:val="el-GR"/>
        </w:rPr>
        <w:t xml:space="preserve"> </w:t>
      </w:r>
      <w:r w:rsidRPr="00D11562">
        <w:t>the</w:t>
      </w:r>
      <w:r w:rsidRPr="00D11562">
        <w:rPr>
          <w:lang w:val="el-GR"/>
        </w:rPr>
        <w:t xml:space="preserve"> </w:t>
      </w:r>
      <w:r w:rsidRPr="00D11562">
        <w:t>Personal</w:t>
      </w:r>
      <w:r w:rsidRPr="00D11562">
        <w:rPr>
          <w:lang w:val="el-GR"/>
        </w:rPr>
        <w:t xml:space="preserve"> </w:t>
      </w:r>
      <w:r w:rsidRPr="00D11562">
        <w:t>Character</w:t>
      </w:r>
      <w:r w:rsidRPr="00D11562">
        <w:rPr>
          <w:lang w:val="el-GR"/>
        </w:rPr>
        <w:t xml:space="preserve"> </w:t>
      </w:r>
      <w:r w:rsidRPr="00D11562">
        <w:t>Data</w:t>
      </w:r>
      <w:r w:rsidRPr="00D11562">
        <w:rPr>
          <w:lang w:val="el-GR"/>
        </w:rPr>
        <w:t xml:space="preserve"> </w:t>
      </w:r>
      <w:r w:rsidRPr="00D11562">
        <w:t>Protection</w:t>
      </w:r>
      <w:r w:rsidRPr="00D11562">
        <w:rPr>
          <w:lang w:val="el-GR"/>
        </w:rPr>
        <w:t xml:space="preserve"> </w:t>
      </w:r>
      <w:r w:rsidRPr="00D11562">
        <w:t>Commissioner</w:t>
      </w:r>
      <w:r w:rsidRPr="00D11562">
        <w:rPr>
          <w:lang w:val="el-GR"/>
        </w:rPr>
        <w:t>);</w:t>
      </w:r>
    </w:p>
    <w:p w14:paraId="7E635C35" w14:textId="77777777" w:rsidR="00A94C13" w:rsidRPr="00D11562" w:rsidRDefault="00A94C13" w:rsidP="00A94C13">
      <w:pPr>
        <w:ind w:left="567" w:hanging="567"/>
        <w:rPr>
          <w:lang w:val="el-GR"/>
        </w:rPr>
      </w:pPr>
    </w:p>
    <w:p w14:paraId="44D55AAF" w14:textId="77777777" w:rsidR="00A94C13" w:rsidRPr="00D11562" w:rsidRDefault="00A94C13" w:rsidP="00A94C13">
      <w:pPr>
        <w:ind w:left="567" w:hanging="567"/>
      </w:pPr>
      <w:r w:rsidRPr="00D11562">
        <w:t>16.</w:t>
      </w:r>
      <w:r w:rsidRPr="00D11562">
        <w:tab/>
        <w:t>Γραφείο Εφόρου Δημοσίων Ενισχύσεων (Office of the Commissioner for the Public Aid);</w:t>
      </w:r>
    </w:p>
    <w:p w14:paraId="4804C81C" w14:textId="77777777" w:rsidR="00A94C13" w:rsidRPr="00D11562" w:rsidRDefault="00A94C13" w:rsidP="00A94C13">
      <w:pPr>
        <w:ind w:left="567" w:hanging="567"/>
      </w:pPr>
    </w:p>
    <w:p w14:paraId="7A7DC085" w14:textId="77777777" w:rsidR="00A94C13" w:rsidRPr="00D11562" w:rsidRDefault="00A94C13" w:rsidP="00A94C13">
      <w:pPr>
        <w:ind w:left="567" w:hanging="567"/>
        <w:rPr>
          <w:lang w:val="el-GR"/>
        </w:rPr>
      </w:pPr>
      <w:r w:rsidRPr="00D11562">
        <w:rPr>
          <w:lang w:val="el-GR"/>
        </w:rPr>
        <w:t>17.</w:t>
      </w:r>
      <w:r w:rsidRPr="00D11562">
        <w:rPr>
          <w:lang w:val="el-GR"/>
        </w:rPr>
        <w:tab/>
        <w:t>Αναθεωρητική Αρχή Προσφορών (</w:t>
      </w:r>
      <w:r w:rsidRPr="00D11562">
        <w:t>Tender</w:t>
      </w:r>
      <w:r w:rsidRPr="00D11562">
        <w:rPr>
          <w:lang w:val="el-GR"/>
        </w:rPr>
        <w:t xml:space="preserve"> </w:t>
      </w:r>
      <w:r w:rsidRPr="00D11562">
        <w:t>Review</w:t>
      </w:r>
      <w:r w:rsidRPr="00D11562">
        <w:rPr>
          <w:lang w:val="el-GR"/>
        </w:rPr>
        <w:t xml:space="preserve"> </w:t>
      </w:r>
      <w:r w:rsidRPr="00D11562">
        <w:t>Body</w:t>
      </w:r>
      <w:r w:rsidRPr="00D11562">
        <w:rPr>
          <w:lang w:val="el-GR"/>
        </w:rPr>
        <w:t>);</w:t>
      </w:r>
    </w:p>
    <w:p w14:paraId="454FB32A" w14:textId="77777777" w:rsidR="00A94C13" w:rsidRPr="00D11562" w:rsidRDefault="00A94C13" w:rsidP="00A94C13">
      <w:pPr>
        <w:ind w:left="567" w:hanging="567"/>
        <w:rPr>
          <w:lang w:val="el-GR"/>
        </w:rPr>
      </w:pPr>
    </w:p>
    <w:p w14:paraId="1D992E0C" w14:textId="73B62F8C" w:rsidR="00A94C13" w:rsidRPr="00D11562" w:rsidRDefault="00A94C13" w:rsidP="00A94C13">
      <w:pPr>
        <w:ind w:left="567" w:hanging="567"/>
        <w:rPr>
          <w:lang w:val="el-GR"/>
        </w:rPr>
      </w:pPr>
      <w:r w:rsidRPr="00D11562">
        <w:rPr>
          <w:lang w:val="el-GR"/>
        </w:rPr>
        <w:t>18.</w:t>
      </w:r>
      <w:r w:rsidRPr="00D11562">
        <w:rPr>
          <w:lang w:val="el-GR"/>
        </w:rPr>
        <w:tab/>
        <w:t>Υπηρεσία Εποπτείας και Ανάπτυξης Συνεργατικών Εταιρειών (</w:t>
      </w:r>
      <w:r w:rsidRPr="00D11562">
        <w:t>Cooperative</w:t>
      </w:r>
      <w:r w:rsidRPr="00D11562">
        <w:rPr>
          <w:lang w:val="el-GR"/>
        </w:rPr>
        <w:t xml:space="preserve"> </w:t>
      </w:r>
      <w:r w:rsidRPr="00D11562">
        <w:t>Societies</w:t>
      </w:r>
      <w:r w:rsidR="009B566A" w:rsidRPr="00D11562">
        <w:rPr>
          <w:rFonts w:eastAsia="Calibri"/>
          <w:lang w:val="el-GR"/>
        </w:rPr>
        <w:t>'</w:t>
      </w:r>
      <w:r w:rsidRPr="00D11562">
        <w:rPr>
          <w:lang w:val="el-GR"/>
        </w:rPr>
        <w:t xml:space="preserve"> </w:t>
      </w:r>
      <w:r w:rsidRPr="00D11562">
        <w:t>Supervision</w:t>
      </w:r>
      <w:r w:rsidRPr="00D11562">
        <w:rPr>
          <w:lang w:val="el-GR"/>
        </w:rPr>
        <w:t xml:space="preserve"> </w:t>
      </w:r>
      <w:r w:rsidRPr="00D11562">
        <w:t>and</w:t>
      </w:r>
      <w:r w:rsidRPr="00D11562">
        <w:rPr>
          <w:lang w:val="el-GR"/>
        </w:rPr>
        <w:t xml:space="preserve"> </w:t>
      </w:r>
      <w:r w:rsidRPr="00D11562">
        <w:t>Development</w:t>
      </w:r>
      <w:r w:rsidRPr="00D11562">
        <w:rPr>
          <w:lang w:val="el-GR"/>
        </w:rPr>
        <w:t xml:space="preserve"> </w:t>
      </w:r>
      <w:r w:rsidRPr="00D11562">
        <w:t>Authority</w:t>
      </w:r>
      <w:r w:rsidRPr="00D11562">
        <w:rPr>
          <w:lang w:val="el-GR"/>
        </w:rPr>
        <w:t>);</w:t>
      </w:r>
    </w:p>
    <w:p w14:paraId="18884965" w14:textId="77777777" w:rsidR="00A94C13" w:rsidRPr="00D11562" w:rsidRDefault="00A94C13" w:rsidP="00A94C13">
      <w:pPr>
        <w:ind w:left="567" w:hanging="567"/>
        <w:rPr>
          <w:lang w:val="el-GR"/>
        </w:rPr>
      </w:pPr>
    </w:p>
    <w:p w14:paraId="3F7462A9" w14:textId="77777777" w:rsidR="00A94C13" w:rsidRPr="00D11562" w:rsidRDefault="00A94C13" w:rsidP="00A94C13">
      <w:pPr>
        <w:ind w:left="567" w:hanging="567"/>
        <w:rPr>
          <w:lang w:val="el-GR"/>
        </w:rPr>
      </w:pPr>
      <w:r w:rsidRPr="00D11562">
        <w:rPr>
          <w:lang w:val="el-GR"/>
        </w:rPr>
        <w:t>19.</w:t>
      </w:r>
      <w:r w:rsidRPr="00D11562">
        <w:rPr>
          <w:lang w:val="el-GR"/>
        </w:rPr>
        <w:tab/>
        <w:t>Αναθεωρητική Αρχή Προσφύγων (</w:t>
      </w:r>
      <w:r w:rsidRPr="00D11562">
        <w:t>Refugees</w:t>
      </w:r>
      <w:r w:rsidRPr="00D11562">
        <w:rPr>
          <w:rFonts w:eastAsia="Calibri"/>
          <w:lang w:val="el-GR"/>
        </w:rPr>
        <w:t>'</w:t>
      </w:r>
      <w:r w:rsidRPr="00D11562">
        <w:rPr>
          <w:lang w:val="el-GR"/>
        </w:rPr>
        <w:t xml:space="preserve"> </w:t>
      </w:r>
      <w:r w:rsidRPr="00D11562">
        <w:t>Review</w:t>
      </w:r>
      <w:r w:rsidRPr="00D11562">
        <w:rPr>
          <w:lang w:val="el-GR"/>
        </w:rPr>
        <w:t xml:space="preserve"> </w:t>
      </w:r>
      <w:r w:rsidRPr="00D11562">
        <w:t>Body</w:t>
      </w:r>
      <w:r w:rsidRPr="00D11562">
        <w:rPr>
          <w:lang w:val="el-GR"/>
        </w:rPr>
        <w:t>);</w:t>
      </w:r>
    </w:p>
    <w:p w14:paraId="6EF9C55C" w14:textId="77777777" w:rsidR="00A94C13" w:rsidRPr="00D11562" w:rsidRDefault="00A94C13" w:rsidP="00A94C13">
      <w:pPr>
        <w:ind w:left="567" w:hanging="567"/>
        <w:rPr>
          <w:lang w:val="el-GR"/>
        </w:rPr>
      </w:pPr>
    </w:p>
    <w:p w14:paraId="7F153DB3" w14:textId="7F548150" w:rsidR="00A94C13" w:rsidRPr="00D11562" w:rsidRDefault="00A94C13" w:rsidP="00A94C13">
      <w:pPr>
        <w:ind w:left="567" w:hanging="567"/>
      </w:pPr>
      <w:r w:rsidRPr="00D11562">
        <w:t>20.</w:t>
      </w:r>
      <w:r w:rsidRPr="00D11562">
        <w:tab/>
        <w:t>Υπουργείο Άμυνας (Ministry of Defence);</w:t>
      </w:r>
    </w:p>
    <w:p w14:paraId="6CECEFCA" w14:textId="77777777" w:rsidR="00A94C13" w:rsidRPr="00D11562" w:rsidRDefault="00A94C13" w:rsidP="00A94C13">
      <w:pPr>
        <w:ind w:left="567" w:hanging="567"/>
      </w:pPr>
    </w:p>
    <w:p w14:paraId="58B80AA6" w14:textId="77777777" w:rsidR="00A94C13" w:rsidRPr="00D11562" w:rsidRDefault="00A94C13" w:rsidP="00A94C13">
      <w:pPr>
        <w:ind w:left="567" w:hanging="567"/>
      </w:pPr>
      <w:r w:rsidRPr="00D11562">
        <w:br w:type="page"/>
      </w:r>
      <w:r w:rsidRPr="00D11562">
        <w:lastRenderedPageBreak/>
        <w:t>21.</w:t>
      </w:r>
      <w:r w:rsidRPr="00D11562">
        <w:tab/>
        <w:t>Υπουργείο Γεωργίας, Φυσικών Πόρων και Περιβάλλοντος (Ministry of Agriculture, Natural Resources and Environment):</w:t>
      </w:r>
    </w:p>
    <w:p w14:paraId="277D5C4C" w14:textId="77777777" w:rsidR="00A94C13" w:rsidRPr="00D11562" w:rsidRDefault="00A94C13" w:rsidP="00A94C13">
      <w:pPr>
        <w:ind w:left="1134" w:hanging="567"/>
      </w:pPr>
    </w:p>
    <w:p w14:paraId="0F4A88DC" w14:textId="77777777" w:rsidR="00A94C13" w:rsidRPr="00D11562" w:rsidRDefault="00A94C13" w:rsidP="00A94C13">
      <w:pPr>
        <w:ind w:left="1134" w:hanging="567"/>
      </w:pPr>
      <w:r w:rsidRPr="00D11562">
        <w:t>1.</w:t>
      </w:r>
      <w:r w:rsidRPr="00D11562">
        <w:tab/>
        <w:t>Τμήμα Γεωργίας (Department of Agriculture);</w:t>
      </w:r>
    </w:p>
    <w:p w14:paraId="39710AB5" w14:textId="77777777" w:rsidR="00A94C13" w:rsidRPr="00D11562" w:rsidRDefault="00A94C13" w:rsidP="00A94C13">
      <w:pPr>
        <w:ind w:left="1134" w:hanging="567"/>
      </w:pPr>
    </w:p>
    <w:p w14:paraId="40B490BB" w14:textId="77777777" w:rsidR="00A94C13" w:rsidRPr="00D11562" w:rsidRDefault="00A94C13" w:rsidP="00A94C13">
      <w:pPr>
        <w:ind w:left="1134" w:hanging="567"/>
      </w:pPr>
      <w:r w:rsidRPr="00D11562">
        <w:t>2.</w:t>
      </w:r>
      <w:r w:rsidRPr="00D11562">
        <w:tab/>
        <w:t>Κτηνιατρικές Υπηρεσίες (Veterinary Services);</w:t>
      </w:r>
    </w:p>
    <w:p w14:paraId="6A211AA4" w14:textId="77777777" w:rsidR="00A94C13" w:rsidRPr="00D11562" w:rsidRDefault="00A94C13" w:rsidP="00A94C13">
      <w:pPr>
        <w:ind w:left="1134" w:hanging="567"/>
      </w:pPr>
    </w:p>
    <w:p w14:paraId="1307F513" w14:textId="77777777" w:rsidR="00A94C13" w:rsidRPr="00D11562" w:rsidRDefault="00A94C13" w:rsidP="00A94C13">
      <w:pPr>
        <w:ind w:left="1134" w:hanging="567"/>
      </w:pPr>
      <w:r w:rsidRPr="00D11562">
        <w:t>3.</w:t>
      </w:r>
      <w:r w:rsidRPr="00D11562">
        <w:tab/>
        <w:t>Τμήμα Δασών (Forest Department);</w:t>
      </w:r>
    </w:p>
    <w:p w14:paraId="3351982B" w14:textId="77777777" w:rsidR="00A94C13" w:rsidRPr="00D11562" w:rsidRDefault="00A94C13" w:rsidP="00A94C13">
      <w:pPr>
        <w:ind w:left="1134" w:hanging="567"/>
      </w:pPr>
    </w:p>
    <w:p w14:paraId="5C478149" w14:textId="77777777" w:rsidR="00A94C13" w:rsidRPr="00D11562" w:rsidRDefault="00A94C13" w:rsidP="00A94C13">
      <w:pPr>
        <w:ind w:left="1134" w:hanging="567"/>
      </w:pPr>
      <w:r w:rsidRPr="00D11562">
        <w:t>4.</w:t>
      </w:r>
      <w:r w:rsidRPr="00D11562">
        <w:tab/>
        <w:t>Τμήμα Αναπτύξεως Υδάτων (Water Development Department);</w:t>
      </w:r>
    </w:p>
    <w:p w14:paraId="3E37BB4A" w14:textId="77777777" w:rsidR="00A94C13" w:rsidRPr="00D11562" w:rsidRDefault="00A94C13" w:rsidP="00A94C13">
      <w:pPr>
        <w:ind w:left="1134" w:hanging="567"/>
      </w:pPr>
    </w:p>
    <w:p w14:paraId="7B18E3B1" w14:textId="77777777" w:rsidR="00A94C13" w:rsidRPr="00D11562" w:rsidRDefault="00A94C13" w:rsidP="00A94C13">
      <w:pPr>
        <w:ind w:left="1134" w:hanging="567"/>
      </w:pPr>
      <w:r w:rsidRPr="00D11562">
        <w:t>5.</w:t>
      </w:r>
      <w:r w:rsidRPr="00D11562">
        <w:tab/>
        <w:t>Τμήμα Γεωλογικής Επισκόπησης (Geological Survey Department);</w:t>
      </w:r>
    </w:p>
    <w:p w14:paraId="04E3E707" w14:textId="77777777" w:rsidR="00A94C13" w:rsidRPr="00D11562" w:rsidRDefault="00A94C13" w:rsidP="00A94C13">
      <w:pPr>
        <w:ind w:left="1134" w:hanging="567"/>
      </w:pPr>
    </w:p>
    <w:p w14:paraId="3622B669" w14:textId="77777777" w:rsidR="00A94C13" w:rsidRPr="00D11562" w:rsidRDefault="00A94C13" w:rsidP="00A94C13">
      <w:pPr>
        <w:ind w:left="1134" w:hanging="567"/>
      </w:pPr>
      <w:r w:rsidRPr="00D11562">
        <w:t>6.</w:t>
      </w:r>
      <w:r w:rsidRPr="00D11562">
        <w:tab/>
        <w:t>Μετεωρολογική Υπηρεσία (Meteorological Service);</w:t>
      </w:r>
    </w:p>
    <w:p w14:paraId="6CBC9CD4" w14:textId="77777777" w:rsidR="00A94C13" w:rsidRPr="00D11562" w:rsidRDefault="00A94C13" w:rsidP="00A94C13">
      <w:pPr>
        <w:ind w:left="1134" w:hanging="567"/>
      </w:pPr>
    </w:p>
    <w:p w14:paraId="1AD9642F" w14:textId="77777777" w:rsidR="00A94C13" w:rsidRPr="00D11562" w:rsidRDefault="00A94C13" w:rsidP="00A94C13">
      <w:pPr>
        <w:ind w:left="1134" w:hanging="567"/>
      </w:pPr>
      <w:r w:rsidRPr="00D11562">
        <w:t>7.</w:t>
      </w:r>
      <w:r w:rsidRPr="00D11562">
        <w:tab/>
        <w:t>Τμήμα Αναδασμού (Land Consolidation Department);</w:t>
      </w:r>
    </w:p>
    <w:p w14:paraId="20E51998" w14:textId="77777777" w:rsidR="00A94C13" w:rsidRPr="00D11562" w:rsidRDefault="00A94C13" w:rsidP="00A94C13">
      <w:pPr>
        <w:ind w:left="1134" w:hanging="567"/>
      </w:pPr>
    </w:p>
    <w:p w14:paraId="1013B0BE" w14:textId="77777777" w:rsidR="00A94C13" w:rsidRPr="00D11562" w:rsidRDefault="00A94C13" w:rsidP="00A94C13">
      <w:pPr>
        <w:ind w:left="1134" w:hanging="567"/>
      </w:pPr>
      <w:r w:rsidRPr="00D11562">
        <w:t>8.</w:t>
      </w:r>
      <w:r w:rsidRPr="00D11562">
        <w:tab/>
        <w:t>Υπηρεσία Μεταλλείων (Mines Service);</w:t>
      </w:r>
    </w:p>
    <w:p w14:paraId="5E70184D" w14:textId="77777777" w:rsidR="00A94C13" w:rsidRPr="00D11562" w:rsidRDefault="00A94C13" w:rsidP="00A94C13">
      <w:pPr>
        <w:ind w:left="1134" w:hanging="567"/>
      </w:pPr>
    </w:p>
    <w:p w14:paraId="0D61336B" w14:textId="77777777" w:rsidR="00A94C13" w:rsidRPr="00D11562" w:rsidRDefault="00A94C13" w:rsidP="00A94C13">
      <w:pPr>
        <w:ind w:left="1134" w:hanging="567"/>
      </w:pPr>
      <w:r w:rsidRPr="00D11562">
        <w:t>9.</w:t>
      </w:r>
      <w:r w:rsidRPr="00D11562">
        <w:tab/>
        <w:t>Ινστιτούτο Γεωργικών Ερευνών (Agricultural Research Institute);</w:t>
      </w:r>
    </w:p>
    <w:p w14:paraId="64FE437F" w14:textId="77777777" w:rsidR="00A94C13" w:rsidRPr="00D11562" w:rsidRDefault="00A94C13" w:rsidP="00A94C13">
      <w:pPr>
        <w:ind w:left="1134" w:hanging="567"/>
      </w:pPr>
    </w:p>
    <w:p w14:paraId="09703EC0" w14:textId="77777777" w:rsidR="00A94C13" w:rsidRPr="00D11562" w:rsidRDefault="00A94C13" w:rsidP="00A94C13">
      <w:pPr>
        <w:ind w:left="1134" w:hanging="567"/>
      </w:pPr>
      <w:r w:rsidRPr="00D11562">
        <w:t>10.</w:t>
      </w:r>
      <w:r w:rsidRPr="00D11562">
        <w:tab/>
        <w:t>Τμήμα Αλιείας και Θαλάσσιων Ερευνών (Department of Fisheries and Marine Research);</w:t>
      </w:r>
    </w:p>
    <w:p w14:paraId="3223F689" w14:textId="77777777" w:rsidR="00A94C13" w:rsidRPr="00D11562" w:rsidRDefault="00A94C13" w:rsidP="00A94C13">
      <w:pPr>
        <w:ind w:left="567" w:hanging="567"/>
      </w:pPr>
    </w:p>
    <w:p w14:paraId="28B5B4BF" w14:textId="77777777" w:rsidR="00A94C13" w:rsidRPr="00D11562" w:rsidRDefault="00A94C13" w:rsidP="00A94C13">
      <w:pPr>
        <w:ind w:left="567" w:hanging="567"/>
        <w:rPr>
          <w:lang w:val="el-GR"/>
        </w:rPr>
      </w:pPr>
      <w:r w:rsidRPr="005F21A8">
        <w:rPr>
          <w:lang w:val="el-GR"/>
        </w:rPr>
        <w:br w:type="page"/>
      </w:r>
      <w:r w:rsidRPr="00D11562">
        <w:rPr>
          <w:lang w:val="el-GR"/>
        </w:rPr>
        <w:lastRenderedPageBreak/>
        <w:t>22.</w:t>
      </w:r>
      <w:r w:rsidRPr="00D11562">
        <w:rPr>
          <w:lang w:val="el-GR"/>
        </w:rPr>
        <w:tab/>
        <w:t>Υπουργείο Δικαιοσύνης και Δημοσίας Τάξεως (</w:t>
      </w:r>
      <w:r w:rsidRPr="00D11562">
        <w:t>Ministry</w:t>
      </w:r>
      <w:r w:rsidRPr="00D11562">
        <w:rPr>
          <w:lang w:val="el-GR"/>
        </w:rPr>
        <w:t xml:space="preserve"> </w:t>
      </w:r>
      <w:r w:rsidRPr="00D11562">
        <w:t>of</w:t>
      </w:r>
      <w:r w:rsidRPr="00D11562">
        <w:rPr>
          <w:lang w:val="el-GR"/>
        </w:rPr>
        <w:t xml:space="preserve"> </w:t>
      </w:r>
      <w:r w:rsidRPr="00D11562">
        <w:t>Justice</w:t>
      </w:r>
      <w:r w:rsidRPr="00D11562">
        <w:rPr>
          <w:lang w:val="el-GR"/>
        </w:rPr>
        <w:t xml:space="preserve"> </w:t>
      </w:r>
      <w:r w:rsidRPr="00D11562">
        <w:t>and</w:t>
      </w:r>
      <w:r w:rsidRPr="00D11562">
        <w:rPr>
          <w:lang w:val="el-GR"/>
        </w:rPr>
        <w:t xml:space="preserve"> </w:t>
      </w:r>
      <w:r w:rsidRPr="00D11562">
        <w:t>Public</w:t>
      </w:r>
      <w:r w:rsidRPr="00D11562">
        <w:rPr>
          <w:lang w:val="el-GR"/>
        </w:rPr>
        <w:t xml:space="preserve"> </w:t>
      </w:r>
      <w:r w:rsidRPr="00D11562">
        <w:t>Order</w:t>
      </w:r>
      <w:r w:rsidRPr="00D11562">
        <w:rPr>
          <w:lang w:val="el-GR"/>
        </w:rPr>
        <w:t>):</w:t>
      </w:r>
    </w:p>
    <w:p w14:paraId="5DE3C818" w14:textId="77777777" w:rsidR="00A94C13" w:rsidRPr="00D11562" w:rsidRDefault="00A94C13" w:rsidP="00A94C13">
      <w:pPr>
        <w:ind w:left="1134" w:hanging="567"/>
        <w:rPr>
          <w:lang w:val="el-GR"/>
        </w:rPr>
      </w:pPr>
    </w:p>
    <w:p w14:paraId="06803037" w14:textId="77777777" w:rsidR="00A94C13" w:rsidRPr="00D11562" w:rsidRDefault="00A94C13" w:rsidP="00A94C13">
      <w:pPr>
        <w:ind w:left="1134" w:hanging="567"/>
        <w:rPr>
          <w:lang w:val="el-GR"/>
        </w:rPr>
      </w:pPr>
      <w:r w:rsidRPr="00D11562">
        <w:rPr>
          <w:lang w:val="el-GR"/>
        </w:rPr>
        <w:t>1.</w:t>
      </w:r>
      <w:r w:rsidRPr="00D11562">
        <w:rPr>
          <w:lang w:val="el-GR"/>
        </w:rPr>
        <w:tab/>
        <w:t>Αστυνομία (</w:t>
      </w:r>
      <w:r w:rsidRPr="00D11562">
        <w:t>Police</w:t>
      </w:r>
      <w:r w:rsidRPr="00D11562">
        <w:rPr>
          <w:lang w:val="el-GR"/>
        </w:rPr>
        <w:t>);</w:t>
      </w:r>
    </w:p>
    <w:p w14:paraId="7EC66C3E" w14:textId="77777777" w:rsidR="00A94C13" w:rsidRPr="00D11562" w:rsidRDefault="00A94C13" w:rsidP="00A94C13">
      <w:pPr>
        <w:ind w:left="1134" w:hanging="567"/>
        <w:rPr>
          <w:lang w:val="el-GR"/>
        </w:rPr>
      </w:pPr>
    </w:p>
    <w:p w14:paraId="1D33848E" w14:textId="67F1D52B" w:rsidR="00A94C13" w:rsidRPr="00D11562" w:rsidRDefault="00A94C13" w:rsidP="00A94C13">
      <w:pPr>
        <w:ind w:left="1134" w:hanging="567"/>
        <w:rPr>
          <w:lang w:val="el-GR"/>
        </w:rPr>
      </w:pPr>
      <w:r w:rsidRPr="00D11562">
        <w:rPr>
          <w:lang w:val="el-GR"/>
        </w:rPr>
        <w:t>2.</w:t>
      </w:r>
      <w:r w:rsidRPr="00D11562">
        <w:rPr>
          <w:lang w:val="el-GR"/>
        </w:rPr>
        <w:tab/>
        <w:t>Πυροσβεστική Υπηρεσία Κύπρου (</w:t>
      </w:r>
      <w:r w:rsidRPr="00157B15">
        <w:t>Cyprus</w:t>
      </w:r>
      <w:r w:rsidR="00BF6900" w:rsidRPr="00157B15">
        <w:rPr>
          <w:lang w:val="el-GR"/>
        </w:rPr>
        <w:t xml:space="preserve"> </w:t>
      </w:r>
      <w:r w:rsidRPr="00157B15">
        <w:t>Fire</w:t>
      </w:r>
      <w:r w:rsidRPr="00157B15">
        <w:rPr>
          <w:lang w:val="el-GR"/>
        </w:rPr>
        <w:t xml:space="preserve"> </w:t>
      </w:r>
      <w:r w:rsidRPr="00157B15">
        <w:t>Service</w:t>
      </w:r>
      <w:r w:rsidRPr="00D11562">
        <w:rPr>
          <w:lang w:val="el-GR"/>
        </w:rPr>
        <w:t>);</w:t>
      </w:r>
    </w:p>
    <w:p w14:paraId="5C710324" w14:textId="77777777" w:rsidR="00A94C13" w:rsidRPr="00D11562" w:rsidRDefault="00A94C13" w:rsidP="00A94C13">
      <w:pPr>
        <w:ind w:left="1134" w:hanging="567"/>
        <w:rPr>
          <w:lang w:val="el-GR"/>
        </w:rPr>
      </w:pPr>
    </w:p>
    <w:p w14:paraId="769267D2" w14:textId="77777777" w:rsidR="00A94C13" w:rsidRPr="00D11562" w:rsidRDefault="00A94C13" w:rsidP="00A94C13">
      <w:pPr>
        <w:ind w:left="1134" w:hanging="567"/>
        <w:rPr>
          <w:lang w:val="el-GR"/>
        </w:rPr>
      </w:pPr>
      <w:r w:rsidRPr="00D11562">
        <w:rPr>
          <w:lang w:val="el-GR"/>
        </w:rPr>
        <w:t>3.</w:t>
      </w:r>
      <w:r w:rsidRPr="00D11562">
        <w:rPr>
          <w:lang w:val="el-GR"/>
        </w:rPr>
        <w:tab/>
        <w:t>Τμήμα Φυλακών (</w:t>
      </w:r>
      <w:r w:rsidRPr="00D11562">
        <w:t>Prison</w:t>
      </w:r>
      <w:r w:rsidRPr="00D11562">
        <w:rPr>
          <w:lang w:val="el-GR"/>
        </w:rPr>
        <w:t xml:space="preserve"> </w:t>
      </w:r>
      <w:r w:rsidRPr="00D11562">
        <w:t>Department</w:t>
      </w:r>
      <w:r w:rsidRPr="00D11562">
        <w:rPr>
          <w:lang w:val="el-GR"/>
        </w:rPr>
        <w:t>);</w:t>
      </w:r>
    </w:p>
    <w:p w14:paraId="69A5EB22" w14:textId="77777777" w:rsidR="00A94C13" w:rsidRPr="00D11562" w:rsidRDefault="00A94C13" w:rsidP="00A94C13">
      <w:pPr>
        <w:ind w:left="567" w:hanging="567"/>
        <w:rPr>
          <w:lang w:val="el-GR"/>
        </w:rPr>
      </w:pPr>
    </w:p>
    <w:p w14:paraId="1D3A5D55" w14:textId="77777777" w:rsidR="00A94C13" w:rsidRPr="00D11562" w:rsidRDefault="00A94C13" w:rsidP="00A94C13">
      <w:pPr>
        <w:ind w:left="567" w:hanging="567"/>
        <w:rPr>
          <w:lang w:val="el-GR"/>
        </w:rPr>
      </w:pPr>
      <w:r w:rsidRPr="00D11562">
        <w:rPr>
          <w:lang w:val="el-GR"/>
        </w:rPr>
        <w:t>23.</w:t>
      </w:r>
      <w:r w:rsidRPr="00D11562">
        <w:rPr>
          <w:lang w:val="el-GR"/>
        </w:rPr>
        <w:tab/>
        <w:t>Υπουργείο Εμπορίου, Βιομηχανίας και Τουρισμού (</w:t>
      </w:r>
      <w:r w:rsidRPr="00D11562">
        <w:t>Ministry</w:t>
      </w:r>
      <w:r w:rsidRPr="00D11562">
        <w:rPr>
          <w:lang w:val="el-GR"/>
        </w:rPr>
        <w:t xml:space="preserve"> </w:t>
      </w:r>
      <w:r w:rsidRPr="00D11562">
        <w:t>of</w:t>
      </w:r>
      <w:r w:rsidRPr="00D11562">
        <w:rPr>
          <w:lang w:val="el-GR"/>
        </w:rPr>
        <w:t xml:space="preserve"> </w:t>
      </w:r>
      <w:r w:rsidRPr="00D11562">
        <w:t>Commerce</w:t>
      </w:r>
      <w:r w:rsidRPr="00D11562">
        <w:rPr>
          <w:lang w:val="el-GR"/>
        </w:rPr>
        <w:t xml:space="preserve">, </w:t>
      </w:r>
      <w:r w:rsidRPr="00D11562">
        <w:t>Industry</w:t>
      </w:r>
      <w:r w:rsidRPr="00D11562">
        <w:rPr>
          <w:lang w:val="el-GR"/>
        </w:rPr>
        <w:t xml:space="preserve"> </w:t>
      </w:r>
      <w:r w:rsidRPr="00D11562">
        <w:t>and</w:t>
      </w:r>
      <w:r w:rsidRPr="00D11562">
        <w:rPr>
          <w:lang w:val="el-GR"/>
        </w:rPr>
        <w:t xml:space="preserve"> </w:t>
      </w:r>
      <w:r w:rsidRPr="00D11562">
        <w:t>Tourism</w:t>
      </w:r>
      <w:r w:rsidRPr="00D11562">
        <w:rPr>
          <w:lang w:val="el-GR"/>
        </w:rPr>
        <w:t>):</w:t>
      </w:r>
    </w:p>
    <w:p w14:paraId="631B4185" w14:textId="77777777" w:rsidR="00A94C13" w:rsidRPr="00D11562" w:rsidRDefault="00A94C13" w:rsidP="00A94C13">
      <w:pPr>
        <w:ind w:left="1134" w:hanging="567"/>
        <w:rPr>
          <w:lang w:val="el-GR"/>
        </w:rPr>
      </w:pPr>
    </w:p>
    <w:p w14:paraId="27AD7BA3" w14:textId="77777777" w:rsidR="00A94C13" w:rsidRPr="00D11562" w:rsidRDefault="00A94C13" w:rsidP="00A94C13">
      <w:pPr>
        <w:ind w:left="1134" w:hanging="567"/>
        <w:rPr>
          <w:lang w:val="el-GR"/>
        </w:rPr>
      </w:pPr>
      <w:r w:rsidRPr="00D11562">
        <w:rPr>
          <w:lang w:val="el-GR"/>
        </w:rPr>
        <w:t>1.</w:t>
      </w:r>
      <w:r w:rsidRPr="00D11562">
        <w:rPr>
          <w:lang w:val="el-GR"/>
        </w:rPr>
        <w:tab/>
        <w:t>Τμήμα Εφόρου Εταιρειών και Επίσημου Παραλήπτη (</w:t>
      </w:r>
      <w:r w:rsidRPr="00D11562">
        <w:t>Department</w:t>
      </w:r>
      <w:r w:rsidRPr="00D11562">
        <w:rPr>
          <w:lang w:val="el-GR"/>
        </w:rPr>
        <w:t xml:space="preserve"> </w:t>
      </w:r>
      <w:r w:rsidRPr="00D11562">
        <w:t>of</w:t>
      </w:r>
      <w:r w:rsidRPr="00D11562">
        <w:rPr>
          <w:lang w:val="el-GR"/>
        </w:rPr>
        <w:t xml:space="preserve"> </w:t>
      </w:r>
      <w:r w:rsidRPr="00D11562">
        <w:t>Registrar</w:t>
      </w:r>
      <w:r w:rsidRPr="00D11562">
        <w:rPr>
          <w:lang w:val="el-GR"/>
        </w:rPr>
        <w:t xml:space="preserve"> </w:t>
      </w:r>
      <w:r w:rsidRPr="00D11562">
        <w:t>of</w:t>
      </w:r>
      <w:r w:rsidRPr="00D11562">
        <w:rPr>
          <w:lang w:val="el-GR"/>
        </w:rPr>
        <w:t xml:space="preserve"> </w:t>
      </w:r>
      <w:r w:rsidRPr="00D11562">
        <w:t>Companies</w:t>
      </w:r>
      <w:r w:rsidRPr="00D11562">
        <w:rPr>
          <w:lang w:val="el-GR"/>
        </w:rPr>
        <w:t xml:space="preserve"> </w:t>
      </w:r>
      <w:r w:rsidRPr="00D11562">
        <w:t>and</w:t>
      </w:r>
      <w:r w:rsidRPr="00D11562">
        <w:rPr>
          <w:lang w:val="el-GR"/>
        </w:rPr>
        <w:t xml:space="preserve"> </w:t>
      </w:r>
      <w:r w:rsidRPr="00D11562">
        <w:t>Official</w:t>
      </w:r>
      <w:r w:rsidRPr="00D11562">
        <w:rPr>
          <w:lang w:val="el-GR"/>
        </w:rPr>
        <w:t xml:space="preserve"> </w:t>
      </w:r>
      <w:r w:rsidRPr="00D11562">
        <w:t>Receiver</w:t>
      </w:r>
      <w:r w:rsidRPr="00D11562">
        <w:rPr>
          <w:lang w:val="el-GR"/>
        </w:rPr>
        <w:t>);</w:t>
      </w:r>
    </w:p>
    <w:p w14:paraId="456CDA68" w14:textId="77777777" w:rsidR="00A94C13" w:rsidRPr="00D11562" w:rsidRDefault="00A94C13" w:rsidP="00A94C13">
      <w:pPr>
        <w:ind w:left="567" w:hanging="567"/>
        <w:rPr>
          <w:lang w:val="el-GR"/>
        </w:rPr>
      </w:pPr>
    </w:p>
    <w:p w14:paraId="7C03987A" w14:textId="77777777" w:rsidR="00A94C13" w:rsidRPr="00D11562" w:rsidRDefault="00A94C13" w:rsidP="00A94C13">
      <w:pPr>
        <w:ind w:left="567" w:hanging="567"/>
        <w:rPr>
          <w:lang w:val="el-GR"/>
        </w:rPr>
      </w:pPr>
      <w:r w:rsidRPr="00D11562">
        <w:rPr>
          <w:lang w:val="el-GR"/>
        </w:rPr>
        <w:t>24.</w:t>
      </w:r>
      <w:r w:rsidRPr="00D11562">
        <w:rPr>
          <w:lang w:val="el-GR"/>
        </w:rPr>
        <w:tab/>
        <w:t>Υπουργείο Εργασίας και Κοινωνικών Ασφαλίσεων (</w:t>
      </w:r>
      <w:r w:rsidRPr="00D11562">
        <w:t>Ministry</w:t>
      </w:r>
      <w:r w:rsidRPr="00D11562">
        <w:rPr>
          <w:lang w:val="el-GR"/>
        </w:rPr>
        <w:t xml:space="preserve"> </w:t>
      </w:r>
      <w:r w:rsidRPr="00D11562">
        <w:t>of</w:t>
      </w:r>
      <w:r w:rsidRPr="00D11562">
        <w:rPr>
          <w:lang w:val="el-GR"/>
        </w:rPr>
        <w:t xml:space="preserve"> </w:t>
      </w:r>
      <w:r w:rsidRPr="00D11562">
        <w:t>Labour</w:t>
      </w:r>
      <w:r w:rsidRPr="00D11562">
        <w:rPr>
          <w:lang w:val="el-GR"/>
        </w:rPr>
        <w:t xml:space="preserve"> </w:t>
      </w:r>
      <w:r w:rsidRPr="00D11562">
        <w:t>and</w:t>
      </w:r>
      <w:r w:rsidRPr="00D11562">
        <w:rPr>
          <w:lang w:val="el-GR"/>
        </w:rPr>
        <w:t xml:space="preserve"> </w:t>
      </w:r>
      <w:r w:rsidRPr="00D11562">
        <w:t>Social</w:t>
      </w:r>
      <w:r w:rsidRPr="00D11562">
        <w:rPr>
          <w:lang w:val="el-GR"/>
        </w:rPr>
        <w:t xml:space="preserve"> </w:t>
      </w:r>
      <w:r w:rsidRPr="00D11562">
        <w:t>Insurance</w:t>
      </w:r>
      <w:r w:rsidRPr="00D11562">
        <w:rPr>
          <w:lang w:val="el-GR"/>
        </w:rPr>
        <w:t>):</w:t>
      </w:r>
    </w:p>
    <w:p w14:paraId="30FD7236" w14:textId="77777777" w:rsidR="00A94C13" w:rsidRPr="00D11562" w:rsidRDefault="00A94C13" w:rsidP="00A94C13">
      <w:pPr>
        <w:ind w:left="1134" w:hanging="567"/>
        <w:rPr>
          <w:lang w:val="el-GR"/>
        </w:rPr>
      </w:pPr>
    </w:p>
    <w:p w14:paraId="06135F0E" w14:textId="77777777" w:rsidR="00A94C13" w:rsidRPr="00D11562" w:rsidRDefault="00A94C13" w:rsidP="00A94C13">
      <w:pPr>
        <w:ind w:left="1134" w:hanging="567"/>
      </w:pPr>
      <w:r w:rsidRPr="00D11562">
        <w:t>1.</w:t>
      </w:r>
      <w:r w:rsidRPr="00D11562">
        <w:tab/>
        <w:t>Τμήμα Εργασίας (Department of Labour);</w:t>
      </w:r>
    </w:p>
    <w:p w14:paraId="303262F8" w14:textId="77777777" w:rsidR="00A94C13" w:rsidRPr="00D11562" w:rsidRDefault="00A94C13" w:rsidP="00A94C13">
      <w:pPr>
        <w:ind w:left="1134" w:hanging="567"/>
      </w:pPr>
    </w:p>
    <w:p w14:paraId="180B977E" w14:textId="77777777" w:rsidR="00A94C13" w:rsidRPr="00D11562" w:rsidRDefault="00A94C13" w:rsidP="00A94C13">
      <w:pPr>
        <w:ind w:left="1134" w:hanging="567"/>
        <w:rPr>
          <w:lang w:val="el-GR"/>
        </w:rPr>
      </w:pPr>
      <w:r w:rsidRPr="00D11562">
        <w:rPr>
          <w:lang w:val="el-GR"/>
        </w:rPr>
        <w:t>2.</w:t>
      </w:r>
      <w:r w:rsidRPr="00D11562">
        <w:rPr>
          <w:lang w:val="el-GR"/>
        </w:rPr>
        <w:tab/>
        <w:t>Τμήμα Κοινωνικών Ασφαλίσεων (</w:t>
      </w:r>
      <w:r w:rsidRPr="00D11562">
        <w:t>Department</w:t>
      </w:r>
      <w:r w:rsidRPr="00D11562">
        <w:rPr>
          <w:lang w:val="el-GR"/>
        </w:rPr>
        <w:t xml:space="preserve"> </w:t>
      </w:r>
      <w:r w:rsidRPr="00D11562">
        <w:t>of</w:t>
      </w:r>
      <w:r w:rsidRPr="00D11562">
        <w:rPr>
          <w:lang w:val="el-GR"/>
        </w:rPr>
        <w:t xml:space="preserve"> </w:t>
      </w:r>
      <w:r w:rsidRPr="00D11562">
        <w:t>Social</w:t>
      </w:r>
      <w:r w:rsidRPr="00D11562">
        <w:rPr>
          <w:lang w:val="el-GR"/>
        </w:rPr>
        <w:t xml:space="preserve"> </w:t>
      </w:r>
      <w:r w:rsidRPr="00D11562">
        <w:t>Insurance</w:t>
      </w:r>
      <w:r w:rsidRPr="00D11562">
        <w:rPr>
          <w:lang w:val="el-GR"/>
        </w:rPr>
        <w:t>);</w:t>
      </w:r>
    </w:p>
    <w:p w14:paraId="0FBF769F" w14:textId="77777777" w:rsidR="00A94C13" w:rsidRPr="00D11562" w:rsidRDefault="00A94C13" w:rsidP="00A94C13">
      <w:pPr>
        <w:ind w:left="1134" w:hanging="567"/>
        <w:rPr>
          <w:lang w:val="el-GR"/>
        </w:rPr>
      </w:pPr>
    </w:p>
    <w:p w14:paraId="3F366DEE" w14:textId="77777777" w:rsidR="00A94C13" w:rsidRPr="00D11562" w:rsidRDefault="00A94C13" w:rsidP="00A94C13">
      <w:pPr>
        <w:ind w:left="1134" w:hanging="567"/>
        <w:rPr>
          <w:lang w:val="el-GR"/>
        </w:rPr>
      </w:pPr>
      <w:r w:rsidRPr="00D11562">
        <w:rPr>
          <w:lang w:val="el-GR"/>
        </w:rPr>
        <w:t>3.</w:t>
      </w:r>
      <w:r w:rsidRPr="00D11562">
        <w:rPr>
          <w:lang w:val="el-GR"/>
        </w:rPr>
        <w:tab/>
        <w:t>Τμήμα Υπηρεσιών Κοινωνικής Ευημερίας (</w:t>
      </w:r>
      <w:r w:rsidRPr="00D11562">
        <w:t>Department</w:t>
      </w:r>
      <w:r w:rsidRPr="00D11562">
        <w:rPr>
          <w:lang w:val="el-GR"/>
        </w:rPr>
        <w:t xml:space="preserve"> </w:t>
      </w:r>
      <w:r w:rsidRPr="00D11562">
        <w:t>of</w:t>
      </w:r>
      <w:r w:rsidRPr="00D11562">
        <w:rPr>
          <w:lang w:val="el-GR"/>
        </w:rPr>
        <w:t xml:space="preserve"> </w:t>
      </w:r>
      <w:r w:rsidRPr="00D11562">
        <w:t>Social</w:t>
      </w:r>
      <w:r w:rsidRPr="00D11562">
        <w:rPr>
          <w:lang w:val="el-GR"/>
        </w:rPr>
        <w:t xml:space="preserve"> </w:t>
      </w:r>
      <w:r w:rsidRPr="00D11562">
        <w:t>Welfare</w:t>
      </w:r>
      <w:r w:rsidRPr="00D11562">
        <w:rPr>
          <w:lang w:val="el-GR"/>
        </w:rPr>
        <w:t xml:space="preserve"> </w:t>
      </w:r>
      <w:r w:rsidRPr="00D11562">
        <w:t>Services</w:t>
      </w:r>
      <w:r w:rsidRPr="00D11562">
        <w:rPr>
          <w:lang w:val="el-GR"/>
        </w:rPr>
        <w:t>);</w:t>
      </w:r>
    </w:p>
    <w:p w14:paraId="262417D5" w14:textId="77777777" w:rsidR="00A94C13" w:rsidRPr="00D11562" w:rsidRDefault="00A94C13" w:rsidP="00A94C13">
      <w:pPr>
        <w:ind w:left="1134" w:hanging="567"/>
        <w:rPr>
          <w:lang w:val="el-GR"/>
        </w:rPr>
      </w:pPr>
    </w:p>
    <w:p w14:paraId="51B30E16" w14:textId="77777777" w:rsidR="00A94C13" w:rsidRPr="00D11562" w:rsidRDefault="00A94C13" w:rsidP="00A94C13">
      <w:pPr>
        <w:ind w:left="1134" w:hanging="567"/>
        <w:rPr>
          <w:lang w:val="el-GR"/>
        </w:rPr>
      </w:pPr>
      <w:r w:rsidRPr="00D11562">
        <w:rPr>
          <w:lang w:val="el-GR"/>
        </w:rPr>
        <w:br w:type="page"/>
      </w:r>
      <w:r w:rsidRPr="00D11562">
        <w:rPr>
          <w:lang w:val="el-GR"/>
        </w:rPr>
        <w:lastRenderedPageBreak/>
        <w:t>4.</w:t>
      </w:r>
      <w:r w:rsidRPr="00D11562">
        <w:rPr>
          <w:lang w:val="el-GR"/>
        </w:rPr>
        <w:tab/>
        <w:t>Κέντρο Παραγωγικότητας Κύπρου (</w:t>
      </w:r>
      <w:r w:rsidRPr="00D11562">
        <w:t>Productivity</w:t>
      </w:r>
      <w:r w:rsidRPr="00D11562">
        <w:rPr>
          <w:lang w:val="el-GR"/>
        </w:rPr>
        <w:t xml:space="preserve"> </w:t>
      </w:r>
      <w:r w:rsidRPr="00D11562">
        <w:t>Centre</w:t>
      </w:r>
      <w:r w:rsidRPr="00D11562">
        <w:rPr>
          <w:lang w:val="el-GR"/>
        </w:rPr>
        <w:t xml:space="preserve"> </w:t>
      </w:r>
      <w:r w:rsidRPr="00D11562">
        <w:t>Cyprus</w:t>
      </w:r>
      <w:r w:rsidRPr="00D11562">
        <w:rPr>
          <w:lang w:val="el-GR"/>
        </w:rPr>
        <w:t>);</w:t>
      </w:r>
    </w:p>
    <w:p w14:paraId="5D303550" w14:textId="77777777" w:rsidR="00A94C13" w:rsidRPr="00D11562" w:rsidRDefault="00A94C13" w:rsidP="00A94C13">
      <w:pPr>
        <w:ind w:left="1134" w:hanging="567"/>
        <w:rPr>
          <w:lang w:val="el-GR"/>
        </w:rPr>
      </w:pPr>
    </w:p>
    <w:p w14:paraId="1D7A174E" w14:textId="77777777" w:rsidR="00A94C13" w:rsidRPr="00D11562" w:rsidRDefault="00A94C13" w:rsidP="00A94C13">
      <w:pPr>
        <w:ind w:left="1134" w:hanging="567"/>
        <w:rPr>
          <w:lang w:val="el-GR"/>
        </w:rPr>
      </w:pPr>
      <w:r w:rsidRPr="00D11562">
        <w:rPr>
          <w:lang w:val="el-GR"/>
        </w:rPr>
        <w:t>5.</w:t>
      </w:r>
      <w:r w:rsidRPr="00D11562">
        <w:rPr>
          <w:lang w:val="el-GR"/>
        </w:rPr>
        <w:tab/>
        <w:t>Ανώτερο Ξενοδοχειακό Ινστιτούτο Κύπρου (</w:t>
      </w:r>
      <w:r w:rsidRPr="00D11562">
        <w:t>Higher</w:t>
      </w:r>
      <w:r w:rsidRPr="00D11562">
        <w:rPr>
          <w:lang w:val="el-GR"/>
        </w:rPr>
        <w:t xml:space="preserve"> </w:t>
      </w:r>
      <w:r w:rsidRPr="00D11562">
        <w:t>Hotel</w:t>
      </w:r>
      <w:r w:rsidRPr="00D11562">
        <w:rPr>
          <w:lang w:val="el-GR"/>
        </w:rPr>
        <w:t xml:space="preserve"> </w:t>
      </w:r>
      <w:r w:rsidRPr="00D11562">
        <w:t>Institute</w:t>
      </w:r>
      <w:r w:rsidRPr="00D11562">
        <w:rPr>
          <w:lang w:val="el-GR"/>
        </w:rPr>
        <w:t xml:space="preserve"> </w:t>
      </w:r>
      <w:r w:rsidRPr="00D11562">
        <w:t>Cyprus</w:t>
      </w:r>
      <w:r w:rsidRPr="00D11562">
        <w:rPr>
          <w:lang w:val="el-GR"/>
        </w:rPr>
        <w:t>);</w:t>
      </w:r>
    </w:p>
    <w:p w14:paraId="6FDCCB9F" w14:textId="77777777" w:rsidR="00A94C13" w:rsidRPr="00D11562" w:rsidRDefault="00A94C13" w:rsidP="00A94C13">
      <w:pPr>
        <w:ind w:left="1134" w:hanging="567"/>
        <w:rPr>
          <w:lang w:val="el-GR"/>
        </w:rPr>
      </w:pPr>
    </w:p>
    <w:p w14:paraId="047C8D20" w14:textId="77777777" w:rsidR="00A94C13" w:rsidRPr="00D11562" w:rsidRDefault="00A94C13" w:rsidP="00A94C13">
      <w:pPr>
        <w:ind w:left="1134" w:hanging="567"/>
        <w:rPr>
          <w:lang w:val="el-GR"/>
        </w:rPr>
      </w:pPr>
      <w:r w:rsidRPr="00D11562">
        <w:rPr>
          <w:lang w:val="el-GR"/>
        </w:rPr>
        <w:t>6.</w:t>
      </w:r>
      <w:r w:rsidRPr="00D11562">
        <w:rPr>
          <w:lang w:val="el-GR"/>
        </w:rPr>
        <w:tab/>
        <w:t>Ανώτερο Τεχνολογικό Ινστιτούτο (</w:t>
      </w:r>
      <w:r w:rsidRPr="00D11562">
        <w:t>Higher</w:t>
      </w:r>
      <w:r w:rsidRPr="00D11562">
        <w:rPr>
          <w:lang w:val="el-GR"/>
        </w:rPr>
        <w:t xml:space="preserve"> Τ</w:t>
      </w:r>
      <w:r w:rsidRPr="00D11562">
        <w:t>echnical</w:t>
      </w:r>
      <w:r w:rsidRPr="00D11562">
        <w:rPr>
          <w:lang w:val="el-GR"/>
        </w:rPr>
        <w:t xml:space="preserve"> </w:t>
      </w:r>
      <w:r w:rsidRPr="00D11562">
        <w:t>Institute</w:t>
      </w:r>
      <w:r w:rsidRPr="00D11562">
        <w:rPr>
          <w:lang w:val="el-GR"/>
        </w:rPr>
        <w:t>);</w:t>
      </w:r>
    </w:p>
    <w:p w14:paraId="393EA991" w14:textId="77777777" w:rsidR="00A94C13" w:rsidRPr="00D11562" w:rsidRDefault="00A94C13" w:rsidP="00A94C13">
      <w:pPr>
        <w:ind w:left="1134" w:hanging="567"/>
        <w:rPr>
          <w:lang w:val="el-GR"/>
        </w:rPr>
      </w:pPr>
    </w:p>
    <w:p w14:paraId="33FBE835" w14:textId="77777777" w:rsidR="00A94C13" w:rsidRPr="00D11562" w:rsidRDefault="00A94C13" w:rsidP="00A94C13">
      <w:pPr>
        <w:ind w:left="1134" w:hanging="567"/>
      </w:pPr>
      <w:r w:rsidRPr="00D11562">
        <w:t>7.</w:t>
      </w:r>
      <w:r w:rsidRPr="00D11562">
        <w:tab/>
        <w:t>Τμήμα Επιθεώρησης Εργασίας (Department of Labour Inspection);</w:t>
      </w:r>
    </w:p>
    <w:p w14:paraId="62080C7F" w14:textId="77777777" w:rsidR="00A94C13" w:rsidRPr="00D11562" w:rsidRDefault="00A94C13" w:rsidP="00A94C13">
      <w:pPr>
        <w:ind w:left="1134" w:hanging="567"/>
      </w:pPr>
    </w:p>
    <w:p w14:paraId="69D45CC5" w14:textId="77777777" w:rsidR="00A94C13" w:rsidRPr="00D11562" w:rsidRDefault="00A94C13" w:rsidP="00A94C13">
      <w:pPr>
        <w:ind w:left="1134" w:hanging="567"/>
      </w:pPr>
      <w:r w:rsidRPr="00D11562">
        <w:t>8.</w:t>
      </w:r>
      <w:r w:rsidRPr="00D11562">
        <w:tab/>
        <w:t>Τμήμα Εργασιακών Σχέσεων (Depertment of Labour Relations)</w:t>
      </w:r>
    </w:p>
    <w:p w14:paraId="12F7DC58" w14:textId="77777777" w:rsidR="00A94C13" w:rsidRPr="00D11562" w:rsidRDefault="00A94C13" w:rsidP="00A94C13">
      <w:pPr>
        <w:ind w:left="567" w:hanging="567"/>
      </w:pPr>
    </w:p>
    <w:p w14:paraId="49CCC93A" w14:textId="77777777" w:rsidR="00A94C13" w:rsidRPr="00D11562" w:rsidRDefault="00A94C13" w:rsidP="00A94C13">
      <w:pPr>
        <w:ind w:left="567" w:hanging="567"/>
      </w:pPr>
      <w:r w:rsidRPr="00D11562">
        <w:t>25.</w:t>
      </w:r>
      <w:r w:rsidRPr="00D11562">
        <w:tab/>
        <w:t>Υπουργείο Εσωτερικών (Ministry of the Interior):</w:t>
      </w:r>
    </w:p>
    <w:p w14:paraId="505084D2" w14:textId="77777777" w:rsidR="00A94C13" w:rsidRPr="00D11562" w:rsidRDefault="00A94C13" w:rsidP="00A94C13">
      <w:pPr>
        <w:ind w:left="1134" w:hanging="567"/>
      </w:pPr>
    </w:p>
    <w:p w14:paraId="3C044275" w14:textId="77777777" w:rsidR="00A94C13" w:rsidRPr="00D11562" w:rsidRDefault="00A94C13" w:rsidP="00A94C13">
      <w:pPr>
        <w:ind w:left="1134" w:hanging="567"/>
      </w:pPr>
      <w:r w:rsidRPr="00D11562">
        <w:t>1.</w:t>
      </w:r>
      <w:r w:rsidRPr="00D11562">
        <w:tab/>
        <w:t>Επαρχιακές Διοικήσεις (District Administrations);</w:t>
      </w:r>
    </w:p>
    <w:p w14:paraId="0A765800" w14:textId="77777777" w:rsidR="00A94C13" w:rsidRPr="00D11562" w:rsidRDefault="00A94C13" w:rsidP="00A94C13">
      <w:pPr>
        <w:ind w:left="1134" w:hanging="567"/>
      </w:pPr>
    </w:p>
    <w:p w14:paraId="791AB523" w14:textId="77777777" w:rsidR="00A94C13" w:rsidRPr="00D11562" w:rsidRDefault="00A94C13" w:rsidP="00A94C13">
      <w:pPr>
        <w:ind w:left="1134" w:hanging="567"/>
      </w:pPr>
      <w:r w:rsidRPr="00D11562">
        <w:t>2.</w:t>
      </w:r>
      <w:r w:rsidRPr="00D11562">
        <w:tab/>
        <w:t>Τμήμα Πολεοδομίας και Οικήσεως (Town Planning and Housing Department);</w:t>
      </w:r>
    </w:p>
    <w:p w14:paraId="10A40850" w14:textId="77777777" w:rsidR="00A94C13" w:rsidRPr="00D11562" w:rsidRDefault="00A94C13" w:rsidP="00A94C13">
      <w:pPr>
        <w:ind w:left="1134" w:hanging="567"/>
      </w:pPr>
    </w:p>
    <w:p w14:paraId="7FDF9DA1" w14:textId="77777777" w:rsidR="00A94C13" w:rsidRPr="00D11562" w:rsidRDefault="00A94C13" w:rsidP="00A94C13">
      <w:pPr>
        <w:ind w:left="1134" w:hanging="567"/>
      </w:pPr>
      <w:r w:rsidRPr="00D11562">
        <w:t>3.</w:t>
      </w:r>
      <w:r w:rsidRPr="00D11562">
        <w:tab/>
        <w:t>Τμήμα Αρχείου Πληθυσμού και Μεταναστεύσεως (Civil Registry and Migration Department);</w:t>
      </w:r>
    </w:p>
    <w:p w14:paraId="40AF2F03" w14:textId="77777777" w:rsidR="00A94C13" w:rsidRPr="00D11562" w:rsidRDefault="00A94C13" w:rsidP="00A94C13">
      <w:pPr>
        <w:ind w:left="1134" w:hanging="567"/>
      </w:pPr>
    </w:p>
    <w:p w14:paraId="1BAB53F1" w14:textId="77777777" w:rsidR="00A94C13" w:rsidRPr="00D11562" w:rsidRDefault="00A94C13" w:rsidP="00A94C13">
      <w:pPr>
        <w:ind w:left="1134" w:hanging="567"/>
      </w:pPr>
      <w:r w:rsidRPr="00D11562">
        <w:t>4.</w:t>
      </w:r>
      <w:r w:rsidRPr="00D11562">
        <w:tab/>
        <w:t>Τμήμα Κτηματολογίου και Χωρομετρίας (Department of Lands and Surveys);</w:t>
      </w:r>
    </w:p>
    <w:p w14:paraId="16C013D4" w14:textId="77777777" w:rsidR="00A94C13" w:rsidRPr="00D11562" w:rsidRDefault="00A94C13" w:rsidP="00A94C13">
      <w:pPr>
        <w:ind w:left="1134" w:hanging="567"/>
      </w:pPr>
    </w:p>
    <w:p w14:paraId="61C5663C" w14:textId="77777777" w:rsidR="00A94C13" w:rsidRPr="00D11562" w:rsidRDefault="00A94C13" w:rsidP="00A94C13">
      <w:pPr>
        <w:ind w:left="1134" w:hanging="567"/>
        <w:rPr>
          <w:lang w:val="el-GR"/>
        </w:rPr>
      </w:pPr>
      <w:r w:rsidRPr="00D11562">
        <w:rPr>
          <w:lang w:val="el-GR"/>
        </w:rPr>
        <w:t>5.</w:t>
      </w:r>
      <w:r w:rsidRPr="00D11562">
        <w:rPr>
          <w:lang w:val="el-GR"/>
        </w:rPr>
        <w:tab/>
        <w:t>Γραφείο Τύπου και Πληροφοριών (</w:t>
      </w:r>
      <w:r w:rsidRPr="00D11562">
        <w:t>Press</w:t>
      </w:r>
      <w:r w:rsidRPr="00D11562">
        <w:rPr>
          <w:lang w:val="el-GR"/>
        </w:rPr>
        <w:t xml:space="preserve"> </w:t>
      </w:r>
      <w:r w:rsidRPr="00D11562">
        <w:t>and</w:t>
      </w:r>
      <w:r w:rsidRPr="00D11562">
        <w:rPr>
          <w:lang w:val="el-GR"/>
        </w:rPr>
        <w:t xml:space="preserve"> </w:t>
      </w:r>
      <w:r w:rsidRPr="00D11562">
        <w:t>Information</w:t>
      </w:r>
      <w:r w:rsidRPr="00D11562">
        <w:rPr>
          <w:lang w:val="el-GR"/>
        </w:rPr>
        <w:t xml:space="preserve"> </w:t>
      </w:r>
      <w:r w:rsidRPr="00D11562">
        <w:t>Office</w:t>
      </w:r>
      <w:r w:rsidRPr="00D11562">
        <w:rPr>
          <w:lang w:val="el-GR"/>
        </w:rPr>
        <w:t>);</w:t>
      </w:r>
    </w:p>
    <w:p w14:paraId="6CEFEACE" w14:textId="77777777" w:rsidR="00A94C13" w:rsidRPr="00D11562" w:rsidRDefault="00A94C13" w:rsidP="00A94C13">
      <w:pPr>
        <w:ind w:left="1134" w:hanging="567"/>
        <w:rPr>
          <w:lang w:val="el-GR"/>
        </w:rPr>
      </w:pPr>
    </w:p>
    <w:p w14:paraId="4B0FC6F6" w14:textId="77777777" w:rsidR="00A94C13" w:rsidRPr="00D11562" w:rsidRDefault="00A94C13" w:rsidP="00A94C13">
      <w:pPr>
        <w:ind w:left="1134" w:hanging="567"/>
        <w:rPr>
          <w:lang w:val="el-GR"/>
        </w:rPr>
      </w:pPr>
      <w:r w:rsidRPr="00D11562">
        <w:rPr>
          <w:lang w:val="el-GR"/>
        </w:rPr>
        <w:t>6.</w:t>
      </w:r>
      <w:r w:rsidRPr="00D11562">
        <w:rPr>
          <w:lang w:val="el-GR"/>
        </w:rPr>
        <w:tab/>
        <w:t>Πολιτική Άμυνα (</w:t>
      </w:r>
      <w:r w:rsidRPr="00D11562">
        <w:t>Civil</w:t>
      </w:r>
      <w:r w:rsidRPr="00D11562">
        <w:rPr>
          <w:lang w:val="el-GR"/>
        </w:rPr>
        <w:t xml:space="preserve"> </w:t>
      </w:r>
      <w:r w:rsidRPr="00D11562">
        <w:t>Defence</w:t>
      </w:r>
      <w:r w:rsidRPr="00D11562">
        <w:rPr>
          <w:lang w:val="el-GR"/>
        </w:rPr>
        <w:t>);</w:t>
      </w:r>
    </w:p>
    <w:p w14:paraId="3750BB63" w14:textId="77777777" w:rsidR="00A94C13" w:rsidRPr="00D11562" w:rsidRDefault="00A94C13" w:rsidP="00A94C13">
      <w:pPr>
        <w:ind w:left="1134" w:hanging="567"/>
        <w:rPr>
          <w:lang w:val="el-GR"/>
        </w:rPr>
      </w:pPr>
    </w:p>
    <w:p w14:paraId="2F318DA6" w14:textId="77777777" w:rsidR="00A94C13" w:rsidRPr="00D11562" w:rsidRDefault="00A94C13" w:rsidP="00A94C13">
      <w:pPr>
        <w:ind w:left="1134" w:hanging="567"/>
        <w:rPr>
          <w:lang w:val="el-GR"/>
        </w:rPr>
      </w:pPr>
      <w:r w:rsidRPr="00D11562">
        <w:rPr>
          <w:lang w:val="el-GR"/>
        </w:rPr>
        <w:br w:type="page"/>
      </w:r>
      <w:r w:rsidRPr="00D11562">
        <w:rPr>
          <w:lang w:val="el-GR"/>
        </w:rPr>
        <w:lastRenderedPageBreak/>
        <w:t>7.</w:t>
      </w:r>
      <w:r w:rsidRPr="00D11562">
        <w:rPr>
          <w:lang w:val="el-GR"/>
        </w:rPr>
        <w:tab/>
        <w:t>Υπηρεσία Μέριμνας και Αποκαταστάσεων Εκτοπισθέντων (</w:t>
      </w:r>
      <w:r w:rsidRPr="00D11562">
        <w:t>Service</w:t>
      </w:r>
      <w:r w:rsidRPr="00D11562">
        <w:rPr>
          <w:lang w:val="el-GR"/>
        </w:rPr>
        <w:t xml:space="preserve"> </w:t>
      </w:r>
      <w:r w:rsidRPr="00D11562">
        <w:t>for</w:t>
      </w:r>
      <w:r w:rsidRPr="00D11562">
        <w:rPr>
          <w:lang w:val="el-GR"/>
        </w:rPr>
        <w:t xml:space="preserve"> </w:t>
      </w:r>
      <w:r w:rsidRPr="00D11562">
        <w:t>the</w:t>
      </w:r>
      <w:r w:rsidRPr="00D11562">
        <w:rPr>
          <w:lang w:val="el-GR"/>
        </w:rPr>
        <w:t xml:space="preserve"> </w:t>
      </w:r>
      <w:r w:rsidRPr="00D11562">
        <w:t>care</w:t>
      </w:r>
      <w:r w:rsidRPr="00D11562">
        <w:rPr>
          <w:lang w:val="el-GR"/>
        </w:rPr>
        <w:t xml:space="preserve"> </w:t>
      </w:r>
      <w:r w:rsidRPr="00D11562">
        <w:t>and</w:t>
      </w:r>
      <w:r w:rsidRPr="00D11562">
        <w:rPr>
          <w:lang w:val="el-GR"/>
        </w:rPr>
        <w:t xml:space="preserve"> </w:t>
      </w:r>
      <w:r w:rsidRPr="00D11562">
        <w:t>rehabilitation</w:t>
      </w:r>
      <w:r w:rsidRPr="00D11562">
        <w:rPr>
          <w:lang w:val="el-GR"/>
        </w:rPr>
        <w:t xml:space="preserve"> </w:t>
      </w:r>
      <w:r w:rsidRPr="00D11562">
        <w:t>of</w:t>
      </w:r>
      <w:r w:rsidRPr="00D11562">
        <w:rPr>
          <w:lang w:val="el-GR"/>
        </w:rPr>
        <w:t xml:space="preserve"> </w:t>
      </w:r>
      <w:r w:rsidRPr="00D11562">
        <w:t>displaced</w:t>
      </w:r>
      <w:r w:rsidRPr="00D11562">
        <w:rPr>
          <w:lang w:val="el-GR"/>
        </w:rPr>
        <w:t xml:space="preserve"> </w:t>
      </w:r>
      <w:r w:rsidRPr="00D11562">
        <w:t>persons</w:t>
      </w:r>
      <w:r w:rsidRPr="00D11562">
        <w:rPr>
          <w:lang w:val="el-GR"/>
        </w:rPr>
        <w:t>);</w:t>
      </w:r>
    </w:p>
    <w:p w14:paraId="1B13D420" w14:textId="77777777" w:rsidR="00A94C13" w:rsidRPr="00D11562" w:rsidRDefault="00A94C13" w:rsidP="00A94C13">
      <w:pPr>
        <w:ind w:left="1134" w:hanging="567"/>
        <w:rPr>
          <w:lang w:val="el-GR"/>
        </w:rPr>
      </w:pPr>
    </w:p>
    <w:p w14:paraId="62BD99A7" w14:textId="77777777" w:rsidR="00A94C13" w:rsidRPr="00D11562" w:rsidRDefault="00A94C13" w:rsidP="00A94C13">
      <w:pPr>
        <w:ind w:left="1134" w:hanging="567"/>
        <w:rPr>
          <w:lang w:val="el-GR"/>
        </w:rPr>
      </w:pPr>
      <w:r w:rsidRPr="00D11562">
        <w:rPr>
          <w:lang w:val="el-GR"/>
        </w:rPr>
        <w:t>8.</w:t>
      </w:r>
      <w:r w:rsidRPr="00D11562">
        <w:rPr>
          <w:lang w:val="el-GR"/>
        </w:rPr>
        <w:tab/>
        <w:t>Υπηρεσία Ασύλου (</w:t>
      </w:r>
      <w:r w:rsidRPr="00D11562">
        <w:t>Asylum</w:t>
      </w:r>
      <w:r w:rsidRPr="00D11562">
        <w:rPr>
          <w:lang w:val="el-GR"/>
        </w:rPr>
        <w:t xml:space="preserve"> </w:t>
      </w:r>
      <w:r w:rsidRPr="00D11562">
        <w:t>Service</w:t>
      </w:r>
      <w:r w:rsidRPr="00D11562">
        <w:rPr>
          <w:lang w:val="el-GR"/>
        </w:rPr>
        <w:t>);</w:t>
      </w:r>
    </w:p>
    <w:p w14:paraId="1EBC8731" w14:textId="77777777" w:rsidR="00A94C13" w:rsidRPr="00D11562" w:rsidRDefault="00A94C13" w:rsidP="00A94C13">
      <w:pPr>
        <w:ind w:left="567" w:hanging="567"/>
        <w:rPr>
          <w:lang w:val="el-GR"/>
        </w:rPr>
      </w:pPr>
    </w:p>
    <w:p w14:paraId="419B2F61" w14:textId="77777777" w:rsidR="00A94C13" w:rsidRPr="00D11562" w:rsidRDefault="00A94C13" w:rsidP="00A94C13">
      <w:pPr>
        <w:ind w:left="567" w:hanging="567"/>
        <w:rPr>
          <w:lang w:val="el-GR"/>
        </w:rPr>
      </w:pPr>
      <w:r w:rsidRPr="00D11562">
        <w:rPr>
          <w:lang w:val="el-GR"/>
        </w:rPr>
        <w:t>26.</w:t>
      </w:r>
      <w:r w:rsidRPr="00D11562">
        <w:rPr>
          <w:lang w:val="el-GR"/>
        </w:rPr>
        <w:tab/>
        <w:t>Υπουργείο Εξωτερικών (</w:t>
      </w:r>
      <w:r w:rsidRPr="00D11562">
        <w:t>Ministry</w:t>
      </w:r>
      <w:r w:rsidRPr="00D11562">
        <w:rPr>
          <w:lang w:val="el-GR"/>
        </w:rPr>
        <w:t xml:space="preserve"> </w:t>
      </w:r>
      <w:r w:rsidRPr="00D11562">
        <w:t>of</w:t>
      </w:r>
      <w:r w:rsidRPr="00D11562">
        <w:rPr>
          <w:lang w:val="el-GR"/>
        </w:rPr>
        <w:t xml:space="preserve"> </w:t>
      </w:r>
      <w:r w:rsidRPr="00D11562">
        <w:t>Foreign</w:t>
      </w:r>
      <w:r w:rsidRPr="00D11562">
        <w:rPr>
          <w:lang w:val="el-GR"/>
        </w:rPr>
        <w:t xml:space="preserve"> </w:t>
      </w:r>
      <w:r w:rsidRPr="00D11562">
        <w:t>Affairs</w:t>
      </w:r>
      <w:r w:rsidRPr="00D11562">
        <w:rPr>
          <w:lang w:val="el-GR"/>
        </w:rPr>
        <w:t>);</w:t>
      </w:r>
    </w:p>
    <w:p w14:paraId="79756823" w14:textId="77777777" w:rsidR="00A94C13" w:rsidRPr="00D11562" w:rsidRDefault="00A94C13" w:rsidP="00A94C13">
      <w:pPr>
        <w:ind w:left="567" w:hanging="567"/>
        <w:rPr>
          <w:lang w:val="el-GR"/>
        </w:rPr>
      </w:pPr>
    </w:p>
    <w:p w14:paraId="282906FE" w14:textId="77777777" w:rsidR="00A94C13" w:rsidRPr="00D11562" w:rsidRDefault="00A94C13" w:rsidP="00A94C13">
      <w:pPr>
        <w:ind w:left="567" w:hanging="567"/>
        <w:rPr>
          <w:lang w:val="el-GR"/>
        </w:rPr>
      </w:pPr>
      <w:r w:rsidRPr="00D11562">
        <w:rPr>
          <w:lang w:val="el-GR"/>
        </w:rPr>
        <w:t>27.</w:t>
      </w:r>
      <w:r w:rsidRPr="00D11562">
        <w:rPr>
          <w:lang w:val="el-GR"/>
        </w:rPr>
        <w:tab/>
        <w:t>Υπουργείο Οικονομικών (</w:t>
      </w:r>
      <w:r w:rsidRPr="00D11562">
        <w:t>Ministry</w:t>
      </w:r>
      <w:r w:rsidRPr="00D11562">
        <w:rPr>
          <w:lang w:val="el-GR"/>
        </w:rPr>
        <w:t xml:space="preserve"> </w:t>
      </w:r>
      <w:r w:rsidRPr="00D11562">
        <w:t>of</w:t>
      </w:r>
      <w:r w:rsidRPr="00D11562">
        <w:rPr>
          <w:lang w:val="el-GR"/>
        </w:rPr>
        <w:t xml:space="preserve"> </w:t>
      </w:r>
      <w:r w:rsidRPr="00D11562">
        <w:t>Finance</w:t>
      </w:r>
      <w:r w:rsidRPr="00D11562">
        <w:rPr>
          <w:lang w:val="el-GR"/>
        </w:rPr>
        <w:t>):</w:t>
      </w:r>
    </w:p>
    <w:p w14:paraId="48FE16EA" w14:textId="77777777" w:rsidR="00A94C13" w:rsidRPr="00D11562" w:rsidRDefault="00A94C13" w:rsidP="00A94C13">
      <w:pPr>
        <w:ind w:left="567" w:hanging="567"/>
        <w:rPr>
          <w:lang w:val="el-GR"/>
        </w:rPr>
      </w:pPr>
    </w:p>
    <w:p w14:paraId="56C1E446" w14:textId="77777777" w:rsidR="00A94C13" w:rsidRPr="00D11562" w:rsidRDefault="00A94C13" w:rsidP="00A94C13">
      <w:pPr>
        <w:ind w:left="1134" w:hanging="567"/>
        <w:rPr>
          <w:lang w:val="el-GR"/>
        </w:rPr>
      </w:pPr>
      <w:r w:rsidRPr="00D11562">
        <w:rPr>
          <w:lang w:val="el-GR"/>
        </w:rPr>
        <w:t>1.</w:t>
      </w:r>
      <w:r w:rsidRPr="00D11562">
        <w:rPr>
          <w:lang w:val="el-GR"/>
        </w:rPr>
        <w:tab/>
        <w:t>Τελωνεία (</w:t>
      </w:r>
      <w:r w:rsidRPr="00D11562">
        <w:t>Customs</w:t>
      </w:r>
      <w:r w:rsidRPr="00D11562">
        <w:rPr>
          <w:lang w:val="el-GR"/>
        </w:rPr>
        <w:t xml:space="preserve"> </w:t>
      </w:r>
      <w:r w:rsidRPr="00D11562">
        <w:t>and</w:t>
      </w:r>
      <w:r w:rsidRPr="00D11562">
        <w:rPr>
          <w:lang w:val="el-GR"/>
        </w:rPr>
        <w:t xml:space="preserve"> </w:t>
      </w:r>
      <w:r w:rsidRPr="00D11562">
        <w:t>Excise</w:t>
      </w:r>
      <w:r w:rsidRPr="00D11562">
        <w:rPr>
          <w:lang w:val="el-GR"/>
        </w:rPr>
        <w:t>);</w:t>
      </w:r>
    </w:p>
    <w:p w14:paraId="675F4664" w14:textId="77777777" w:rsidR="00A94C13" w:rsidRPr="00D11562" w:rsidRDefault="00A94C13" w:rsidP="00A94C13">
      <w:pPr>
        <w:ind w:left="1134" w:hanging="567"/>
        <w:rPr>
          <w:lang w:val="el-GR"/>
        </w:rPr>
      </w:pPr>
    </w:p>
    <w:p w14:paraId="4D1C58EC" w14:textId="77777777" w:rsidR="00A94C13" w:rsidRPr="00D11562" w:rsidRDefault="00A94C13" w:rsidP="00A94C13">
      <w:pPr>
        <w:ind w:left="1134" w:hanging="567"/>
        <w:rPr>
          <w:lang w:val="el-GR"/>
        </w:rPr>
      </w:pPr>
      <w:r w:rsidRPr="00D11562">
        <w:rPr>
          <w:lang w:val="el-GR"/>
        </w:rPr>
        <w:t>2.</w:t>
      </w:r>
      <w:r w:rsidRPr="00D11562">
        <w:rPr>
          <w:lang w:val="el-GR"/>
        </w:rPr>
        <w:tab/>
        <w:t>Τμήμα Εσωτερικών Προσόδων (</w:t>
      </w:r>
      <w:r w:rsidRPr="00D11562">
        <w:t>Department</w:t>
      </w:r>
      <w:r w:rsidRPr="00D11562">
        <w:rPr>
          <w:lang w:val="el-GR"/>
        </w:rPr>
        <w:t xml:space="preserve"> </w:t>
      </w:r>
      <w:r w:rsidRPr="00D11562">
        <w:t>of</w:t>
      </w:r>
      <w:r w:rsidRPr="00D11562">
        <w:rPr>
          <w:lang w:val="el-GR"/>
        </w:rPr>
        <w:t xml:space="preserve"> </w:t>
      </w:r>
      <w:r w:rsidRPr="00D11562">
        <w:t>Inland</w:t>
      </w:r>
      <w:r w:rsidRPr="00D11562">
        <w:rPr>
          <w:lang w:val="el-GR"/>
        </w:rPr>
        <w:t xml:space="preserve"> </w:t>
      </w:r>
      <w:r w:rsidRPr="00D11562">
        <w:t>Revenue</w:t>
      </w:r>
      <w:r w:rsidRPr="00D11562">
        <w:rPr>
          <w:lang w:val="el-GR"/>
        </w:rPr>
        <w:t>);</w:t>
      </w:r>
    </w:p>
    <w:p w14:paraId="538C3378" w14:textId="77777777" w:rsidR="00A94C13" w:rsidRPr="00D11562" w:rsidRDefault="00A94C13" w:rsidP="00A94C13">
      <w:pPr>
        <w:ind w:left="1134" w:hanging="567"/>
        <w:rPr>
          <w:lang w:val="el-GR"/>
        </w:rPr>
      </w:pPr>
    </w:p>
    <w:p w14:paraId="449F6559" w14:textId="77777777" w:rsidR="00A94C13" w:rsidRPr="00D11562" w:rsidRDefault="00A94C13" w:rsidP="00A94C13">
      <w:pPr>
        <w:ind w:left="1134" w:hanging="567"/>
      </w:pPr>
      <w:r w:rsidRPr="00D11562">
        <w:t>3.</w:t>
      </w:r>
      <w:r w:rsidRPr="00D11562">
        <w:tab/>
      </w:r>
      <w:r w:rsidRPr="00D11562">
        <w:rPr>
          <w:lang w:val="el-GR"/>
        </w:rPr>
        <w:t>Στατιστική</w:t>
      </w:r>
      <w:r w:rsidRPr="00D11562">
        <w:t xml:space="preserve"> </w:t>
      </w:r>
      <w:r w:rsidRPr="00D11562">
        <w:rPr>
          <w:lang w:val="el-GR"/>
        </w:rPr>
        <w:t>Υπηρεσία</w:t>
      </w:r>
      <w:r w:rsidRPr="00D11562">
        <w:t xml:space="preserve"> (Statistical Service);</w:t>
      </w:r>
    </w:p>
    <w:p w14:paraId="31FFF09C" w14:textId="77777777" w:rsidR="00A94C13" w:rsidRPr="00D11562" w:rsidRDefault="00A94C13" w:rsidP="00A94C13">
      <w:pPr>
        <w:ind w:left="1134" w:hanging="567"/>
      </w:pPr>
    </w:p>
    <w:p w14:paraId="42BE4C04" w14:textId="77777777" w:rsidR="00A94C13" w:rsidRPr="00D11562" w:rsidRDefault="00A94C13" w:rsidP="00A94C13">
      <w:pPr>
        <w:ind w:left="1134" w:hanging="567"/>
      </w:pPr>
      <w:r w:rsidRPr="00D11562">
        <w:t>4.</w:t>
      </w:r>
      <w:r w:rsidRPr="00D11562">
        <w:tab/>
      </w:r>
      <w:r w:rsidRPr="00D11562">
        <w:rPr>
          <w:lang w:val="el-GR"/>
        </w:rPr>
        <w:t>Τμήμα</w:t>
      </w:r>
      <w:r w:rsidRPr="00D11562">
        <w:t xml:space="preserve"> </w:t>
      </w:r>
      <w:r w:rsidRPr="00D11562">
        <w:rPr>
          <w:lang w:val="el-GR"/>
        </w:rPr>
        <w:t>Κρατικών</w:t>
      </w:r>
      <w:r w:rsidRPr="00D11562">
        <w:t xml:space="preserve"> </w:t>
      </w:r>
      <w:r w:rsidRPr="00D11562">
        <w:rPr>
          <w:lang w:val="el-GR"/>
        </w:rPr>
        <w:t>Αγορών</w:t>
      </w:r>
      <w:r w:rsidRPr="00D11562">
        <w:t xml:space="preserve"> </w:t>
      </w:r>
      <w:r w:rsidRPr="00D11562">
        <w:rPr>
          <w:lang w:val="el-GR"/>
        </w:rPr>
        <w:t>και</w:t>
      </w:r>
      <w:r w:rsidRPr="00D11562">
        <w:t xml:space="preserve"> </w:t>
      </w:r>
      <w:r w:rsidRPr="00D11562">
        <w:rPr>
          <w:lang w:val="el-GR"/>
        </w:rPr>
        <w:t>Προμηθειών</w:t>
      </w:r>
      <w:r w:rsidRPr="00D11562">
        <w:t xml:space="preserve"> (Department of Government Purchasing and Supply);</w:t>
      </w:r>
    </w:p>
    <w:p w14:paraId="197709E6" w14:textId="77777777" w:rsidR="00A94C13" w:rsidRPr="00D11562" w:rsidRDefault="00A94C13" w:rsidP="00A94C13">
      <w:pPr>
        <w:ind w:left="1134" w:hanging="567"/>
      </w:pPr>
    </w:p>
    <w:p w14:paraId="06C38B3C" w14:textId="77777777" w:rsidR="00A94C13" w:rsidRPr="00D11562" w:rsidRDefault="00A94C13" w:rsidP="00A94C13">
      <w:pPr>
        <w:ind w:left="1134" w:hanging="567"/>
      </w:pPr>
      <w:r w:rsidRPr="00D11562">
        <w:t>5.</w:t>
      </w:r>
      <w:r w:rsidRPr="00D11562">
        <w:tab/>
      </w:r>
      <w:r w:rsidRPr="00D11562">
        <w:rPr>
          <w:lang w:val="el-GR"/>
        </w:rPr>
        <w:t>Τμήμα</w:t>
      </w:r>
      <w:r w:rsidRPr="00D11562">
        <w:t xml:space="preserve"> </w:t>
      </w:r>
      <w:r w:rsidRPr="00D11562">
        <w:rPr>
          <w:lang w:val="el-GR"/>
        </w:rPr>
        <w:t>Δημόσιας</w:t>
      </w:r>
      <w:r w:rsidRPr="00D11562">
        <w:t xml:space="preserve"> </w:t>
      </w:r>
      <w:r w:rsidRPr="00D11562">
        <w:rPr>
          <w:lang w:val="el-GR"/>
        </w:rPr>
        <w:t>Διοίκησης</w:t>
      </w:r>
      <w:r w:rsidRPr="00D11562">
        <w:t xml:space="preserve"> </w:t>
      </w:r>
      <w:r w:rsidRPr="00D11562">
        <w:rPr>
          <w:lang w:val="el-GR"/>
        </w:rPr>
        <w:t>και</w:t>
      </w:r>
      <w:r w:rsidRPr="00D11562">
        <w:t xml:space="preserve"> </w:t>
      </w:r>
      <w:r w:rsidRPr="00D11562">
        <w:rPr>
          <w:lang w:val="el-GR"/>
        </w:rPr>
        <w:t>Προσωπικού</w:t>
      </w:r>
      <w:r w:rsidRPr="00D11562">
        <w:t xml:space="preserve"> (Public Administration and Personnel Department);</w:t>
      </w:r>
    </w:p>
    <w:p w14:paraId="16C125A3" w14:textId="77777777" w:rsidR="00A94C13" w:rsidRPr="00D11562" w:rsidRDefault="00A94C13" w:rsidP="00A94C13">
      <w:pPr>
        <w:ind w:left="1134" w:hanging="567"/>
      </w:pPr>
    </w:p>
    <w:p w14:paraId="0ACD9178" w14:textId="77777777" w:rsidR="00A94C13" w:rsidRPr="00D11562" w:rsidRDefault="00A94C13" w:rsidP="00A94C13">
      <w:pPr>
        <w:ind w:left="1134" w:hanging="567"/>
        <w:rPr>
          <w:lang w:val="el-GR"/>
        </w:rPr>
      </w:pPr>
      <w:r w:rsidRPr="00D11562">
        <w:rPr>
          <w:lang w:val="el-GR"/>
        </w:rPr>
        <w:t>6.</w:t>
      </w:r>
      <w:r w:rsidRPr="00D11562">
        <w:rPr>
          <w:lang w:val="el-GR"/>
        </w:rPr>
        <w:tab/>
        <w:t>Κυβερνητικό Τυπογραφείο (</w:t>
      </w:r>
      <w:r w:rsidRPr="00D11562">
        <w:t>Government</w:t>
      </w:r>
      <w:r w:rsidRPr="00D11562">
        <w:rPr>
          <w:lang w:val="el-GR"/>
        </w:rPr>
        <w:t xml:space="preserve"> </w:t>
      </w:r>
      <w:r w:rsidRPr="00D11562">
        <w:t>Printing</w:t>
      </w:r>
      <w:r w:rsidRPr="00D11562">
        <w:rPr>
          <w:lang w:val="el-GR"/>
        </w:rPr>
        <w:t xml:space="preserve"> </w:t>
      </w:r>
      <w:r w:rsidRPr="00D11562">
        <w:t>Office</w:t>
      </w:r>
      <w:r w:rsidRPr="00D11562">
        <w:rPr>
          <w:lang w:val="el-GR"/>
        </w:rPr>
        <w:t>);</w:t>
      </w:r>
    </w:p>
    <w:p w14:paraId="0B52655D" w14:textId="77777777" w:rsidR="00A94C13" w:rsidRPr="00D11562" w:rsidRDefault="00A94C13" w:rsidP="00A94C13">
      <w:pPr>
        <w:ind w:left="1134" w:hanging="567"/>
        <w:rPr>
          <w:lang w:val="el-GR"/>
        </w:rPr>
      </w:pPr>
    </w:p>
    <w:p w14:paraId="7307602C" w14:textId="77777777" w:rsidR="00A94C13" w:rsidRPr="00D11562" w:rsidRDefault="00A94C13" w:rsidP="00A94C13">
      <w:pPr>
        <w:ind w:left="1134" w:hanging="567"/>
      </w:pPr>
      <w:r w:rsidRPr="00D11562">
        <w:t>7.</w:t>
      </w:r>
      <w:r w:rsidRPr="00D11562">
        <w:tab/>
        <w:t>Τμήμα Υπηρεσιών Πληροφορικής (Department of Information Technology Services);</w:t>
      </w:r>
    </w:p>
    <w:p w14:paraId="7D016B72" w14:textId="77777777" w:rsidR="00A94C13" w:rsidRPr="00D11562" w:rsidRDefault="00A94C13" w:rsidP="00A94C13">
      <w:pPr>
        <w:ind w:left="567" w:hanging="567"/>
      </w:pPr>
    </w:p>
    <w:p w14:paraId="3A83F12C" w14:textId="77777777" w:rsidR="00A94C13" w:rsidRPr="00D11562" w:rsidRDefault="00A94C13" w:rsidP="00A94C13">
      <w:pPr>
        <w:ind w:left="567" w:hanging="567"/>
      </w:pPr>
      <w:r w:rsidRPr="00D11562">
        <w:br w:type="page"/>
      </w:r>
      <w:r w:rsidRPr="00D11562">
        <w:lastRenderedPageBreak/>
        <w:t>28.</w:t>
      </w:r>
      <w:r w:rsidRPr="00D11562">
        <w:tab/>
        <w:t>Υπουργείο Παιδείας και Πολιτισμού (Ministry of Εducation and Culture);</w:t>
      </w:r>
    </w:p>
    <w:p w14:paraId="72C7E917" w14:textId="77777777" w:rsidR="00A94C13" w:rsidRPr="00D11562" w:rsidRDefault="00A94C13" w:rsidP="00A94C13">
      <w:pPr>
        <w:ind w:left="567" w:hanging="567"/>
      </w:pPr>
    </w:p>
    <w:p w14:paraId="7A461BD3" w14:textId="77777777" w:rsidR="00A94C13" w:rsidRPr="00D11562" w:rsidRDefault="00A94C13" w:rsidP="00A94C13">
      <w:pPr>
        <w:ind w:left="567" w:hanging="567"/>
      </w:pPr>
      <w:r w:rsidRPr="00D11562">
        <w:t>29.</w:t>
      </w:r>
      <w:r w:rsidRPr="00D11562">
        <w:tab/>
        <w:t>Υπουργείο Συγκοινωνιών και Έργων (Ministry of Communications and Works):</w:t>
      </w:r>
    </w:p>
    <w:p w14:paraId="6EA6733F" w14:textId="77777777" w:rsidR="00A94C13" w:rsidRPr="00D11562" w:rsidRDefault="00A94C13" w:rsidP="00A94C13">
      <w:pPr>
        <w:ind w:left="1134" w:hanging="567"/>
      </w:pPr>
    </w:p>
    <w:p w14:paraId="02A032FF" w14:textId="77777777" w:rsidR="00A94C13" w:rsidRPr="00D11562" w:rsidRDefault="00A94C13" w:rsidP="00A94C13">
      <w:pPr>
        <w:ind w:left="1134" w:hanging="567"/>
      </w:pPr>
      <w:r w:rsidRPr="00D11562">
        <w:t>1.</w:t>
      </w:r>
      <w:r w:rsidRPr="00D11562">
        <w:tab/>
        <w:t>Τμήμα Δημοσίων Έργων (Department of Public Works);</w:t>
      </w:r>
    </w:p>
    <w:p w14:paraId="56D124E5" w14:textId="77777777" w:rsidR="00A94C13" w:rsidRPr="00D11562" w:rsidRDefault="00A94C13" w:rsidP="00A94C13">
      <w:pPr>
        <w:ind w:left="1134" w:hanging="567"/>
      </w:pPr>
    </w:p>
    <w:p w14:paraId="3081513E" w14:textId="77777777" w:rsidR="00A94C13" w:rsidRPr="00D11562" w:rsidRDefault="00A94C13" w:rsidP="00A94C13">
      <w:pPr>
        <w:ind w:left="1134" w:hanging="567"/>
      </w:pPr>
      <w:r w:rsidRPr="00D11562">
        <w:t>2.</w:t>
      </w:r>
      <w:r w:rsidRPr="00D11562">
        <w:tab/>
        <w:t>Τμήμα Αρχαιοτήτων (Department of Antiquities);</w:t>
      </w:r>
    </w:p>
    <w:p w14:paraId="6C167F27" w14:textId="77777777" w:rsidR="00A94C13" w:rsidRPr="00D11562" w:rsidRDefault="00A94C13" w:rsidP="00A94C13">
      <w:pPr>
        <w:ind w:left="1134" w:hanging="567"/>
      </w:pPr>
    </w:p>
    <w:p w14:paraId="3618EDE2" w14:textId="77777777" w:rsidR="00A94C13" w:rsidRPr="00D11562" w:rsidRDefault="00A94C13" w:rsidP="00A94C13">
      <w:pPr>
        <w:ind w:left="1134" w:hanging="567"/>
        <w:rPr>
          <w:lang w:val="el-GR"/>
        </w:rPr>
      </w:pPr>
      <w:r w:rsidRPr="00D11562">
        <w:rPr>
          <w:lang w:val="el-GR"/>
        </w:rPr>
        <w:t>3.</w:t>
      </w:r>
      <w:r w:rsidRPr="00D11562">
        <w:rPr>
          <w:lang w:val="el-GR"/>
        </w:rPr>
        <w:tab/>
        <w:t>Τμήμα Πολιτικής Αεροπορίας (</w:t>
      </w:r>
      <w:r w:rsidRPr="00D11562">
        <w:t>Department</w:t>
      </w:r>
      <w:r w:rsidRPr="00D11562">
        <w:rPr>
          <w:lang w:val="el-GR"/>
        </w:rPr>
        <w:t xml:space="preserve"> </w:t>
      </w:r>
      <w:r w:rsidRPr="00D11562">
        <w:t>of</w:t>
      </w:r>
      <w:r w:rsidRPr="00D11562">
        <w:rPr>
          <w:lang w:val="el-GR"/>
        </w:rPr>
        <w:t xml:space="preserve"> </w:t>
      </w:r>
      <w:r w:rsidRPr="00D11562">
        <w:t>Civil</w:t>
      </w:r>
      <w:r w:rsidRPr="00D11562">
        <w:rPr>
          <w:lang w:val="el-GR"/>
        </w:rPr>
        <w:t xml:space="preserve"> </w:t>
      </w:r>
      <w:r w:rsidRPr="00D11562">
        <w:t>Aviation</w:t>
      </w:r>
      <w:r w:rsidRPr="00D11562">
        <w:rPr>
          <w:lang w:val="el-GR"/>
        </w:rPr>
        <w:t>);</w:t>
      </w:r>
    </w:p>
    <w:p w14:paraId="756AD489" w14:textId="77777777" w:rsidR="00A94C13" w:rsidRPr="00D11562" w:rsidRDefault="00A94C13" w:rsidP="00A94C13">
      <w:pPr>
        <w:ind w:left="1134" w:hanging="567"/>
        <w:rPr>
          <w:lang w:val="el-GR"/>
        </w:rPr>
      </w:pPr>
    </w:p>
    <w:p w14:paraId="1E687904" w14:textId="77777777" w:rsidR="00A94C13" w:rsidRPr="00D11562" w:rsidRDefault="00A94C13" w:rsidP="00A94C13">
      <w:pPr>
        <w:ind w:left="1134" w:hanging="567"/>
      </w:pPr>
      <w:r w:rsidRPr="00D11562">
        <w:t>4.</w:t>
      </w:r>
      <w:r w:rsidRPr="00D11562">
        <w:tab/>
        <w:t>Τμήμα Εμπορικής Ναυτιλίας (Department of Merchant Shipping);</w:t>
      </w:r>
    </w:p>
    <w:p w14:paraId="28F76200" w14:textId="77777777" w:rsidR="00A94C13" w:rsidRPr="00D11562" w:rsidRDefault="00A94C13" w:rsidP="00A94C13">
      <w:pPr>
        <w:ind w:left="1134" w:hanging="567"/>
      </w:pPr>
    </w:p>
    <w:p w14:paraId="357761C8" w14:textId="77777777" w:rsidR="00A94C13" w:rsidRPr="00D11562" w:rsidRDefault="00A94C13" w:rsidP="00A94C13">
      <w:pPr>
        <w:ind w:left="1134" w:hanging="567"/>
      </w:pPr>
      <w:r w:rsidRPr="00D11562">
        <w:t>5.</w:t>
      </w:r>
      <w:r w:rsidRPr="00D11562">
        <w:tab/>
        <w:t>Τμήμα Ταχυδρομικών Υπηρεσιών (Postal Services Department);</w:t>
      </w:r>
    </w:p>
    <w:p w14:paraId="3FEF0FF2" w14:textId="77777777" w:rsidR="00A94C13" w:rsidRPr="00D11562" w:rsidRDefault="00A94C13" w:rsidP="00A94C13">
      <w:pPr>
        <w:ind w:left="1134" w:hanging="567"/>
      </w:pPr>
    </w:p>
    <w:p w14:paraId="51438C08" w14:textId="77777777" w:rsidR="00A94C13" w:rsidRPr="00D11562" w:rsidRDefault="00A94C13" w:rsidP="00A94C13">
      <w:pPr>
        <w:ind w:left="1134" w:hanging="567"/>
      </w:pPr>
      <w:r w:rsidRPr="00D11562">
        <w:t>6.</w:t>
      </w:r>
      <w:r w:rsidRPr="00D11562">
        <w:tab/>
        <w:t>Τμήμα Οδικών Μεταφορών (Department of Road Transport);</w:t>
      </w:r>
    </w:p>
    <w:p w14:paraId="275FF5EF" w14:textId="77777777" w:rsidR="00A94C13" w:rsidRPr="00D11562" w:rsidRDefault="00A94C13" w:rsidP="00A94C13">
      <w:pPr>
        <w:ind w:left="1134" w:hanging="567"/>
      </w:pPr>
    </w:p>
    <w:p w14:paraId="276AA24D" w14:textId="77777777" w:rsidR="00A94C13" w:rsidRPr="00D11562" w:rsidRDefault="00A94C13" w:rsidP="00A94C13">
      <w:pPr>
        <w:ind w:left="1134" w:hanging="567"/>
      </w:pPr>
      <w:r w:rsidRPr="00D11562">
        <w:t>7.</w:t>
      </w:r>
      <w:r w:rsidRPr="00D11562">
        <w:tab/>
        <w:t>Τμήμα Ηλεκτρομηχανολογικών Υπηρεσιών (Department of Electrical and Mechanical Services);</w:t>
      </w:r>
    </w:p>
    <w:p w14:paraId="40E11A98" w14:textId="77777777" w:rsidR="00A94C13" w:rsidRPr="00D11562" w:rsidRDefault="00A94C13" w:rsidP="00A94C13">
      <w:pPr>
        <w:ind w:left="1134" w:hanging="567"/>
      </w:pPr>
    </w:p>
    <w:p w14:paraId="16C62305" w14:textId="77777777" w:rsidR="00A94C13" w:rsidRPr="00D11562" w:rsidRDefault="00A94C13" w:rsidP="00A94C13">
      <w:pPr>
        <w:ind w:left="1134" w:hanging="567"/>
      </w:pPr>
      <w:r w:rsidRPr="00D11562">
        <w:t>8.</w:t>
      </w:r>
      <w:r w:rsidRPr="00D11562">
        <w:tab/>
        <w:t>Τμήμα Ηλεκτρονικών Επικοινωνιών (Department of Electronic Telecommunications);</w:t>
      </w:r>
    </w:p>
    <w:p w14:paraId="4A3A3C93" w14:textId="77777777" w:rsidR="00A94C13" w:rsidRPr="00D11562" w:rsidRDefault="00A94C13" w:rsidP="00A94C13">
      <w:pPr>
        <w:ind w:left="567" w:hanging="567"/>
      </w:pPr>
    </w:p>
    <w:p w14:paraId="3732B15D" w14:textId="77777777" w:rsidR="00A94C13" w:rsidRPr="00D11562" w:rsidRDefault="00A94C13" w:rsidP="00A94C13">
      <w:pPr>
        <w:ind w:left="567" w:hanging="567"/>
      </w:pPr>
      <w:r w:rsidRPr="00D11562">
        <w:br w:type="page"/>
      </w:r>
      <w:r w:rsidRPr="00D11562">
        <w:lastRenderedPageBreak/>
        <w:t>30.</w:t>
      </w:r>
      <w:r w:rsidRPr="00D11562">
        <w:tab/>
        <w:t>Υπουργείο Υγείας (Ministry of Health):</w:t>
      </w:r>
    </w:p>
    <w:p w14:paraId="2ECB0E15" w14:textId="77777777" w:rsidR="00A94C13" w:rsidRPr="00D11562" w:rsidRDefault="00A94C13" w:rsidP="00A94C13">
      <w:pPr>
        <w:ind w:left="1134" w:hanging="567"/>
      </w:pPr>
    </w:p>
    <w:p w14:paraId="3EE8188A" w14:textId="77777777" w:rsidR="00A94C13" w:rsidRPr="00D11562" w:rsidRDefault="00A94C13" w:rsidP="00A94C13">
      <w:pPr>
        <w:ind w:left="1134" w:hanging="567"/>
      </w:pPr>
      <w:r w:rsidRPr="00D11562">
        <w:t>1.</w:t>
      </w:r>
      <w:r w:rsidRPr="00D11562">
        <w:tab/>
        <w:t>Φαρμακευτικές Υπηρεσίες (Pharmaceutical Services);</w:t>
      </w:r>
    </w:p>
    <w:p w14:paraId="690248F6" w14:textId="77777777" w:rsidR="00A94C13" w:rsidRPr="00D11562" w:rsidRDefault="00A94C13" w:rsidP="00A94C13">
      <w:pPr>
        <w:ind w:left="1134" w:hanging="567"/>
      </w:pPr>
    </w:p>
    <w:p w14:paraId="17B5F59D" w14:textId="77777777" w:rsidR="00A94C13" w:rsidRPr="00D11562" w:rsidRDefault="00A94C13" w:rsidP="00A94C13">
      <w:pPr>
        <w:ind w:left="1134" w:hanging="567"/>
      </w:pPr>
      <w:r w:rsidRPr="00D11562">
        <w:t>2.</w:t>
      </w:r>
      <w:r w:rsidRPr="00D11562">
        <w:tab/>
        <w:t>Γενικό Χημείο (General Laboratory);</w:t>
      </w:r>
    </w:p>
    <w:p w14:paraId="3A9C3F42" w14:textId="77777777" w:rsidR="00A94C13" w:rsidRPr="00D11562" w:rsidRDefault="00A94C13" w:rsidP="00A94C13">
      <w:pPr>
        <w:ind w:left="1134" w:hanging="567"/>
      </w:pPr>
    </w:p>
    <w:p w14:paraId="17339BCC" w14:textId="77777777" w:rsidR="00A94C13" w:rsidRPr="00D11562" w:rsidRDefault="00A94C13" w:rsidP="00A94C13">
      <w:pPr>
        <w:ind w:left="1134" w:hanging="567"/>
        <w:rPr>
          <w:lang w:val="el-GR"/>
        </w:rPr>
      </w:pPr>
      <w:r w:rsidRPr="00D11562">
        <w:rPr>
          <w:lang w:val="el-GR"/>
        </w:rPr>
        <w:t>3.</w:t>
      </w:r>
      <w:r w:rsidRPr="00D11562">
        <w:rPr>
          <w:lang w:val="el-GR"/>
        </w:rPr>
        <w:tab/>
        <w:t>Ιατρικές Υπηρεσίες και Υπηρεσίες Δημόσιας Υγείας (</w:t>
      </w:r>
      <w:r w:rsidRPr="00D11562">
        <w:t>Medical</w:t>
      </w:r>
      <w:r w:rsidRPr="00D11562">
        <w:rPr>
          <w:lang w:val="el-GR"/>
        </w:rPr>
        <w:t xml:space="preserve"> </w:t>
      </w:r>
      <w:r w:rsidRPr="00D11562">
        <w:t>and</w:t>
      </w:r>
      <w:r w:rsidRPr="00D11562">
        <w:rPr>
          <w:lang w:val="el-GR"/>
        </w:rPr>
        <w:t xml:space="preserve"> </w:t>
      </w:r>
      <w:r w:rsidRPr="00D11562">
        <w:t>Public</w:t>
      </w:r>
      <w:r w:rsidRPr="00D11562">
        <w:rPr>
          <w:lang w:val="el-GR"/>
        </w:rPr>
        <w:t xml:space="preserve"> </w:t>
      </w:r>
      <w:r w:rsidRPr="00D11562">
        <w:t>Health</w:t>
      </w:r>
      <w:r w:rsidRPr="00D11562">
        <w:rPr>
          <w:lang w:val="el-GR"/>
        </w:rPr>
        <w:t xml:space="preserve"> </w:t>
      </w:r>
      <w:r w:rsidRPr="00D11562">
        <w:t>Services</w:t>
      </w:r>
      <w:r w:rsidRPr="00D11562">
        <w:rPr>
          <w:lang w:val="el-GR"/>
        </w:rPr>
        <w:t>);</w:t>
      </w:r>
    </w:p>
    <w:p w14:paraId="31ECAC43" w14:textId="77777777" w:rsidR="00A94C13" w:rsidRPr="00D11562" w:rsidRDefault="00A94C13" w:rsidP="00A94C13">
      <w:pPr>
        <w:ind w:left="1134" w:hanging="567"/>
        <w:rPr>
          <w:lang w:val="el-GR"/>
        </w:rPr>
      </w:pPr>
    </w:p>
    <w:p w14:paraId="5F99674C" w14:textId="77777777" w:rsidR="00A94C13" w:rsidRPr="00D11562" w:rsidRDefault="00A94C13" w:rsidP="00A94C13">
      <w:pPr>
        <w:ind w:left="1134" w:hanging="567"/>
        <w:rPr>
          <w:lang w:val="el-GR"/>
        </w:rPr>
      </w:pPr>
      <w:r w:rsidRPr="00D11562">
        <w:rPr>
          <w:lang w:val="el-GR"/>
        </w:rPr>
        <w:t>4.</w:t>
      </w:r>
      <w:r w:rsidRPr="00D11562">
        <w:rPr>
          <w:lang w:val="el-GR"/>
        </w:rPr>
        <w:tab/>
        <w:t>Οδοντιατρικές Υπηρεσίες (</w:t>
      </w:r>
      <w:r w:rsidRPr="00D11562">
        <w:t>Dental</w:t>
      </w:r>
      <w:r w:rsidRPr="00D11562">
        <w:rPr>
          <w:lang w:val="el-GR"/>
        </w:rPr>
        <w:t xml:space="preserve"> </w:t>
      </w:r>
      <w:r w:rsidRPr="00D11562">
        <w:t>Services</w:t>
      </w:r>
      <w:r w:rsidRPr="00D11562">
        <w:rPr>
          <w:lang w:val="el-GR"/>
        </w:rPr>
        <w:t>);</w:t>
      </w:r>
      <w:r w:rsidRPr="00D11562">
        <w:t>and</w:t>
      </w:r>
    </w:p>
    <w:p w14:paraId="1B1CAA19" w14:textId="77777777" w:rsidR="00A94C13" w:rsidRPr="00D11562" w:rsidRDefault="00A94C13" w:rsidP="00A94C13">
      <w:pPr>
        <w:ind w:left="1134" w:hanging="567"/>
        <w:rPr>
          <w:lang w:val="el-GR"/>
        </w:rPr>
      </w:pPr>
    </w:p>
    <w:p w14:paraId="35B6529B" w14:textId="77777777" w:rsidR="00A94C13" w:rsidRPr="00D11562" w:rsidRDefault="00A94C13" w:rsidP="00A94C13">
      <w:pPr>
        <w:ind w:left="1134" w:hanging="567"/>
        <w:rPr>
          <w:lang w:val="el-GR"/>
        </w:rPr>
      </w:pPr>
      <w:r w:rsidRPr="00D11562">
        <w:rPr>
          <w:lang w:val="el-GR"/>
        </w:rPr>
        <w:t>5.</w:t>
      </w:r>
      <w:r w:rsidRPr="00D11562">
        <w:rPr>
          <w:lang w:val="el-GR"/>
        </w:rPr>
        <w:tab/>
        <w:t>Υπηρεσίες Ψυχικής Υγείας (</w:t>
      </w:r>
      <w:r w:rsidRPr="00D11562">
        <w:t>Mental</w:t>
      </w:r>
      <w:r w:rsidRPr="00D11562">
        <w:rPr>
          <w:lang w:val="el-GR"/>
        </w:rPr>
        <w:t xml:space="preserve"> </w:t>
      </w:r>
      <w:r w:rsidRPr="00D11562">
        <w:t>Health</w:t>
      </w:r>
      <w:r w:rsidRPr="00D11562">
        <w:rPr>
          <w:lang w:val="el-GR"/>
        </w:rPr>
        <w:t xml:space="preserve"> </w:t>
      </w:r>
      <w:r w:rsidRPr="00D11562">
        <w:t>Services</w:t>
      </w:r>
      <w:r w:rsidRPr="00D11562">
        <w:rPr>
          <w:lang w:val="el-GR"/>
        </w:rPr>
        <w:t>).</w:t>
      </w:r>
    </w:p>
    <w:p w14:paraId="2E8BCFC3" w14:textId="77777777" w:rsidR="00A94C13" w:rsidRPr="00D11562" w:rsidRDefault="00A94C13" w:rsidP="00A94C13">
      <w:pPr>
        <w:rPr>
          <w:lang w:val="el-GR"/>
        </w:rPr>
      </w:pPr>
    </w:p>
    <w:p w14:paraId="44AE424F" w14:textId="77777777" w:rsidR="00A94C13" w:rsidRPr="00D11562" w:rsidRDefault="00A94C13" w:rsidP="00A94C13">
      <w:pPr>
        <w:rPr>
          <w:lang w:val="el-GR"/>
        </w:rPr>
      </w:pPr>
      <w:r w:rsidRPr="00D11562">
        <w:t>LATVIA</w:t>
      </w:r>
    </w:p>
    <w:p w14:paraId="6C329BB3" w14:textId="77777777" w:rsidR="00A94C13" w:rsidRPr="00D11562" w:rsidRDefault="00A94C13" w:rsidP="00A94C13">
      <w:pPr>
        <w:rPr>
          <w:lang w:val="el-GR"/>
        </w:rPr>
      </w:pPr>
    </w:p>
    <w:p w14:paraId="6C8C1B69" w14:textId="77777777" w:rsidR="00A94C13" w:rsidRPr="00D11562" w:rsidRDefault="00A94C13" w:rsidP="00A94C13">
      <w:pPr>
        <w:ind w:left="567" w:hanging="567"/>
        <w:rPr>
          <w:lang w:val="el-GR"/>
        </w:rPr>
      </w:pPr>
      <w:r w:rsidRPr="00D11562">
        <w:t>A</w:t>
      </w:r>
      <w:r w:rsidRPr="00D11562">
        <w:rPr>
          <w:lang w:val="el-GR"/>
        </w:rPr>
        <w:t>.</w:t>
      </w:r>
      <w:r w:rsidRPr="00D11562">
        <w:rPr>
          <w:lang w:val="el-GR"/>
        </w:rPr>
        <w:tab/>
      </w:r>
      <w:r w:rsidRPr="00D11562">
        <w:t>Ministrijas</w:t>
      </w:r>
      <w:r w:rsidRPr="00D11562">
        <w:rPr>
          <w:lang w:val="el-GR"/>
        </w:rPr>
        <w:t>, ī</w:t>
      </w:r>
      <w:r w:rsidRPr="00D11562">
        <w:t>pa</w:t>
      </w:r>
      <w:r w:rsidRPr="00D11562">
        <w:rPr>
          <w:lang w:val="el-GR"/>
        </w:rPr>
        <w:t>š</w:t>
      </w:r>
      <w:r w:rsidRPr="00D11562">
        <w:t>u</w:t>
      </w:r>
      <w:r w:rsidRPr="00D11562">
        <w:rPr>
          <w:lang w:val="el-GR"/>
        </w:rPr>
        <w:t xml:space="preserve"> </w:t>
      </w:r>
      <w:r w:rsidRPr="00D11562">
        <w:t>ministru</w:t>
      </w:r>
      <w:r w:rsidRPr="00D11562">
        <w:rPr>
          <w:lang w:val="el-GR"/>
        </w:rPr>
        <w:t xml:space="preserve"> </w:t>
      </w:r>
      <w:r w:rsidRPr="00D11562">
        <w:t>sekretari</w:t>
      </w:r>
      <w:r w:rsidRPr="00D11562">
        <w:rPr>
          <w:lang w:val="el-GR"/>
        </w:rPr>
        <w:t>ā</w:t>
      </w:r>
      <w:r w:rsidRPr="00D11562">
        <w:t>ti</w:t>
      </w:r>
      <w:r w:rsidRPr="00D11562">
        <w:rPr>
          <w:lang w:val="el-GR"/>
        </w:rPr>
        <w:t xml:space="preserve"> </w:t>
      </w:r>
      <w:r w:rsidRPr="00D11562">
        <w:t>un</w:t>
      </w:r>
      <w:r w:rsidRPr="00D11562">
        <w:rPr>
          <w:lang w:val="el-GR"/>
        </w:rPr>
        <w:t xml:space="preserve"> </w:t>
      </w:r>
      <w:r w:rsidRPr="00D11562">
        <w:t>to</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Ministries</w:t>
      </w:r>
      <w:r w:rsidRPr="00D11562">
        <w:rPr>
          <w:lang w:val="el-GR"/>
        </w:rPr>
        <w:t xml:space="preserve">, </w:t>
      </w:r>
      <w:r w:rsidRPr="00D11562">
        <w:t>secretariats</w:t>
      </w:r>
      <w:r w:rsidRPr="00D11562">
        <w:rPr>
          <w:lang w:val="el-GR"/>
        </w:rPr>
        <w:t xml:space="preserve"> </w:t>
      </w:r>
      <w:r w:rsidRPr="00D11562">
        <w:t>of</w:t>
      </w:r>
      <w:r w:rsidRPr="00D11562">
        <w:rPr>
          <w:lang w:val="el-GR"/>
        </w:rPr>
        <w:t xml:space="preserve"> </w:t>
      </w:r>
      <w:r w:rsidRPr="00D11562">
        <w:t>ministers</w:t>
      </w:r>
      <w:r w:rsidRPr="00D11562">
        <w:rPr>
          <w:lang w:val="el-GR"/>
        </w:rPr>
        <w:t xml:space="preserve"> </w:t>
      </w:r>
      <w:r w:rsidRPr="00D11562">
        <w:t>for</w:t>
      </w:r>
      <w:r w:rsidRPr="00D11562">
        <w:rPr>
          <w:lang w:val="el-GR"/>
        </w:rPr>
        <w:t xml:space="preserve"> </w:t>
      </w:r>
      <w:r w:rsidRPr="00D11562">
        <w:t>special</w:t>
      </w:r>
      <w:r w:rsidRPr="00D11562">
        <w:rPr>
          <w:lang w:val="el-GR"/>
        </w:rPr>
        <w:t xml:space="preserve"> </w:t>
      </w:r>
      <w:r w:rsidRPr="00D11562">
        <w:t>assignments</w:t>
      </w:r>
      <w:r w:rsidRPr="00D11562">
        <w:rPr>
          <w:lang w:val="el-GR"/>
        </w:rPr>
        <w:t xml:space="preserve">, </w:t>
      </w:r>
      <w:r w:rsidRPr="00D11562">
        <w:t>and</w:t>
      </w:r>
      <w:r w:rsidRPr="00D11562">
        <w:rPr>
          <w:lang w:val="el-GR"/>
        </w:rPr>
        <w:t xml:space="preserve"> </w:t>
      </w:r>
      <w:r w:rsidRPr="00D11562">
        <w:t>their</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56046EE0" w14:textId="77777777" w:rsidR="00A94C13" w:rsidRPr="00D11562" w:rsidRDefault="00A94C13" w:rsidP="00A94C13">
      <w:pPr>
        <w:ind w:left="1134" w:hanging="567"/>
        <w:rPr>
          <w:lang w:val="el-GR"/>
        </w:rPr>
      </w:pPr>
    </w:p>
    <w:p w14:paraId="031E583A" w14:textId="77777777" w:rsidR="00A94C13" w:rsidRPr="00D11562" w:rsidRDefault="00A94C13" w:rsidP="00A94C13">
      <w:pPr>
        <w:ind w:left="1134" w:hanging="567"/>
        <w:rPr>
          <w:lang w:val="el-GR"/>
        </w:rPr>
      </w:pPr>
      <w:r w:rsidRPr="00D11562">
        <w:rPr>
          <w:lang w:val="el-GR"/>
        </w:rPr>
        <w:t>1.</w:t>
      </w:r>
      <w:r w:rsidRPr="00D11562">
        <w:rPr>
          <w:lang w:val="el-GR"/>
        </w:rPr>
        <w:tab/>
      </w:r>
      <w:r w:rsidRPr="00D11562">
        <w:t>Aizsardz</w:t>
      </w:r>
      <w:r w:rsidRPr="00D11562">
        <w:rPr>
          <w:lang w:val="el-GR"/>
        </w:rPr>
        <w:t>ī</w:t>
      </w:r>
      <w:r w:rsidRPr="00D11562">
        <w:t>bas</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w:t>
      </w:r>
      <w:r w:rsidRPr="00D11562">
        <w:rPr>
          <w:lang w:val="el-GR"/>
        </w:rPr>
        <w:t>ā</w:t>
      </w:r>
      <w:r w:rsidRPr="00D11562">
        <w:t>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Defence</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3E2B5C2C" w14:textId="77777777" w:rsidR="00A94C13" w:rsidRPr="00D11562" w:rsidRDefault="00A94C13" w:rsidP="00A94C13">
      <w:pPr>
        <w:ind w:left="1134" w:hanging="567"/>
        <w:rPr>
          <w:lang w:val="el-GR"/>
        </w:rPr>
      </w:pPr>
    </w:p>
    <w:p w14:paraId="207BD92F" w14:textId="77777777" w:rsidR="00A94C13" w:rsidRPr="00D11562" w:rsidRDefault="00A94C13" w:rsidP="00A94C13">
      <w:pPr>
        <w:ind w:left="1134" w:hanging="567"/>
        <w:rPr>
          <w:lang w:val="el-GR"/>
        </w:rPr>
      </w:pPr>
      <w:r w:rsidRPr="00D11562">
        <w:rPr>
          <w:lang w:val="el-GR"/>
        </w:rPr>
        <w:t>2.</w:t>
      </w:r>
      <w:r w:rsidRPr="00D11562">
        <w:rPr>
          <w:lang w:val="el-GR"/>
        </w:rPr>
        <w:tab/>
        <w:t>Ā</w:t>
      </w:r>
      <w:r w:rsidRPr="00D11562">
        <w:t>rlietu</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tas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Foreign</w:t>
      </w:r>
      <w:r w:rsidRPr="00D11562">
        <w:rPr>
          <w:lang w:val="el-GR"/>
        </w:rPr>
        <w:t xml:space="preserve"> </w:t>
      </w:r>
      <w:r w:rsidRPr="00D11562">
        <w:t>Affairs</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4A479858" w14:textId="77777777" w:rsidR="00A94C13" w:rsidRPr="00D11562" w:rsidRDefault="00A94C13" w:rsidP="00A94C13">
      <w:pPr>
        <w:ind w:left="1134" w:hanging="567"/>
        <w:rPr>
          <w:lang w:val="el-GR"/>
        </w:rPr>
      </w:pPr>
    </w:p>
    <w:p w14:paraId="37AC519E" w14:textId="77777777" w:rsidR="00A94C13" w:rsidRPr="00D11562" w:rsidRDefault="00A94C13" w:rsidP="00A94C13">
      <w:pPr>
        <w:ind w:left="1134" w:hanging="567"/>
        <w:rPr>
          <w:lang w:val="el-GR"/>
        </w:rPr>
      </w:pPr>
      <w:r w:rsidRPr="00D11562">
        <w:rPr>
          <w:lang w:val="el-GR"/>
        </w:rPr>
        <w:br w:type="page"/>
      </w:r>
      <w:r w:rsidRPr="00D11562">
        <w:rPr>
          <w:lang w:val="el-GR"/>
        </w:rPr>
        <w:lastRenderedPageBreak/>
        <w:t>3.</w:t>
      </w:r>
      <w:r w:rsidRPr="00D11562">
        <w:rPr>
          <w:lang w:val="el-GR"/>
        </w:rPr>
        <w:tab/>
      </w:r>
      <w:r w:rsidRPr="00D11562">
        <w:t>Ekonomikas</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w:t>
      </w:r>
      <w:r w:rsidRPr="00D11562">
        <w:rPr>
          <w:lang w:val="el-GR"/>
        </w:rPr>
        <w:t>ā</w:t>
      </w:r>
      <w:r w:rsidRPr="00D11562">
        <w:t>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Economics</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68C3F895" w14:textId="77777777" w:rsidR="00A94C13" w:rsidRPr="00D11562" w:rsidRDefault="00A94C13" w:rsidP="00A94C13">
      <w:pPr>
        <w:ind w:left="1134" w:hanging="567"/>
        <w:rPr>
          <w:lang w:val="el-GR"/>
        </w:rPr>
      </w:pPr>
    </w:p>
    <w:p w14:paraId="41245255" w14:textId="77777777" w:rsidR="00A94C13" w:rsidRPr="00D11562" w:rsidRDefault="00A94C13" w:rsidP="00A94C13">
      <w:pPr>
        <w:ind w:left="1134" w:hanging="567"/>
        <w:rPr>
          <w:lang w:val="el-GR"/>
        </w:rPr>
      </w:pPr>
      <w:r w:rsidRPr="00D11562">
        <w:rPr>
          <w:lang w:val="el-GR"/>
        </w:rPr>
        <w:t>4.</w:t>
      </w:r>
      <w:r w:rsidRPr="00D11562">
        <w:rPr>
          <w:lang w:val="el-GR"/>
        </w:rPr>
        <w:tab/>
      </w:r>
      <w:r w:rsidRPr="00D11562">
        <w:t>Finan</w:t>
      </w:r>
      <w:r w:rsidRPr="00D11562">
        <w:rPr>
          <w:lang w:val="el-GR"/>
        </w:rPr>
        <w:t>š</w:t>
      </w:r>
      <w:r w:rsidRPr="00D11562">
        <w:t>u</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w:t>
      </w:r>
      <w:r w:rsidRPr="00D11562">
        <w:rPr>
          <w:lang w:val="el-GR"/>
        </w:rPr>
        <w:t>ā</w:t>
      </w:r>
      <w:r w:rsidRPr="00D11562">
        <w:t>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Finance</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2977576E" w14:textId="77777777" w:rsidR="00A94C13" w:rsidRPr="00D11562" w:rsidRDefault="00A94C13" w:rsidP="00A94C13">
      <w:pPr>
        <w:ind w:left="1134" w:hanging="567"/>
        <w:rPr>
          <w:lang w:val="el-GR"/>
        </w:rPr>
      </w:pPr>
    </w:p>
    <w:p w14:paraId="6261D48D" w14:textId="4179EC2C" w:rsidR="00A94C13" w:rsidRPr="00D11562" w:rsidRDefault="00A94C13" w:rsidP="00A94C13">
      <w:pPr>
        <w:ind w:left="1134" w:hanging="567"/>
        <w:rPr>
          <w:lang w:val="el-GR"/>
        </w:rPr>
      </w:pPr>
      <w:r w:rsidRPr="00D11562">
        <w:rPr>
          <w:lang w:val="el-GR"/>
        </w:rPr>
        <w:t>5.</w:t>
      </w:r>
      <w:r w:rsidRPr="00D11562">
        <w:rPr>
          <w:lang w:val="el-GR"/>
        </w:rPr>
        <w:tab/>
      </w:r>
      <w:r w:rsidRPr="00D11562">
        <w:t>Iek</w:t>
      </w:r>
      <w:r w:rsidRPr="00D11562">
        <w:rPr>
          <w:lang w:val="el-GR"/>
        </w:rPr>
        <w:t>š</w:t>
      </w:r>
      <w:r w:rsidRPr="00D11562">
        <w:t>lietu</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w:t>
      </w:r>
      <w:r w:rsidRPr="00D11562">
        <w:rPr>
          <w:lang w:val="el-GR"/>
        </w:rPr>
        <w:t>ā</w:t>
      </w:r>
      <w:r w:rsidRPr="00D11562">
        <w:t>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the</w:t>
      </w:r>
      <w:r w:rsidRPr="00D11562">
        <w:rPr>
          <w:lang w:val="el-GR"/>
        </w:rPr>
        <w:t xml:space="preserve"> </w:t>
      </w:r>
      <w:r w:rsidRPr="00D11562">
        <w:t>Interior</w:t>
      </w:r>
      <w:r w:rsidRPr="00D11562">
        <w:rPr>
          <w:lang w:val="el-GR"/>
        </w:rPr>
        <w:t xml:space="preserve"> </w:t>
      </w:r>
      <w:r w:rsidRPr="00D11562">
        <w:t>Affairs</w:t>
      </w:r>
      <w:r w:rsidRPr="00D11562">
        <w:rPr>
          <w:lang w:val="el-GR"/>
        </w:rPr>
        <w:t xml:space="preserve"> </w:t>
      </w:r>
      <w:r w:rsidRPr="00D11562">
        <w:t>and</w:t>
      </w:r>
      <w:r w:rsidR="008721BE" w:rsidRPr="008721BE">
        <w:rPr>
          <w:lang w:val="el-GR"/>
        </w:rPr>
        <w:t xml:space="preserve"> </w:t>
      </w:r>
      <w:r w:rsidRPr="00D11562">
        <w:t>subordinate</w:t>
      </w:r>
      <w:r w:rsidRPr="00D11562">
        <w:rPr>
          <w:lang w:val="el-GR"/>
        </w:rPr>
        <w:t xml:space="preserve"> </w:t>
      </w:r>
      <w:r w:rsidRPr="00D11562">
        <w:t>institutions</w:t>
      </w:r>
      <w:r w:rsidRPr="00D11562">
        <w:rPr>
          <w:lang w:val="el-GR"/>
        </w:rPr>
        <w:t>);</w:t>
      </w:r>
    </w:p>
    <w:p w14:paraId="5E240AE6" w14:textId="77777777" w:rsidR="00A94C13" w:rsidRPr="00D11562" w:rsidRDefault="00A94C13" w:rsidP="00A94C13">
      <w:pPr>
        <w:ind w:left="1134" w:hanging="567"/>
        <w:rPr>
          <w:lang w:val="el-GR"/>
        </w:rPr>
      </w:pPr>
    </w:p>
    <w:p w14:paraId="27C3060D" w14:textId="77777777" w:rsidR="00A94C13" w:rsidRPr="00D11562" w:rsidRDefault="00A94C13" w:rsidP="00A94C13">
      <w:pPr>
        <w:ind w:left="1134" w:hanging="567"/>
        <w:rPr>
          <w:lang w:val="el-GR"/>
        </w:rPr>
      </w:pPr>
      <w:r w:rsidRPr="00D11562">
        <w:rPr>
          <w:lang w:val="el-GR"/>
        </w:rPr>
        <w:t>6.</w:t>
      </w:r>
      <w:r w:rsidRPr="00D11562">
        <w:rPr>
          <w:lang w:val="el-GR"/>
        </w:rPr>
        <w:tab/>
      </w:r>
      <w:r w:rsidRPr="00D11562">
        <w:t>Izgl</w:t>
      </w:r>
      <w:r w:rsidRPr="00D11562">
        <w:rPr>
          <w:lang w:val="el-GR"/>
        </w:rPr>
        <w:t>ī</w:t>
      </w:r>
      <w:r w:rsidRPr="00D11562">
        <w:t>t</w:t>
      </w:r>
      <w:r w:rsidRPr="00D11562">
        <w:rPr>
          <w:lang w:val="el-GR"/>
        </w:rPr>
        <w:t>ī</w:t>
      </w:r>
      <w:r w:rsidRPr="00D11562">
        <w:t>bas</w:t>
      </w:r>
      <w:r w:rsidRPr="00D11562">
        <w:rPr>
          <w:lang w:val="el-GR"/>
        </w:rPr>
        <w:t xml:space="preserve"> </w:t>
      </w:r>
      <w:r w:rsidRPr="00D11562">
        <w:t>un</w:t>
      </w:r>
      <w:r w:rsidRPr="00D11562">
        <w:rPr>
          <w:lang w:val="el-GR"/>
        </w:rPr>
        <w:t xml:space="preserve"> </w:t>
      </w:r>
      <w:r w:rsidRPr="00D11562">
        <w:t>zin</w:t>
      </w:r>
      <w:r w:rsidRPr="00D11562">
        <w:rPr>
          <w:lang w:val="el-GR"/>
        </w:rPr>
        <w:t>ā</w:t>
      </w:r>
      <w:r w:rsidRPr="00D11562">
        <w:t>tnes</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w:t>
      </w:r>
      <w:r w:rsidRPr="00D11562">
        <w:rPr>
          <w:lang w:val="el-GR"/>
        </w:rPr>
        <w:t>ā</w:t>
      </w:r>
      <w:r w:rsidRPr="00D11562">
        <w:t>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Education</w:t>
      </w:r>
      <w:r w:rsidRPr="00D11562">
        <w:rPr>
          <w:lang w:val="el-GR"/>
        </w:rPr>
        <w:t xml:space="preserve"> </w:t>
      </w:r>
      <w:r w:rsidRPr="00D11562">
        <w:t>and</w:t>
      </w:r>
      <w:r w:rsidRPr="00D11562">
        <w:rPr>
          <w:lang w:val="el-GR"/>
        </w:rPr>
        <w:t xml:space="preserve"> </w:t>
      </w:r>
      <w:r w:rsidRPr="00D11562">
        <w:t>Science</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7FCBFB28" w14:textId="77777777" w:rsidR="00A94C13" w:rsidRPr="00D11562" w:rsidRDefault="00A94C13" w:rsidP="00A94C13">
      <w:pPr>
        <w:ind w:left="1134" w:hanging="567"/>
        <w:rPr>
          <w:lang w:val="el-GR"/>
        </w:rPr>
      </w:pPr>
    </w:p>
    <w:p w14:paraId="4F6F36F3" w14:textId="77777777" w:rsidR="00A94C13" w:rsidRPr="00D11562" w:rsidRDefault="00A94C13" w:rsidP="00A94C13">
      <w:pPr>
        <w:ind w:left="1134" w:hanging="567"/>
        <w:rPr>
          <w:lang w:val="el-GR"/>
        </w:rPr>
      </w:pPr>
      <w:r w:rsidRPr="00D11562">
        <w:rPr>
          <w:lang w:val="el-GR"/>
        </w:rPr>
        <w:t>7.</w:t>
      </w:r>
      <w:r w:rsidRPr="00D11562">
        <w:rPr>
          <w:lang w:val="el-GR"/>
        </w:rPr>
        <w:tab/>
      </w:r>
      <w:r w:rsidRPr="00D11562">
        <w:t>Kult</w:t>
      </w:r>
      <w:r w:rsidRPr="00D11562">
        <w:rPr>
          <w:lang w:val="el-GR"/>
        </w:rPr>
        <w:t>ū</w:t>
      </w:r>
      <w:r w:rsidRPr="00D11562">
        <w:t>ras</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tas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Culture</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789BE735" w14:textId="77777777" w:rsidR="00A94C13" w:rsidRPr="00D11562" w:rsidRDefault="00A94C13" w:rsidP="00A94C13">
      <w:pPr>
        <w:ind w:left="1134" w:hanging="567"/>
        <w:rPr>
          <w:lang w:val="el-GR"/>
        </w:rPr>
      </w:pPr>
    </w:p>
    <w:p w14:paraId="1001E1C8" w14:textId="77777777" w:rsidR="00A94C13" w:rsidRPr="00D11562" w:rsidRDefault="00A94C13" w:rsidP="00A94C13">
      <w:pPr>
        <w:ind w:left="1134" w:hanging="567"/>
        <w:rPr>
          <w:lang w:val="el-GR"/>
        </w:rPr>
      </w:pPr>
      <w:r w:rsidRPr="00D11562">
        <w:rPr>
          <w:lang w:val="el-GR"/>
        </w:rPr>
        <w:t>8.</w:t>
      </w:r>
      <w:r w:rsidRPr="00D11562">
        <w:rPr>
          <w:lang w:val="el-GR"/>
        </w:rPr>
        <w:tab/>
      </w:r>
      <w:r w:rsidRPr="00D11562">
        <w:t>Labkl</w:t>
      </w:r>
      <w:r w:rsidRPr="00D11562">
        <w:rPr>
          <w:lang w:val="el-GR"/>
        </w:rPr>
        <w:t>ā</w:t>
      </w:r>
      <w:r w:rsidRPr="00D11562">
        <w:t>j</w:t>
      </w:r>
      <w:r w:rsidRPr="00D11562">
        <w:rPr>
          <w:lang w:val="el-GR"/>
        </w:rPr>
        <w:t>ī</w:t>
      </w:r>
      <w:r w:rsidRPr="00D11562">
        <w:t>bas</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w:t>
      </w:r>
      <w:r w:rsidRPr="00D11562">
        <w:rPr>
          <w:lang w:val="el-GR"/>
        </w:rPr>
        <w:t>ā</w:t>
      </w:r>
      <w:r w:rsidRPr="00D11562">
        <w:t>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Welfare</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333F5D25" w14:textId="77777777" w:rsidR="00A94C13" w:rsidRPr="00D11562" w:rsidRDefault="00A94C13" w:rsidP="00A94C13">
      <w:pPr>
        <w:ind w:left="1134" w:hanging="567"/>
        <w:rPr>
          <w:lang w:val="el-GR"/>
        </w:rPr>
      </w:pPr>
    </w:p>
    <w:p w14:paraId="20E523B8" w14:textId="77777777" w:rsidR="00A94C13" w:rsidRPr="00D11562" w:rsidRDefault="00A94C13" w:rsidP="00A94C13">
      <w:pPr>
        <w:ind w:left="1134" w:hanging="567"/>
        <w:rPr>
          <w:lang w:val="el-GR"/>
        </w:rPr>
      </w:pPr>
      <w:r w:rsidRPr="00D11562">
        <w:rPr>
          <w:lang w:val="el-GR"/>
        </w:rPr>
        <w:t>9.</w:t>
      </w:r>
      <w:r w:rsidRPr="00D11562">
        <w:rPr>
          <w:lang w:val="el-GR"/>
        </w:rPr>
        <w:tab/>
      </w:r>
      <w:r w:rsidRPr="00D11562">
        <w:t>Satiksmes</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w:t>
      </w:r>
      <w:r w:rsidRPr="00D11562">
        <w:rPr>
          <w:lang w:val="el-GR"/>
        </w:rPr>
        <w:t>ā</w:t>
      </w:r>
      <w:r w:rsidRPr="00D11562">
        <w:t>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Transport</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11980411" w14:textId="77777777" w:rsidR="00A94C13" w:rsidRPr="00D11562" w:rsidRDefault="00A94C13" w:rsidP="00A94C13">
      <w:pPr>
        <w:ind w:left="1134" w:hanging="567"/>
        <w:rPr>
          <w:lang w:val="el-GR"/>
        </w:rPr>
      </w:pPr>
    </w:p>
    <w:p w14:paraId="0FE0B8D3" w14:textId="77777777" w:rsidR="00A94C13" w:rsidRPr="00D11562" w:rsidRDefault="00A94C13" w:rsidP="00A94C13">
      <w:pPr>
        <w:ind w:left="1134" w:hanging="567"/>
        <w:rPr>
          <w:lang w:val="el-GR"/>
        </w:rPr>
      </w:pPr>
      <w:r w:rsidRPr="00D11562">
        <w:rPr>
          <w:lang w:val="el-GR"/>
        </w:rPr>
        <w:t>10.</w:t>
      </w:r>
      <w:r w:rsidRPr="00D11562">
        <w:rPr>
          <w:lang w:val="el-GR"/>
        </w:rPr>
        <w:tab/>
      </w:r>
      <w:r w:rsidRPr="00D11562">
        <w:t>Tieslietu</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w:t>
      </w:r>
      <w:r w:rsidRPr="00D11562">
        <w:rPr>
          <w:lang w:val="el-GR"/>
        </w:rPr>
        <w:t>ā</w:t>
      </w:r>
      <w:r w:rsidRPr="00D11562">
        <w:t>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Justice</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3B1F366B" w14:textId="77777777" w:rsidR="00A94C13" w:rsidRPr="00D11562" w:rsidRDefault="00A94C13" w:rsidP="00A94C13">
      <w:pPr>
        <w:ind w:left="1134" w:hanging="567"/>
        <w:rPr>
          <w:lang w:val="el-GR"/>
        </w:rPr>
      </w:pPr>
    </w:p>
    <w:p w14:paraId="37777074" w14:textId="77777777" w:rsidR="00A94C13" w:rsidRPr="00D11562" w:rsidRDefault="00A94C13" w:rsidP="00A94C13">
      <w:pPr>
        <w:ind w:left="1134" w:hanging="567"/>
        <w:rPr>
          <w:lang w:val="el-GR"/>
        </w:rPr>
      </w:pPr>
      <w:r w:rsidRPr="00D11562">
        <w:rPr>
          <w:lang w:val="el-GR"/>
        </w:rPr>
        <w:br w:type="page"/>
      </w:r>
      <w:r w:rsidRPr="00D11562">
        <w:rPr>
          <w:lang w:val="el-GR"/>
        </w:rPr>
        <w:lastRenderedPageBreak/>
        <w:t>11.</w:t>
      </w:r>
      <w:r w:rsidRPr="00D11562">
        <w:rPr>
          <w:lang w:val="el-GR"/>
        </w:rPr>
        <w:tab/>
      </w:r>
      <w:r w:rsidRPr="00D11562">
        <w:t>Vesel</w:t>
      </w:r>
      <w:r w:rsidRPr="00D11562">
        <w:rPr>
          <w:lang w:val="el-GR"/>
        </w:rPr>
        <w:t>ī</w:t>
      </w:r>
      <w:r w:rsidRPr="00D11562">
        <w:t>bas</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w:t>
      </w:r>
      <w:r w:rsidRPr="00D11562">
        <w:rPr>
          <w:lang w:val="el-GR"/>
        </w:rPr>
        <w:t>ā</w:t>
      </w:r>
      <w:r w:rsidRPr="00D11562">
        <w:t>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Health</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7C21D3D9" w14:textId="77777777" w:rsidR="00A94C13" w:rsidRPr="00D11562" w:rsidRDefault="00A94C13" w:rsidP="00A94C13">
      <w:pPr>
        <w:ind w:left="1134" w:hanging="567"/>
        <w:rPr>
          <w:lang w:val="el-GR"/>
        </w:rPr>
      </w:pPr>
    </w:p>
    <w:p w14:paraId="38C93780" w14:textId="77777777" w:rsidR="00A94C13" w:rsidRPr="00D11562" w:rsidRDefault="00A94C13" w:rsidP="00A94C13">
      <w:pPr>
        <w:ind w:left="1134" w:hanging="567"/>
        <w:rPr>
          <w:lang w:val="el-GR"/>
        </w:rPr>
      </w:pPr>
      <w:r w:rsidRPr="00D11562">
        <w:rPr>
          <w:lang w:val="el-GR"/>
        </w:rPr>
        <w:t>12.</w:t>
      </w:r>
      <w:r w:rsidRPr="00D11562">
        <w:rPr>
          <w:lang w:val="el-GR"/>
        </w:rPr>
        <w:tab/>
      </w:r>
      <w:r w:rsidRPr="00D11562">
        <w:t>Vides</w:t>
      </w:r>
      <w:r w:rsidRPr="00D11562">
        <w:rPr>
          <w:lang w:val="el-GR"/>
        </w:rPr>
        <w:t xml:space="preserve"> </w:t>
      </w:r>
      <w:r w:rsidRPr="00D11562">
        <w:t>aizsardz</w:t>
      </w:r>
      <w:r w:rsidRPr="00D11562">
        <w:rPr>
          <w:lang w:val="el-GR"/>
        </w:rPr>
        <w:t>ī</w:t>
      </w:r>
      <w:r w:rsidRPr="00D11562">
        <w:t>bas</w:t>
      </w:r>
      <w:r w:rsidRPr="00D11562">
        <w:rPr>
          <w:lang w:val="el-GR"/>
        </w:rPr>
        <w:t xml:space="preserve"> </w:t>
      </w:r>
      <w:r w:rsidRPr="00D11562">
        <w:t>un</w:t>
      </w:r>
      <w:r w:rsidRPr="00D11562">
        <w:rPr>
          <w:lang w:val="el-GR"/>
        </w:rPr>
        <w:t xml:space="preserve"> </w:t>
      </w:r>
      <w:r w:rsidRPr="00D11562">
        <w:t>re</w:t>
      </w:r>
      <w:r w:rsidRPr="00D11562">
        <w:rPr>
          <w:lang w:val="el-GR"/>
        </w:rPr>
        <w:t>ģ</w:t>
      </w:r>
      <w:r w:rsidRPr="00D11562">
        <w:t>ion</w:t>
      </w:r>
      <w:r w:rsidRPr="00D11562">
        <w:rPr>
          <w:lang w:val="el-GR"/>
        </w:rPr>
        <w:t>ā</w:t>
      </w:r>
      <w:r w:rsidRPr="00D11562">
        <w:t>l</w:t>
      </w:r>
      <w:r w:rsidRPr="00D11562">
        <w:rPr>
          <w:lang w:val="el-GR"/>
        </w:rPr>
        <w:t>ā</w:t>
      </w:r>
      <w:r w:rsidRPr="00D11562">
        <w:t>s</w:t>
      </w:r>
      <w:r w:rsidRPr="00D11562">
        <w:rPr>
          <w:lang w:val="el-GR"/>
        </w:rPr>
        <w:t xml:space="preserve"> </w:t>
      </w:r>
      <w:r w:rsidRPr="00D11562">
        <w:t>att</w:t>
      </w:r>
      <w:r w:rsidRPr="00D11562">
        <w:rPr>
          <w:lang w:val="el-GR"/>
        </w:rPr>
        <w:t>ī</w:t>
      </w:r>
      <w:r w:rsidRPr="00D11562">
        <w:t>st</w:t>
      </w:r>
      <w:r w:rsidRPr="00D11562">
        <w:rPr>
          <w:lang w:val="el-GR"/>
        </w:rPr>
        <w:t>ī</w:t>
      </w:r>
      <w:r w:rsidRPr="00D11562">
        <w:t>bas</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w:t>
      </w:r>
      <w:r w:rsidRPr="00D11562">
        <w:rPr>
          <w:lang w:val="el-GR"/>
        </w:rPr>
        <w:t>ā</w:t>
      </w:r>
      <w:r w:rsidRPr="00D11562">
        <w:t>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Environmental</w:t>
      </w:r>
      <w:r w:rsidRPr="00D11562">
        <w:rPr>
          <w:lang w:val="el-GR"/>
        </w:rPr>
        <w:t xml:space="preserve"> </w:t>
      </w:r>
      <w:r w:rsidRPr="00D11562">
        <w:t>Protection</w:t>
      </w:r>
      <w:r w:rsidRPr="00D11562">
        <w:rPr>
          <w:lang w:val="el-GR"/>
        </w:rPr>
        <w:t xml:space="preserve"> </w:t>
      </w:r>
      <w:r w:rsidRPr="00D11562">
        <w:t>and</w:t>
      </w:r>
      <w:r w:rsidRPr="00D11562">
        <w:rPr>
          <w:lang w:val="el-GR"/>
        </w:rPr>
        <w:t xml:space="preserve"> </w:t>
      </w:r>
      <w:r w:rsidRPr="00D11562">
        <w:t>Regional</w:t>
      </w:r>
      <w:r w:rsidRPr="00D11562">
        <w:rPr>
          <w:lang w:val="el-GR"/>
        </w:rPr>
        <w:t xml:space="preserve"> </w:t>
      </w:r>
      <w:r w:rsidRPr="00D11562">
        <w:t>Development</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1A62F328" w14:textId="77777777" w:rsidR="00A94C13" w:rsidRPr="00D11562" w:rsidRDefault="00A94C13" w:rsidP="00A94C13">
      <w:pPr>
        <w:ind w:left="1134" w:hanging="567"/>
        <w:rPr>
          <w:lang w:val="el-GR"/>
        </w:rPr>
      </w:pPr>
    </w:p>
    <w:p w14:paraId="61170E36" w14:textId="77777777" w:rsidR="00A94C13" w:rsidRPr="00D11562" w:rsidRDefault="00A94C13" w:rsidP="00A94C13">
      <w:pPr>
        <w:ind w:left="1134" w:hanging="567"/>
        <w:rPr>
          <w:lang w:val="el-GR"/>
        </w:rPr>
      </w:pPr>
      <w:r w:rsidRPr="00D11562">
        <w:rPr>
          <w:lang w:val="el-GR"/>
        </w:rPr>
        <w:t>13.</w:t>
      </w:r>
      <w:r w:rsidRPr="00D11562">
        <w:rPr>
          <w:lang w:val="el-GR"/>
        </w:rPr>
        <w:tab/>
      </w:r>
      <w:r w:rsidRPr="00D11562">
        <w:t>Zemkop</w:t>
      </w:r>
      <w:r w:rsidRPr="00D11562">
        <w:rPr>
          <w:lang w:val="el-GR"/>
        </w:rPr>
        <w:t>ī</w:t>
      </w:r>
      <w:r w:rsidRPr="00D11562">
        <w:t>bas</w:t>
      </w:r>
      <w:r w:rsidRPr="00D11562">
        <w:rPr>
          <w:lang w:val="el-GR"/>
        </w:rPr>
        <w:t xml:space="preserve"> </w:t>
      </w:r>
      <w:r w:rsidRPr="00D11562">
        <w:t>ministrija</w:t>
      </w:r>
      <w:r w:rsidRPr="00D11562">
        <w:rPr>
          <w:lang w:val="el-GR"/>
        </w:rPr>
        <w:t xml:space="preserve"> </w:t>
      </w:r>
      <w:r w:rsidRPr="00D11562">
        <w:t>un</w:t>
      </w:r>
      <w:r w:rsidRPr="00D11562">
        <w:rPr>
          <w:lang w:val="el-GR"/>
        </w:rPr>
        <w:t xml:space="preserve"> </w:t>
      </w:r>
      <w:r w:rsidRPr="00D11562">
        <w:t>t</w:t>
      </w:r>
      <w:r w:rsidRPr="00D11562">
        <w:rPr>
          <w:lang w:val="el-GR"/>
        </w:rPr>
        <w:t>ā</w:t>
      </w:r>
      <w:r w:rsidRPr="00D11562">
        <w:t>s</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Ministry</w:t>
      </w:r>
      <w:r w:rsidRPr="00D11562">
        <w:rPr>
          <w:lang w:val="el-GR"/>
        </w:rPr>
        <w:t xml:space="preserve"> </w:t>
      </w:r>
      <w:r w:rsidRPr="00D11562">
        <w:t>of</w:t>
      </w:r>
      <w:r w:rsidRPr="00D11562">
        <w:rPr>
          <w:lang w:val="el-GR"/>
        </w:rPr>
        <w:t xml:space="preserve"> </w:t>
      </w:r>
      <w:r w:rsidRPr="00D11562">
        <w:t>Agriculture</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4C890ECC" w14:textId="77777777" w:rsidR="00A94C13" w:rsidRPr="00D11562" w:rsidRDefault="00A94C13" w:rsidP="00A94C13">
      <w:pPr>
        <w:ind w:left="1134" w:hanging="567"/>
        <w:rPr>
          <w:lang w:val="el-GR"/>
        </w:rPr>
      </w:pPr>
    </w:p>
    <w:p w14:paraId="41099881" w14:textId="77777777" w:rsidR="00A94C13" w:rsidRPr="00D11562" w:rsidRDefault="00A94C13" w:rsidP="00A94C13">
      <w:pPr>
        <w:ind w:left="1134" w:hanging="567"/>
        <w:rPr>
          <w:lang w:val="el-GR"/>
        </w:rPr>
      </w:pPr>
      <w:r w:rsidRPr="00D11562">
        <w:rPr>
          <w:lang w:val="el-GR"/>
        </w:rPr>
        <w:t>14.</w:t>
      </w:r>
      <w:r w:rsidRPr="00D11562">
        <w:rPr>
          <w:lang w:val="el-GR"/>
        </w:rPr>
        <w:tab/>
        <w:t>Ī</w:t>
      </w:r>
      <w:r w:rsidRPr="00D11562">
        <w:t>pa</w:t>
      </w:r>
      <w:r w:rsidRPr="00D11562">
        <w:rPr>
          <w:lang w:val="el-GR"/>
        </w:rPr>
        <w:t>š</w:t>
      </w:r>
      <w:r w:rsidRPr="00D11562">
        <w:t>u</w:t>
      </w:r>
      <w:r w:rsidRPr="00D11562">
        <w:rPr>
          <w:lang w:val="el-GR"/>
        </w:rPr>
        <w:t xml:space="preserve"> </w:t>
      </w:r>
      <w:r w:rsidRPr="00D11562">
        <w:t>uzdevumu</w:t>
      </w:r>
      <w:r w:rsidRPr="00D11562">
        <w:rPr>
          <w:lang w:val="el-GR"/>
        </w:rPr>
        <w:t xml:space="preserve"> </w:t>
      </w:r>
      <w:r w:rsidRPr="00D11562">
        <w:t>ministra</w:t>
      </w:r>
      <w:r w:rsidRPr="00D11562">
        <w:rPr>
          <w:lang w:val="el-GR"/>
        </w:rPr>
        <w:t xml:space="preserve"> </w:t>
      </w:r>
      <w:r w:rsidRPr="00D11562">
        <w:t>sekretari</w:t>
      </w:r>
      <w:r w:rsidRPr="00D11562">
        <w:rPr>
          <w:lang w:val="el-GR"/>
        </w:rPr>
        <w:t>ā</w:t>
      </w:r>
      <w:r w:rsidRPr="00D11562">
        <w:t>ti</w:t>
      </w:r>
      <w:r w:rsidRPr="00D11562">
        <w:rPr>
          <w:lang w:val="el-GR"/>
        </w:rPr>
        <w:t xml:space="preserve"> </w:t>
      </w:r>
      <w:r w:rsidRPr="00D11562">
        <w:t>un</w:t>
      </w:r>
      <w:r w:rsidRPr="00D11562">
        <w:rPr>
          <w:lang w:val="el-GR"/>
        </w:rPr>
        <w:t xml:space="preserve"> </w:t>
      </w:r>
      <w:r w:rsidRPr="00D11562">
        <w:t>to</w:t>
      </w:r>
      <w:r w:rsidRPr="00D11562">
        <w:rPr>
          <w:lang w:val="el-GR"/>
        </w:rPr>
        <w:t xml:space="preserve"> </w:t>
      </w:r>
      <w:r w:rsidRPr="00D11562">
        <w:t>padot</w:t>
      </w:r>
      <w:r w:rsidRPr="00D11562">
        <w:rPr>
          <w:lang w:val="el-GR"/>
        </w:rPr>
        <w:t>ī</w:t>
      </w:r>
      <w:r w:rsidRPr="00D11562">
        <w:t>b</w:t>
      </w:r>
      <w:r w:rsidRPr="00D11562">
        <w:rPr>
          <w:lang w:val="el-GR"/>
        </w:rPr>
        <w:t xml:space="preserve">ā </w:t>
      </w:r>
      <w:r w:rsidRPr="00D11562">
        <w:t>eso</w:t>
      </w:r>
      <w:r w:rsidRPr="00D11562">
        <w:rPr>
          <w:lang w:val="el-GR"/>
        </w:rPr>
        <w:t>šā</w:t>
      </w:r>
      <w:r w:rsidRPr="00D11562">
        <w:t>s</w:t>
      </w:r>
      <w:r w:rsidRPr="00D11562">
        <w:rPr>
          <w:lang w:val="el-GR"/>
        </w:rPr>
        <w:t xml:space="preserve"> </w:t>
      </w:r>
      <w:r w:rsidRPr="00D11562">
        <w:t>iest</w:t>
      </w:r>
      <w:r w:rsidRPr="00D11562">
        <w:rPr>
          <w:lang w:val="el-GR"/>
        </w:rPr>
        <w:t>ā</w:t>
      </w:r>
      <w:r w:rsidRPr="00D11562">
        <w:t>des</w:t>
      </w:r>
      <w:r w:rsidRPr="00D11562">
        <w:rPr>
          <w:lang w:val="el-GR"/>
        </w:rPr>
        <w:t xml:space="preserve"> (</w:t>
      </w:r>
      <w:r w:rsidRPr="00D11562">
        <w:t>Ministries</w:t>
      </w:r>
      <w:r w:rsidRPr="00D11562">
        <w:rPr>
          <w:lang w:val="el-GR"/>
        </w:rPr>
        <w:t xml:space="preserve"> </w:t>
      </w:r>
      <w:r w:rsidRPr="00D11562">
        <w:t>for</w:t>
      </w:r>
      <w:r w:rsidRPr="00D11562">
        <w:rPr>
          <w:lang w:val="el-GR"/>
        </w:rPr>
        <w:t xml:space="preserve"> </w:t>
      </w:r>
      <w:r w:rsidRPr="00D11562">
        <w:t>Special</w:t>
      </w:r>
      <w:r w:rsidRPr="00D11562">
        <w:rPr>
          <w:lang w:val="el-GR"/>
        </w:rPr>
        <w:t xml:space="preserve"> </w:t>
      </w:r>
      <w:r w:rsidRPr="00D11562">
        <w:t>Assignments</w:t>
      </w:r>
      <w:r w:rsidRPr="00D11562">
        <w:rPr>
          <w:lang w:val="el-GR"/>
        </w:rPr>
        <w:t xml:space="preserve"> </w:t>
      </w:r>
      <w:r w:rsidRPr="00D11562">
        <w:t>and</w:t>
      </w:r>
      <w:r w:rsidRPr="00D11562">
        <w:rPr>
          <w:lang w:val="el-GR"/>
        </w:rPr>
        <w:t xml:space="preserve"> </w:t>
      </w:r>
      <w:r w:rsidRPr="00D11562">
        <w:t>subordinate</w:t>
      </w:r>
      <w:r w:rsidRPr="00D11562">
        <w:rPr>
          <w:lang w:val="el-GR"/>
        </w:rPr>
        <w:t xml:space="preserve"> </w:t>
      </w:r>
      <w:r w:rsidRPr="00D11562">
        <w:t>institutions</w:t>
      </w:r>
      <w:r w:rsidRPr="00D11562">
        <w:rPr>
          <w:lang w:val="el-GR"/>
        </w:rPr>
        <w:t>);</w:t>
      </w:r>
    </w:p>
    <w:p w14:paraId="282C5206" w14:textId="77777777" w:rsidR="00A94C13" w:rsidRPr="00D11562" w:rsidRDefault="00A94C13" w:rsidP="00A94C13">
      <w:pPr>
        <w:ind w:left="567" w:hanging="567"/>
        <w:rPr>
          <w:lang w:val="el-GR"/>
        </w:rPr>
      </w:pPr>
    </w:p>
    <w:p w14:paraId="47537CC2" w14:textId="77777777" w:rsidR="00A94C13" w:rsidRPr="00D11562" w:rsidRDefault="00A94C13" w:rsidP="00A94C13">
      <w:pPr>
        <w:ind w:left="567" w:hanging="567"/>
      </w:pPr>
      <w:r w:rsidRPr="00D11562">
        <w:t>B.</w:t>
      </w:r>
      <w:r w:rsidRPr="00D11562">
        <w:tab/>
        <w:t>Citas valsts iestādes (Other state institutions):</w:t>
      </w:r>
    </w:p>
    <w:p w14:paraId="68E5EA60" w14:textId="77777777" w:rsidR="00A94C13" w:rsidRPr="00D11562" w:rsidRDefault="00A94C13" w:rsidP="00A94C13">
      <w:pPr>
        <w:ind w:left="567" w:hanging="567"/>
      </w:pPr>
    </w:p>
    <w:p w14:paraId="575D6527" w14:textId="77777777" w:rsidR="00A94C13" w:rsidRPr="00D11562" w:rsidRDefault="00A94C13" w:rsidP="00A94C13">
      <w:pPr>
        <w:ind w:left="1134" w:hanging="567"/>
      </w:pPr>
      <w:r w:rsidRPr="00D11562">
        <w:t>1.</w:t>
      </w:r>
      <w:r w:rsidRPr="00D11562">
        <w:tab/>
        <w:t>Augstākā tiesa (Supreme Court);</w:t>
      </w:r>
    </w:p>
    <w:p w14:paraId="34FE61CF" w14:textId="77777777" w:rsidR="00A94C13" w:rsidRPr="00D11562" w:rsidRDefault="00A94C13" w:rsidP="00A94C13">
      <w:pPr>
        <w:ind w:left="1134" w:hanging="567"/>
      </w:pPr>
    </w:p>
    <w:p w14:paraId="1DFB1778" w14:textId="77777777" w:rsidR="00A94C13" w:rsidRPr="00D11562" w:rsidRDefault="00A94C13" w:rsidP="00A94C13">
      <w:pPr>
        <w:ind w:left="1134" w:hanging="567"/>
      </w:pPr>
      <w:r w:rsidRPr="00D11562">
        <w:t>2.</w:t>
      </w:r>
      <w:r w:rsidRPr="00D11562">
        <w:tab/>
        <w:t>Centrālā vēlēšanu komisija (Central Election Commission);</w:t>
      </w:r>
    </w:p>
    <w:p w14:paraId="44C02532" w14:textId="77777777" w:rsidR="00A94C13" w:rsidRPr="00D11562" w:rsidRDefault="00A94C13" w:rsidP="00A94C13">
      <w:pPr>
        <w:ind w:left="1134" w:hanging="567"/>
      </w:pPr>
    </w:p>
    <w:p w14:paraId="1A5FB766" w14:textId="77777777" w:rsidR="00A94C13" w:rsidRPr="00D11562" w:rsidRDefault="00A94C13" w:rsidP="00A94C13">
      <w:pPr>
        <w:ind w:left="1134" w:hanging="567"/>
      </w:pPr>
      <w:r w:rsidRPr="00D11562">
        <w:t>3.</w:t>
      </w:r>
      <w:r w:rsidRPr="00D11562">
        <w:tab/>
        <w:t>Finanšu un kapitāla tirgus komisija (Financial and Capital Market Commission);</w:t>
      </w:r>
    </w:p>
    <w:p w14:paraId="650B7B6D" w14:textId="77777777" w:rsidR="00A94C13" w:rsidRPr="00D11562" w:rsidRDefault="00A94C13" w:rsidP="00A94C13">
      <w:pPr>
        <w:ind w:left="1134" w:hanging="567"/>
      </w:pPr>
    </w:p>
    <w:p w14:paraId="048AE75B" w14:textId="77777777" w:rsidR="00A94C13" w:rsidRPr="00D11562" w:rsidRDefault="00A94C13" w:rsidP="00A94C13">
      <w:pPr>
        <w:ind w:left="1134" w:hanging="567"/>
      </w:pPr>
      <w:r w:rsidRPr="00D11562">
        <w:t>4.</w:t>
      </w:r>
      <w:r w:rsidRPr="00D11562">
        <w:tab/>
        <w:t>Latvijas Banka (Bank of Latvia);</w:t>
      </w:r>
    </w:p>
    <w:p w14:paraId="5FDA50F8" w14:textId="77777777" w:rsidR="00A94C13" w:rsidRPr="00D11562" w:rsidRDefault="00A94C13" w:rsidP="00A94C13">
      <w:pPr>
        <w:ind w:left="1134" w:hanging="567"/>
      </w:pPr>
    </w:p>
    <w:p w14:paraId="55611BCD" w14:textId="77777777" w:rsidR="00A94C13" w:rsidRPr="00D11562" w:rsidRDefault="00A94C13" w:rsidP="00A94C13">
      <w:pPr>
        <w:ind w:left="1134" w:hanging="567"/>
      </w:pPr>
      <w:r w:rsidRPr="00D11562">
        <w:br w:type="page"/>
      </w:r>
      <w:r w:rsidRPr="00D11562">
        <w:lastRenderedPageBreak/>
        <w:t>5.</w:t>
      </w:r>
      <w:r w:rsidRPr="00D11562">
        <w:tab/>
        <w:t>Prokuratūra un tās pārraudzībā esošās iestādes (Prosecutor's Office and institutions under its supervision);</w:t>
      </w:r>
    </w:p>
    <w:p w14:paraId="09745BEC" w14:textId="77777777" w:rsidR="00A94C13" w:rsidRPr="00D11562" w:rsidRDefault="00A94C13" w:rsidP="00A94C13">
      <w:pPr>
        <w:ind w:left="1134" w:hanging="567"/>
      </w:pPr>
    </w:p>
    <w:p w14:paraId="4FF7150C" w14:textId="77777777" w:rsidR="00A94C13" w:rsidRPr="00D11562" w:rsidRDefault="00A94C13" w:rsidP="00A94C13">
      <w:pPr>
        <w:ind w:left="1134" w:hanging="567"/>
      </w:pPr>
      <w:r w:rsidRPr="00D11562">
        <w:t>6.</w:t>
      </w:r>
      <w:r w:rsidRPr="00D11562">
        <w:tab/>
        <w:t>Saeimas un tās padotībā esošās iestādes (The Parliament and subordinate institutions);</w:t>
      </w:r>
    </w:p>
    <w:p w14:paraId="54EF3C8F" w14:textId="77777777" w:rsidR="00A94C13" w:rsidRPr="00D11562" w:rsidRDefault="00A94C13" w:rsidP="00A94C13">
      <w:pPr>
        <w:ind w:left="1134" w:hanging="567"/>
      </w:pPr>
    </w:p>
    <w:p w14:paraId="78F3138F" w14:textId="77777777" w:rsidR="00A94C13" w:rsidRPr="00D11562" w:rsidRDefault="00A94C13" w:rsidP="00A94C13">
      <w:pPr>
        <w:ind w:left="1134" w:hanging="567"/>
      </w:pPr>
      <w:r w:rsidRPr="00D11562">
        <w:t>7.</w:t>
      </w:r>
      <w:r w:rsidRPr="00D11562">
        <w:tab/>
        <w:t>Satversmes tiesa (Constitutional Court);</w:t>
      </w:r>
    </w:p>
    <w:p w14:paraId="20425E72" w14:textId="77777777" w:rsidR="00A94C13" w:rsidRPr="00D11562" w:rsidRDefault="00A94C13" w:rsidP="00A94C13">
      <w:pPr>
        <w:ind w:left="1134" w:hanging="567"/>
      </w:pPr>
    </w:p>
    <w:p w14:paraId="2D2DFAE1" w14:textId="77777777" w:rsidR="00A94C13" w:rsidRPr="00D11562" w:rsidRDefault="00A94C13" w:rsidP="00A94C13">
      <w:pPr>
        <w:ind w:left="1134" w:hanging="567"/>
      </w:pPr>
      <w:r w:rsidRPr="00D11562">
        <w:t>8.</w:t>
      </w:r>
      <w:r w:rsidRPr="00D11562">
        <w:tab/>
        <w:t>Valsts kanceleja un tās pārraudzībā esošās iestādes (State Chancellery and institutions under its supervision);</w:t>
      </w:r>
    </w:p>
    <w:p w14:paraId="57FE5DCF" w14:textId="77777777" w:rsidR="00A94C13" w:rsidRPr="00D11562" w:rsidRDefault="00A94C13" w:rsidP="00A94C13">
      <w:pPr>
        <w:ind w:left="1134" w:hanging="567"/>
      </w:pPr>
    </w:p>
    <w:p w14:paraId="5461A065" w14:textId="77777777" w:rsidR="00A94C13" w:rsidRPr="00D11562" w:rsidRDefault="00A94C13" w:rsidP="00A94C13">
      <w:pPr>
        <w:ind w:left="1134" w:hanging="567"/>
      </w:pPr>
      <w:r w:rsidRPr="00D11562">
        <w:t>9.</w:t>
      </w:r>
      <w:r w:rsidRPr="00D11562">
        <w:tab/>
        <w:t>Valsts kontrole (State Audit Office);</w:t>
      </w:r>
    </w:p>
    <w:p w14:paraId="4053267F" w14:textId="77777777" w:rsidR="00A94C13" w:rsidRPr="00D11562" w:rsidRDefault="00A94C13" w:rsidP="00A94C13">
      <w:pPr>
        <w:ind w:left="1134" w:hanging="567"/>
      </w:pPr>
    </w:p>
    <w:p w14:paraId="50F8ADE1" w14:textId="77777777" w:rsidR="00A94C13" w:rsidRPr="00D11562" w:rsidRDefault="00A94C13" w:rsidP="00A94C13">
      <w:pPr>
        <w:ind w:left="1134" w:hanging="567"/>
      </w:pPr>
      <w:r w:rsidRPr="00D11562">
        <w:t>10.</w:t>
      </w:r>
      <w:r w:rsidRPr="00D11562">
        <w:tab/>
        <w:t>Valsts prezidenta kanceleja (Chancellery of the State President);</w:t>
      </w:r>
    </w:p>
    <w:p w14:paraId="6F335F1C" w14:textId="77777777" w:rsidR="00A94C13" w:rsidRPr="00D11562" w:rsidRDefault="00A94C13" w:rsidP="00A94C13">
      <w:pPr>
        <w:ind w:left="1134" w:hanging="567"/>
      </w:pPr>
    </w:p>
    <w:p w14:paraId="20D4B53A" w14:textId="77777777" w:rsidR="00A94C13" w:rsidRPr="00D11562" w:rsidRDefault="00A94C13" w:rsidP="00A94C13">
      <w:pPr>
        <w:ind w:left="1134" w:hanging="567"/>
      </w:pPr>
      <w:r w:rsidRPr="00D11562">
        <w:t>11.</w:t>
      </w:r>
      <w:r w:rsidRPr="00D11562">
        <w:tab/>
        <w:t>Citas valsts iestādes, kuras nav ministriju padotībā (Other state institutions not subordinate to ministries):</w:t>
      </w:r>
    </w:p>
    <w:p w14:paraId="1B3935E2" w14:textId="77777777" w:rsidR="00A94C13" w:rsidRPr="00D11562" w:rsidRDefault="00A94C13" w:rsidP="00A94C13">
      <w:pPr>
        <w:ind w:left="1701" w:hanging="567"/>
      </w:pPr>
    </w:p>
    <w:p w14:paraId="7CD4E156" w14:textId="77777777" w:rsidR="00A94C13" w:rsidRPr="00D11562" w:rsidRDefault="00A94C13" w:rsidP="00A94C13">
      <w:pPr>
        <w:ind w:left="1701" w:hanging="567"/>
      </w:pPr>
      <w:r w:rsidRPr="00D11562">
        <w:t>–</w:t>
      </w:r>
      <w:r w:rsidRPr="00D11562">
        <w:tab/>
        <w:t>Tiesībsarga birojs (Office of the Ombudsman);</w:t>
      </w:r>
    </w:p>
    <w:p w14:paraId="0DD58FF7" w14:textId="77777777" w:rsidR="00A94C13" w:rsidRPr="00D11562" w:rsidRDefault="00A94C13" w:rsidP="00A94C13">
      <w:pPr>
        <w:ind w:left="1701" w:hanging="567"/>
      </w:pPr>
    </w:p>
    <w:p w14:paraId="5500A39D" w14:textId="77777777" w:rsidR="00A94C13" w:rsidRPr="00D11562" w:rsidRDefault="00A94C13" w:rsidP="00A94C13">
      <w:pPr>
        <w:ind w:left="1701" w:hanging="567"/>
      </w:pPr>
      <w:r w:rsidRPr="00D11562">
        <w:t>–</w:t>
      </w:r>
      <w:r w:rsidRPr="00D11562">
        <w:tab/>
        <w:t>Nacionālā radio un televīzijas padome (National Broadcasting Council).</w:t>
      </w:r>
    </w:p>
    <w:p w14:paraId="1491904F" w14:textId="77777777" w:rsidR="00A94C13" w:rsidRPr="00D11562" w:rsidRDefault="00A94C13" w:rsidP="00A94C13"/>
    <w:p w14:paraId="2F59EB1C" w14:textId="77777777" w:rsidR="00A94C13" w:rsidRPr="00D11562" w:rsidRDefault="00A94C13" w:rsidP="00A94C13">
      <w:r w:rsidRPr="00D11562">
        <w:br w:type="page"/>
      </w:r>
      <w:r w:rsidRPr="00D11562">
        <w:lastRenderedPageBreak/>
        <w:t>LITHUANIA</w:t>
      </w:r>
    </w:p>
    <w:p w14:paraId="279D64CB" w14:textId="77777777" w:rsidR="00A94C13" w:rsidRPr="00D11562" w:rsidRDefault="00A94C13" w:rsidP="00A94C13"/>
    <w:p w14:paraId="5C308E7F" w14:textId="77777777" w:rsidR="00A94C13" w:rsidRPr="00D11562" w:rsidRDefault="00A94C13" w:rsidP="00A94C13">
      <w:pPr>
        <w:ind w:left="567" w:hanging="567"/>
      </w:pPr>
      <w:r w:rsidRPr="00D11562">
        <w:t>1.</w:t>
      </w:r>
      <w:r w:rsidRPr="00D11562">
        <w:tab/>
        <w:t>Prezidentūros kanceliarija (Office of the President);</w:t>
      </w:r>
    </w:p>
    <w:p w14:paraId="4DD7744E" w14:textId="77777777" w:rsidR="00A94C13" w:rsidRPr="00D11562" w:rsidRDefault="00A94C13" w:rsidP="00A94C13">
      <w:pPr>
        <w:ind w:left="567" w:hanging="567"/>
      </w:pPr>
    </w:p>
    <w:p w14:paraId="5D95A9D4" w14:textId="77777777" w:rsidR="00A94C13" w:rsidRPr="00D11562" w:rsidRDefault="00A94C13" w:rsidP="00A94C13">
      <w:pPr>
        <w:ind w:left="567" w:hanging="567"/>
      </w:pPr>
      <w:r w:rsidRPr="00D11562">
        <w:t>2.</w:t>
      </w:r>
      <w:r w:rsidRPr="00D11562">
        <w:tab/>
        <w:t>Seimo kanceliarija (Office of the Seimas)</w:t>
      </w:r>
    </w:p>
    <w:p w14:paraId="51A10D85" w14:textId="77777777" w:rsidR="00A94C13" w:rsidRPr="00D11562" w:rsidRDefault="00A94C13" w:rsidP="00A94C13">
      <w:pPr>
        <w:ind w:left="567"/>
      </w:pPr>
      <w:r w:rsidRPr="00D11562">
        <w:t>Seimui atskaitingos institucijos (Institutions Accountable to the Seimas):</w:t>
      </w:r>
    </w:p>
    <w:p w14:paraId="2A90898D" w14:textId="77777777" w:rsidR="00A94C13" w:rsidRPr="00D11562" w:rsidRDefault="00A94C13" w:rsidP="00A94C13">
      <w:pPr>
        <w:ind w:left="1134" w:hanging="567"/>
      </w:pPr>
    </w:p>
    <w:p w14:paraId="05F99EB9" w14:textId="77777777" w:rsidR="00A94C13" w:rsidRPr="00D11562" w:rsidRDefault="00A94C13" w:rsidP="00A94C13">
      <w:pPr>
        <w:ind w:left="1134" w:hanging="567"/>
      </w:pPr>
      <w:r w:rsidRPr="00D11562">
        <w:t>1.</w:t>
      </w:r>
      <w:r w:rsidRPr="00D11562">
        <w:tab/>
        <w:t>Lietuvos mokslo taryba (Science Council);</w:t>
      </w:r>
    </w:p>
    <w:p w14:paraId="544AD109" w14:textId="77777777" w:rsidR="00A94C13" w:rsidRPr="00D11562" w:rsidRDefault="00A94C13" w:rsidP="00A94C13">
      <w:pPr>
        <w:ind w:left="1134" w:hanging="567"/>
      </w:pPr>
    </w:p>
    <w:p w14:paraId="55421817" w14:textId="77777777" w:rsidR="00A94C13" w:rsidRPr="00D11562" w:rsidRDefault="00A94C13" w:rsidP="00A94C13">
      <w:pPr>
        <w:ind w:left="1134" w:hanging="567"/>
      </w:pPr>
      <w:r w:rsidRPr="00D11562">
        <w:t>2.</w:t>
      </w:r>
      <w:r w:rsidRPr="00D11562">
        <w:tab/>
        <w:t>Seimo kontrolierių įstaiga (The Seimas Ombudsmen's Office);</w:t>
      </w:r>
    </w:p>
    <w:p w14:paraId="63A311AE" w14:textId="77777777" w:rsidR="00A94C13" w:rsidRPr="00D11562" w:rsidRDefault="00A94C13" w:rsidP="00A94C13">
      <w:pPr>
        <w:ind w:left="1134" w:hanging="567"/>
      </w:pPr>
    </w:p>
    <w:p w14:paraId="01EA2C90" w14:textId="77777777" w:rsidR="00A94C13" w:rsidRPr="00D11562" w:rsidRDefault="00A94C13" w:rsidP="00A94C13">
      <w:pPr>
        <w:ind w:left="1134" w:hanging="567"/>
      </w:pPr>
      <w:r w:rsidRPr="00D11562">
        <w:t>3.</w:t>
      </w:r>
      <w:r w:rsidRPr="00D11562">
        <w:tab/>
        <w:t>Valstybės kontrolė (National Audit Office);</w:t>
      </w:r>
    </w:p>
    <w:p w14:paraId="0FBC3674" w14:textId="77777777" w:rsidR="00A94C13" w:rsidRPr="00D11562" w:rsidRDefault="00A94C13" w:rsidP="00A94C13">
      <w:pPr>
        <w:ind w:left="1134" w:hanging="567"/>
      </w:pPr>
    </w:p>
    <w:p w14:paraId="4281C514" w14:textId="77777777" w:rsidR="00A94C13" w:rsidRPr="00D11562" w:rsidRDefault="00A94C13" w:rsidP="00A94C13">
      <w:pPr>
        <w:ind w:left="1134" w:hanging="567"/>
      </w:pPr>
      <w:r w:rsidRPr="00D11562">
        <w:t>4.</w:t>
      </w:r>
      <w:r w:rsidRPr="00D11562">
        <w:tab/>
        <w:t>Specialiųjų tyrimų tarnyba (Special Investigation Service);</w:t>
      </w:r>
    </w:p>
    <w:p w14:paraId="07725EF2" w14:textId="77777777" w:rsidR="00A94C13" w:rsidRPr="00D11562" w:rsidRDefault="00A94C13" w:rsidP="00A94C13">
      <w:pPr>
        <w:ind w:left="1134" w:hanging="567"/>
      </w:pPr>
    </w:p>
    <w:p w14:paraId="49B112C0" w14:textId="77777777" w:rsidR="00A94C13" w:rsidRPr="00D11562" w:rsidRDefault="00A94C13" w:rsidP="00A94C13">
      <w:pPr>
        <w:ind w:left="1134" w:hanging="567"/>
      </w:pPr>
      <w:r w:rsidRPr="00D11562">
        <w:t>5.</w:t>
      </w:r>
      <w:r w:rsidRPr="00D11562">
        <w:tab/>
        <w:t>Valstybės saugumo departamentas (State Security Department);</w:t>
      </w:r>
    </w:p>
    <w:p w14:paraId="2929295E" w14:textId="77777777" w:rsidR="00A94C13" w:rsidRPr="00D11562" w:rsidRDefault="00A94C13" w:rsidP="00A94C13">
      <w:pPr>
        <w:ind w:left="1134" w:hanging="567"/>
      </w:pPr>
    </w:p>
    <w:p w14:paraId="2B24B7EB" w14:textId="77777777" w:rsidR="00A94C13" w:rsidRPr="00C679EA" w:rsidRDefault="00A94C13" w:rsidP="00A94C13">
      <w:pPr>
        <w:ind w:left="1134" w:hanging="567"/>
      </w:pPr>
      <w:r w:rsidRPr="00C679EA">
        <w:t>6.</w:t>
      </w:r>
      <w:r w:rsidRPr="00C679EA">
        <w:tab/>
        <w:t>Konkurencijos taryba (Competition Council);</w:t>
      </w:r>
    </w:p>
    <w:p w14:paraId="3AB071C3" w14:textId="77777777" w:rsidR="00A94C13" w:rsidRPr="00C679EA" w:rsidRDefault="00A94C13" w:rsidP="00A94C13">
      <w:pPr>
        <w:ind w:left="1134" w:hanging="567"/>
      </w:pPr>
    </w:p>
    <w:p w14:paraId="1E0912F2" w14:textId="77777777" w:rsidR="00A94C13" w:rsidRPr="00C679EA" w:rsidRDefault="00A94C13" w:rsidP="00A94C13">
      <w:pPr>
        <w:ind w:left="1134" w:hanging="567"/>
      </w:pPr>
      <w:r w:rsidRPr="00C679EA">
        <w:t>7.</w:t>
      </w:r>
      <w:r w:rsidRPr="00C679EA">
        <w:tab/>
        <w:t>Lietuvos gyventojų genocido ir rezistencijos tyrimo centras (Genocide and Resistance Research Centre);</w:t>
      </w:r>
    </w:p>
    <w:p w14:paraId="5D287DDE" w14:textId="77777777" w:rsidR="00A94C13" w:rsidRPr="00C679EA" w:rsidRDefault="00A94C13" w:rsidP="00A94C13">
      <w:pPr>
        <w:ind w:left="1134" w:hanging="567"/>
      </w:pPr>
    </w:p>
    <w:p w14:paraId="75719113" w14:textId="77777777" w:rsidR="00A94C13" w:rsidRPr="00D11562" w:rsidRDefault="00A94C13" w:rsidP="00A94C13">
      <w:pPr>
        <w:ind w:left="1134" w:hanging="567"/>
      </w:pPr>
      <w:r w:rsidRPr="00157B15">
        <w:rPr>
          <w:lang w:val="en-IE"/>
        </w:rPr>
        <w:br w:type="page"/>
      </w:r>
      <w:r w:rsidRPr="00D11562">
        <w:lastRenderedPageBreak/>
        <w:t>8.</w:t>
      </w:r>
      <w:r w:rsidRPr="00D11562">
        <w:tab/>
        <w:t>Vertybinių popierių komisija (Lithuanian Securities Commission);</w:t>
      </w:r>
    </w:p>
    <w:p w14:paraId="20D78788" w14:textId="77777777" w:rsidR="00A94C13" w:rsidRPr="00D11562" w:rsidRDefault="00A94C13" w:rsidP="00A94C13">
      <w:pPr>
        <w:ind w:left="1134" w:hanging="567"/>
      </w:pPr>
    </w:p>
    <w:p w14:paraId="0777292D" w14:textId="77777777" w:rsidR="00A94C13" w:rsidRPr="00D11562" w:rsidRDefault="00A94C13" w:rsidP="00A94C13">
      <w:pPr>
        <w:ind w:left="1134" w:hanging="567"/>
      </w:pPr>
      <w:r w:rsidRPr="00D11562">
        <w:t>9.</w:t>
      </w:r>
      <w:r w:rsidRPr="00D11562">
        <w:tab/>
        <w:t>Ryšių reguliavimo tarnyba (Communications Regulatory Authority);</w:t>
      </w:r>
    </w:p>
    <w:p w14:paraId="017362BE" w14:textId="77777777" w:rsidR="00A94C13" w:rsidRPr="00D11562" w:rsidRDefault="00A94C13" w:rsidP="00A94C13">
      <w:pPr>
        <w:ind w:left="1134" w:hanging="567"/>
      </w:pPr>
    </w:p>
    <w:p w14:paraId="429FB9C3" w14:textId="77777777" w:rsidR="00A94C13" w:rsidRPr="00D11562" w:rsidRDefault="00A94C13" w:rsidP="00A94C13">
      <w:pPr>
        <w:ind w:left="1134" w:hanging="567"/>
      </w:pPr>
      <w:r w:rsidRPr="00D11562">
        <w:t>10.</w:t>
      </w:r>
      <w:r w:rsidRPr="00D11562">
        <w:tab/>
        <w:t>Nacionalinė sveikatos taryba (National Health Board);</w:t>
      </w:r>
    </w:p>
    <w:p w14:paraId="04A6442A" w14:textId="77777777" w:rsidR="00A94C13" w:rsidRPr="00D11562" w:rsidRDefault="00A94C13" w:rsidP="00A94C13">
      <w:pPr>
        <w:ind w:left="1134" w:hanging="567"/>
      </w:pPr>
    </w:p>
    <w:p w14:paraId="7991A16C" w14:textId="77777777" w:rsidR="00A94C13" w:rsidRPr="00D11562" w:rsidRDefault="00A94C13" w:rsidP="00A94C13">
      <w:pPr>
        <w:ind w:left="1134" w:hanging="567"/>
      </w:pPr>
      <w:r w:rsidRPr="00D11562">
        <w:t>11.</w:t>
      </w:r>
      <w:r w:rsidRPr="00D11562">
        <w:tab/>
        <w:t>Etninės kultūros globos taryba (Council for the Protection of Ethnic Culture);</w:t>
      </w:r>
    </w:p>
    <w:p w14:paraId="62EAA5D7" w14:textId="77777777" w:rsidR="00A94C13" w:rsidRPr="00D11562" w:rsidRDefault="00A94C13" w:rsidP="00A94C13">
      <w:pPr>
        <w:ind w:left="1134" w:hanging="567"/>
      </w:pPr>
    </w:p>
    <w:p w14:paraId="5EE921D0" w14:textId="77777777" w:rsidR="00A94C13" w:rsidRPr="00D11562" w:rsidRDefault="00A94C13" w:rsidP="00A94C13">
      <w:pPr>
        <w:ind w:left="1134" w:hanging="567"/>
      </w:pPr>
      <w:r w:rsidRPr="00D11562">
        <w:t>12.</w:t>
      </w:r>
      <w:r w:rsidRPr="00D11562">
        <w:tab/>
        <w:t>Lygių galimybių kontrolieriaus tarnyba (Office of Equal Opportunities Ombudsperson);</w:t>
      </w:r>
    </w:p>
    <w:p w14:paraId="30C31A4E" w14:textId="77777777" w:rsidR="00A94C13" w:rsidRPr="00D11562" w:rsidRDefault="00A94C13" w:rsidP="00A94C13">
      <w:pPr>
        <w:ind w:left="1134" w:hanging="567"/>
      </w:pPr>
    </w:p>
    <w:p w14:paraId="47D4F1D6" w14:textId="77777777" w:rsidR="00A94C13" w:rsidRPr="00D11562" w:rsidRDefault="00A94C13" w:rsidP="00A94C13">
      <w:pPr>
        <w:ind w:left="1134" w:hanging="567"/>
      </w:pPr>
      <w:r w:rsidRPr="00D11562">
        <w:t>13.</w:t>
      </w:r>
      <w:r w:rsidRPr="00D11562">
        <w:tab/>
        <w:t>Valstybinė kultūros paveldo komisija (National Cultural Heritage Commission);</w:t>
      </w:r>
    </w:p>
    <w:p w14:paraId="4F4E6DDE" w14:textId="77777777" w:rsidR="00A94C13" w:rsidRPr="00D11562" w:rsidRDefault="00A94C13" w:rsidP="00A94C13">
      <w:pPr>
        <w:ind w:left="1134" w:hanging="567"/>
      </w:pPr>
    </w:p>
    <w:p w14:paraId="0ED9B04C" w14:textId="77777777" w:rsidR="00A94C13" w:rsidRPr="00D11562" w:rsidRDefault="00A94C13" w:rsidP="00A94C13">
      <w:pPr>
        <w:ind w:left="1134" w:hanging="567"/>
      </w:pPr>
      <w:r w:rsidRPr="00D11562">
        <w:t>14.</w:t>
      </w:r>
      <w:r w:rsidRPr="00D11562">
        <w:tab/>
        <w:t>Vaiko teisių apsaugos kontrolieriaus įstaiga (Children's Rights Ombudsman Institution);</w:t>
      </w:r>
    </w:p>
    <w:p w14:paraId="504D147F" w14:textId="77777777" w:rsidR="00A94C13" w:rsidRPr="00D11562" w:rsidRDefault="00A94C13" w:rsidP="00A94C13">
      <w:pPr>
        <w:ind w:left="1134" w:hanging="567"/>
      </w:pPr>
    </w:p>
    <w:p w14:paraId="38183184" w14:textId="77777777" w:rsidR="00A94C13" w:rsidRPr="00D11562" w:rsidRDefault="00A94C13" w:rsidP="00A94C13">
      <w:pPr>
        <w:ind w:left="1134" w:hanging="567"/>
      </w:pPr>
      <w:r w:rsidRPr="00D11562">
        <w:t>15.</w:t>
      </w:r>
      <w:r w:rsidRPr="00D11562">
        <w:tab/>
        <w:t>Valstybinė kainų ir energetikos kontrolės komisija (State Price Regulation Commission of Energy Resources);</w:t>
      </w:r>
    </w:p>
    <w:p w14:paraId="13306594" w14:textId="77777777" w:rsidR="00A94C13" w:rsidRPr="00D11562" w:rsidRDefault="00A94C13" w:rsidP="00A94C13">
      <w:pPr>
        <w:ind w:left="1134" w:hanging="567"/>
      </w:pPr>
    </w:p>
    <w:p w14:paraId="42B5A353" w14:textId="77777777" w:rsidR="00A94C13" w:rsidRPr="00D11562" w:rsidRDefault="00A94C13" w:rsidP="00A94C13">
      <w:pPr>
        <w:ind w:left="1134" w:hanging="567"/>
      </w:pPr>
      <w:r w:rsidRPr="00D11562">
        <w:t>16.</w:t>
      </w:r>
      <w:r w:rsidRPr="00D11562">
        <w:tab/>
        <w:t>Valstybinė lietuvių kalbos komisija (State Commission of the Lithuanian Language);</w:t>
      </w:r>
    </w:p>
    <w:p w14:paraId="4D4788B5" w14:textId="77777777" w:rsidR="00A94C13" w:rsidRPr="00D11562" w:rsidRDefault="00A94C13" w:rsidP="00A94C13">
      <w:pPr>
        <w:ind w:left="1134" w:hanging="567"/>
      </w:pPr>
    </w:p>
    <w:p w14:paraId="4C5474A0" w14:textId="77777777" w:rsidR="00A94C13" w:rsidRPr="00D11562" w:rsidRDefault="00A94C13" w:rsidP="00A94C13">
      <w:pPr>
        <w:ind w:left="1134" w:hanging="567"/>
      </w:pPr>
      <w:r w:rsidRPr="00D11562">
        <w:t>17.</w:t>
      </w:r>
      <w:r w:rsidRPr="00D11562">
        <w:tab/>
        <w:t>Vyriausioji rinkimų komisija (Central Electoral Committee);</w:t>
      </w:r>
    </w:p>
    <w:p w14:paraId="5F0AF50A" w14:textId="77777777" w:rsidR="00A94C13" w:rsidRPr="00D11562" w:rsidRDefault="00A94C13" w:rsidP="00A94C13">
      <w:pPr>
        <w:ind w:left="1134" w:hanging="567"/>
      </w:pPr>
    </w:p>
    <w:p w14:paraId="42677572" w14:textId="77777777" w:rsidR="00A94C13" w:rsidRPr="00D11562" w:rsidRDefault="00A94C13" w:rsidP="00A94C13">
      <w:pPr>
        <w:ind w:left="1134" w:hanging="567"/>
      </w:pPr>
      <w:r w:rsidRPr="00D11562">
        <w:br w:type="page"/>
      </w:r>
      <w:r w:rsidRPr="00D11562">
        <w:lastRenderedPageBreak/>
        <w:t>18.</w:t>
      </w:r>
      <w:r w:rsidRPr="00D11562">
        <w:tab/>
        <w:t>Vyriausioji tarnybinės etikos komisija (Chief Commission of Official Ethics); and</w:t>
      </w:r>
    </w:p>
    <w:p w14:paraId="16117713" w14:textId="77777777" w:rsidR="00A94C13" w:rsidRPr="00D11562" w:rsidRDefault="00A94C13" w:rsidP="00A94C13">
      <w:pPr>
        <w:ind w:left="1134" w:hanging="567"/>
      </w:pPr>
    </w:p>
    <w:p w14:paraId="3711D384" w14:textId="77777777" w:rsidR="00A94C13" w:rsidRPr="00D11562" w:rsidRDefault="00A94C13" w:rsidP="00A94C13">
      <w:pPr>
        <w:ind w:left="1134" w:hanging="567"/>
      </w:pPr>
      <w:r w:rsidRPr="00D11562">
        <w:t>19.</w:t>
      </w:r>
      <w:r w:rsidRPr="00D11562">
        <w:tab/>
        <w:t>Žurnalistų etikos inspektoriaus tarnyba (Office of the Inspector of Journalists' Ethics).</w:t>
      </w:r>
    </w:p>
    <w:p w14:paraId="41EC50F6" w14:textId="77777777" w:rsidR="00A94C13" w:rsidRPr="00D11562" w:rsidRDefault="00A94C13" w:rsidP="00A94C13">
      <w:pPr>
        <w:ind w:left="567" w:hanging="567"/>
      </w:pPr>
    </w:p>
    <w:p w14:paraId="21EAB753" w14:textId="77777777" w:rsidR="00A94C13" w:rsidRPr="00D11562" w:rsidRDefault="00A94C13" w:rsidP="00A94C13">
      <w:pPr>
        <w:ind w:left="567" w:hanging="567"/>
      </w:pPr>
      <w:r w:rsidRPr="00D11562">
        <w:t>3.</w:t>
      </w:r>
      <w:r w:rsidRPr="00D11562">
        <w:tab/>
        <w:t>Vyriausybės kanceliarija (Office of the Government)</w:t>
      </w:r>
    </w:p>
    <w:p w14:paraId="4487A958" w14:textId="77777777" w:rsidR="00A94C13" w:rsidRPr="00D11562" w:rsidRDefault="00A94C13" w:rsidP="00A94C13">
      <w:pPr>
        <w:ind w:left="567"/>
      </w:pPr>
      <w:r w:rsidRPr="00D11562">
        <w:t>Vyriausybei atskaitingos institucijos (Institutions Accountable to the Government):</w:t>
      </w:r>
    </w:p>
    <w:p w14:paraId="237865AB" w14:textId="77777777" w:rsidR="00A94C13" w:rsidRPr="00D11562" w:rsidRDefault="00A94C13" w:rsidP="00A94C13">
      <w:pPr>
        <w:ind w:left="1134" w:hanging="567"/>
      </w:pPr>
    </w:p>
    <w:p w14:paraId="5CE11CA6" w14:textId="77777777" w:rsidR="00A94C13" w:rsidRPr="00D11562" w:rsidRDefault="00A94C13" w:rsidP="00A94C13">
      <w:pPr>
        <w:ind w:left="1134" w:hanging="567"/>
      </w:pPr>
      <w:r w:rsidRPr="00D11562">
        <w:t>1.</w:t>
      </w:r>
      <w:r w:rsidRPr="00D11562">
        <w:tab/>
        <w:t>Ginklų fondas (Weaponry Fund);</w:t>
      </w:r>
    </w:p>
    <w:p w14:paraId="4314E9BE" w14:textId="77777777" w:rsidR="00A94C13" w:rsidRPr="00D11562" w:rsidRDefault="00A94C13" w:rsidP="00A94C13">
      <w:pPr>
        <w:ind w:left="1134" w:hanging="567"/>
      </w:pPr>
    </w:p>
    <w:p w14:paraId="1457E4E9" w14:textId="77777777" w:rsidR="00A94C13" w:rsidRPr="00D11562" w:rsidRDefault="00A94C13" w:rsidP="00A94C13">
      <w:pPr>
        <w:ind w:left="1134" w:hanging="567"/>
      </w:pPr>
      <w:r w:rsidRPr="00D11562">
        <w:t>2.</w:t>
      </w:r>
      <w:r w:rsidRPr="00D11562">
        <w:tab/>
        <w:t>Informacinės visuomenės plėtros komitetas (Information Society Development Committee);</w:t>
      </w:r>
    </w:p>
    <w:p w14:paraId="0AF56BAE" w14:textId="77777777" w:rsidR="00A94C13" w:rsidRPr="00D11562" w:rsidRDefault="00A94C13" w:rsidP="00A94C13">
      <w:pPr>
        <w:ind w:left="1134" w:hanging="567"/>
      </w:pPr>
    </w:p>
    <w:p w14:paraId="0430AC0F" w14:textId="77777777" w:rsidR="00A94C13" w:rsidRPr="00D11562" w:rsidRDefault="00A94C13" w:rsidP="00A94C13">
      <w:pPr>
        <w:ind w:left="1134" w:hanging="567"/>
      </w:pPr>
      <w:r w:rsidRPr="00D11562">
        <w:t>3.</w:t>
      </w:r>
      <w:r w:rsidRPr="00D11562">
        <w:tab/>
        <w:t>Kūno kultūros ir sporto departamentas (Department of Physical Education and Sports);</w:t>
      </w:r>
    </w:p>
    <w:p w14:paraId="5A45779E" w14:textId="77777777" w:rsidR="00A94C13" w:rsidRPr="00D11562" w:rsidRDefault="00A94C13" w:rsidP="00A94C13">
      <w:pPr>
        <w:ind w:left="1134" w:hanging="567"/>
      </w:pPr>
    </w:p>
    <w:p w14:paraId="360ABCC5" w14:textId="77777777" w:rsidR="00A94C13" w:rsidRPr="00D11562" w:rsidRDefault="00A94C13" w:rsidP="00A94C13">
      <w:pPr>
        <w:ind w:left="1134" w:hanging="567"/>
      </w:pPr>
      <w:r w:rsidRPr="00D11562">
        <w:t>4.</w:t>
      </w:r>
      <w:r w:rsidRPr="00D11562">
        <w:tab/>
        <w:t>Lietuvos archyvų departamentas (Lithuanian Archives Department);</w:t>
      </w:r>
    </w:p>
    <w:p w14:paraId="54F89946" w14:textId="77777777" w:rsidR="00A94C13" w:rsidRPr="00D11562" w:rsidRDefault="00A94C13" w:rsidP="00A94C13">
      <w:pPr>
        <w:ind w:left="1134" w:hanging="567"/>
      </w:pPr>
    </w:p>
    <w:p w14:paraId="601CE5C0" w14:textId="77777777" w:rsidR="00A94C13" w:rsidRPr="00D11562" w:rsidRDefault="00A94C13" w:rsidP="00A94C13">
      <w:pPr>
        <w:ind w:left="1134" w:hanging="567"/>
      </w:pPr>
      <w:r w:rsidRPr="00D11562">
        <w:t>5.</w:t>
      </w:r>
      <w:r w:rsidRPr="00D11562">
        <w:tab/>
        <w:t>Mokestinių ginčų komisija (Commission on Tax Disputes);</w:t>
      </w:r>
    </w:p>
    <w:p w14:paraId="4FA6CFFD" w14:textId="77777777" w:rsidR="00A94C13" w:rsidRPr="00D11562" w:rsidRDefault="00A94C13" w:rsidP="00A94C13">
      <w:pPr>
        <w:ind w:left="1134" w:hanging="567"/>
      </w:pPr>
    </w:p>
    <w:p w14:paraId="4D860390" w14:textId="77777777" w:rsidR="00A94C13" w:rsidRPr="00D11562" w:rsidRDefault="00A94C13" w:rsidP="00A94C13">
      <w:pPr>
        <w:ind w:left="1134" w:hanging="567"/>
      </w:pPr>
      <w:r w:rsidRPr="00D11562">
        <w:t>6.</w:t>
      </w:r>
      <w:r w:rsidRPr="00D11562">
        <w:tab/>
        <w:t>Statistikos departamentas (Department of Statistics);</w:t>
      </w:r>
    </w:p>
    <w:p w14:paraId="29437F4F" w14:textId="77777777" w:rsidR="00A94C13" w:rsidRPr="00D11562" w:rsidRDefault="00A94C13" w:rsidP="00A94C13">
      <w:pPr>
        <w:ind w:left="1134" w:hanging="567"/>
      </w:pPr>
    </w:p>
    <w:p w14:paraId="1D77C4EE" w14:textId="77777777" w:rsidR="00A94C13" w:rsidRPr="00D11562" w:rsidRDefault="00A94C13" w:rsidP="00A94C13">
      <w:pPr>
        <w:ind w:left="1134" w:hanging="567"/>
      </w:pPr>
      <w:r w:rsidRPr="00D11562">
        <w:t>7.</w:t>
      </w:r>
      <w:r w:rsidRPr="00D11562">
        <w:tab/>
        <w:t>Tautinių mažumų ir išeivijos departamentas (Department of National Minorities and Lithuanians Living Abroad);</w:t>
      </w:r>
    </w:p>
    <w:p w14:paraId="16CAA007" w14:textId="77777777" w:rsidR="00A94C13" w:rsidRPr="00D11562" w:rsidRDefault="00A94C13" w:rsidP="00A94C13">
      <w:pPr>
        <w:ind w:left="1134" w:hanging="567"/>
      </w:pPr>
    </w:p>
    <w:p w14:paraId="7669DD8B" w14:textId="77777777" w:rsidR="00A94C13" w:rsidRPr="00D11562" w:rsidRDefault="00A94C13" w:rsidP="00A94C13">
      <w:pPr>
        <w:ind w:left="1134" w:hanging="567"/>
      </w:pPr>
      <w:r w:rsidRPr="00D11562">
        <w:br w:type="page"/>
      </w:r>
      <w:r w:rsidRPr="00D11562">
        <w:lastRenderedPageBreak/>
        <w:t>8.</w:t>
      </w:r>
      <w:r w:rsidRPr="00D11562">
        <w:tab/>
        <w:t>Valstybinė tabako ir alkoholio kontrolės tarnyba (State Tobacco and Alcohol Control Service);</w:t>
      </w:r>
    </w:p>
    <w:p w14:paraId="566515C1" w14:textId="77777777" w:rsidR="00A94C13" w:rsidRPr="00D11562" w:rsidRDefault="00A94C13" w:rsidP="00A94C13">
      <w:pPr>
        <w:ind w:left="1134" w:hanging="567"/>
      </w:pPr>
    </w:p>
    <w:p w14:paraId="7F007B7B" w14:textId="77777777" w:rsidR="00A94C13" w:rsidRPr="00D11562" w:rsidRDefault="00A94C13" w:rsidP="00A94C13">
      <w:pPr>
        <w:ind w:left="1134" w:hanging="567"/>
      </w:pPr>
      <w:r w:rsidRPr="00D11562">
        <w:t>9.</w:t>
      </w:r>
      <w:r w:rsidRPr="00D11562">
        <w:tab/>
        <w:t>Viešųjų pirkimų tarnyba (Public Procurement Office);</w:t>
      </w:r>
    </w:p>
    <w:p w14:paraId="508E0CE0" w14:textId="77777777" w:rsidR="00A94C13" w:rsidRPr="00D11562" w:rsidRDefault="00A94C13" w:rsidP="00A94C13">
      <w:pPr>
        <w:ind w:left="1134" w:hanging="567"/>
      </w:pPr>
    </w:p>
    <w:p w14:paraId="7490DC7E" w14:textId="77777777" w:rsidR="00A94C13" w:rsidRPr="00D11562" w:rsidRDefault="00A94C13" w:rsidP="00A94C13">
      <w:pPr>
        <w:ind w:left="1134" w:hanging="567"/>
      </w:pPr>
      <w:r w:rsidRPr="00D11562">
        <w:t>10.</w:t>
      </w:r>
      <w:r w:rsidRPr="00D11562">
        <w:tab/>
        <w:t>Valstybinė atominės energetikos saugos inspekcija (State Nuclear Power Safety Inspectorate);</w:t>
      </w:r>
    </w:p>
    <w:p w14:paraId="7467B5EC" w14:textId="77777777" w:rsidR="00A94C13" w:rsidRPr="00D11562" w:rsidRDefault="00A94C13" w:rsidP="00A94C13">
      <w:pPr>
        <w:ind w:left="1134" w:hanging="567"/>
      </w:pPr>
    </w:p>
    <w:p w14:paraId="49BB0B28" w14:textId="77777777" w:rsidR="00A94C13" w:rsidRPr="00D11562" w:rsidRDefault="00A94C13" w:rsidP="00A94C13">
      <w:pPr>
        <w:ind w:left="1134" w:hanging="567"/>
      </w:pPr>
      <w:r w:rsidRPr="00D11562">
        <w:t>11.</w:t>
      </w:r>
      <w:r w:rsidRPr="00D11562">
        <w:tab/>
        <w:t>Valstybinė duomenų apsaugos inspekcija (State Data Protection Inspectorate);</w:t>
      </w:r>
    </w:p>
    <w:p w14:paraId="27A7D114" w14:textId="77777777" w:rsidR="00A94C13" w:rsidRPr="00D11562" w:rsidRDefault="00A94C13" w:rsidP="00A94C13">
      <w:pPr>
        <w:ind w:left="1134" w:hanging="567"/>
      </w:pPr>
    </w:p>
    <w:p w14:paraId="6C0CB40B" w14:textId="77777777" w:rsidR="00A94C13" w:rsidRPr="00D11562" w:rsidRDefault="00A94C13" w:rsidP="00A94C13">
      <w:pPr>
        <w:ind w:left="1134" w:hanging="567"/>
      </w:pPr>
      <w:r w:rsidRPr="00D11562">
        <w:t>12.</w:t>
      </w:r>
      <w:r w:rsidRPr="00D11562">
        <w:tab/>
        <w:t>Valstybinė lošimų priežiūros komisija (State Gaming Control Commission);</w:t>
      </w:r>
    </w:p>
    <w:p w14:paraId="3E640AA6" w14:textId="77777777" w:rsidR="00A94C13" w:rsidRPr="00D11562" w:rsidRDefault="00A94C13" w:rsidP="00A94C13">
      <w:pPr>
        <w:ind w:left="1134" w:hanging="567"/>
      </w:pPr>
    </w:p>
    <w:p w14:paraId="1EF95780" w14:textId="77777777" w:rsidR="00A94C13" w:rsidRPr="00D11562" w:rsidRDefault="00A94C13" w:rsidP="00A94C13">
      <w:pPr>
        <w:ind w:left="1134" w:hanging="567"/>
      </w:pPr>
      <w:r w:rsidRPr="00D11562">
        <w:t>13.</w:t>
      </w:r>
      <w:r w:rsidRPr="00D11562">
        <w:tab/>
        <w:t>Valstybinė maisto ir veterinarijos tarnyba (State Food and Veterinary Service);</w:t>
      </w:r>
    </w:p>
    <w:p w14:paraId="5E9E9121" w14:textId="77777777" w:rsidR="00A94C13" w:rsidRPr="00D11562" w:rsidRDefault="00A94C13" w:rsidP="00A94C13">
      <w:pPr>
        <w:ind w:left="1134" w:hanging="567"/>
      </w:pPr>
    </w:p>
    <w:p w14:paraId="043291B5" w14:textId="77777777" w:rsidR="00A94C13" w:rsidRPr="00D11562" w:rsidRDefault="00A94C13" w:rsidP="00A94C13">
      <w:pPr>
        <w:ind w:left="1134" w:hanging="567"/>
      </w:pPr>
      <w:r w:rsidRPr="00D11562">
        <w:t>14.</w:t>
      </w:r>
      <w:r w:rsidRPr="00D11562">
        <w:tab/>
        <w:t>Vyriausioji administracinių ginčų komisija (Chief Administrative Disputes Commission);</w:t>
      </w:r>
    </w:p>
    <w:p w14:paraId="230C83C1" w14:textId="77777777" w:rsidR="00A94C13" w:rsidRPr="00D11562" w:rsidRDefault="00A94C13" w:rsidP="00A94C13">
      <w:pPr>
        <w:ind w:left="1134" w:hanging="567"/>
      </w:pPr>
    </w:p>
    <w:p w14:paraId="32274307" w14:textId="77777777" w:rsidR="00A94C13" w:rsidRPr="00D11562" w:rsidRDefault="00A94C13" w:rsidP="00A94C13">
      <w:pPr>
        <w:ind w:left="1134" w:hanging="567"/>
      </w:pPr>
      <w:r w:rsidRPr="00D11562">
        <w:t>15.</w:t>
      </w:r>
      <w:r w:rsidRPr="00D11562">
        <w:tab/>
        <w:t>Draudimo priežiūros komisija (Insurance Supervisory Commission);</w:t>
      </w:r>
    </w:p>
    <w:p w14:paraId="27433B10" w14:textId="77777777" w:rsidR="00A94C13" w:rsidRPr="00D11562" w:rsidRDefault="00A94C13" w:rsidP="00A94C13">
      <w:pPr>
        <w:ind w:left="1134" w:hanging="567"/>
      </w:pPr>
    </w:p>
    <w:p w14:paraId="593D8E48" w14:textId="77777777" w:rsidR="00A94C13" w:rsidRPr="00D11562" w:rsidRDefault="00A94C13" w:rsidP="00A94C13">
      <w:pPr>
        <w:ind w:left="1134" w:hanging="567"/>
      </w:pPr>
      <w:r w:rsidRPr="00D11562">
        <w:t>16.</w:t>
      </w:r>
      <w:r w:rsidRPr="00D11562">
        <w:tab/>
        <w:t>Lietuvos valstybinis mokslo ir studijų fondas (Lithuanian State Science and Studies Foundation);</w:t>
      </w:r>
    </w:p>
    <w:p w14:paraId="29884636" w14:textId="77777777" w:rsidR="00A94C13" w:rsidRPr="00D11562" w:rsidRDefault="00A94C13" w:rsidP="00A94C13">
      <w:pPr>
        <w:ind w:left="1134" w:hanging="567"/>
      </w:pPr>
    </w:p>
    <w:p w14:paraId="6BFA483A" w14:textId="77777777" w:rsidR="00A94C13" w:rsidRPr="00D11562" w:rsidRDefault="00A94C13" w:rsidP="00A94C13">
      <w:pPr>
        <w:ind w:left="1134" w:hanging="567"/>
      </w:pPr>
      <w:r w:rsidRPr="00D11562">
        <w:t>17.</w:t>
      </w:r>
      <w:r w:rsidRPr="00D11562">
        <w:tab/>
        <w:t>Konstitucinis Teismas (Constitutional Court);</w:t>
      </w:r>
    </w:p>
    <w:p w14:paraId="7BB1C543" w14:textId="77777777" w:rsidR="00A94C13" w:rsidRPr="00D11562" w:rsidRDefault="00A94C13" w:rsidP="00A94C13">
      <w:pPr>
        <w:ind w:left="1134" w:hanging="567"/>
      </w:pPr>
    </w:p>
    <w:p w14:paraId="6DE9A6A1" w14:textId="77777777" w:rsidR="00A94C13" w:rsidRPr="00D11562" w:rsidRDefault="00A94C13" w:rsidP="00A94C13">
      <w:pPr>
        <w:ind w:left="1134" w:hanging="567"/>
      </w:pPr>
      <w:r w:rsidRPr="00D11562">
        <w:t>18.</w:t>
      </w:r>
      <w:r w:rsidRPr="00D11562">
        <w:tab/>
        <w:t>Lietuvos bankas (Bank of Lithuania).</w:t>
      </w:r>
    </w:p>
    <w:p w14:paraId="37AA621A" w14:textId="77777777" w:rsidR="00A94C13" w:rsidRPr="00D11562" w:rsidRDefault="00A94C13" w:rsidP="00A94C13">
      <w:pPr>
        <w:ind w:left="567" w:hanging="567"/>
      </w:pPr>
    </w:p>
    <w:p w14:paraId="1E8263C7" w14:textId="77777777" w:rsidR="00A94C13" w:rsidRPr="00D11562" w:rsidRDefault="00A94C13" w:rsidP="00A94C13">
      <w:pPr>
        <w:ind w:left="567" w:hanging="567"/>
      </w:pPr>
      <w:r w:rsidRPr="00D11562">
        <w:br w:type="page"/>
      </w:r>
      <w:r w:rsidRPr="00D11562">
        <w:lastRenderedPageBreak/>
        <w:t>4.</w:t>
      </w:r>
      <w:r w:rsidRPr="00D11562">
        <w:tab/>
        <w:t>Aplinkos ministerija (Ministry of Environment)</w:t>
      </w:r>
    </w:p>
    <w:p w14:paraId="0B3A8517" w14:textId="77777777" w:rsidR="00A94C13" w:rsidRPr="00D11562" w:rsidRDefault="00A94C13" w:rsidP="00A94C13">
      <w:pPr>
        <w:ind w:left="567"/>
      </w:pPr>
      <w:r w:rsidRPr="00D11562">
        <w:t>Įstaigos prie Aplinkos ministerijos (Institutions under the Ministry of Environment):</w:t>
      </w:r>
    </w:p>
    <w:p w14:paraId="5F1074E2" w14:textId="77777777" w:rsidR="00A94C13" w:rsidRPr="00D11562" w:rsidRDefault="00A94C13" w:rsidP="00A94C13">
      <w:pPr>
        <w:ind w:left="1134" w:hanging="567"/>
      </w:pPr>
    </w:p>
    <w:p w14:paraId="1560DE6B" w14:textId="77777777" w:rsidR="00A94C13" w:rsidRPr="00D11562" w:rsidRDefault="00A94C13" w:rsidP="00A94C13">
      <w:pPr>
        <w:ind w:left="1134" w:hanging="567"/>
      </w:pPr>
      <w:r w:rsidRPr="00D11562">
        <w:t>1.</w:t>
      </w:r>
      <w:r w:rsidRPr="00D11562">
        <w:tab/>
        <w:t>Generalinė miškų urėdija (Directorate General of State Forests);</w:t>
      </w:r>
    </w:p>
    <w:p w14:paraId="404159F5" w14:textId="77777777" w:rsidR="00A94C13" w:rsidRPr="00D11562" w:rsidRDefault="00A94C13" w:rsidP="00A94C13">
      <w:pPr>
        <w:ind w:left="1134" w:hanging="567"/>
      </w:pPr>
    </w:p>
    <w:p w14:paraId="2624D07E" w14:textId="77777777" w:rsidR="00A94C13" w:rsidRPr="00D11562" w:rsidRDefault="00A94C13" w:rsidP="00A94C13">
      <w:pPr>
        <w:ind w:left="1134" w:hanging="567"/>
      </w:pPr>
      <w:r w:rsidRPr="00D11562">
        <w:t>2.</w:t>
      </w:r>
      <w:r w:rsidRPr="00D11562">
        <w:tab/>
        <w:t>Lietuvos geologijos tarnyba (Geological Survey of Lithuania);</w:t>
      </w:r>
    </w:p>
    <w:p w14:paraId="6D5F25FF" w14:textId="77777777" w:rsidR="00A94C13" w:rsidRPr="00D11562" w:rsidRDefault="00A94C13" w:rsidP="00A94C13">
      <w:pPr>
        <w:ind w:left="1134" w:hanging="567"/>
      </w:pPr>
    </w:p>
    <w:p w14:paraId="764198A0" w14:textId="77777777" w:rsidR="00A94C13" w:rsidRPr="00D11562" w:rsidRDefault="00A94C13" w:rsidP="00A94C13">
      <w:pPr>
        <w:ind w:left="1134" w:hanging="567"/>
      </w:pPr>
      <w:r w:rsidRPr="00D11562">
        <w:t>3.</w:t>
      </w:r>
      <w:r w:rsidRPr="00D11562">
        <w:tab/>
        <w:t>Lietuvos hidrometeorologijos tarnyba (Lithuanian Hydrometereological Service);</w:t>
      </w:r>
    </w:p>
    <w:p w14:paraId="4D892F08" w14:textId="77777777" w:rsidR="00A94C13" w:rsidRPr="00D11562" w:rsidRDefault="00A94C13" w:rsidP="00A94C13">
      <w:pPr>
        <w:ind w:left="1134" w:hanging="567"/>
      </w:pPr>
    </w:p>
    <w:p w14:paraId="22DE17F4" w14:textId="77777777" w:rsidR="00A94C13" w:rsidRPr="00D11562" w:rsidRDefault="00A94C13" w:rsidP="00A94C13">
      <w:pPr>
        <w:ind w:left="1134" w:hanging="567"/>
      </w:pPr>
      <w:r w:rsidRPr="00D11562">
        <w:t>4.</w:t>
      </w:r>
      <w:r w:rsidRPr="00D11562">
        <w:tab/>
        <w:t>Lietuvos standartizacijos departamentas (Lithuanian Standards Board);</w:t>
      </w:r>
    </w:p>
    <w:p w14:paraId="3D49C182" w14:textId="77777777" w:rsidR="00A94C13" w:rsidRPr="00D11562" w:rsidRDefault="00A94C13" w:rsidP="00A94C13">
      <w:pPr>
        <w:ind w:left="1134" w:hanging="567"/>
      </w:pPr>
    </w:p>
    <w:p w14:paraId="51917835" w14:textId="77777777" w:rsidR="00A94C13" w:rsidRPr="00D11562" w:rsidRDefault="00A94C13" w:rsidP="00A94C13">
      <w:pPr>
        <w:ind w:left="1134" w:hanging="567"/>
      </w:pPr>
      <w:r w:rsidRPr="00D11562">
        <w:t>5.</w:t>
      </w:r>
      <w:r w:rsidRPr="00D11562">
        <w:tab/>
        <w:t>Nacionalinis akreditacijos biuras (Lithuanian National Accreditation Bureau);</w:t>
      </w:r>
    </w:p>
    <w:p w14:paraId="54BD7D3E" w14:textId="77777777" w:rsidR="00A94C13" w:rsidRPr="00D11562" w:rsidRDefault="00A94C13" w:rsidP="00A94C13">
      <w:pPr>
        <w:ind w:left="1134" w:hanging="567"/>
      </w:pPr>
    </w:p>
    <w:p w14:paraId="047A9443" w14:textId="77777777" w:rsidR="00A94C13" w:rsidRPr="00D11562" w:rsidRDefault="00A94C13" w:rsidP="00A94C13">
      <w:pPr>
        <w:ind w:left="1134" w:hanging="567"/>
      </w:pPr>
      <w:r w:rsidRPr="00D11562">
        <w:t>6.</w:t>
      </w:r>
      <w:r w:rsidRPr="00D11562">
        <w:tab/>
        <w:t>Valstybinė metrologijos tarnyba (State Metrology Service);</w:t>
      </w:r>
    </w:p>
    <w:p w14:paraId="6D966E8E" w14:textId="77777777" w:rsidR="00A94C13" w:rsidRPr="00D11562" w:rsidRDefault="00A94C13" w:rsidP="00A94C13">
      <w:pPr>
        <w:ind w:left="1134" w:hanging="567"/>
      </w:pPr>
    </w:p>
    <w:p w14:paraId="3F1C41D6" w14:textId="77777777" w:rsidR="00A94C13" w:rsidRPr="00D11562" w:rsidRDefault="00A94C13" w:rsidP="00A94C13">
      <w:pPr>
        <w:ind w:left="1134" w:hanging="567"/>
      </w:pPr>
      <w:r w:rsidRPr="00D11562">
        <w:t>7.</w:t>
      </w:r>
      <w:r w:rsidRPr="00D11562">
        <w:tab/>
        <w:t>Valstybinė saugomų teritorijų tarnyba (State Service for Protected Areas);</w:t>
      </w:r>
    </w:p>
    <w:p w14:paraId="3A167926" w14:textId="77777777" w:rsidR="00A94C13" w:rsidRPr="00D11562" w:rsidRDefault="00A94C13" w:rsidP="00A94C13">
      <w:pPr>
        <w:ind w:left="1134" w:hanging="567"/>
      </w:pPr>
    </w:p>
    <w:p w14:paraId="0B326872" w14:textId="77777777" w:rsidR="00A94C13" w:rsidRPr="00D11562" w:rsidRDefault="00A94C13" w:rsidP="00A94C13">
      <w:pPr>
        <w:ind w:left="1134" w:hanging="567"/>
      </w:pPr>
      <w:r w:rsidRPr="00D11562">
        <w:t>8.</w:t>
      </w:r>
      <w:r w:rsidRPr="00D11562">
        <w:tab/>
        <w:t>Valstybinė teritorijų planavimo ir statybos inspekcija (State Territory Planning and construction Inspectorate).</w:t>
      </w:r>
    </w:p>
    <w:p w14:paraId="27DD9563" w14:textId="77777777" w:rsidR="00A94C13" w:rsidRPr="00D11562" w:rsidRDefault="00A94C13" w:rsidP="00A94C13">
      <w:pPr>
        <w:ind w:left="567" w:hanging="567"/>
      </w:pPr>
    </w:p>
    <w:p w14:paraId="7AB8C4BD" w14:textId="77777777" w:rsidR="00A94C13" w:rsidRPr="00D11562" w:rsidRDefault="00A94C13" w:rsidP="00A94C13">
      <w:pPr>
        <w:ind w:left="567" w:hanging="567"/>
      </w:pPr>
      <w:r w:rsidRPr="00D11562">
        <w:br w:type="page"/>
      </w:r>
      <w:r w:rsidRPr="00D11562">
        <w:lastRenderedPageBreak/>
        <w:t>5.</w:t>
      </w:r>
      <w:r w:rsidRPr="00D11562">
        <w:tab/>
        <w:t>Finansų ministerija (Ministry of Finance)</w:t>
      </w:r>
    </w:p>
    <w:p w14:paraId="1D607555" w14:textId="77777777" w:rsidR="00A94C13" w:rsidRPr="00D11562" w:rsidRDefault="00A94C13" w:rsidP="00A94C13">
      <w:pPr>
        <w:ind w:left="567"/>
      </w:pPr>
      <w:r w:rsidRPr="00D11562">
        <w:t>Įstaigos prie Finansų ministerijos (Institutions under the Ministry of Finance):</w:t>
      </w:r>
    </w:p>
    <w:p w14:paraId="1881FC4C" w14:textId="77777777" w:rsidR="00A94C13" w:rsidRPr="00D11562" w:rsidRDefault="00A94C13" w:rsidP="00A94C13">
      <w:pPr>
        <w:ind w:left="1134" w:hanging="567"/>
      </w:pPr>
    </w:p>
    <w:p w14:paraId="4DB8AED9" w14:textId="77777777" w:rsidR="00A94C13" w:rsidRPr="00D11562" w:rsidRDefault="00A94C13" w:rsidP="00A94C13">
      <w:pPr>
        <w:ind w:left="1134" w:hanging="567"/>
      </w:pPr>
      <w:r w:rsidRPr="00D11562">
        <w:t>1.</w:t>
      </w:r>
      <w:r w:rsidRPr="00D11562">
        <w:tab/>
        <w:t>Muitinės departamentas (Lithuania Customs);</w:t>
      </w:r>
    </w:p>
    <w:p w14:paraId="4118A05C" w14:textId="77777777" w:rsidR="00A94C13" w:rsidRPr="00D11562" w:rsidRDefault="00A94C13" w:rsidP="00A94C13">
      <w:pPr>
        <w:ind w:left="1134" w:hanging="567"/>
      </w:pPr>
    </w:p>
    <w:p w14:paraId="68CCC7FB" w14:textId="77777777" w:rsidR="00A94C13" w:rsidRPr="00D11562" w:rsidRDefault="00A94C13" w:rsidP="00A94C13">
      <w:pPr>
        <w:ind w:left="1134" w:hanging="567"/>
      </w:pPr>
      <w:r w:rsidRPr="00D11562">
        <w:t>2.</w:t>
      </w:r>
      <w:r w:rsidRPr="00D11562">
        <w:tab/>
        <w:t>Valstybės dokumentų technologinės apsaugos tarnyba (Service of Technological Security of State Documents);</w:t>
      </w:r>
    </w:p>
    <w:p w14:paraId="1320CADE" w14:textId="77777777" w:rsidR="00A94C13" w:rsidRPr="00D11562" w:rsidRDefault="00A94C13" w:rsidP="00A94C13">
      <w:pPr>
        <w:ind w:left="1134" w:hanging="567"/>
      </w:pPr>
    </w:p>
    <w:p w14:paraId="6C136297" w14:textId="77777777" w:rsidR="00A94C13" w:rsidRPr="00D11562" w:rsidRDefault="00A94C13" w:rsidP="00A94C13">
      <w:pPr>
        <w:ind w:left="1134" w:hanging="567"/>
      </w:pPr>
      <w:r w:rsidRPr="00D11562">
        <w:t>3.</w:t>
      </w:r>
      <w:r w:rsidRPr="00D11562">
        <w:tab/>
        <w:t>Valstybinė mokesčių inspekcija (State Tax Inspectorate);</w:t>
      </w:r>
    </w:p>
    <w:p w14:paraId="3EBA20AF" w14:textId="77777777" w:rsidR="00A94C13" w:rsidRPr="00D11562" w:rsidRDefault="00A94C13" w:rsidP="00A94C13">
      <w:pPr>
        <w:ind w:left="1134" w:hanging="567"/>
      </w:pPr>
    </w:p>
    <w:p w14:paraId="0584ADB9" w14:textId="77777777" w:rsidR="00A94C13" w:rsidRPr="00D11562" w:rsidRDefault="00A94C13" w:rsidP="00A94C13">
      <w:pPr>
        <w:ind w:left="1134" w:hanging="567"/>
      </w:pPr>
      <w:r w:rsidRPr="00D11562">
        <w:t>4.</w:t>
      </w:r>
      <w:r w:rsidRPr="00D11562">
        <w:tab/>
        <w:t>Finansų ministerijos mokymo centras (Training Centre of the Ministry of Finance).</w:t>
      </w:r>
    </w:p>
    <w:p w14:paraId="4E094502" w14:textId="77777777" w:rsidR="00A94C13" w:rsidRPr="00D11562" w:rsidRDefault="00A94C13" w:rsidP="00A94C13">
      <w:pPr>
        <w:ind w:left="1134" w:hanging="567"/>
      </w:pPr>
    </w:p>
    <w:p w14:paraId="54A93D69" w14:textId="77777777" w:rsidR="00A94C13" w:rsidRPr="00D11562" w:rsidRDefault="00A94C13" w:rsidP="00A94C13">
      <w:pPr>
        <w:ind w:left="567" w:hanging="567"/>
      </w:pPr>
      <w:r w:rsidRPr="00D11562">
        <w:t>6.</w:t>
      </w:r>
      <w:r w:rsidRPr="00D11562">
        <w:tab/>
        <w:t>Krašto apsaugos ministerija (Ministry of National Defence)</w:t>
      </w:r>
    </w:p>
    <w:p w14:paraId="7BA5BD42" w14:textId="77777777" w:rsidR="00A94C13" w:rsidRPr="00D11562" w:rsidRDefault="00A94C13" w:rsidP="00A94C13">
      <w:pPr>
        <w:ind w:left="567"/>
      </w:pPr>
      <w:r w:rsidRPr="00D11562">
        <w:t>Įstaigos prie Krašto apsaugos ministerijos (Institutions under the Ministry of National Defence):</w:t>
      </w:r>
    </w:p>
    <w:p w14:paraId="205A7E32" w14:textId="77777777" w:rsidR="00A94C13" w:rsidRPr="00D11562" w:rsidRDefault="00A94C13" w:rsidP="00A94C13">
      <w:pPr>
        <w:ind w:left="1134" w:hanging="567"/>
      </w:pPr>
    </w:p>
    <w:p w14:paraId="4AA80953" w14:textId="77777777" w:rsidR="00A94C13" w:rsidRPr="00D11562" w:rsidRDefault="00A94C13" w:rsidP="00A94C13">
      <w:pPr>
        <w:ind w:left="1134" w:hanging="567"/>
      </w:pPr>
      <w:r w:rsidRPr="00D11562">
        <w:t>1.</w:t>
      </w:r>
      <w:r w:rsidRPr="00D11562">
        <w:tab/>
        <w:t>Antrasis operatyvinių tarnybų departamentas (Second Investigation Department);</w:t>
      </w:r>
    </w:p>
    <w:p w14:paraId="2B7A81BB" w14:textId="77777777" w:rsidR="00A94C13" w:rsidRPr="00D11562" w:rsidRDefault="00A94C13" w:rsidP="00A94C13">
      <w:pPr>
        <w:ind w:left="1134" w:hanging="567"/>
      </w:pPr>
    </w:p>
    <w:p w14:paraId="15CFAED7" w14:textId="77777777" w:rsidR="00A94C13" w:rsidRPr="00D11562" w:rsidRDefault="00A94C13" w:rsidP="00A94C13">
      <w:pPr>
        <w:ind w:left="1134" w:hanging="567"/>
      </w:pPr>
      <w:r w:rsidRPr="00D11562">
        <w:t>2.</w:t>
      </w:r>
      <w:r w:rsidRPr="00D11562">
        <w:tab/>
        <w:t>Centralizuota finansų ir turto tarnyba (Centralised Finance and Property Service);</w:t>
      </w:r>
    </w:p>
    <w:p w14:paraId="5B7321A8" w14:textId="77777777" w:rsidR="00A94C13" w:rsidRPr="00D11562" w:rsidRDefault="00A94C13" w:rsidP="00A94C13">
      <w:pPr>
        <w:ind w:left="1134" w:hanging="567"/>
      </w:pPr>
    </w:p>
    <w:p w14:paraId="6ADF02AB" w14:textId="77777777" w:rsidR="00A94C13" w:rsidRPr="00D11562" w:rsidRDefault="00A94C13" w:rsidP="00A94C13">
      <w:pPr>
        <w:ind w:left="1134" w:hanging="567"/>
      </w:pPr>
      <w:r w:rsidRPr="00D11562">
        <w:t>3.</w:t>
      </w:r>
      <w:r w:rsidRPr="00D11562">
        <w:tab/>
        <w:t>Karo prievolės administravimo tarnyba (Military Enrolment Administration Service);</w:t>
      </w:r>
    </w:p>
    <w:p w14:paraId="087655C2" w14:textId="77777777" w:rsidR="00A94C13" w:rsidRPr="00D11562" w:rsidRDefault="00A94C13" w:rsidP="00A94C13">
      <w:pPr>
        <w:ind w:left="1134" w:hanging="567"/>
      </w:pPr>
    </w:p>
    <w:p w14:paraId="3EC49BDD" w14:textId="77777777" w:rsidR="00A94C13" w:rsidRPr="00D11562" w:rsidRDefault="00A94C13" w:rsidP="00A94C13">
      <w:pPr>
        <w:ind w:left="1134" w:hanging="567"/>
      </w:pPr>
      <w:r w:rsidRPr="00D11562">
        <w:t>4.</w:t>
      </w:r>
      <w:r w:rsidRPr="00D11562">
        <w:tab/>
        <w:t>Krašto apsaugos archyvas (National Defence Archives Service);</w:t>
      </w:r>
    </w:p>
    <w:p w14:paraId="179C4375" w14:textId="77777777" w:rsidR="00A94C13" w:rsidRPr="00D11562" w:rsidRDefault="00A94C13" w:rsidP="00A94C13">
      <w:pPr>
        <w:ind w:left="1134" w:hanging="567"/>
      </w:pPr>
    </w:p>
    <w:p w14:paraId="60D48EA2" w14:textId="77777777" w:rsidR="00A94C13" w:rsidRPr="00C679EA" w:rsidRDefault="00A94C13" w:rsidP="00A94C13">
      <w:pPr>
        <w:ind w:left="1134" w:hanging="567"/>
      </w:pPr>
      <w:r w:rsidRPr="00C679EA">
        <w:br w:type="page"/>
      </w:r>
      <w:r w:rsidRPr="00C679EA">
        <w:lastRenderedPageBreak/>
        <w:t>5.</w:t>
      </w:r>
      <w:r w:rsidRPr="00C679EA">
        <w:tab/>
        <w:t>Krizių valdymo centras (Crisis Management Centre);</w:t>
      </w:r>
    </w:p>
    <w:p w14:paraId="5570C05B" w14:textId="77777777" w:rsidR="00A94C13" w:rsidRPr="00C679EA" w:rsidRDefault="00A94C13" w:rsidP="00A94C13">
      <w:pPr>
        <w:ind w:left="1134" w:hanging="567"/>
      </w:pPr>
    </w:p>
    <w:p w14:paraId="6190454A" w14:textId="77777777" w:rsidR="00A94C13" w:rsidRPr="00C679EA" w:rsidRDefault="00A94C13" w:rsidP="00A94C13">
      <w:pPr>
        <w:ind w:left="1134" w:hanging="567"/>
      </w:pPr>
      <w:r w:rsidRPr="00C679EA">
        <w:t>6.</w:t>
      </w:r>
      <w:r w:rsidRPr="00C679EA">
        <w:tab/>
        <w:t>Mobilizacijos departamentas (Mobilisation Department);</w:t>
      </w:r>
    </w:p>
    <w:p w14:paraId="76BF06BD" w14:textId="77777777" w:rsidR="00A94C13" w:rsidRPr="00C679EA" w:rsidRDefault="00A94C13" w:rsidP="00A94C13">
      <w:pPr>
        <w:ind w:left="1134" w:hanging="567"/>
      </w:pPr>
    </w:p>
    <w:p w14:paraId="19727F37" w14:textId="77777777" w:rsidR="00A94C13" w:rsidRPr="00C679EA" w:rsidRDefault="00A94C13" w:rsidP="00A94C13">
      <w:pPr>
        <w:ind w:left="1134" w:hanging="567"/>
      </w:pPr>
      <w:r w:rsidRPr="00C679EA">
        <w:t>7.</w:t>
      </w:r>
      <w:r w:rsidRPr="00C679EA">
        <w:tab/>
        <w:t>Ryšių ir informacinių sistemų tarnyba (Communication and Information Systems Service);</w:t>
      </w:r>
    </w:p>
    <w:p w14:paraId="588732E0" w14:textId="77777777" w:rsidR="00A94C13" w:rsidRPr="00C679EA" w:rsidRDefault="00A94C13" w:rsidP="00A94C13">
      <w:pPr>
        <w:ind w:left="1134" w:hanging="567"/>
      </w:pPr>
    </w:p>
    <w:p w14:paraId="55B7A9AB" w14:textId="77777777" w:rsidR="00A94C13" w:rsidRPr="00C679EA" w:rsidRDefault="00A94C13" w:rsidP="00A94C13">
      <w:pPr>
        <w:ind w:left="1134" w:hanging="567"/>
      </w:pPr>
      <w:r w:rsidRPr="00C679EA">
        <w:t>8.</w:t>
      </w:r>
      <w:r w:rsidRPr="00C679EA">
        <w:tab/>
        <w:t>Infrastruktūros plėtros departamentas (Infrastructure Development Department);</w:t>
      </w:r>
    </w:p>
    <w:p w14:paraId="01F4ED5A" w14:textId="77777777" w:rsidR="00A94C13" w:rsidRPr="00C679EA" w:rsidRDefault="00A94C13" w:rsidP="00A94C13">
      <w:pPr>
        <w:ind w:left="1134" w:hanging="567"/>
      </w:pPr>
    </w:p>
    <w:p w14:paraId="2C423C36" w14:textId="77777777" w:rsidR="00A94C13" w:rsidRPr="00C679EA" w:rsidRDefault="00A94C13" w:rsidP="00A94C13">
      <w:pPr>
        <w:ind w:left="1134" w:hanging="567"/>
      </w:pPr>
      <w:r w:rsidRPr="00C679EA">
        <w:t>9.</w:t>
      </w:r>
      <w:r w:rsidRPr="00C679EA">
        <w:tab/>
        <w:t>Valstybinis pilietinio pasipriešinimo rengimo centras (Civil Resistance Centre);</w:t>
      </w:r>
    </w:p>
    <w:p w14:paraId="040CA509" w14:textId="77777777" w:rsidR="00A94C13" w:rsidRPr="00C679EA" w:rsidRDefault="00A94C13" w:rsidP="00A94C13">
      <w:pPr>
        <w:ind w:left="1134" w:hanging="567"/>
      </w:pPr>
    </w:p>
    <w:p w14:paraId="74240456" w14:textId="77777777" w:rsidR="00A94C13" w:rsidRPr="009623D4" w:rsidRDefault="00A94C13" w:rsidP="00A94C13">
      <w:pPr>
        <w:ind w:left="1134" w:hanging="567"/>
      </w:pPr>
      <w:r w:rsidRPr="009623D4">
        <w:t>10.</w:t>
      </w:r>
      <w:r w:rsidRPr="009623D4">
        <w:tab/>
        <w:t>Lietuvos kariuomenė (Lithuanian Armed Forces);</w:t>
      </w:r>
    </w:p>
    <w:p w14:paraId="24C74EAE" w14:textId="77777777" w:rsidR="00A94C13" w:rsidRPr="009623D4" w:rsidRDefault="00A94C13" w:rsidP="00A94C13">
      <w:pPr>
        <w:ind w:left="1134" w:hanging="567"/>
      </w:pPr>
    </w:p>
    <w:p w14:paraId="0D22315F" w14:textId="77777777" w:rsidR="00A94C13" w:rsidRPr="00157B15" w:rsidRDefault="00A94C13" w:rsidP="00A94C13">
      <w:pPr>
        <w:ind w:left="1134" w:hanging="567"/>
        <w:rPr>
          <w:lang w:val="en-IE"/>
        </w:rPr>
      </w:pPr>
      <w:r w:rsidRPr="00157B15">
        <w:rPr>
          <w:lang w:val="en-IE"/>
        </w:rPr>
        <w:t>11.</w:t>
      </w:r>
      <w:r w:rsidRPr="00157B15">
        <w:rPr>
          <w:lang w:val="en-IE"/>
        </w:rPr>
        <w:tab/>
        <w:t>Krašto apsaugos sistemos kariniai vienetai ir tarnybos (Military Units and Services of the National Defence System).</w:t>
      </w:r>
    </w:p>
    <w:p w14:paraId="73CCB9EA" w14:textId="77777777" w:rsidR="00A94C13" w:rsidRPr="00157B15" w:rsidRDefault="00A94C13" w:rsidP="00A94C13">
      <w:pPr>
        <w:ind w:left="567" w:hanging="567"/>
        <w:rPr>
          <w:lang w:val="en-IE"/>
        </w:rPr>
      </w:pPr>
    </w:p>
    <w:p w14:paraId="10052CE3" w14:textId="77777777" w:rsidR="00A94C13" w:rsidRPr="00D11562" w:rsidRDefault="00A94C13" w:rsidP="00A94C13">
      <w:pPr>
        <w:ind w:left="567" w:hanging="567"/>
      </w:pPr>
      <w:r w:rsidRPr="00D11562">
        <w:t>7.</w:t>
      </w:r>
      <w:r w:rsidRPr="00D11562">
        <w:tab/>
        <w:t>Kultūros ministerija (Ministry of Culture)</w:t>
      </w:r>
    </w:p>
    <w:p w14:paraId="3197C314" w14:textId="77777777" w:rsidR="00A94C13" w:rsidRPr="00D11562" w:rsidRDefault="00A94C13" w:rsidP="00A94C13">
      <w:pPr>
        <w:ind w:left="567" w:firstLine="142"/>
      </w:pPr>
      <w:r w:rsidRPr="00D11562">
        <w:t>Įstaigos prie Kultūros ministerijos (Institutions under the Ministry of Culture):</w:t>
      </w:r>
    </w:p>
    <w:p w14:paraId="26239C1A" w14:textId="77777777" w:rsidR="00A94C13" w:rsidRPr="00D11562" w:rsidRDefault="00A94C13" w:rsidP="00A94C13">
      <w:pPr>
        <w:ind w:left="567" w:hanging="567"/>
      </w:pPr>
    </w:p>
    <w:p w14:paraId="3F285003" w14:textId="77777777" w:rsidR="00A94C13" w:rsidRPr="00D11562" w:rsidRDefault="00A94C13" w:rsidP="00A94C13">
      <w:pPr>
        <w:ind w:left="1134" w:hanging="567"/>
      </w:pPr>
      <w:r w:rsidRPr="00D11562">
        <w:t>1.</w:t>
      </w:r>
      <w:r w:rsidRPr="00D11562">
        <w:tab/>
        <w:t>Kultūros paveldo departamentas (Department for the Lithuanian Cultural Heritage);</w:t>
      </w:r>
    </w:p>
    <w:p w14:paraId="08925045" w14:textId="77777777" w:rsidR="00A94C13" w:rsidRPr="00D11562" w:rsidRDefault="00A94C13" w:rsidP="00A94C13">
      <w:pPr>
        <w:ind w:left="1134" w:hanging="567"/>
      </w:pPr>
    </w:p>
    <w:p w14:paraId="701E1DFC" w14:textId="77777777" w:rsidR="00A94C13" w:rsidRPr="00D11562" w:rsidRDefault="00A94C13" w:rsidP="00A94C13">
      <w:pPr>
        <w:ind w:left="1134" w:hanging="567"/>
      </w:pPr>
      <w:r w:rsidRPr="00D11562">
        <w:t>2.</w:t>
      </w:r>
      <w:r w:rsidRPr="00D11562">
        <w:tab/>
        <w:t>Valstybinė kalbos inspekcija (State Language Commission).</w:t>
      </w:r>
    </w:p>
    <w:p w14:paraId="4E715238" w14:textId="77777777" w:rsidR="00A94C13" w:rsidRPr="00D11562" w:rsidRDefault="00A94C13" w:rsidP="00A94C13">
      <w:pPr>
        <w:ind w:left="567" w:hanging="567"/>
      </w:pPr>
    </w:p>
    <w:p w14:paraId="6C6C09FB" w14:textId="77777777" w:rsidR="00A94C13" w:rsidRPr="00D11562" w:rsidRDefault="00A94C13" w:rsidP="00A94C13">
      <w:pPr>
        <w:ind w:left="567" w:hanging="567"/>
      </w:pPr>
      <w:r w:rsidRPr="00D11562">
        <w:br w:type="page"/>
      </w:r>
      <w:r w:rsidRPr="00D11562">
        <w:lastRenderedPageBreak/>
        <w:t>8.</w:t>
      </w:r>
      <w:r w:rsidRPr="00D11562">
        <w:tab/>
        <w:t>Socialinės apsaugos ir darbo ministerija (Ministry of Social Security and Labour)</w:t>
      </w:r>
    </w:p>
    <w:p w14:paraId="07C7C1A5" w14:textId="77777777" w:rsidR="00A94C13" w:rsidRPr="00D11562" w:rsidRDefault="00A94C13" w:rsidP="00A94C13">
      <w:pPr>
        <w:ind w:left="567"/>
      </w:pPr>
      <w:r w:rsidRPr="00D11562">
        <w:t>Įstaigos prie Socialinės apsaugos ir darbo ministerijos (Institutions under the Ministry of Social Security and Labour):</w:t>
      </w:r>
    </w:p>
    <w:p w14:paraId="155C9A4E" w14:textId="77777777" w:rsidR="00A94C13" w:rsidRPr="00D11562" w:rsidRDefault="00A94C13" w:rsidP="00A94C13">
      <w:pPr>
        <w:ind w:left="1134" w:hanging="567"/>
      </w:pPr>
    </w:p>
    <w:p w14:paraId="1C986121" w14:textId="77777777" w:rsidR="00A94C13" w:rsidRPr="00D11562" w:rsidRDefault="00A94C13" w:rsidP="00A94C13">
      <w:pPr>
        <w:ind w:left="1134" w:hanging="567"/>
      </w:pPr>
      <w:r w:rsidRPr="00D11562">
        <w:t>1.</w:t>
      </w:r>
      <w:r w:rsidRPr="00D11562">
        <w:tab/>
        <w:t>Garantinio fondo administracija (Administration of Guarantee Fund);</w:t>
      </w:r>
    </w:p>
    <w:p w14:paraId="1CD2EAB5" w14:textId="77777777" w:rsidR="00A94C13" w:rsidRPr="00D11562" w:rsidRDefault="00A94C13" w:rsidP="00A94C13">
      <w:pPr>
        <w:ind w:left="1134" w:hanging="567"/>
      </w:pPr>
    </w:p>
    <w:p w14:paraId="6282F2AD" w14:textId="77777777" w:rsidR="00A94C13" w:rsidRPr="00D11562" w:rsidRDefault="00A94C13" w:rsidP="00A94C13">
      <w:pPr>
        <w:ind w:left="1134" w:hanging="567"/>
      </w:pPr>
      <w:r w:rsidRPr="00D11562">
        <w:t>2.</w:t>
      </w:r>
      <w:r w:rsidRPr="00D11562">
        <w:tab/>
        <w:t>Valstybės vaiko teisių apsaugos ir įvaikinimo tarnyba (State Child Rights</w:t>
      </w:r>
    </w:p>
    <w:p w14:paraId="54A4B748" w14:textId="77777777" w:rsidR="00A94C13" w:rsidRPr="00D11562" w:rsidRDefault="00A94C13" w:rsidP="00A94C13">
      <w:pPr>
        <w:ind w:left="1134" w:hanging="567"/>
      </w:pPr>
      <w:r w:rsidRPr="00D11562">
        <w:t>Protection and Adoption Service);</w:t>
      </w:r>
    </w:p>
    <w:p w14:paraId="4E18163A" w14:textId="77777777" w:rsidR="00A94C13" w:rsidRPr="00D11562" w:rsidRDefault="00A94C13" w:rsidP="00A94C13">
      <w:pPr>
        <w:ind w:left="1134" w:hanging="567"/>
      </w:pPr>
    </w:p>
    <w:p w14:paraId="0D199D71" w14:textId="77777777" w:rsidR="00A94C13" w:rsidRPr="00D11562" w:rsidRDefault="00A94C13" w:rsidP="00A94C13">
      <w:pPr>
        <w:ind w:left="1134" w:hanging="567"/>
      </w:pPr>
      <w:r w:rsidRPr="00D11562">
        <w:t>3.</w:t>
      </w:r>
      <w:r w:rsidRPr="00D11562">
        <w:tab/>
        <w:t>Lietuvos darbo birža (Lithuanian Labour Exchange);</w:t>
      </w:r>
    </w:p>
    <w:p w14:paraId="2AB9C0E2" w14:textId="77777777" w:rsidR="00A94C13" w:rsidRPr="00D11562" w:rsidRDefault="00A94C13" w:rsidP="00A94C13">
      <w:pPr>
        <w:ind w:left="1134" w:hanging="567"/>
      </w:pPr>
    </w:p>
    <w:p w14:paraId="332966DC" w14:textId="77777777" w:rsidR="00A94C13" w:rsidRPr="00D11562" w:rsidRDefault="00A94C13" w:rsidP="00A94C13">
      <w:pPr>
        <w:ind w:left="1134" w:hanging="567"/>
      </w:pPr>
      <w:r w:rsidRPr="00D11562">
        <w:t>4.</w:t>
      </w:r>
      <w:r w:rsidRPr="00D11562">
        <w:tab/>
        <w:t>Lietuvos darbo rinkos mokymo tarnyba (Lithuanian Labour Market Training Authority);</w:t>
      </w:r>
    </w:p>
    <w:p w14:paraId="565BC7B5" w14:textId="77777777" w:rsidR="00A94C13" w:rsidRPr="00D11562" w:rsidRDefault="00A94C13" w:rsidP="00A94C13">
      <w:pPr>
        <w:ind w:left="1134" w:hanging="567"/>
      </w:pPr>
    </w:p>
    <w:p w14:paraId="1A095707" w14:textId="77777777" w:rsidR="00A94C13" w:rsidRPr="00D11562" w:rsidRDefault="00A94C13" w:rsidP="00A94C13">
      <w:pPr>
        <w:ind w:left="1134" w:hanging="567"/>
        <w:rPr>
          <w:lang w:val="pt-PT"/>
        </w:rPr>
      </w:pPr>
      <w:r w:rsidRPr="00D11562">
        <w:rPr>
          <w:lang w:val="pt-PT"/>
        </w:rPr>
        <w:t>5.</w:t>
      </w:r>
      <w:r w:rsidRPr="00D11562">
        <w:rPr>
          <w:lang w:val="pt-PT"/>
        </w:rPr>
        <w:tab/>
        <w:t>Trišalės tarybos sekretoriatas (Tripartite Council Secretoriat);</w:t>
      </w:r>
    </w:p>
    <w:p w14:paraId="735C6D13" w14:textId="77777777" w:rsidR="00A94C13" w:rsidRPr="00D11562" w:rsidRDefault="00A94C13" w:rsidP="00A94C13">
      <w:pPr>
        <w:ind w:left="1134" w:hanging="567"/>
        <w:rPr>
          <w:lang w:val="pt-PT"/>
        </w:rPr>
      </w:pPr>
    </w:p>
    <w:p w14:paraId="3BD16152" w14:textId="77777777" w:rsidR="00A94C13" w:rsidRPr="00D11562" w:rsidRDefault="00A94C13" w:rsidP="00A94C13">
      <w:pPr>
        <w:ind w:left="1134" w:hanging="567"/>
        <w:rPr>
          <w:lang w:val="pt-PT"/>
        </w:rPr>
      </w:pPr>
      <w:r w:rsidRPr="00D11562">
        <w:rPr>
          <w:lang w:val="pt-PT"/>
        </w:rPr>
        <w:t>6.</w:t>
      </w:r>
      <w:r w:rsidRPr="00D11562">
        <w:rPr>
          <w:lang w:val="pt-PT"/>
        </w:rPr>
        <w:tab/>
        <w:t>Socialinių paslaugų priežiūros departamentas (Social Services Monitoring Department);</w:t>
      </w:r>
    </w:p>
    <w:p w14:paraId="6A8F6486" w14:textId="77777777" w:rsidR="00A94C13" w:rsidRPr="00D11562" w:rsidRDefault="00A94C13" w:rsidP="00A94C13">
      <w:pPr>
        <w:ind w:left="1134" w:hanging="567"/>
        <w:rPr>
          <w:lang w:val="pt-PT"/>
        </w:rPr>
      </w:pPr>
    </w:p>
    <w:p w14:paraId="1A104B70" w14:textId="77777777" w:rsidR="00A94C13" w:rsidRPr="00D11562" w:rsidRDefault="00A94C13" w:rsidP="00A94C13">
      <w:pPr>
        <w:ind w:left="1134" w:hanging="567"/>
        <w:rPr>
          <w:lang w:val="pt-PT"/>
        </w:rPr>
      </w:pPr>
      <w:r w:rsidRPr="00D11562">
        <w:rPr>
          <w:lang w:val="pt-PT"/>
        </w:rPr>
        <w:t>7.</w:t>
      </w:r>
      <w:r w:rsidRPr="00D11562">
        <w:rPr>
          <w:lang w:val="pt-PT"/>
        </w:rPr>
        <w:tab/>
        <w:t>Darbo inspekcija (Labour Inspectorate);</w:t>
      </w:r>
    </w:p>
    <w:p w14:paraId="7E2ACA98" w14:textId="77777777" w:rsidR="00A94C13" w:rsidRPr="00D11562" w:rsidRDefault="00A94C13" w:rsidP="00A94C13">
      <w:pPr>
        <w:ind w:left="1134" w:hanging="567"/>
        <w:rPr>
          <w:lang w:val="pt-PT"/>
        </w:rPr>
      </w:pPr>
    </w:p>
    <w:p w14:paraId="4AAB314A" w14:textId="77777777" w:rsidR="00A94C13" w:rsidRPr="00D11562" w:rsidRDefault="00A94C13" w:rsidP="00A94C13">
      <w:pPr>
        <w:ind w:left="1134" w:hanging="567"/>
        <w:rPr>
          <w:lang w:val="pt-PT"/>
        </w:rPr>
      </w:pPr>
      <w:r w:rsidRPr="00D11562">
        <w:rPr>
          <w:lang w:val="pt-PT"/>
        </w:rPr>
        <w:t>8.</w:t>
      </w:r>
      <w:r w:rsidRPr="00D11562">
        <w:rPr>
          <w:lang w:val="pt-PT"/>
        </w:rPr>
        <w:tab/>
        <w:t>Valstybinio socialinio draudimo fondo valdyba (State Social Insturance Fund Board);</w:t>
      </w:r>
    </w:p>
    <w:p w14:paraId="248EB854" w14:textId="77777777" w:rsidR="00A94C13" w:rsidRPr="00D11562" w:rsidRDefault="00A94C13" w:rsidP="00A94C13">
      <w:pPr>
        <w:ind w:left="1134" w:hanging="567"/>
        <w:rPr>
          <w:lang w:val="pt-PT"/>
        </w:rPr>
      </w:pPr>
    </w:p>
    <w:p w14:paraId="12423D32" w14:textId="77777777" w:rsidR="00A94C13" w:rsidRPr="00D11562" w:rsidRDefault="00A94C13" w:rsidP="00A94C13">
      <w:pPr>
        <w:ind w:left="1134" w:hanging="567"/>
        <w:rPr>
          <w:lang w:val="pt-PT"/>
        </w:rPr>
      </w:pPr>
      <w:r w:rsidRPr="00D11562">
        <w:rPr>
          <w:lang w:val="pt-PT"/>
        </w:rPr>
        <w:br w:type="page"/>
      </w:r>
      <w:r w:rsidRPr="00D11562">
        <w:rPr>
          <w:lang w:val="pt-PT"/>
        </w:rPr>
        <w:lastRenderedPageBreak/>
        <w:t>9.</w:t>
      </w:r>
      <w:r w:rsidRPr="00D11562">
        <w:rPr>
          <w:lang w:val="pt-PT"/>
        </w:rPr>
        <w:tab/>
        <w:t>Neįgalumo ir darbingumo nustatymo tarnyba (Disability and Working Capacity Establishment Service);</w:t>
      </w:r>
    </w:p>
    <w:p w14:paraId="12325001" w14:textId="77777777" w:rsidR="00A94C13" w:rsidRPr="00D11562" w:rsidRDefault="00A94C13" w:rsidP="00A94C13">
      <w:pPr>
        <w:ind w:left="1134" w:hanging="567"/>
        <w:rPr>
          <w:lang w:val="pt-PT"/>
        </w:rPr>
      </w:pPr>
    </w:p>
    <w:p w14:paraId="2F33E99E" w14:textId="77777777" w:rsidR="00A94C13" w:rsidRPr="00D11562" w:rsidRDefault="00A94C13" w:rsidP="00A94C13">
      <w:pPr>
        <w:ind w:left="1134" w:hanging="567"/>
        <w:rPr>
          <w:lang w:val="pt-PT"/>
        </w:rPr>
      </w:pPr>
      <w:r w:rsidRPr="00D11562">
        <w:rPr>
          <w:lang w:val="pt-PT"/>
        </w:rPr>
        <w:t>10.</w:t>
      </w:r>
      <w:r w:rsidRPr="00D11562">
        <w:rPr>
          <w:lang w:val="pt-PT"/>
        </w:rPr>
        <w:tab/>
        <w:t>Ginčų komisija (Disputes Commission);</w:t>
      </w:r>
    </w:p>
    <w:p w14:paraId="75960F2A" w14:textId="77777777" w:rsidR="00A94C13" w:rsidRPr="00D11562" w:rsidRDefault="00A94C13" w:rsidP="00A94C13">
      <w:pPr>
        <w:ind w:left="1134" w:hanging="567"/>
        <w:rPr>
          <w:lang w:val="pt-PT"/>
        </w:rPr>
      </w:pPr>
    </w:p>
    <w:p w14:paraId="18D0A403" w14:textId="77777777" w:rsidR="00A94C13" w:rsidRPr="00D11562" w:rsidRDefault="00A94C13" w:rsidP="00A94C13">
      <w:pPr>
        <w:ind w:left="1134" w:hanging="567"/>
        <w:rPr>
          <w:lang w:val="pt-PT"/>
        </w:rPr>
      </w:pPr>
      <w:r w:rsidRPr="00D11562">
        <w:rPr>
          <w:lang w:val="pt-PT"/>
        </w:rPr>
        <w:t>11.</w:t>
      </w:r>
      <w:r w:rsidRPr="00D11562">
        <w:rPr>
          <w:lang w:val="pt-PT"/>
        </w:rPr>
        <w:tab/>
        <w:t>Techninės pagalbos neįgaliesiems centras (State Centre of Compensatory Technique for the Disabled);</w:t>
      </w:r>
    </w:p>
    <w:p w14:paraId="1730D458" w14:textId="77777777" w:rsidR="00A94C13" w:rsidRPr="00D11562" w:rsidRDefault="00A94C13" w:rsidP="00A94C13">
      <w:pPr>
        <w:ind w:left="1134" w:hanging="567"/>
        <w:rPr>
          <w:lang w:val="pt-PT"/>
        </w:rPr>
      </w:pPr>
    </w:p>
    <w:p w14:paraId="474EF1DC" w14:textId="77777777" w:rsidR="00A94C13" w:rsidRPr="00D11562" w:rsidRDefault="00A94C13" w:rsidP="00A94C13">
      <w:pPr>
        <w:ind w:left="1134" w:hanging="567"/>
      </w:pPr>
      <w:r w:rsidRPr="00D11562">
        <w:t>12.</w:t>
      </w:r>
      <w:r w:rsidRPr="00D11562">
        <w:tab/>
        <w:t>Neįgaliųjų reikalų departamentas (Department of the Affairs of the Disabled).</w:t>
      </w:r>
    </w:p>
    <w:p w14:paraId="3AA1601C" w14:textId="77777777" w:rsidR="00A94C13" w:rsidRPr="00D11562" w:rsidRDefault="00A94C13" w:rsidP="00A94C13">
      <w:pPr>
        <w:ind w:left="567" w:hanging="567"/>
      </w:pPr>
    </w:p>
    <w:p w14:paraId="5BF0EE2F" w14:textId="77777777" w:rsidR="00A94C13" w:rsidRPr="00D11562" w:rsidRDefault="00A94C13" w:rsidP="00A94C13">
      <w:pPr>
        <w:ind w:left="567" w:hanging="567"/>
      </w:pPr>
      <w:r w:rsidRPr="00D11562">
        <w:t>9.</w:t>
      </w:r>
      <w:r w:rsidRPr="00D11562">
        <w:tab/>
        <w:t>Susisiekimo ministerija (Ministry of Transport and Communications)</w:t>
      </w:r>
    </w:p>
    <w:p w14:paraId="44EE5D03" w14:textId="77777777" w:rsidR="00A94C13" w:rsidRPr="00D11562" w:rsidRDefault="00A94C13" w:rsidP="00A94C13">
      <w:pPr>
        <w:ind w:left="567"/>
      </w:pPr>
      <w:r w:rsidRPr="00D11562">
        <w:t>Įstaigos prie Susisiekimo ministerijos (Institutions under the Ministry of Transport and Communications):</w:t>
      </w:r>
    </w:p>
    <w:p w14:paraId="07731110" w14:textId="77777777" w:rsidR="00A94C13" w:rsidRPr="00D11562" w:rsidRDefault="00A94C13" w:rsidP="00A94C13">
      <w:pPr>
        <w:ind w:left="1134" w:hanging="567"/>
      </w:pPr>
    </w:p>
    <w:p w14:paraId="64624589" w14:textId="77777777" w:rsidR="00A94C13" w:rsidRPr="00D11562" w:rsidRDefault="00A94C13" w:rsidP="00A94C13">
      <w:pPr>
        <w:ind w:left="1134" w:hanging="567"/>
      </w:pPr>
      <w:r w:rsidRPr="00D11562">
        <w:t>1.</w:t>
      </w:r>
      <w:r w:rsidRPr="00D11562">
        <w:tab/>
        <w:t>Lietuvos automobilių kelių direkcija (Lithuanian Road Administration);</w:t>
      </w:r>
    </w:p>
    <w:p w14:paraId="291297DA" w14:textId="77777777" w:rsidR="00A94C13" w:rsidRPr="00D11562" w:rsidRDefault="00A94C13" w:rsidP="00A94C13">
      <w:pPr>
        <w:ind w:left="1134" w:hanging="567"/>
      </w:pPr>
    </w:p>
    <w:p w14:paraId="49583C12" w14:textId="77777777" w:rsidR="00A94C13" w:rsidRPr="00D11562" w:rsidRDefault="00A94C13" w:rsidP="00A94C13">
      <w:pPr>
        <w:ind w:left="1134" w:hanging="567"/>
      </w:pPr>
      <w:r w:rsidRPr="00D11562">
        <w:t>2.</w:t>
      </w:r>
      <w:r w:rsidRPr="00D11562">
        <w:tab/>
        <w:t>Valstybinė geležinkelio inspekcija (State Railway Inspectorate);</w:t>
      </w:r>
    </w:p>
    <w:p w14:paraId="59054904" w14:textId="77777777" w:rsidR="00A94C13" w:rsidRPr="00D11562" w:rsidRDefault="00A94C13" w:rsidP="00A94C13">
      <w:pPr>
        <w:ind w:left="1134" w:hanging="567"/>
      </w:pPr>
    </w:p>
    <w:p w14:paraId="3ACF0D6C" w14:textId="77777777" w:rsidR="00A94C13" w:rsidRPr="00D11562" w:rsidRDefault="00A94C13" w:rsidP="00A94C13">
      <w:pPr>
        <w:ind w:left="1134" w:hanging="567"/>
      </w:pPr>
      <w:r w:rsidRPr="00D11562">
        <w:t>3.</w:t>
      </w:r>
      <w:r w:rsidRPr="00D11562">
        <w:tab/>
        <w:t>Valstybinė kelių transporto inspekcija (State Road Transport Inspectorate);</w:t>
      </w:r>
    </w:p>
    <w:p w14:paraId="3442C273" w14:textId="77777777" w:rsidR="00A94C13" w:rsidRPr="00D11562" w:rsidRDefault="00A94C13" w:rsidP="00A94C13">
      <w:pPr>
        <w:ind w:left="1134" w:hanging="567"/>
      </w:pPr>
    </w:p>
    <w:p w14:paraId="002A83EF" w14:textId="77777777" w:rsidR="00A94C13" w:rsidRPr="00157B15" w:rsidRDefault="00A94C13" w:rsidP="00A94C13">
      <w:pPr>
        <w:ind w:left="1134" w:hanging="567"/>
        <w:rPr>
          <w:lang w:val="en-IE"/>
        </w:rPr>
      </w:pPr>
      <w:r w:rsidRPr="00157B15">
        <w:rPr>
          <w:lang w:val="en-IE"/>
        </w:rPr>
        <w:t>4.</w:t>
      </w:r>
      <w:r w:rsidRPr="00157B15">
        <w:rPr>
          <w:lang w:val="en-IE"/>
        </w:rPr>
        <w:tab/>
        <w:t>Pasienio kontrolės punktų direkcija (Border Control Points Directorate).</w:t>
      </w:r>
    </w:p>
    <w:p w14:paraId="7A14063E" w14:textId="77777777" w:rsidR="00A94C13" w:rsidRPr="00157B15" w:rsidRDefault="00A94C13" w:rsidP="00A94C13">
      <w:pPr>
        <w:ind w:left="567" w:hanging="567"/>
        <w:rPr>
          <w:lang w:val="en-IE"/>
        </w:rPr>
      </w:pPr>
    </w:p>
    <w:p w14:paraId="6D406EFC" w14:textId="77777777" w:rsidR="00A94C13" w:rsidRPr="00D11562" w:rsidRDefault="00A94C13" w:rsidP="00A94C13">
      <w:pPr>
        <w:ind w:left="567" w:hanging="567"/>
      </w:pPr>
      <w:r w:rsidRPr="006A69EE">
        <w:rPr>
          <w:lang w:val="en-IE"/>
        </w:rPr>
        <w:br w:type="page"/>
      </w:r>
      <w:r w:rsidRPr="00D11562">
        <w:lastRenderedPageBreak/>
        <w:t>10.</w:t>
      </w:r>
      <w:r w:rsidRPr="00D11562">
        <w:tab/>
        <w:t>Sveikatos apsaugos ministerija (Ministry of Health)</w:t>
      </w:r>
    </w:p>
    <w:p w14:paraId="5BEEA884" w14:textId="77777777" w:rsidR="00A94C13" w:rsidRPr="00D11562" w:rsidRDefault="00A94C13" w:rsidP="00A94C13">
      <w:pPr>
        <w:ind w:left="567"/>
      </w:pPr>
      <w:r w:rsidRPr="00D11562">
        <w:t>Įstaigos prie Sveikatos apsaugos ministerijos (Institutions under the Ministry of Health):</w:t>
      </w:r>
    </w:p>
    <w:p w14:paraId="6DC3AA3D" w14:textId="77777777" w:rsidR="00A94C13" w:rsidRPr="00D11562" w:rsidRDefault="00A94C13" w:rsidP="00A94C13">
      <w:pPr>
        <w:ind w:left="1134" w:hanging="567"/>
      </w:pPr>
    </w:p>
    <w:p w14:paraId="0666E1A5" w14:textId="77777777" w:rsidR="00A94C13" w:rsidRPr="00D11562" w:rsidRDefault="00A94C13" w:rsidP="00A94C13">
      <w:pPr>
        <w:ind w:left="1134" w:hanging="567"/>
      </w:pPr>
      <w:r w:rsidRPr="00D11562">
        <w:t>1.</w:t>
      </w:r>
      <w:r w:rsidRPr="00D11562">
        <w:tab/>
        <w:t>Valstybinė akreditavimo sveikatos priežiūros veiklai tarnyba (State Health Care Accreditation Agency);</w:t>
      </w:r>
    </w:p>
    <w:p w14:paraId="33EB379B" w14:textId="77777777" w:rsidR="00A94C13" w:rsidRPr="00D11562" w:rsidRDefault="00A94C13" w:rsidP="00A94C13">
      <w:pPr>
        <w:ind w:left="1134" w:hanging="567"/>
      </w:pPr>
    </w:p>
    <w:p w14:paraId="61C105C8" w14:textId="77777777" w:rsidR="00A94C13" w:rsidRPr="00D11562" w:rsidRDefault="00A94C13" w:rsidP="00A94C13">
      <w:pPr>
        <w:ind w:left="1134" w:hanging="567"/>
      </w:pPr>
      <w:r w:rsidRPr="00D11562">
        <w:t>2.</w:t>
      </w:r>
      <w:r w:rsidRPr="00D11562">
        <w:tab/>
        <w:t>Valstybinė ligonių kasa (State Patient Fund);</w:t>
      </w:r>
    </w:p>
    <w:p w14:paraId="4507A6A4" w14:textId="77777777" w:rsidR="00A94C13" w:rsidRPr="00D11562" w:rsidRDefault="00A94C13" w:rsidP="00A94C13">
      <w:pPr>
        <w:ind w:left="1134" w:hanging="567"/>
      </w:pPr>
    </w:p>
    <w:p w14:paraId="5190CB60" w14:textId="77777777" w:rsidR="00A94C13" w:rsidRPr="00D11562" w:rsidRDefault="00A94C13" w:rsidP="00A94C13">
      <w:pPr>
        <w:ind w:left="1134" w:hanging="567"/>
      </w:pPr>
      <w:r w:rsidRPr="00D11562">
        <w:t>3.</w:t>
      </w:r>
      <w:r w:rsidRPr="00D11562">
        <w:tab/>
        <w:t>Valstybinė medicininio audito inspekcija (State Medical Audit Inspectorate);</w:t>
      </w:r>
    </w:p>
    <w:p w14:paraId="3AD70DFF" w14:textId="77777777" w:rsidR="00A94C13" w:rsidRPr="00D11562" w:rsidRDefault="00A94C13" w:rsidP="00A94C13">
      <w:pPr>
        <w:ind w:left="1134" w:hanging="567"/>
      </w:pPr>
    </w:p>
    <w:p w14:paraId="6740CD98" w14:textId="77777777" w:rsidR="00A94C13" w:rsidRPr="00D11562" w:rsidRDefault="00A94C13" w:rsidP="00A94C13">
      <w:pPr>
        <w:ind w:left="1134" w:hanging="567"/>
      </w:pPr>
      <w:r w:rsidRPr="00D11562">
        <w:t>4.</w:t>
      </w:r>
      <w:r w:rsidRPr="00D11562">
        <w:tab/>
        <w:t>Valstybinė vaistų kontrolės tarnyba (State Medicines Control Agency);</w:t>
      </w:r>
    </w:p>
    <w:p w14:paraId="3C1C37E1" w14:textId="77777777" w:rsidR="00A94C13" w:rsidRPr="00D11562" w:rsidRDefault="00A94C13" w:rsidP="00A94C13">
      <w:pPr>
        <w:ind w:left="1134" w:hanging="567"/>
      </w:pPr>
    </w:p>
    <w:p w14:paraId="21988FA7" w14:textId="77777777" w:rsidR="00A94C13" w:rsidRPr="00D11562" w:rsidRDefault="00A94C13" w:rsidP="00A94C13">
      <w:pPr>
        <w:ind w:left="1134" w:hanging="567"/>
      </w:pPr>
      <w:r w:rsidRPr="00D11562">
        <w:t>5.</w:t>
      </w:r>
      <w:r w:rsidRPr="00D11562">
        <w:tab/>
        <w:t>Valstybinė teismo psichiatrijos ir narkologijos tarnyba (Lithuanian Forensic Psychiatry and Narcology Service);</w:t>
      </w:r>
    </w:p>
    <w:p w14:paraId="74CBB622" w14:textId="77777777" w:rsidR="00A94C13" w:rsidRPr="00D11562" w:rsidRDefault="00A94C13" w:rsidP="00A94C13">
      <w:pPr>
        <w:ind w:left="1134" w:hanging="567"/>
      </w:pPr>
    </w:p>
    <w:p w14:paraId="46172698" w14:textId="77777777" w:rsidR="00A94C13" w:rsidRPr="00D11562" w:rsidRDefault="00A94C13" w:rsidP="00A94C13">
      <w:pPr>
        <w:ind w:left="1134" w:hanging="567"/>
      </w:pPr>
      <w:r w:rsidRPr="00D11562">
        <w:t>6.</w:t>
      </w:r>
      <w:r w:rsidRPr="00D11562">
        <w:tab/>
        <w:t>Valstybinė visuomenės sveikatos priežiūros tarnyba (State Public Health Service);</w:t>
      </w:r>
    </w:p>
    <w:p w14:paraId="013072F5" w14:textId="77777777" w:rsidR="00A94C13" w:rsidRPr="00D11562" w:rsidRDefault="00A94C13" w:rsidP="00A94C13">
      <w:pPr>
        <w:ind w:left="1134" w:hanging="567"/>
      </w:pPr>
    </w:p>
    <w:p w14:paraId="3AB6DD66" w14:textId="77777777" w:rsidR="00A94C13" w:rsidRPr="00D11562" w:rsidRDefault="00A94C13" w:rsidP="00A94C13">
      <w:pPr>
        <w:ind w:left="1134" w:hanging="567"/>
      </w:pPr>
      <w:r w:rsidRPr="00D11562">
        <w:t>7.</w:t>
      </w:r>
      <w:r w:rsidRPr="00D11562">
        <w:tab/>
        <w:t>Farmacijos departamentas (Department of Pharmacy);</w:t>
      </w:r>
    </w:p>
    <w:p w14:paraId="145854F8" w14:textId="77777777" w:rsidR="00A94C13" w:rsidRPr="00D11562" w:rsidRDefault="00A94C13" w:rsidP="00A94C13">
      <w:pPr>
        <w:ind w:left="1134" w:hanging="567"/>
      </w:pPr>
    </w:p>
    <w:p w14:paraId="1BC074E7" w14:textId="77777777" w:rsidR="00A94C13" w:rsidRPr="00D11562" w:rsidRDefault="00A94C13" w:rsidP="00A94C13">
      <w:pPr>
        <w:ind w:left="1134" w:hanging="567"/>
      </w:pPr>
      <w:r w:rsidRPr="00D11562">
        <w:t>8.</w:t>
      </w:r>
      <w:r w:rsidRPr="00D11562">
        <w:tab/>
        <w:t>Sveikatos apsaugos ministerijos Ekstremalių sveikatai situacijų centras (Health Emergency Centre of the Ministry of Health);</w:t>
      </w:r>
    </w:p>
    <w:p w14:paraId="41518E58" w14:textId="77777777" w:rsidR="00A94C13" w:rsidRPr="00D11562" w:rsidRDefault="00A94C13" w:rsidP="00A94C13">
      <w:pPr>
        <w:ind w:left="1134" w:hanging="567"/>
      </w:pPr>
    </w:p>
    <w:p w14:paraId="70CEAA4C" w14:textId="77777777" w:rsidR="00A94C13" w:rsidRPr="00D11562" w:rsidRDefault="00A94C13" w:rsidP="00A94C13">
      <w:pPr>
        <w:ind w:left="1134" w:hanging="567"/>
      </w:pPr>
      <w:r w:rsidRPr="00D11562">
        <w:t>9.</w:t>
      </w:r>
      <w:r w:rsidRPr="00D11562">
        <w:tab/>
        <w:t>Lietuvos bioetikos komitetas (Lithuanian Bioethics Committee);</w:t>
      </w:r>
    </w:p>
    <w:p w14:paraId="436807C4" w14:textId="77777777" w:rsidR="00A94C13" w:rsidRPr="00D11562" w:rsidRDefault="00A94C13" w:rsidP="00A94C13">
      <w:pPr>
        <w:ind w:left="1134" w:hanging="567"/>
      </w:pPr>
    </w:p>
    <w:p w14:paraId="08FEC23F" w14:textId="77777777" w:rsidR="00A94C13" w:rsidRPr="00D11562" w:rsidRDefault="00A94C13" w:rsidP="00A94C13">
      <w:pPr>
        <w:ind w:left="1134" w:hanging="567"/>
        <w:rPr>
          <w:lang w:val="fr-BE"/>
        </w:rPr>
      </w:pPr>
      <w:r w:rsidRPr="00D11562">
        <w:rPr>
          <w:lang w:val="fr-BE"/>
        </w:rPr>
        <w:t>10.</w:t>
      </w:r>
      <w:r w:rsidRPr="00D11562">
        <w:rPr>
          <w:lang w:val="fr-BE"/>
        </w:rPr>
        <w:tab/>
        <w:t>Radiacinės saugos centras (Radiation Protection Centre).</w:t>
      </w:r>
    </w:p>
    <w:p w14:paraId="306EAEC6" w14:textId="77777777" w:rsidR="00A94C13" w:rsidRPr="00D11562" w:rsidRDefault="00A94C13" w:rsidP="00A94C13">
      <w:pPr>
        <w:ind w:left="567" w:hanging="567"/>
        <w:rPr>
          <w:lang w:val="fr-BE"/>
        </w:rPr>
      </w:pPr>
    </w:p>
    <w:p w14:paraId="2133AB23" w14:textId="77777777" w:rsidR="00A94C13" w:rsidRPr="00D11562" w:rsidRDefault="00A94C13" w:rsidP="00A94C13">
      <w:pPr>
        <w:ind w:left="567" w:hanging="567"/>
      </w:pPr>
      <w:r w:rsidRPr="005F21A8">
        <w:br w:type="page"/>
      </w:r>
      <w:r w:rsidRPr="00D11562">
        <w:lastRenderedPageBreak/>
        <w:t>11.</w:t>
      </w:r>
      <w:r w:rsidRPr="00D11562">
        <w:tab/>
        <w:t>Švietimo ir mokslo ministerija (Ministry of Education and Science)</w:t>
      </w:r>
    </w:p>
    <w:p w14:paraId="563922F3" w14:textId="77777777" w:rsidR="00A94C13" w:rsidRPr="00D11562" w:rsidRDefault="00A94C13" w:rsidP="00A94C13">
      <w:pPr>
        <w:ind w:left="567"/>
      </w:pPr>
      <w:r w:rsidRPr="00D11562">
        <w:t>Įstaigos prie Švietimo ir mokslo ministerijos (Institutions under the Ministry of Education and Science):</w:t>
      </w:r>
    </w:p>
    <w:p w14:paraId="68FE97D2" w14:textId="77777777" w:rsidR="00A94C13" w:rsidRPr="00D11562" w:rsidRDefault="00A94C13" w:rsidP="00A94C13">
      <w:pPr>
        <w:ind w:left="1134" w:hanging="567"/>
      </w:pPr>
    </w:p>
    <w:p w14:paraId="0A134170" w14:textId="77777777" w:rsidR="00A94C13" w:rsidRPr="00157B15" w:rsidRDefault="00A94C13" w:rsidP="00A94C13">
      <w:pPr>
        <w:ind w:left="1134" w:hanging="567"/>
        <w:rPr>
          <w:lang w:val="en-IE"/>
        </w:rPr>
      </w:pPr>
      <w:r w:rsidRPr="00157B15">
        <w:rPr>
          <w:lang w:val="en-IE"/>
        </w:rPr>
        <w:t>1.</w:t>
      </w:r>
      <w:r w:rsidRPr="00157B15">
        <w:rPr>
          <w:lang w:val="en-IE"/>
        </w:rPr>
        <w:tab/>
        <w:t>Nacionalinis egzaminų centras (National Examination Centre);</w:t>
      </w:r>
    </w:p>
    <w:p w14:paraId="1FC2199D" w14:textId="77777777" w:rsidR="00A94C13" w:rsidRPr="00157B15" w:rsidRDefault="00A94C13" w:rsidP="00A94C13">
      <w:pPr>
        <w:ind w:left="1134" w:hanging="567"/>
        <w:rPr>
          <w:lang w:val="en-IE"/>
        </w:rPr>
      </w:pPr>
    </w:p>
    <w:p w14:paraId="745D7127" w14:textId="77777777" w:rsidR="00A94C13" w:rsidRPr="00D11562" w:rsidRDefault="00A94C13" w:rsidP="00A94C13">
      <w:pPr>
        <w:ind w:left="1134" w:hanging="567"/>
      </w:pPr>
      <w:r w:rsidRPr="00D11562">
        <w:t>2.</w:t>
      </w:r>
      <w:r w:rsidRPr="00D11562">
        <w:tab/>
        <w:t>Studijų kokybės vertinimo centras (Centre for Quality Assessment in Higher Education).</w:t>
      </w:r>
    </w:p>
    <w:p w14:paraId="3FCACC32" w14:textId="77777777" w:rsidR="00A94C13" w:rsidRPr="00D11562" w:rsidRDefault="00A94C13" w:rsidP="00A94C13">
      <w:pPr>
        <w:ind w:left="1134" w:hanging="567"/>
      </w:pPr>
    </w:p>
    <w:p w14:paraId="62086AB6" w14:textId="77777777" w:rsidR="00A94C13" w:rsidRPr="00D11562" w:rsidRDefault="00A94C13" w:rsidP="00A94C13">
      <w:pPr>
        <w:ind w:left="567" w:hanging="567"/>
      </w:pPr>
      <w:r w:rsidRPr="00D11562">
        <w:t>12.</w:t>
      </w:r>
      <w:r w:rsidRPr="00D11562">
        <w:tab/>
        <w:t>Teisingumo ministerija (Ministry of Justice)</w:t>
      </w:r>
    </w:p>
    <w:p w14:paraId="77F2AC12" w14:textId="77777777" w:rsidR="00A94C13" w:rsidRPr="00D11562" w:rsidRDefault="00A94C13" w:rsidP="00A94C13">
      <w:pPr>
        <w:ind w:left="1134" w:hanging="567"/>
      </w:pPr>
      <w:r w:rsidRPr="00D11562">
        <w:t>Įstaigos prie Teisingumo ministerijos (Institutions under the Ministry of Justice):</w:t>
      </w:r>
    </w:p>
    <w:p w14:paraId="33C01438" w14:textId="77777777" w:rsidR="00A94C13" w:rsidRPr="00D11562" w:rsidRDefault="00A94C13" w:rsidP="00A94C13">
      <w:pPr>
        <w:ind w:left="1134" w:hanging="567"/>
      </w:pPr>
    </w:p>
    <w:p w14:paraId="6AD46E8D" w14:textId="77777777" w:rsidR="00A94C13" w:rsidRPr="00D11562" w:rsidRDefault="00A94C13" w:rsidP="00A94C13">
      <w:pPr>
        <w:ind w:left="1134" w:hanging="567"/>
      </w:pPr>
      <w:r w:rsidRPr="00D11562">
        <w:t>1.</w:t>
      </w:r>
      <w:r w:rsidRPr="00D11562">
        <w:tab/>
        <w:t>Kalėjimų departamentas (Department of Imprisonment Establishments);</w:t>
      </w:r>
    </w:p>
    <w:p w14:paraId="72A1F8A0" w14:textId="77777777" w:rsidR="00A94C13" w:rsidRPr="00D11562" w:rsidRDefault="00A94C13" w:rsidP="00A94C13">
      <w:pPr>
        <w:ind w:left="1134" w:hanging="567"/>
      </w:pPr>
    </w:p>
    <w:p w14:paraId="4ACC176C" w14:textId="77777777" w:rsidR="00A94C13" w:rsidRPr="00D11562" w:rsidRDefault="00A94C13" w:rsidP="00A94C13">
      <w:pPr>
        <w:ind w:left="1134" w:hanging="567"/>
      </w:pPr>
      <w:r w:rsidRPr="00D11562">
        <w:t>2.</w:t>
      </w:r>
      <w:r w:rsidRPr="00D11562">
        <w:tab/>
        <w:t>Nacionalinė vartotojų teisių apsaugos taryba (National Consumer Rights Protection Board);</w:t>
      </w:r>
    </w:p>
    <w:p w14:paraId="12AB6979" w14:textId="77777777" w:rsidR="00A94C13" w:rsidRPr="00D11562" w:rsidRDefault="00A94C13" w:rsidP="00A94C13">
      <w:pPr>
        <w:ind w:left="1134" w:hanging="567"/>
      </w:pPr>
    </w:p>
    <w:p w14:paraId="54F9F543" w14:textId="77777777" w:rsidR="00A94C13" w:rsidRPr="00C679EA" w:rsidRDefault="00A94C13" w:rsidP="00A94C13">
      <w:pPr>
        <w:ind w:left="1134" w:hanging="567"/>
      </w:pPr>
      <w:r w:rsidRPr="00C679EA">
        <w:t>3.</w:t>
      </w:r>
      <w:r w:rsidRPr="00C679EA">
        <w:tab/>
        <w:t>Europos teisės departamentas (European Law Department).</w:t>
      </w:r>
    </w:p>
    <w:p w14:paraId="1442EEEC" w14:textId="77777777" w:rsidR="00A94C13" w:rsidRPr="00C679EA" w:rsidRDefault="00A94C13" w:rsidP="00A94C13">
      <w:pPr>
        <w:ind w:left="567" w:hanging="567"/>
      </w:pPr>
    </w:p>
    <w:p w14:paraId="66D49692" w14:textId="77777777" w:rsidR="00A94C13" w:rsidRPr="00D11562" w:rsidRDefault="00A94C13" w:rsidP="00A94C13">
      <w:pPr>
        <w:ind w:left="567" w:hanging="567"/>
      </w:pPr>
      <w:r w:rsidRPr="00D11562">
        <w:t>13.</w:t>
      </w:r>
      <w:r w:rsidRPr="00D11562">
        <w:tab/>
        <w:t>Ūkio ministerija (Ministry of Economy)</w:t>
      </w:r>
    </w:p>
    <w:p w14:paraId="04A139C8" w14:textId="77777777" w:rsidR="00A94C13" w:rsidRPr="00D11562" w:rsidRDefault="00A94C13" w:rsidP="00A94C13">
      <w:pPr>
        <w:ind w:left="567"/>
      </w:pPr>
      <w:r w:rsidRPr="00D11562">
        <w:t>Įstaigos prie Ūkio ministerijos (Institutions under the Ministry of Economy):</w:t>
      </w:r>
    </w:p>
    <w:p w14:paraId="38325FDC" w14:textId="77777777" w:rsidR="00A94C13" w:rsidRPr="00D11562" w:rsidRDefault="00A94C13" w:rsidP="00A94C13">
      <w:pPr>
        <w:ind w:left="1134" w:hanging="567"/>
      </w:pPr>
    </w:p>
    <w:p w14:paraId="7F944938" w14:textId="77777777" w:rsidR="00A94C13" w:rsidRPr="00D11562" w:rsidRDefault="00A94C13" w:rsidP="00A94C13">
      <w:pPr>
        <w:ind w:left="1134" w:hanging="567"/>
      </w:pPr>
      <w:r w:rsidRPr="00D11562">
        <w:t>1.</w:t>
      </w:r>
      <w:r w:rsidRPr="00D11562">
        <w:tab/>
        <w:t>Įmonių bankroto valdymo departamentas (Enterprise Bankruptcy Management Department);</w:t>
      </w:r>
    </w:p>
    <w:p w14:paraId="76C9E26D" w14:textId="77777777" w:rsidR="00A94C13" w:rsidRPr="00D11562" w:rsidRDefault="00A94C13" w:rsidP="00A94C13">
      <w:pPr>
        <w:ind w:left="1134" w:hanging="567"/>
      </w:pPr>
    </w:p>
    <w:p w14:paraId="3A005DD1" w14:textId="77777777" w:rsidR="00A94C13" w:rsidRPr="00D11562" w:rsidRDefault="00A94C13" w:rsidP="00A94C13">
      <w:pPr>
        <w:ind w:left="1134" w:hanging="567"/>
      </w:pPr>
      <w:r w:rsidRPr="00D11562">
        <w:br w:type="page"/>
      </w:r>
      <w:r w:rsidRPr="00D11562">
        <w:lastRenderedPageBreak/>
        <w:t>2.</w:t>
      </w:r>
      <w:r w:rsidRPr="00D11562">
        <w:tab/>
        <w:t>Valstybinė energetikos inspekcija (State Energy Inspectorate);</w:t>
      </w:r>
    </w:p>
    <w:p w14:paraId="3B1BFC42" w14:textId="77777777" w:rsidR="00A94C13" w:rsidRPr="00D11562" w:rsidRDefault="00A94C13" w:rsidP="00A94C13">
      <w:pPr>
        <w:ind w:left="1134" w:hanging="567"/>
      </w:pPr>
    </w:p>
    <w:p w14:paraId="3BA947F1" w14:textId="77777777" w:rsidR="00A94C13" w:rsidRPr="00D11562" w:rsidRDefault="00A94C13" w:rsidP="00A94C13">
      <w:pPr>
        <w:ind w:left="1134" w:hanging="567"/>
      </w:pPr>
      <w:r w:rsidRPr="00D11562">
        <w:t>3.</w:t>
      </w:r>
      <w:r w:rsidRPr="00D11562">
        <w:tab/>
        <w:t>Valstybinė ne maisto produktų inspekcija (State Non Food Products Inspectorate);</w:t>
      </w:r>
    </w:p>
    <w:p w14:paraId="6839CBD4" w14:textId="77777777" w:rsidR="00A94C13" w:rsidRPr="00D11562" w:rsidRDefault="00A94C13" w:rsidP="00A94C13">
      <w:pPr>
        <w:ind w:left="1134" w:hanging="567"/>
      </w:pPr>
    </w:p>
    <w:p w14:paraId="0C4D77B5" w14:textId="77777777" w:rsidR="00A94C13" w:rsidRPr="00D11562" w:rsidRDefault="00A94C13" w:rsidP="00A94C13">
      <w:pPr>
        <w:ind w:left="1134" w:hanging="567"/>
      </w:pPr>
      <w:r w:rsidRPr="00D11562">
        <w:t>4.</w:t>
      </w:r>
      <w:r w:rsidRPr="00D11562">
        <w:tab/>
        <w:t>Valstybinis turizmo departamentas (Lithuanian State Department of Tourism).</w:t>
      </w:r>
    </w:p>
    <w:p w14:paraId="12F61F9E" w14:textId="77777777" w:rsidR="00A94C13" w:rsidRPr="00D11562" w:rsidRDefault="00A94C13" w:rsidP="00A94C13">
      <w:pPr>
        <w:ind w:left="567" w:hanging="567"/>
      </w:pPr>
    </w:p>
    <w:p w14:paraId="0727A11B" w14:textId="77777777" w:rsidR="00A94C13" w:rsidRPr="00D11562" w:rsidRDefault="00A94C13" w:rsidP="00A94C13">
      <w:pPr>
        <w:ind w:left="567" w:hanging="567"/>
      </w:pPr>
      <w:r w:rsidRPr="00D11562">
        <w:t>14.</w:t>
      </w:r>
      <w:r w:rsidRPr="00D11562">
        <w:tab/>
        <w:t>Užsienio reikalų ministerija (Ministry of Foreign Affairs):</w:t>
      </w:r>
    </w:p>
    <w:p w14:paraId="165C3ED6" w14:textId="77777777" w:rsidR="00A94C13" w:rsidRPr="00D11562" w:rsidRDefault="00A94C13" w:rsidP="00A94C13">
      <w:pPr>
        <w:ind w:left="1134" w:hanging="567"/>
      </w:pPr>
    </w:p>
    <w:p w14:paraId="6BE349CB" w14:textId="77777777" w:rsidR="00A94C13" w:rsidRPr="00D11562" w:rsidRDefault="00A94C13" w:rsidP="00A94C13">
      <w:pPr>
        <w:ind w:left="1134" w:hanging="567"/>
      </w:pPr>
      <w:r w:rsidRPr="00D11562">
        <w:t>1.</w:t>
      </w:r>
      <w:r w:rsidRPr="00D11562">
        <w:tab/>
        <w:t>Diplomatinės atstovybės ir konsulinės įstaigos užsienyje bei atstovybės prie tarptautinių organizacijų (Diplomatic Missions and Consular as well as Representations to International Organisations).</w:t>
      </w:r>
    </w:p>
    <w:p w14:paraId="0992D77A" w14:textId="77777777" w:rsidR="00A94C13" w:rsidRPr="00D11562" w:rsidRDefault="00A94C13" w:rsidP="00A94C13">
      <w:pPr>
        <w:ind w:left="567" w:hanging="567"/>
      </w:pPr>
    </w:p>
    <w:p w14:paraId="616117FE" w14:textId="77777777" w:rsidR="00A94C13" w:rsidRPr="00D11562" w:rsidRDefault="00A94C13" w:rsidP="00A94C13">
      <w:pPr>
        <w:ind w:left="567" w:hanging="567"/>
      </w:pPr>
      <w:r w:rsidRPr="00D11562">
        <w:t>15.</w:t>
      </w:r>
      <w:r w:rsidRPr="00D11562">
        <w:tab/>
        <w:t>Vidaus reikalų ministerija (Ministry of the Interior):</w:t>
      </w:r>
    </w:p>
    <w:p w14:paraId="64E25FB6" w14:textId="77777777" w:rsidR="00A94C13" w:rsidRPr="00D11562" w:rsidRDefault="00A94C13" w:rsidP="00A94C13">
      <w:pPr>
        <w:ind w:left="567"/>
      </w:pPr>
      <w:r w:rsidRPr="00D11562">
        <w:t>Įstaigos prie Vidaus reikalų ministerijos (Institutions under the Ministry of the Interior):</w:t>
      </w:r>
    </w:p>
    <w:p w14:paraId="5B7EAD4C" w14:textId="77777777" w:rsidR="00A94C13" w:rsidRPr="00D11562" w:rsidRDefault="00A94C13" w:rsidP="00A94C13">
      <w:pPr>
        <w:ind w:left="1134" w:hanging="567"/>
      </w:pPr>
    </w:p>
    <w:p w14:paraId="25CB10D5" w14:textId="77777777" w:rsidR="00A94C13" w:rsidRPr="00C679EA" w:rsidRDefault="00A94C13" w:rsidP="00A94C13">
      <w:pPr>
        <w:ind w:left="1134" w:hanging="567"/>
      </w:pPr>
      <w:r w:rsidRPr="00C679EA">
        <w:t>1.</w:t>
      </w:r>
      <w:r w:rsidRPr="00C679EA">
        <w:tab/>
        <w:t>Asmens dokumentų išrašymo centras (Personalisation of Identity Documents Centre);</w:t>
      </w:r>
    </w:p>
    <w:p w14:paraId="7A517525" w14:textId="77777777" w:rsidR="00A94C13" w:rsidRPr="00C679EA" w:rsidRDefault="00A94C13" w:rsidP="00A94C13">
      <w:pPr>
        <w:ind w:left="1134" w:hanging="567"/>
      </w:pPr>
    </w:p>
    <w:p w14:paraId="22080E5F" w14:textId="77777777" w:rsidR="00A94C13" w:rsidRPr="00C679EA" w:rsidRDefault="00A94C13" w:rsidP="00A94C13">
      <w:pPr>
        <w:ind w:left="1134" w:hanging="567"/>
      </w:pPr>
      <w:r w:rsidRPr="00C679EA">
        <w:t>2.</w:t>
      </w:r>
      <w:r w:rsidRPr="00C679EA">
        <w:tab/>
        <w:t>Finansinių nusikaltimų tyrimo tarnyba (Financial Crime Investigation Service);</w:t>
      </w:r>
    </w:p>
    <w:p w14:paraId="2A1C04CA" w14:textId="77777777" w:rsidR="00A94C13" w:rsidRPr="00C679EA" w:rsidRDefault="00A94C13" w:rsidP="00A94C13">
      <w:pPr>
        <w:ind w:left="1134" w:hanging="567"/>
      </w:pPr>
    </w:p>
    <w:p w14:paraId="0FF08EA8" w14:textId="77777777" w:rsidR="00A94C13" w:rsidRPr="00C679EA" w:rsidRDefault="00A94C13" w:rsidP="00A94C13">
      <w:pPr>
        <w:ind w:left="1134" w:hanging="567"/>
      </w:pPr>
      <w:r w:rsidRPr="00C679EA">
        <w:t>3.</w:t>
      </w:r>
      <w:r w:rsidRPr="00C679EA">
        <w:tab/>
        <w:t>Gyventojų registro tarnyba (Residents' Register Service);</w:t>
      </w:r>
    </w:p>
    <w:p w14:paraId="1A9D6B45" w14:textId="77777777" w:rsidR="00A94C13" w:rsidRPr="00C679EA" w:rsidRDefault="00A94C13" w:rsidP="00A94C13">
      <w:pPr>
        <w:ind w:left="1134" w:hanging="567"/>
      </w:pPr>
    </w:p>
    <w:p w14:paraId="2428FE4D" w14:textId="77777777" w:rsidR="00A94C13" w:rsidRPr="00C679EA" w:rsidRDefault="00A94C13" w:rsidP="00A94C13">
      <w:pPr>
        <w:ind w:left="1134" w:hanging="567"/>
      </w:pPr>
      <w:r w:rsidRPr="00C679EA">
        <w:t>4.</w:t>
      </w:r>
      <w:r w:rsidRPr="00C679EA">
        <w:tab/>
        <w:t>Policijos departamentas (Police Department);</w:t>
      </w:r>
    </w:p>
    <w:p w14:paraId="53B08758" w14:textId="77777777" w:rsidR="00A94C13" w:rsidRPr="00C679EA" w:rsidRDefault="00A94C13" w:rsidP="00A94C13">
      <w:pPr>
        <w:ind w:left="1134" w:hanging="567"/>
      </w:pPr>
    </w:p>
    <w:p w14:paraId="36451DBA" w14:textId="77777777" w:rsidR="00A94C13" w:rsidRPr="00C679EA" w:rsidRDefault="00A94C13" w:rsidP="00A94C13">
      <w:pPr>
        <w:ind w:left="1134" w:hanging="567"/>
      </w:pPr>
      <w:r w:rsidRPr="00C679EA">
        <w:br w:type="page"/>
      </w:r>
      <w:r w:rsidRPr="00C679EA">
        <w:lastRenderedPageBreak/>
        <w:t>5.</w:t>
      </w:r>
      <w:r w:rsidRPr="00C679EA">
        <w:tab/>
        <w:t>Priešgaisrinės apsaugos ir gelbėjimo departamentas (Fire-Prevention and Rescue Department);</w:t>
      </w:r>
    </w:p>
    <w:p w14:paraId="14922B7C" w14:textId="77777777" w:rsidR="00A94C13" w:rsidRPr="00C679EA" w:rsidRDefault="00A94C13" w:rsidP="00A94C13">
      <w:pPr>
        <w:ind w:left="1134" w:hanging="567"/>
      </w:pPr>
    </w:p>
    <w:p w14:paraId="469AEF64" w14:textId="77777777" w:rsidR="00A94C13" w:rsidRPr="00C679EA" w:rsidRDefault="00A94C13" w:rsidP="00A94C13">
      <w:pPr>
        <w:ind w:left="1134" w:hanging="567"/>
      </w:pPr>
      <w:r w:rsidRPr="00C679EA">
        <w:t>6.</w:t>
      </w:r>
      <w:r w:rsidRPr="00C679EA">
        <w:tab/>
        <w:t>Turto valdymo ir ūkio departamentas (Property Management and Economics Department);</w:t>
      </w:r>
    </w:p>
    <w:p w14:paraId="40DEA3C6" w14:textId="77777777" w:rsidR="00A94C13" w:rsidRPr="00C679EA" w:rsidRDefault="00A94C13" w:rsidP="00A94C13">
      <w:pPr>
        <w:ind w:left="1134" w:hanging="567"/>
      </w:pPr>
    </w:p>
    <w:p w14:paraId="383DB19B" w14:textId="77777777" w:rsidR="00A94C13" w:rsidRPr="00C679EA" w:rsidRDefault="00A94C13" w:rsidP="00A94C13">
      <w:pPr>
        <w:ind w:left="1134" w:hanging="567"/>
      </w:pPr>
      <w:r w:rsidRPr="00C679EA">
        <w:t>7.</w:t>
      </w:r>
      <w:r w:rsidRPr="00C679EA">
        <w:tab/>
        <w:t>Vadovybės apsaugos departamentas (VIP Protection Department);</w:t>
      </w:r>
    </w:p>
    <w:p w14:paraId="31D35682" w14:textId="77777777" w:rsidR="00A94C13" w:rsidRPr="00C679EA" w:rsidRDefault="00A94C13" w:rsidP="00A94C13">
      <w:pPr>
        <w:ind w:left="1134" w:hanging="567"/>
      </w:pPr>
    </w:p>
    <w:p w14:paraId="13AA92D8" w14:textId="77777777" w:rsidR="00A94C13" w:rsidRPr="00C679EA" w:rsidRDefault="00A94C13" w:rsidP="00A94C13">
      <w:pPr>
        <w:ind w:left="1134" w:hanging="567"/>
      </w:pPr>
      <w:r w:rsidRPr="00C679EA">
        <w:t>8.</w:t>
      </w:r>
      <w:r w:rsidRPr="00C679EA">
        <w:tab/>
        <w:t>Valstybės sienos apsaugos tarnyba (State Border Guard Department);</w:t>
      </w:r>
    </w:p>
    <w:p w14:paraId="11D0253D" w14:textId="77777777" w:rsidR="00A94C13" w:rsidRPr="00C679EA" w:rsidRDefault="00A94C13" w:rsidP="00A94C13">
      <w:pPr>
        <w:ind w:left="1134" w:hanging="567"/>
      </w:pPr>
    </w:p>
    <w:p w14:paraId="7931548C" w14:textId="77777777" w:rsidR="00A94C13" w:rsidRPr="009623D4" w:rsidRDefault="00A94C13" w:rsidP="00A94C13">
      <w:pPr>
        <w:ind w:left="1134" w:hanging="567"/>
      </w:pPr>
      <w:r w:rsidRPr="009623D4">
        <w:t>9.</w:t>
      </w:r>
      <w:r w:rsidRPr="009623D4">
        <w:tab/>
        <w:t>Valstybės tarnybos departamentas (Civil Service Department);</w:t>
      </w:r>
    </w:p>
    <w:p w14:paraId="74857252" w14:textId="77777777" w:rsidR="00A94C13" w:rsidRPr="009623D4" w:rsidRDefault="00A94C13" w:rsidP="00A94C13">
      <w:pPr>
        <w:ind w:left="1134" w:hanging="567"/>
      </w:pPr>
    </w:p>
    <w:p w14:paraId="3E7FB08C" w14:textId="77777777" w:rsidR="00A94C13" w:rsidRPr="00D11562" w:rsidRDefault="00A94C13" w:rsidP="00A94C13">
      <w:pPr>
        <w:ind w:left="1134" w:hanging="567"/>
      </w:pPr>
      <w:r w:rsidRPr="00D11562">
        <w:t>10.</w:t>
      </w:r>
      <w:r w:rsidRPr="00D11562">
        <w:tab/>
        <w:t>Informatikos ir ryšių departamentas (IT and Communications Department);</w:t>
      </w:r>
    </w:p>
    <w:p w14:paraId="43A4AEF8" w14:textId="77777777" w:rsidR="00A94C13" w:rsidRPr="00D11562" w:rsidRDefault="00A94C13" w:rsidP="00A94C13">
      <w:pPr>
        <w:ind w:left="1134" w:hanging="567"/>
      </w:pPr>
    </w:p>
    <w:p w14:paraId="1FD93E35" w14:textId="77777777" w:rsidR="00A94C13" w:rsidRPr="00D11562" w:rsidRDefault="00A94C13" w:rsidP="00A94C13">
      <w:pPr>
        <w:ind w:left="1134" w:hanging="567"/>
      </w:pPr>
      <w:r w:rsidRPr="00D11562">
        <w:t>11.</w:t>
      </w:r>
      <w:r w:rsidRPr="00D11562">
        <w:tab/>
        <w:t>Migracijos departamentas (Migration Department);</w:t>
      </w:r>
    </w:p>
    <w:p w14:paraId="6C34301F" w14:textId="77777777" w:rsidR="00A94C13" w:rsidRPr="00D11562" w:rsidRDefault="00A94C13" w:rsidP="00A94C13">
      <w:pPr>
        <w:ind w:left="1134" w:hanging="567"/>
      </w:pPr>
    </w:p>
    <w:p w14:paraId="2927104C" w14:textId="77777777" w:rsidR="00A94C13" w:rsidRPr="00D11562" w:rsidRDefault="00A94C13" w:rsidP="00A94C13">
      <w:pPr>
        <w:ind w:left="1134" w:hanging="567"/>
      </w:pPr>
      <w:r w:rsidRPr="00D11562">
        <w:t>12.</w:t>
      </w:r>
      <w:r w:rsidRPr="00D11562">
        <w:tab/>
        <w:t>Sveikatos priežiūros tarnyba (Health Care Department);</w:t>
      </w:r>
    </w:p>
    <w:p w14:paraId="5AA8F0F9" w14:textId="77777777" w:rsidR="00A94C13" w:rsidRPr="00D11562" w:rsidRDefault="00A94C13" w:rsidP="00A94C13">
      <w:pPr>
        <w:ind w:left="1134" w:hanging="567"/>
      </w:pPr>
    </w:p>
    <w:p w14:paraId="1E317798" w14:textId="77777777" w:rsidR="00A94C13" w:rsidRPr="00FA6D7D" w:rsidRDefault="00A94C13" w:rsidP="00A94C13">
      <w:pPr>
        <w:ind w:left="1134" w:hanging="567"/>
      </w:pPr>
      <w:r w:rsidRPr="00FA6D7D">
        <w:t>13.</w:t>
      </w:r>
      <w:r w:rsidRPr="00FA6D7D">
        <w:tab/>
        <w:t>Bendrasis pagalbos centras (Emergency Response Centre).</w:t>
      </w:r>
    </w:p>
    <w:p w14:paraId="6AC5D4B6" w14:textId="77777777" w:rsidR="00A94C13" w:rsidRPr="00FA6D7D" w:rsidRDefault="00A94C13" w:rsidP="00A94C13">
      <w:pPr>
        <w:ind w:left="567" w:hanging="567"/>
      </w:pPr>
    </w:p>
    <w:p w14:paraId="427E49CC" w14:textId="77777777" w:rsidR="00A94C13" w:rsidRPr="00D11562" w:rsidRDefault="00A94C13" w:rsidP="00A94C13">
      <w:pPr>
        <w:ind w:left="567" w:hanging="567"/>
      </w:pPr>
      <w:r w:rsidRPr="00D11562">
        <w:t>16.</w:t>
      </w:r>
      <w:r w:rsidRPr="00D11562">
        <w:tab/>
        <w:t>Žemės ūkio ministerija (Ministry of Agriculture)</w:t>
      </w:r>
    </w:p>
    <w:p w14:paraId="01E1DE5F" w14:textId="77777777" w:rsidR="00A94C13" w:rsidRPr="00D11562" w:rsidRDefault="00A94C13" w:rsidP="00A94C13">
      <w:pPr>
        <w:ind w:left="567"/>
      </w:pPr>
      <w:r w:rsidRPr="00D11562">
        <w:t>Įstaigos prie Žemės ūkio ministerijos (Institutions under the Ministry of Agriculture):</w:t>
      </w:r>
    </w:p>
    <w:p w14:paraId="511C8C05" w14:textId="77777777" w:rsidR="00A94C13" w:rsidRPr="00D11562" w:rsidRDefault="00A94C13" w:rsidP="00A94C13">
      <w:pPr>
        <w:ind w:left="1134" w:hanging="567"/>
      </w:pPr>
    </w:p>
    <w:p w14:paraId="4F348DC9" w14:textId="77777777" w:rsidR="00A94C13" w:rsidRPr="00D11562" w:rsidRDefault="00A94C13" w:rsidP="00A94C13">
      <w:pPr>
        <w:ind w:left="1134" w:hanging="567"/>
      </w:pPr>
      <w:r w:rsidRPr="00D11562">
        <w:t>1.</w:t>
      </w:r>
      <w:r w:rsidRPr="00D11562">
        <w:tab/>
        <w:t>Nacionalinė mokėjimo agentūra (National Paying Agency);</w:t>
      </w:r>
    </w:p>
    <w:p w14:paraId="2E302D11" w14:textId="77777777" w:rsidR="00A94C13" w:rsidRPr="00D11562" w:rsidRDefault="00A94C13" w:rsidP="00A94C13">
      <w:pPr>
        <w:ind w:left="1134" w:hanging="567"/>
      </w:pPr>
    </w:p>
    <w:p w14:paraId="093D9EE0" w14:textId="77777777" w:rsidR="00A94C13" w:rsidRPr="00D11562" w:rsidRDefault="00A94C13" w:rsidP="00A94C13">
      <w:pPr>
        <w:ind w:left="1134" w:hanging="567"/>
      </w:pPr>
      <w:r w:rsidRPr="00D11562">
        <w:br w:type="page"/>
      </w:r>
      <w:r w:rsidRPr="00D11562">
        <w:lastRenderedPageBreak/>
        <w:t>2.</w:t>
      </w:r>
      <w:r w:rsidRPr="00D11562">
        <w:tab/>
        <w:t>Nacionalinė žemės tarnyba (National Land Service);</w:t>
      </w:r>
    </w:p>
    <w:p w14:paraId="1C04A59C" w14:textId="77777777" w:rsidR="00A94C13" w:rsidRPr="00D11562" w:rsidRDefault="00A94C13" w:rsidP="00A94C13">
      <w:pPr>
        <w:ind w:left="1134" w:hanging="567"/>
      </w:pPr>
    </w:p>
    <w:p w14:paraId="795207EB" w14:textId="77777777" w:rsidR="00A94C13" w:rsidRPr="00D11562" w:rsidRDefault="00A94C13" w:rsidP="00A94C13">
      <w:pPr>
        <w:ind w:left="1134" w:hanging="567"/>
      </w:pPr>
      <w:r w:rsidRPr="00D11562">
        <w:t>3.</w:t>
      </w:r>
      <w:r w:rsidRPr="00D11562">
        <w:tab/>
        <w:t>Valstybinė augalų apsaugos tarnyba (State Plant Protection Service);</w:t>
      </w:r>
    </w:p>
    <w:p w14:paraId="5B06AFB1" w14:textId="77777777" w:rsidR="00A94C13" w:rsidRPr="00D11562" w:rsidRDefault="00A94C13" w:rsidP="00A94C13">
      <w:pPr>
        <w:ind w:left="1134" w:hanging="567"/>
      </w:pPr>
    </w:p>
    <w:p w14:paraId="2A8EF3BE" w14:textId="77777777" w:rsidR="00A94C13" w:rsidRPr="00D11562" w:rsidRDefault="00A94C13" w:rsidP="00A94C13">
      <w:pPr>
        <w:ind w:left="1134" w:hanging="567"/>
      </w:pPr>
      <w:r w:rsidRPr="00D11562">
        <w:t>4.</w:t>
      </w:r>
      <w:r w:rsidRPr="00D11562">
        <w:tab/>
        <w:t>Valstybinė gyvulių veislininkystės priežiūros tarnyba (State Animal Breeding Supervision Service);</w:t>
      </w:r>
    </w:p>
    <w:p w14:paraId="49297CB7" w14:textId="77777777" w:rsidR="00A94C13" w:rsidRPr="00D11562" w:rsidRDefault="00A94C13" w:rsidP="00A94C13">
      <w:pPr>
        <w:ind w:left="1134" w:hanging="567"/>
      </w:pPr>
    </w:p>
    <w:p w14:paraId="57A25743" w14:textId="77777777" w:rsidR="00A94C13" w:rsidRPr="00D11562" w:rsidRDefault="00A94C13" w:rsidP="00A94C13">
      <w:pPr>
        <w:ind w:left="1134" w:hanging="567"/>
      </w:pPr>
      <w:r w:rsidRPr="00D11562">
        <w:t>5.</w:t>
      </w:r>
      <w:r w:rsidRPr="00D11562">
        <w:tab/>
        <w:t>Valstybinė sėklų ir grūdų tarnyba (State Seed and Grain Service);</w:t>
      </w:r>
    </w:p>
    <w:p w14:paraId="09FA9CEE" w14:textId="77777777" w:rsidR="00A94C13" w:rsidRPr="00D11562" w:rsidRDefault="00A94C13" w:rsidP="00A94C13">
      <w:pPr>
        <w:ind w:left="1134" w:hanging="567"/>
      </w:pPr>
    </w:p>
    <w:p w14:paraId="6E63060A" w14:textId="77777777" w:rsidR="00A94C13" w:rsidRPr="00D11562" w:rsidRDefault="00A94C13" w:rsidP="00A94C13">
      <w:pPr>
        <w:ind w:left="1134" w:hanging="567"/>
      </w:pPr>
      <w:r w:rsidRPr="00D11562">
        <w:t>6.</w:t>
      </w:r>
      <w:r w:rsidRPr="00D11562">
        <w:tab/>
        <w:t>Žuvininkystės departamentas (Fisheries Department).</w:t>
      </w:r>
    </w:p>
    <w:p w14:paraId="67EB9495" w14:textId="77777777" w:rsidR="00A94C13" w:rsidRPr="00D11562" w:rsidRDefault="00A94C13" w:rsidP="00A94C13">
      <w:pPr>
        <w:ind w:left="567" w:hanging="567"/>
      </w:pPr>
    </w:p>
    <w:p w14:paraId="53B00825" w14:textId="77777777" w:rsidR="00A94C13" w:rsidRPr="00D11562" w:rsidRDefault="00A94C13" w:rsidP="00A94C13">
      <w:pPr>
        <w:ind w:left="567" w:hanging="567"/>
      </w:pPr>
      <w:r w:rsidRPr="00D11562">
        <w:t>17.</w:t>
      </w:r>
      <w:r w:rsidRPr="00D11562">
        <w:tab/>
        <w:t>Teismai (Courts):</w:t>
      </w:r>
    </w:p>
    <w:p w14:paraId="2335627D" w14:textId="77777777" w:rsidR="00A94C13" w:rsidRPr="00D11562" w:rsidRDefault="00A94C13" w:rsidP="00A94C13">
      <w:pPr>
        <w:ind w:left="1134" w:hanging="567"/>
      </w:pPr>
    </w:p>
    <w:p w14:paraId="5210103A" w14:textId="77777777" w:rsidR="00A94C13" w:rsidRPr="00D11562" w:rsidRDefault="00A94C13" w:rsidP="00A94C13">
      <w:pPr>
        <w:ind w:left="1134" w:hanging="567"/>
      </w:pPr>
      <w:r w:rsidRPr="00D11562">
        <w:t>1.</w:t>
      </w:r>
      <w:r w:rsidRPr="00D11562">
        <w:tab/>
        <w:t>Lietuvos Aukščiausiasis Teismas (The Supreme Court of Lithuania);</w:t>
      </w:r>
    </w:p>
    <w:p w14:paraId="4D4B7176" w14:textId="77777777" w:rsidR="00A94C13" w:rsidRPr="00D11562" w:rsidRDefault="00A94C13" w:rsidP="00A94C13">
      <w:pPr>
        <w:ind w:left="1134" w:hanging="567"/>
      </w:pPr>
    </w:p>
    <w:p w14:paraId="624CA763" w14:textId="77777777" w:rsidR="00A94C13" w:rsidRPr="00D11562" w:rsidRDefault="00A94C13" w:rsidP="00A94C13">
      <w:pPr>
        <w:ind w:left="1134" w:hanging="567"/>
      </w:pPr>
      <w:r w:rsidRPr="00D11562">
        <w:t>2.</w:t>
      </w:r>
      <w:r w:rsidRPr="00D11562">
        <w:tab/>
        <w:t>Lietuvos apeliacinis teismas (The Court of Appeal of Lithuania);</w:t>
      </w:r>
    </w:p>
    <w:p w14:paraId="31BE73E8" w14:textId="77777777" w:rsidR="00A94C13" w:rsidRPr="00D11562" w:rsidRDefault="00A94C13" w:rsidP="00A94C13">
      <w:pPr>
        <w:ind w:left="1134" w:hanging="567"/>
      </w:pPr>
    </w:p>
    <w:p w14:paraId="7271572E" w14:textId="77777777" w:rsidR="00A94C13" w:rsidRPr="00D11562" w:rsidRDefault="00A94C13" w:rsidP="00A94C13">
      <w:pPr>
        <w:ind w:left="1134" w:hanging="567"/>
      </w:pPr>
      <w:r w:rsidRPr="00D11562">
        <w:t>3.</w:t>
      </w:r>
      <w:r w:rsidRPr="00D11562">
        <w:tab/>
        <w:t>Lietuvos vyriausiasis administracinis teismas (The Supreme Administrative Court of Lithuania);</w:t>
      </w:r>
    </w:p>
    <w:p w14:paraId="012A7FFE" w14:textId="77777777" w:rsidR="00A94C13" w:rsidRPr="00D11562" w:rsidRDefault="00A94C13" w:rsidP="00A94C13">
      <w:pPr>
        <w:ind w:left="1134" w:hanging="567"/>
      </w:pPr>
    </w:p>
    <w:p w14:paraId="567CE58D" w14:textId="77777777" w:rsidR="00A94C13" w:rsidRPr="00D11562" w:rsidRDefault="00A94C13" w:rsidP="00A94C13">
      <w:pPr>
        <w:ind w:left="1134" w:hanging="567"/>
      </w:pPr>
      <w:r w:rsidRPr="00D11562">
        <w:t>4.</w:t>
      </w:r>
      <w:r w:rsidRPr="00D11562">
        <w:tab/>
        <w:t>Apygardų teismai (County courts);</w:t>
      </w:r>
    </w:p>
    <w:p w14:paraId="107F277F" w14:textId="77777777" w:rsidR="00A94C13" w:rsidRPr="00D11562" w:rsidRDefault="00A94C13" w:rsidP="00A94C13">
      <w:pPr>
        <w:ind w:left="1134" w:hanging="567"/>
      </w:pPr>
    </w:p>
    <w:p w14:paraId="791AE6D6" w14:textId="77777777" w:rsidR="00A94C13" w:rsidRPr="00D11562" w:rsidRDefault="00A94C13" w:rsidP="00A94C13">
      <w:pPr>
        <w:ind w:left="1134" w:hanging="567"/>
      </w:pPr>
      <w:r w:rsidRPr="00D11562">
        <w:t>5.</w:t>
      </w:r>
      <w:r w:rsidRPr="00D11562">
        <w:tab/>
        <w:t>Apygardų administraciniai teismai (County administrative courts);</w:t>
      </w:r>
    </w:p>
    <w:p w14:paraId="18168652" w14:textId="77777777" w:rsidR="00A94C13" w:rsidRPr="00D11562" w:rsidRDefault="00A94C13" w:rsidP="00A94C13">
      <w:pPr>
        <w:ind w:left="1134" w:hanging="567"/>
      </w:pPr>
    </w:p>
    <w:p w14:paraId="332BC4E4" w14:textId="77777777" w:rsidR="00A94C13" w:rsidRPr="00D11562" w:rsidRDefault="00A94C13" w:rsidP="00A94C13">
      <w:pPr>
        <w:ind w:left="1134" w:hanging="567"/>
      </w:pPr>
      <w:r w:rsidRPr="00D11562">
        <w:br w:type="page"/>
      </w:r>
      <w:r w:rsidRPr="00D11562">
        <w:lastRenderedPageBreak/>
        <w:t>6.</w:t>
      </w:r>
      <w:r w:rsidRPr="00D11562">
        <w:tab/>
        <w:t>Apylinkių teismai (District courts);</w:t>
      </w:r>
    </w:p>
    <w:p w14:paraId="312D3526" w14:textId="77777777" w:rsidR="00A94C13" w:rsidRPr="00D11562" w:rsidRDefault="00A94C13" w:rsidP="00A94C13">
      <w:pPr>
        <w:ind w:left="1134" w:hanging="567"/>
      </w:pPr>
    </w:p>
    <w:p w14:paraId="2E5CAFDF" w14:textId="77777777" w:rsidR="00A94C13" w:rsidRPr="00D11562" w:rsidRDefault="00A94C13" w:rsidP="00A94C13">
      <w:pPr>
        <w:ind w:left="1134" w:hanging="567"/>
      </w:pPr>
      <w:r w:rsidRPr="00D11562">
        <w:t>7.</w:t>
      </w:r>
      <w:r w:rsidRPr="00D11562">
        <w:tab/>
        <w:t>Nacionalinė teismų administracija (National Courts Administration) Generalinė prokuratūra (The Prosecutor's Office).</w:t>
      </w:r>
    </w:p>
    <w:p w14:paraId="34D3D946" w14:textId="77777777" w:rsidR="00A94C13" w:rsidRPr="00D11562" w:rsidRDefault="00A94C13" w:rsidP="00A94C13"/>
    <w:p w14:paraId="3E433569" w14:textId="77777777" w:rsidR="00A94C13" w:rsidRPr="00D11562" w:rsidRDefault="00A94C13" w:rsidP="00A94C13">
      <w:pPr>
        <w:rPr>
          <w:lang w:val="fr-BE"/>
        </w:rPr>
      </w:pPr>
      <w:r w:rsidRPr="00D11562">
        <w:rPr>
          <w:lang w:val="fr-BE"/>
        </w:rPr>
        <w:t>LUXEMBOURG</w:t>
      </w:r>
    </w:p>
    <w:p w14:paraId="3364D4F6" w14:textId="77777777" w:rsidR="00A94C13" w:rsidRPr="00D11562" w:rsidRDefault="00A94C13" w:rsidP="00A94C13">
      <w:pPr>
        <w:rPr>
          <w:lang w:val="fr-BE"/>
        </w:rPr>
      </w:pPr>
    </w:p>
    <w:p w14:paraId="3E4AB6B6" w14:textId="77777777" w:rsidR="00A94C13" w:rsidRPr="00D11562" w:rsidRDefault="00A94C13" w:rsidP="00A94C13">
      <w:pPr>
        <w:ind w:left="567" w:hanging="567"/>
        <w:rPr>
          <w:lang w:val="fr-BE"/>
        </w:rPr>
      </w:pPr>
      <w:r w:rsidRPr="00D11562">
        <w:rPr>
          <w:lang w:val="fr-BE"/>
        </w:rPr>
        <w:t>1.</w:t>
      </w:r>
      <w:r w:rsidRPr="00D11562">
        <w:rPr>
          <w:lang w:val="fr-BE"/>
        </w:rPr>
        <w:tab/>
        <w:t>Ministère des Affaires Étrangères et de l'Immigration: Direction de la Défense (Armée).</w:t>
      </w:r>
    </w:p>
    <w:p w14:paraId="535039AF" w14:textId="77777777" w:rsidR="00A94C13" w:rsidRPr="00D11562" w:rsidRDefault="00A94C13" w:rsidP="00A94C13">
      <w:pPr>
        <w:ind w:left="567" w:hanging="567"/>
        <w:rPr>
          <w:lang w:val="fr-BE"/>
        </w:rPr>
      </w:pPr>
    </w:p>
    <w:p w14:paraId="47C1D90C" w14:textId="77777777" w:rsidR="00A94C13" w:rsidRPr="00D11562" w:rsidRDefault="00A94C13" w:rsidP="00A94C13">
      <w:pPr>
        <w:ind w:left="567" w:hanging="567"/>
        <w:rPr>
          <w:lang w:val="fr-BE"/>
        </w:rPr>
      </w:pPr>
      <w:r w:rsidRPr="00D11562">
        <w:rPr>
          <w:lang w:val="fr-BE"/>
        </w:rPr>
        <w:t>2.</w:t>
      </w:r>
      <w:r w:rsidRPr="00D11562">
        <w:rPr>
          <w:lang w:val="fr-BE"/>
        </w:rPr>
        <w:tab/>
        <w:t>Ministère de l'Agriculture, de la Viticulture et du Développement Rural: Administration des Services Techniques de l'Agriculture.</w:t>
      </w:r>
    </w:p>
    <w:p w14:paraId="72B07F77" w14:textId="77777777" w:rsidR="00A94C13" w:rsidRPr="00D11562" w:rsidRDefault="00A94C13" w:rsidP="00A94C13">
      <w:pPr>
        <w:ind w:left="567" w:hanging="567"/>
        <w:rPr>
          <w:lang w:val="fr-BE"/>
        </w:rPr>
      </w:pPr>
    </w:p>
    <w:p w14:paraId="7816FDD3" w14:textId="77777777" w:rsidR="00A94C13" w:rsidRPr="00D11562" w:rsidRDefault="00A94C13" w:rsidP="00A94C13">
      <w:pPr>
        <w:ind w:left="567" w:hanging="567"/>
        <w:rPr>
          <w:lang w:val="fr-BE"/>
        </w:rPr>
      </w:pPr>
      <w:r w:rsidRPr="00D11562">
        <w:rPr>
          <w:lang w:val="fr-BE"/>
        </w:rPr>
        <w:t>3.</w:t>
      </w:r>
      <w:r w:rsidRPr="00D11562">
        <w:rPr>
          <w:lang w:val="fr-BE"/>
        </w:rPr>
        <w:tab/>
        <w:t>Ministère de l'Éducation nationale et de la Formation professionnelle: Lycée d'Enseignement Secondaire et d'Enseignement Secondaire Technique.</w:t>
      </w:r>
    </w:p>
    <w:p w14:paraId="251482C3" w14:textId="77777777" w:rsidR="00A94C13" w:rsidRPr="00D11562" w:rsidRDefault="00A94C13" w:rsidP="00A94C13">
      <w:pPr>
        <w:ind w:left="567" w:hanging="567"/>
        <w:rPr>
          <w:lang w:val="fr-BE"/>
        </w:rPr>
      </w:pPr>
    </w:p>
    <w:p w14:paraId="1EE9371A" w14:textId="4F6E4C5F" w:rsidR="00A94C13" w:rsidRPr="00157B15" w:rsidRDefault="00A94C13" w:rsidP="00A94C13">
      <w:pPr>
        <w:ind w:left="567" w:hanging="567"/>
        <w:rPr>
          <w:lang w:val="fr-BE"/>
        </w:rPr>
      </w:pPr>
      <w:r w:rsidRPr="00D11562">
        <w:rPr>
          <w:lang w:val="fr-BE"/>
        </w:rPr>
        <w:t>4.</w:t>
      </w:r>
      <w:r w:rsidRPr="00D11562">
        <w:rPr>
          <w:lang w:val="fr-BE"/>
        </w:rPr>
        <w:tab/>
        <w:t xml:space="preserve">Ministère de l'Environnement: Administration </w:t>
      </w:r>
      <w:r w:rsidRPr="00157B15">
        <w:rPr>
          <w:lang w:val="fr-BE"/>
        </w:rPr>
        <w:t>de l'Environnement</w:t>
      </w:r>
      <w:r w:rsidR="006F258C" w:rsidRPr="00157B15">
        <w:rPr>
          <w:lang w:val="fr-BE"/>
        </w:rPr>
        <w:t>.</w:t>
      </w:r>
    </w:p>
    <w:p w14:paraId="73F3A620" w14:textId="77777777" w:rsidR="00A94C13" w:rsidRPr="00157B15" w:rsidRDefault="00A94C13" w:rsidP="00A94C13">
      <w:pPr>
        <w:ind w:left="567" w:hanging="567"/>
        <w:rPr>
          <w:lang w:val="fr-BE"/>
        </w:rPr>
      </w:pPr>
    </w:p>
    <w:p w14:paraId="653916FA" w14:textId="459D789D" w:rsidR="00A94C13" w:rsidRPr="00157B15" w:rsidRDefault="00A94C13" w:rsidP="00A94C13">
      <w:pPr>
        <w:ind w:left="567" w:hanging="567"/>
        <w:rPr>
          <w:lang w:val="fr-BE"/>
        </w:rPr>
      </w:pPr>
      <w:r w:rsidRPr="00157B15">
        <w:rPr>
          <w:lang w:val="fr-BE"/>
        </w:rPr>
        <w:t>5.</w:t>
      </w:r>
      <w:r w:rsidRPr="00157B15">
        <w:rPr>
          <w:lang w:val="fr-BE"/>
        </w:rPr>
        <w:tab/>
        <w:t>Ministère de la Famille et de l'Intégration: Maisons de retraite</w:t>
      </w:r>
      <w:r w:rsidR="006F258C" w:rsidRPr="00157B15">
        <w:rPr>
          <w:lang w:val="fr-BE"/>
        </w:rPr>
        <w:t>.</w:t>
      </w:r>
    </w:p>
    <w:p w14:paraId="5A3370AD" w14:textId="77777777" w:rsidR="00A94C13" w:rsidRPr="00157B15" w:rsidRDefault="00A94C13" w:rsidP="00A94C13">
      <w:pPr>
        <w:ind w:left="567" w:hanging="567"/>
        <w:rPr>
          <w:lang w:val="fr-BE"/>
        </w:rPr>
      </w:pPr>
    </w:p>
    <w:p w14:paraId="0276805B" w14:textId="77777777" w:rsidR="00A94C13" w:rsidRPr="00D11562" w:rsidRDefault="00A94C13" w:rsidP="00A94C13">
      <w:pPr>
        <w:ind w:left="567" w:hanging="567"/>
        <w:rPr>
          <w:lang w:val="fr-BE"/>
        </w:rPr>
      </w:pPr>
      <w:r w:rsidRPr="00157B15">
        <w:rPr>
          <w:lang w:val="fr-BE"/>
        </w:rPr>
        <w:t>6.</w:t>
      </w:r>
      <w:r w:rsidRPr="00157B15">
        <w:rPr>
          <w:lang w:val="fr-BE"/>
        </w:rPr>
        <w:tab/>
        <w:t>Ministère de la Fonction publique et de la Réforme administrative: Service Central</w:t>
      </w:r>
      <w:r w:rsidRPr="00D11562">
        <w:rPr>
          <w:lang w:val="fr-BE"/>
        </w:rPr>
        <w:t xml:space="preserve"> des Imprimés et des Fournitures de l'État – Centre des Technologies de l'informatique de l'État.</w:t>
      </w:r>
    </w:p>
    <w:p w14:paraId="1726DEEE" w14:textId="77777777" w:rsidR="00A94C13" w:rsidRPr="00D11562" w:rsidRDefault="00A94C13" w:rsidP="00A94C13">
      <w:pPr>
        <w:ind w:left="567" w:hanging="567"/>
        <w:rPr>
          <w:lang w:val="fr-BE"/>
        </w:rPr>
      </w:pPr>
    </w:p>
    <w:p w14:paraId="494308F5" w14:textId="77777777" w:rsidR="00A94C13" w:rsidRPr="00D11562" w:rsidRDefault="00A94C13" w:rsidP="00A94C13">
      <w:pPr>
        <w:ind w:left="567" w:hanging="567"/>
        <w:rPr>
          <w:lang w:val="fr-BE"/>
        </w:rPr>
      </w:pPr>
      <w:r w:rsidRPr="00D11562">
        <w:rPr>
          <w:lang w:val="fr-BE"/>
        </w:rPr>
        <w:t>7.</w:t>
      </w:r>
      <w:r w:rsidRPr="00D11562">
        <w:rPr>
          <w:lang w:val="fr-BE"/>
        </w:rPr>
        <w:tab/>
        <w:t>Ministère de l'Intérieur et de l'Aménagement du territoire: Police Grand-Ducale Luxembourg – Inspection générale de Police.</w:t>
      </w:r>
    </w:p>
    <w:p w14:paraId="2BBB8E33" w14:textId="77777777" w:rsidR="00A94C13" w:rsidRPr="00D11562" w:rsidRDefault="00A94C13" w:rsidP="00A94C13">
      <w:pPr>
        <w:ind w:left="567" w:hanging="567"/>
        <w:rPr>
          <w:lang w:val="fr-BE"/>
        </w:rPr>
      </w:pPr>
    </w:p>
    <w:p w14:paraId="554B0348" w14:textId="235F50E0" w:rsidR="00A94C13" w:rsidRPr="00D11562" w:rsidRDefault="00A94C13" w:rsidP="00A94C13">
      <w:pPr>
        <w:ind w:left="567" w:hanging="567"/>
        <w:rPr>
          <w:lang w:val="fr-BE"/>
        </w:rPr>
      </w:pPr>
      <w:r w:rsidRPr="00D11562">
        <w:rPr>
          <w:lang w:val="fr-BE"/>
        </w:rPr>
        <w:br w:type="page"/>
      </w:r>
      <w:r w:rsidRPr="00D11562">
        <w:rPr>
          <w:lang w:val="fr-BE"/>
        </w:rPr>
        <w:lastRenderedPageBreak/>
        <w:t>8.</w:t>
      </w:r>
      <w:r w:rsidRPr="00D11562">
        <w:rPr>
          <w:lang w:val="fr-BE"/>
        </w:rPr>
        <w:tab/>
        <w:t xml:space="preserve">Ministère de la Justice: Établissements </w:t>
      </w:r>
      <w:r w:rsidRPr="00157B15">
        <w:rPr>
          <w:lang w:val="fr-BE"/>
        </w:rPr>
        <w:t>Pénitentiaires</w:t>
      </w:r>
      <w:r w:rsidR="006F258C" w:rsidRPr="00157B15">
        <w:rPr>
          <w:lang w:val="fr-BE"/>
        </w:rPr>
        <w:t>.</w:t>
      </w:r>
    </w:p>
    <w:p w14:paraId="39C9C94F" w14:textId="77777777" w:rsidR="00A94C13" w:rsidRPr="00D11562" w:rsidRDefault="00A94C13" w:rsidP="00A94C13">
      <w:pPr>
        <w:ind w:left="567" w:hanging="567"/>
        <w:rPr>
          <w:lang w:val="fr-BE"/>
        </w:rPr>
      </w:pPr>
    </w:p>
    <w:p w14:paraId="0D3CA19C" w14:textId="77777777" w:rsidR="00A94C13" w:rsidRPr="00D11562" w:rsidRDefault="00A94C13" w:rsidP="00A94C13">
      <w:pPr>
        <w:ind w:left="567" w:hanging="567"/>
        <w:rPr>
          <w:lang w:val="fr-BE"/>
        </w:rPr>
      </w:pPr>
      <w:r w:rsidRPr="00D11562">
        <w:rPr>
          <w:lang w:val="fr-BE"/>
        </w:rPr>
        <w:t>9.</w:t>
      </w:r>
      <w:r w:rsidRPr="00D11562">
        <w:rPr>
          <w:lang w:val="fr-BE"/>
        </w:rPr>
        <w:tab/>
        <w:t>Ministère de la Santé: Centre hospitalier neuropsychiatriqu</w:t>
      </w:r>
      <w:r w:rsidRPr="006F258C">
        <w:rPr>
          <w:lang w:val="fr-BE"/>
        </w:rPr>
        <w:t>e.</w:t>
      </w:r>
    </w:p>
    <w:p w14:paraId="6A10A334" w14:textId="77777777" w:rsidR="00A94C13" w:rsidRPr="00D11562" w:rsidRDefault="00A94C13" w:rsidP="00A94C13">
      <w:pPr>
        <w:ind w:left="567" w:hanging="567"/>
        <w:rPr>
          <w:lang w:val="fr-BE"/>
        </w:rPr>
      </w:pPr>
    </w:p>
    <w:p w14:paraId="1B51F150" w14:textId="77777777" w:rsidR="00A94C13" w:rsidRPr="00D11562" w:rsidRDefault="00A94C13" w:rsidP="00A94C13">
      <w:pPr>
        <w:ind w:left="567" w:hanging="567"/>
        <w:rPr>
          <w:lang w:val="fr-BE"/>
        </w:rPr>
      </w:pPr>
      <w:r w:rsidRPr="00D11562">
        <w:rPr>
          <w:lang w:val="fr-BE"/>
        </w:rPr>
        <w:t>10.</w:t>
      </w:r>
      <w:r w:rsidRPr="00D11562">
        <w:rPr>
          <w:lang w:val="fr-BE"/>
        </w:rPr>
        <w:tab/>
        <w:t>Ministère des Travaux publics: Bâtiments Publics – Ponts et Chaussées.</w:t>
      </w:r>
    </w:p>
    <w:p w14:paraId="31A3415C" w14:textId="77777777" w:rsidR="00A94C13" w:rsidRPr="00D11562" w:rsidRDefault="00A94C13" w:rsidP="00A94C13">
      <w:pPr>
        <w:rPr>
          <w:lang w:val="fr-BE"/>
        </w:rPr>
      </w:pPr>
    </w:p>
    <w:p w14:paraId="5F0F4235" w14:textId="77777777" w:rsidR="00A94C13" w:rsidRPr="00D11562" w:rsidRDefault="00A94C13" w:rsidP="00A94C13">
      <w:r w:rsidRPr="00D11562">
        <w:t>HUNGARY</w:t>
      </w:r>
    </w:p>
    <w:p w14:paraId="676BD8A6" w14:textId="77777777" w:rsidR="00A94C13" w:rsidRPr="00D11562" w:rsidRDefault="00A94C13" w:rsidP="00A94C13"/>
    <w:p w14:paraId="2F6339A3" w14:textId="77777777" w:rsidR="00A94C13" w:rsidRPr="00D11562" w:rsidRDefault="00A94C13" w:rsidP="00A94C13">
      <w:pPr>
        <w:ind w:left="567" w:hanging="567"/>
      </w:pPr>
      <w:r w:rsidRPr="00D11562">
        <w:t>1.</w:t>
      </w:r>
      <w:r w:rsidRPr="00D11562">
        <w:tab/>
        <w:t>Nemzeti Erőforrás Minisztérium (Ministry of National Resources);</w:t>
      </w:r>
    </w:p>
    <w:p w14:paraId="0CA6FA2F" w14:textId="77777777" w:rsidR="00A94C13" w:rsidRPr="00D11562" w:rsidRDefault="00A94C13" w:rsidP="00A94C13">
      <w:pPr>
        <w:ind w:left="567" w:hanging="567"/>
      </w:pPr>
    </w:p>
    <w:p w14:paraId="7CD899FD" w14:textId="77777777" w:rsidR="00A94C13" w:rsidRPr="00D11562" w:rsidRDefault="00A94C13" w:rsidP="00A94C13">
      <w:pPr>
        <w:ind w:left="567" w:hanging="567"/>
      </w:pPr>
      <w:r w:rsidRPr="00D11562">
        <w:t>2.</w:t>
      </w:r>
      <w:r w:rsidRPr="00D11562">
        <w:tab/>
        <w:t>Vidékfejlesztési Minisztérium (Ministry of Rural Development);</w:t>
      </w:r>
    </w:p>
    <w:p w14:paraId="1C98729A" w14:textId="77777777" w:rsidR="00A94C13" w:rsidRPr="00D11562" w:rsidRDefault="00A94C13" w:rsidP="00A94C13">
      <w:pPr>
        <w:ind w:left="567" w:hanging="567"/>
      </w:pPr>
    </w:p>
    <w:p w14:paraId="1F7142CF" w14:textId="77777777" w:rsidR="00A94C13" w:rsidRPr="00D11562" w:rsidRDefault="00A94C13" w:rsidP="00A94C13">
      <w:pPr>
        <w:ind w:left="567" w:hanging="567"/>
      </w:pPr>
      <w:r w:rsidRPr="00D11562">
        <w:t>3.</w:t>
      </w:r>
      <w:r w:rsidRPr="00D11562">
        <w:tab/>
        <w:t>Nemzeti Fejlesztési Minisztérium (Ministry of National Development);</w:t>
      </w:r>
    </w:p>
    <w:p w14:paraId="571CAFE7" w14:textId="77777777" w:rsidR="00A94C13" w:rsidRPr="00D11562" w:rsidRDefault="00A94C13" w:rsidP="00A94C13">
      <w:pPr>
        <w:ind w:left="567" w:hanging="567"/>
      </w:pPr>
    </w:p>
    <w:p w14:paraId="02950D4F" w14:textId="77777777" w:rsidR="00A94C13" w:rsidRPr="00D11562" w:rsidRDefault="00A94C13" w:rsidP="00A94C13">
      <w:pPr>
        <w:ind w:left="567" w:hanging="567"/>
      </w:pPr>
      <w:r w:rsidRPr="00D11562">
        <w:t>4.</w:t>
      </w:r>
      <w:r w:rsidRPr="00D11562">
        <w:tab/>
        <w:t>Honvédelmi Minisztérium (Ministry of Defence);</w:t>
      </w:r>
    </w:p>
    <w:p w14:paraId="2B2C41C1" w14:textId="77777777" w:rsidR="00A94C13" w:rsidRPr="00D11562" w:rsidRDefault="00A94C13" w:rsidP="00A94C13">
      <w:pPr>
        <w:ind w:left="567" w:hanging="567"/>
      </w:pPr>
    </w:p>
    <w:p w14:paraId="5BE3497A" w14:textId="77777777" w:rsidR="00A94C13" w:rsidRPr="00D11562" w:rsidRDefault="00A94C13" w:rsidP="00A94C13">
      <w:pPr>
        <w:ind w:left="567" w:hanging="567"/>
      </w:pPr>
      <w:r w:rsidRPr="00D11562">
        <w:t>5.</w:t>
      </w:r>
      <w:r w:rsidRPr="00D11562">
        <w:tab/>
        <w:t>Közigazgatási és Igazságügyi Minisztérium (Ministry of Public Administration and Justice);</w:t>
      </w:r>
    </w:p>
    <w:p w14:paraId="3986BF49" w14:textId="77777777" w:rsidR="00A94C13" w:rsidRPr="00D11562" w:rsidRDefault="00A94C13" w:rsidP="00A94C13">
      <w:pPr>
        <w:ind w:left="567" w:hanging="567"/>
      </w:pPr>
    </w:p>
    <w:p w14:paraId="016537ED" w14:textId="77777777" w:rsidR="00A94C13" w:rsidRPr="00D11562" w:rsidRDefault="00A94C13" w:rsidP="00A94C13">
      <w:pPr>
        <w:ind w:left="567" w:hanging="567"/>
      </w:pPr>
      <w:r w:rsidRPr="00D11562">
        <w:t>6.</w:t>
      </w:r>
      <w:r w:rsidRPr="00D11562">
        <w:tab/>
        <w:t>Nemzetgazdasági Minisztérium (Ministry for National Economy);</w:t>
      </w:r>
    </w:p>
    <w:p w14:paraId="231F41DC" w14:textId="77777777" w:rsidR="00A94C13" w:rsidRPr="00D11562" w:rsidRDefault="00A94C13" w:rsidP="00A94C13">
      <w:pPr>
        <w:ind w:left="567" w:hanging="567"/>
      </w:pPr>
    </w:p>
    <w:p w14:paraId="012E68B2" w14:textId="77777777" w:rsidR="00A94C13" w:rsidRPr="00D11562" w:rsidRDefault="00A94C13" w:rsidP="00A94C13">
      <w:pPr>
        <w:ind w:left="567" w:hanging="567"/>
      </w:pPr>
      <w:r w:rsidRPr="00D11562">
        <w:t>7.</w:t>
      </w:r>
      <w:r w:rsidRPr="00D11562">
        <w:tab/>
        <w:t>Külügyminisztérium (Ministry of Foreign Affairs);</w:t>
      </w:r>
    </w:p>
    <w:p w14:paraId="6C73367C" w14:textId="77777777" w:rsidR="00A94C13" w:rsidRPr="00D11562" w:rsidRDefault="00A94C13" w:rsidP="00A94C13">
      <w:pPr>
        <w:ind w:left="567" w:hanging="567"/>
      </w:pPr>
    </w:p>
    <w:p w14:paraId="1AFE35FD" w14:textId="77777777" w:rsidR="00A94C13" w:rsidRPr="00D11562" w:rsidRDefault="00A94C13" w:rsidP="00A94C13">
      <w:pPr>
        <w:ind w:left="567" w:hanging="567"/>
      </w:pPr>
      <w:r w:rsidRPr="00D11562">
        <w:t>8.</w:t>
      </w:r>
      <w:r w:rsidRPr="00D11562">
        <w:tab/>
        <w:t>Miniszterelnöki Hivatal (Prime Minister's Office);</w:t>
      </w:r>
    </w:p>
    <w:p w14:paraId="2569E6C8" w14:textId="77777777" w:rsidR="00A94C13" w:rsidRPr="00D11562" w:rsidRDefault="00A94C13" w:rsidP="00A94C13">
      <w:pPr>
        <w:ind w:left="567" w:hanging="567"/>
      </w:pPr>
    </w:p>
    <w:p w14:paraId="6AC73F26" w14:textId="77777777" w:rsidR="00A94C13" w:rsidRPr="00D11562" w:rsidRDefault="00A94C13" w:rsidP="00A94C13">
      <w:pPr>
        <w:ind w:left="567" w:hanging="567"/>
      </w:pPr>
      <w:r w:rsidRPr="00D11562">
        <w:br w:type="page"/>
      </w:r>
      <w:r w:rsidRPr="00D11562">
        <w:lastRenderedPageBreak/>
        <w:t>9.</w:t>
      </w:r>
      <w:r w:rsidRPr="00D11562">
        <w:tab/>
        <w:t>Belügyminisztérium, (Ministry of Internal Affairs);</w:t>
      </w:r>
    </w:p>
    <w:p w14:paraId="78CE935B" w14:textId="77777777" w:rsidR="00A94C13" w:rsidRPr="00D11562" w:rsidRDefault="00A94C13" w:rsidP="00A94C13">
      <w:pPr>
        <w:ind w:left="567" w:hanging="567"/>
      </w:pPr>
    </w:p>
    <w:p w14:paraId="27F80252" w14:textId="77777777" w:rsidR="00A94C13" w:rsidRPr="00157B15" w:rsidRDefault="00A94C13" w:rsidP="00A94C13">
      <w:pPr>
        <w:ind w:left="567" w:hanging="567"/>
        <w:rPr>
          <w:lang w:val="en-IE"/>
        </w:rPr>
      </w:pPr>
      <w:r w:rsidRPr="00157B15">
        <w:rPr>
          <w:lang w:val="en-IE"/>
        </w:rPr>
        <w:t>10.</w:t>
      </w:r>
      <w:r w:rsidRPr="00157B15">
        <w:rPr>
          <w:lang w:val="en-IE"/>
        </w:rPr>
        <w:tab/>
        <w:t>Központi Szolgáltatási Főigazgatóság (Central Services Directorate).</w:t>
      </w:r>
    </w:p>
    <w:p w14:paraId="707DCBCB" w14:textId="77777777" w:rsidR="00A94C13" w:rsidRPr="00157B15" w:rsidRDefault="00A94C13" w:rsidP="00A94C13">
      <w:pPr>
        <w:rPr>
          <w:lang w:val="en-IE"/>
        </w:rPr>
      </w:pPr>
    </w:p>
    <w:p w14:paraId="250019F1" w14:textId="77777777" w:rsidR="00A94C13" w:rsidRPr="00D11562" w:rsidRDefault="00A94C13" w:rsidP="00A94C13">
      <w:r w:rsidRPr="00D11562">
        <w:t>MALTA</w:t>
      </w:r>
    </w:p>
    <w:p w14:paraId="0FEFFB4F" w14:textId="77777777" w:rsidR="00A94C13" w:rsidRPr="00D11562" w:rsidRDefault="00A94C13" w:rsidP="00A94C13"/>
    <w:p w14:paraId="0488C77D" w14:textId="77777777" w:rsidR="00A94C13" w:rsidRPr="00D11562" w:rsidRDefault="00A94C13" w:rsidP="00A94C13">
      <w:pPr>
        <w:ind w:left="567" w:hanging="567"/>
      </w:pPr>
      <w:r w:rsidRPr="00D11562">
        <w:t>1.</w:t>
      </w:r>
      <w:r w:rsidRPr="00D11562">
        <w:tab/>
        <w:t>Uffiċċju tal-Prim Ministru (Office of the Prime Minister);</w:t>
      </w:r>
    </w:p>
    <w:p w14:paraId="0E59CC52" w14:textId="77777777" w:rsidR="00A94C13" w:rsidRPr="00D11562" w:rsidRDefault="00A94C13" w:rsidP="00A94C13">
      <w:pPr>
        <w:ind w:left="567" w:hanging="567"/>
      </w:pPr>
    </w:p>
    <w:p w14:paraId="26002B53" w14:textId="77777777" w:rsidR="00A94C13" w:rsidRPr="00D11562" w:rsidRDefault="00A94C13" w:rsidP="00A94C13">
      <w:pPr>
        <w:ind w:left="567" w:hanging="567"/>
      </w:pPr>
      <w:r w:rsidRPr="00D11562">
        <w:t>2.</w:t>
      </w:r>
      <w:r w:rsidRPr="00D11562">
        <w:tab/>
        <w:t>Ministeru għall-Familja u Solidarjeta' Soċjali (Ministry for the Family and Social Solidarity);</w:t>
      </w:r>
    </w:p>
    <w:p w14:paraId="6F8AD834" w14:textId="77777777" w:rsidR="00A94C13" w:rsidRPr="00D11562" w:rsidRDefault="00A94C13" w:rsidP="00A94C13">
      <w:pPr>
        <w:ind w:left="567" w:hanging="567"/>
      </w:pPr>
    </w:p>
    <w:p w14:paraId="3C9546EA" w14:textId="77777777" w:rsidR="00A94C13" w:rsidRPr="00D11562" w:rsidRDefault="00A94C13" w:rsidP="00A94C13">
      <w:pPr>
        <w:ind w:left="567" w:hanging="567"/>
      </w:pPr>
      <w:r w:rsidRPr="00D11562">
        <w:t>3.</w:t>
      </w:r>
      <w:r w:rsidRPr="00D11562">
        <w:tab/>
        <w:t>Ministeru ta' l-Edukazzjoni Zghazagh u Impjieg (Ministry for Education Youth and Employment);</w:t>
      </w:r>
    </w:p>
    <w:p w14:paraId="45CE5AF2" w14:textId="77777777" w:rsidR="00A94C13" w:rsidRPr="00D11562" w:rsidRDefault="00A94C13" w:rsidP="00A94C13">
      <w:pPr>
        <w:ind w:left="567" w:hanging="567"/>
      </w:pPr>
    </w:p>
    <w:p w14:paraId="1883CAE3" w14:textId="77777777" w:rsidR="00A94C13" w:rsidRPr="00D11562" w:rsidRDefault="00A94C13" w:rsidP="00A94C13">
      <w:pPr>
        <w:ind w:left="567" w:hanging="567"/>
      </w:pPr>
      <w:r w:rsidRPr="00D11562">
        <w:t>4.</w:t>
      </w:r>
      <w:r w:rsidRPr="00D11562">
        <w:tab/>
        <w:t>Ministeru tal-Finanzi (Ministry of Finance);</w:t>
      </w:r>
    </w:p>
    <w:p w14:paraId="130B1932" w14:textId="77777777" w:rsidR="00A94C13" w:rsidRPr="00D11562" w:rsidRDefault="00A94C13" w:rsidP="00A94C13">
      <w:pPr>
        <w:ind w:left="567" w:hanging="567"/>
      </w:pPr>
    </w:p>
    <w:p w14:paraId="2BD24584" w14:textId="77777777" w:rsidR="00A94C13" w:rsidRPr="00D11562" w:rsidRDefault="00A94C13" w:rsidP="00A94C13">
      <w:pPr>
        <w:ind w:left="567" w:hanging="567"/>
      </w:pPr>
      <w:r w:rsidRPr="00D11562">
        <w:t>5.</w:t>
      </w:r>
      <w:r w:rsidRPr="00D11562">
        <w:tab/>
        <w:t>Ministeru tar-Riżorsi u l-Infrastruttura (Ministry for Resources and Infrastructure);</w:t>
      </w:r>
    </w:p>
    <w:p w14:paraId="3CC1B531" w14:textId="77777777" w:rsidR="00A94C13" w:rsidRPr="00D11562" w:rsidRDefault="00A94C13" w:rsidP="00A94C13">
      <w:pPr>
        <w:ind w:left="567" w:hanging="567"/>
      </w:pPr>
    </w:p>
    <w:p w14:paraId="6E50E347" w14:textId="77777777" w:rsidR="00A94C13" w:rsidRPr="00D11562" w:rsidRDefault="00A94C13" w:rsidP="00A94C13">
      <w:pPr>
        <w:ind w:left="567" w:hanging="567"/>
      </w:pPr>
      <w:r w:rsidRPr="00D11562">
        <w:t>6.</w:t>
      </w:r>
      <w:r w:rsidRPr="00D11562">
        <w:tab/>
        <w:t>Ministeru tat-Turiżmu u Kultura (Ministry for Tourism and Culture);</w:t>
      </w:r>
    </w:p>
    <w:p w14:paraId="302C09C3" w14:textId="77777777" w:rsidR="00A94C13" w:rsidRPr="00D11562" w:rsidRDefault="00A94C13" w:rsidP="00A94C13">
      <w:pPr>
        <w:ind w:left="567" w:hanging="567"/>
      </w:pPr>
    </w:p>
    <w:p w14:paraId="247F5821" w14:textId="77777777" w:rsidR="00A94C13" w:rsidRPr="00D11562" w:rsidRDefault="00A94C13" w:rsidP="00A94C13">
      <w:pPr>
        <w:ind w:left="567" w:hanging="567"/>
      </w:pPr>
      <w:r w:rsidRPr="00D11562">
        <w:t>7.</w:t>
      </w:r>
      <w:r w:rsidRPr="00D11562">
        <w:tab/>
        <w:t>Ministeru tal-Ġustizzja u l-Intern (Ministry for Justice and Home Affairs);</w:t>
      </w:r>
    </w:p>
    <w:p w14:paraId="4464BF1B" w14:textId="77777777" w:rsidR="00A94C13" w:rsidRPr="00D11562" w:rsidRDefault="00A94C13" w:rsidP="00A94C13">
      <w:pPr>
        <w:ind w:left="567" w:hanging="567"/>
      </w:pPr>
    </w:p>
    <w:p w14:paraId="680455D5" w14:textId="77777777" w:rsidR="00A94C13" w:rsidRPr="00D11562" w:rsidRDefault="00A94C13" w:rsidP="00A94C13">
      <w:pPr>
        <w:ind w:left="567" w:hanging="567"/>
      </w:pPr>
      <w:r w:rsidRPr="00D11562">
        <w:br w:type="page"/>
      </w:r>
      <w:r w:rsidRPr="00D11562">
        <w:lastRenderedPageBreak/>
        <w:t>8.</w:t>
      </w:r>
      <w:r w:rsidRPr="00D11562">
        <w:tab/>
        <w:t>Ministeru għall-Affarijiet Rurali u l-Ambjent (Ministry for Rural Affairs and the Environment);</w:t>
      </w:r>
    </w:p>
    <w:p w14:paraId="095DC338" w14:textId="77777777" w:rsidR="00A94C13" w:rsidRPr="00D11562" w:rsidRDefault="00A94C13" w:rsidP="00A94C13">
      <w:pPr>
        <w:ind w:left="567" w:hanging="567"/>
      </w:pPr>
    </w:p>
    <w:p w14:paraId="6D16F1F7" w14:textId="77777777" w:rsidR="00A94C13" w:rsidRPr="00D11562" w:rsidRDefault="00A94C13" w:rsidP="00A94C13">
      <w:pPr>
        <w:ind w:left="567" w:hanging="567"/>
      </w:pPr>
      <w:r w:rsidRPr="00D11562">
        <w:t>9.</w:t>
      </w:r>
      <w:r w:rsidRPr="00D11562">
        <w:tab/>
        <w:t>Ministeru għal Għawdex (Ministry for Gozo);</w:t>
      </w:r>
    </w:p>
    <w:p w14:paraId="244D7A88" w14:textId="77777777" w:rsidR="00A94C13" w:rsidRPr="00D11562" w:rsidRDefault="00A94C13" w:rsidP="00A94C13">
      <w:pPr>
        <w:ind w:left="567" w:hanging="567"/>
      </w:pPr>
    </w:p>
    <w:p w14:paraId="4B62792A" w14:textId="77777777" w:rsidR="00A94C13" w:rsidRPr="00D11562" w:rsidRDefault="00A94C13" w:rsidP="00A94C13">
      <w:pPr>
        <w:ind w:left="567" w:hanging="567"/>
      </w:pPr>
      <w:r w:rsidRPr="00D11562">
        <w:t>10.</w:t>
      </w:r>
      <w:r w:rsidRPr="00D11562">
        <w:tab/>
        <w:t>Ministeru tas-Saħħa, l-Anzjani u Kura fil-Kommunita' (Ministry of Health, the Elderly and Community Care);</w:t>
      </w:r>
    </w:p>
    <w:p w14:paraId="1BCF1E38" w14:textId="77777777" w:rsidR="00A94C13" w:rsidRPr="00D11562" w:rsidRDefault="00A94C13" w:rsidP="00A94C13">
      <w:pPr>
        <w:ind w:left="567" w:hanging="567"/>
      </w:pPr>
    </w:p>
    <w:p w14:paraId="73C71BA3" w14:textId="77777777" w:rsidR="00A94C13" w:rsidRPr="00D11562" w:rsidRDefault="00A94C13" w:rsidP="00A94C13">
      <w:pPr>
        <w:ind w:left="567" w:hanging="567"/>
      </w:pPr>
      <w:r w:rsidRPr="00D11562">
        <w:t>11.</w:t>
      </w:r>
      <w:r w:rsidRPr="00D11562">
        <w:tab/>
        <w:t>Ministeru ta' l-Affarijiet Barranin (Ministry of Foreign Affairs);</w:t>
      </w:r>
    </w:p>
    <w:p w14:paraId="387C3F7D" w14:textId="77777777" w:rsidR="00A94C13" w:rsidRPr="00D11562" w:rsidRDefault="00A94C13" w:rsidP="00A94C13">
      <w:pPr>
        <w:ind w:left="567" w:hanging="567"/>
      </w:pPr>
    </w:p>
    <w:p w14:paraId="119C813E" w14:textId="77777777" w:rsidR="00A94C13" w:rsidRPr="00D11562" w:rsidRDefault="00A94C13" w:rsidP="00A94C13">
      <w:pPr>
        <w:ind w:left="567" w:hanging="567"/>
      </w:pPr>
      <w:r w:rsidRPr="00D11562">
        <w:t>12.</w:t>
      </w:r>
      <w:r w:rsidRPr="00D11562">
        <w:tab/>
        <w:t>Ministeru għall-Investimenti, Industrija u Teknologija ta' Informazzjoni (Ministry for Investment, Industry and Information Technology);</w:t>
      </w:r>
    </w:p>
    <w:p w14:paraId="3C16F167" w14:textId="77777777" w:rsidR="00A94C13" w:rsidRPr="00D11562" w:rsidRDefault="00A94C13" w:rsidP="00A94C13">
      <w:pPr>
        <w:ind w:left="567" w:hanging="567"/>
      </w:pPr>
    </w:p>
    <w:p w14:paraId="5737DA01" w14:textId="77777777" w:rsidR="00A94C13" w:rsidRPr="00D11562" w:rsidRDefault="00A94C13" w:rsidP="00A94C13">
      <w:pPr>
        <w:ind w:left="567" w:hanging="567"/>
      </w:pPr>
      <w:r w:rsidRPr="00D11562">
        <w:t>13.</w:t>
      </w:r>
      <w:r w:rsidRPr="00D11562">
        <w:tab/>
        <w:t>Ministeru għall-Kompetittivà u Komunikazzjoni (Ministry for Competitiveness and Communications);</w:t>
      </w:r>
    </w:p>
    <w:p w14:paraId="14B32D2F" w14:textId="77777777" w:rsidR="00A94C13" w:rsidRPr="00D11562" w:rsidRDefault="00A94C13" w:rsidP="00A94C13">
      <w:pPr>
        <w:ind w:left="567" w:hanging="567"/>
      </w:pPr>
    </w:p>
    <w:p w14:paraId="38D92F3A" w14:textId="77777777" w:rsidR="00A94C13" w:rsidRPr="00D11562" w:rsidRDefault="00A94C13" w:rsidP="00A94C13">
      <w:pPr>
        <w:ind w:left="567" w:hanging="567"/>
      </w:pPr>
      <w:r w:rsidRPr="00D11562">
        <w:t>14.</w:t>
      </w:r>
      <w:r w:rsidRPr="00D11562">
        <w:tab/>
        <w:t>Ministeru għall-Iżvilupp Urban u Toroq (Ministry for Urban Development and Roads);</w:t>
      </w:r>
    </w:p>
    <w:p w14:paraId="7EF5A506" w14:textId="77777777" w:rsidR="00A94C13" w:rsidRPr="00D11562" w:rsidRDefault="00A94C13" w:rsidP="00A94C13">
      <w:pPr>
        <w:ind w:left="567" w:hanging="567"/>
      </w:pPr>
    </w:p>
    <w:p w14:paraId="30C8D908" w14:textId="77777777" w:rsidR="00A94C13" w:rsidRPr="00D11562" w:rsidRDefault="00A94C13" w:rsidP="00A94C13">
      <w:pPr>
        <w:ind w:left="567" w:hanging="567"/>
      </w:pPr>
      <w:r w:rsidRPr="00D11562">
        <w:t>15.</w:t>
      </w:r>
      <w:r w:rsidRPr="00D11562">
        <w:tab/>
        <w:t>L-Uffiċċju tal-President (Office of the President);</w:t>
      </w:r>
    </w:p>
    <w:p w14:paraId="243AD981" w14:textId="77777777" w:rsidR="00A94C13" w:rsidRPr="00D11562" w:rsidRDefault="00A94C13" w:rsidP="00A94C13">
      <w:pPr>
        <w:ind w:left="567" w:hanging="567"/>
      </w:pPr>
    </w:p>
    <w:p w14:paraId="00B6FC4A" w14:textId="77777777" w:rsidR="00A94C13" w:rsidRPr="00D11562" w:rsidRDefault="00A94C13" w:rsidP="00A94C13">
      <w:pPr>
        <w:ind w:left="567" w:hanging="567"/>
      </w:pPr>
      <w:r w:rsidRPr="00D11562">
        <w:t>16.</w:t>
      </w:r>
      <w:r w:rsidRPr="00D11562">
        <w:tab/>
        <w:t>Uffiċċju ta 'l-iskrivan tal-Kamra tad-Deputati (Office of the Clerk of the House of Representatives).</w:t>
      </w:r>
    </w:p>
    <w:p w14:paraId="06F94EDF" w14:textId="77777777" w:rsidR="00A94C13" w:rsidRPr="00D11562" w:rsidRDefault="00A94C13" w:rsidP="00A94C13"/>
    <w:p w14:paraId="25536608" w14:textId="77777777" w:rsidR="00A94C13" w:rsidRPr="00D11562" w:rsidRDefault="00A94C13" w:rsidP="00A94C13">
      <w:pPr>
        <w:rPr>
          <w:lang w:val="nl-NL"/>
        </w:rPr>
      </w:pPr>
      <w:r w:rsidRPr="005F21A8">
        <w:rPr>
          <w:lang w:val="nl-BE"/>
        </w:rPr>
        <w:br w:type="page"/>
      </w:r>
      <w:r w:rsidRPr="00D11562">
        <w:rPr>
          <w:lang w:val="nl-NL"/>
        </w:rPr>
        <w:lastRenderedPageBreak/>
        <w:t>NETHERLANDS</w:t>
      </w:r>
    </w:p>
    <w:p w14:paraId="0B7DF58C" w14:textId="77777777" w:rsidR="00A94C13" w:rsidRPr="00D11562" w:rsidRDefault="00A94C13" w:rsidP="00A94C13">
      <w:pPr>
        <w:rPr>
          <w:lang w:val="nl-NL"/>
        </w:rPr>
      </w:pPr>
    </w:p>
    <w:p w14:paraId="7A41B344" w14:textId="77777777" w:rsidR="00A94C13" w:rsidRPr="00D11562" w:rsidRDefault="00A94C13" w:rsidP="00A94C13">
      <w:pPr>
        <w:ind w:left="567" w:hanging="567"/>
        <w:rPr>
          <w:lang w:val="nl-NL"/>
        </w:rPr>
      </w:pPr>
      <w:r w:rsidRPr="00D11562">
        <w:rPr>
          <w:lang w:val="nl-NL"/>
        </w:rPr>
        <w:t>1.</w:t>
      </w:r>
      <w:r w:rsidRPr="00D11562">
        <w:rPr>
          <w:lang w:val="nl-NL"/>
        </w:rPr>
        <w:tab/>
        <w:t>Ministerie Van Algemene Zaken (Ministry of General Affairs):</w:t>
      </w:r>
    </w:p>
    <w:p w14:paraId="45873120" w14:textId="77777777" w:rsidR="00A94C13" w:rsidRPr="00D11562" w:rsidRDefault="00A94C13" w:rsidP="00A94C13">
      <w:pPr>
        <w:ind w:left="567"/>
        <w:rPr>
          <w:lang w:val="nl-NL"/>
        </w:rPr>
      </w:pPr>
    </w:p>
    <w:p w14:paraId="6E746CC4" w14:textId="69C1C86F" w:rsidR="00A94C13" w:rsidRPr="00D11562" w:rsidRDefault="00A94C13" w:rsidP="00A94C13">
      <w:pPr>
        <w:ind w:left="567"/>
      </w:pPr>
      <w:r w:rsidRPr="00D11562">
        <w:t>-Bestuursdepartement (Central policy and staff departments);</w:t>
      </w:r>
    </w:p>
    <w:p w14:paraId="037D9ABC" w14:textId="77777777" w:rsidR="00A94C13" w:rsidRPr="00D11562" w:rsidRDefault="00A94C13" w:rsidP="00A94C13">
      <w:pPr>
        <w:ind w:left="567"/>
      </w:pPr>
    </w:p>
    <w:p w14:paraId="04A5D7C5" w14:textId="77777777" w:rsidR="00A94C13" w:rsidRPr="00D11562" w:rsidRDefault="00A94C13" w:rsidP="00A94C13">
      <w:pPr>
        <w:ind w:left="567"/>
        <w:rPr>
          <w:lang w:val="nl-BE"/>
        </w:rPr>
      </w:pPr>
      <w:r w:rsidRPr="00D11562">
        <w:rPr>
          <w:lang w:val="nl-NL"/>
        </w:rPr>
        <w:t>-</w:t>
      </w:r>
      <w:r w:rsidRPr="00D11562">
        <w:rPr>
          <w:lang w:val="nl-BE"/>
        </w:rPr>
        <w:t>Bureau van de Wetenschappelijke Raad voor het Regeringsbeleid (Advisory Council on Government Policy);</w:t>
      </w:r>
    </w:p>
    <w:p w14:paraId="69536041" w14:textId="77777777" w:rsidR="00A94C13" w:rsidRPr="00D11562" w:rsidRDefault="00A94C13" w:rsidP="00A94C13">
      <w:pPr>
        <w:ind w:left="567"/>
        <w:rPr>
          <w:lang w:val="nl-BE"/>
        </w:rPr>
      </w:pPr>
    </w:p>
    <w:p w14:paraId="3EA08697" w14:textId="77777777" w:rsidR="00A94C13" w:rsidRPr="00D11562" w:rsidRDefault="00A94C13" w:rsidP="00A94C13">
      <w:pPr>
        <w:ind w:left="567"/>
        <w:rPr>
          <w:lang w:val="nl-BE"/>
        </w:rPr>
      </w:pPr>
      <w:r w:rsidRPr="00D11562">
        <w:rPr>
          <w:lang w:val="nl-BE"/>
        </w:rPr>
        <w:t>-Rijksvoorlichtingsdienst (The Netherlands Government Information Service).</w:t>
      </w:r>
    </w:p>
    <w:p w14:paraId="2F5814B1" w14:textId="77777777" w:rsidR="00A94C13" w:rsidRPr="00D11562" w:rsidRDefault="00A94C13" w:rsidP="00A94C13">
      <w:pPr>
        <w:ind w:left="567" w:hanging="567"/>
        <w:rPr>
          <w:lang w:val="nl-BE"/>
        </w:rPr>
      </w:pPr>
    </w:p>
    <w:p w14:paraId="611E88DD" w14:textId="77777777" w:rsidR="00A94C13" w:rsidRPr="00D11562" w:rsidRDefault="00A94C13" w:rsidP="00A94C13">
      <w:pPr>
        <w:ind w:left="567" w:hanging="567"/>
        <w:rPr>
          <w:lang w:val="nl-BE"/>
        </w:rPr>
      </w:pPr>
      <w:r w:rsidRPr="00D11562">
        <w:rPr>
          <w:lang w:val="nl-BE"/>
        </w:rPr>
        <w:t>2.</w:t>
      </w:r>
      <w:r w:rsidRPr="00D11562">
        <w:rPr>
          <w:lang w:val="nl-BE"/>
        </w:rPr>
        <w:tab/>
        <w:t>Ministerie Van Binnenlandse Zaken En Koninkrijksrelaties (Ministry of The Interior):</w:t>
      </w:r>
    </w:p>
    <w:p w14:paraId="6B7579D2" w14:textId="77777777" w:rsidR="00A94C13" w:rsidRPr="00D11562" w:rsidRDefault="00A94C13" w:rsidP="00A94C13">
      <w:pPr>
        <w:ind w:left="567"/>
        <w:rPr>
          <w:lang w:val="nl-BE"/>
        </w:rPr>
      </w:pPr>
    </w:p>
    <w:p w14:paraId="14CF70F1" w14:textId="77777777" w:rsidR="00A94C13" w:rsidRPr="00D11562" w:rsidRDefault="00A94C13" w:rsidP="00A94C13">
      <w:pPr>
        <w:ind w:left="567"/>
      </w:pPr>
      <w:r w:rsidRPr="00D11562">
        <w:t>-Bestuursdepartement (Central policy and staff departments);</w:t>
      </w:r>
    </w:p>
    <w:p w14:paraId="752C8691" w14:textId="77777777" w:rsidR="00A94C13" w:rsidRPr="00D11562" w:rsidRDefault="00A94C13" w:rsidP="00A94C13">
      <w:pPr>
        <w:ind w:left="567"/>
      </w:pPr>
    </w:p>
    <w:p w14:paraId="483371A5" w14:textId="77777777" w:rsidR="00A94C13" w:rsidRPr="00D11562" w:rsidRDefault="00A94C13" w:rsidP="00A94C13">
      <w:pPr>
        <w:ind w:left="567"/>
      </w:pPr>
      <w:r w:rsidRPr="00D11562">
        <w:t>-Centrale Archiefselectiedienst (CAS) (Central Records Selection Service);</w:t>
      </w:r>
    </w:p>
    <w:p w14:paraId="789BA247" w14:textId="77777777" w:rsidR="00A94C13" w:rsidRPr="00D11562" w:rsidRDefault="00A94C13" w:rsidP="00A94C13">
      <w:pPr>
        <w:ind w:left="567"/>
      </w:pPr>
    </w:p>
    <w:p w14:paraId="05AD67BF" w14:textId="77777777" w:rsidR="00A94C13" w:rsidRPr="00D11562" w:rsidRDefault="00A94C13" w:rsidP="00A94C13">
      <w:pPr>
        <w:ind w:left="567"/>
      </w:pPr>
      <w:r w:rsidRPr="00D11562">
        <w:t>-Algemene Inlichtingen- en Veiligheidsdienst (AIVD) (General Intelligence and Security Service);</w:t>
      </w:r>
    </w:p>
    <w:p w14:paraId="6871B7DE" w14:textId="77777777" w:rsidR="00A94C13" w:rsidRPr="00D11562" w:rsidRDefault="00A94C13" w:rsidP="00A94C13">
      <w:pPr>
        <w:ind w:left="567"/>
      </w:pPr>
    </w:p>
    <w:p w14:paraId="6DA7A34D" w14:textId="77777777" w:rsidR="00A94C13" w:rsidRPr="00D11562" w:rsidRDefault="00A94C13" w:rsidP="00A94C13">
      <w:pPr>
        <w:ind w:left="567"/>
      </w:pPr>
      <w:r w:rsidRPr="00D11562">
        <w:t>-Agentschap Basisadministratie Persoonsgegevens en Reisdocumenten (BPR) (Personnel Records and Travel Documents Agency);</w:t>
      </w:r>
    </w:p>
    <w:p w14:paraId="5330B124" w14:textId="77777777" w:rsidR="00A94C13" w:rsidRPr="00D11562" w:rsidRDefault="00A94C13" w:rsidP="00A94C13">
      <w:pPr>
        <w:ind w:left="567"/>
      </w:pPr>
    </w:p>
    <w:p w14:paraId="0E0888C6" w14:textId="77777777" w:rsidR="00A94C13" w:rsidRPr="00D11562" w:rsidRDefault="00A94C13" w:rsidP="00A94C13">
      <w:pPr>
        <w:ind w:left="567"/>
      </w:pPr>
      <w:r w:rsidRPr="00D11562">
        <w:t>-Agentschap Korps Landelijke Politiediensten (National Police Services Agency).</w:t>
      </w:r>
    </w:p>
    <w:p w14:paraId="7873CD79" w14:textId="77777777" w:rsidR="00A94C13" w:rsidRPr="00D11562" w:rsidRDefault="00A94C13" w:rsidP="00A94C13">
      <w:pPr>
        <w:ind w:left="567" w:hanging="567"/>
      </w:pPr>
    </w:p>
    <w:p w14:paraId="0D9E87FB" w14:textId="77777777" w:rsidR="00A94C13" w:rsidRPr="00D11562" w:rsidRDefault="00A94C13" w:rsidP="00A94C13">
      <w:pPr>
        <w:ind w:left="567" w:hanging="567"/>
        <w:rPr>
          <w:lang w:val="nl-BE"/>
        </w:rPr>
      </w:pPr>
      <w:r w:rsidRPr="005F21A8">
        <w:rPr>
          <w:lang w:val="nl-BE"/>
        </w:rPr>
        <w:br w:type="page"/>
      </w:r>
      <w:r w:rsidRPr="00D11562">
        <w:rPr>
          <w:lang w:val="nl-BE"/>
        </w:rPr>
        <w:lastRenderedPageBreak/>
        <w:t>3.</w:t>
      </w:r>
      <w:r w:rsidRPr="00D11562">
        <w:rPr>
          <w:lang w:val="nl-BE"/>
        </w:rPr>
        <w:tab/>
        <w:t>Ministerie Van Buitenlandse Zaken (Ministry of Foreign Affairs):</w:t>
      </w:r>
    </w:p>
    <w:p w14:paraId="15D366C0" w14:textId="77777777" w:rsidR="00A94C13" w:rsidRPr="00D11562" w:rsidRDefault="00A94C13" w:rsidP="00A94C13">
      <w:pPr>
        <w:ind w:left="567"/>
        <w:rPr>
          <w:lang w:val="nl-BE"/>
        </w:rPr>
      </w:pPr>
    </w:p>
    <w:p w14:paraId="6A19A0ED" w14:textId="77777777" w:rsidR="00A94C13" w:rsidRPr="00D11562" w:rsidRDefault="00A94C13" w:rsidP="00A94C13">
      <w:pPr>
        <w:ind w:left="567"/>
        <w:rPr>
          <w:lang w:val="nl-BE"/>
        </w:rPr>
      </w:pPr>
      <w:r w:rsidRPr="00D11562">
        <w:rPr>
          <w:lang w:val="nl-BE"/>
        </w:rPr>
        <w:t>-Directoraat-generaal Regiobeleid en Consulaire Zaken (DGRC) (Directorate-general for Regional Policy and Consular Affairs);</w:t>
      </w:r>
    </w:p>
    <w:p w14:paraId="743F8161" w14:textId="77777777" w:rsidR="00A94C13" w:rsidRPr="00D11562" w:rsidRDefault="00A94C13" w:rsidP="00A94C13">
      <w:pPr>
        <w:ind w:left="567"/>
        <w:rPr>
          <w:lang w:val="nl-BE"/>
        </w:rPr>
      </w:pPr>
    </w:p>
    <w:p w14:paraId="43536BE9" w14:textId="77777777" w:rsidR="00A94C13" w:rsidRPr="00D11562" w:rsidRDefault="00A94C13" w:rsidP="00A94C13">
      <w:pPr>
        <w:ind w:left="567"/>
        <w:rPr>
          <w:lang w:val="nl-BE"/>
        </w:rPr>
      </w:pPr>
      <w:r w:rsidRPr="00D11562">
        <w:rPr>
          <w:lang w:val="nl-BE"/>
        </w:rPr>
        <w:t>-Directoraat-generaal Politieke Zaken (DGPZ) (Directorate-general for Political Affairs);</w:t>
      </w:r>
    </w:p>
    <w:p w14:paraId="725FA547" w14:textId="77777777" w:rsidR="00A94C13" w:rsidRPr="00D11562" w:rsidRDefault="00A94C13" w:rsidP="00A94C13">
      <w:pPr>
        <w:ind w:left="567"/>
        <w:rPr>
          <w:lang w:val="nl-BE"/>
        </w:rPr>
      </w:pPr>
    </w:p>
    <w:p w14:paraId="5A549A9D" w14:textId="77777777" w:rsidR="00A94C13" w:rsidRPr="00D11562" w:rsidRDefault="00A94C13" w:rsidP="00A94C13">
      <w:pPr>
        <w:ind w:left="567"/>
        <w:rPr>
          <w:lang w:val="nl-BE"/>
        </w:rPr>
      </w:pPr>
      <w:r w:rsidRPr="00D11562">
        <w:rPr>
          <w:lang w:val="nl-BE"/>
        </w:rPr>
        <w:t>-Directoraat-generaal Internationale Samenwerking (DGIS) (Directorate-general for International Cooperation);</w:t>
      </w:r>
    </w:p>
    <w:p w14:paraId="7ABC62C1" w14:textId="77777777" w:rsidR="00A94C13" w:rsidRPr="00D11562" w:rsidRDefault="00A94C13" w:rsidP="00A94C13">
      <w:pPr>
        <w:ind w:left="567"/>
        <w:rPr>
          <w:lang w:val="nl-BE"/>
        </w:rPr>
      </w:pPr>
    </w:p>
    <w:p w14:paraId="282591A2" w14:textId="77777777" w:rsidR="00A94C13" w:rsidRPr="00D11562" w:rsidRDefault="00A94C13" w:rsidP="00A94C13">
      <w:pPr>
        <w:ind w:left="567"/>
        <w:rPr>
          <w:lang w:val="nl-BE"/>
        </w:rPr>
      </w:pPr>
      <w:r w:rsidRPr="00D11562">
        <w:rPr>
          <w:lang w:val="nl-BE"/>
        </w:rPr>
        <w:t>-Directoraat-generaal Europese Samenwerking (DGES) (Directorate-general for European Cooperation);</w:t>
      </w:r>
    </w:p>
    <w:p w14:paraId="4450AFB8" w14:textId="77777777" w:rsidR="00A94C13" w:rsidRPr="00D11562" w:rsidRDefault="00A94C13" w:rsidP="00A94C13">
      <w:pPr>
        <w:ind w:left="567"/>
        <w:rPr>
          <w:lang w:val="nl-BE"/>
        </w:rPr>
      </w:pPr>
    </w:p>
    <w:p w14:paraId="667204B3" w14:textId="77777777" w:rsidR="00A94C13" w:rsidRPr="00D11562" w:rsidRDefault="00A94C13" w:rsidP="00A94C13">
      <w:pPr>
        <w:ind w:left="567"/>
        <w:rPr>
          <w:lang w:val="nl-BE"/>
        </w:rPr>
      </w:pPr>
      <w:r w:rsidRPr="00D11562">
        <w:rPr>
          <w:lang w:val="nl-BE"/>
        </w:rPr>
        <w:t>-Centrum tot Bevordering van de Import uit Ontwikkelingslanden (CBI) (Centre for the Promotion of Imports from Developing Countries);</w:t>
      </w:r>
    </w:p>
    <w:p w14:paraId="3F2B4595" w14:textId="77777777" w:rsidR="00A94C13" w:rsidRPr="00D11562" w:rsidRDefault="00A94C13" w:rsidP="00A94C13">
      <w:pPr>
        <w:ind w:left="567"/>
        <w:rPr>
          <w:lang w:val="nl-BE"/>
        </w:rPr>
      </w:pPr>
    </w:p>
    <w:p w14:paraId="7A1936F3" w14:textId="77777777" w:rsidR="00A94C13" w:rsidRPr="00F22E9F" w:rsidRDefault="00A94C13" w:rsidP="00A94C13">
      <w:pPr>
        <w:ind w:left="567"/>
        <w:rPr>
          <w:lang w:val="nl-BE"/>
        </w:rPr>
      </w:pPr>
      <w:r w:rsidRPr="00F22E9F">
        <w:rPr>
          <w:lang w:val="nl-BE"/>
        </w:rPr>
        <w:t>-Centrale diensten ressorterend onder S/PlvS) (Support services falling under the Secretary</w:t>
      </w:r>
      <w:r w:rsidRPr="00F22E9F">
        <w:rPr>
          <w:lang w:val="nl-BE"/>
        </w:rPr>
        <w:noBreakHyphen/>
        <w:t>general and Deputy Secretary-general);</w:t>
      </w:r>
    </w:p>
    <w:p w14:paraId="345DEF9B" w14:textId="77777777" w:rsidR="00A94C13" w:rsidRPr="00F22E9F" w:rsidRDefault="00A94C13" w:rsidP="00A94C13">
      <w:pPr>
        <w:ind w:left="567"/>
        <w:rPr>
          <w:lang w:val="nl-BE"/>
        </w:rPr>
      </w:pPr>
    </w:p>
    <w:p w14:paraId="12BDD35F" w14:textId="77777777" w:rsidR="00A94C13" w:rsidRPr="00D11562" w:rsidRDefault="00A94C13" w:rsidP="00A94C13">
      <w:pPr>
        <w:ind w:left="567"/>
        <w:rPr>
          <w:lang w:val="nl-BE"/>
        </w:rPr>
      </w:pPr>
      <w:r w:rsidRPr="00D11562">
        <w:rPr>
          <w:lang w:val="nl-BE"/>
        </w:rPr>
        <w:t>-Buitenlandse Posten (ieder afzonderlijk) (the various Foreign Missions).</w:t>
      </w:r>
    </w:p>
    <w:p w14:paraId="1762909F" w14:textId="77777777" w:rsidR="00A94C13" w:rsidRPr="00D11562" w:rsidRDefault="00A94C13" w:rsidP="00A94C13">
      <w:pPr>
        <w:ind w:left="567" w:hanging="567"/>
        <w:rPr>
          <w:lang w:val="nl-BE"/>
        </w:rPr>
      </w:pPr>
    </w:p>
    <w:p w14:paraId="3B52E493" w14:textId="77777777" w:rsidR="00A94C13" w:rsidRPr="00D11562" w:rsidRDefault="00A94C13" w:rsidP="00A94C13">
      <w:pPr>
        <w:ind w:left="567" w:hanging="567"/>
      </w:pPr>
      <w:r w:rsidRPr="005F21A8">
        <w:br w:type="page"/>
      </w:r>
      <w:r w:rsidRPr="00D11562">
        <w:lastRenderedPageBreak/>
        <w:t>4.</w:t>
      </w:r>
      <w:r w:rsidRPr="00D11562">
        <w:tab/>
        <w:t>Ministerie Van Defensie (Ministry of Defence):</w:t>
      </w:r>
    </w:p>
    <w:p w14:paraId="7617B9CF" w14:textId="77777777" w:rsidR="00A94C13" w:rsidRPr="00D11562" w:rsidRDefault="00A94C13" w:rsidP="00A94C13">
      <w:pPr>
        <w:ind w:left="567"/>
      </w:pPr>
    </w:p>
    <w:p w14:paraId="0740354F" w14:textId="77777777" w:rsidR="00A94C13" w:rsidRPr="00D11562" w:rsidRDefault="00A94C13" w:rsidP="00A94C13">
      <w:pPr>
        <w:ind w:left="567"/>
      </w:pPr>
      <w:r w:rsidRPr="00D11562">
        <w:t>-Bestuursdepartement (Central policy and staff departments);</w:t>
      </w:r>
    </w:p>
    <w:p w14:paraId="4549DBF5" w14:textId="77777777" w:rsidR="00A94C13" w:rsidRPr="00D11562" w:rsidRDefault="00A94C13" w:rsidP="00A94C13">
      <w:pPr>
        <w:ind w:left="567"/>
      </w:pPr>
    </w:p>
    <w:p w14:paraId="3D88320D" w14:textId="77777777" w:rsidR="00A94C13" w:rsidRPr="00C679EA" w:rsidRDefault="00A94C13" w:rsidP="00A94C13">
      <w:pPr>
        <w:ind w:left="567"/>
      </w:pPr>
      <w:r w:rsidRPr="00C679EA">
        <w:t>-Commando Diensten Centra (CDC) (Support Command);</w:t>
      </w:r>
    </w:p>
    <w:p w14:paraId="2CF4F3B7" w14:textId="77777777" w:rsidR="00A94C13" w:rsidRPr="00C679EA" w:rsidRDefault="00A94C13" w:rsidP="00A94C13">
      <w:pPr>
        <w:ind w:left="567"/>
      </w:pPr>
    </w:p>
    <w:p w14:paraId="4C3688E6" w14:textId="77777777" w:rsidR="00A94C13" w:rsidRPr="00C679EA" w:rsidRDefault="00A94C13" w:rsidP="00A94C13">
      <w:pPr>
        <w:ind w:left="567"/>
      </w:pPr>
      <w:r w:rsidRPr="00C679EA">
        <w:t>-Defensie Telematica Organisatie (DTO) (Defence Telematics Organisation);</w:t>
      </w:r>
    </w:p>
    <w:p w14:paraId="632EBC17" w14:textId="77777777" w:rsidR="00A94C13" w:rsidRPr="00C679EA" w:rsidRDefault="00A94C13" w:rsidP="00A94C13">
      <w:pPr>
        <w:ind w:left="567"/>
      </w:pPr>
    </w:p>
    <w:p w14:paraId="12F2A4B6" w14:textId="77777777" w:rsidR="00A94C13" w:rsidRPr="00C679EA" w:rsidRDefault="00A94C13" w:rsidP="00A94C13">
      <w:pPr>
        <w:ind w:left="567"/>
      </w:pPr>
      <w:r w:rsidRPr="00C679EA">
        <w:t>-Centrale directie van de Defensie Vastgoed Dienst (Defence Real Estate Service, Central Directorate);</w:t>
      </w:r>
    </w:p>
    <w:p w14:paraId="01A5923E" w14:textId="77777777" w:rsidR="00A94C13" w:rsidRPr="00C679EA" w:rsidRDefault="00A94C13" w:rsidP="00A94C13">
      <w:pPr>
        <w:ind w:left="567"/>
      </w:pPr>
    </w:p>
    <w:p w14:paraId="47E809DF" w14:textId="77777777" w:rsidR="00A94C13" w:rsidRPr="00D11562" w:rsidRDefault="00A94C13" w:rsidP="00A94C13">
      <w:pPr>
        <w:ind w:left="567"/>
        <w:rPr>
          <w:lang w:val="nl-BE"/>
        </w:rPr>
      </w:pPr>
      <w:r w:rsidRPr="00D11562">
        <w:rPr>
          <w:lang w:val="nl-BE"/>
        </w:rPr>
        <w:t>-De afzonderlijke regionale directies van de Defensie Vastgoed Dienst (Defence Real Estate Service, Regional Directorates);</w:t>
      </w:r>
    </w:p>
    <w:p w14:paraId="2BCF9671" w14:textId="77777777" w:rsidR="00A94C13" w:rsidRPr="00D11562" w:rsidRDefault="00A94C13" w:rsidP="00A94C13">
      <w:pPr>
        <w:ind w:left="567"/>
        <w:rPr>
          <w:lang w:val="nl-BE"/>
        </w:rPr>
      </w:pPr>
    </w:p>
    <w:p w14:paraId="55CB379A" w14:textId="77777777" w:rsidR="00A94C13" w:rsidRPr="00D11562" w:rsidRDefault="00A94C13" w:rsidP="00A94C13">
      <w:pPr>
        <w:ind w:left="567"/>
        <w:rPr>
          <w:lang w:val="nl-BE"/>
        </w:rPr>
      </w:pPr>
      <w:r w:rsidRPr="00D11562">
        <w:rPr>
          <w:lang w:val="nl-BE"/>
        </w:rPr>
        <w:t>-Defensie Materieel Organisatie (DMO) (Defence Material Organisation);</w:t>
      </w:r>
    </w:p>
    <w:p w14:paraId="702104E1" w14:textId="77777777" w:rsidR="00A94C13" w:rsidRPr="00D11562" w:rsidRDefault="00A94C13" w:rsidP="00A94C13">
      <w:pPr>
        <w:ind w:left="567"/>
        <w:rPr>
          <w:lang w:val="nl-BE"/>
        </w:rPr>
      </w:pPr>
    </w:p>
    <w:p w14:paraId="3DC52832" w14:textId="77777777" w:rsidR="00A94C13" w:rsidRPr="00D11562" w:rsidRDefault="00A94C13" w:rsidP="00A94C13">
      <w:pPr>
        <w:ind w:left="567"/>
        <w:rPr>
          <w:lang w:val="nl-BE"/>
        </w:rPr>
      </w:pPr>
      <w:r w:rsidRPr="00D11562">
        <w:rPr>
          <w:lang w:val="nl-BE"/>
        </w:rPr>
        <w:t>-Landelijk Bevoorradingsbedrijf van de Defensie Materieel Organisatie (National Supply Agency of the Defence Material Organisation);</w:t>
      </w:r>
    </w:p>
    <w:p w14:paraId="4FA3D4C3" w14:textId="77777777" w:rsidR="00A94C13" w:rsidRPr="00D11562" w:rsidRDefault="00A94C13" w:rsidP="00A94C13">
      <w:pPr>
        <w:ind w:left="567"/>
        <w:rPr>
          <w:lang w:val="nl-BE"/>
        </w:rPr>
      </w:pPr>
    </w:p>
    <w:p w14:paraId="5B262B6F" w14:textId="77777777" w:rsidR="00A94C13" w:rsidRPr="00D11562" w:rsidRDefault="00A94C13" w:rsidP="00A94C13">
      <w:pPr>
        <w:ind w:left="567"/>
        <w:rPr>
          <w:lang w:val="nl-BE"/>
        </w:rPr>
      </w:pPr>
      <w:r w:rsidRPr="00D11562">
        <w:rPr>
          <w:lang w:val="nl-BE"/>
        </w:rPr>
        <w:t>-Logistiek Centrum van de Defensie Materieel Organisatie (Logistic Centre of the Defence Material Organisation);</w:t>
      </w:r>
    </w:p>
    <w:p w14:paraId="625D1F0F" w14:textId="77777777" w:rsidR="00A94C13" w:rsidRPr="00D11562" w:rsidRDefault="00A94C13" w:rsidP="00A94C13">
      <w:pPr>
        <w:ind w:left="567"/>
        <w:rPr>
          <w:lang w:val="nl-BE"/>
        </w:rPr>
      </w:pPr>
    </w:p>
    <w:p w14:paraId="297D6535" w14:textId="77777777" w:rsidR="00A94C13" w:rsidRPr="00D11562" w:rsidRDefault="00A94C13" w:rsidP="00A94C13">
      <w:pPr>
        <w:ind w:left="567"/>
        <w:rPr>
          <w:lang w:val="nl-BE"/>
        </w:rPr>
      </w:pPr>
      <w:r w:rsidRPr="00D11562">
        <w:rPr>
          <w:lang w:val="nl-BE"/>
        </w:rPr>
        <w:br w:type="page"/>
      </w:r>
      <w:r w:rsidRPr="00D11562">
        <w:rPr>
          <w:lang w:val="nl-BE"/>
        </w:rPr>
        <w:lastRenderedPageBreak/>
        <w:t>-Marinebedrijf van de Defensie Materieel Organisatie (Maintenance Establishment of the Defence Material Organisation);</w:t>
      </w:r>
    </w:p>
    <w:p w14:paraId="4AA0652A" w14:textId="77777777" w:rsidR="00A94C13" w:rsidRPr="00D11562" w:rsidRDefault="00A94C13" w:rsidP="00A94C13">
      <w:pPr>
        <w:ind w:left="567"/>
        <w:rPr>
          <w:lang w:val="nl-BE"/>
        </w:rPr>
      </w:pPr>
    </w:p>
    <w:p w14:paraId="0655DDF8" w14:textId="77777777" w:rsidR="00A94C13" w:rsidRPr="00D11562" w:rsidRDefault="00A94C13" w:rsidP="00A94C13">
      <w:pPr>
        <w:ind w:left="567"/>
        <w:rPr>
          <w:lang w:val="nl-BE"/>
        </w:rPr>
      </w:pPr>
      <w:r w:rsidRPr="00D11562">
        <w:rPr>
          <w:lang w:val="nl-BE"/>
        </w:rPr>
        <w:t>-Defensie Pijpleiding Organisatie (DPO) (Defence Pipeline Organisation).</w:t>
      </w:r>
    </w:p>
    <w:p w14:paraId="2731212D" w14:textId="77777777" w:rsidR="00A94C13" w:rsidRPr="00D11562" w:rsidRDefault="00A94C13" w:rsidP="00A94C13">
      <w:pPr>
        <w:ind w:left="567" w:hanging="567"/>
        <w:rPr>
          <w:lang w:val="nl-BE"/>
        </w:rPr>
      </w:pPr>
    </w:p>
    <w:p w14:paraId="22D28A06" w14:textId="77777777" w:rsidR="00A94C13" w:rsidRPr="00D11562" w:rsidRDefault="00A94C13" w:rsidP="00A94C13">
      <w:pPr>
        <w:ind w:left="567" w:hanging="567"/>
        <w:rPr>
          <w:lang w:val="nl-BE"/>
        </w:rPr>
      </w:pPr>
      <w:r w:rsidRPr="00D11562">
        <w:rPr>
          <w:lang w:val="nl-BE"/>
        </w:rPr>
        <w:t>5.</w:t>
      </w:r>
      <w:r w:rsidRPr="00D11562">
        <w:rPr>
          <w:lang w:val="nl-BE"/>
        </w:rPr>
        <w:tab/>
        <w:t>Ministerie Van Economische Zaken (Ministry of Economic Affairs):</w:t>
      </w:r>
    </w:p>
    <w:p w14:paraId="0205D762" w14:textId="77777777" w:rsidR="00A94C13" w:rsidRPr="00D11562" w:rsidRDefault="00A94C13" w:rsidP="00A94C13">
      <w:pPr>
        <w:ind w:left="567"/>
        <w:rPr>
          <w:lang w:val="nl-BE"/>
        </w:rPr>
      </w:pPr>
    </w:p>
    <w:p w14:paraId="35247DDA" w14:textId="77777777" w:rsidR="00A94C13" w:rsidRPr="00D11562" w:rsidRDefault="00A94C13" w:rsidP="00A94C13">
      <w:pPr>
        <w:ind w:left="567"/>
      </w:pPr>
      <w:r w:rsidRPr="00D11562">
        <w:t>-Bestuursdepartement (Central policy and staff departments);</w:t>
      </w:r>
    </w:p>
    <w:p w14:paraId="53FCF754" w14:textId="77777777" w:rsidR="00A94C13" w:rsidRPr="00D11562" w:rsidRDefault="00A94C13" w:rsidP="00A94C13">
      <w:pPr>
        <w:ind w:left="567"/>
      </w:pPr>
    </w:p>
    <w:p w14:paraId="2AA927E9" w14:textId="5BFBDA0A" w:rsidR="00A94C13" w:rsidRPr="00D11562" w:rsidRDefault="00A94C13" w:rsidP="00A94C13">
      <w:pPr>
        <w:ind w:left="567"/>
      </w:pPr>
      <w:r w:rsidRPr="00D11562">
        <w:t>-Centraal Planbureau (CPB)</w:t>
      </w:r>
      <w:r w:rsidR="008721BE">
        <w:t xml:space="preserve"> </w:t>
      </w:r>
      <w:r w:rsidRPr="00D11562">
        <w:t>(Netherlands Bureau for Economic Policy Analyses);</w:t>
      </w:r>
    </w:p>
    <w:p w14:paraId="366CD9AE" w14:textId="77777777" w:rsidR="00A94C13" w:rsidRPr="00D11562" w:rsidRDefault="00A94C13" w:rsidP="00A94C13">
      <w:pPr>
        <w:ind w:left="567"/>
      </w:pPr>
    </w:p>
    <w:p w14:paraId="08E7BF5B" w14:textId="77777777" w:rsidR="00A94C13" w:rsidRPr="00D11562" w:rsidRDefault="00A94C13" w:rsidP="00A94C13">
      <w:pPr>
        <w:ind w:left="567"/>
      </w:pPr>
      <w:r w:rsidRPr="00D11562">
        <w:t>-Bureau voor de Industriële Eigendom (BIE) (Industrial Property Office);</w:t>
      </w:r>
    </w:p>
    <w:p w14:paraId="3DA4C30D" w14:textId="77777777" w:rsidR="00A94C13" w:rsidRPr="00D11562" w:rsidRDefault="00A94C13" w:rsidP="00A94C13">
      <w:pPr>
        <w:ind w:left="567"/>
      </w:pPr>
    </w:p>
    <w:p w14:paraId="74DB9E04" w14:textId="77777777" w:rsidR="00A94C13" w:rsidRPr="00D11562" w:rsidRDefault="00A94C13" w:rsidP="00A94C13">
      <w:pPr>
        <w:ind w:left="567"/>
      </w:pPr>
      <w:r w:rsidRPr="00D11562">
        <w:t>-SenterNovem (SenterNovem – Agency for sustainable innovation);</w:t>
      </w:r>
    </w:p>
    <w:p w14:paraId="2849E68E" w14:textId="77777777" w:rsidR="00A94C13" w:rsidRPr="00D11562" w:rsidRDefault="00A94C13" w:rsidP="00A94C13">
      <w:pPr>
        <w:ind w:left="567"/>
      </w:pPr>
    </w:p>
    <w:p w14:paraId="361EAD07" w14:textId="77777777" w:rsidR="00A94C13" w:rsidRPr="00D11562" w:rsidRDefault="00A94C13" w:rsidP="00A94C13">
      <w:pPr>
        <w:ind w:left="567"/>
      </w:pPr>
      <w:r w:rsidRPr="00D11562">
        <w:t>-Staatstoezicht op de Mijnen (SodM) (State Supervision of Mines);</w:t>
      </w:r>
    </w:p>
    <w:p w14:paraId="51E0BE68" w14:textId="77777777" w:rsidR="00A94C13" w:rsidRPr="00D11562" w:rsidRDefault="00A94C13" w:rsidP="00A94C13">
      <w:pPr>
        <w:ind w:left="567"/>
      </w:pPr>
    </w:p>
    <w:p w14:paraId="35F585F5" w14:textId="77777777" w:rsidR="00A94C13" w:rsidRPr="00D11562" w:rsidRDefault="00A94C13" w:rsidP="00A94C13">
      <w:pPr>
        <w:ind w:left="567"/>
      </w:pPr>
      <w:r w:rsidRPr="00D11562">
        <w:t>-Nederlandse Mededingingsautoriteit (NMa) (Netherlands Competition Authority);</w:t>
      </w:r>
    </w:p>
    <w:p w14:paraId="2720CA3E" w14:textId="77777777" w:rsidR="00A94C13" w:rsidRPr="00D11562" w:rsidRDefault="00A94C13" w:rsidP="00A94C13">
      <w:pPr>
        <w:ind w:left="567"/>
      </w:pPr>
    </w:p>
    <w:p w14:paraId="2FFB75E1" w14:textId="77777777" w:rsidR="00A94C13" w:rsidRPr="00D11562" w:rsidRDefault="00A94C13" w:rsidP="00A94C13">
      <w:pPr>
        <w:ind w:left="567"/>
      </w:pPr>
      <w:r w:rsidRPr="00D11562">
        <w:t>-Economische Voorlichtingsdienst (EVD) (Netherlands Foreign Trade Agency);</w:t>
      </w:r>
    </w:p>
    <w:p w14:paraId="5CE60BE8" w14:textId="77777777" w:rsidR="00A94C13" w:rsidRPr="00D11562" w:rsidRDefault="00A94C13" w:rsidP="00A94C13">
      <w:pPr>
        <w:ind w:left="567"/>
      </w:pPr>
    </w:p>
    <w:p w14:paraId="0063B4F4" w14:textId="77777777" w:rsidR="00A94C13" w:rsidRPr="00D11562" w:rsidRDefault="00A94C13" w:rsidP="00A94C13">
      <w:pPr>
        <w:ind w:left="567"/>
      </w:pPr>
      <w:r w:rsidRPr="00D11562">
        <w:t>-Agentschap Telecom (Radiocommunications Agency);</w:t>
      </w:r>
    </w:p>
    <w:p w14:paraId="0C2196D0" w14:textId="77777777" w:rsidR="00A94C13" w:rsidRPr="00D11562" w:rsidRDefault="00A94C13" w:rsidP="00A94C13">
      <w:pPr>
        <w:ind w:left="567"/>
      </w:pPr>
    </w:p>
    <w:p w14:paraId="7FA35671" w14:textId="77777777" w:rsidR="00A94C13" w:rsidRPr="00D11562" w:rsidRDefault="00A94C13" w:rsidP="00A94C13">
      <w:pPr>
        <w:ind w:left="567"/>
        <w:rPr>
          <w:lang w:val="nl-BE"/>
        </w:rPr>
      </w:pPr>
      <w:r w:rsidRPr="005F21A8">
        <w:rPr>
          <w:lang w:val="nl-BE"/>
        </w:rPr>
        <w:br w:type="page"/>
      </w:r>
      <w:r w:rsidRPr="00D11562">
        <w:rPr>
          <w:lang w:val="nl-NL"/>
        </w:rPr>
        <w:lastRenderedPageBreak/>
        <w:t>-</w:t>
      </w:r>
      <w:r w:rsidRPr="00D11562">
        <w:rPr>
          <w:lang w:val="nl-BE"/>
        </w:rPr>
        <w:t>Kenniscentrum Professioneel &amp; Innovatief Aanbesteden, Netwerk voor</w:t>
      </w:r>
    </w:p>
    <w:p w14:paraId="38383410" w14:textId="77777777" w:rsidR="00A94C13" w:rsidRPr="00D11562" w:rsidRDefault="00A94C13" w:rsidP="00A94C13">
      <w:pPr>
        <w:ind w:left="567"/>
      </w:pPr>
      <w:r w:rsidRPr="00D11562">
        <w:t>Overheidsopdrachtgevers (PIANOo) (Professional and innovative procurement, network for contracting authorities);</w:t>
      </w:r>
    </w:p>
    <w:p w14:paraId="5F3220A7" w14:textId="77777777" w:rsidR="00A94C13" w:rsidRPr="00D11562" w:rsidRDefault="00A94C13" w:rsidP="00A94C13">
      <w:pPr>
        <w:ind w:left="567"/>
      </w:pPr>
    </w:p>
    <w:p w14:paraId="211B9484" w14:textId="77777777" w:rsidR="00A94C13" w:rsidRPr="00D11562" w:rsidRDefault="00A94C13" w:rsidP="00A94C13">
      <w:pPr>
        <w:ind w:left="567"/>
      </w:pPr>
      <w:r w:rsidRPr="00D11562">
        <w:t>-Octrooicentrum Nederland (Netherlands Patent Office).</w:t>
      </w:r>
    </w:p>
    <w:p w14:paraId="3A1D4A5E" w14:textId="77777777" w:rsidR="00A94C13" w:rsidRPr="00D11562" w:rsidRDefault="00A94C13" w:rsidP="00A94C13">
      <w:pPr>
        <w:ind w:left="567" w:hanging="567"/>
      </w:pPr>
    </w:p>
    <w:p w14:paraId="10BADDC1" w14:textId="77777777" w:rsidR="00A94C13" w:rsidRPr="00D11562" w:rsidRDefault="00A94C13" w:rsidP="00A94C13">
      <w:pPr>
        <w:ind w:left="567" w:hanging="567"/>
      </w:pPr>
      <w:r w:rsidRPr="00D11562">
        <w:t>6.</w:t>
      </w:r>
      <w:r w:rsidRPr="00D11562">
        <w:tab/>
        <w:t>Ministerie Van Financiën (Ministry of Finance):</w:t>
      </w:r>
    </w:p>
    <w:p w14:paraId="6BD9F447" w14:textId="77777777" w:rsidR="00A94C13" w:rsidRPr="00D11562" w:rsidRDefault="00A94C13" w:rsidP="00A94C13">
      <w:pPr>
        <w:ind w:left="567"/>
      </w:pPr>
    </w:p>
    <w:p w14:paraId="237D265B" w14:textId="77777777" w:rsidR="00A94C13" w:rsidRPr="00D11562" w:rsidRDefault="00A94C13" w:rsidP="00A94C13">
      <w:pPr>
        <w:ind w:left="567"/>
      </w:pPr>
      <w:r w:rsidRPr="00D11562">
        <w:t>-Bestuursdepartement (Central policy and staff departments);</w:t>
      </w:r>
    </w:p>
    <w:p w14:paraId="13352D87" w14:textId="77777777" w:rsidR="00A94C13" w:rsidRPr="00D11562" w:rsidRDefault="00A94C13" w:rsidP="00A94C13">
      <w:pPr>
        <w:ind w:left="567"/>
      </w:pPr>
    </w:p>
    <w:p w14:paraId="7A205DEB" w14:textId="77777777" w:rsidR="00A94C13" w:rsidRPr="00D11562" w:rsidRDefault="00A94C13" w:rsidP="00A94C13">
      <w:pPr>
        <w:ind w:left="567"/>
      </w:pPr>
      <w:r w:rsidRPr="00D11562">
        <w:t>-Belastingdienst Automatiseringscentrum (Tax and Custom Computer and Software Centre);</w:t>
      </w:r>
    </w:p>
    <w:p w14:paraId="46C00452" w14:textId="77777777" w:rsidR="00A94C13" w:rsidRPr="00D11562" w:rsidRDefault="00A94C13" w:rsidP="00A94C13">
      <w:pPr>
        <w:ind w:left="567"/>
      </w:pPr>
    </w:p>
    <w:p w14:paraId="4F7292AF" w14:textId="77777777" w:rsidR="00A94C13" w:rsidRPr="00D11562" w:rsidRDefault="00A94C13" w:rsidP="00A94C13">
      <w:pPr>
        <w:ind w:left="567"/>
      </w:pPr>
      <w:r w:rsidRPr="00D11562">
        <w:t>-Belastingdienst (Tax and Customs Administration);</w:t>
      </w:r>
    </w:p>
    <w:p w14:paraId="797215B1" w14:textId="77777777" w:rsidR="00A94C13" w:rsidRPr="00D11562" w:rsidRDefault="00A94C13" w:rsidP="00A94C13">
      <w:pPr>
        <w:ind w:left="567"/>
      </w:pPr>
    </w:p>
    <w:p w14:paraId="28B72A81" w14:textId="77777777" w:rsidR="00A94C13" w:rsidRPr="00D11562" w:rsidRDefault="00A94C13" w:rsidP="00A94C13">
      <w:pPr>
        <w:ind w:left="567"/>
      </w:pPr>
      <w:r w:rsidRPr="00D11562">
        <w:t>-de afzonderlijke Directies der Rijksbelastingen (the various Divisions of the Tax and Customs Administration throughout the Netherlands);</w:t>
      </w:r>
    </w:p>
    <w:p w14:paraId="15E64C71" w14:textId="77777777" w:rsidR="00A94C13" w:rsidRPr="00D11562" w:rsidRDefault="00A94C13" w:rsidP="00A94C13">
      <w:pPr>
        <w:ind w:left="567"/>
      </w:pPr>
    </w:p>
    <w:p w14:paraId="3F0F39A8" w14:textId="77777777" w:rsidR="00A94C13" w:rsidRPr="00D11562" w:rsidRDefault="00A94C13" w:rsidP="00A94C13">
      <w:pPr>
        <w:ind w:left="567"/>
      </w:pPr>
      <w:r w:rsidRPr="00D11562">
        <w:rPr>
          <w:lang w:val="nl-BE"/>
        </w:rPr>
        <w:t xml:space="preserve">-Fiscale Inlichtingen- en Opsporingsdienst (incl. </w:t>
      </w:r>
      <w:r w:rsidRPr="00D11562">
        <w:t>Economische Controle dienst (ECD) (Fiscal Information and Investigation Service (the Economic Investigation Service included);</w:t>
      </w:r>
    </w:p>
    <w:p w14:paraId="4623BB1F" w14:textId="77777777" w:rsidR="00A94C13" w:rsidRPr="00D11562" w:rsidRDefault="00A94C13" w:rsidP="00A94C13">
      <w:pPr>
        <w:ind w:left="567"/>
      </w:pPr>
    </w:p>
    <w:p w14:paraId="63CE6CFA" w14:textId="77777777" w:rsidR="00A94C13" w:rsidRPr="00D11562" w:rsidRDefault="00A94C13" w:rsidP="00A94C13">
      <w:pPr>
        <w:ind w:left="567"/>
      </w:pPr>
      <w:r w:rsidRPr="00D11562">
        <w:t>-Belastingdienst Opleidingen (Tax and Customs Training Centre);</w:t>
      </w:r>
    </w:p>
    <w:p w14:paraId="01378F10" w14:textId="77777777" w:rsidR="00A94C13" w:rsidRPr="00D11562" w:rsidRDefault="00A94C13" w:rsidP="00A94C13">
      <w:pPr>
        <w:ind w:left="567"/>
      </w:pPr>
    </w:p>
    <w:p w14:paraId="4B77FCED" w14:textId="77777777" w:rsidR="00A94C13" w:rsidRPr="00D11562" w:rsidRDefault="00A94C13" w:rsidP="00A94C13">
      <w:pPr>
        <w:ind w:left="567"/>
      </w:pPr>
      <w:r w:rsidRPr="00D11562">
        <w:t>-Dienst der Domeinen (State Property Service).</w:t>
      </w:r>
    </w:p>
    <w:p w14:paraId="552EFF11" w14:textId="77777777" w:rsidR="00A94C13" w:rsidRPr="00D11562" w:rsidRDefault="00A94C13" w:rsidP="00A94C13">
      <w:pPr>
        <w:ind w:left="567" w:hanging="567"/>
      </w:pPr>
    </w:p>
    <w:p w14:paraId="06FC14DB" w14:textId="77777777" w:rsidR="00A94C13" w:rsidRPr="00D11562" w:rsidRDefault="00A94C13" w:rsidP="00A94C13">
      <w:pPr>
        <w:ind w:left="567" w:hanging="567"/>
      </w:pPr>
      <w:r w:rsidRPr="00D11562">
        <w:br w:type="page"/>
      </w:r>
      <w:r w:rsidRPr="00D11562">
        <w:lastRenderedPageBreak/>
        <w:t>7.</w:t>
      </w:r>
      <w:r w:rsidRPr="00D11562">
        <w:tab/>
        <w:t>Ministerie Van Justitie (Ministry of Justice):</w:t>
      </w:r>
    </w:p>
    <w:p w14:paraId="0FB8DBB2" w14:textId="77777777" w:rsidR="00A94C13" w:rsidRPr="00D11562" w:rsidRDefault="00A94C13" w:rsidP="00A94C13">
      <w:pPr>
        <w:ind w:left="567"/>
      </w:pPr>
    </w:p>
    <w:p w14:paraId="41D0EFBD" w14:textId="77777777" w:rsidR="00A94C13" w:rsidRPr="00D11562" w:rsidRDefault="00A94C13" w:rsidP="00A94C13">
      <w:pPr>
        <w:ind w:left="567"/>
      </w:pPr>
      <w:r w:rsidRPr="00D11562">
        <w:t>-Bestuursdepartement (Central policy and staff departments);</w:t>
      </w:r>
    </w:p>
    <w:p w14:paraId="078A08B8" w14:textId="77777777" w:rsidR="00A94C13" w:rsidRPr="00D11562" w:rsidRDefault="00A94C13" w:rsidP="00A94C13">
      <w:pPr>
        <w:ind w:left="567"/>
      </w:pPr>
    </w:p>
    <w:p w14:paraId="557D3344" w14:textId="77777777" w:rsidR="00A94C13" w:rsidRPr="00D11562" w:rsidRDefault="00A94C13" w:rsidP="00A94C13">
      <w:pPr>
        <w:ind w:left="567"/>
      </w:pPr>
      <w:r w:rsidRPr="00D11562">
        <w:t>-Dienst Justitiële Inrichtingen (Correctional Institutions Agency);</w:t>
      </w:r>
    </w:p>
    <w:p w14:paraId="3F2488ED" w14:textId="77777777" w:rsidR="00A94C13" w:rsidRPr="00D11562" w:rsidRDefault="00A94C13" w:rsidP="00A94C13">
      <w:pPr>
        <w:ind w:left="567"/>
      </w:pPr>
    </w:p>
    <w:p w14:paraId="77A5C20A" w14:textId="77777777" w:rsidR="00A94C13" w:rsidRPr="00D11562" w:rsidRDefault="00A94C13" w:rsidP="00A94C13">
      <w:pPr>
        <w:ind w:left="567"/>
      </w:pPr>
      <w:r w:rsidRPr="00D11562">
        <w:t>-Raad voor de Kinderbescherming (Child Care and Protection Agency);</w:t>
      </w:r>
    </w:p>
    <w:p w14:paraId="2D11E096" w14:textId="77777777" w:rsidR="00A94C13" w:rsidRPr="00D11562" w:rsidRDefault="00A94C13" w:rsidP="00A94C13">
      <w:pPr>
        <w:ind w:left="567"/>
      </w:pPr>
    </w:p>
    <w:p w14:paraId="21E1A426" w14:textId="77777777" w:rsidR="00A94C13" w:rsidRPr="00D11562" w:rsidRDefault="00A94C13" w:rsidP="00A94C13">
      <w:pPr>
        <w:ind w:left="567"/>
      </w:pPr>
      <w:r w:rsidRPr="00D11562">
        <w:t>-Centraal Justitie Incasso Bureau (Central Fine Collection Agency);</w:t>
      </w:r>
    </w:p>
    <w:p w14:paraId="68630E7C" w14:textId="77777777" w:rsidR="00A94C13" w:rsidRPr="00D11562" w:rsidRDefault="00A94C13" w:rsidP="00A94C13">
      <w:pPr>
        <w:ind w:left="567"/>
      </w:pPr>
    </w:p>
    <w:p w14:paraId="3B2F8C3B" w14:textId="77777777" w:rsidR="00A94C13" w:rsidRPr="00D11562" w:rsidRDefault="00A94C13" w:rsidP="00A94C13">
      <w:pPr>
        <w:ind w:left="567"/>
      </w:pPr>
      <w:r w:rsidRPr="00D11562">
        <w:t>-Openbaar Ministerie (Public Prosecution Service);</w:t>
      </w:r>
    </w:p>
    <w:p w14:paraId="2A237D77" w14:textId="77777777" w:rsidR="00A94C13" w:rsidRPr="00D11562" w:rsidRDefault="00A94C13" w:rsidP="00A94C13">
      <w:pPr>
        <w:ind w:left="567"/>
      </w:pPr>
    </w:p>
    <w:p w14:paraId="2E910364" w14:textId="77777777" w:rsidR="00A94C13" w:rsidRPr="00D11562" w:rsidRDefault="00A94C13" w:rsidP="00A94C13">
      <w:pPr>
        <w:ind w:left="567"/>
        <w:rPr>
          <w:lang w:val="fr-BE"/>
        </w:rPr>
      </w:pPr>
      <w:r w:rsidRPr="00D11562">
        <w:rPr>
          <w:lang w:val="fr-BE"/>
        </w:rPr>
        <w:t>-Immigratie en Naturalisatiedienst (Immigration and Naturalisation Service);</w:t>
      </w:r>
    </w:p>
    <w:p w14:paraId="0C3BDFE9" w14:textId="77777777" w:rsidR="00A94C13" w:rsidRPr="00D11562" w:rsidRDefault="00A94C13" w:rsidP="00A94C13">
      <w:pPr>
        <w:ind w:left="567"/>
        <w:rPr>
          <w:lang w:val="fr-BE"/>
        </w:rPr>
      </w:pPr>
    </w:p>
    <w:p w14:paraId="7009932E" w14:textId="77777777" w:rsidR="00A94C13" w:rsidRPr="00157B15" w:rsidRDefault="00A94C13" w:rsidP="00A94C13">
      <w:pPr>
        <w:ind w:left="567"/>
        <w:rPr>
          <w:lang w:val="fr-BE"/>
        </w:rPr>
      </w:pPr>
      <w:r w:rsidRPr="009623D4">
        <w:rPr>
          <w:lang w:val="fr-BE"/>
        </w:rPr>
        <w:t>-</w:t>
      </w:r>
      <w:r w:rsidRPr="00157B15">
        <w:rPr>
          <w:lang w:val="fr-BE"/>
        </w:rPr>
        <w:t>Nederlands Forensisch Instituut (Netherlands Forensic Institute).</w:t>
      </w:r>
    </w:p>
    <w:p w14:paraId="3A604BFD" w14:textId="77777777" w:rsidR="00A94C13" w:rsidRPr="00157B15" w:rsidRDefault="00A94C13" w:rsidP="00A94C13">
      <w:pPr>
        <w:rPr>
          <w:lang w:val="fr-BE"/>
        </w:rPr>
      </w:pPr>
    </w:p>
    <w:p w14:paraId="1B50018E" w14:textId="35F18552" w:rsidR="00A94C13" w:rsidRPr="003F5FEF" w:rsidRDefault="00A94C13" w:rsidP="00A94C13">
      <w:pPr>
        <w:ind w:left="567" w:hanging="567"/>
        <w:rPr>
          <w:lang w:val="fr-BE"/>
        </w:rPr>
      </w:pPr>
      <w:r w:rsidRPr="003F5FEF">
        <w:rPr>
          <w:lang w:val="fr-BE"/>
        </w:rPr>
        <w:t>8.</w:t>
      </w:r>
      <w:r w:rsidRPr="003F5FEF">
        <w:rPr>
          <w:lang w:val="fr-BE"/>
        </w:rPr>
        <w:tab/>
      </w:r>
      <w:r w:rsidR="00B904E7" w:rsidRPr="003F5FEF">
        <w:rPr>
          <w:lang w:val="fr-BE"/>
        </w:rPr>
        <w:t xml:space="preserve">Ministerie </w:t>
      </w:r>
      <w:r w:rsidRPr="003F5FEF">
        <w:rPr>
          <w:lang w:val="fr-BE"/>
        </w:rPr>
        <w:t>Van Landbouw, Natuur En Voedselkwaliteit (Ministry of Agriculture, Nature and Food Quality):</w:t>
      </w:r>
    </w:p>
    <w:p w14:paraId="6758537D" w14:textId="77777777" w:rsidR="00A94C13" w:rsidRPr="003F5FEF" w:rsidRDefault="00A94C13" w:rsidP="00A94C13">
      <w:pPr>
        <w:ind w:left="567"/>
        <w:rPr>
          <w:lang w:val="fr-BE"/>
        </w:rPr>
      </w:pPr>
    </w:p>
    <w:p w14:paraId="4287D760" w14:textId="77777777" w:rsidR="00A94C13" w:rsidRPr="00157B15" w:rsidRDefault="00A94C13" w:rsidP="00A94C13">
      <w:pPr>
        <w:ind w:left="567"/>
      </w:pPr>
      <w:r w:rsidRPr="00157B15">
        <w:t>-Bestuursdepartement (Central policy and staff departments);</w:t>
      </w:r>
    </w:p>
    <w:p w14:paraId="705E461A" w14:textId="77777777" w:rsidR="00A94C13" w:rsidRPr="00157B15" w:rsidRDefault="00A94C13" w:rsidP="00A94C13">
      <w:pPr>
        <w:ind w:left="567"/>
      </w:pPr>
    </w:p>
    <w:p w14:paraId="6BB4578B" w14:textId="77777777" w:rsidR="00A94C13" w:rsidRPr="00D11562" w:rsidRDefault="00A94C13" w:rsidP="00A94C13">
      <w:pPr>
        <w:ind w:left="567"/>
      </w:pPr>
      <w:r w:rsidRPr="00157B15">
        <w:t>-Dienst Regelingen (DR) (National Service for</w:t>
      </w:r>
      <w:r w:rsidRPr="00D11562">
        <w:t xml:space="preserve"> the Implementation of Regulations (Agency));</w:t>
      </w:r>
    </w:p>
    <w:p w14:paraId="008F5255" w14:textId="77777777" w:rsidR="00A94C13" w:rsidRPr="00D11562" w:rsidRDefault="00A94C13" w:rsidP="00A94C13">
      <w:pPr>
        <w:ind w:left="567"/>
      </w:pPr>
    </w:p>
    <w:p w14:paraId="15562A79" w14:textId="77777777" w:rsidR="00A94C13" w:rsidRPr="00D11562" w:rsidRDefault="00A94C13" w:rsidP="00A94C13">
      <w:pPr>
        <w:ind w:left="567"/>
      </w:pPr>
      <w:r w:rsidRPr="00D11562">
        <w:br w:type="page"/>
      </w:r>
      <w:r w:rsidRPr="00D11562">
        <w:lastRenderedPageBreak/>
        <w:t>-Agentschap Plantenziektenkundige Dienst (PD) (Plant Protection Service (Agency));</w:t>
      </w:r>
    </w:p>
    <w:p w14:paraId="25A82227" w14:textId="77777777" w:rsidR="00A94C13" w:rsidRPr="00D11562" w:rsidRDefault="00A94C13" w:rsidP="00A94C13">
      <w:pPr>
        <w:ind w:left="567"/>
      </w:pPr>
    </w:p>
    <w:p w14:paraId="3E32E801" w14:textId="77777777" w:rsidR="00A94C13" w:rsidRPr="00D11562" w:rsidRDefault="00A94C13" w:rsidP="00A94C13">
      <w:pPr>
        <w:ind w:left="567"/>
      </w:pPr>
      <w:r w:rsidRPr="00D11562">
        <w:t>-Algemene Inspectiedienst (AID) (General Inspection Service);</w:t>
      </w:r>
    </w:p>
    <w:p w14:paraId="41FB488A" w14:textId="77777777" w:rsidR="00A94C13" w:rsidRPr="00D11562" w:rsidRDefault="00A94C13" w:rsidP="00A94C13">
      <w:pPr>
        <w:ind w:left="567"/>
      </w:pPr>
    </w:p>
    <w:p w14:paraId="601AB3F1" w14:textId="77777777" w:rsidR="00A94C13" w:rsidRPr="00D11562" w:rsidRDefault="00A94C13" w:rsidP="00A94C13">
      <w:pPr>
        <w:ind w:left="567"/>
      </w:pPr>
      <w:r w:rsidRPr="00D11562">
        <w:t>-Dienst Landelijk Gebied (DLG) (Government Service for Sustainable Rural Development);</w:t>
      </w:r>
    </w:p>
    <w:p w14:paraId="7B760E45" w14:textId="77777777" w:rsidR="00A94C13" w:rsidRPr="00D11562" w:rsidRDefault="00A94C13" w:rsidP="00A94C13">
      <w:pPr>
        <w:ind w:left="567"/>
      </w:pPr>
    </w:p>
    <w:p w14:paraId="7B0E7894" w14:textId="77777777" w:rsidR="00A94C13" w:rsidRPr="00D11562" w:rsidRDefault="00A94C13" w:rsidP="00A94C13">
      <w:pPr>
        <w:ind w:left="567"/>
      </w:pPr>
      <w:r w:rsidRPr="00D11562">
        <w:t>-Voedsel en Waren Autoriteit (VWA) (Food and Consumer Product Safety Authority).</w:t>
      </w:r>
    </w:p>
    <w:p w14:paraId="7534CE5B" w14:textId="77777777" w:rsidR="00A94C13" w:rsidRPr="00D11562" w:rsidRDefault="00A94C13" w:rsidP="00A94C13">
      <w:pPr>
        <w:ind w:left="567" w:hanging="567"/>
      </w:pPr>
    </w:p>
    <w:p w14:paraId="05DD7E5C" w14:textId="77777777" w:rsidR="00A94C13" w:rsidRPr="00D11562" w:rsidRDefault="00A94C13" w:rsidP="00A94C13">
      <w:pPr>
        <w:ind w:left="567" w:hanging="567"/>
        <w:rPr>
          <w:lang w:val="nl-BE"/>
        </w:rPr>
      </w:pPr>
      <w:r w:rsidRPr="00D11562">
        <w:rPr>
          <w:lang w:val="nl-BE"/>
        </w:rPr>
        <w:t>9.</w:t>
      </w:r>
      <w:r w:rsidRPr="00D11562">
        <w:rPr>
          <w:lang w:val="nl-BE"/>
        </w:rPr>
        <w:tab/>
        <w:t>Ministerie Van Onderwijs, Cultuur en Wetenschappen (Ministry of Education, Culture and Science):</w:t>
      </w:r>
    </w:p>
    <w:p w14:paraId="1D45484B" w14:textId="77777777" w:rsidR="00A94C13" w:rsidRPr="00D11562" w:rsidRDefault="00A94C13" w:rsidP="00A94C13">
      <w:pPr>
        <w:ind w:left="567"/>
        <w:rPr>
          <w:lang w:val="nl-BE"/>
        </w:rPr>
      </w:pPr>
    </w:p>
    <w:p w14:paraId="05F339EB" w14:textId="77777777" w:rsidR="00A94C13" w:rsidRPr="00D11562" w:rsidRDefault="00A94C13" w:rsidP="00A94C13">
      <w:pPr>
        <w:ind w:left="567"/>
      </w:pPr>
      <w:r w:rsidRPr="00D11562">
        <w:t>-Bestuursdepartement (Central policy and staff departments);</w:t>
      </w:r>
    </w:p>
    <w:p w14:paraId="5F01A996" w14:textId="77777777" w:rsidR="00A94C13" w:rsidRPr="00D11562" w:rsidRDefault="00A94C13" w:rsidP="00A94C13">
      <w:pPr>
        <w:ind w:left="567"/>
      </w:pPr>
    </w:p>
    <w:p w14:paraId="5DD3C8B1" w14:textId="77777777" w:rsidR="00A94C13" w:rsidRPr="00D11562" w:rsidRDefault="00A94C13" w:rsidP="00A94C13">
      <w:pPr>
        <w:ind w:left="567"/>
        <w:rPr>
          <w:lang w:val="nl-BE"/>
        </w:rPr>
      </w:pPr>
      <w:r w:rsidRPr="00D11562">
        <w:rPr>
          <w:lang w:val="nl-NL"/>
        </w:rPr>
        <w:t>-</w:t>
      </w:r>
      <w:r w:rsidRPr="00D11562">
        <w:rPr>
          <w:lang w:val="nl-BE"/>
        </w:rPr>
        <w:t>Inspectie van het Onderwijs (Inspectorate of Education);</w:t>
      </w:r>
    </w:p>
    <w:p w14:paraId="20C7090B" w14:textId="77777777" w:rsidR="00A94C13" w:rsidRPr="00D11562" w:rsidRDefault="00A94C13" w:rsidP="00A94C13">
      <w:pPr>
        <w:ind w:left="567"/>
        <w:rPr>
          <w:lang w:val="nl-BE"/>
        </w:rPr>
      </w:pPr>
    </w:p>
    <w:p w14:paraId="0EB29D34" w14:textId="77777777" w:rsidR="00A94C13" w:rsidRPr="00D11562" w:rsidRDefault="00A94C13" w:rsidP="00A94C13">
      <w:pPr>
        <w:ind w:left="567"/>
        <w:rPr>
          <w:lang w:val="nl-BE"/>
        </w:rPr>
      </w:pPr>
      <w:r w:rsidRPr="00D11562">
        <w:rPr>
          <w:lang w:val="nl-BE"/>
        </w:rPr>
        <w:t>-Erfgoedinspectie (Inspectorate of Heritage);</w:t>
      </w:r>
    </w:p>
    <w:p w14:paraId="75457BD3" w14:textId="77777777" w:rsidR="00A94C13" w:rsidRPr="00D11562" w:rsidRDefault="00A94C13" w:rsidP="00A94C13">
      <w:pPr>
        <w:ind w:left="567"/>
        <w:rPr>
          <w:lang w:val="nl-BE"/>
        </w:rPr>
      </w:pPr>
    </w:p>
    <w:p w14:paraId="05AC46BE" w14:textId="77777777" w:rsidR="00A94C13" w:rsidRPr="00D11562" w:rsidRDefault="00A94C13" w:rsidP="00A94C13">
      <w:pPr>
        <w:ind w:left="567"/>
        <w:rPr>
          <w:lang w:val="nl-BE"/>
        </w:rPr>
      </w:pPr>
      <w:r w:rsidRPr="00D11562">
        <w:rPr>
          <w:lang w:val="nl-BE"/>
        </w:rPr>
        <w:t>-Centrale Financiën Instellingen (Central Funding of Institutions Agency);</w:t>
      </w:r>
    </w:p>
    <w:p w14:paraId="3D228884" w14:textId="77777777" w:rsidR="00A94C13" w:rsidRPr="00D11562" w:rsidRDefault="00A94C13" w:rsidP="00A94C13">
      <w:pPr>
        <w:ind w:left="567"/>
        <w:rPr>
          <w:lang w:val="nl-BE"/>
        </w:rPr>
      </w:pPr>
    </w:p>
    <w:p w14:paraId="70DC1135" w14:textId="77777777" w:rsidR="00A94C13" w:rsidRPr="00D11562" w:rsidRDefault="00A94C13" w:rsidP="00A94C13">
      <w:pPr>
        <w:ind w:left="567"/>
        <w:rPr>
          <w:lang w:val="nl-BE"/>
        </w:rPr>
      </w:pPr>
      <w:r w:rsidRPr="00D11562">
        <w:rPr>
          <w:lang w:val="nl-BE"/>
        </w:rPr>
        <w:t>-Nationaal Archief (National Archives);</w:t>
      </w:r>
    </w:p>
    <w:p w14:paraId="458D159D" w14:textId="77777777" w:rsidR="00A94C13" w:rsidRPr="00D11562" w:rsidRDefault="00A94C13" w:rsidP="00A94C13">
      <w:pPr>
        <w:ind w:left="567"/>
        <w:rPr>
          <w:lang w:val="nl-BE"/>
        </w:rPr>
      </w:pPr>
    </w:p>
    <w:p w14:paraId="50830F83" w14:textId="77777777" w:rsidR="00A94C13" w:rsidRPr="00D11562" w:rsidRDefault="00A94C13" w:rsidP="00A94C13">
      <w:pPr>
        <w:ind w:left="567"/>
        <w:rPr>
          <w:lang w:val="nl-BE"/>
        </w:rPr>
      </w:pPr>
      <w:r w:rsidRPr="00D11562">
        <w:rPr>
          <w:lang w:val="nl-BE"/>
        </w:rPr>
        <w:br w:type="page"/>
      </w:r>
      <w:r w:rsidRPr="00D11562">
        <w:rPr>
          <w:lang w:val="nl-BE"/>
        </w:rPr>
        <w:lastRenderedPageBreak/>
        <w:t>-Adviesraad voor Wetenschaps- en Technologiebeleid (Advisory Council for Science and Technology Policy);</w:t>
      </w:r>
    </w:p>
    <w:p w14:paraId="4EF6E882" w14:textId="77777777" w:rsidR="00A94C13" w:rsidRPr="00D11562" w:rsidRDefault="00A94C13" w:rsidP="00A94C13">
      <w:pPr>
        <w:ind w:left="567"/>
        <w:rPr>
          <w:lang w:val="nl-BE"/>
        </w:rPr>
      </w:pPr>
    </w:p>
    <w:p w14:paraId="7142ADD9" w14:textId="77777777" w:rsidR="00A94C13" w:rsidRPr="00D11562" w:rsidRDefault="00A94C13" w:rsidP="00A94C13">
      <w:pPr>
        <w:ind w:left="567"/>
        <w:rPr>
          <w:lang w:val="nl-BE"/>
        </w:rPr>
      </w:pPr>
      <w:r w:rsidRPr="00D11562">
        <w:rPr>
          <w:lang w:val="nl-BE"/>
        </w:rPr>
        <w:t>-Onderwijsraad (Education Council);</w:t>
      </w:r>
    </w:p>
    <w:p w14:paraId="261449E1" w14:textId="77777777" w:rsidR="00A94C13" w:rsidRPr="00D11562" w:rsidRDefault="00A94C13" w:rsidP="00A94C13">
      <w:pPr>
        <w:ind w:left="567"/>
        <w:rPr>
          <w:lang w:val="nl-BE"/>
        </w:rPr>
      </w:pPr>
    </w:p>
    <w:p w14:paraId="736313E1" w14:textId="77777777" w:rsidR="00A94C13" w:rsidRPr="00D11562" w:rsidRDefault="00A94C13" w:rsidP="00A94C13">
      <w:pPr>
        <w:ind w:left="567"/>
        <w:rPr>
          <w:lang w:val="nl-BE"/>
        </w:rPr>
      </w:pPr>
      <w:r w:rsidRPr="00D11562">
        <w:rPr>
          <w:lang w:val="nl-BE"/>
        </w:rPr>
        <w:t>-Raad voor Cultuur (Council for Culture).</w:t>
      </w:r>
    </w:p>
    <w:p w14:paraId="3AFE8218" w14:textId="77777777" w:rsidR="00A94C13" w:rsidRPr="00D11562" w:rsidRDefault="00A94C13" w:rsidP="00A94C13">
      <w:pPr>
        <w:ind w:left="567" w:hanging="567"/>
        <w:rPr>
          <w:lang w:val="nl-BE"/>
        </w:rPr>
      </w:pPr>
    </w:p>
    <w:p w14:paraId="50D1A72A" w14:textId="77777777" w:rsidR="00A94C13" w:rsidRPr="00D11562" w:rsidRDefault="00A94C13" w:rsidP="00A94C13">
      <w:pPr>
        <w:ind w:left="567" w:hanging="567"/>
        <w:rPr>
          <w:lang w:val="nl-BE"/>
        </w:rPr>
      </w:pPr>
      <w:r w:rsidRPr="00D11562">
        <w:rPr>
          <w:lang w:val="nl-BE"/>
        </w:rPr>
        <w:t>10.</w:t>
      </w:r>
      <w:r w:rsidRPr="00D11562">
        <w:rPr>
          <w:lang w:val="nl-BE"/>
        </w:rPr>
        <w:tab/>
        <w:t>Ministerie Van Sociale Zaken En Werkgelegenheid (Ministry of Social Affairs and Employment):</w:t>
      </w:r>
    </w:p>
    <w:p w14:paraId="1606C4EF" w14:textId="77777777" w:rsidR="00A94C13" w:rsidRPr="00D11562" w:rsidRDefault="00A94C13" w:rsidP="00A94C13">
      <w:pPr>
        <w:ind w:left="567"/>
        <w:rPr>
          <w:lang w:val="nl-BE"/>
        </w:rPr>
      </w:pPr>
    </w:p>
    <w:p w14:paraId="1CBDD407" w14:textId="77777777" w:rsidR="00A94C13" w:rsidRPr="00D11562" w:rsidRDefault="00A94C13" w:rsidP="00A94C13">
      <w:pPr>
        <w:ind w:left="567"/>
      </w:pPr>
      <w:r w:rsidRPr="00D11562">
        <w:t>-Bestuursdepartement (Central policy and staff departments);</w:t>
      </w:r>
    </w:p>
    <w:p w14:paraId="397BC3CB" w14:textId="77777777" w:rsidR="00A94C13" w:rsidRPr="00D11562" w:rsidRDefault="00A94C13" w:rsidP="00A94C13">
      <w:pPr>
        <w:ind w:left="567"/>
      </w:pPr>
    </w:p>
    <w:p w14:paraId="5C1325E0" w14:textId="77777777" w:rsidR="00A94C13" w:rsidRPr="00D11562" w:rsidRDefault="00A94C13" w:rsidP="00A94C13">
      <w:pPr>
        <w:ind w:left="567"/>
      </w:pPr>
      <w:r w:rsidRPr="00D11562">
        <w:t>-Inspectie Werk en Inkomen (The Work and Income Inspectorate);</w:t>
      </w:r>
    </w:p>
    <w:p w14:paraId="65A0E820" w14:textId="77777777" w:rsidR="00A94C13" w:rsidRPr="00D11562" w:rsidRDefault="00A94C13" w:rsidP="00A94C13">
      <w:pPr>
        <w:ind w:left="567"/>
      </w:pPr>
    </w:p>
    <w:p w14:paraId="68F60716" w14:textId="63954976" w:rsidR="00A94C13" w:rsidRPr="00157B15" w:rsidRDefault="00A94C13" w:rsidP="00A94C13">
      <w:pPr>
        <w:ind w:left="567"/>
      </w:pPr>
      <w:r w:rsidRPr="00D11562">
        <w:t>-</w:t>
      </w:r>
      <w:r w:rsidRPr="00157B15">
        <w:t>Agentschap SZW (SZW Agency).</w:t>
      </w:r>
    </w:p>
    <w:p w14:paraId="417AD3AC" w14:textId="77777777" w:rsidR="00A94C13" w:rsidRPr="00157B15" w:rsidRDefault="00A94C13" w:rsidP="00A94C13">
      <w:pPr>
        <w:ind w:left="567" w:hanging="567"/>
      </w:pPr>
    </w:p>
    <w:p w14:paraId="201750EB" w14:textId="45641231" w:rsidR="00A94C13" w:rsidRPr="00D11562" w:rsidRDefault="00A94C13" w:rsidP="00A94C13">
      <w:pPr>
        <w:ind w:left="567" w:hanging="567"/>
      </w:pPr>
      <w:r w:rsidRPr="00157B15">
        <w:t>11.</w:t>
      </w:r>
      <w:r w:rsidRPr="00157B15">
        <w:tab/>
      </w:r>
      <w:r w:rsidR="00CC593D" w:rsidRPr="00157B15">
        <w:t xml:space="preserve">Ministerie </w:t>
      </w:r>
      <w:r w:rsidRPr="00157B15">
        <w:t>Van Verkeer en Waterstaat (Ministry of Transport, Public Works and Water management):</w:t>
      </w:r>
    </w:p>
    <w:p w14:paraId="3987FC45" w14:textId="77777777" w:rsidR="00A94C13" w:rsidRPr="00D11562" w:rsidRDefault="00A94C13" w:rsidP="00A94C13">
      <w:pPr>
        <w:ind w:left="567"/>
      </w:pPr>
    </w:p>
    <w:p w14:paraId="30E5C60C" w14:textId="77777777" w:rsidR="00A94C13" w:rsidRPr="00D11562" w:rsidRDefault="00A94C13" w:rsidP="00A94C13">
      <w:pPr>
        <w:ind w:left="567"/>
      </w:pPr>
      <w:r w:rsidRPr="00D11562">
        <w:t>-Bestuursdepartement (Central policy and staff departments);</w:t>
      </w:r>
    </w:p>
    <w:p w14:paraId="79EB922C" w14:textId="77777777" w:rsidR="00A94C13" w:rsidRPr="00D11562" w:rsidRDefault="00A94C13" w:rsidP="00A94C13">
      <w:pPr>
        <w:ind w:left="567"/>
      </w:pPr>
    </w:p>
    <w:p w14:paraId="5D539DB1" w14:textId="77777777" w:rsidR="00A94C13" w:rsidRPr="00D11562" w:rsidRDefault="00A94C13" w:rsidP="00A94C13">
      <w:pPr>
        <w:ind w:left="567"/>
      </w:pPr>
      <w:r w:rsidRPr="00D11562">
        <w:t>-Directoraat-Generaal Transport en Luchtvaart (Directorate-general for Transport and Civil Aviation);</w:t>
      </w:r>
    </w:p>
    <w:p w14:paraId="6BD564F1" w14:textId="77777777" w:rsidR="00A94C13" w:rsidRPr="00D11562" w:rsidRDefault="00A94C13" w:rsidP="00A94C13">
      <w:pPr>
        <w:ind w:left="567"/>
      </w:pPr>
    </w:p>
    <w:p w14:paraId="748E62FD" w14:textId="4FE78718" w:rsidR="00A94C13" w:rsidRPr="00D11562" w:rsidRDefault="00A94C13" w:rsidP="00A94C13">
      <w:pPr>
        <w:ind w:left="567"/>
      </w:pPr>
      <w:r w:rsidRPr="00D11562">
        <w:br w:type="page"/>
      </w:r>
      <w:r w:rsidRPr="00D11562">
        <w:lastRenderedPageBreak/>
        <w:t xml:space="preserve">-Directoraat-generaal </w:t>
      </w:r>
      <w:r w:rsidRPr="00157B15">
        <w:t xml:space="preserve">Personenvervoer </w:t>
      </w:r>
      <w:r w:rsidR="00CC593D" w:rsidRPr="00157B15">
        <w:t>(</w:t>
      </w:r>
      <w:r w:rsidRPr="00157B15">
        <w:t>Directorate</w:t>
      </w:r>
      <w:r w:rsidRPr="00D11562">
        <w:t>-general for Passenger Transport);</w:t>
      </w:r>
    </w:p>
    <w:p w14:paraId="1578846A" w14:textId="77777777" w:rsidR="00A94C13" w:rsidRPr="00D11562" w:rsidRDefault="00A94C13" w:rsidP="00A94C13">
      <w:pPr>
        <w:ind w:left="567"/>
      </w:pPr>
    </w:p>
    <w:p w14:paraId="4B7C9DC4" w14:textId="77777777" w:rsidR="00A94C13" w:rsidRPr="00D11562" w:rsidRDefault="00A94C13" w:rsidP="00A94C13">
      <w:pPr>
        <w:ind w:left="567"/>
      </w:pPr>
      <w:r w:rsidRPr="00D11562">
        <w:t>-Directoraat-generaal Water (Directorate-general of Water Affairs);</w:t>
      </w:r>
    </w:p>
    <w:p w14:paraId="06BD3815" w14:textId="77777777" w:rsidR="00A94C13" w:rsidRPr="00D11562" w:rsidRDefault="00A94C13" w:rsidP="00A94C13">
      <w:pPr>
        <w:ind w:left="567"/>
      </w:pPr>
    </w:p>
    <w:p w14:paraId="241D22DF" w14:textId="77777777" w:rsidR="00A94C13" w:rsidRPr="00D11562" w:rsidRDefault="00A94C13" w:rsidP="00A94C13">
      <w:pPr>
        <w:ind w:left="567"/>
      </w:pPr>
      <w:r w:rsidRPr="00D11562">
        <w:t>-Centrale diensten (Central Services);</w:t>
      </w:r>
    </w:p>
    <w:p w14:paraId="0CCF830E" w14:textId="77777777" w:rsidR="00A94C13" w:rsidRPr="00D11562" w:rsidRDefault="00A94C13" w:rsidP="00A94C13">
      <w:pPr>
        <w:ind w:left="567"/>
      </w:pPr>
    </w:p>
    <w:p w14:paraId="0FE372DA" w14:textId="712167FF" w:rsidR="00A94C13" w:rsidRPr="00D11562" w:rsidRDefault="00A94C13" w:rsidP="00A94C13">
      <w:pPr>
        <w:ind w:left="567"/>
      </w:pPr>
      <w:r w:rsidRPr="00D11562">
        <w:t xml:space="preserve">-Shared services Organisatie </w:t>
      </w:r>
      <w:r w:rsidRPr="000B144B">
        <w:t>Verkeer en Watersaat (Shared Services</w:t>
      </w:r>
      <w:r w:rsidRPr="00D11562">
        <w:t xml:space="preserve"> Organisation Transport and Water Management) (new organisation);</w:t>
      </w:r>
    </w:p>
    <w:p w14:paraId="23B9C29B" w14:textId="77777777" w:rsidR="00A94C13" w:rsidRPr="00D11562" w:rsidRDefault="00A94C13" w:rsidP="00A94C13">
      <w:pPr>
        <w:ind w:left="567"/>
      </w:pPr>
    </w:p>
    <w:p w14:paraId="286B6AA2" w14:textId="77777777" w:rsidR="00A94C13" w:rsidRPr="00D11562" w:rsidRDefault="00A94C13" w:rsidP="00A94C13">
      <w:pPr>
        <w:ind w:left="567"/>
      </w:pPr>
      <w:r w:rsidRPr="00D11562">
        <w:t>-Koninklijke Nederlandse Meteorologisch Instituut KNMI (Royal Netherlands Meteorological Institute);</w:t>
      </w:r>
    </w:p>
    <w:p w14:paraId="3BE696C7" w14:textId="77777777" w:rsidR="00A94C13" w:rsidRPr="00D11562" w:rsidRDefault="00A94C13" w:rsidP="00A94C13">
      <w:pPr>
        <w:ind w:left="567"/>
      </w:pPr>
    </w:p>
    <w:p w14:paraId="1833268A" w14:textId="77777777" w:rsidR="00A94C13" w:rsidRPr="00D11562" w:rsidRDefault="00A94C13" w:rsidP="00A94C13">
      <w:pPr>
        <w:ind w:left="567"/>
      </w:pPr>
      <w:r w:rsidRPr="00D11562">
        <w:t>-Rijkswaterstaat, Bestuur (Public Works and Water Management, Board);</w:t>
      </w:r>
    </w:p>
    <w:p w14:paraId="7D5A323A" w14:textId="77777777" w:rsidR="00A94C13" w:rsidRPr="00D11562" w:rsidRDefault="00A94C13" w:rsidP="00A94C13">
      <w:pPr>
        <w:ind w:left="567"/>
      </w:pPr>
    </w:p>
    <w:p w14:paraId="0845E0D2" w14:textId="77777777" w:rsidR="00A94C13" w:rsidRPr="00D11562" w:rsidRDefault="00A94C13" w:rsidP="00A94C13">
      <w:pPr>
        <w:ind w:left="567"/>
      </w:pPr>
      <w:r w:rsidRPr="00D11562">
        <w:t>-De afzonderlijke regionale Diensten van Rijkswaterstaat (Each individual regional service of the Directorate-general of Public Works and Water Management);</w:t>
      </w:r>
    </w:p>
    <w:p w14:paraId="7BCE949A" w14:textId="77777777" w:rsidR="00A94C13" w:rsidRPr="00D11562" w:rsidRDefault="00A94C13" w:rsidP="00A94C13">
      <w:pPr>
        <w:ind w:left="567"/>
      </w:pPr>
    </w:p>
    <w:p w14:paraId="3F27E09D" w14:textId="77777777" w:rsidR="00A94C13" w:rsidRPr="00D11562" w:rsidRDefault="00A94C13" w:rsidP="00A94C13">
      <w:pPr>
        <w:ind w:left="567"/>
      </w:pPr>
      <w:r w:rsidRPr="00D11562">
        <w:t>-De afzonderlijke specialistische diensten van Rijkswaterstaat (Each individual specialist service of the Directorate-general of Public Works and Water Management);</w:t>
      </w:r>
    </w:p>
    <w:p w14:paraId="77E0CCDC" w14:textId="77777777" w:rsidR="00A94C13" w:rsidRPr="00D11562" w:rsidRDefault="00A94C13" w:rsidP="00A94C13">
      <w:pPr>
        <w:ind w:left="567"/>
      </w:pPr>
    </w:p>
    <w:p w14:paraId="06200E5C" w14:textId="77777777" w:rsidR="00A94C13" w:rsidRPr="00D11562" w:rsidRDefault="00A94C13" w:rsidP="00A94C13">
      <w:pPr>
        <w:ind w:left="567"/>
      </w:pPr>
      <w:r w:rsidRPr="00D11562">
        <w:t>-Adviesdienst Geo-Informatie en ICT (Advisory Council for Geo-information and ICT);</w:t>
      </w:r>
    </w:p>
    <w:p w14:paraId="16D38B68" w14:textId="77777777" w:rsidR="00A94C13" w:rsidRPr="00D11562" w:rsidRDefault="00A94C13" w:rsidP="00A94C13">
      <w:pPr>
        <w:ind w:left="567"/>
      </w:pPr>
    </w:p>
    <w:p w14:paraId="4C97E029" w14:textId="77777777" w:rsidR="00A94C13" w:rsidRPr="00D11562" w:rsidRDefault="00A94C13" w:rsidP="00A94C13">
      <w:pPr>
        <w:ind w:left="567"/>
      </w:pPr>
      <w:r w:rsidRPr="00D11562">
        <w:t>-Adviesdienst Verkeer en Vervoer (AVV) (Advisory Council for Traffic and Transport);</w:t>
      </w:r>
    </w:p>
    <w:p w14:paraId="797F5464" w14:textId="77777777" w:rsidR="00A94C13" w:rsidRPr="00D11562" w:rsidRDefault="00A94C13" w:rsidP="00A94C13">
      <w:pPr>
        <w:ind w:left="567"/>
      </w:pPr>
    </w:p>
    <w:p w14:paraId="24D575D1" w14:textId="77777777" w:rsidR="00A94C13" w:rsidRPr="00D11562" w:rsidRDefault="00A94C13" w:rsidP="00A94C13">
      <w:pPr>
        <w:ind w:left="567"/>
      </w:pPr>
      <w:r w:rsidRPr="00D11562">
        <w:t>-Bouwdienst (Service for Construction);</w:t>
      </w:r>
    </w:p>
    <w:p w14:paraId="2C15A593" w14:textId="77777777" w:rsidR="00A94C13" w:rsidRPr="00D11562" w:rsidRDefault="00A94C13" w:rsidP="00A94C13">
      <w:pPr>
        <w:ind w:left="567"/>
      </w:pPr>
    </w:p>
    <w:p w14:paraId="557DB94A" w14:textId="77777777" w:rsidR="00A94C13" w:rsidRPr="00D11562" w:rsidRDefault="00A94C13" w:rsidP="00A94C13">
      <w:pPr>
        <w:ind w:left="567"/>
      </w:pPr>
      <w:r w:rsidRPr="00D11562">
        <w:br w:type="page"/>
      </w:r>
      <w:r w:rsidRPr="00D11562">
        <w:lastRenderedPageBreak/>
        <w:t>-Rijksinstituut voor Kust en Zee (RIKZ) (National Institute for Coastal and Marine Management);</w:t>
      </w:r>
    </w:p>
    <w:p w14:paraId="533A3143" w14:textId="77777777" w:rsidR="00A94C13" w:rsidRPr="00D11562" w:rsidRDefault="00A94C13" w:rsidP="00A94C13">
      <w:pPr>
        <w:ind w:left="567"/>
      </w:pPr>
    </w:p>
    <w:p w14:paraId="7A80A7F6" w14:textId="77777777" w:rsidR="00A94C13" w:rsidRPr="00D11562" w:rsidRDefault="00A94C13" w:rsidP="00A94C13">
      <w:pPr>
        <w:ind w:left="567"/>
      </w:pPr>
      <w:r w:rsidRPr="00D11562">
        <w:t>-Rijksinstituut voor Integraal Zoetwaterbeheer en Afvalwaterbehandeling (RIZA) (National Institute for Sweet Water Management and Water Treatment);</w:t>
      </w:r>
    </w:p>
    <w:p w14:paraId="34B8734A" w14:textId="77777777" w:rsidR="00A94C13" w:rsidRPr="00D11562" w:rsidRDefault="00A94C13" w:rsidP="00A94C13">
      <w:pPr>
        <w:ind w:left="567"/>
      </w:pPr>
    </w:p>
    <w:p w14:paraId="232BBF84" w14:textId="3C1F75EE" w:rsidR="00A94C13" w:rsidRPr="00157B15" w:rsidRDefault="00A94C13" w:rsidP="00A94C13">
      <w:pPr>
        <w:ind w:left="567"/>
        <w:rPr>
          <w:lang w:val="nl-BE"/>
        </w:rPr>
      </w:pPr>
      <w:r w:rsidRPr="00D11562">
        <w:rPr>
          <w:lang w:val="nl-BE"/>
        </w:rPr>
        <w:t xml:space="preserve">-Toezichthouder Beheer </w:t>
      </w:r>
      <w:r w:rsidRPr="00157B15">
        <w:rPr>
          <w:lang w:val="nl-BE"/>
        </w:rPr>
        <w:t xml:space="preserve">Eenheid Lucht </w:t>
      </w:r>
      <w:r w:rsidR="00CC593D" w:rsidRPr="00157B15">
        <w:rPr>
          <w:lang w:val="nl-BE"/>
        </w:rPr>
        <w:t>(</w:t>
      </w:r>
      <w:r w:rsidRPr="00157B15">
        <w:rPr>
          <w:lang w:val="nl-BE"/>
        </w:rPr>
        <w:t>Management Unit "Air"</w:t>
      </w:r>
      <w:r w:rsidR="00CC593D" w:rsidRPr="00157B15">
        <w:rPr>
          <w:lang w:val="nl-BE"/>
        </w:rPr>
        <w:t>)</w:t>
      </w:r>
      <w:r w:rsidRPr="00157B15">
        <w:rPr>
          <w:lang w:val="nl-BE"/>
        </w:rPr>
        <w:t>;</w:t>
      </w:r>
    </w:p>
    <w:p w14:paraId="605EF86D" w14:textId="77777777" w:rsidR="00A94C13" w:rsidRPr="00157B15" w:rsidRDefault="00A94C13" w:rsidP="00A94C13">
      <w:pPr>
        <w:ind w:left="567"/>
        <w:rPr>
          <w:lang w:val="nl-BE"/>
        </w:rPr>
      </w:pPr>
    </w:p>
    <w:p w14:paraId="366D66C2" w14:textId="56D32D15" w:rsidR="00A94C13" w:rsidRPr="00157B15" w:rsidRDefault="00A94C13" w:rsidP="00A94C13">
      <w:pPr>
        <w:ind w:left="567"/>
        <w:rPr>
          <w:lang w:val="nl-BE"/>
        </w:rPr>
      </w:pPr>
      <w:r w:rsidRPr="00157B15">
        <w:rPr>
          <w:lang w:val="nl-BE"/>
        </w:rPr>
        <w:t xml:space="preserve">-Toezichthouder Beheer Eenheid Water </w:t>
      </w:r>
      <w:r w:rsidR="00CC593D" w:rsidRPr="00157B15">
        <w:rPr>
          <w:lang w:val="nl-BE"/>
        </w:rPr>
        <w:t>(</w:t>
      </w:r>
      <w:r w:rsidRPr="00157B15">
        <w:rPr>
          <w:lang w:val="nl-BE"/>
        </w:rPr>
        <w:t>Management Unit "Water"</w:t>
      </w:r>
      <w:r w:rsidR="00CC593D" w:rsidRPr="00157B15">
        <w:rPr>
          <w:lang w:val="nl-BE"/>
        </w:rPr>
        <w:t>)</w:t>
      </w:r>
      <w:r w:rsidRPr="00157B15">
        <w:rPr>
          <w:lang w:val="nl-BE"/>
        </w:rPr>
        <w:t>;</w:t>
      </w:r>
    </w:p>
    <w:p w14:paraId="1E0BEF4E" w14:textId="77777777" w:rsidR="00A94C13" w:rsidRPr="00157B15" w:rsidRDefault="00A94C13" w:rsidP="00A94C13">
      <w:pPr>
        <w:ind w:left="567"/>
        <w:rPr>
          <w:lang w:val="nl-BE"/>
        </w:rPr>
      </w:pPr>
    </w:p>
    <w:p w14:paraId="4AE83A1C" w14:textId="532ACB67" w:rsidR="00A94C13" w:rsidRPr="00D11562" w:rsidRDefault="00A94C13" w:rsidP="00A94C13">
      <w:pPr>
        <w:ind w:left="567"/>
        <w:rPr>
          <w:lang w:val="nl-BE"/>
        </w:rPr>
      </w:pPr>
      <w:r w:rsidRPr="00157B15">
        <w:rPr>
          <w:lang w:val="nl-BE"/>
        </w:rPr>
        <w:t xml:space="preserve">-Toezichthouder Beheer Eenheid Land </w:t>
      </w:r>
      <w:r w:rsidR="00CC593D" w:rsidRPr="00157B15">
        <w:rPr>
          <w:lang w:val="nl-BE"/>
        </w:rPr>
        <w:t>(</w:t>
      </w:r>
      <w:r w:rsidRPr="00157B15">
        <w:rPr>
          <w:lang w:val="nl-BE"/>
        </w:rPr>
        <w:t>Management Unit "Land"</w:t>
      </w:r>
      <w:r w:rsidR="00CC593D" w:rsidRPr="00157B15">
        <w:rPr>
          <w:lang w:val="nl-BE"/>
        </w:rPr>
        <w:t>)</w:t>
      </w:r>
      <w:r w:rsidRPr="00157B15">
        <w:rPr>
          <w:lang w:val="nl-BE"/>
        </w:rPr>
        <w:t>.</w:t>
      </w:r>
    </w:p>
    <w:p w14:paraId="4A0A158B" w14:textId="77777777" w:rsidR="00A94C13" w:rsidRPr="00D11562" w:rsidRDefault="00A94C13" w:rsidP="00A94C13">
      <w:pPr>
        <w:ind w:left="567" w:hanging="567"/>
        <w:rPr>
          <w:lang w:val="nl-BE"/>
        </w:rPr>
      </w:pPr>
    </w:p>
    <w:p w14:paraId="7FE9595F" w14:textId="77777777" w:rsidR="00A94C13" w:rsidRPr="00D11562" w:rsidRDefault="00A94C13" w:rsidP="00A94C13">
      <w:pPr>
        <w:ind w:left="567" w:hanging="567"/>
        <w:rPr>
          <w:lang w:val="nl-BE"/>
        </w:rPr>
      </w:pPr>
      <w:r w:rsidRPr="00D11562">
        <w:rPr>
          <w:lang w:val="nl-BE"/>
        </w:rPr>
        <w:t>12.</w:t>
      </w:r>
      <w:r w:rsidRPr="00D11562">
        <w:rPr>
          <w:lang w:val="nl-BE"/>
        </w:rPr>
        <w:tab/>
        <w:t>Ministerie Van Volkshuisvesting, Ruimtelijke Ordening en Milieubeheer (Ministry For Housing, Spatial Planning and The Environment):</w:t>
      </w:r>
    </w:p>
    <w:p w14:paraId="36169696" w14:textId="77777777" w:rsidR="00A94C13" w:rsidRPr="00D11562" w:rsidRDefault="00A94C13" w:rsidP="00A94C13">
      <w:pPr>
        <w:ind w:left="567"/>
        <w:rPr>
          <w:lang w:val="nl-BE"/>
        </w:rPr>
      </w:pPr>
    </w:p>
    <w:p w14:paraId="1B9BC2C0" w14:textId="77777777" w:rsidR="00A94C13" w:rsidRPr="00D11562" w:rsidRDefault="00A94C13" w:rsidP="00A94C13">
      <w:pPr>
        <w:ind w:left="567"/>
      </w:pPr>
      <w:r w:rsidRPr="00D11562">
        <w:t>-Bestuursdepartement (Central Policy and Staff Departments);</w:t>
      </w:r>
    </w:p>
    <w:p w14:paraId="418AF373" w14:textId="77777777" w:rsidR="00A94C13" w:rsidRPr="00D11562" w:rsidRDefault="00A94C13" w:rsidP="00A94C13">
      <w:pPr>
        <w:ind w:left="567"/>
      </w:pPr>
    </w:p>
    <w:p w14:paraId="0AAA695C" w14:textId="77777777" w:rsidR="00A94C13" w:rsidRPr="00D11562" w:rsidRDefault="00A94C13" w:rsidP="00A94C13">
      <w:pPr>
        <w:ind w:left="567"/>
      </w:pPr>
      <w:r w:rsidRPr="00D11562">
        <w:t>-Directoraat-generaal Wonen, Wijken en Integratie (Directorate General for Housing, Communities and Integration);</w:t>
      </w:r>
    </w:p>
    <w:p w14:paraId="46989516" w14:textId="77777777" w:rsidR="00A94C13" w:rsidRPr="00D11562" w:rsidRDefault="00A94C13" w:rsidP="00A94C13">
      <w:pPr>
        <w:ind w:left="567"/>
      </w:pPr>
    </w:p>
    <w:p w14:paraId="669C3C57" w14:textId="77777777" w:rsidR="00A94C13" w:rsidRPr="00D11562" w:rsidRDefault="00A94C13" w:rsidP="00A94C13">
      <w:pPr>
        <w:ind w:left="567"/>
      </w:pPr>
      <w:r w:rsidRPr="00D11562">
        <w:t>-Directoraat-generaal Ruimte (Directorate General for Spatial Policy);</w:t>
      </w:r>
    </w:p>
    <w:p w14:paraId="12C3BD29" w14:textId="77777777" w:rsidR="00A94C13" w:rsidRPr="00D11562" w:rsidRDefault="00A94C13" w:rsidP="00A94C13">
      <w:pPr>
        <w:ind w:left="567"/>
      </w:pPr>
    </w:p>
    <w:p w14:paraId="7A3C826B" w14:textId="77777777" w:rsidR="00A94C13" w:rsidRPr="00D11562" w:rsidRDefault="00A94C13" w:rsidP="00A94C13">
      <w:pPr>
        <w:ind w:left="567"/>
        <w:rPr>
          <w:lang w:val="nl-BE"/>
        </w:rPr>
      </w:pPr>
      <w:r w:rsidRPr="00D11562">
        <w:rPr>
          <w:lang w:val="nl-BE"/>
        </w:rPr>
        <w:t>-Directoraat-general Milieubeheer (Directorate General for Environmental Protection);</w:t>
      </w:r>
    </w:p>
    <w:p w14:paraId="7E64295F" w14:textId="77777777" w:rsidR="00A94C13" w:rsidRPr="00D11562" w:rsidRDefault="00A94C13" w:rsidP="00A94C13">
      <w:pPr>
        <w:ind w:left="567"/>
        <w:rPr>
          <w:lang w:val="nl-BE"/>
        </w:rPr>
      </w:pPr>
    </w:p>
    <w:p w14:paraId="63940DEE" w14:textId="77777777" w:rsidR="00A94C13" w:rsidRPr="00D11562" w:rsidRDefault="00A94C13" w:rsidP="00A94C13">
      <w:pPr>
        <w:ind w:left="567"/>
        <w:rPr>
          <w:lang w:val="nl-BE"/>
        </w:rPr>
      </w:pPr>
      <w:r w:rsidRPr="00D11562">
        <w:rPr>
          <w:lang w:val="nl-BE"/>
        </w:rPr>
        <w:br w:type="page"/>
      </w:r>
      <w:r w:rsidRPr="00D11562">
        <w:rPr>
          <w:lang w:val="nl-BE"/>
        </w:rPr>
        <w:lastRenderedPageBreak/>
        <w:t>-Rijksgebouwendienst (Government Buildings Agency);</w:t>
      </w:r>
    </w:p>
    <w:p w14:paraId="41E75D5F" w14:textId="77777777" w:rsidR="00A94C13" w:rsidRPr="00D11562" w:rsidRDefault="00A94C13" w:rsidP="00A94C13">
      <w:pPr>
        <w:ind w:left="567"/>
        <w:rPr>
          <w:lang w:val="nl-BE"/>
        </w:rPr>
      </w:pPr>
    </w:p>
    <w:p w14:paraId="63F5CD4B" w14:textId="77777777" w:rsidR="00A94C13" w:rsidRPr="00D11562" w:rsidRDefault="00A94C13" w:rsidP="00A94C13">
      <w:pPr>
        <w:ind w:left="567"/>
        <w:rPr>
          <w:lang w:val="nl-BE"/>
        </w:rPr>
      </w:pPr>
      <w:r w:rsidRPr="00D11562">
        <w:rPr>
          <w:lang w:val="nl-BE"/>
        </w:rPr>
        <w:t>-VROM Inspectie (Inspectorate).</w:t>
      </w:r>
    </w:p>
    <w:p w14:paraId="67D19088" w14:textId="77777777" w:rsidR="00A94C13" w:rsidRPr="00D11562" w:rsidRDefault="00A94C13" w:rsidP="00A94C13">
      <w:pPr>
        <w:ind w:left="567" w:hanging="567"/>
        <w:rPr>
          <w:lang w:val="nl-BE"/>
        </w:rPr>
      </w:pPr>
    </w:p>
    <w:p w14:paraId="6DA2ACE3" w14:textId="77777777" w:rsidR="00A94C13" w:rsidRPr="00D11562" w:rsidRDefault="00A94C13" w:rsidP="00A94C13">
      <w:pPr>
        <w:ind w:left="567" w:hanging="567"/>
        <w:rPr>
          <w:lang w:val="nl-BE"/>
        </w:rPr>
      </w:pPr>
      <w:r w:rsidRPr="00D11562">
        <w:rPr>
          <w:lang w:val="nl-BE"/>
        </w:rPr>
        <w:t>13.</w:t>
      </w:r>
      <w:r w:rsidRPr="00D11562">
        <w:rPr>
          <w:lang w:val="nl-BE"/>
        </w:rPr>
        <w:tab/>
        <w:t>Ministerie Van Volksgezondheid, Welzijn En Sport (Ministry Of Health, Welfare And Sports):</w:t>
      </w:r>
    </w:p>
    <w:p w14:paraId="14CF677F" w14:textId="77777777" w:rsidR="00A94C13" w:rsidRPr="00D11562" w:rsidRDefault="00A94C13" w:rsidP="00A94C13">
      <w:pPr>
        <w:ind w:left="567"/>
        <w:rPr>
          <w:lang w:val="nl-BE"/>
        </w:rPr>
      </w:pPr>
    </w:p>
    <w:p w14:paraId="73C21D52" w14:textId="77777777" w:rsidR="00A94C13" w:rsidRPr="00D11562" w:rsidRDefault="00A94C13" w:rsidP="00A94C13">
      <w:pPr>
        <w:ind w:left="567"/>
      </w:pPr>
      <w:r w:rsidRPr="00D11562">
        <w:t>-Bestuursdepartement (Central policy and staff departments);</w:t>
      </w:r>
    </w:p>
    <w:p w14:paraId="78EBB6BE" w14:textId="77777777" w:rsidR="00A94C13" w:rsidRPr="00D11562" w:rsidRDefault="00A94C13" w:rsidP="00A94C13">
      <w:pPr>
        <w:ind w:left="567"/>
      </w:pPr>
    </w:p>
    <w:p w14:paraId="05CE7CDB" w14:textId="77777777" w:rsidR="00A94C13" w:rsidRPr="00D11562" w:rsidRDefault="00A94C13" w:rsidP="00A94C13">
      <w:pPr>
        <w:ind w:left="567"/>
      </w:pPr>
      <w:r w:rsidRPr="00D11562">
        <w:t>-Inspectie Gezondheidsbescherming, Waren en Veterinaire Zaken (Inspectorate for Health Protection and Veterinary Public Health);</w:t>
      </w:r>
    </w:p>
    <w:p w14:paraId="5D988B57" w14:textId="77777777" w:rsidR="00A94C13" w:rsidRPr="00D11562" w:rsidRDefault="00A94C13" w:rsidP="00A94C13">
      <w:pPr>
        <w:ind w:left="567"/>
      </w:pPr>
    </w:p>
    <w:p w14:paraId="402661C5" w14:textId="77777777" w:rsidR="00A94C13" w:rsidRPr="00D11562" w:rsidRDefault="00A94C13" w:rsidP="00A94C13">
      <w:pPr>
        <w:ind w:left="567"/>
      </w:pPr>
      <w:r w:rsidRPr="00D11562">
        <w:t>-Inspectie Gezondheidszorg (Health Care Inspectorate);</w:t>
      </w:r>
    </w:p>
    <w:p w14:paraId="1B81A241" w14:textId="77777777" w:rsidR="00A94C13" w:rsidRPr="00D11562" w:rsidRDefault="00A94C13" w:rsidP="00A94C13">
      <w:pPr>
        <w:ind w:left="567"/>
      </w:pPr>
    </w:p>
    <w:p w14:paraId="573A495D" w14:textId="77777777" w:rsidR="00A94C13" w:rsidRPr="00D11562" w:rsidRDefault="00A94C13" w:rsidP="00A94C13">
      <w:pPr>
        <w:ind w:left="567"/>
      </w:pPr>
      <w:r w:rsidRPr="00D11562">
        <w:t>-Inspectie Jeugdhulpverlening en Jeugdbescherming (Youth Services and Youth Protection Inspectorate);</w:t>
      </w:r>
    </w:p>
    <w:p w14:paraId="721D6600" w14:textId="77777777" w:rsidR="00A94C13" w:rsidRPr="00D11562" w:rsidRDefault="00A94C13" w:rsidP="00A94C13">
      <w:pPr>
        <w:ind w:left="567"/>
      </w:pPr>
    </w:p>
    <w:p w14:paraId="6CDEF972" w14:textId="77777777" w:rsidR="00A94C13" w:rsidRPr="00D11562" w:rsidRDefault="00A94C13" w:rsidP="00A94C13">
      <w:pPr>
        <w:ind w:left="567"/>
        <w:rPr>
          <w:lang w:val="nl-BE"/>
        </w:rPr>
      </w:pPr>
      <w:r w:rsidRPr="00D11562">
        <w:rPr>
          <w:lang w:val="nl-BE"/>
        </w:rPr>
        <w:t>-Rijksinstituut voor de Volksgezondheid en Milieu (RIVM) (National Institute of Public Health and Environment);</w:t>
      </w:r>
    </w:p>
    <w:p w14:paraId="41147689" w14:textId="77777777" w:rsidR="00A94C13" w:rsidRPr="00D11562" w:rsidRDefault="00A94C13" w:rsidP="00A94C13">
      <w:pPr>
        <w:ind w:left="567"/>
        <w:rPr>
          <w:lang w:val="nl-BE"/>
        </w:rPr>
      </w:pPr>
    </w:p>
    <w:p w14:paraId="491443CE" w14:textId="77777777" w:rsidR="00A94C13" w:rsidRPr="00D11562" w:rsidRDefault="00A94C13" w:rsidP="00A94C13">
      <w:pPr>
        <w:ind w:left="567"/>
        <w:rPr>
          <w:lang w:val="nl-BE"/>
        </w:rPr>
      </w:pPr>
      <w:r w:rsidRPr="00D11562">
        <w:rPr>
          <w:lang w:val="nl-BE"/>
        </w:rPr>
        <w:t>-Sociaal en Cultureel Planbureau (Social and Cultural Planning Office);</w:t>
      </w:r>
    </w:p>
    <w:p w14:paraId="297A0E1A" w14:textId="77777777" w:rsidR="00A94C13" w:rsidRPr="00D11562" w:rsidRDefault="00A94C13" w:rsidP="00A94C13">
      <w:pPr>
        <w:ind w:left="567"/>
        <w:rPr>
          <w:lang w:val="nl-BE"/>
        </w:rPr>
      </w:pPr>
    </w:p>
    <w:p w14:paraId="4A7BD43C" w14:textId="77777777" w:rsidR="00A94C13" w:rsidRPr="00D11562" w:rsidRDefault="00A94C13" w:rsidP="00A94C13">
      <w:pPr>
        <w:ind w:left="567"/>
        <w:rPr>
          <w:lang w:val="nl-BE"/>
        </w:rPr>
      </w:pPr>
      <w:r w:rsidRPr="00D11562">
        <w:rPr>
          <w:lang w:val="nl-BE"/>
        </w:rPr>
        <w:t>-Agentschap t.b.v. het College ter Beoordeling van Geneesmiddelen (Medicines Evaluation Board Agency).</w:t>
      </w:r>
    </w:p>
    <w:p w14:paraId="0B89E501" w14:textId="77777777" w:rsidR="00A94C13" w:rsidRPr="00D11562" w:rsidRDefault="00A94C13" w:rsidP="00A94C13">
      <w:pPr>
        <w:ind w:left="567" w:hanging="567"/>
        <w:rPr>
          <w:lang w:val="nl-BE"/>
        </w:rPr>
      </w:pPr>
    </w:p>
    <w:p w14:paraId="44231DB9" w14:textId="77777777" w:rsidR="00A94C13" w:rsidRPr="00D11562" w:rsidRDefault="00A94C13" w:rsidP="00A94C13">
      <w:pPr>
        <w:ind w:left="567" w:hanging="567"/>
        <w:rPr>
          <w:lang w:val="nl-BE"/>
        </w:rPr>
      </w:pPr>
      <w:r w:rsidRPr="00D11562">
        <w:rPr>
          <w:lang w:val="nl-BE"/>
        </w:rPr>
        <w:br w:type="page"/>
      </w:r>
      <w:r w:rsidRPr="00D11562">
        <w:rPr>
          <w:lang w:val="nl-BE"/>
        </w:rPr>
        <w:lastRenderedPageBreak/>
        <w:t>14.</w:t>
      </w:r>
      <w:r w:rsidRPr="00D11562">
        <w:rPr>
          <w:lang w:val="nl-BE"/>
        </w:rPr>
        <w:tab/>
        <w:t>Tweede Kamer Der Staten-Generaal (Second Chamber Of The States General);</w:t>
      </w:r>
    </w:p>
    <w:p w14:paraId="12380B31" w14:textId="77777777" w:rsidR="00A94C13" w:rsidRPr="00D11562" w:rsidRDefault="00A94C13" w:rsidP="00A94C13">
      <w:pPr>
        <w:ind w:left="567" w:hanging="567"/>
        <w:rPr>
          <w:lang w:val="nl-BE"/>
        </w:rPr>
      </w:pPr>
    </w:p>
    <w:p w14:paraId="0B120722" w14:textId="77777777" w:rsidR="00A94C13" w:rsidRPr="00D11562" w:rsidRDefault="00A94C13" w:rsidP="00A94C13">
      <w:pPr>
        <w:ind w:left="567" w:hanging="567"/>
        <w:rPr>
          <w:lang w:val="nl-BE"/>
        </w:rPr>
      </w:pPr>
      <w:r w:rsidRPr="00D11562">
        <w:rPr>
          <w:lang w:val="nl-BE"/>
        </w:rPr>
        <w:t>15.</w:t>
      </w:r>
      <w:r w:rsidRPr="00D11562">
        <w:rPr>
          <w:lang w:val="nl-BE"/>
        </w:rPr>
        <w:tab/>
        <w:t>Eerste Kamer Der Staten-Generaal (First Chamber Of The States General);</w:t>
      </w:r>
    </w:p>
    <w:p w14:paraId="4DA85CE5" w14:textId="77777777" w:rsidR="00A94C13" w:rsidRPr="00D11562" w:rsidRDefault="00A94C13" w:rsidP="00A94C13">
      <w:pPr>
        <w:ind w:left="567" w:hanging="567"/>
        <w:rPr>
          <w:lang w:val="nl-BE"/>
        </w:rPr>
      </w:pPr>
    </w:p>
    <w:p w14:paraId="4F00AA36" w14:textId="77777777" w:rsidR="00A94C13" w:rsidRPr="00D11562" w:rsidRDefault="00A94C13" w:rsidP="00A94C13">
      <w:pPr>
        <w:ind w:left="567" w:hanging="567"/>
      </w:pPr>
      <w:r w:rsidRPr="00D11562">
        <w:t>16.</w:t>
      </w:r>
      <w:r w:rsidRPr="00D11562">
        <w:tab/>
        <w:t>Raad Van State (Council of State);</w:t>
      </w:r>
    </w:p>
    <w:p w14:paraId="678EBE78" w14:textId="77777777" w:rsidR="00A94C13" w:rsidRPr="00D11562" w:rsidRDefault="00A94C13" w:rsidP="00A94C13">
      <w:pPr>
        <w:ind w:left="567" w:hanging="567"/>
      </w:pPr>
    </w:p>
    <w:p w14:paraId="6A2DEE2A" w14:textId="77777777" w:rsidR="00A94C13" w:rsidRPr="00D11562" w:rsidRDefault="00A94C13" w:rsidP="00A94C13">
      <w:pPr>
        <w:ind w:left="567" w:hanging="567"/>
        <w:rPr>
          <w:lang w:val="nl-BE"/>
        </w:rPr>
      </w:pPr>
      <w:r w:rsidRPr="00D11562">
        <w:rPr>
          <w:lang w:val="nl-BE"/>
        </w:rPr>
        <w:t>17.</w:t>
      </w:r>
      <w:r w:rsidRPr="00D11562">
        <w:rPr>
          <w:lang w:val="nl-BE"/>
        </w:rPr>
        <w:tab/>
        <w:t>Algemene Rekenkamer (Netherlands Court Of Audit);</w:t>
      </w:r>
    </w:p>
    <w:p w14:paraId="7F16A2A9" w14:textId="77777777" w:rsidR="00A94C13" w:rsidRPr="00D11562" w:rsidRDefault="00A94C13" w:rsidP="00A94C13">
      <w:pPr>
        <w:ind w:left="567" w:hanging="567"/>
        <w:rPr>
          <w:lang w:val="nl-BE"/>
        </w:rPr>
      </w:pPr>
    </w:p>
    <w:p w14:paraId="226B32B2" w14:textId="77777777" w:rsidR="00A94C13" w:rsidRPr="00D11562" w:rsidRDefault="00A94C13" w:rsidP="00A94C13">
      <w:pPr>
        <w:ind w:left="567" w:hanging="567"/>
        <w:rPr>
          <w:lang w:val="nl-BE"/>
        </w:rPr>
      </w:pPr>
      <w:r w:rsidRPr="00D11562">
        <w:rPr>
          <w:lang w:val="nl-BE"/>
        </w:rPr>
        <w:t>18.</w:t>
      </w:r>
      <w:r w:rsidRPr="00D11562">
        <w:rPr>
          <w:lang w:val="nl-BE"/>
        </w:rPr>
        <w:tab/>
        <w:t>Nationale Ombudsman (National Ombudsman);</w:t>
      </w:r>
    </w:p>
    <w:p w14:paraId="05848F8A" w14:textId="77777777" w:rsidR="00A94C13" w:rsidRPr="00D11562" w:rsidRDefault="00A94C13" w:rsidP="00A94C13">
      <w:pPr>
        <w:ind w:left="567" w:hanging="567"/>
        <w:rPr>
          <w:lang w:val="nl-BE"/>
        </w:rPr>
      </w:pPr>
    </w:p>
    <w:p w14:paraId="49834F70" w14:textId="77777777" w:rsidR="00A94C13" w:rsidRPr="00D11562" w:rsidRDefault="00A94C13" w:rsidP="00A94C13">
      <w:pPr>
        <w:ind w:left="567" w:hanging="567"/>
        <w:rPr>
          <w:lang w:val="nl-BE"/>
        </w:rPr>
      </w:pPr>
      <w:r w:rsidRPr="00D11562">
        <w:rPr>
          <w:lang w:val="nl-BE"/>
        </w:rPr>
        <w:t>19.</w:t>
      </w:r>
      <w:r w:rsidRPr="00D11562">
        <w:rPr>
          <w:lang w:val="nl-BE"/>
        </w:rPr>
        <w:tab/>
        <w:t>Kanselarij Der Nederlandse Orden (Chancellery of the Netherlands Order);</w:t>
      </w:r>
    </w:p>
    <w:p w14:paraId="4D8B5F44" w14:textId="77777777" w:rsidR="00A94C13" w:rsidRPr="00D11562" w:rsidRDefault="00A94C13" w:rsidP="00A94C13">
      <w:pPr>
        <w:ind w:left="567" w:hanging="567"/>
        <w:rPr>
          <w:lang w:val="nl-BE"/>
        </w:rPr>
      </w:pPr>
    </w:p>
    <w:p w14:paraId="76D29CE6" w14:textId="77777777" w:rsidR="00A94C13" w:rsidRPr="00D11562" w:rsidRDefault="00A94C13" w:rsidP="00A94C13">
      <w:pPr>
        <w:ind w:left="567" w:hanging="567"/>
      </w:pPr>
      <w:r w:rsidRPr="00D11562">
        <w:t>20.</w:t>
      </w:r>
      <w:r w:rsidRPr="00D11562">
        <w:tab/>
        <w:t>Kabinet Der Koningin (Queen's Cabinet);</w:t>
      </w:r>
    </w:p>
    <w:p w14:paraId="08DA24A9" w14:textId="77777777" w:rsidR="00A94C13" w:rsidRPr="00D11562" w:rsidRDefault="00A94C13" w:rsidP="00A94C13">
      <w:pPr>
        <w:ind w:left="567" w:hanging="567"/>
      </w:pPr>
    </w:p>
    <w:p w14:paraId="33BD19AC" w14:textId="77777777" w:rsidR="00A94C13" w:rsidRPr="00D11562" w:rsidRDefault="00A94C13" w:rsidP="00A94C13">
      <w:pPr>
        <w:ind w:left="567" w:hanging="567"/>
      </w:pPr>
      <w:r w:rsidRPr="00D11562">
        <w:t>21.</w:t>
      </w:r>
      <w:r w:rsidRPr="00D11562">
        <w:tab/>
        <w:t>Raad Voor De Rechtspraak En De Rechtbanken (Judicial Management and Advisory Board and Courts of Law).</w:t>
      </w:r>
    </w:p>
    <w:p w14:paraId="788EB0C0" w14:textId="77777777" w:rsidR="00A94C13" w:rsidRPr="00D11562" w:rsidRDefault="00A94C13" w:rsidP="00A94C13"/>
    <w:p w14:paraId="151FAAB7" w14:textId="77777777" w:rsidR="00A94C13" w:rsidRPr="00D11562" w:rsidRDefault="00A94C13" w:rsidP="00A94C13">
      <w:r w:rsidRPr="00D11562">
        <w:t>AUSTRIA</w:t>
      </w:r>
    </w:p>
    <w:p w14:paraId="7AE4F6C8" w14:textId="77777777" w:rsidR="00A94C13" w:rsidRPr="00D11562" w:rsidRDefault="00A94C13" w:rsidP="00A94C13"/>
    <w:p w14:paraId="3CDC61B9" w14:textId="127319E3" w:rsidR="00A94C13" w:rsidRPr="00D11562" w:rsidRDefault="00A94C13" w:rsidP="00A94C13">
      <w:r w:rsidRPr="00D11562">
        <w:t>A</w:t>
      </w:r>
      <w:r w:rsidRPr="005F21A8">
        <w:t>/</w:t>
      </w:r>
      <w:r w:rsidR="00B005AD" w:rsidRPr="005F21A8">
        <w:tab/>
      </w:r>
      <w:r w:rsidRPr="005F21A8">
        <w:t>P</w:t>
      </w:r>
      <w:r w:rsidRPr="00D11562">
        <w:t>resent coverage of entities:</w:t>
      </w:r>
    </w:p>
    <w:p w14:paraId="6D9DD4D7" w14:textId="77777777" w:rsidR="00A94C13" w:rsidRPr="00D11562" w:rsidRDefault="00A94C13" w:rsidP="00A94C13"/>
    <w:p w14:paraId="5AFB25C1" w14:textId="77777777" w:rsidR="00A94C13" w:rsidRPr="00D11562" w:rsidRDefault="00A94C13" w:rsidP="00A94C13">
      <w:pPr>
        <w:ind w:left="567" w:hanging="567"/>
        <w:rPr>
          <w:lang w:val="de-DE"/>
        </w:rPr>
      </w:pPr>
      <w:r w:rsidRPr="00D11562">
        <w:rPr>
          <w:lang w:val="de-DE"/>
        </w:rPr>
        <w:t>1.</w:t>
      </w:r>
      <w:r w:rsidRPr="00D11562">
        <w:rPr>
          <w:lang w:val="de-DE"/>
        </w:rPr>
        <w:tab/>
        <w:t>Bundeskanzleramt (Federal Chancellery);</w:t>
      </w:r>
    </w:p>
    <w:p w14:paraId="6FE43B72" w14:textId="77777777" w:rsidR="00A94C13" w:rsidRPr="00D11562" w:rsidRDefault="00A94C13" w:rsidP="00A94C13">
      <w:pPr>
        <w:ind w:left="567" w:hanging="567"/>
        <w:rPr>
          <w:lang w:val="de-DE"/>
        </w:rPr>
      </w:pPr>
    </w:p>
    <w:p w14:paraId="21C9788E" w14:textId="77777777" w:rsidR="00A94C13" w:rsidRPr="00D11562" w:rsidRDefault="00A94C13" w:rsidP="00A94C13">
      <w:pPr>
        <w:ind w:left="567" w:hanging="567"/>
        <w:rPr>
          <w:lang w:val="de-DE"/>
        </w:rPr>
      </w:pPr>
      <w:r w:rsidRPr="00D11562">
        <w:rPr>
          <w:lang w:val="de-DE"/>
        </w:rPr>
        <w:br w:type="page"/>
      </w:r>
      <w:r w:rsidRPr="00D11562">
        <w:rPr>
          <w:lang w:val="de-DE"/>
        </w:rPr>
        <w:lastRenderedPageBreak/>
        <w:t>2.</w:t>
      </w:r>
      <w:r w:rsidRPr="00D11562">
        <w:rPr>
          <w:lang w:val="de-DE"/>
        </w:rPr>
        <w:tab/>
        <w:t>Bundesministerium für Europäische und Internationale Angelegenheiten (Federal Ministry for European and International Affairs;</w:t>
      </w:r>
    </w:p>
    <w:p w14:paraId="4922A80B" w14:textId="77777777" w:rsidR="00A94C13" w:rsidRPr="00D11562" w:rsidRDefault="00A94C13" w:rsidP="00A94C13">
      <w:pPr>
        <w:ind w:left="567" w:hanging="567"/>
        <w:rPr>
          <w:lang w:val="de-DE"/>
        </w:rPr>
      </w:pPr>
    </w:p>
    <w:p w14:paraId="51957A46" w14:textId="77777777" w:rsidR="00A94C13" w:rsidRPr="00D11562" w:rsidRDefault="00A94C13" w:rsidP="00A94C13">
      <w:pPr>
        <w:ind w:left="567" w:hanging="567"/>
        <w:rPr>
          <w:lang w:val="de-DE"/>
        </w:rPr>
      </w:pPr>
      <w:r w:rsidRPr="00D11562">
        <w:rPr>
          <w:lang w:val="de-DE"/>
        </w:rPr>
        <w:t>3.</w:t>
      </w:r>
      <w:r w:rsidRPr="00D11562">
        <w:rPr>
          <w:lang w:val="de-DE"/>
        </w:rPr>
        <w:tab/>
        <w:t>Bundesministerium für Finanzen (Federal Ministry of Finance);</w:t>
      </w:r>
    </w:p>
    <w:p w14:paraId="6E80A5D2" w14:textId="77777777" w:rsidR="00A94C13" w:rsidRPr="00D11562" w:rsidRDefault="00A94C13" w:rsidP="00A94C13">
      <w:pPr>
        <w:ind w:left="567" w:hanging="567"/>
        <w:rPr>
          <w:lang w:val="de-DE"/>
        </w:rPr>
      </w:pPr>
    </w:p>
    <w:p w14:paraId="586653B0" w14:textId="77777777" w:rsidR="00A94C13" w:rsidRPr="00D11562" w:rsidRDefault="00A94C13" w:rsidP="00A94C13">
      <w:pPr>
        <w:ind w:left="567" w:hanging="567"/>
        <w:rPr>
          <w:lang w:val="de-DE"/>
        </w:rPr>
      </w:pPr>
      <w:r w:rsidRPr="00D11562">
        <w:rPr>
          <w:lang w:val="de-DE"/>
        </w:rPr>
        <w:t>4.</w:t>
      </w:r>
      <w:r w:rsidRPr="00D11562">
        <w:rPr>
          <w:lang w:val="de-DE"/>
        </w:rPr>
        <w:tab/>
        <w:t>Bundesministerium für Gesundheit (Federal Ministry of Health);</w:t>
      </w:r>
    </w:p>
    <w:p w14:paraId="68A55E14" w14:textId="77777777" w:rsidR="00A94C13" w:rsidRPr="00D11562" w:rsidRDefault="00A94C13" w:rsidP="00A94C13">
      <w:pPr>
        <w:ind w:left="567" w:hanging="567"/>
        <w:rPr>
          <w:lang w:val="de-DE"/>
        </w:rPr>
      </w:pPr>
    </w:p>
    <w:p w14:paraId="2B17089F" w14:textId="77777777" w:rsidR="00A94C13" w:rsidRPr="00D11562" w:rsidRDefault="00A94C13" w:rsidP="00A94C13">
      <w:pPr>
        <w:ind w:left="567" w:hanging="567"/>
        <w:rPr>
          <w:lang w:val="de-DE"/>
        </w:rPr>
      </w:pPr>
      <w:r w:rsidRPr="00D11562">
        <w:rPr>
          <w:lang w:val="de-DE"/>
        </w:rPr>
        <w:t>5.</w:t>
      </w:r>
      <w:r w:rsidRPr="00D11562">
        <w:rPr>
          <w:lang w:val="de-DE"/>
        </w:rPr>
        <w:tab/>
        <w:t>Bundesministerium für Inneres (Federal Ministry of Interior);</w:t>
      </w:r>
    </w:p>
    <w:p w14:paraId="2DB2900F" w14:textId="77777777" w:rsidR="00A94C13" w:rsidRPr="00D11562" w:rsidRDefault="00A94C13" w:rsidP="00A94C13">
      <w:pPr>
        <w:ind w:left="567" w:hanging="567"/>
        <w:rPr>
          <w:lang w:val="de-DE"/>
        </w:rPr>
      </w:pPr>
    </w:p>
    <w:p w14:paraId="364D5030" w14:textId="77777777" w:rsidR="00A94C13" w:rsidRPr="00D11562" w:rsidRDefault="00A94C13" w:rsidP="00A94C13">
      <w:pPr>
        <w:ind w:left="567" w:hanging="567"/>
        <w:rPr>
          <w:lang w:val="de-DE"/>
        </w:rPr>
      </w:pPr>
      <w:r w:rsidRPr="00D11562">
        <w:rPr>
          <w:lang w:val="de-DE"/>
        </w:rPr>
        <w:t>6.</w:t>
      </w:r>
      <w:r w:rsidRPr="00D11562">
        <w:rPr>
          <w:lang w:val="de-DE"/>
        </w:rPr>
        <w:tab/>
        <w:t>Bundesministerium für Justiz (Federal Ministry of Justice);</w:t>
      </w:r>
    </w:p>
    <w:p w14:paraId="4F0A18E1" w14:textId="77777777" w:rsidR="00A94C13" w:rsidRPr="00D11562" w:rsidRDefault="00A94C13" w:rsidP="00A94C13">
      <w:pPr>
        <w:ind w:left="567" w:hanging="567"/>
        <w:rPr>
          <w:lang w:val="de-DE"/>
        </w:rPr>
      </w:pPr>
    </w:p>
    <w:p w14:paraId="5169489A" w14:textId="77777777" w:rsidR="00A94C13" w:rsidRPr="00D11562" w:rsidRDefault="00A94C13" w:rsidP="00A94C13">
      <w:pPr>
        <w:ind w:left="567" w:hanging="567"/>
        <w:rPr>
          <w:lang w:val="de-DE"/>
        </w:rPr>
      </w:pPr>
      <w:r w:rsidRPr="00D11562">
        <w:rPr>
          <w:lang w:val="de-DE"/>
        </w:rPr>
        <w:t>7.</w:t>
      </w:r>
      <w:r w:rsidRPr="00D11562">
        <w:rPr>
          <w:lang w:val="de-DE"/>
        </w:rPr>
        <w:tab/>
        <w:t>Bundesministerium für Landesverteidigung und Sport (Federal Ministry of Defence and Sport);</w:t>
      </w:r>
    </w:p>
    <w:p w14:paraId="4F13261E" w14:textId="77777777" w:rsidR="00A94C13" w:rsidRPr="00D11562" w:rsidRDefault="00A94C13" w:rsidP="00A94C13">
      <w:pPr>
        <w:ind w:left="567" w:hanging="567"/>
        <w:rPr>
          <w:lang w:val="de-DE"/>
        </w:rPr>
      </w:pPr>
    </w:p>
    <w:p w14:paraId="2CAA3580" w14:textId="77777777" w:rsidR="00A94C13" w:rsidRPr="00D11562" w:rsidRDefault="00A94C13" w:rsidP="00A94C13">
      <w:pPr>
        <w:ind w:left="567" w:hanging="567"/>
        <w:rPr>
          <w:lang w:val="de-DE"/>
        </w:rPr>
      </w:pPr>
      <w:r w:rsidRPr="00D11562">
        <w:rPr>
          <w:lang w:val="de-DE"/>
        </w:rPr>
        <w:t>8.</w:t>
      </w:r>
      <w:r w:rsidRPr="00D11562">
        <w:rPr>
          <w:lang w:val="de-DE"/>
        </w:rPr>
        <w:tab/>
        <w:t>Bundesministerium für Land- und Forstwirtschaft, Umwelt und Wasserwirtschaft (Federal Ministry for Agriculture and Forestry, the Environment and Water Management);</w:t>
      </w:r>
    </w:p>
    <w:p w14:paraId="18D338DC" w14:textId="77777777" w:rsidR="00A94C13" w:rsidRPr="00D11562" w:rsidRDefault="00A94C13" w:rsidP="00A94C13">
      <w:pPr>
        <w:ind w:left="567" w:hanging="567"/>
        <w:rPr>
          <w:lang w:val="de-DE"/>
        </w:rPr>
      </w:pPr>
    </w:p>
    <w:p w14:paraId="7A38FCBA" w14:textId="77777777" w:rsidR="00A94C13" w:rsidRPr="00D11562" w:rsidRDefault="00A94C13" w:rsidP="00A94C13">
      <w:pPr>
        <w:ind w:left="567" w:hanging="567"/>
        <w:rPr>
          <w:lang w:val="de-DE"/>
        </w:rPr>
      </w:pPr>
      <w:r w:rsidRPr="00D11562">
        <w:rPr>
          <w:lang w:val="de-DE"/>
        </w:rPr>
        <w:t>9.</w:t>
      </w:r>
      <w:r w:rsidRPr="00D11562">
        <w:rPr>
          <w:lang w:val="de-DE"/>
        </w:rPr>
        <w:tab/>
        <w:t>Bundesministerium für Arbeit, Soziales und Konsumentenschutz (Federal Ministry for Employment, Social Affairs and Consumer Protection);</w:t>
      </w:r>
    </w:p>
    <w:p w14:paraId="77445D3C" w14:textId="77777777" w:rsidR="00A94C13" w:rsidRPr="00D11562" w:rsidRDefault="00A94C13" w:rsidP="00A94C13">
      <w:pPr>
        <w:ind w:left="567" w:hanging="567"/>
        <w:rPr>
          <w:lang w:val="de-DE"/>
        </w:rPr>
      </w:pPr>
    </w:p>
    <w:p w14:paraId="14B9B5C5" w14:textId="77777777" w:rsidR="00A94C13" w:rsidRPr="00D11562" w:rsidRDefault="00A94C13" w:rsidP="00A94C13">
      <w:pPr>
        <w:ind w:left="567" w:hanging="567"/>
        <w:rPr>
          <w:lang w:val="de-DE"/>
        </w:rPr>
      </w:pPr>
      <w:r w:rsidRPr="00D11562">
        <w:rPr>
          <w:lang w:val="de-DE"/>
        </w:rPr>
        <w:t>10.</w:t>
      </w:r>
      <w:r w:rsidRPr="00D11562">
        <w:rPr>
          <w:lang w:val="de-DE"/>
        </w:rPr>
        <w:tab/>
        <w:t>Bundesministerium für Unterricht, Kunst und Kultur (Federal Ministry for Education, Art and Culture);</w:t>
      </w:r>
    </w:p>
    <w:p w14:paraId="337EFA7E" w14:textId="77777777" w:rsidR="00A94C13" w:rsidRPr="00D11562" w:rsidRDefault="00A94C13" w:rsidP="00A94C13">
      <w:pPr>
        <w:ind w:left="567" w:hanging="567"/>
        <w:rPr>
          <w:lang w:val="de-DE"/>
        </w:rPr>
      </w:pPr>
    </w:p>
    <w:p w14:paraId="295C88E5" w14:textId="77777777" w:rsidR="00A94C13" w:rsidRPr="00D11562" w:rsidRDefault="00A94C13" w:rsidP="00A94C13">
      <w:pPr>
        <w:ind w:left="567" w:hanging="567"/>
        <w:rPr>
          <w:lang w:val="de-DE"/>
        </w:rPr>
      </w:pPr>
      <w:r w:rsidRPr="00D11562">
        <w:rPr>
          <w:lang w:val="de-DE"/>
        </w:rPr>
        <w:br w:type="page"/>
      </w:r>
      <w:r w:rsidRPr="00D11562">
        <w:rPr>
          <w:lang w:val="de-DE"/>
        </w:rPr>
        <w:lastRenderedPageBreak/>
        <w:t>11.</w:t>
      </w:r>
      <w:r w:rsidRPr="00D11562">
        <w:rPr>
          <w:lang w:val="de-DE"/>
        </w:rPr>
        <w:tab/>
        <w:t>Bundesministerium für Verkehr, Innovation und Technologie (Federal Ministry for Transport, Innovation and Technology);</w:t>
      </w:r>
    </w:p>
    <w:p w14:paraId="5DFC79DA" w14:textId="77777777" w:rsidR="00A94C13" w:rsidRPr="00D11562" w:rsidRDefault="00A94C13" w:rsidP="00A94C13">
      <w:pPr>
        <w:ind w:left="567" w:hanging="567"/>
        <w:rPr>
          <w:lang w:val="de-DE"/>
        </w:rPr>
      </w:pPr>
    </w:p>
    <w:p w14:paraId="39DB9708" w14:textId="77777777" w:rsidR="00A94C13" w:rsidRPr="00D11562" w:rsidRDefault="00A94C13" w:rsidP="00A94C13">
      <w:pPr>
        <w:ind w:left="567" w:hanging="567"/>
        <w:rPr>
          <w:lang w:val="de-DE"/>
        </w:rPr>
      </w:pPr>
      <w:r w:rsidRPr="00D11562">
        <w:rPr>
          <w:lang w:val="de-DE"/>
        </w:rPr>
        <w:t>12.</w:t>
      </w:r>
      <w:r w:rsidRPr="00D11562">
        <w:rPr>
          <w:lang w:val="de-DE"/>
        </w:rPr>
        <w:tab/>
        <w:t>Bundesministerium für Wirtschaft, Familie und Jugend (Federal Ministry for Economic Affairs, Family and Youth);</w:t>
      </w:r>
    </w:p>
    <w:p w14:paraId="383DEAE5" w14:textId="77777777" w:rsidR="00A94C13" w:rsidRPr="00D11562" w:rsidRDefault="00A94C13" w:rsidP="00A94C13">
      <w:pPr>
        <w:ind w:left="567" w:hanging="567"/>
        <w:rPr>
          <w:lang w:val="de-DE"/>
        </w:rPr>
      </w:pPr>
    </w:p>
    <w:p w14:paraId="3A6916A1" w14:textId="77777777" w:rsidR="00A94C13" w:rsidRPr="00D11562" w:rsidRDefault="00A94C13" w:rsidP="00A94C13">
      <w:pPr>
        <w:ind w:left="567" w:hanging="567"/>
        <w:rPr>
          <w:lang w:val="de-DE"/>
        </w:rPr>
      </w:pPr>
      <w:r w:rsidRPr="00D11562">
        <w:rPr>
          <w:lang w:val="de-DE"/>
        </w:rPr>
        <w:t>13.</w:t>
      </w:r>
      <w:r w:rsidRPr="00D11562">
        <w:rPr>
          <w:lang w:val="de-DE"/>
        </w:rPr>
        <w:tab/>
        <w:t>Bundesministerium für Wissenschaft und Forschung (Federal Ministry for Science and Research);</w:t>
      </w:r>
    </w:p>
    <w:p w14:paraId="6C95E43E" w14:textId="77777777" w:rsidR="00A94C13" w:rsidRPr="00D11562" w:rsidRDefault="00A94C13" w:rsidP="00A94C13">
      <w:pPr>
        <w:ind w:left="567" w:hanging="567"/>
        <w:rPr>
          <w:lang w:val="de-DE"/>
        </w:rPr>
      </w:pPr>
    </w:p>
    <w:p w14:paraId="4D6222D9" w14:textId="77777777" w:rsidR="00A94C13" w:rsidRPr="00D11562" w:rsidRDefault="00A94C13" w:rsidP="00A94C13">
      <w:pPr>
        <w:ind w:left="567" w:hanging="567"/>
        <w:rPr>
          <w:lang w:val="de-DE"/>
        </w:rPr>
      </w:pPr>
      <w:r w:rsidRPr="00D11562">
        <w:rPr>
          <w:lang w:val="de-DE"/>
        </w:rPr>
        <w:t>14.</w:t>
      </w:r>
      <w:r w:rsidRPr="00D11562">
        <w:rPr>
          <w:lang w:val="de-DE"/>
        </w:rPr>
        <w:tab/>
        <w:t>Bundesamt für Eich- und Vermessungswesen (Federal Office for Calibration and Measurement);</w:t>
      </w:r>
    </w:p>
    <w:p w14:paraId="48DFB047" w14:textId="77777777" w:rsidR="00A94C13" w:rsidRPr="00D11562" w:rsidRDefault="00A94C13" w:rsidP="00A94C13">
      <w:pPr>
        <w:ind w:left="567" w:hanging="567"/>
        <w:rPr>
          <w:lang w:val="de-DE"/>
        </w:rPr>
      </w:pPr>
    </w:p>
    <w:p w14:paraId="487A7EA4" w14:textId="77777777" w:rsidR="00A94C13" w:rsidRPr="00D11562" w:rsidRDefault="00A94C13" w:rsidP="00A94C13">
      <w:pPr>
        <w:ind w:left="567" w:hanging="567"/>
        <w:rPr>
          <w:lang w:val="de-DE"/>
        </w:rPr>
      </w:pPr>
      <w:r w:rsidRPr="00D11562">
        <w:rPr>
          <w:lang w:val="de-DE"/>
        </w:rPr>
        <w:t>15.</w:t>
      </w:r>
      <w:r w:rsidRPr="00D11562">
        <w:rPr>
          <w:lang w:val="de-DE"/>
        </w:rPr>
        <w:tab/>
        <w:t>Österreichische Forschungs- und Prüfzentrum Arsenal Gesellschaft m.b.H (Austrian Research and Test Centre Arsenal Ltd);</w:t>
      </w:r>
    </w:p>
    <w:p w14:paraId="1E59342B" w14:textId="77777777" w:rsidR="00A94C13" w:rsidRPr="00D11562" w:rsidRDefault="00A94C13" w:rsidP="00A94C13">
      <w:pPr>
        <w:ind w:left="567" w:hanging="567"/>
        <w:rPr>
          <w:lang w:val="de-DE"/>
        </w:rPr>
      </w:pPr>
    </w:p>
    <w:p w14:paraId="5F332040" w14:textId="77777777" w:rsidR="00A94C13" w:rsidRPr="00D11562" w:rsidRDefault="00A94C13" w:rsidP="00A94C13">
      <w:pPr>
        <w:ind w:left="567" w:hanging="567"/>
        <w:rPr>
          <w:lang w:val="de-DE"/>
        </w:rPr>
      </w:pPr>
      <w:r w:rsidRPr="00D11562">
        <w:rPr>
          <w:lang w:val="de-DE"/>
        </w:rPr>
        <w:t>16.</w:t>
      </w:r>
      <w:r w:rsidRPr="00D11562">
        <w:rPr>
          <w:lang w:val="de-DE"/>
        </w:rPr>
        <w:tab/>
        <w:t>Bundesanstalt für Verkehr (Federal Institute for Traffic);</w:t>
      </w:r>
    </w:p>
    <w:p w14:paraId="47690DCB" w14:textId="77777777" w:rsidR="00A94C13" w:rsidRPr="00D11562" w:rsidRDefault="00A94C13" w:rsidP="00A94C13">
      <w:pPr>
        <w:ind w:left="567" w:hanging="567"/>
        <w:rPr>
          <w:lang w:val="de-DE"/>
        </w:rPr>
      </w:pPr>
    </w:p>
    <w:p w14:paraId="2442F6B8" w14:textId="77777777" w:rsidR="00A94C13" w:rsidRPr="00D11562" w:rsidRDefault="00A94C13" w:rsidP="00A94C13">
      <w:pPr>
        <w:ind w:left="567" w:hanging="567"/>
        <w:rPr>
          <w:lang w:val="de-DE"/>
        </w:rPr>
      </w:pPr>
      <w:r w:rsidRPr="00D11562">
        <w:rPr>
          <w:lang w:val="de-DE"/>
        </w:rPr>
        <w:t>17.</w:t>
      </w:r>
      <w:r w:rsidRPr="00D11562">
        <w:rPr>
          <w:lang w:val="de-DE"/>
        </w:rPr>
        <w:tab/>
        <w:t>Bundesbeschaffung G.m.b.H (Federal Procurement Ltd);</w:t>
      </w:r>
    </w:p>
    <w:p w14:paraId="37FFBFBE" w14:textId="77777777" w:rsidR="00A94C13" w:rsidRPr="00D11562" w:rsidRDefault="00A94C13" w:rsidP="00A94C13">
      <w:pPr>
        <w:ind w:left="567" w:hanging="567"/>
        <w:rPr>
          <w:lang w:val="de-DE"/>
        </w:rPr>
      </w:pPr>
    </w:p>
    <w:p w14:paraId="696BC020" w14:textId="77777777" w:rsidR="00A94C13" w:rsidRPr="00C679EA" w:rsidRDefault="00A94C13" w:rsidP="00A94C13">
      <w:pPr>
        <w:ind w:left="567" w:hanging="567"/>
        <w:rPr>
          <w:lang w:val="de-DE"/>
        </w:rPr>
      </w:pPr>
      <w:r w:rsidRPr="00C679EA">
        <w:rPr>
          <w:lang w:val="de-DE"/>
        </w:rPr>
        <w:t>18.</w:t>
      </w:r>
      <w:r w:rsidRPr="00C679EA">
        <w:rPr>
          <w:lang w:val="de-DE"/>
        </w:rPr>
        <w:tab/>
        <w:t>Bundesrechenzentrum G.m.b.H (Federal Data Processing Centre Ltd);</w:t>
      </w:r>
    </w:p>
    <w:p w14:paraId="65B67F3D" w14:textId="77777777" w:rsidR="00A94C13" w:rsidRPr="00C679EA" w:rsidRDefault="00A94C13" w:rsidP="00A94C13">
      <w:pPr>
        <w:ind w:left="567" w:hanging="567"/>
        <w:rPr>
          <w:lang w:val="de-DE"/>
        </w:rPr>
      </w:pPr>
    </w:p>
    <w:p w14:paraId="253C2B6B" w14:textId="77777777" w:rsidR="00A94C13" w:rsidRPr="00D11562" w:rsidRDefault="00A94C13" w:rsidP="00A94C13">
      <w:pPr>
        <w:ind w:left="567" w:hanging="567"/>
      </w:pPr>
      <w:r w:rsidRPr="00D11562">
        <w:t>B/</w:t>
      </w:r>
      <w:r w:rsidRPr="00D11562">
        <w:tab/>
        <w:t>All other central public authorities including their regional and local sub-divisions provided that they do not have an industrial or commercial character.</w:t>
      </w:r>
    </w:p>
    <w:p w14:paraId="105A5CB3" w14:textId="77777777" w:rsidR="00A94C13" w:rsidRPr="00D11562" w:rsidRDefault="00A94C13" w:rsidP="00A94C13"/>
    <w:p w14:paraId="75A2F4AC" w14:textId="77777777" w:rsidR="00A94C13" w:rsidRPr="00D11562" w:rsidRDefault="00A94C13" w:rsidP="00A94C13">
      <w:r w:rsidRPr="00D11562">
        <w:br w:type="page"/>
      </w:r>
      <w:r w:rsidRPr="00D11562">
        <w:lastRenderedPageBreak/>
        <w:t>POLAND</w:t>
      </w:r>
    </w:p>
    <w:p w14:paraId="07916CCA" w14:textId="77777777" w:rsidR="00A94C13" w:rsidRPr="00D11562" w:rsidRDefault="00A94C13" w:rsidP="00A94C13"/>
    <w:p w14:paraId="7107300F" w14:textId="77777777" w:rsidR="00A94C13" w:rsidRPr="00D11562" w:rsidRDefault="00A94C13" w:rsidP="00A94C13">
      <w:pPr>
        <w:ind w:left="567" w:hanging="567"/>
      </w:pPr>
      <w:r w:rsidRPr="00D11562">
        <w:t>1.</w:t>
      </w:r>
      <w:r w:rsidRPr="00D11562">
        <w:tab/>
        <w:t>Kancelaria Prezydenta RP (Chancellery of the President);</w:t>
      </w:r>
    </w:p>
    <w:p w14:paraId="3BCBB5DF" w14:textId="77777777" w:rsidR="00A94C13" w:rsidRPr="00D11562" w:rsidRDefault="00A94C13" w:rsidP="00A94C13">
      <w:pPr>
        <w:ind w:left="567" w:hanging="567"/>
      </w:pPr>
    </w:p>
    <w:p w14:paraId="110D00C2" w14:textId="77777777" w:rsidR="00A94C13" w:rsidRPr="00D11562" w:rsidRDefault="00A94C13" w:rsidP="00A94C13">
      <w:pPr>
        <w:ind w:left="567" w:hanging="567"/>
      </w:pPr>
      <w:r w:rsidRPr="00D11562">
        <w:t>2.</w:t>
      </w:r>
      <w:r w:rsidRPr="00D11562">
        <w:tab/>
        <w:t>Kancelaria Sejmu RP (Chancellery of the Sejm);</w:t>
      </w:r>
    </w:p>
    <w:p w14:paraId="3AE2D6A9" w14:textId="77777777" w:rsidR="00A94C13" w:rsidRPr="00D11562" w:rsidRDefault="00A94C13" w:rsidP="00A94C13">
      <w:pPr>
        <w:ind w:left="567" w:hanging="567"/>
      </w:pPr>
    </w:p>
    <w:p w14:paraId="2B51F679" w14:textId="77777777" w:rsidR="00A94C13" w:rsidRPr="00D11562" w:rsidRDefault="00A94C13" w:rsidP="00A94C13">
      <w:pPr>
        <w:ind w:left="567" w:hanging="567"/>
      </w:pPr>
      <w:r w:rsidRPr="00D11562">
        <w:t>3.</w:t>
      </w:r>
      <w:r w:rsidRPr="00D11562">
        <w:tab/>
        <w:t>Kancelaria Senatu RP (Chancellery of the Senate);</w:t>
      </w:r>
    </w:p>
    <w:p w14:paraId="02695B13" w14:textId="77777777" w:rsidR="00A94C13" w:rsidRPr="00D11562" w:rsidRDefault="00A94C13" w:rsidP="00A94C13">
      <w:pPr>
        <w:ind w:left="567" w:hanging="567"/>
      </w:pPr>
    </w:p>
    <w:p w14:paraId="1ED79696" w14:textId="77777777" w:rsidR="00A94C13" w:rsidRPr="00D11562" w:rsidRDefault="00A94C13" w:rsidP="00A94C13">
      <w:pPr>
        <w:ind w:left="567" w:hanging="567"/>
      </w:pPr>
      <w:r w:rsidRPr="00D11562">
        <w:t>4.</w:t>
      </w:r>
      <w:r w:rsidRPr="00D11562">
        <w:tab/>
        <w:t>Kancelaria Prezesa Rady Ministrów (Chancellery of the Prime Minister);</w:t>
      </w:r>
    </w:p>
    <w:p w14:paraId="4FB8B230" w14:textId="77777777" w:rsidR="00A94C13" w:rsidRPr="00D11562" w:rsidRDefault="00A94C13" w:rsidP="00A94C13">
      <w:pPr>
        <w:ind w:left="567" w:hanging="567"/>
      </w:pPr>
    </w:p>
    <w:p w14:paraId="7B98C708" w14:textId="77777777" w:rsidR="00A94C13" w:rsidRPr="00D11562" w:rsidRDefault="00A94C13" w:rsidP="00A94C13">
      <w:pPr>
        <w:ind w:left="567" w:hanging="567"/>
      </w:pPr>
      <w:r w:rsidRPr="00D11562">
        <w:t>5.</w:t>
      </w:r>
      <w:r w:rsidRPr="00D11562">
        <w:tab/>
        <w:t>Sąd Najwyższy (Supreme Court);</w:t>
      </w:r>
    </w:p>
    <w:p w14:paraId="2F1877D1" w14:textId="77777777" w:rsidR="00A94C13" w:rsidRPr="00D11562" w:rsidRDefault="00A94C13" w:rsidP="00A94C13">
      <w:pPr>
        <w:ind w:left="567" w:hanging="567"/>
      </w:pPr>
    </w:p>
    <w:p w14:paraId="58B954C8" w14:textId="77777777" w:rsidR="00A94C13" w:rsidRPr="00D11562" w:rsidRDefault="00A94C13" w:rsidP="00A94C13">
      <w:pPr>
        <w:ind w:left="567" w:hanging="567"/>
        <w:rPr>
          <w:lang w:val="pl-PL"/>
        </w:rPr>
      </w:pPr>
      <w:r w:rsidRPr="00D11562">
        <w:rPr>
          <w:lang w:val="pl-PL"/>
        </w:rPr>
        <w:t>6.</w:t>
      </w:r>
      <w:r w:rsidRPr="00D11562">
        <w:rPr>
          <w:lang w:val="pl-PL"/>
        </w:rPr>
        <w:tab/>
        <w:t>Naczelny Sąd Administracyjny (Supreme Administrative Court);</w:t>
      </w:r>
    </w:p>
    <w:p w14:paraId="58F65DE9" w14:textId="77777777" w:rsidR="00A94C13" w:rsidRPr="00D11562" w:rsidRDefault="00A94C13" w:rsidP="00A94C13">
      <w:pPr>
        <w:ind w:left="567" w:hanging="567"/>
        <w:rPr>
          <w:lang w:val="pl-PL"/>
        </w:rPr>
      </w:pPr>
    </w:p>
    <w:p w14:paraId="7E7DAB00" w14:textId="77777777" w:rsidR="00A94C13" w:rsidRPr="00D11562" w:rsidRDefault="00A94C13" w:rsidP="00A94C13">
      <w:pPr>
        <w:ind w:left="567" w:hanging="567"/>
        <w:rPr>
          <w:lang w:val="pl-PL"/>
        </w:rPr>
      </w:pPr>
      <w:r w:rsidRPr="00D11562">
        <w:rPr>
          <w:lang w:val="pl-PL"/>
        </w:rPr>
        <w:t>7.</w:t>
      </w:r>
      <w:r w:rsidRPr="00D11562">
        <w:rPr>
          <w:lang w:val="pl-PL"/>
        </w:rPr>
        <w:tab/>
        <w:t>Trybunat Konstytucyjny (Constitutional Court);</w:t>
      </w:r>
    </w:p>
    <w:p w14:paraId="36162CC4" w14:textId="77777777" w:rsidR="00A94C13" w:rsidRPr="00D11562" w:rsidRDefault="00A94C13" w:rsidP="00A94C13">
      <w:pPr>
        <w:ind w:left="567" w:hanging="567"/>
        <w:rPr>
          <w:lang w:val="pl-PL"/>
        </w:rPr>
      </w:pPr>
    </w:p>
    <w:p w14:paraId="0BC02828" w14:textId="77777777" w:rsidR="00A94C13" w:rsidRPr="00D11562" w:rsidRDefault="00A94C13" w:rsidP="00A94C13">
      <w:pPr>
        <w:ind w:left="567" w:hanging="567"/>
        <w:rPr>
          <w:lang w:val="pl-PL"/>
        </w:rPr>
      </w:pPr>
      <w:r w:rsidRPr="00D11562">
        <w:rPr>
          <w:lang w:val="pl-PL"/>
        </w:rPr>
        <w:t>8.</w:t>
      </w:r>
      <w:r w:rsidRPr="00D11562">
        <w:rPr>
          <w:lang w:val="pl-PL"/>
        </w:rPr>
        <w:tab/>
        <w:t>Najwyższa Izba Kontroli (Supreme Chamber of Control);</w:t>
      </w:r>
    </w:p>
    <w:p w14:paraId="65D14EE9" w14:textId="77777777" w:rsidR="00A94C13" w:rsidRPr="00D11562" w:rsidRDefault="00A94C13" w:rsidP="00A94C13">
      <w:pPr>
        <w:ind w:left="567" w:hanging="567"/>
        <w:rPr>
          <w:lang w:val="pl-PL"/>
        </w:rPr>
      </w:pPr>
    </w:p>
    <w:p w14:paraId="29CD2C51" w14:textId="77777777" w:rsidR="00A94C13" w:rsidRPr="00D11562" w:rsidRDefault="00A94C13" w:rsidP="00A94C13">
      <w:pPr>
        <w:ind w:left="567" w:hanging="567"/>
        <w:rPr>
          <w:lang w:val="pl-PL"/>
        </w:rPr>
      </w:pPr>
      <w:r w:rsidRPr="00D11562">
        <w:rPr>
          <w:lang w:val="pl-PL"/>
        </w:rPr>
        <w:t>9.</w:t>
      </w:r>
      <w:r w:rsidRPr="00D11562">
        <w:rPr>
          <w:lang w:val="pl-PL"/>
        </w:rPr>
        <w:tab/>
        <w:t>Biuro Rzecznika Praw Obywatelskich (Office of the Human Rights Defender);</w:t>
      </w:r>
    </w:p>
    <w:p w14:paraId="3F29F9F1" w14:textId="77777777" w:rsidR="00A94C13" w:rsidRPr="00D11562" w:rsidRDefault="00A94C13" w:rsidP="00A94C13">
      <w:pPr>
        <w:ind w:left="567" w:hanging="567"/>
        <w:rPr>
          <w:lang w:val="pl-PL"/>
        </w:rPr>
      </w:pPr>
    </w:p>
    <w:p w14:paraId="48665636" w14:textId="77777777" w:rsidR="00A94C13" w:rsidRPr="00D11562" w:rsidRDefault="00A94C13" w:rsidP="00A94C13">
      <w:pPr>
        <w:ind w:left="567" w:hanging="567"/>
        <w:rPr>
          <w:lang w:val="pl-PL"/>
        </w:rPr>
      </w:pPr>
      <w:r w:rsidRPr="00D11562">
        <w:rPr>
          <w:lang w:val="pl-PL"/>
        </w:rPr>
        <w:t>10.</w:t>
      </w:r>
      <w:r w:rsidRPr="00D11562">
        <w:rPr>
          <w:lang w:val="pl-PL"/>
        </w:rPr>
        <w:tab/>
        <w:t>Biuro Rzecznika Praw Dziecka (Office of the Children's Rigths Ombudsman);</w:t>
      </w:r>
    </w:p>
    <w:p w14:paraId="19063048" w14:textId="77777777" w:rsidR="00A94C13" w:rsidRPr="00D11562" w:rsidRDefault="00A94C13" w:rsidP="00A94C13">
      <w:pPr>
        <w:ind w:left="567" w:hanging="567"/>
        <w:rPr>
          <w:lang w:val="pl-PL"/>
        </w:rPr>
      </w:pPr>
    </w:p>
    <w:p w14:paraId="1D770BC1" w14:textId="77777777" w:rsidR="00A94C13" w:rsidRPr="00D11562" w:rsidRDefault="00A94C13" w:rsidP="00A94C13">
      <w:pPr>
        <w:ind w:left="567" w:hanging="567"/>
        <w:rPr>
          <w:lang w:val="pl-PL"/>
        </w:rPr>
      </w:pPr>
      <w:r w:rsidRPr="00D11562">
        <w:rPr>
          <w:lang w:val="pl-PL"/>
        </w:rPr>
        <w:t>11.</w:t>
      </w:r>
      <w:r w:rsidRPr="00D11562">
        <w:rPr>
          <w:lang w:val="pl-PL"/>
        </w:rPr>
        <w:tab/>
        <w:t>Ministerstwo Pracy i Polityki Społecznej (Ministry of Labour and Social Policy);</w:t>
      </w:r>
    </w:p>
    <w:p w14:paraId="7B0ABD88" w14:textId="77777777" w:rsidR="00A94C13" w:rsidRPr="00D11562" w:rsidRDefault="00A94C13" w:rsidP="00A94C13">
      <w:pPr>
        <w:ind w:left="567" w:hanging="567"/>
        <w:rPr>
          <w:lang w:val="pl-PL"/>
        </w:rPr>
      </w:pPr>
    </w:p>
    <w:p w14:paraId="6616031D" w14:textId="77777777" w:rsidR="00A94C13" w:rsidRPr="00D11562" w:rsidRDefault="00A94C13" w:rsidP="00A94C13">
      <w:pPr>
        <w:ind w:left="567" w:hanging="567"/>
        <w:rPr>
          <w:lang w:val="pl-PL"/>
        </w:rPr>
      </w:pPr>
      <w:r w:rsidRPr="00D11562">
        <w:rPr>
          <w:lang w:val="pl-PL"/>
        </w:rPr>
        <w:br w:type="page"/>
      </w:r>
      <w:r w:rsidRPr="00D11562">
        <w:rPr>
          <w:lang w:val="pl-PL"/>
        </w:rPr>
        <w:lastRenderedPageBreak/>
        <w:t>12.</w:t>
      </w:r>
      <w:r w:rsidRPr="00D11562">
        <w:rPr>
          <w:lang w:val="pl-PL"/>
        </w:rPr>
        <w:tab/>
        <w:t>Ministerstwo Finansów (Ministry of Finance);</w:t>
      </w:r>
    </w:p>
    <w:p w14:paraId="75826159" w14:textId="77777777" w:rsidR="00A94C13" w:rsidRPr="00D11562" w:rsidRDefault="00A94C13" w:rsidP="00A94C13">
      <w:pPr>
        <w:ind w:left="567" w:hanging="567"/>
        <w:rPr>
          <w:lang w:val="pl-PL"/>
        </w:rPr>
      </w:pPr>
    </w:p>
    <w:p w14:paraId="25DD902A" w14:textId="77777777" w:rsidR="00A94C13" w:rsidRPr="00D11562" w:rsidRDefault="00A94C13" w:rsidP="00A94C13">
      <w:pPr>
        <w:ind w:left="567" w:hanging="567"/>
        <w:rPr>
          <w:lang w:val="pl-PL"/>
        </w:rPr>
      </w:pPr>
      <w:r w:rsidRPr="00D11562">
        <w:rPr>
          <w:lang w:val="pl-PL"/>
        </w:rPr>
        <w:t>13.</w:t>
      </w:r>
      <w:r w:rsidRPr="00D11562">
        <w:rPr>
          <w:lang w:val="pl-PL"/>
        </w:rPr>
        <w:tab/>
        <w:t>Ministerstwo Gospodarki (Ministry of Economy);</w:t>
      </w:r>
    </w:p>
    <w:p w14:paraId="3FF06669" w14:textId="77777777" w:rsidR="00A94C13" w:rsidRPr="00D11562" w:rsidRDefault="00A94C13" w:rsidP="00A94C13">
      <w:pPr>
        <w:ind w:left="567" w:hanging="567"/>
        <w:rPr>
          <w:lang w:val="pl-PL"/>
        </w:rPr>
      </w:pPr>
    </w:p>
    <w:p w14:paraId="0495AB1B" w14:textId="77777777" w:rsidR="00A94C13" w:rsidRPr="00D11562" w:rsidRDefault="00A94C13" w:rsidP="00A94C13">
      <w:pPr>
        <w:ind w:left="567" w:hanging="567"/>
        <w:rPr>
          <w:lang w:val="pl-PL"/>
        </w:rPr>
      </w:pPr>
      <w:r w:rsidRPr="00D11562">
        <w:rPr>
          <w:lang w:val="pl-PL"/>
        </w:rPr>
        <w:t>14.</w:t>
      </w:r>
      <w:r w:rsidRPr="00D11562">
        <w:rPr>
          <w:lang w:val="pl-PL"/>
        </w:rPr>
        <w:tab/>
        <w:t>Ministerstwo Rozwoju Regionalnego (Ministry of Regional Development);</w:t>
      </w:r>
    </w:p>
    <w:p w14:paraId="7CD1DFEE" w14:textId="77777777" w:rsidR="00A94C13" w:rsidRPr="00D11562" w:rsidRDefault="00A94C13" w:rsidP="00A94C13">
      <w:pPr>
        <w:ind w:left="567" w:hanging="567"/>
        <w:rPr>
          <w:lang w:val="pl-PL"/>
        </w:rPr>
      </w:pPr>
    </w:p>
    <w:p w14:paraId="1A88A559" w14:textId="77777777" w:rsidR="00A94C13" w:rsidRPr="00D11562" w:rsidRDefault="00A94C13" w:rsidP="00A94C13">
      <w:pPr>
        <w:ind w:left="567" w:hanging="567"/>
        <w:rPr>
          <w:lang w:val="pl-PL"/>
        </w:rPr>
      </w:pPr>
      <w:r w:rsidRPr="00D11562">
        <w:rPr>
          <w:lang w:val="pl-PL"/>
        </w:rPr>
        <w:t>15.</w:t>
      </w:r>
      <w:r w:rsidRPr="00D11562">
        <w:rPr>
          <w:lang w:val="pl-PL"/>
        </w:rPr>
        <w:tab/>
        <w:t>Ministerstwo Kultury i Dziedzictwa Narodowego (Ministry of Culture and National Heritage);</w:t>
      </w:r>
    </w:p>
    <w:p w14:paraId="073C12CA" w14:textId="77777777" w:rsidR="00A94C13" w:rsidRPr="00D11562" w:rsidRDefault="00A94C13" w:rsidP="00A94C13">
      <w:pPr>
        <w:ind w:left="567" w:hanging="567"/>
        <w:rPr>
          <w:lang w:val="pl-PL"/>
        </w:rPr>
      </w:pPr>
    </w:p>
    <w:p w14:paraId="26A97F7D" w14:textId="77777777" w:rsidR="00A94C13" w:rsidRPr="00D11562" w:rsidRDefault="00A94C13" w:rsidP="00A94C13">
      <w:pPr>
        <w:ind w:left="567" w:hanging="567"/>
        <w:rPr>
          <w:lang w:val="pl-PL"/>
        </w:rPr>
      </w:pPr>
      <w:r w:rsidRPr="00D11562">
        <w:rPr>
          <w:lang w:val="pl-PL"/>
        </w:rPr>
        <w:t>16.</w:t>
      </w:r>
      <w:r w:rsidRPr="00D11562">
        <w:rPr>
          <w:lang w:val="pl-PL"/>
        </w:rPr>
        <w:tab/>
        <w:t>Ministerstwo Edukacji Narodowej (Ministry of National Education);</w:t>
      </w:r>
    </w:p>
    <w:p w14:paraId="4F8CA96A" w14:textId="77777777" w:rsidR="00A94C13" w:rsidRPr="00D11562" w:rsidRDefault="00A94C13" w:rsidP="00A94C13">
      <w:pPr>
        <w:ind w:left="567" w:hanging="567"/>
        <w:rPr>
          <w:lang w:val="pl-PL"/>
        </w:rPr>
      </w:pPr>
    </w:p>
    <w:p w14:paraId="624C1A87" w14:textId="77777777" w:rsidR="00A94C13" w:rsidRPr="00D11562" w:rsidRDefault="00A94C13" w:rsidP="00A94C13">
      <w:pPr>
        <w:ind w:left="567" w:hanging="567"/>
        <w:rPr>
          <w:lang w:val="pl-PL"/>
        </w:rPr>
      </w:pPr>
      <w:r w:rsidRPr="00D11562">
        <w:rPr>
          <w:lang w:val="pl-PL"/>
        </w:rPr>
        <w:t>17.</w:t>
      </w:r>
      <w:r w:rsidRPr="00D11562">
        <w:rPr>
          <w:lang w:val="pl-PL"/>
        </w:rPr>
        <w:tab/>
        <w:t>Ministerstwo Obrony Narodowej (Ministry of National Defence);</w:t>
      </w:r>
    </w:p>
    <w:p w14:paraId="1CA290C6" w14:textId="77777777" w:rsidR="00A94C13" w:rsidRPr="00D11562" w:rsidRDefault="00A94C13" w:rsidP="00A94C13">
      <w:pPr>
        <w:ind w:left="567" w:hanging="567"/>
        <w:rPr>
          <w:lang w:val="pl-PL"/>
        </w:rPr>
      </w:pPr>
    </w:p>
    <w:p w14:paraId="2398CCB4" w14:textId="77777777" w:rsidR="00A94C13" w:rsidRPr="00D11562" w:rsidRDefault="00A94C13" w:rsidP="00A94C13">
      <w:pPr>
        <w:ind w:left="567" w:hanging="567"/>
      </w:pPr>
      <w:r w:rsidRPr="00D11562">
        <w:t>18.</w:t>
      </w:r>
      <w:r w:rsidRPr="00D11562">
        <w:tab/>
        <w:t>Ministerstwo Rolnictwa i Rozwoju Wsi (Ministry of Agriculture and Rural Development);</w:t>
      </w:r>
    </w:p>
    <w:p w14:paraId="37F1E7E3" w14:textId="77777777" w:rsidR="00A94C13" w:rsidRPr="00D11562" w:rsidRDefault="00A94C13" w:rsidP="00A94C13">
      <w:pPr>
        <w:ind w:left="567" w:hanging="567"/>
      </w:pPr>
    </w:p>
    <w:p w14:paraId="5659C8C7" w14:textId="77777777" w:rsidR="00A94C13" w:rsidRPr="00D11562" w:rsidRDefault="00A94C13" w:rsidP="00A94C13">
      <w:pPr>
        <w:ind w:left="567" w:hanging="567"/>
        <w:rPr>
          <w:lang w:val="pl-PL"/>
        </w:rPr>
      </w:pPr>
      <w:r w:rsidRPr="00D11562">
        <w:rPr>
          <w:lang w:val="pl-PL"/>
        </w:rPr>
        <w:t>19.</w:t>
      </w:r>
      <w:r w:rsidRPr="00D11562">
        <w:rPr>
          <w:lang w:val="pl-PL"/>
        </w:rPr>
        <w:tab/>
        <w:t>Ministerstwo Skarbu Państwa (Ministry of the State Treasury);</w:t>
      </w:r>
    </w:p>
    <w:p w14:paraId="4D7867EA" w14:textId="77777777" w:rsidR="00A94C13" w:rsidRPr="00D11562" w:rsidRDefault="00A94C13" w:rsidP="00A94C13">
      <w:pPr>
        <w:ind w:left="567" w:hanging="567"/>
        <w:rPr>
          <w:lang w:val="pl-PL"/>
        </w:rPr>
      </w:pPr>
    </w:p>
    <w:p w14:paraId="1F374BE2" w14:textId="77777777" w:rsidR="00A94C13" w:rsidRPr="00D11562" w:rsidRDefault="00A94C13" w:rsidP="00A94C13">
      <w:pPr>
        <w:ind w:left="567" w:hanging="567"/>
        <w:rPr>
          <w:lang w:val="pl-PL"/>
        </w:rPr>
      </w:pPr>
      <w:r w:rsidRPr="00D11562">
        <w:rPr>
          <w:lang w:val="pl-PL"/>
        </w:rPr>
        <w:t>20.</w:t>
      </w:r>
      <w:r w:rsidRPr="00D11562">
        <w:rPr>
          <w:lang w:val="pl-PL"/>
        </w:rPr>
        <w:tab/>
        <w:t>Ministerstwo Sprawiedliwości (Ministry of Justice);</w:t>
      </w:r>
    </w:p>
    <w:p w14:paraId="2766E8B5" w14:textId="77777777" w:rsidR="00A94C13" w:rsidRPr="00D11562" w:rsidRDefault="00A94C13" w:rsidP="00A94C13">
      <w:pPr>
        <w:ind w:left="567" w:hanging="567"/>
        <w:rPr>
          <w:lang w:val="pl-PL"/>
        </w:rPr>
      </w:pPr>
    </w:p>
    <w:p w14:paraId="31FA25CC" w14:textId="77777777" w:rsidR="00A94C13" w:rsidRPr="00D11562" w:rsidRDefault="00A94C13" w:rsidP="00A94C13">
      <w:pPr>
        <w:ind w:left="567" w:hanging="567"/>
        <w:rPr>
          <w:lang w:val="pl-PL"/>
        </w:rPr>
      </w:pPr>
      <w:r w:rsidRPr="00D11562">
        <w:rPr>
          <w:lang w:val="pl-PL"/>
        </w:rPr>
        <w:t>21.</w:t>
      </w:r>
      <w:r w:rsidRPr="00D11562">
        <w:rPr>
          <w:lang w:val="pl-PL"/>
        </w:rPr>
        <w:tab/>
        <w:t>Ministerstwo Transportu, Budownictwa i Gospodarki Morskiej (Ministry of Transport, Construction and Maritime Economy);</w:t>
      </w:r>
    </w:p>
    <w:p w14:paraId="6488C5DE" w14:textId="77777777" w:rsidR="00A94C13" w:rsidRPr="00D11562" w:rsidRDefault="00A94C13" w:rsidP="00A94C13">
      <w:pPr>
        <w:ind w:left="567" w:hanging="567"/>
        <w:rPr>
          <w:lang w:val="pl-PL"/>
        </w:rPr>
      </w:pPr>
    </w:p>
    <w:p w14:paraId="6E1BCFC7" w14:textId="77777777" w:rsidR="00A94C13" w:rsidRPr="00D11562" w:rsidRDefault="00A94C13" w:rsidP="00A94C13">
      <w:pPr>
        <w:ind w:left="567" w:hanging="567"/>
        <w:rPr>
          <w:lang w:val="pl-PL"/>
        </w:rPr>
      </w:pPr>
      <w:r w:rsidRPr="00D11562">
        <w:rPr>
          <w:lang w:val="pl-PL"/>
        </w:rPr>
        <w:br w:type="page"/>
      </w:r>
      <w:r w:rsidRPr="00D11562">
        <w:rPr>
          <w:lang w:val="pl-PL"/>
        </w:rPr>
        <w:lastRenderedPageBreak/>
        <w:t>22.</w:t>
      </w:r>
      <w:r w:rsidRPr="00D11562">
        <w:rPr>
          <w:lang w:val="pl-PL"/>
        </w:rPr>
        <w:tab/>
        <w:t>Ministerstwo Nauki i Szkolnictwa Wyższego (Ministry of Science and Higher Education);</w:t>
      </w:r>
    </w:p>
    <w:p w14:paraId="3BFF0858" w14:textId="77777777" w:rsidR="00A94C13" w:rsidRPr="00D11562" w:rsidRDefault="00A94C13" w:rsidP="00A94C13">
      <w:pPr>
        <w:ind w:left="567" w:hanging="567"/>
        <w:rPr>
          <w:lang w:val="pl-PL"/>
        </w:rPr>
      </w:pPr>
    </w:p>
    <w:p w14:paraId="41EFE5F8" w14:textId="77777777" w:rsidR="00A94C13" w:rsidRPr="00D11562" w:rsidRDefault="00A94C13" w:rsidP="00A94C13">
      <w:pPr>
        <w:ind w:left="567" w:hanging="567"/>
        <w:rPr>
          <w:lang w:val="pl-PL"/>
        </w:rPr>
      </w:pPr>
      <w:r w:rsidRPr="00D11562">
        <w:rPr>
          <w:lang w:val="pl-PL"/>
        </w:rPr>
        <w:t>23.</w:t>
      </w:r>
      <w:r w:rsidRPr="00D11562">
        <w:rPr>
          <w:lang w:val="pl-PL"/>
        </w:rPr>
        <w:tab/>
        <w:t>Ministerstwo Środowiska (Ministry of Environment);</w:t>
      </w:r>
    </w:p>
    <w:p w14:paraId="2B56384E" w14:textId="77777777" w:rsidR="00A94C13" w:rsidRPr="00D11562" w:rsidRDefault="00A94C13" w:rsidP="00A94C13">
      <w:pPr>
        <w:ind w:left="567" w:hanging="567"/>
        <w:rPr>
          <w:lang w:val="pl-PL"/>
        </w:rPr>
      </w:pPr>
    </w:p>
    <w:p w14:paraId="25BAE0AE" w14:textId="77777777" w:rsidR="00A94C13" w:rsidRPr="00D11562" w:rsidRDefault="00A94C13" w:rsidP="00A94C13">
      <w:pPr>
        <w:ind w:left="567" w:hanging="567"/>
        <w:rPr>
          <w:lang w:val="pl-PL"/>
        </w:rPr>
      </w:pPr>
      <w:r w:rsidRPr="00D11562">
        <w:rPr>
          <w:lang w:val="pl-PL"/>
        </w:rPr>
        <w:t>24.</w:t>
      </w:r>
      <w:r w:rsidRPr="00D11562">
        <w:rPr>
          <w:lang w:val="pl-PL"/>
        </w:rPr>
        <w:tab/>
        <w:t>Ministerstwo Spraw Wewnętrznych (Ministry of Internal Affairs);</w:t>
      </w:r>
    </w:p>
    <w:p w14:paraId="0D4A2C9C" w14:textId="77777777" w:rsidR="00A94C13" w:rsidRPr="00D11562" w:rsidRDefault="00A94C13" w:rsidP="00A94C13">
      <w:pPr>
        <w:ind w:left="567" w:hanging="567"/>
        <w:rPr>
          <w:lang w:val="pl-PL"/>
        </w:rPr>
      </w:pPr>
    </w:p>
    <w:p w14:paraId="719E1564" w14:textId="77777777" w:rsidR="00A94C13" w:rsidRPr="00D11562" w:rsidRDefault="00A94C13" w:rsidP="00A94C13">
      <w:pPr>
        <w:ind w:left="567" w:hanging="567"/>
      </w:pPr>
      <w:r w:rsidRPr="00D11562">
        <w:t>25.</w:t>
      </w:r>
      <w:r w:rsidRPr="00D11562">
        <w:tab/>
        <w:t>Ministrestwo Administracji i Cyfryzacji (Ministry of Administration and Digitisation);</w:t>
      </w:r>
    </w:p>
    <w:p w14:paraId="58A78A6C" w14:textId="77777777" w:rsidR="00A94C13" w:rsidRPr="00D11562" w:rsidRDefault="00A94C13" w:rsidP="00A94C13">
      <w:pPr>
        <w:ind w:left="567" w:hanging="567"/>
      </w:pPr>
    </w:p>
    <w:p w14:paraId="2E763D0F" w14:textId="77777777" w:rsidR="00A94C13" w:rsidRPr="00D11562" w:rsidRDefault="00A94C13" w:rsidP="00A94C13">
      <w:pPr>
        <w:ind w:left="567" w:hanging="567"/>
      </w:pPr>
      <w:r w:rsidRPr="00D11562">
        <w:t>26.</w:t>
      </w:r>
      <w:r w:rsidRPr="00D11562">
        <w:tab/>
        <w:t>Ministerstwo Spraw Zagranicznych (Ministry of Foreign Affairs);</w:t>
      </w:r>
    </w:p>
    <w:p w14:paraId="09112A8A" w14:textId="77777777" w:rsidR="00A94C13" w:rsidRPr="00D11562" w:rsidRDefault="00A94C13" w:rsidP="00A94C13">
      <w:pPr>
        <w:ind w:left="567" w:hanging="567"/>
      </w:pPr>
    </w:p>
    <w:p w14:paraId="7299AB8C" w14:textId="77777777" w:rsidR="00A94C13" w:rsidRPr="00D11562" w:rsidRDefault="00A94C13" w:rsidP="00A94C13">
      <w:pPr>
        <w:ind w:left="567" w:hanging="567"/>
      </w:pPr>
      <w:r w:rsidRPr="00D11562">
        <w:t>27.</w:t>
      </w:r>
      <w:r w:rsidRPr="00D11562">
        <w:tab/>
        <w:t>Ministerstwo Zdrowia (Ministry of Health);</w:t>
      </w:r>
    </w:p>
    <w:p w14:paraId="0C571BA3" w14:textId="77777777" w:rsidR="00A94C13" w:rsidRPr="00D11562" w:rsidRDefault="00A94C13" w:rsidP="00A94C13">
      <w:pPr>
        <w:ind w:left="567" w:hanging="567"/>
      </w:pPr>
    </w:p>
    <w:p w14:paraId="04CC06C6" w14:textId="77777777" w:rsidR="00A94C13" w:rsidRPr="00D11562" w:rsidRDefault="00A94C13" w:rsidP="00A94C13">
      <w:pPr>
        <w:ind w:left="567" w:hanging="567"/>
      </w:pPr>
      <w:r w:rsidRPr="00D11562">
        <w:t>28.</w:t>
      </w:r>
      <w:r w:rsidRPr="00D11562">
        <w:tab/>
        <w:t>Ministerstwo Sportu i Turystyki (Ministry of Sport and Tourism);</w:t>
      </w:r>
    </w:p>
    <w:p w14:paraId="222C8324" w14:textId="77777777" w:rsidR="00A94C13" w:rsidRPr="00D11562" w:rsidRDefault="00A94C13" w:rsidP="00A94C13">
      <w:pPr>
        <w:ind w:left="567" w:hanging="567"/>
      </w:pPr>
    </w:p>
    <w:p w14:paraId="20AFD22C" w14:textId="77777777" w:rsidR="00A94C13" w:rsidRPr="00D11562" w:rsidRDefault="00A94C13" w:rsidP="00A94C13">
      <w:pPr>
        <w:ind w:left="567" w:hanging="567"/>
      </w:pPr>
      <w:r w:rsidRPr="00D11562">
        <w:t>29.</w:t>
      </w:r>
      <w:r w:rsidRPr="00D11562">
        <w:tab/>
        <w:t>Urząd Patentowy Rzeczypospolitej Polskiej (Patent Office of the Republic of Poland);</w:t>
      </w:r>
    </w:p>
    <w:p w14:paraId="141EB083" w14:textId="77777777" w:rsidR="00A94C13" w:rsidRPr="00D11562" w:rsidRDefault="00A94C13" w:rsidP="00A94C13">
      <w:pPr>
        <w:ind w:left="567" w:hanging="567"/>
      </w:pPr>
    </w:p>
    <w:p w14:paraId="786652D9" w14:textId="77777777" w:rsidR="00A94C13" w:rsidRPr="00D11562" w:rsidRDefault="00A94C13" w:rsidP="00A94C13">
      <w:pPr>
        <w:ind w:left="567" w:hanging="567"/>
      </w:pPr>
      <w:r w:rsidRPr="00D11562">
        <w:t>30.</w:t>
      </w:r>
      <w:r w:rsidRPr="00D11562">
        <w:tab/>
        <w:t>Urząd Regulacji Energetyki (The Energy Regulatory Authority of Poland);</w:t>
      </w:r>
    </w:p>
    <w:p w14:paraId="0885570E" w14:textId="77777777" w:rsidR="00A94C13" w:rsidRPr="00D11562" w:rsidRDefault="00A94C13" w:rsidP="00A94C13">
      <w:pPr>
        <w:ind w:left="567" w:hanging="567"/>
      </w:pPr>
    </w:p>
    <w:p w14:paraId="7E697040" w14:textId="77777777" w:rsidR="00A94C13" w:rsidRPr="00D11562" w:rsidRDefault="00A94C13" w:rsidP="00A94C13">
      <w:pPr>
        <w:ind w:left="567" w:hanging="567"/>
      </w:pPr>
      <w:r w:rsidRPr="00D11562">
        <w:t>31.</w:t>
      </w:r>
      <w:r w:rsidRPr="00D11562">
        <w:tab/>
        <w:t>Urząd do Spraw Kombatantów i Osób Represjonowanych (Office for Military Veterans and Victims of Repression);</w:t>
      </w:r>
    </w:p>
    <w:p w14:paraId="2E0441FC" w14:textId="77777777" w:rsidR="00A94C13" w:rsidRPr="00D11562" w:rsidRDefault="00A94C13" w:rsidP="00A94C13">
      <w:pPr>
        <w:ind w:left="567" w:hanging="567"/>
      </w:pPr>
    </w:p>
    <w:p w14:paraId="74642866" w14:textId="77777777" w:rsidR="00A94C13" w:rsidRPr="00D11562" w:rsidRDefault="00A94C13" w:rsidP="00A94C13">
      <w:pPr>
        <w:ind w:left="567" w:hanging="567"/>
      </w:pPr>
      <w:r w:rsidRPr="00D11562">
        <w:t>32.</w:t>
      </w:r>
      <w:r w:rsidRPr="00D11562">
        <w:tab/>
        <w:t>Urząd Transportu Kolejowego (Office for Railroad Transport);</w:t>
      </w:r>
    </w:p>
    <w:p w14:paraId="416ED8AD" w14:textId="77777777" w:rsidR="00A94C13" w:rsidRPr="00D11562" w:rsidRDefault="00A94C13" w:rsidP="00A94C13">
      <w:pPr>
        <w:ind w:left="567" w:hanging="567"/>
      </w:pPr>
    </w:p>
    <w:p w14:paraId="547B35FE" w14:textId="77777777" w:rsidR="00A94C13" w:rsidRPr="00D11562" w:rsidRDefault="00A94C13" w:rsidP="00A94C13">
      <w:pPr>
        <w:ind w:left="567" w:hanging="567"/>
        <w:rPr>
          <w:lang w:val="pl-PL"/>
        </w:rPr>
      </w:pPr>
      <w:r w:rsidRPr="005F21A8">
        <w:rPr>
          <w:lang w:val="pl-PL"/>
        </w:rPr>
        <w:br w:type="page"/>
      </w:r>
      <w:r w:rsidRPr="00D11562">
        <w:rPr>
          <w:lang w:val="pl-PL"/>
        </w:rPr>
        <w:lastRenderedPageBreak/>
        <w:t>33.</w:t>
      </w:r>
      <w:r w:rsidRPr="00D11562">
        <w:rPr>
          <w:lang w:val="pl-PL"/>
        </w:rPr>
        <w:tab/>
        <w:t>Urząd do Spraw Cudzoziemców (Office for Foreigners);</w:t>
      </w:r>
    </w:p>
    <w:p w14:paraId="15D3469D" w14:textId="77777777" w:rsidR="00A94C13" w:rsidRPr="00D11562" w:rsidRDefault="00A94C13" w:rsidP="00A94C13">
      <w:pPr>
        <w:ind w:left="567" w:hanging="567"/>
        <w:rPr>
          <w:lang w:val="pl-PL"/>
        </w:rPr>
      </w:pPr>
    </w:p>
    <w:p w14:paraId="6548B9BE" w14:textId="77777777" w:rsidR="00A94C13" w:rsidRPr="00D11562" w:rsidRDefault="00A94C13" w:rsidP="00A94C13">
      <w:pPr>
        <w:ind w:left="567" w:hanging="567"/>
        <w:rPr>
          <w:lang w:val="pl-PL"/>
        </w:rPr>
      </w:pPr>
      <w:r w:rsidRPr="00D11562">
        <w:rPr>
          <w:lang w:val="pl-PL"/>
        </w:rPr>
        <w:t>34.</w:t>
      </w:r>
      <w:r w:rsidRPr="00D11562">
        <w:rPr>
          <w:lang w:val="pl-PL"/>
        </w:rPr>
        <w:tab/>
        <w:t>Urząd Zamówień Publicznych (Public Procurement Office);</w:t>
      </w:r>
    </w:p>
    <w:p w14:paraId="320A9D85" w14:textId="77777777" w:rsidR="00A94C13" w:rsidRPr="00D11562" w:rsidRDefault="00A94C13" w:rsidP="00A94C13">
      <w:pPr>
        <w:ind w:left="567" w:hanging="567"/>
        <w:rPr>
          <w:lang w:val="pl-PL"/>
        </w:rPr>
      </w:pPr>
    </w:p>
    <w:p w14:paraId="5C49B595" w14:textId="77777777" w:rsidR="00A94C13" w:rsidRPr="00D11562" w:rsidRDefault="00A94C13" w:rsidP="00A94C13">
      <w:pPr>
        <w:ind w:left="567" w:hanging="567"/>
      </w:pPr>
      <w:r w:rsidRPr="00D11562">
        <w:t>35.</w:t>
      </w:r>
      <w:r w:rsidRPr="00D11562">
        <w:tab/>
        <w:t>Urząd Ochrony Konkurencji i Konsumentów (Office for Competition and Consumer Protection);</w:t>
      </w:r>
    </w:p>
    <w:p w14:paraId="12C7ECCC" w14:textId="77777777" w:rsidR="00A94C13" w:rsidRPr="00D11562" w:rsidRDefault="00A94C13" w:rsidP="00A94C13">
      <w:pPr>
        <w:ind w:left="567" w:hanging="567"/>
      </w:pPr>
    </w:p>
    <w:p w14:paraId="1AD41585" w14:textId="77777777" w:rsidR="00A94C13" w:rsidRPr="00D11562" w:rsidRDefault="00A94C13" w:rsidP="00A94C13">
      <w:pPr>
        <w:ind w:left="567" w:hanging="567"/>
      </w:pPr>
      <w:r w:rsidRPr="00D11562">
        <w:t>36.</w:t>
      </w:r>
      <w:r w:rsidRPr="00D11562">
        <w:tab/>
        <w:t>Urząd Lotnictwa Cywilnego (Civil Aviation Office);</w:t>
      </w:r>
    </w:p>
    <w:p w14:paraId="554A46C3" w14:textId="77777777" w:rsidR="00A94C13" w:rsidRPr="00D11562" w:rsidRDefault="00A94C13" w:rsidP="00A94C13">
      <w:pPr>
        <w:ind w:left="567" w:hanging="567"/>
      </w:pPr>
    </w:p>
    <w:p w14:paraId="1D899091" w14:textId="77777777" w:rsidR="00A94C13" w:rsidRPr="00D11562" w:rsidRDefault="00A94C13" w:rsidP="00A94C13">
      <w:pPr>
        <w:ind w:left="567" w:hanging="567"/>
        <w:rPr>
          <w:lang w:val="pl-PL"/>
        </w:rPr>
      </w:pPr>
      <w:r w:rsidRPr="00D11562">
        <w:rPr>
          <w:lang w:val="pl-PL"/>
        </w:rPr>
        <w:t>37.</w:t>
      </w:r>
      <w:r w:rsidRPr="00D11562">
        <w:rPr>
          <w:lang w:val="pl-PL"/>
        </w:rPr>
        <w:tab/>
        <w:t>Urząd Komunikacji Elektronicznej (Office of Electronic Communication);</w:t>
      </w:r>
    </w:p>
    <w:p w14:paraId="417BC977" w14:textId="77777777" w:rsidR="00A94C13" w:rsidRPr="00D11562" w:rsidRDefault="00A94C13" w:rsidP="00A94C13">
      <w:pPr>
        <w:ind w:left="567" w:hanging="567"/>
        <w:rPr>
          <w:lang w:val="pl-PL"/>
        </w:rPr>
      </w:pPr>
    </w:p>
    <w:p w14:paraId="44ECBC50" w14:textId="77777777" w:rsidR="00A94C13" w:rsidRPr="00D11562" w:rsidRDefault="00A94C13" w:rsidP="00A94C13">
      <w:pPr>
        <w:ind w:left="567" w:hanging="567"/>
        <w:rPr>
          <w:lang w:val="pl-PL"/>
        </w:rPr>
      </w:pPr>
      <w:r w:rsidRPr="00D11562">
        <w:rPr>
          <w:lang w:val="pl-PL"/>
        </w:rPr>
        <w:t>38.</w:t>
      </w:r>
      <w:r w:rsidRPr="00D11562">
        <w:rPr>
          <w:lang w:val="pl-PL"/>
        </w:rPr>
        <w:tab/>
        <w:t>Wyższy Urząd Górniczy (State Mining Authority);</w:t>
      </w:r>
    </w:p>
    <w:p w14:paraId="490119FC" w14:textId="77777777" w:rsidR="00A94C13" w:rsidRPr="00D11562" w:rsidRDefault="00A94C13" w:rsidP="00A94C13">
      <w:pPr>
        <w:ind w:left="567" w:hanging="567"/>
        <w:rPr>
          <w:lang w:val="pl-PL"/>
        </w:rPr>
      </w:pPr>
    </w:p>
    <w:p w14:paraId="4A4EB8FB" w14:textId="77777777" w:rsidR="00A94C13" w:rsidRPr="00D11562" w:rsidRDefault="00A94C13" w:rsidP="00A94C13">
      <w:pPr>
        <w:ind w:left="567" w:hanging="567"/>
      </w:pPr>
      <w:r w:rsidRPr="00D11562">
        <w:t>39.</w:t>
      </w:r>
      <w:r w:rsidRPr="00D11562">
        <w:tab/>
        <w:t>Główny Urząd Miar (Main Office of Measures);</w:t>
      </w:r>
    </w:p>
    <w:p w14:paraId="491B4641" w14:textId="77777777" w:rsidR="00A94C13" w:rsidRPr="00D11562" w:rsidRDefault="00A94C13" w:rsidP="00A94C13">
      <w:pPr>
        <w:ind w:left="567" w:hanging="567"/>
      </w:pPr>
    </w:p>
    <w:p w14:paraId="366319FC" w14:textId="77777777" w:rsidR="00A94C13" w:rsidRPr="00D11562" w:rsidRDefault="00A94C13" w:rsidP="00A94C13">
      <w:pPr>
        <w:ind w:left="567" w:hanging="567"/>
      </w:pPr>
      <w:r w:rsidRPr="00D11562">
        <w:t>40.</w:t>
      </w:r>
      <w:r w:rsidRPr="00D11562">
        <w:tab/>
        <w:t>Główny Urząd Geodezji i Kartografii (The Main Office of Geodesy and Cartography);</w:t>
      </w:r>
    </w:p>
    <w:p w14:paraId="12E8A161" w14:textId="77777777" w:rsidR="00A94C13" w:rsidRPr="00D11562" w:rsidRDefault="00A94C13" w:rsidP="00A94C13">
      <w:pPr>
        <w:ind w:left="567" w:hanging="567"/>
      </w:pPr>
    </w:p>
    <w:p w14:paraId="0183CEFF" w14:textId="77777777" w:rsidR="00A94C13" w:rsidRPr="00D11562" w:rsidRDefault="00A94C13" w:rsidP="00A94C13">
      <w:pPr>
        <w:ind w:left="567" w:hanging="567"/>
      </w:pPr>
      <w:r w:rsidRPr="00D11562">
        <w:t>41.</w:t>
      </w:r>
      <w:r w:rsidRPr="00D11562">
        <w:tab/>
        <w:t>Główny Urząd Nadzoru Budowlanego (The General Office of Building Control);</w:t>
      </w:r>
    </w:p>
    <w:p w14:paraId="38A8CE6D" w14:textId="77777777" w:rsidR="00A94C13" w:rsidRPr="00D11562" w:rsidRDefault="00A94C13" w:rsidP="00A94C13">
      <w:pPr>
        <w:ind w:left="567" w:hanging="567"/>
      </w:pPr>
    </w:p>
    <w:p w14:paraId="3F03F182" w14:textId="77777777" w:rsidR="00A94C13" w:rsidRPr="00D11562" w:rsidRDefault="00A94C13" w:rsidP="00A94C13">
      <w:pPr>
        <w:ind w:left="567" w:hanging="567"/>
        <w:rPr>
          <w:lang w:val="pl-PL"/>
        </w:rPr>
      </w:pPr>
      <w:r w:rsidRPr="00D11562">
        <w:rPr>
          <w:lang w:val="pl-PL"/>
        </w:rPr>
        <w:t>42.</w:t>
      </w:r>
      <w:r w:rsidRPr="00D11562">
        <w:rPr>
          <w:lang w:val="pl-PL"/>
        </w:rPr>
        <w:tab/>
        <w:t>Główny Urząd Statystyczny (Main Statistical Office);</w:t>
      </w:r>
    </w:p>
    <w:p w14:paraId="1554D93A" w14:textId="77777777" w:rsidR="00A94C13" w:rsidRPr="00D11562" w:rsidRDefault="00A94C13" w:rsidP="00A94C13">
      <w:pPr>
        <w:ind w:left="567" w:hanging="567"/>
        <w:rPr>
          <w:lang w:val="pl-PL"/>
        </w:rPr>
      </w:pPr>
    </w:p>
    <w:p w14:paraId="731E471B" w14:textId="77777777" w:rsidR="00A94C13" w:rsidRPr="00D11562" w:rsidRDefault="00A94C13" w:rsidP="00A94C13">
      <w:pPr>
        <w:ind w:left="567" w:hanging="567"/>
        <w:rPr>
          <w:lang w:val="pl-PL"/>
        </w:rPr>
      </w:pPr>
      <w:r w:rsidRPr="00D11562">
        <w:rPr>
          <w:lang w:val="pl-PL"/>
        </w:rPr>
        <w:t>43.</w:t>
      </w:r>
      <w:r w:rsidRPr="00D11562">
        <w:rPr>
          <w:lang w:val="pl-PL"/>
        </w:rPr>
        <w:tab/>
        <w:t>Krajowa Rada Radiofonii i Telewizji (National Broadcasting Council);</w:t>
      </w:r>
    </w:p>
    <w:p w14:paraId="6B9ACA1F" w14:textId="77777777" w:rsidR="00A94C13" w:rsidRPr="00D11562" w:rsidRDefault="00A94C13" w:rsidP="00A94C13">
      <w:pPr>
        <w:ind w:left="567" w:hanging="567"/>
        <w:rPr>
          <w:lang w:val="pl-PL"/>
        </w:rPr>
      </w:pPr>
    </w:p>
    <w:p w14:paraId="2C48F615" w14:textId="77777777" w:rsidR="00A94C13" w:rsidRPr="00D11562" w:rsidRDefault="00A94C13" w:rsidP="00A94C13">
      <w:pPr>
        <w:ind w:left="567" w:hanging="567"/>
        <w:rPr>
          <w:lang w:val="pl-PL"/>
        </w:rPr>
      </w:pPr>
      <w:r w:rsidRPr="00D11562">
        <w:rPr>
          <w:lang w:val="pl-PL"/>
        </w:rPr>
        <w:br w:type="page"/>
      </w:r>
      <w:r w:rsidRPr="00D11562">
        <w:rPr>
          <w:lang w:val="pl-PL"/>
        </w:rPr>
        <w:lastRenderedPageBreak/>
        <w:t>44.</w:t>
      </w:r>
      <w:r w:rsidRPr="00D11562">
        <w:rPr>
          <w:lang w:val="pl-PL"/>
        </w:rPr>
        <w:tab/>
        <w:t>Generalny Inspektor Ochrony Danych Osobowych (Inspector General for the Protection of Personal Data);</w:t>
      </w:r>
    </w:p>
    <w:p w14:paraId="06154FFC" w14:textId="77777777" w:rsidR="00A94C13" w:rsidRPr="00D11562" w:rsidRDefault="00A94C13" w:rsidP="00A94C13">
      <w:pPr>
        <w:ind w:left="567" w:hanging="567"/>
        <w:rPr>
          <w:lang w:val="pl-PL"/>
        </w:rPr>
      </w:pPr>
    </w:p>
    <w:p w14:paraId="7AAA2D8A" w14:textId="77777777" w:rsidR="00A94C13" w:rsidRPr="00D11562" w:rsidRDefault="00A94C13" w:rsidP="00A94C13">
      <w:pPr>
        <w:ind w:left="567" w:hanging="567"/>
        <w:rPr>
          <w:lang w:val="pl-PL"/>
        </w:rPr>
      </w:pPr>
      <w:r w:rsidRPr="00D11562">
        <w:rPr>
          <w:lang w:val="pl-PL"/>
        </w:rPr>
        <w:t>45.</w:t>
      </w:r>
      <w:r w:rsidRPr="00D11562">
        <w:rPr>
          <w:lang w:val="pl-PL"/>
        </w:rPr>
        <w:tab/>
        <w:t>Państwowa Komisja Wyborcza (State Election Commission);</w:t>
      </w:r>
    </w:p>
    <w:p w14:paraId="6DA213C5" w14:textId="77777777" w:rsidR="00A94C13" w:rsidRPr="00D11562" w:rsidRDefault="00A94C13" w:rsidP="00A94C13">
      <w:pPr>
        <w:ind w:left="567" w:hanging="567"/>
        <w:rPr>
          <w:lang w:val="pl-PL"/>
        </w:rPr>
      </w:pPr>
    </w:p>
    <w:p w14:paraId="7DDD6A84" w14:textId="77777777" w:rsidR="00A94C13" w:rsidRPr="00D11562" w:rsidRDefault="00A94C13" w:rsidP="00A94C13">
      <w:pPr>
        <w:ind w:left="567" w:hanging="567"/>
        <w:rPr>
          <w:lang w:val="pl-PL"/>
        </w:rPr>
      </w:pPr>
      <w:r w:rsidRPr="00D11562">
        <w:rPr>
          <w:lang w:val="pl-PL"/>
        </w:rPr>
        <w:t>46.</w:t>
      </w:r>
      <w:r w:rsidRPr="00D11562">
        <w:rPr>
          <w:lang w:val="pl-PL"/>
        </w:rPr>
        <w:tab/>
        <w:t>Państwowa Inspekcja Pracy (National Labour Inspectorate);</w:t>
      </w:r>
    </w:p>
    <w:p w14:paraId="324C5732" w14:textId="77777777" w:rsidR="00A94C13" w:rsidRPr="00D11562" w:rsidRDefault="00A94C13" w:rsidP="00A94C13">
      <w:pPr>
        <w:ind w:left="567" w:hanging="567"/>
        <w:rPr>
          <w:lang w:val="pl-PL"/>
        </w:rPr>
      </w:pPr>
    </w:p>
    <w:p w14:paraId="35B9DBC7" w14:textId="77777777" w:rsidR="00A94C13" w:rsidRPr="00D11562" w:rsidRDefault="00A94C13" w:rsidP="00A94C13">
      <w:pPr>
        <w:ind w:left="567" w:hanging="567"/>
      </w:pPr>
      <w:r w:rsidRPr="00D11562">
        <w:t>47.</w:t>
      </w:r>
      <w:r w:rsidRPr="00D11562">
        <w:tab/>
        <w:t>Rządowe Centrum Legislacji (Government Legislation Centre);</w:t>
      </w:r>
    </w:p>
    <w:p w14:paraId="36312721" w14:textId="77777777" w:rsidR="00A94C13" w:rsidRPr="00D11562" w:rsidRDefault="00A94C13" w:rsidP="00A94C13">
      <w:pPr>
        <w:ind w:left="567" w:hanging="567"/>
      </w:pPr>
    </w:p>
    <w:p w14:paraId="16B6DB8E" w14:textId="77777777" w:rsidR="00A94C13" w:rsidRPr="00D11562" w:rsidRDefault="00A94C13" w:rsidP="00A94C13">
      <w:pPr>
        <w:ind w:left="567" w:hanging="567"/>
      </w:pPr>
      <w:r w:rsidRPr="00D11562">
        <w:t>48.</w:t>
      </w:r>
      <w:r w:rsidRPr="00D11562">
        <w:tab/>
        <w:t>Narodowy Fundusz Zdrowia (National Health Fund);</w:t>
      </w:r>
    </w:p>
    <w:p w14:paraId="0011A3C4" w14:textId="77777777" w:rsidR="00A94C13" w:rsidRPr="00D11562" w:rsidRDefault="00A94C13" w:rsidP="00A94C13">
      <w:pPr>
        <w:ind w:left="567" w:hanging="567"/>
      </w:pPr>
    </w:p>
    <w:p w14:paraId="3FC44D20" w14:textId="77777777" w:rsidR="00A94C13" w:rsidRPr="00D11562" w:rsidRDefault="00A94C13" w:rsidP="00A94C13">
      <w:pPr>
        <w:ind w:left="567" w:hanging="567"/>
      </w:pPr>
      <w:r w:rsidRPr="00D11562">
        <w:t>49.</w:t>
      </w:r>
      <w:r w:rsidRPr="00D11562">
        <w:tab/>
        <w:t>Polska Akademia Nauk (Polish Academy of Science);</w:t>
      </w:r>
    </w:p>
    <w:p w14:paraId="68CFA3EF" w14:textId="77777777" w:rsidR="00A94C13" w:rsidRPr="00D11562" w:rsidRDefault="00A94C13" w:rsidP="00A94C13">
      <w:pPr>
        <w:ind w:left="567" w:hanging="567"/>
      </w:pPr>
    </w:p>
    <w:p w14:paraId="00D0F11A" w14:textId="77777777" w:rsidR="00A94C13" w:rsidRPr="00D11562" w:rsidRDefault="00A94C13" w:rsidP="00A94C13">
      <w:pPr>
        <w:ind w:left="567" w:hanging="567"/>
      </w:pPr>
      <w:r w:rsidRPr="00D11562">
        <w:t>50.</w:t>
      </w:r>
      <w:r w:rsidRPr="00D11562">
        <w:tab/>
        <w:t>Polskie Centrum Akredytacji (Polish Accreditation Centre);</w:t>
      </w:r>
    </w:p>
    <w:p w14:paraId="6ABE2DC9" w14:textId="77777777" w:rsidR="00A94C13" w:rsidRPr="00D11562" w:rsidRDefault="00A94C13" w:rsidP="00A94C13">
      <w:pPr>
        <w:ind w:left="567" w:hanging="567"/>
      </w:pPr>
    </w:p>
    <w:p w14:paraId="1CEF72D5" w14:textId="77777777" w:rsidR="00A94C13" w:rsidRPr="00D11562" w:rsidRDefault="00A94C13" w:rsidP="00A94C13">
      <w:pPr>
        <w:ind w:left="567" w:hanging="567"/>
      </w:pPr>
      <w:r w:rsidRPr="00D11562">
        <w:t>51.</w:t>
      </w:r>
      <w:r w:rsidRPr="00D11562">
        <w:tab/>
        <w:t>Polskie Centrum Badań i Certyfikacji (Polish Centre for Testing and Certification);</w:t>
      </w:r>
    </w:p>
    <w:p w14:paraId="29150928" w14:textId="77777777" w:rsidR="00A94C13" w:rsidRPr="00D11562" w:rsidRDefault="00A94C13" w:rsidP="00A94C13">
      <w:pPr>
        <w:ind w:left="567" w:hanging="567"/>
      </w:pPr>
    </w:p>
    <w:p w14:paraId="270D0AB7" w14:textId="77777777" w:rsidR="00A94C13" w:rsidRPr="00D11562" w:rsidRDefault="00A94C13" w:rsidP="00A94C13">
      <w:pPr>
        <w:ind w:left="567" w:hanging="567"/>
      </w:pPr>
      <w:r w:rsidRPr="00D11562">
        <w:t>52.</w:t>
      </w:r>
      <w:r w:rsidRPr="00D11562">
        <w:tab/>
        <w:t>Polski Komitet Normalizacyjny (Polish Committee for Standardisation);</w:t>
      </w:r>
    </w:p>
    <w:p w14:paraId="3A60D763" w14:textId="77777777" w:rsidR="00A94C13" w:rsidRPr="00D11562" w:rsidRDefault="00A94C13" w:rsidP="00A94C13">
      <w:pPr>
        <w:ind w:left="567" w:hanging="567"/>
      </w:pPr>
    </w:p>
    <w:p w14:paraId="3033C0B1" w14:textId="77777777" w:rsidR="00A94C13" w:rsidRPr="00D11562" w:rsidRDefault="00A94C13" w:rsidP="00A94C13">
      <w:pPr>
        <w:ind w:left="567" w:hanging="567"/>
        <w:rPr>
          <w:lang w:val="pl-PL"/>
        </w:rPr>
      </w:pPr>
      <w:r w:rsidRPr="00D11562">
        <w:rPr>
          <w:lang w:val="pl-PL"/>
        </w:rPr>
        <w:t>53.</w:t>
      </w:r>
      <w:r w:rsidRPr="00D11562">
        <w:rPr>
          <w:lang w:val="pl-PL"/>
        </w:rPr>
        <w:tab/>
        <w:t>Zakład Ubezpieczeń Społecznych (Social Insurance Institution);</w:t>
      </w:r>
    </w:p>
    <w:p w14:paraId="4C7403F7" w14:textId="77777777" w:rsidR="00A94C13" w:rsidRPr="00D11562" w:rsidRDefault="00A94C13" w:rsidP="00A94C13">
      <w:pPr>
        <w:ind w:left="567" w:hanging="567"/>
        <w:rPr>
          <w:lang w:val="pl-PL"/>
        </w:rPr>
      </w:pPr>
    </w:p>
    <w:p w14:paraId="19C90761" w14:textId="77777777" w:rsidR="00A94C13" w:rsidRPr="00D11562" w:rsidRDefault="00A94C13" w:rsidP="00A94C13">
      <w:pPr>
        <w:ind w:left="567" w:hanging="567"/>
        <w:rPr>
          <w:lang w:val="pl-PL"/>
        </w:rPr>
      </w:pPr>
      <w:r w:rsidRPr="00D11562">
        <w:rPr>
          <w:lang w:val="pl-PL"/>
        </w:rPr>
        <w:t>54.</w:t>
      </w:r>
      <w:r w:rsidRPr="00D11562">
        <w:rPr>
          <w:lang w:val="pl-PL"/>
        </w:rPr>
        <w:tab/>
        <w:t>Komisja Nadzoru Finansowego (Polish Financial Supervision Authority);</w:t>
      </w:r>
    </w:p>
    <w:p w14:paraId="502CD640" w14:textId="77777777" w:rsidR="00A94C13" w:rsidRPr="00D11562" w:rsidRDefault="00A94C13" w:rsidP="00A94C13">
      <w:pPr>
        <w:ind w:left="567" w:hanging="567"/>
        <w:rPr>
          <w:lang w:val="pl-PL"/>
        </w:rPr>
      </w:pPr>
    </w:p>
    <w:p w14:paraId="63243010" w14:textId="77777777" w:rsidR="00A94C13" w:rsidRPr="00D11562" w:rsidRDefault="00A94C13" w:rsidP="00A94C13">
      <w:pPr>
        <w:ind w:left="567" w:hanging="567"/>
        <w:rPr>
          <w:lang w:val="pl-PL"/>
        </w:rPr>
      </w:pPr>
      <w:r w:rsidRPr="00D11562">
        <w:rPr>
          <w:lang w:val="pl-PL"/>
        </w:rPr>
        <w:t>55.</w:t>
      </w:r>
      <w:r w:rsidRPr="00D11562">
        <w:rPr>
          <w:lang w:val="pl-PL"/>
        </w:rPr>
        <w:tab/>
        <w:t>Naczelna Dyrekcja Archiwów Państwowych (Head Office of State Archives);</w:t>
      </w:r>
    </w:p>
    <w:p w14:paraId="7E54B558" w14:textId="77777777" w:rsidR="00A94C13" w:rsidRPr="00D11562" w:rsidRDefault="00A94C13" w:rsidP="00A94C13">
      <w:pPr>
        <w:ind w:left="567" w:hanging="567"/>
        <w:rPr>
          <w:lang w:val="pl-PL"/>
        </w:rPr>
      </w:pPr>
    </w:p>
    <w:p w14:paraId="12BDE184" w14:textId="77777777" w:rsidR="00A94C13" w:rsidRPr="00D11562" w:rsidRDefault="00A94C13" w:rsidP="00A94C13">
      <w:pPr>
        <w:ind w:left="567" w:hanging="567"/>
        <w:rPr>
          <w:lang w:val="pl-PL"/>
        </w:rPr>
      </w:pPr>
      <w:r w:rsidRPr="00D11562">
        <w:rPr>
          <w:lang w:val="pl-PL"/>
        </w:rPr>
        <w:br w:type="page"/>
      </w:r>
      <w:r w:rsidRPr="00D11562">
        <w:rPr>
          <w:lang w:val="pl-PL"/>
        </w:rPr>
        <w:lastRenderedPageBreak/>
        <w:t>56.</w:t>
      </w:r>
      <w:r w:rsidRPr="00D11562">
        <w:rPr>
          <w:lang w:val="pl-PL"/>
        </w:rPr>
        <w:tab/>
        <w:t>Kasa Rolniczego Ubezpieczenia Społecznego (Agricultural Social Insurance Fund);</w:t>
      </w:r>
    </w:p>
    <w:p w14:paraId="198131D6" w14:textId="77777777" w:rsidR="00A94C13" w:rsidRPr="00D11562" w:rsidRDefault="00A94C13" w:rsidP="00A94C13">
      <w:pPr>
        <w:ind w:left="567" w:hanging="567"/>
        <w:rPr>
          <w:lang w:val="pl-PL"/>
        </w:rPr>
      </w:pPr>
    </w:p>
    <w:p w14:paraId="0C61B104" w14:textId="77777777" w:rsidR="00A94C13" w:rsidRPr="00D11562" w:rsidRDefault="00A94C13" w:rsidP="00A94C13">
      <w:pPr>
        <w:ind w:left="567" w:hanging="567"/>
      </w:pPr>
      <w:r w:rsidRPr="00D11562">
        <w:t>57.</w:t>
      </w:r>
      <w:r w:rsidRPr="00D11562">
        <w:tab/>
        <w:t>Generalna Dyrekcja Dróg Krajowych i Autostrad (The General Directorate of National Roads and Motorways);</w:t>
      </w:r>
    </w:p>
    <w:p w14:paraId="1AD0AADE" w14:textId="77777777" w:rsidR="00A94C13" w:rsidRPr="00D11562" w:rsidRDefault="00A94C13" w:rsidP="00A94C13">
      <w:pPr>
        <w:ind w:left="567" w:hanging="567"/>
      </w:pPr>
    </w:p>
    <w:p w14:paraId="5237B3E8" w14:textId="77777777" w:rsidR="00A94C13" w:rsidRPr="00D11562" w:rsidRDefault="00A94C13" w:rsidP="00A94C13">
      <w:pPr>
        <w:ind w:left="567" w:hanging="567"/>
      </w:pPr>
      <w:r w:rsidRPr="00D11562">
        <w:t>58.</w:t>
      </w:r>
      <w:r w:rsidRPr="00D11562">
        <w:tab/>
        <w:t>Główny Inspektorat Ochrony Roślin i Nasiennictwa (The Main Inspectorate for the Inspection of Plant and Seeds Protection);</w:t>
      </w:r>
    </w:p>
    <w:p w14:paraId="3DFD9A08" w14:textId="77777777" w:rsidR="00A94C13" w:rsidRPr="00D11562" w:rsidRDefault="00A94C13" w:rsidP="00A94C13">
      <w:pPr>
        <w:ind w:left="567" w:hanging="567"/>
      </w:pPr>
    </w:p>
    <w:p w14:paraId="450AFB13" w14:textId="77777777" w:rsidR="00A94C13" w:rsidRPr="00D11562" w:rsidRDefault="00A94C13" w:rsidP="00A94C13">
      <w:pPr>
        <w:ind w:left="567" w:hanging="567"/>
      </w:pPr>
      <w:r w:rsidRPr="00D11562">
        <w:t>59.</w:t>
      </w:r>
      <w:r w:rsidRPr="00D11562">
        <w:tab/>
        <w:t>Komenda Główna Państwowej Straży Pożarnej (The National Headquarters of the State Fire-Service);</w:t>
      </w:r>
    </w:p>
    <w:p w14:paraId="514EDD65" w14:textId="77777777" w:rsidR="00A94C13" w:rsidRPr="00D11562" w:rsidRDefault="00A94C13" w:rsidP="00A94C13">
      <w:pPr>
        <w:ind w:left="567" w:hanging="567"/>
      </w:pPr>
    </w:p>
    <w:p w14:paraId="59904F32" w14:textId="77777777" w:rsidR="00A94C13" w:rsidRPr="00D11562" w:rsidRDefault="00A94C13" w:rsidP="00A94C13">
      <w:pPr>
        <w:ind w:left="567" w:hanging="567"/>
        <w:rPr>
          <w:lang w:val="pl-PL"/>
        </w:rPr>
      </w:pPr>
      <w:r w:rsidRPr="00D11562">
        <w:rPr>
          <w:lang w:val="pl-PL"/>
        </w:rPr>
        <w:t>60.</w:t>
      </w:r>
      <w:r w:rsidRPr="00D11562">
        <w:rPr>
          <w:lang w:val="pl-PL"/>
        </w:rPr>
        <w:tab/>
        <w:t>Komenda Główna Policji (Polish National Police);</w:t>
      </w:r>
    </w:p>
    <w:p w14:paraId="103B1366" w14:textId="77777777" w:rsidR="00A94C13" w:rsidRPr="00D11562" w:rsidRDefault="00A94C13" w:rsidP="00A94C13">
      <w:pPr>
        <w:ind w:left="567" w:hanging="567"/>
        <w:rPr>
          <w:lang w:val="pl-PL"/>
        </w:rPr>
      </w:pPr>
    </w:p>
    <w:p w14:paraId="4563E88D" w14:textId="77777777" w:rsidR="00A94C13" w:rsidRPr="00D11562" w:rsidRDefault="00A94C13" w:rsidP="00A94C13">
      <w:pPr>
        <w:ind w:left="567" w:hanging="567"/>
      </w:pPr>
      <w:r w:rsidRPr="00D11562">
        <w:t>61.</w:t>
      </w:r>
      <w:r w:rsidRPr="00D11562">
        <w:tab/>
        <w:t>Komenda Główna Straży Granicxnej (The Chief Boarder Guards Command);</w:t>
      </w:r>
    </w:p>
    <w:p w14:paraId="24DD416A" w14:textId="77777777" w:rsidR="00A94C13" w:rsidRPr="00D11562" w:rsidRDefault="00A94C13" w:rsidP="00A94C13">
      <w:pPr>
        <w:ind w:left="567" w:hanging="567"/>
      </w:pPr>
    </w:p>
    <w:p w14:paraId="57235154" w14:textId="77777777" w:rsidR="00A94C13" w:rsidRPr="00D11562" w:rsidRDefault="00A94C13" w:rsidP="00A94C13">
      <w:pPr>
        <w:ind w:left="567" w:hanging="567"/>
        <w:rPr>
          <w:lang w:val="pl-PL"/>
        </w:rPr>
      </w:pPr>
      <w:r w:rsidRPr="00D11562">
        <w:rPr>
          <w:lang w:val="pl-PL"/>
        </w:rPr>
        <w:t>62.</w:t>
      </w:r>
      <w:r w:rsidRPr="00D11562">
        <w:rPr>
          <w:lang w:val="pl-PL"/>
        </w:rPr>
        <w:tab/>
        <w:t>Główny Inspektorat Jakości Handlowej Artykułów Rolno-Spożywczych (The Main</w:t>
      </w:r>
    </w:p>
    <w:p w14:paraId="00F3EAD9" w14:textId="77777777" w:rsidR="00A94C13" w:rsidRPr="00D11562" w:rsidRDefault="00A94C13" w:rsidP="00A94C13">
      <w:pPr>
        <w:ind w:left="567" w:hanging="567"/>
      </w:pPr>
      <w:r w:rsidRPr="00D11562">
        <w:t>Inspectorate of Commercial Quality of Agri-Food Products);</w:t>
      </w:r>
    </w:p>
    <w:p w14:paraId="28852674" w14:textId="77777777" w:rsidR="00A94C13" w:rsidRPr="00D11562" w:rsidRDefault="00A94C13" w:rsidP="00A94C13">
      <w:pPr>
        <w:ind w:left="567" w:hanging="567"/>
      </w:pPr>
    </w:p>
    <w:p w14:paraId="1720FCA5" w14:textId="77777777" w:rsidR="00A94C13" w:rsidRPr="00D11562" w:rsidRDefault="00A94C13" w:rsidP="00A94C13">
      <w:pPr>
        <w:ind w:left="567" w:hanging="567"/>
      </w:pPr>
      <w:r w:rsidRPr="00D11562">
        <w:t>63.</w:t>
      </w:r>
      <w:r w:rsidRPr="00D11562">
        <w:tab/>
        <w:t>Główny Inspektorat Ochrony Środowiska (The Main Inspectorate for Environment</w:t>
      </w:r>
    </w:p>
    <w:p w14:paraId="67891660" w14:textId="77777777" w:rsidR="00A94C13" w:rsidRPr="00D11562" w:rsidRDefault="00A94C13" w:rsidP="00A94C13">
      <w:pPr>
        <w:ind w:left="567" w:hanging="567"/>
      </w:pPr>
      <w:r w:rsidRPr="00D11562">
        <w:t>Protection);</w:t>
      </w:r>
    </w:p>
    <w:p w14:paraId="112C4D90" w14:textId="77777777" w:rsidR="00A94C13" w:rsidRPr="00D11562" w:rsidRDefault="00A94C13" w:rsidP="00A94C13">
      <w:pPr>
        <w:ind w:left="567" w:hanging="567"/>
      </w:pPr>
    </w:p>
    <w:p w14:paraId="6BA83FA9" w14:textId="77777777" w:rsidR="00A94C13" w:rsidRPr="00D11562" w:rsidRDefault="00A94C13" w:rsidP="00A94C13">
      <w:pPr>
        <w:ind w:left="567" w:hanging="567"/>
      </w:pPr>
      <w:r w:rsidRPr="00D11562">
        <w:t>64.</w:t>
      </w:r>
      <w:r w:rsidRPr="00D11562">
        <w:tab/>
        <w:t>Główny Inspektorat Transportu Drogowego (Main Inspectorate of Road Transport);</w:t>
      </w:r>
    </w:p>
    <w:p w14:paraId="309F38FF" w14:textId="77777777" w:rsidR="00A94C13" w:rsidRPr="00D11562" w:rsidRDefault="00A94C13" w:rsidP="00A94C13">
      <w:pPr>
        <w:ind w:left="567" w:hanging="567"/>
      </w:pPr>
    </w:p>
    <w:p w14:paraId="675A5930" w14:textId="77777777" w:rsidR="00A94C13" w:rsidRPr="00D11562" w:rsidRDefault="00A94C13" w:rsidP="00A94C13">
      <w:pPr>
        <w:ind w:left="567" w:hanging="567"/>
      </w:pPr>
      <w:r w:rsidRPr="00D11562">
        <w:t>65.</w:t>
      </w:r>
      <w:r w:rsidRPr="00D11562">
        <w:tab/>
        <w:t>Główny Inspektorat Farmaceutyczny (Main Pharmaceutical Inspectorate);</w:t>
      </w:r>
    </w:p>
    <w:p w14:paraId="101C7C61" w14:textId="77777777" w:rsidR="00A94C13" w:rsidRPr="00D11562" w:rsidRDefault="00A94C13" w:rsidP="00A94C13">
      <w:pPr>
        <w:ind w:left="567" w:hanging="567"/>
      </w:pPr>
    </w:p>
    <w:p w14:paraId="2FDC44F8" w14:textId="77777777" w:rsidR="00A94C13" w:rsidRPr="00D11562" w:rsidRDefault="00A94C13" w:rsidP="00A94C13">
      <w:pPr>
        <w:ind w:left="567" w:hanging="567"/>
      </w:pPr>
      <w:r w:rsidRPr="00D11562">
        <w:br w:type="page"/>
      </w:r>
      <w:r w:rsidRPr="00D11562">
        <w:lastRenderedPageBreak/>
        <w:t>66.</w:t>
      </w:r>
      <w:r w:rsidRPr="00D11562">
        <w:tab/>
        <w:t>Główny Inspektorat Sanitarny (Main Sanitary Inspectorate);</w:t>
      </w:r>
    </w:p>
    <w:p w14:paraId="304EAC9F" w14:textId="77777777" w:rsidR="00A94C13" w:rsidRPr="00D11562" w:rsidRDefault="00A94C13" w:rsidP="00A94C13">
      <w:pPr>
        <w:ind w:left="567" w:hanging="567"/>
      </w:pPr>
    </w:p>
    <w:p w14:paraId="55411106" w14:textId="77777777" w:rsidR="00A94C13" w:rsidRPr="00D11562" w:rsidRDefault="00A94C13" w:rsidP="00A94C13">
      <w:pPr>
        <w:ind w:left="567" w:hanging="567"/>
      </w:pPr>
      <w:r w:rsidRPr="00D11562">
        <w:t>67.</w:t>
      </w:r>
      <w:r w:rsidRPr="00D11562">
        <w:tab/>
        <w:t>Główny Inspektorat Weterynarii (The Main Veterinary Inspectorate);</w:t>
      </w:r>
    </w:p>
    <w:p w14:paraId="3C36F509" w14:textId="77777777" w:rsidR="00A94C13" w:rsidRPr="00D11562" w:rsidRDefault="00A94C13" w:rsidP="00A94C13">
      <w:pPr>
        <w:ind w:left="567" w:hanging="567"/>
      </w:pPr>
    </w:p>
    <w:p w14:paraId="23633CA7" w14:textId="77777777" w:rsidR="00A94C13" w:rsidRPr="00D11562" w:rsidRDefault="00A94C13" w:rsidP="00A94C13">
      <w:pPr>
        <w:ind w:left="567" w:hanging="567"/>
      </w:pPr>
      <w:r w:rsidRPr="00D11562">
        <w:t>68.</w:t>
      </w:r>
      <w:r w:rsidRPr="00D11562">
        <w:tab/>
        <w:t>Agencja Bezpieczeństwa Wewnętrznego (Internal Security Agency);</w:t>
      </w:r>
    </w:p>
    <w:p w14:paraId="311A991A" w14:textId="77777777" w:rsidR="00A94C13" w:rsidRPr="00D11562" w:rsidRDefault="00A94C13" w:rsidP="00A94C13">
      <w:pPr>
        <w:ind w:left="567" w:hanging="567"/>
      </w:pPr>
    </w:p>
    <w:p w14:paraId="64704A64" w14:textId="77777777" w:rsidR="00A94C13" w:rsidRPr="00D11562" w:rsidRDefault="00A94C13" w:rsidP="00A94C13">
      <w:pPr>
        <w:ind w:left="567" w:hanging="567"/>
      </w:pPr>
      <w:r w:rsidRPr="00D11562">
        <w:t>69.</w:t>
      </w:r>
      <w:r w:rsidRPr="00D11562">
        <w:tab/>
        <w:t>Agencja Wywiadu (Foreign Intelligence Agency);</w:t>
      </w:r>
    </w:p>
    <w:p w14:paraId="42E2D743" w14:textId="77777777" w:rsidR="00A94C13" w:rsidRPr="00D11562" w:rsidRDefault="00A94C13" w:rsidP="00A94C13">
      <w:pPr>
        <w:ind w:left="567" w:hanging="567"/>
      </w:pPr>
    </w:p>
    <w:p w14:paraId="136905A0" w14:textId="77777777" w:rsidR="00A94C13" w:rsidRPr="00D11562" w:rsidRDefault="00A94C13" w:rsidP="00A94C13">
      <w:pPr>
        <w:ind w:left="567" w:hanging="567"/>
        <w:rPr>
          <w:lang w:val="pl-PL"/>
        </w:rPr>
      </w:pPr>
      <w:r w:rsidRPr="00D11562">
        <w:rPr>
          <w:lang w:val="pl-PL"/>
        </w:rPr>
        <w:t>70.</w:t>
      </w:r>
      <w:r w:rsidRPr="00D11562">
        <w:rPr>
          <w:lang w:val="pl-PL"/>
        </w:rPr>
        <w:tab/>
        <w:t>Agencja Mienia Wojskowego (Agency for Military Property);</w:t>
      </w:r>
    </w:p>
    <w:p w14:paraId="3F098E43" w14:textId="77777777" w:rsidR="00A94C13" w:rsidRPr="00D11562" w:rsidRDefault="00A94C13" w:rsidP="00A94C13">
      <w:pPr>
        <w:ind w:left="567" w:hanging="567"/>
        <w:rPr>
          <w:lang w:val="pl-PL"/>
        </w:rPr>
      </w:pPr>
    </w:p>
    <w:p w14:paraId="6CA37096" w14:textId="77777777" w:rsidR="00A94C13" w:rsidRPr="00D11562" w:rsidRDefault="00A94C13" w:rsidP="00A94C13">
      <w:pPr>
        <w:ind w:left="567" w:hanging="567"/>
        <w:rPr>
          <w:lang w:val="pl-PL"/>
        </w:rPr>
      </w:pPr>
      <w:r w:rsidRPr="00D11562">
        <w:rPr>
          <w:lang w:val="pl-PL"/>
        </w:rPr>
        <w:t>71.</w:t>
      </w:r>
      <w:r w:rsidRPr="00D11562">
        <w:rPr>
          <w:lang w:val="pl-PL"/>
        </w:rPr>
        <w:tab/>
        <w:t>Agencja Restrukturyzacji i Modernizacji Rolnictwa (Agency for Restructuring and Modernisation of Agriculture);</w:t>
      </w:r>
    </w:p>
    <w:p w14:paraId="552318EF" w14:textId="77777777" w:rsidR="00A94C13" w:rsidRPr="00D11562" w:rsidRDefault="00A94C13" w:rsidP="00A94C13">
      <w:pPr>
        <w:ind w:left="567" w:hanging="567"/>
        <w:rPr>
          <w:lang w:val="pl-PL"/>
        </w:rPr>
      </w:pPr>
    </w:p>
    <w:p w14:paraId="3E807F23" w14:textId="77777777" w:rsidR="00A94C13" w:rsidRPr="00D11562" w:rsidRDefault="00A94C13" w:rsidP="00A94C13">
      <w:pPr>
        <w:ind w:left="567" w:hanging="567"/>
        <w:rPr>
          <w:lang w:val="pl-PL"/>
        </w:rPr>
      </w:pPr>
      <w:r w:rsidRPr="00D11562">
        <w:rPr>
          <w:lang w:val="pl-PL"/>
        </w:rPr>
        <w:t>72.</w:t>
      </w:r>
      <w:r w:rsidRPr="00D11562">
        <w:rPr>
          <w:lang w:val="pl-PL"/>
        </w:rPr>
        <w:tab/>
        <w:t>Agencja Rynku Rolnego (Agriculture Market Agency);</w:t>
      </w:r>
    </w:p>
    <w:p w14:paraId="629A3449" w14:textId="77777777" w:rsidR="00A94C13" w:rsidRPr="00D11562" w:rsidRDefault="00A94C13" w:rsidP="00A94C13">
      <w:pPr>
        <w:ind w:left="567" w:hanging="567"/>
        <w:rPr>
          <w:lang w:val="pl-PL"/>
        </w:rPr>
      </w:pPr>
    </w:p>
    <w:p w14:paraId="50D4B4CD" w14:textId="77777777" w:rsidR="00A94C13" w:rsidRPr="00D11562" w:rsidRDefault="00A94C13" w:rsidP="00A94C13">
      <w:pPr>
        <w:ind w:left="567" w:hanging="567"/>
        <w:rPr>
          <w:lang w:val="pl-PL"/>
        </w:rPr>
      </w:pPr>
      <w:r w:rsidRPr="00D11562">
        <w:rPr>
          <w:lang w:val="pl-PL"/>
        </w:rPr>
        <w:t>73.</w:t>
      </w:r>
      <w:r w:rsidRPr="00D11562">
        <w:rPr>
          <w:lang w:val="pl-PL"/>
        </w:rPr>
        <w:tab/>
        <w:t>Agencja Nieruchomości Rolnych (Agricultural Property Agency);</w:t>
      </w:r>
    </w:p>
    <w:p w14:paraId="0B2905FA" w14:textId="77777777" w:rsidR="00A94C13" w:rsidRPr="00D11562" w:rsidRDefault="00A94C13" w:rsidP="00A94C13">
      <w:pPr>
        <w:ind w:left="567" w:hanging="567"/>
        <w:rPr>
          <w:lang w:val="pl-PL"/>
        </w:rPr>
      </w:pPr>
    </w:p>
    <w:p w14:paraId="3FD6F1B5" w14:textId="77777777" w:rsidR="00A94C13" w:rsidRPr="00D11562" w:rsidRDefault="00A94C13" w:rsidP="00A94C13">
      <w:pPr>
        <w:ind w:left="567" w:hanging="567"/>
        <w:rPr>
          <w:lang w:val="pl-PL"/>
        </w:rPr>
      </w:pPr>
      <w:r w:rsidRPr="00D11562">
        <w:rPr>
          <w:lang w:val="pl-PL"/>
        </w:rPr>
        <w:t>74.</w:t>
      </w:r>
      <w:r w:rsidRPr="00D11562">
        <w:rPr>
          <w:lang w:val="pl-PL"/>
        </w:rPr>
        <w:tab/>
        <w:t>Państwowa Agencja Atomistyki (National Atomic Energy Agency);</w:t>
      </w:r>
    </w:p>
    <w:p w14:paraId="340374D6" w14:textId="77777777" w:rsidR="00A94C13" w:rsidRPr="00D11562" w:rsidRDefault="00A94C13" w:rsidP="00A94C13">
      <w:pPr>
        <w:ind w:left="567" w:hanging="567"/>
        <w:rPr>
          <w:lang w:val="pl-PL"/>
        </w:rPr>
      </w:pPr>
    </w:p>
    <w:p w14:paraId="03A6058B" w14:textId="77777777" w:rsidR="00A94C13" w:rsidRPr="00D11562" w:rsidRDefault="00A94C13" w:rsidP="00A94C13">
      <w:pPr>
        <w:ind w:left="567" w:hanging="567"/>
        <w:rPr>
          <w:lang w:val="pl-PL"/>
        </w:rPr>
      </w:pPr>
      <w:r w:rsidRPr="00D11562">
        <w:rPr>
          <w:lang w:val="pl-PL"/>
        </w:rPr>
        <w:t>75.</w:t>
      </w:r>
      <w:r w:rsidRPr="00D11562">
        <w:rPr>
          <w:lang w:val="pl-PL"/>
        </w:rPr>
        <w:tab/>
        <w:t>Narodowy Bank Polski (National Bank of Poland);</w:t>
      </w:r>
    </w:p>
    <w:p w14:paraId="132F6A22" w14:textId="77777777" w:rsidR="00A94C13" w:rsidRPr="00D11562" w:rsidRDefault="00A94C13" w:rsidP="00A94C13">
      <w:pPr>
        <w:ind w:left="567" w:hanging="567"/>
        <w:rPr>
          <w:lang w:val="pl-PL"/>
        </w:rPr>
      </w:pPr>
    </w:p>
    <w:p w14:paraId="1D075C84" w14:textId="77777777" w:rsidR="00A94C13" w:rsidRPr="00D11562" w:rsidRDefault="00A94C13" w:rsidP="00A94C13">
      <w:pPr>
        <w:ind w:left="567" w:hanging="567"/>
        <w:rPr>
          <w:lang w:val="pl-PL"/>
        </w:rPr>
      </w:pPr>
      <w:r w:rsidRPr="00D11562">
        <w:rPr>
          <w:lang w:val="pl-PL"/>
        </w:rPr>
        <w:t>76.</w:t>
      </w:r>
      <w:r w:rsidRPr="00D11562">
        <w:rPr>
          <w:lang w:val="pl-PL"/>
        </w:rPr>
        <w:tab/>
        <w:t>Narodowy Fundusz Ochrony Środowiska i Gospodarki Wodnej (The National Fund for Environmental Protection and Water Management);</w:t>
      </w:r>
    </w:p>
    <w:p w14:paraId="3E74F657" w14:textId="77777777" w:rsidR="00A94C13" w:rsidRPr="00D11562" w:rsidRDefault="00A94C13" w:rsidP="00A94C13">
      <w:pPr>
        <w:ind w:left="567" w:hanging="567"/>
        <w:rPr>
          <w:lang w:val="pl-PL"/>
        </w:rPr>
      </w:pPr>
    </w:p>
    <w:p w14:paraId="281B3EE6" w14:textId="77777777" w:rsidR="00A94C13" w:rsidRPr="00D11562" w:rsidRDefault="00A94C13" w:rsidP="00A94C13">
      <w:pPr>
        <w:ind w:left="567" w:hanging="567"/>
        <w:rPr>
          <w:lang w:val="pl-PL"/>
        </w:rPr>
      </w:pPr>
      <w:r w:rsidRPr="00D11562">
        <w:rPr>
          <w:lang w:val="pl-PL"/>
        </w:rPr>
        <w:br w:type="page"/>
      </w:r>
      <w:r w:rsidRPr="00D11562">
        <w:rPr>
          <w:lang w:val="pl-PL"/>
        </w:rPr>
        <w:lastRenderedPageBreak/>
        <w:t>77.</w:t>
      </w:r>
      <w:r w:rsidRPr="00D11562">
        <w:rPr>
          <w:lang w:val="pl-PL"/>
        </w:rPr>
        <w:tab/>
        <w:t>Państwowy Fundusz Rehabilitacji Osób Niepełnosprawnych (National Disabled Persons Rehabilitation Fund);</w:t>
      </w:r>
    </w:p>
    <w:p w14:paraId="3848C87C" w14:textId="77777777" w:rsidR="00A94C13" w:rsidRPr="00D11562" w:rsidRDefault="00A94C13" w:rsidP="00A94C13">
      <w:pPr>
        <w:ind w:left="567" w:hanging="567"/>
        <w:rPr>
          <w:lang w:val="pl-PL"/>
        </w:rPr>
      </w:pPr>
    </w:p>
    <w:p w14:paraId="5B400919" w14:textId="77777777" w:rsidR="00A94C13" w:rsidRPr="00D11562" w:rsidRDefault="00A94C13" w:rsidP="00A94C13">
      <w:pPr>
        <w:ind w:left="567" w:hanging="567"/>
        <w:rPr>
          <w:lang w:val="pl-PL"/>
        </w:rPr>
      </w:pPr>
      <w:r w:rsidRPr="00D11562">
        <w:rPr>
          <w:lang w:val="pl-PL"/>
        </w:rPr>
        <w:t>78.</w:t>
      </w:r>
      <w:r w:rsidRPr="00D11562">
        <w:rPr>
          <w:lang w:val="pl-PL"/>
        </w:rPr>
        <w:tab/>
        <w:t>Instytut Pamięci Narodowej - Komisja Ścigania Zbrodni Przeciwko Narodowi Polskiemu (National Remembrance Institute - Commission for Prosecution of Crimes Against the Polish Nation).</w:t>
      </w:r>
    </w:p>
    <w:p w14:paraId="42A9EBEF" w14:textId="77777777" w:rsidR="00A94C13" w:rsidRPr="00D11562" w:rsidRDefault="00A94C13" w:rsidP="00A94C13">
      <w:pPr>
        <w:rPr>
          <w:lang w:val="pl-PL"/>
        </w:rPr>
      </w:pPr>
    </w:p>
    <w:p w14:paraId="0BCD003A" w14:textId="77777777" w:rsidR="00A94C13" w:rsidRPr="00D11562" w:rsidRDefault="00A94C13" w:rsidP="00A94C13">
      <w:pPr>
        <w:rPr>
          <w:lang w:val="pt-PT"/>
        </w:rPr>
      </w:pPr>
      <w:r w:rsidRPr="00D11562">
        <w:rPr>
          <w:lang w:val="pt-PT"/>
        </w:rPr>
        <w:t>PORTUGAL</w:t>
      </w:r>
    </w:p>
    <w:p w14:paraId="528E60B9" w14:textId="77777777" w:rsidR="00A94C13" w:rsidRPr="00D11562" w:rsidRDefault="00A94C13" w:rsidP="00A94C13">
      <w:pPr>
        <w:ind w:left="567" w:hanging="567"/>
        <w:rPr>
          <w:lang w:val="pt-PT"/>
        </w:rPr>
      </w:pPr>
    </w:p>
    <w:p w14:paraId="3B218721" w14:textId="77777777" w:rsidR="00A94C13" w:rsidRPr="00D11562" w:rsidRDefault="00A94C13" w:rsidP="00A94C13">
      <w:pPr>
        <w:ind w:left="567" w:hanging="567"/>
        <w:rPr>
          <w:lang w:val="pt-PT"/>
        </w:rPr>
      </w:pPr>
      <w:r w:rsidRPr="00D11562">
        <w:rPr>
          <w:lang w:val="pt-PT"/>
        </w:rPr>
        <w:t>1.</w:t>
      </w:r>
      <w:r w:rsidRPr="00D11562">
        <w:rPr>
          <w:lang w:val="pt-PT"/>
        </w:rPr>
        <w:tab/>
        <w:t>Presidência do Conselho de Ministros (Presidency of the Council of Ministers);</w:t>
      </w:r>
    </w:p>
    <w:p w14:paraId="1049C260" w14:textId="77777777" w:rsidR="00A94C13" w:rsidRPr="00D11562" w:rsidRDefault="00A94C13" w:rsidP="00A94C13">
      <w:pPr>
        <w:ind w:left="567" w:hanging="567"/>
        <w:rPr>
          <w:lang w:val="pt-PT"/>
        </w:rPr>
      </w:pPr>
    </w:p>
    <w:p w14:paraId="78B297FE" w14:textId="77777777" w:rsidR="00A94C13" w:rsidRPr="00D11562" w:rsidRDefault="00A94C13" w:rsidP="00A94C13">
      <w:pPr>
        <w:ind w:left="567" w:hanging="567"/>
        <w:rPr>
          <w:lang w:val="pt-PT"/>
        </w:rPr>
      </w:pPr>
      <w:r w:rsidRPr="00D11562">
        <w:rPr>
          <w:lang w:val="pt-PT"/>
        </w:rPr>
        <w:t>2.</w:t>
      </w:r>
      <w:r w:rsidRPr="00D11562">
        <w:rPr>
          <w:lang w:val="pt-PT"/>
        </w:rPr>
        <w:tab/>
        <w:t>Ministério das Finanças (Ministry of Finance);</w:t>
      </w:r>
    </w:p>
    <w:p w14:paraId="767DD12C" w14:textId="77777777" w:rsidR="00A94C13" w:rsidRPr="00D11562" w:rsidRDefault="00A94C13" w:rsidP="00A94C13">
      <w:pPr>
        <w:ind w:left="567" w:hanging="567"/>
        <w:rPr>
          <w:lang w:val="pt-PT"/>
        </w:rPr>
      </w:pPr>
    </w:p>
    <w:p w14:paraId="53CE8662" w14:textId="77777777" w:rsidR="00A94C13" w:rsidRPr="00D11562" w:rsidRDefault="00A94C13" w:rsidP="00A94C13">
      <w:pPr>
        <w:ind w:left="567" w:hanging="567"/>
        <w:rPr>
          <w:lang w:val="pt-PT"/>
        </w:rPr>
      </w:pPr>
      <w:r w:rsidRPr="00D11562">
        <w:rPr>
          <w:lang w:val="pt-PT"/>
        </w:rPr>
        <w:t>3.</w:t>
      </w:r>
      <w:r w:rsidRPr="00D11562">
        <w:rPr>
          <w:lang w:val="pt-PT"/>
        </w:rPr>
        <w:tab/>
        <w:t>Ministério da Defesa Nacional (Ministry of Defence);</w:t>
      </w:r>
    </w:p>
    <w:p w14:paraId="3506521E" w14:textId="77777777" w:rsidR="00A94C13" w:rsidRPr="00D11562" w:rsidRDefault="00A94C13" w:rsidP="00A94C13">
      <w:pPr>
        <w:ind w:left="567" w:hanging="567"/>
        <w:rPr>
          <w:lang w:val="pt-PT"/>
        </w:rPr>
      </w:pPr>
    </w:p>
    <w:p w14:paraId="4E890DAF" w14:textId="77777777" w:rsidR="00A94C13" w:rsidRPr="00D11562" w:rsidRDefault="00A94C13" w:rsidP="00A94C13">
      <w:pPr>
        <w:ind w:left="567" w:hanging="567"/>
        <w:rPr>
          <w:lang w:val="pt-PT"/>
        </w:rPr>
      </w:pPr>
      <w:r w:rsidRPr="00D11562">
        <w:rPr>
          <w:lang w:val="pt-PT"/>
        </w:rPr>
        <w:t>4.</w:t>
      </w:r>
      <w:r w:rsidRPr="00D11562">
        <w:rPr>
          <w:lang w:val="pt-PT"/>
        </w:rPr>
        <w:tab/>
        <w:t>Ministério dos Negócios Estrangeiros e das Comunidades Portuguesas (Ministry of Foreign Affairs and Portuguese Communities);</w:t>
      </w:r>
    </w:p>
    <w:p w14:paraId="7ADEC2AB" w14:textId="77777777" w:rsidR="00A94C13" w:rsidRPr="00D11562" w:rsidRDefault="00A94C13" w:rsidP="00A94C13">
      <w:pPr>
        <w:ind w:left="567" w:hanging="567"/>
        <w:rPr>
          <w:lang w:val="pt-PT"/>
        </w:rPr>
      </w:pPr>
    </w:p>
    <w:p w14:paraId="4EDF20FE" w14:textId="77777777" w:rsidR="00A94C13" w:rsidRPr="00D11562" w:rsidRDefault="00A94C13" w:rsidP="00A94C13">
      <w:pPr>
        <w:ind w:left="567" w:hanging="567"/>
        <w:rPr>
          <w:lang w:val="pt-PT"/>
        </w:rPr>
      </w:pPr>
      <w:r w:rsidRPr="00D11562">
        <w:rPr>
          <w:lang w:val="pt-PT"/>
        </w:rPr>
        <w:t>5.</w:t>
      </w:r>
      <w:r w:rsidRPr="00D11562">
        <w:rPr>
          <w:lang w:val="pt-PT"/>
        </w:rPr>
        <w:tab/>
        <w:t>Ministério da Administração Interna (Ministry of Internal Affairs);</w:t>
      </w:r>
    </w:p>
    <w:p w14:paraId="61018850" w14:textId="77777777" w:rsidR="00A94C13" w:rsidRPr="00D11562" w:rsidRDefault="00A94C13" w:rsidP="00A94C13">
      <w:pPr>
        <w:ind w:left="567" w:hanging="567"/>
        <w:rPr>
          <w:lang w:val="pt-PT"/>
        </w:rPr>
      </w:pPr>
    </w:p>
    <w:p w14:paraId="12D74F50" w14:textId="77777777" w:rsidR="00A94C13" w:rsidRPr="00D11562" w:rsidRDefault="00A94C13" w:rsidP="00A94C13">
      <w:pPr>
        <w:ind w:left="567" w:hanging="567"/>
        <w:rPr>
          <w:lang w:val="pt-PT"/>
        </w:rPr>
      </w:pPr>
      <w:r w:rsidRPr="00D11562">
        <w:rPr>
          <w:lang w:val="pt-PT"/>
        </w:rPr>
        <w:t>6.</w:t>
      </w:r>
      <w:r w:rsidRPr="00D11562">
        <w:rPr>
          <w:lang w:val="pt-PT"/>
        </w:rPr>
        <w:tab/>
        <w:t>Ministério da Justiça (Ministry of Justice);</w:t>
      </w:r>
    </w:p>
    <w:p w14:paraId="690A7944" w14:textId="77777777" w:rsidR="00A94C13" w:rsidRPr="00D11562" w:rsidRDefault="00A94C13" w:rsidP="00A94C13">
      <w:pPr>
        <w:ind w:left="567" w:hanging="567"/>
        <w:rPr>
          <w:lang w:val="pt-PT"/>
        </w:rPr>
      </w:pPr>
    </w:p>
    <w:p w14:paraId="51DB114D" w14:textId="77777777" w:rsidR="00A94C13" w:rsidRPr="00D11562" w:rsidRDefault="00A94C13" w:rsidP="00A94C13">
      <w:pPr>
        <w:ind w:left="567" w:hanging="567"/>
        <w:rPr>
          <w:lang w:val="pt-PT"/>
        </w:rPr>
      </w:pPr>
      <w:r w:rsidRPr="00D11562">
        <w:rPr>
          <w:lang w:val="pt-PT"/>
        </w:rPr>
        <w:t>7.</w:t>
      </w:r>
      <w:r w:rsidRPr="00D11562">
        <w:rPr>
          <w:lang w:val="pt-PT"/>
        </w:rPr>
        <w:tab/>
        <w:t>Ministério da Economia (Ministry of Economy);</w:t>
      </w:r>
    </w:p>
    <w:p w14:paraId="5C338A84" w14:textId="77777777" w:rsidR="00A94C13" w:rsidRPr="00D11562" w:rsidRDefault="00A94C13" w:rsidP="00A94C13">
      <w:pPr>
        <w:ind w:left="567" w:hanging="567"/>
        <w:rPr>
          <w:lang w:val="pt-PT"/>
        </w:rPr>
      </w:pPr>
    </w:p>
    <w:p w14:paraId="4055D819" w14:textId="77777777" w:rsidR="00A94C13" w:rsidRPr="00D11562" w:rsidRDefault="00A94C13" w:rsidP="00A94C13">
      <w:pPr>
        <w:ind w:left="567" w:hanging="567"/>
        <w:rPr>
          <w:lang w:val="pt-PT"/>
        </w:rPr>
      </w:pPr>
      <w:r w:rsidRPr="00D11562">
        <w:rPr>
          <w:lang w:val="pt-PT"/>
        </w:rPr>
        <w:br w:type="page"/>
      </w:r>
      <w:r w:rsidRPr="00D11562">
        <w:rPr>
          <w:lang w:val="pt-PT"/>
        </w:rPr>
        <w:lastRenderedPageBreak/>
        <w:t>8.</w:t>
      </w:r>
      <w:r w:rsidRPr="00D11562">
        <w:rPr>
          <w:lang w:val="pt-PT"/>
        </w:rPr>
        <w:tab/>
        <w:t>Ministério da Agricultura, Desenvolvimento Rural e Pescas (Ministry of Agriculture, Rural Development and Fishing);</w:t>
      </w:r>
    </w:p>
    <w:p w14:paraId="3850115F" w14:textId="77777777" w:rsidR="00A94C13" w:rsidRPr="00D11562" w:rsidRDefault="00A94C13" w:rsidP="00A94C13">
      <w:pPr>
        <w:ind w:left="567" w:hanging="567"/>
        <w:rPr>
          <w:lang w:val="pt-PT"/>
        </w:rPr>
      </w:pPr>
    </w:p>
    <w:p w14:paraId="72B73EA1" w14:textId="77777777" w:rsidR="00A94C13" w:rsidRPr="00D11562" w:rsidRDefault="00A94C13" w:rsidP="00A94C13">
      <w:pPr>
        <w:ind w:left="567" w:hanging="567"/>
        <w:rPr>
          <w:lang w:val="pt-PT"/>
        </w:rPr>
      </w:pPr>
      <w:r w:rsidRPr="00D11562">
        <w:rPr>
          <w:lang w:val="pt-PT"/>
        </w:rPr>
        <w:t>9.</w:t>
      </w:r>
      <w:r w:rsidRPr="00D11562">
        <w:rPr>
          <w:lang w:val="pt-PT"/>
        </w:rPr>
        <w:tab/>
        <w:t>Ministério da Educação (Ministry of Education);</w:t>
      </w:r>
    </w:p>
    <w:p w14:paraId="7AEA8D83" w14:textId="77777777" w:rsidR="00A94C13" w:rsidRPr="00D11562" w:rsidRDefault="00A94C13" w:rsidP="00A94C13">
      <w:pPr>
        <w:ind w:left="567" w:hanging="567"/>
        <w:rPr>
          <w:lang w:val="pt-PT"/>
        </w:rPr>
      </w:pPr>
    </w:p>
    <w:p w14:paraId="1343D181" w14:textId="77777777" w:rsidR="00A94C13" w:rsidRPr="00D11562" w:rsidRDefault="00A94C13" w:rsidP="00A94C13">
      <w:pPr>
        <w:ind w:left="567" w:hanging="567"/>
        <w:rPr>
          <w:lang w:val="pt-PT"/>
        </w:rPr>
      </w:pPr>
      <w:r w:rsidRPr="00D11562">
        <w:rPr>
          <w:lang w:val="pt-PT"/>
        </w:rPr>
        <w:t>10.</w:t>
      </w:r>
      <w:r w:rsidRPr="00D11562">
        <w:rPr>
          <w:lang w:val="pt-PT"/>
        </w:rPr>
        <w:tab/>
        <w:t>Ministério da Ciência e do Ensino Superior (Ministry of Science and University Education);</w:t>
      </w:r>
    </w:p>
    <w:p w14:paraId="2BC8FF88" w14:textId="77777777" w:rsidR="00A94C13" w:rsidRPr="00D11562" w:rsidRDefault="00A94C13" w:rsidP="00A94C13">
      <w:pPr>
        <w:ind w:left="567" w:hanging="567"/>
        <w:rPr>
          <w:lang w:val="pt-PT"/>
        </w:rPr>
      </w:pPr>
    </w:p>
    <w:p w14:paraId="58FFCAB0" w14:textId="77777777" w:rsidR="00A94C13" w:rsidRPr="00D11562" w:rsidRDefault="00A94C13" w:rsidP="00A94C13">
      <w:pPr>
        <w:ind w:left="567" w:hanging="567"/>
        <w:rPr>
          <w:lang w:val="pt-PT"/>
        </w:rPr>
      </w:pPr>
      <w:r w:rsidRPr="00D11562">
        <w:rPr>
          <w:lang w:val="pt-PT"/>
        </w:rPr>
        <w:t>11.</w:t>
      </w:r>
      <w:r w:rsidRPr="00D11562">
        <w:rPr>
          <w:lang w:val="pt-PT"/>
        </w:rPr>
        <w:tab/>
        <w:t>Ministério da Cultura (Ministry of Culture);</w:t>
      </w:r>
    </w:p>
    <w:p w14:paraId="680FAA4F" w14:textId="77777777" w:rsidR="00A94C13" w:rsidRPr="00D11562" w:rsidRDefault="00A94C13" w:rsidP="00A94C13">
      <w:pPr>
        <w:ind w:left="567" w:hanging="567"/>
        <w:rPr>
          <w:lang w:val="pt-PT"/>
        </w:rPr>
      </w:pPr>
    </w:p>
    <w:p w14:paraId="3C0599E0" w14:textId="77777777" w:rsidR="00A94C13" w:rsidRPr="00D11562" w:rsidRDefault="00A94C13" w:rsidP="00A94C13">
      <w:pPr>
        <w:ind w:left="567" w:hanging="567"/>
        <w:rPr>
          <w:lang w:val="pt-PT"/>
        </w:rPr>
      </w:pPr>
      <w:r w:rsidRPr="00D11562">
        <w:rPr>
          <w:lang w:val="pt-PT"/>
        </w:rPr>
        <w:t>12.</w:t>
      </w:r>
      <w:r w:rsidRPr="00D11562">
        <w:rPr>
          <w:lang w:val="pt-PT"/>
        </w:rPr>
        <w:tab/>
        <w:t>Ministério da Saúde (Ministry of Health);</w:t>
      </w:r>
    </w:p>
    <w:p w14:paraId="3DED05E9" w14:textId="77777777" w:rsidR="00A94C13" w:rsidRPr="00D11562" w:rsidRDefault="00A94C13" w:rsidP="00A94C13">
      <w:pPr>
        <w:ind w:left="567" w:hanging="567"/>
        <w:rPr>
          <w:lang w:val="pt-PT"/>
        </w:rPr>
      </w:pPr>
    </w:p>
    <w:p w14:paraId="490885D3" w14:textId="77777777" w:rsidR="00A94C13" w:rsidRPr="00D11562" w:rsidRDefault="00A94C13" w:rsidP="00A94C13">
      <w:pPr>
        <w:ind w:left="567" w:hanging="567"/>
        <w:rPr>
          <w:lang w:val="pt-PT"/>
        </w:rPr>
      </w:pPr>
      <w:r w:rsidRPr="00D11562">
        <w:rPr>
          <w:lang w:val="pt-PT"/>
        </w:rPr>
        <w:t>13.</w:t>
      </w:r>
      <w:r w:rsidRPr="00D11562">
        <w:rPr>
          <w:lang w:val="pt-PT"/>
        </w:rPr>
        <w:tab/>
        <w:t>Ministério do Trabalho e da Solidariedade Social (Ministry of Labour and Social Solidarity);</w:t>
      </w:r>
    </w:p>
    <w:p w14:paraId="6702C2BF" w14:textId="77777777" w:rsidR="00A94C13" w:rsidRPr="00D11562" w:rsidRDefault="00A94C13" w:rsidP="00A94C13">
      <w:pPr>
        <w:ind w:left="567" w:hanging="567"/>
        <w:rPr>
          <w:lang w:val="pt-PT"/>
        </w:rPr>
      </w:pPr>
    </w:p>
    <w:p w14:paraId="6FF60415" w14:textId="77777777" w:rsidR="00A94C13" w:rsidRPr="00D11562" w:rsidRDefault="00A94C13" w:rsidP="00A94C13">
      <w:pPr>
        <w:ind w:left="567" w:hanging="567"/>
        <w:rPr>
          <w:lang w:val="pt-PT"/>
        </w:rPr>
      </w:pPr>
      <w:r w:rsidRPr="00D11562">
        <w:rPr>
          <w:lang w:val="pt-PT"/>
        </w:rPr>
        <w:t>14.</w:t>
      </w:r>
      <w:r w:rsidRPr="00D11562">
        <w:rPr>
          <w:lang w:val="pt-PT"/>
        </w:rPr>
        <w:tab/>
        <w:t>Ministério das Obras Públicas, Transportes e Habitação (Ministry of Public Works, Transports and Housing);</w:t>
      </w:r>
    </w:p>
    <w:p w14:paraId="4C078CA5" w14:textId="77777777" w:rsidR="00A94C13" w:rsidRPr="00D11562" w:rsidRDefault="00A94C13" w:rsidP="00A94C13">
      <w:pPr>
        <w:ind w:left="567" w:hanging="567"/>
        <w:rPr>
          <w:lang w:val="pt-PT"/>
        </w:rPr>
      </w:pPr>
    </w:p>
    <w:p w14:paraId="58AB68E3" w14:textId="77777777" w:rsidR="00A94C13" w:rsidRPr="00D11562" w:rsidRDefault="00A94C13" w:rsidP="00A94C13">
      <w:pPr>
        <w:ind w:left="567" w:hanging="567"/>
        <w:rPr>
          <w:lang w:val="pt-PT"/>
        </w:rPr>
      </w:pPr>
      <w:r w:rsidRPr="00D11562">
        <w:rPr>
          <w:lang w:val="pt-PT"/>
        </w:rPr>
        <w:t>15.</w:t>
      </w:r>
      <w:r w:rsidRPr="00D11562">
        <w:rPr>
          <w:lang w:val="pt-PT"/>
        </w:rPr>
        <w:tab/>
        <w:t>Ministério das Cidades, Ordenamento do Território e Ambiente (Ministry of Cities, Land Management and Environment);</w:t>
      </w:r>
    </w:p>
    <w:p w14:paraId="42E3A93A" w14:textId="77777777" w:rsidR="00A94C13" w:rsidRPr="00D11562" w:rsidRDefault="00A94C13" w:rsidP="00A94C13">
      <w:pPr>
        <w:ind w:left="567" w:hanging="567"/>
        <w:rPr>
          <w:lang w:val="pt-PT"/>
        </w:rPr>
      </w:pPr>
    </w:p>
    <w:p w14:paraId="32DFEAF7" w14:textId="77777777" w:rsidR="00A94C13" w:rsidRPr="00D11562" w:rsidRDefault="00A94C13" w:rsidP="00A94C13">
      <w:pPr>
        <w:ind w:left="567" w:hanging="567"/>
        <w:rPr>
          <w:lang w:val="pt-PT"/>
        </w:rPr>
      </w:pPr>
      <w:r w:rsidRPr="00D11562">
        <w:rPr>
          <w:lang w:val="pt-PT"/>
        </w:rPr>
        <w:t>16.</w:t>
      </w:r>
      <w:r w:rsidRPr="00D11562">
        <w:rPr>
          <w:lang w:val="pt-PT"/>
        </w:rPr>
        <w:tab/>
        <w:t>Ministério para a Qualificação e o Emprego (Ministry for Qualification and Employment);</w:t>
      </w:r>
    </w:p>
    <w:p w14:paraId="5345D7DA" w14:textId="77777777" w:rsidR="00A94C13" w:rsidRPr="00D11562" w:rsidRDefault="00A94C13" w:rsidP="00A94C13">
      <w:pPr>
        <w:ind w:left="567" w:hanging="567"/>
        <w:rPr>
          <w:lang w:val="pt-PT"/>
        </w:rPr>
      </w:pPr>
    </w:p>
    <w:p w14:paraId="3976A308" w14:textId="77777777" w:rsidR="00A94C13" w:rsidRPr="00D11562" w:rsidRDefault="00A94C13" w:rsidP="00A94C13">
      <w:pPr>
        <w:ind w:left="567" w:hanging="567"/>
      </w:pPr>
      <w:r w:rsidRPr="005F21A8">
        <w:br w:type="page"/>
      </w:r>
      <w:r w:rsidRPr="00D11562">
        <w:lastRenderedPageBreak/>
        <w:t>17.</w:t>
      </w:r>
      <w:r w:rsidRPr="00D11562">
        <w:tab/>
        <w:t>Presidença da Republica (Presidency of the Republic);</w:t>
      </w:r>
    </w:p>
    <w:p w14:paraId="175945C5" w14:textId="77777777" w:rsidR="00A94C13" w:rsidRPr="00D11562" w:rsidRDefault="00A94C13" w:rsidP="00A94C13">
      <w:pPr>
        <w:ind w:left="567" w:hanging="567"/>
      </w:pPr>
    </w:p>
    <w:p w14:paraId="56D66491" w14:textId="77777777" w:rsidR="00A94C13" w:rsidRPr="00D11562" w:rsidRDefault="00A94C13" w:rsidP="00A94C13">
      <w:pPr>
        <w:ind w:left="567" w:hanging="567"/>
        <w:rPr>
          <w:lang w:val="pt-PT"/>
        </w:rPr>
      </w:pPr>
      <w:r w:rsidRPr="00D11562">
        <w:rPr>
          <w:lang w:val="pt-PT"/>
        </w:rPr>
        <w:t>18.</w:t>
      </w:r>
      <w:r w:rsidRPr="00D11562">
        <w:rPr>
          <w:lang w:val="pt-PT"/>
        </w:rPr>
        <w:tab/>
        <w:t>Tribunal Constitucional (Constitutional Court);</w:t>
      </w:r>
    </w:p>
    <w:p w14:paraId="79DCEBE2" w14:textId="77777777" w:rsidR="00A94C13" w:rsidRPr="00D11562" w:rsidRDefault="00A94C13" w:rsidP="00A94C13">
      <w:pPr>
        <w:ind w:left="567" w:hanging="567"/>
        <w:rPr>
          <w:lang w:val="pt-PT"/>
        </w:rPr>
      </w:pPr>
    </w:p>
    <w:p w14:paraId="2B523BCF" w14:textId="77777777" w:rsidR="00A94C13" w:rsidRPr="00D11562" w:rsidRDefault="00A94C13" w:rsidP="00A94C13">
      <w:pPr>
        <w:ind w:left="567" w:hanging="567"/>
        <w:rPr>
          <w:lang w:val="pt-PT"/>
        </w:rPr>
      </w:pPr>
      <w:r w:rsidRPr="00D11562">
        <w:rPr>
          <w:lang w:val="pt-PT"/>
        </w:rPr>
        <w:t>19.</w:t>
      </w:r>
      <w:r w:rsidRPr="00D11562">
        <w:rPr>
          <w:lang w:val="pt-PT"/>
        </w:rPr>
        <w:tab/>
        <w:t>Tribunal de Contas (Court of Auditors);</w:t>
      </w:r>
    </w:p>
    <w:p w14:paraId="0CCD2DAC" w14:textId="77777777" w:rsidR="00A94C13" w:rsidRPr="00D11562" w:rsidRDefault="00A94C13" w:rsidP="00A94C13">
      <w:pPr>
        <w:ind w:left="567" w:hanging="567"/>
        <w:rPr>
          <w:lang w:val="pt-PT"/>
        </w:rPr>
      </w:pPr>
    </w:p>
    <w:p w14:paraId="365DDF2D" w14:textId="77777777" w:rsidR="00A94C13" w:rsidRPr="00D11562" w:rsidRDefault="00A94C13" w:rsidP="00A94C13">
      <w:pPr>
        <w:ind w:left="567" w:hanging="567"/>
        <w:rPr>
          <w:lang w:val="pt-PT"/>
        </w:rPr>
      </w:pPr>
      <w:r w:rsidRPr="00D11562">
        <w:rPr>
          <w:lang w:val="pt-PT"/>
        </w:rPr>
        <w:t>20.</w:t>
      </w:r>
      <w:r w:rsidRPr="00D11562">
        <w:rPr>
          <w:lang w:val="pt-PT"/>
        </w:rPr>
        <w:tab/>
        <w:t>Provedoria de Justiça (Ombudsman).</w:t>
      </w:r>
    </w:p>
    <w:p w14:paraId="4A4783F5" w14:textId="77777777" w:rsidR="00A94C13" w:rsidRPr="00D11562" w:rsidRDefault="00A94C13" w:rsidP="00A94C13">
      <w:pPr>
        <w:rPr>
          <w:lang w:val="pt-PT"/>
        </w:rPr>
      </w:pPr>
    </w:p>
    <w:p w14:paraId="349E3A34" w14:textId="77777777" w:rsidR="00A94C13" w:rsidRPr="00D11562" w:rsidRDefault="00A94C13" w:rsidP="00A94C13">
      <w:pPr>
        <w:rPr>
          <w:lang w:val="pt-PT"/>
        </w:rPr>
      </w:pPr>
      <w:r w:rsidRPr="00D11562">
        <w:rPr>
          <w:lang w:val="pt-PT"/>
        </w:rPr>
        <w:t>ROMANIA</w:t>
      </w:r>
    </w:p>
    <w:p w14:paraId="352B9B75" w14:textId="77777777" w:rsidR="00A94C13" w:rsidRPr="00D11562" w:rsidRDefault="00A94C13" w:rsidP="00A94C13">
      <w:pPr>
        <w:ind w:left="567" w:hanging="567"/>
        <w:rPr>
          <w:lang w:val="pt-PT"/>
        </w:rPr>
      </w:pPr>
    </w:p>
    <w:p w14:paraId="64F7A4AE" w14:textId="77777777" w:rsidR="00A94C13" w:rsidRPr="00D11562" w:rsidRDefault="00A94C13" w:rsidP="00A94C13">
      <w:pPr>
        <w:ind w:left="567" w:hanging="567"/>
        <w:rPr>
          <w:lang w:val="pt-PT"/>
        </w:rPr>
      </w:pPr>
      <w:r w:rsidRPr="00D11562">
        <w:rPr>
          <w:lang w:val="pt-PT"/>
        </w:rPr>
        <w:t>1.</w:t>
      </w:r>
      <w:r w:rsidRPr="00D11562">
        <w:rPr>
          <w:lang w:val="pt-PT"/>
        </w:rPr>
        <w:tab/>
        <w:t>Administraţia Prezidenţială (Presidential Administration);</w:t>
      </w:r>
    </w:p>
    <w:p w14:paraId="0B758480" w14:textId="77777777" w:rsidR="00A94C13" w:rsidRPr="00D11562" w:rsidRDefault="00A94C13" w:rsidP="00A94C13">
      <w:pPr>
        <w:ind w:left="567" w:hanging="567"/>
        <w:rPr>
          <w:lang w:val="pt-PT"/>
        </w:rPr>
      </w:pPr>
    </w:p>
    <w:p w14:paraId="3668DB72" w14:textId="77777777" w:rsidR="00A94C13" w:rsidRPr="00D11562" w:rsidRDefault="00A94C13" w:rsidP="00A94C13">
      <w:pPr>
        <w:ind w:left="567" w:hanging="567"/>
        <w:rPr>
          <w:lang w:val="pt-PT"/>
        </w:rPr>
      </w:pPr>
      <w:r w:rsidRPr="00D11562">
        <w:rPr>
          <w:lang w:val="pt-PT"/>
        </w:rPr>
        <w:t>2.</w:t>
      </w:r>
      <w:r w:rsidRPr="00D11562">
        <w:rPr>
          <w:lang w:val="pt-PT"/>
        </w:rPr>
        <w:tab/>
        <w:t>Senatul României (Romanian Senate);</w:t>
      </w:r>
    </w:p>
    <w:p w14:paraId="6FB7800C" w14:textId="77777777" w:rsidR="00A94C13" w:rsidRPr="00D11562" w:rsidRDefault="00A94C13" w:rsidP="00A94C13">
      <w:pPr>
        <w:ind w:left="567" w:hanging="567"/>
        <w:rPr>
          <w:lang w:val="pt-PT"/>
        </w:rPr>
      </w:pPr>
    </w:p>
    <w:p w14:paraId="6DB8522E" w14:textId="77777777" w:rsidR="00A94C13" w:rsidRPr="00D11562" w:rsidRDefault="00A94C13" w:rsidP="00A94C13">
      <w:pPr>
        <w:ind w:left="567" w:hanging="567"/>
      </w:pPr>
      <w:r w:rsidRPr="00D11562">
        <w:t>3.</w:t>
      </w:r>
      <w:r w:rsidRPr="00D11562">
        <w:tab/>
        <w:t>Camera Deputaţilor (Chamber of Deputies);</w:t>
      </w:r>
    </w:p>
    <w:p w14:paraId="5335986F" w14:textId="77777777" w:rsidR="00A94C13" w:rsidRPr="00D11562" w:rsidRDefault="00A94C13" w:rsidP="00A94C13">
      <w:pPr>
        <w:ind w:left="567" w:hanging="567"/>
      </w:pPr>
    </w:p>
    <w:p w14:paraId="4A25BF8D" w14:textId="77777777" w:rsidR="00A94C13" w:rsidRPr="00C679EA" w:rsidRDefault="00A94C13" w:rsidP="00A94C13">
      <w:pPr>
        <w:ind w:left="567" w:hanging="567"/>
      </w:pPr>
      <w:r w:rsidRPr="00C679EA">
        <w:t>4.</w:t>
      </w:r>
      <w:r w:rsidRPr="00C679EA">
        <w:tab/>
        <w:t>Inalta Curte de Casaţie şi Justiţie (Supreme Court);</w:t>
      </w:r>
    </w:p>
    <w:p w14:paraId="25326D46" w14:textId="77777777" w:rsidR="00A94C13" w:rsidRPr="00C679EA" w:rsidRDefault="00A94C13" w:rsidP="00A94C13">
      <w:pPr>
        <w:ind w:left="567" w:hanging="567"/>
      </w:pPr>
    </w:p>
    <w:p w14:paraId="1A96E33C" w14:textId="77777777" w:rsidR="00A94C13" w:rsidRPr="00D11562" w:rsidRDefault="00A94C13" w:rsidP="00A94C13">
      <w:pPr>
        <w:ind w:left="567" w:hanging="567"/>
      </w:pPr>
      <w:r w:rsidRPr="00D11562">
        <w:t>5.</w:t>
      </w:r>
      <w:r w:rsidRPr="00D11562">
        <w:tab/>
        <w:t>Curtea Constituţională (Constitutional Court);</w:t>
      </w:r>
    </w:p>
    <w:p w14:paraId="29982F3E" w14:textId="77777777" w:rsidR="00A94C13" w:rsidRPr="00D11562" w:rsidRDefault="00A94C13" w:rsidP="00A94C13">
      <w:pPr>
        <w:ind w:left="567" w:hanging="567"/>
      </w:pPr>
    </w:p>
    <w:p w14:paraId="4E592B13" w14:textId="77777777" w:rsidR="00A94C13" w:rsidRPr="00D11562" w:rsidRDefault="00A94C13" w:rsidP="00A94C13">
      <w:pPr>
        <w:ind w:left="567" w:hanging="567"/>
      </w:pPr>
      <w:r w:rsidRPr="00D11562">
        <w:t>6.</w:t>
      </w:r>
      <w:r w:rsidRPr="00D11562">
        <w:tab/>
        <w:t>Consiliul Legislativ (Legislative Council);</w:t>
      </w:r>
    </w:p>
    <w:p w14:paraId="4DD651AA" w14:textId="77777777" w:rsidR="00A94C13" w:rsidRPr="00D11562" w:rsidRDefault="00A94C13" w:rsidP="00A94C13">
      <w:pPr>
        <w:ind w:left="567" w:hanging="567"/>
      </w:pPr>
    </w:p>
    <w:p w14:paraId="3207D7D3" w14:textId="77777777" w:rsidR="00A94C13" w:rsidRPr="00D11562" w:rsidRDefault="00A94C13" w:rsidP="00A94C13">
      <w:pPr>
        <w:ind w:left="567" w:hanging="567"/>
      </w:pPr>
      <w:r w:rsidRPr="00D11562">
        <w:t>7.</w:t>
      </w:r>
      <w:r w:rsidRPr="00D11562">
        <w:tab/>
        <w:t>Curtea de Conturi (Court of Accounts);</w:t>
      </w:r>
    </w:p>
    <w:p w14:paraId="71EF9729" w14:textId="77777777" w:rsidR="00A94C13" w:rsidRPr="00D11562" w:rsidRDefault="00A94C13" w:rsidP="00A94C13">
      <w:pPr>
        <w:ind w:left="567" w:hanging="567"/>
      </w:pPr>
    </w:p>
    <w:p w14:paraId="0F86F41D" w14:textId="77777777" w:rsidR="00A94C13" w:rsidRPr="00D11562" w:rsidRDefault="00A94C13" w:rsidP="00A94C13">
      <w:pPr>
        <w:ind w:left="567" w:hanging="567"/>
      </w:pPr>
      <w:r w:rsidRPr="00D11562">
        <w:br w:type="page"/>
      </w:r>
      <w:r w:rsidRPr="00D11562">
        <w:lastRenderedPageBreak/>
        <w:t>8.</w:t>
      </w:r>
      <w:r w:rsidRPr="00D11562">
        <w:tab/>
        <w:t>Consiliul Superior al Magistraturii (Superior Council of Magistracy);</w:t>
      </w:r>
    </w:p>
    <w:p w14:paraId="474FA585" w14:textId="77777777" w:rsidR="00A94C13" w:rsidRPr="00D11562" w:rsidRDefault="00A94C13" w:rsidP="00A94C13">
      <w:pPr>
        <w:ind w:left="567" w:hanging="567"/>
      </w:pPr>
    </w:p>
    <w:p w14:paraId="558DC6DE" w14:textId="77777777" w:rsidR="00A94C13" w:rsidRPr="00D11562" w:rsidRDefault="00A94C13" w:rsidP="00A94C13">
      <w:pPr>
        <w:ind w:left="567" w:hanging="567"/>
      </w:pPr>
      <w:r w:rsidRPr="00D11562">
        <w:t>9.</w:t>
      </w:r>
      <w:r w:rsidRPr="00D11562">
        <w:tab/>
        <w:t>Parchetul de pe lângă Inalta Curte de Casaţie şi Justiţie (Prosecutor's Office Attached to the Supreme Court);</w:t>
      </w:r>
    </w:p>
    <w:p w14:paraId="3B130D89" w14:textId="77777777" w:rsidR="00A94C13" w:rsidRPr="00D11562" w:rsidRDefault="00A94C13" w:rsidP="00A94C13">
      <w:pPr>
        <w:ind w:left="567" w:hanging="567"/>
      </w:pPr>
    </w:p>
    <w:p w14:paraId="64FB2745" w14:textId="77777777" w:rsidR="00A94C13" w:rsidRPr="00D11562" w:rsidRDefault="00A94C13" w:rsidP="00A94C13">
      <w:pPr>
        <w:ind w:left="567" w:hanging="567"/>
      </w:pPr>
      <w:r w:rsidRPr="00D11562">
        <w:t>10.</w:t>
      </w:r>
      <w:r w:rsidRPr="00D11562">
        <w:tab/>
        <w:t>Secretariatul General al Guvernului (General Secretariat of the Government);</w:t>
      </w:r>
    </w:p>
    <w:p w14:paraId="121E6E7E" w14:textId="77777777" w:rsidR="00A94C13" w:rsidRPr="00D11562" w:rsidRDefault="00A94C13" w:rsidP="00A94C13">
      <w:pPr>
        <w:ind w:left="567" w:hanging="567"/>
      </w:pPr>
    </w:p>
    <w:p w14:paraId="348184E2" w14:textId="77777777" w:rsidR="00A94C13" w:rsidRPr="00D11562" w:rsidRDefault="00A94C13" w:rsidP="00A94C13">
      <w:pPr>
        <w:ind w:left="567" w:hanging="567"/>
      </w:pPr>
      <w:r w:rsidRPr="00D11562">
        <w:t>11.</w:t>
      </w:r>
      <w:r w:rsidRPr="00D11562">
        <w:tab/>
        <w:t>Cancelaria primului ministru (Chancellery of the Prime Minister);</w:t>
      </w:r>
    </w:p>
    <w:p w14:paraId="67D392EA" w14:textId="77777777" w:rsidR="00A94C13" w:rsidRPr="00D11562" w:rsidRDefault="00A94C13" w:rsidP="00A94C13">
      <w:pPr>
        <w:ind w:left="567" w:hanging="567"/>
      </w:pPr>
    </w:p>
    <w:p w14:paraId="3AB7F96B" w14:textId="77777777" w:rsidR="00A94C13" w:rsidRPr="00D11562" w:rsidRDefault="00A94C13" w:rsidP="00A94C13">
      <w:pPr>
        <w:ind w:left="567" w:hanging="567"/>
      </w:pPr>
      <w:r w:rsidRPr="00D11562">
        <w:t>12.</w:t>
      </w:r>
      <w:r w:rsidRPr="00D11562">
        <w:tab/>
        <w:t>Ministerul Afacerilor Externe (Ministry of Foreign Affairs);</w:t>
      </w:r>
    </w:p>
    <w:p w14:paraId="3EE8529E" w14:textId="77777777" w:rsidR="00A94C13" w:rsidRPr="00D11562" w:rsidRDefault="00A94C13" w:rsidP="00A94C13">
      <w:pPr>
        <w:ind w:left="567" w:hanging="567"/>
      </w:pPr>
    </w:p>
    <w:p w14:paraId="71B63B95" w14:textId="77777777" w:rsidR="00A94C13" w:rsidRPr="00D11562" w:rsidRDefault="00A94C13" w:rsidP="00A94C13">
      <w:pPr>
        <w:ind w:left="567" w:hanging="567"/>
      </w:pPr>
      <w:r w:rsidRPr="00D11562">
        <w:t>13.</w:t>
      </w:r>
      <w:r w:rsidRPr="00D11562">
        <w:tab/>
        <w:t>Ministerul Economiei şi Finanţelor (Ministry of Economy and Finance);</w:t>
      </w:r>
    </w:p>
    <w:p w14:paraId="7718A834" w14:textId="77777777" w:rsidR="00A94C13" w:rsidRPr="00D11562" w:rsidRDefault="00A94C13" w:rsidP="00A94C13">
      <w:pPr>
        <w:ind w:left="567" w:hanging="567"/>
      </w:pPr>
    </w:p>
    <w:p w14:paraId="07F9D472" w14:textId="77777777" w:rsidR="00A94C13" w:rsidRPr="00D11562" w:rsidRDefault="00A94C13" w:rsidP="00A94C13">
      <w:pPr>
        <w:ind w:left="567" w:hanging="567"/>
      </w:pPr>
      <w:r w:rsidRPr="00D11562">
        <w:t>14.</w:t>
      </w:r>
      <w:r w:rsidRPr="00D11562">
        <w:tab/>
        <w:t>Ministerul Justiţiei (Ministry of Justice);</w:t>
      </w:r>
    </w:p>
    <w:p w14:paraId="1657CF24" w14:textId="77777777" w:rsidR="00A94C13" w:rsidRPr="00D11562" w:rsidRDefault="00A94C13" w:rsidP="00A94C13">
      <w:pPr>
        <w:ind w:left="567" w:hanging="567"/>
      </w:pPr>
    </w:p>
    <w:p w14:paraId="41B2549F" w14:textId="77777777" w:rsidR="00A94C13" w:rsidRPr="00D11562" w:rsidRDefault="00A94C13" w:rsidP="00A94C13">
      <w:pPr>
        <w:ind w:left="567" w:hanging="567"/>
      </w:pPr>
      <w:r w:rsidRPr="00D11562">
        <w:t>15.</w:t>
      </w:r>
      <w:r w:rsidRPr="00D11562">
        <w:tab/>
        <w:t>Ministerul Apărării (Ministry of Defense);</w:t>
      </w:r>
    </w:p>
    <w:p w14:paraId="7165289B" w14:textId="77777777" w:rsidR="00A94C13" w:rsidRPr="00D11562" w:rsidRDefault="00A94C13" w:rsidP="00A94C13">
      <w:pPr>
        <w:ind w:left="567" w:hanging="567"/>
      </w:pPr>
    </w:p>
    <w:p w14:paraId="50D3C223" w14:textId="77777777" w:rsidR="00A94C13" w:rsidRPr="00D11562" w:rsidRDefault="00A94C13" w:rsidP="00A94C13">
      <w:pPr>
        <w:ind w:left="567" w:hanging="567"/>
      </w:pPr>
      <w:r w:rsidRPr="00D11562">
        <w:t>16.</w:t>
      </w:r>
      <w:r w:rsidRPr="00D11562">
        <w:tab/>
        <w:t>Ministerul Internelor şi Reformei Administrative (Ministry of Interior and Administration Reform);</w:t>
      </w:r>
    </w:p>
    <w:p w14:paraId="66CB8E0E" w14:textId="77777777" w:rsidR="00A94C13" w:rsidRPr="00D11562" w:rsidRDefault="00A94C13" w:rsidP="00A94C13">
      <w:pPr>
        <w:ind w:left="567" w:hanging="567"/>
      </w:pPr>
    </w:p>
    <w:p w14:paraId="2A15AB05" w14:textId="77777777" w:rsidR="00A94C13" w:rsidRPr="00D11562" w:rsidRDefault="00A94C13" w:rsidP="00A94C13">
      <w:pPr>
        <w:ind w:left="567" w:hanging="567"/>
      </w:pPr>
      <w:r w:rsidRPr="00D11562">
        <w:t>17.</w:t>
      </w:r>
      <w:r w:rsidRPr="00D11562">
        <w:tab/>
        <w:t>Ministerul Muncii, Familiei şi Egalităţii de Şanse (Ministry of Labour and Equal Opportunities);</w:t>
      </w:r>
    </w:p>
    <w:p w14:paraId="1C4EA2EE" w14:textId="77777777" w:rsidR="00A94C13" w:rsidRPr="00D11562" w:rsidRDefault="00A94C13" w:rsidP="00A94C13">
      <w:pPr>
        <w:ind w:left="567" w:hanging="567"/>
      </w:pPr>
    </w:p>
    <w:p w14:paraId="0FCD3C36" w14:textId="77777777" w:rsidR="00A94C13" w:rsidRPr="00D11562" w:rsidRDefault="00A94C13" w:rsidP="00A94C13">
      <w:pPr>
        <w:ind w:left="567" w:hanging="567"/>
      </w:pPr>
      <w:r w:rsidRPr="00D11562">
        <w:br w:type="page"/>
      </w:r>
      <w:r w:rsidRPr="00D11562">
        <w:lastRenderedPageBreak/>
        <w:t>18.</w:t>
      </w:r>
      <w:r w:rsidRPr="00D11562">
        <w:tab/>
        <w:t xml:space="preserve">Ministerul pentru </w:t>
      </w:r>
      <w:bookmarkStart w:id="217" w:name="_Hlk135152698"/>
      <w:r w:rsidRPr="00D11562">
        <w:rPr>
          <w:color w:val="000000"/>
          <w:szCs w:val="24"/>
          <w:lang w:eastAsia="hr-HR" w:bidi="hr-HR"/>
        </w:rPr>
        <w:t>Întreprinderi</w:t>
      </w:r>
      <w:r w:rsidRPr="00D11562">
        <w:rPr>
          <w:color w:val="000000"/>
        </w:rPr>
        <w:t xml:space="preserve"> </w:t>
      </w:r>
      <w:bookmarkEnd w:id="217"/>
      <w:r w:rsidRPr="00D11562">
        <w:t>Mici şi Mijlocii, Comerţ, Turism şi Profesii Liberale (Ministry for Small and Medium Sized Enterprises, Trade, Tourism and Liberal Professions);</w:t>
      </w:r>
    </w:p>
    <w:p w14:paraId="4F8B9C7D" w14:textId="77777777" w:rsidR="00A94C13" w:rsidRPr="00D11562" w:rsidRDefault="00A94C13" w:rsidP="00A94C13">
      <w:pPr>
        <w:ind w:left="567" w:hanging="567"/>
      </w:pPr>
    </w:p>
    <w:p w14:paraId="39FF3C14" w14:textId="77777777" w:rsidR="00A94C13" w:rsidRPr="00D11562" w:rsidRDefault="00A94C13" w:rsidP="00A94C13">
      <w:pPr>
        <w:ind w:left="567" w:hanging="567"/>
      </w:pPr>
      <w:r w:rsidRPr="00D11562">
        <w:t>19.</w:t>
      </w:r>
      <w:r w:rsidRPr="00D11562">
        <w:tab/>
        <w:t>Ministerul Agriculturii şi Dezvoltării Rurale (Ministry of Agricultural and Rural Development);</w:t>
      </w:r>
    </w:p>
    <w:p w14:paraId="0FB0AED9" w14:textId="77777777" w:rsidR="00A94C13" w:rsidRPr="00D11562" w:rsidRDefault="00A94C13" w:rsidP="00A94C13">
      <w:pPr>
        <w:ind w:left="567" w:hanging="567"/>
      </w:pPr>
    </w:p>
    <w:p w14:paraId="08307DAC" w14:textId="77777777" w:rsidR="00A94C13" w:rsidRPr="00D11562" w:rsidRDefault="00A94C13" w:rsidP="00A94C13">
      <w:pPr>
        <w:ind w:left="567" w:hanging="567"/>
      </w:pPr>
      <w:r w:rsidRPr="00D11562">
        <w:t>20.</w:t>
      </w:r>
      <w:r w:rsidRPr="00D11562">
        <w:tab/>
        <w:t>Ministerul Transporturilor (Ministry of Transport);</w:t>
      </w:r>
    </w:p>
    <w:p w14:paraId="4751E3DC" w14:textId="77777777" w:rsidR="00A94C13" w:rsidRPr="00D11562" w:rsidRDefault="00A94C13" w:rsidP="00A94C13">
      <w:pPr>
        <w:ind w:left="567" w:hanging="567"/>
      </w:pPr>
    </w:p>
    <w:p w14:paraId="2B9F477D" w14:textId="77777777" w:rsidR="00A94C13" w:rsidRPr="00D11562" w:rsidRDefault="00A94C13" w:rsidP="00A94C13">
      <w:pPr>
        <w:ind w:left="567" w:hanging="567"/>
      </w:pPr>
      <w:r w:rsidRPr="00D11562">
        <w:t>21.</w:t>
      </w:r>
      <w:r w:rsidRPr="00D11562">
        <w:tab/>
        <w:t>Ministerul Dezvoltării, Lucrărilor Publice şi Locuinţei (Ministry of Development, Public, Works and Housing);</w:t>
      </w:r>
    </w:p>
    <w:p w14:paraId="188654B7" w14:textId="77777777" w:rsidR="00A94C13" w:rsidRPr="00D11562" w:rsidRDefault="00A94C13" w:rsidP="00A94C13">
      <w:pPr>
        <w:ind w:left="567" w:hanging="567"/>
      </w:pPr>
    </w:p>
    <w:p w14:paraId="746C9CD6" w14:textId="77777777" w:rsidR="00A94C13" w:rsidRPr="00D11562" w:rsidRDefault="00A94C13" w:rsidP="00A94C13">
      <w:pPr>
        <w:ind w:left="567" w:hanging="567"/>
      </w:pPr>
      <w:r w:rsidRPr="00D11562">
        <w:t>22.</w:t>
      </w:r>
      <w:r w:rsidRPr="00D11562">
        <w:tab/>
        <w:t>Ministerul Educaţiei, Cercetării şi Tineretului (Ministry of Education, Research and Youth);</w:t>
      </w:r>
    </w:p>
    <w:p w14:paraId="05C9ABF7" w14:textId="77777777" w:rsidR="00A94C13" w:rsidRPr="00D11562" w:rsidRDefault="00A94C13" w:rsidP="00A94C13">
      <w:pPr>
        <w:ind w:left="567" w:hanging="567"/>
      </w:pPr>
    </w:p>
    <w:p w14:paraId="24D6DDB3" w14:textId="77777777" w:rsidR="00A94C13" w:rsidRPr="00D11562" w:rsidRDefault="00A94C13" w:rsidP="00A94C13">
      <w:pPr>
        <w:ind w:left="567" w:hanging="567"/>
      </w:pPr>
      <w:r w:rsidRPr="00D11562">
        <w:t>23.</w:t>
      </w:r>
      <w:r w:rsidRPr="00D11562">
        <w:tab/>
        <w:t>Ministerul Sănătăţii Publice (Ministry of Public Health);</w:t>
      </w:r>
    </w:p>
    <w:p w14:paraId="6203F3FE" w14:textId="77777777" w:rsidR="00A94C13" w:rsidRPr="00D11562" w:rsidRDefault="00A94C13" w:rsidP="00A94C13">
      <w:pPr>
        <w:ind w:left="567" w:hanging="567"/>
      </w:pPr>
    </w:p>
    <w:p w14:paraId="4CB43A8E" w14:textId="77777777" w:rsidR="00A94C13" w:rsidRPr="00D11562" w:rsidRDefault="00A94C13" w:rsidP="00A94C13">
      <w:pPr>
        <w:ind w:left="567" w:hanging="567"/>
      </w:pPr>
      <w:r w:rsidRPr="00D11562">
        <w:t>24.</w:t>
      </w:r>
      <w:r w:rsidRPr="00D11562">
        <w:tab/>
        <w:t>Ministerul Culturii şi Cultelor (Ministry of Culture and Religious Affairs);</w:t>
      </w:r>
    </w:p>
    <w:p w14:paraId="393726EA" w14:textId="77777777" w:rsidR="00A94C13" w:rsidRPr="00D11562" w:rsidRDefault="00A94C13" w:rsidP="00A94C13">
      <w:pPr>
        <w:ind w:left="567" w:hanging="567"/>
      </w:pPr>
    </w:p>
    <w:p w14:paraId="13DCA3DF" w14:textId="77777777" w:rsidR="00A94C13" w:rsidRPr="00D11562" w:rsidRDefault="00A94C13" w:rsidP="00A94C13">
      <w:pPr>
        <w:ind w:left="567" w:hanging="567"/>
      </w:pPr>
      <w:r w:rsidRPr="00D11562">
        <w:t>25.</w:t>
      </w:r>
      <w:r w:rsidRPr="00D11562">
        <w:tab/>
        <w:t>Ministerul Comunicaţiilor şi Tehnologiei Informaţiei (Ministry of Communications and Information Technology);</w:t>
      </w:r>
    </w:p>
    <w:p w14:paraId="128752B8" w14:textId="77777777" w:rsidR="00A94C13" w:rsidRPr="00D11562" w:rsidRDefault="00A94C13" w:rsidP="00A94C13">
      <w:pPr>
        <w:ind w:left="567" w:hanging="567"/>
      </w:pPr>
    </w:p>
    <w:p w14:paraId="6C7D12DD" w14:textId="77777777" w:rsidR="00A94C13" w:rsidRPr="00D11562" w:rsidRDefault="00A94C13" w:rsidP="00A94C13">
      <w:pPr>
        <w:ind w:left="567" w:hanging="567"/>
      </w:pPr>
      <w:r w:rsidRPr="00D11562">
        <w:t>26.</w:t>
      </w:r>
      <w:r w:rsidRPr="00D11562">
        <w:tab/>
        <w:t>Ministerul Mediului şi Dezvoltării Durabile (Ministry of Environment and Sustainable Development);</w:t>
      </w:r>
    </w:p>
    <w:p w14:paraId="1549A711" w14:textId="77777777" w:rsidR="00A94C13" w:rsidRPr="00D11562" w:rsidRDefault="00A94C13" w:rsidP="00A94C13">
      <w:pPr>
        <w:ind w:left="567" w:hanging="567"/>
      </w:pPr>
    </w:p>
    <w:p w14:paraId="459AF78A" w14:textId="77777777" w:rsidR="00A94C13" w:rsidRPr="00C679EA" w:rsidRDefault="00A94C13" w:rsidP="00A94C13">
      <w:pPr>
        <w:ind w:left="567" w:hanging="567"/>
      </w:pPr>
      <w:r w:rsidRPr="00157B15">
        <w:rPr>
          <w:lang w:val="en-IE"/>
        </w:rPr>
        <w:br w:type="page"/>
      </w:r>
      <w:r w:rsidRPr="00C679EA">
        <w:lastRenderedPageBreak/>
        <w:t>27.</w:t>
      </w:r>
      <w:r w:rsidRPr="00C679EA">
        <w:tab/>
        <w:t>Serviciul Român de Informaţii (Romanian Intelligence Service);</w:t>
      </w:r>
    </w:p>
    <w:p w14:paraId="65174418" w14:textId="77777777" w:rsidR="00A94C13" w:rsidRPr="00C679EA" w:rsidRDefault="00A94C13" w:rsidP="00A94C13">
      <w:pPr>
        <w:ind w:left="567" w:hanging="567"/>
      </w:pPr>
    </w:p>
    <w:p w14:paraId="489C3A30" w14:textId="77777777" w:rsidR="00A94C13" w:rsidRPr="00C679EA" w:rsidRDefault="00A94C13" w:rsidP="00A94C13">
      <w:pPr>
        <w:ind w:left="567" w:hanging="567"/>
      </w:pPr>
      <w:r w:rsidRPr="00C679EA">
        <w:t>28.</w:t>
      </w:r>
      <w:r w:rsidRPr="00C679EA">
        <w:tab/>
        <w:t>Serviciul Român de Informaţii Externe (Romanian Foreign Intelligence Service);</w:t>
      </w:r>
    </w:p>
    <w:p w14:paraId="2C712BBD" w14:textId="77777777" w:rsidR="00A94C13" w:rsidRPr="00C679EA" w:rsidRDefault="00A94C13" w:rsidP="00A94C13">
      <w:pPr>
        <w:ind w:left="567" w:hanging="567"/>
      </w:pPr>
    </w:p>
    <w:p w14:paraId="0CA7C582" w14:textId="77777777" w:rsidR="00A94C13" w:rsidRPr="00C679EA" w:rsidRDefault="00A94C13" w:rsidP="00A94C13">
      <w:pPr>
        <w:ind w:left="567" w:hanging="567"/>
      </w:pPr>
      <w:r w:rsidRPr="00C679EA">
        <w:t>29.</w:t>
      </w:r>
      <w:r w:rsidRPr="00C679EA">
        <w:tab/>
        <w:t>Serviciul de Protecţie şi Pază (Protection and Guard Service);</w:t>
      </w:r>
    </w:p>
    <w:p w14:paraId="1B50C985" w14:textId="77777777" w:rsidR="00A94C13" w:rsidRPr="00C679EA" w:rsidRDefault="00A94C13" w:rsidP="00A94C13">
      <w:pPr>
        <w:ind w:left="567" w:hanging="567"/>
      </w:pPr>
    </w:p>
    <w:p w14:paraId="054FBD20" w14:textId="77777777" w:rsidR="00A94C13" w:rsidRPr="00C679EA" w:rsidRDefault="00A94C13" w:rsidP="00A94C13">
      <w:pPr>
        <w:ind w:left="567" w:hanging="567"/>
      </w:pPr>
      <w:r w:rsidRPr="00C679EA">
        <w:t>30.</w:t>
      </w:r>
      <w:r w:rsidRPr="00C679EA">
        <w:tab/>
        <w:t>Serviciul de Telecomunicaţii Speciale (Special Telecommunication Service);</w:t>
      </w:r>
    </w:p>
    <w:p w14:paraId="5F1724E1" w14:textId="77777777" w:rsidR="00A94C13" w:rsidRPr="00C679EA" w:rsidRDefault="00A94C13" w:rsidP="00A94C13">
      <w:pPr>
        <w:ind w:left="567" w:hanging="567"/>
      </w:pPr>
    </w:p>
    <w:p w14:paraId="15EEA4AE" w14:textId="77777777" w:rsidR="00A94C13" w:rsidRPr="00C679EA" w:rsidRDefault="00A94C13" w:rsidP="00A94C13">
      <w:pPr>
        <w:ind w:left="567" w:hanging="567"/>
      </w:pPr>
      <w:r w:rsidRPr="00C679EA">
        <w:t>31.</w:t>
      </w:r>
      <w:r w:rsidRPr="00C679EA">
        <w:tab/>
        <w:t>Consiliul Naţional al Audiovizualului (The National Audiovisual Council);</w:t>
      </w:r>
    </w:p>
    <w:p w14:paraId="7F3071FC" w14:textId="77777777" w:rsidR="00A94C13" w:rsidRPr="00C679EA" w:rsidRDefault="00A94C13" w:rsidP="00A94C13">
      <w:pPr>
        <w:ind w:left="567" w:hanging="567"/>
      </w:pPr>
    </w:p>
    <w:p w14:paraId="0091DB65" w14:textId="77777777" w:rsidR="00A94C13" w:rsidRPr="00D11562" w:rsidRDefault="00A94C13" w:rsidP="00A94C13">
      <w:pPr>
        <w:ind w:left="567" w:hanging="567"/>
      </w:pPr>
      <w:r w:rsidRPr="00D11562">
        <w:t>32.</w:t>
      </w:r>
      <w:r w:rsidRPr="00D11562">
        <w:tab/>
        <w:t>Direcţia Naţională Anticorupţie (National Anti-corruption Department);</w:t>
      </w:r>
    </w:p>
    <w:p w14:paraId="769A5521" w14:textId="77777777" w:rsidR="00A94C13" w:rsidRPr="00D11562" w:rsidRDefault="00A94C13" w:rsidP="00A94C13">
      <w:pPr>
        <w:ind w:left="567" w:hanging="567"/>
      </w:pPr>
    </w:p>
    <w:p w14:paraId="19C0CFF9" w14:textId="77777777" w:rsidR="00A94C13" w:rsidRPr="00D11562" w:rsidRDefault="00A94C13" w:rsidP="00A94C13">
      <w:pPr>
        <w:ind w:left="567" w:hanging="567"/>
      </w:pPr>
      <w:r w:rsidRPr="00D11562">
        <w:t>33.</w:t>
      </w:r>
      <w:r w:rsidRPr="00D11562">
        <w:tab/>
        <w:t>Inspectoratul General de Poliţie (General Inspectorate of Police);</w:t>
      </w:r>
    </w:p>
    <w:p w14:paraId="14F74193" w14:textId="77777777" w:rsidR="00A94C13" w:rsidRPr="00D11562" w:rsidRDefault="00A94C13" w:rsidP="00A94C13">
      <w:pPr>
        <w:ind w:left="567" w:hanging="567"/>
      </w:pPr>
    </w:p>
    <w:p w14:paraId="6C9B6E21" w14:textId="77777777" w:rsidR="00A94C13" w:rsidRPr="00D11562" w:rsidRDefault="00A94C13" w:rsidP="00A94C13">
      <w:pPr>
        <w:ind w:left="567" w:hanging="567"/>
      </w:pPr>
      <w:r w:rsidRPr="00D11562">
        <w:t>34.</w:t>
      </w:r>
      <w:r w:rsidRPr="00D11562">
        <w:tab/>
        <w:t>Autoritatea Naţională pentru Reglementarea şi Monitorizarea Achiziţiilor Publice (National Authority for Regulation and Monitoring Public Procurement);</w:t>
      </w:r>
    </w:p>
    <w:p w14:paraId="21DCDE01" w14:textId="77777777" w:rsidR="00A94C13" w:rsidRPr="00D11562" w:rsidRDefault="00A94C13" w:rsidP="00A94C13">
      <w:pPr>
        <w:ind w:left="567" w:hanging="567"/>
      </w:pPr>
    </w:p>
    <w:p w14:paraId="313D8323" w14:textId="77777777" w:rsidR="00A94C13" w:rsidRPr="00D11562" w:rsidRDefault="00A94C13" w:rsidP="00A94C13">
      <w:pPr>
        <w:ind w:left="567" w:hanging="567"/>
      </w:pPr>
      <w:r w:rsidRPr="00D11562">
        <w:t>35.</w:t>
      </w:r>
      <w:r w:rsidRPr="00D11562">
        <w:tab/>
        <w:t>Autoritatea Naţională de Reglementare pentru Serviciile Comunitare de Utilităţi Publice (ANRSC) (National Authority for Regulating Community Services Public Utilities);</w:t>
      </w:r>
    </w:p>
    <w:p w14:paraId="1FDCA717" w14:textId="77777777" w:rsidR="00A94C13" w:rsidRPr="00D11562" w:rsidRDefault="00A94C13" w:rsidP="00A94C13">
      <w:pPr>
        <w:ind w:left="567" w:hanging="567"/>
      </w:pPr>
    </w:p>
    <w:p w14:paraId="6F02DADE" w14:textId="77777777" w:rsidR="00A94C13" w:rsidRPr="00D11562" w:rsidRDefault="00A94C13" w:rsidP="00A94C13">
      <w:pPr>
        <w:ind w:left="567" w:hanging="567"/>
      </w:pPr>
      <w:r w:rsidRPr="00D11562">
        <w:t>36.</w:t>
      </w:r>
      <w:r w:rsidRPr="00D11562">
        <w:tab/>
        <w:t>Autoritatea Naţională Sanitară Veterinară şi pentru Siguranţa Alimentelor (Sanitary Veterinary and Food Safety National Authority);</w:t>
      </w:r>
    </w:p>
    <w:p w14:paraId="5B937BB8" w14:textId="77777777" w:rsidR="00A94C13" w:rsidRPr="00D11562" w:rsidRDefault="00A94C13" w:rsidP="00A94C13">
      <w:pPr>
        <w:ind w:left="567" w:hanging="567"/>
      </w:pPr>
    </w:p>
    <w:p w14:paraId="43FE3276" w14:textId="77777777" w:rsidR="00A94C13" w:rsidRPr="00D11562" w:rsidRDefault="00A94C13" w:rsidP="00A94C13">
      <w:pPr>
        <w:ind w:left="567" w:hanging="567"/>
      </w:pPr>
      <w:r w:rsidRPr="00D11562">
        <w:br w:type="page"/>
      </w:r>
      <w:r w:rsidRPr="00D11562">
        <w:lastRenderedPageBreak/>
        <w:t>37.</w:t>
      </w:r>
      <w:r w:rsidRPr="00D11562">
        <w:tab/>
        <w:t>Autoritatea Naţională pentru Protecţia Consumatorilor (National Authority for Consumer Protection);</w:t>
      </w:r>
    </w:p>
    <w:p w14:paraId="09E2B2EF" w14:textId="77777777" w:rsidR="00A94C13" w:rsidRPr="00D11562" w:rsidRDefault="00A94C13" w:rsidP="00A94C13">
      <w:pPr>
        <w:ind w:left="567" w:hanging="567"/>
      </w:pPr>
    </w:p>
    <w:p w14:paraId="58F73B09" w14:textId="77777777" w:rsidR="00A94C13" w:rsidRPr="00D11562" w:rsidRDefault="00A94C13" w:rsidP="00A94C13">
      <w:pPr>
        <w:ind w:left="567" w:hanging="567"/>
      </w:pPr>
      <w:r w:rsidRPr="00D11562">
        <w:t>38.</w:t>
      </w:r>
      <w:r w:rsidRPr="00D11562">
        <w:tab/>
        <w:t>Autoritatea Navală Română (Romanian Naval Authority);</w:t>
      </w:r>
    </w:p>
    <w:p w14:paraId="1FA0BBA9" w14:textId="77777777" w:rsidR="00A94C13" w:rsidRPr="00D11562" w:rsidRDefault="00A94C13" w:rsidP="00A94C13">
      <w:pPr>
        <w:ind w:left="567" w:hanging="567"/>
      </w:pPr>
    </w:p>
    <w:p w14:paraId="744C11BE" w14:textId="77777777" w:rsidR="00A94C13" w:rsidRPr="00D11562" w:rsidRDefault="00A94C13" w:rsidP="00A94C13">
      <w:pPr>
        <w:ind w:left="567" w:hanging="567"/>
      </w:pPr>
      <w:r w:rsidRPr="00D11562">
        <w:t>39.</w:t>
      </w:r>
      <w:r w:rsidRPr="00D11562">
        <w:tab/>
        <w:t>Autoritatea Feroviară Română (Romanian Railway Authority);</w:t>
      </w:r>
    </w:p>
    <w:p w14:paraId="25518D94" w14:textId="77777777" w:rsidR="00A94C13" w:rsidRPr="00D11562" w:rsidRDefault="00A94C13" w:rsidP="00A94C13">
      <w:pPr>
        <w:ind w:left="567" w:hanging="567"/>
      </w:pPr>
    </w:p>
    <w:p w14:paraId="44B11B71" w14:textId="77777777" w:rsidR="00A94C13" w:rsidRPr="00D11562" w:rsidRDefault="00A94C13" w:rsidP="00A94C13">
      <w:pPr>
        <w:ind w:left="567" w:hanging="567"/>
      </w:pPr>
      <w:r w:rsidRPr="00D11562">
        <w:t>40.</w:t>
      </w:r>
      <w:r w:rsidRPr="00D11562">
        <w:tab/>
        <w:t>Autoritatea Rutieră Română (Romanian Road Authority);</w:t>
      </w:r>
    </w:p>
    <w:p w14:paraId="59768C20" w14:textId="77777777" w:rsidR="00A94C13" w:rsidRPr="00D11562" w:rsidRDefault="00A94C13" w:rsidP="00A94C13">
      <w:pPr>
        <w:ind w:left="567" w:hanging="567"/>
      </w:pPr>
    </w:p>
    <w:p w14:paraId="33EA8BCE" w14:textId="77777777" w:rsidR="00A94C13" w:rsidRPr="00D11562" w:rsidRDefault="00A94C13" w:rsidP="00A94C13">
      <w:pPr>
        <w:ind w:left="567" w:hanging="567"/>
      </w:pPr>
      <w:r w:rsidRPr="00D11562">
        <w:t>41.</w:t>
      </w:r>
      <w:r w:rsidRPr="00D11562">
        <w:tab/>
        <w:t>Autoritatea Naţională pentru Protecţia Drepturilor Copilului şi Adopţie (National Authority for the Protection of Child Rights and Adoption);</w:t>
      </w:r>
    </w:p>
    <w:p w14:paraId="4802320E" w14:textId="77777777" w:rsidR="00A94C13" w:rsidRPr="00D11562" w:rsidRDefault="00A94C13" w:rsidP="00A94C13">
      <w:pPr>
        <w:ind w:left="567" w:hanging="567"/>
      </w:pPr>
    </w:p>
    <w:p w14:paraId="17472339" w14:textId="77777777" w:rsidR="00A94C13" w:rsidRPr="00D11562" w:rsidRDefault="00A94C13" w:rsidP="00A94C13">
      <w:pPr>
        <w:ind w:left="567" w:hanging="567"/>
      </w:pPr>
      <w:r w:rsidRPr="00D11562">
        <w:t>42.</w:t>
      </w:r>
      <w:r w:rsidRPr="00D11562">
        <w:tab/>
        <w:t>Autoritatea Naţională pentru Persoanele cu Handicap (National Authority for Disabled Persons);</w:t>
      </w:r>
    </w:p>
    <w:p w14:paraId="1F1EF6E9" w14:textId="77777777" w:rsidR="00A94C13" w:rsidRPr="00D11562" w:rsidRDefault="00A94C13" w:rsidP="00A94C13">
      <w:pPr>
        <w:ind w:left="567" w:hanging="567"/>
      </w:pPr>
    </w:p>
    <w:p w14:paraId="01F2FAC7" w14:textId="77777777" w:rsidR="00A94C13" w:rsidRPr="00D11562" w:rsidRDefault="00A94C13" w:rsidP="00A94C13">
      <w:pPr>
        <w:ind w:left="567" w:hanging="567"/>
      </w:pPr>
      <w:r w:rsidRPr="00D11562">
        <w:t>43.</w:t>
      </w:r>
      <w:r w:rsidRPr="00D11562">
        <w:tab/>
        <w:t>Autoritatea Naţională pentru Tineret (National Authority for Youth);</w:t>
      </w:r>
    </w:p>
    <w:p w14:paraId="618B4542" w14:textId="77777777" w:rsidR="00A94C13" w:rsidRPr="00D11562" w:rsidRDefault="00A94C13" w:rsidP="00A94C13">
      <w:pPr>
        <w:ind w:left="567" w:hanging="567"/>
      </w:pPr>
    </w:p>
    <w:p w14:paraId="36ECF22F" w14:textId="77777777" w:rsidR="00A94C13" w:rsidRPr="00D11562" w:rsidRDefault="00A94C13" w:rsidP="00A94C13">
      <w:pPr>
        <w:ind w:left="567" w:hanging="567"/>
      </w:pPr>
      <w:r w:rsidRPr="00D11562">
        <w:t>44.</w:t>
      </w:r>
      <w:r w:rsidRPr="00D11562">
        <w:tab/>
        <w:t xml:space="preserve">Autoritatea Naţională pentru Cercetare </w:t>
      </w:r>
      <w:bookmarkStart w:id="218" w:name="_Hlk135152759"/>
      <w:r w:rsidRPr="00D11562">
        <w:rPr>
          <w:color w:val="000000"/>
          <w:szCs w:val="24"/>
          <w:lang w:eastAsia="hr-HR" w:bidi="hr-HR"/>
        </w:rPr>
        <w:t>Șt</w:t>
      </w:r>
      <w:r w:rsidRPr="00D11562">
        <w:rPr>
          <w:color w:val="000000"/>
          <w:szCs w:val="24"/>
          <w:lang w:eastAsia="bg-BG" w:bidi="bg-BG"/>
        </w:rPr>
        <w:t>iinţific</w:t>
      </w:r>
      <w:r w:rsidRPr="00D11562">
        <w:rPr>
          <w:color w:val="000000"/>
          <w:szCs w:val="24"/>
          <w:lang w:eastAsia="hr-HR" w:bidi="hr-HR"/>
        </w:rPr>
        <w:t>ă</w:t>
      </w:r>
      <w:bookmarkEnd w:id="218"/>
      <w:r w:rsidRPr="00D11562">
        <w:t xml:space="preserve"> (National Authority for Scientific Research);</w:t>
      </w:r>
    </w:p>
    <w:p w14:paraId="3B13D38F" w14:textId="77777777" w:rsidR="00A94C13" w:rsidRPr="00D11562" w:rsidRDefault="00A94C13" w:rsidP="00A94C13">
      <w:pPr>
        <w:ind w:left="567" w:hanging="567"/>
      </w:pPr>
    </w:p>
    <w:p w14:paraId="02A7F0AA" w14:textId="77777777" w:rsidR="00A94C13" w:rsidRPr="00D11562" w:rsidRDefault="00A94C13" w:rsidP="00A94C13">
      <w:pPr>
        <w:ind w:left="567" w:hanging="567"/>
      </w:pPr>
      <w:r w:rsidRPr="00D11562">
        <w:t>45.</w:t>
      </w:r>
      <w:r w:rsidRPr="00D11562">
        <w:tab/>
        <w:t>Autoritatea Naţională pentru Comunicaţii (National Authority for Communications);</w:t>
      </w:r>
    </w:p>
    <w:p w14:paraId="7FC869D1" w14:textId="77777777" w:rsidR="00A94C13" w:rsidRPr="00D11562" w:rsidRDefault="00A94C13" w:rsidP="00A94C13">
      <w:pPr>
        <w:ind w:left="567" w:hanging="567"/>
      </w:pPr>
    </w:p>
    <w:p w14:paraId="469082BF" w14:textId="77777777" w:rsidR="00A94C13" w:rsidRPr="00D11562" w:rsidRDefault="00A94C13" w:rsidP="00A94C13">
      <w:pPr>
        <w:ind w:left="567" w:hanging="567"/>
      </w:pPr>
      <w:r w:rsidRPr="00D11562">
        <w:t>46.</w:t>
      </w:r>
      <w:r w:rsidRPr="00D11562">
        <w:tab/>
        <w:t>Autoritatea Naţională pentru Serviciile Societăţii Informaţionale (National Authority for Informational Society Services);</w:t>
      </w:r>
    </w:p>
    <w:p w14:paraId="30F4A1B2" w14:textId="77777777" w:rsidR="00A94C13" w:rsidRPr="00D11562" w:rsidRDefault="00A94C13" w:rsidP="00A94C13">
      <w:pPr>
        <w:ind w:left="567" w:hanging="567"/>
      </w:pPr>
    </w:p>
    <w:p w14:paraId="33EBE801" w14:textId="77777777" w:rsidR="00A94C13" w:rsidRPr="00D11562" w:rsidRDefault="00A94C13" w:rsidP="00A94C13">
      <w:pPr>
        <w:ind w:left="567" w:hanging="567"/>
      </w:pPr>
      <w:r w:rsidRPr="00D11562">
        <w:br w:type="page"/>
      </w:r>
      <w:r w:rsidRPr="00D11562">
        <w:lastRenderedPageBreak/>
        <w:t>47.</w:t>
      </w:r>
      <w:r w:rsidRPr="00D11562">
        <w:tab/>
        <w:t xml:space="preserve">Autoritatea Electorală </w:t>
      </w:r>
      <w:bookmarkStart w:id="219" w:name="_Hlk135152786"/>
      <w:r w:rsidRPr="00D11562">
        <w:rPr>
          <w:color w:val="000000"/>
          <w:szCs w:val="24"/>
          <w:lang w:eastAsia="hr-HR" w:bidi="hr-HR"/>
        </w:rPr>
        <w:t>Permanentă</w:t>
      </w:r>
      <w:bookmarkEnd w:id="219"/>
      <w:r w:rsidRPr="00D11562">
        <w:t xml:space="preserve"> (Permanent Electoral Authority);</w:t>
      </w:r>
    </w:p>
    <w:p w14:paraId="7C304CFF" w14:textId="77777777" w:rsidR="00A94C13" w:rsidRPr="00D11562" w:rsidRDefault="00A94C13" w:rsidP="00A94C13">
      <w:pPr>
        <w:ind w:left="567" w:hanging="567"/>
      </w:pPr>
    </w:p>
    <w:p w14:paraId="6406BC49" w14:textId="77777777" w:rsidR="00A94C13" w:rsidRPr="00D11562" w:rsidRDefault="00A94C13" w:rsidP="00A94C13">
      <w:pPr>
        <w:ind w:left="567" w:hanging="567"/>
      </w:pPr>
      <w:r w:rsidRPr="00D11562">
        <w:t>48.</w:t>
      </w:r>
      <w:r w:rsidRPr="00D11562">
        <w:tab/>
        <w:t>Agenţia pentru Strategii Guvernamentale (Agency for Governmental Strategies);</w:t>
      </w:r>
    </w:p>
    <w:p w14:paraId="71721ADA" w14:textId="77777777" w:rsidR="00A94C13" w:rsidRPr="00D11562" w:rsidRDefault="00A94C13" w:rsidP="00A94C13">
      <w:pPr>
        <w:ind w:left="567" w:hanging="567"/>
      </w:pPr>
    </w:p>
    <w:p w14:paraId="417D1156" w14:textId="77777777" w:rsidR="00A94C13" w:rsidRPr="00D11562" w:rsidRDefault="00A94C13" w:rsidP="00A94C13">
      <w:pPr>
        <w:ind w:left="567" w:hanging="567"/>
      </w:pPr>
      <w:r w:rsidRPr="00D11562">
        <w:t>49.</w:t>
      </w:r>
      <w:r w:rsidRPr="00D11562">
        <w:tab/>
        <w:t>Agenţia Naţională a Medicamentului (National Medicines Agency);</w:t>
      </w:r>
    </w:p>
    <w:p w14:paraId="760ED8B2" w14:textId="77777777" w:rsidR="00A94C13" w:rsidRPr="00D11562" w:rsidRDefault="00A94C13" w:rsidP="00A94C13">
      <w:pPr>
        <w:ind w:left="567" w:hanging="567"/>
      </w:pPr>
    </w:p>
    <w:p w14:paraId="329C174E" w14:textId="77777777" w:rsidR="00A94C13" w:rsidRPr="00D11562" w:rsidRDefault="00A94C13" w:rsidP="00A94C13">
      <w:pPr>
        <w:ind w:left="567" w:hanging="567"/>
      </w:pPr>
      <w:r w:rsidRPr="00D11562">
        <w:t>50.</w:t>
      </w:r>
      <w:r w:rsidRPr="00D11562">
        <w:tab/>
        <w:t>Agenţia Naţională pentru Sport (National Agency for Sports);</w:t>
      </w:r>
    </w:p>
    <w:p w14:paraId="2936E1E1" w14:textId="77777777" w:rsidR="00A94C13" w:rsidRPr="00D11562" w:rsidRDefault="00A94C13" w:rsidP="00A94C13">
      <w:pPr>
        <w:ind w:left="567" w:hanging="567"/>
      </w:pPr>
    </w:p>
    <w:p w14:paraId="398446B6" w14:textId="77777777" w:rsidR="00A94C13" w:rsidRPr="00D11562" w:rsidRDefault="00A94C13" w:rsidP="00A94C13">
      <w:pPr>
        <w:ind w:left="567" w:hanging="567"/>
      </w:pPr>
      <w:r w:rsidRPr="00D11562">
        <w:t>51.</w:t>
      </w:r>
      <w:r w:rsidRPr="00D11562">
        <w:tab/>
        <w:t>Agenţia Naţională pentru Ocuparea Forţei de Muncă (National Agency for Employment);</w:t>
      </w:r>
    </w:p>
    <w:p w14:paraId="22998305" w14:textId="77777777" w:rsidR="00A94C13" w:rsidRPr="00D11562" w:rsidRDefault="00A94C13" w:rsidP="00A94C13">
      <w:pPr>
        <w:ind w:left="567" w:hanging="567"/>
      </w:pPr>
    </w:p>
    <w:p w14:paraId="7644148E" w14:textId="77777777" w:rsidR="00A94C13" w:rsidRPr="00D11562" w:rsidRDefault="00A94C13" w:rsidP="00A94C13">
      <w:pPr>
        <w:ind w:left="567" w:hanging="567"/>
      </w:pPr>
      <w:r w:rsidRPr="00D11562">
        <w:t>52.</w:t>
      </w:r>
      <w:r w:rsidRPr="00D11562">
        <w:tab/>
        <w:t>Agenţia Naţională de Reglementare în Domeniul Energiei (National Authority for Electrical Energy Regulation);</w:t>
      </w:r>
    </w:p>
    <w:p w14:paraId="2CD57F34" w14:textId="77777777" w:rsidR="00A94C13" w:rsidRPr="00D11562" w:rsidRDefault="00A94C13" w:rsidP="00A94C13">
      <w:pPr>
        <w:ind w:left="567" w:hanging="567"/>
      </w:pPr>
    </w:p>
    <w:p w14:paraId="157DABDC" w14:textId="77777777" w:rsidR="00A94C13" w:rsidRPr="00D11562" w:rsidRDefault="00A94C13" w:rsidP="00A94C13">
      <w:pPr>
        <w:ind w:left="567" w:hanging="567"/>
      </w:pPr>
      <w:r w:rsidRPr="00D11562">
        <w:t>53.</w:t>
      </w:r>
      <w:r w:rsidRPr="00D11562">
        <w:tab/>
        <w:t>Agenţia Română pentru Conservarea Energiei (Romanian Agency for Power Conservation);</w:t>
      </w:r>
    </w:p>
    <w:p w14:paraId="1136D2B8" w14:textId="77777777" w:rsidR="00A94C13" w:rsidRPr="00D11562" w:rsidRDefault="00A94C13" w:rsidP="00A94C13">
      <w:pPr>
        <w:ind w:left="567" w:hanging="567"/>
      </w:pPr>
    </w:p>
    <w:p w14:paraId="7F3E8E5E" w14:textId="77777777" w:rsidR="00A94C13" w:rsidRPr="00D11562" w:rsidRDefault="00A94C13" w:rsidP="00A94C13">
      <w:pPr>
        <w:ind w:left="567" w:hanging="567"/>
      </w:pPr>
      <w:r w:rsidRPr="00D11562">
        <w:t>54.</w:t>
      </w:r>
      <w:r w:rsidRPr="00D11562">
        <w:tab/>
        <w:t>Agenţia Naţională pentru Resurse Minerale (National Agency for Mineral Resources);</w:t>
      </w:r>
    </w:p>
    <w:p w14:paraId="1DE8AED3" w14:textId="77777777" w:rsidR="00A94C13" w:rsidRPr="00D11562" w:rsidRDefault="00A94C13" w:rsidP="00A94C13">
      <w:pPr>
        <w:ind w:left="567" w:hanging="567"/>
      </w:pPr>
    </w:p>
    <w:p w14:paraId="0287A61A" w14:textId="77777777" w:rsidR="00A94C13" w:rsidRPr="00D11562" w:rsidRDefault="00A94C13" w:rsidP="00A94C13">
      <w:pPr>
        <w:ind w:left="567" w:hanging="567"/>
      </w:pPr>
      <w:r w:rsidRPr="00D11562">
        <w:t>55.</w:t>
      </w:r>
      <w:r w:rsidRPr="00D11562">
        <w:tab/>
        <w:t>Agenţia Română pentru Investiţii Străine (Romanian Agency for Foreign Investment);</w:t>
      </w:r>
    </w:p>
    <w:p w14:paraId="28FBF7EE" w14:textId="77777777" w:rsidR="00A94C13" w:rsidRPr="00D11562" w:rsidRDefault="00A94C13" w:rsidP="00A94C13">
      <w:pPr>
        <w:ind w:left="567" w:hanging="567"/>
      </w:pPr>
    </w:p>
    <w:p w14:paraId="6563400D" w14:textId="77777777" w:rsidR="00A94C13" w:rsidRPr="00D11562" w:rsidRDefault="00A94C13" w:rsidP="00A94C13">
      <w:pPr>
        <w:ind w:left="567" w:hanging="567"/>
      </w:pPr>
      <w:r w:rsidRPr="00D11562">
        <w:t>56.</w:t>
      </w:r>
      <w:r w:rsidRPr="00D11562">
        <w:tab/>
        <w:t>Agenţia Naţională a Funcţionarilor Publici (National Agency of Public Civil Servants);</w:t>
      </w:r>
    </w:p>
    <w:p w14:paraId="2B9D145B" w14:textId="77777777" w:rsidR="00A94C13" w:rsidRPr="00D11562" w:rsidRDefault="00A94C13" w:rsidP="00A94C13">
      <w:pPr>
        <w:ind w:left="567" w:hanging="567"/>
      </w:pPr>
    </w:p>
    <w:p w14:paraId="4422B489" w14:textId="77777777" w:rsidR="00A94C13" w:rsidRPr="00D11562" w:rsidRDefault="00A94C13" w:rsidP="00A94C13">
      <w:pPr>
        <w:ind w:left="567" w:hanging="567"/>
      </w:pPr>
      <w:r w:rsidRPr="00D11562">
        <w:t>57.</w:t>
      </w:r>
      <w:r w:rsidRPr="00D11562">
        <w:tab/>
        <w:t>Agenţia Naţională de Administrare Fiscală (National Agency of Fiscal Administration).</w:t>
      </w:r>
    </w:p>
    <w:p w14:paraId="0274BE92" w14:textId="77777777" w:rsidR="00A94C13" w:rsidRPr="00D11562" w:rsidRDefault="00A94C13" w:rsidP="00A94C13"/>
    <w:p w14:paraId="53BF8F80" w14:textId="77777777" w:rsidR="00A94C13" w:rsidRPr="00D11562" w:rsidRDefault="00A94C13" w:rsidP="00A94C13">
      <w:r w:rsidRPr="00D11562">
        <w:br w:type="page"/>
      </w:r>
      <w:r w:rsidRPr="00D11562">
        <w:lastRenderedPageBreak/>
        <w:t>SLOVENIA</w:t>
      </w:r>
    </w:p>
    <w:p w14:paraId="76F0FEA3" w14:textId="77777777" w:rsidR="00A94C13" w:rsidRPr="00D11562" w:rsidRDefault="00A94C13" w:rsidP="00A94C13">
      <w:pPr>
        <w:ind w:left="567" w:hanging="567"/>
      </w:pPr>
    </w:p>
    <w:p w14:paraId="16659B98" w14:textId="77777777" w:rsidR="00A94C13" w:rsidRPr="00D11562" w:rsidRDefault="00A94C13" w:rsidP="00A94C13">
      <w:pPr>
        <w:ind w:left="567" w:hanging="567"/>
      </w:pPr>
      <w:r w:rsidRPr="00D11562">
        <w:t>1.</w:t>
      </w:r>
      <w:r w:rsidRPr="00D11562">
        <w:tab/>
        <w:t>Predsednik Republike Slovenije (President of the Republic of Slovenia);</w:t>
      </w:r>
    </w:p>
    <w:p w14:paraId="530ECABE" w14:textId="77777777" w:rsidR="00A94C13" w:rsidRPr="00D11562" w:rsidRDefault="00A94C13" w:rsidP="00A94C13">
      <w:pPr>
        <w:ind w:left="567" w:hanging="567"/>
      </w:pPr>
    </w:p>
    <w:p w14:paraId="7984C186" w14:textId="77777777" w:rsidR="00A94C13" w:rsidRPr="00D11562" w:rsidRDefault="00A94C13" w:rsidP="00A94C13">
      <w:pPr>
        <w:ind w:left="567" w:hanging="567"/>
      </w:pPr>
      <w:r w:rsidRPr="00D11562">
        <w:t>2.</w:t>
      </w:r>
      <w:r w:rsidRPr="00D11562">
        <w:tab/>
        <w:t>Državni zbor (The National Assembly);</w:t>
      </w:r>
    </w:p>
    <w:p w14:paraId="75011E19" w14:textId="77777777" w:rsidR="00A94C13" w:rsidRPr="00D11562" w:rsidRDefault="00A94C13" w:rsidP="00A94C13">
      <w:pPr>
        <w:ind w:left="567" w:hanging="567"/>
      </w:pPr>
    </w:p>
    <w:p w14:paraId="46EC9EFE" w14:textId="77777777" w:rsidR="00A94C13" w:rsidRPr="00D11562" w:rsidRDefault="00A94C13" w:rsidP="00A94C13">
      <w:pPr>
        <w:ind w:left="567" w:hanging="567"/>
      </w:pPr>
      <w:r w:rsidRPr="00D11562">
        <w:t>3.</w:t>
      </w:r>
      <w:r w:rsidRPr="00D11562">
        <w:tab/>
        <w:t>Državni svet (The National Council);</w:t>
      </w:r>
    </w:p>
    <w:p w14:paraId="7E9C3E20" w14:textId="77777777" w:rsidR="00A94C13" w:rsidRPr="00D11562" w:rsidRDefault="00A94C13" w:rsidP="00A94C13">
      <w:pPr>
        <w:ind w:left="567" w:hanging="567"/>
      </w:pPr>
    </w:p>
    <w:p w14:paraId="4B08593F" w14:textId="77777777" w:rsidR="00A94C13" w:rsidRPr="00D11562" w:rsidRDefault="00A94C13" w:rsidP="00A94C13">
      <w:pPr>
        <w:ind w:left="567" w:hanging="567"/>
      </w:pPr>
      <w:r w:rsidRPr="00D11562">
        <w:t>4.</w:t>
      </w:r>
      <w:r w:rsidRPr="00D11562">
        <w:tab/>
        <w:t>Varuh človekovih pravic (The Ombudsman);</w:t>
      </w:r>
    </w:p>
    <w:p w14:paraId="1A549709" w14:textId="77777777" w:rsidR="00A94C13" w:rsidRPr="00D11562" w:rsidRDefault="00A94C13" w:rsidP="00A94C13">
      <w:pPr>
        <w:ind w:left="567" w:hanging="567"/>
      </w:pPr>
    </w:p>
    <w:p w14:paraId="3A33033F" w14:textId="77777777" w:rsidR="00A94C13" w:rsidRPr="00D11562" w:rsidRDefault="00A94C13" w:rsidP="00A94C13">
      <w:pPr>
        <w:ind w:left="567" w:hanging="567"/>
      </w:pPr>
      <w:r w:rsidRPr="00D11562">
        <w:t>5.</w:t>
      </w:r>
      <w:r w:rsidRPr="00D11562">
        <w:tab/>
        <w:t>Ustavno sodišče (The Constitutional Court);</w:t>
      </w:r>
    </w:p>
    <w:p w14:paraId="52104C98" w14:textId="77777777" w:rsidR="00A94C13" w:rsidRPr="00D11562" w:rsidRDefault="00A94C13" w:rsidP="00A94C13">
      <w:pPr>
        <w:ind w:left="567" w:hanging="567"/>
      </w:pPr>
    </w:p>
    <w:p w14:paraId="565752B6" w14:textId="77777777" w:rsidR="00A94C13" w:rsidRPr="00D11562" w:rsidRDefault="00A94C13" w:rsidP="00A94C13">
      <w:pPr>
        <w:ind w:left="567" w:hanging="567"/>
      </w:pPr>
      <w:r w:rsidRPr="00D11562">
        <w:t>6.</w:t>
      </w:r>
      <w:r w:rsidRPr="00D11562">
        <w:tab/>
        <w:t>Računsko sodišče (The Court of Audits);</w:t>
      </w:r>
    </w:p>
    <w:p w14:paraId="6F0CF4BE" w14:textId="77777777" w:rsidR="00A94C13" w:rsidRPr="00D11562" w:rsidRDefault="00A94C13" w:rsidP="00A94C13">
      <w:pPr>
        <w:ind w:left="567" w:hanging="567"/>
      </w:pPr>
    </w:p>
    <w:p w14:paraId="5F161B0D" w14:textId="77777777" w:rsidR="00A94C13" w:rsidRPr="00D11562" w:rsidRDefault="00A94C13" w:rsidP="00A94C13">
      <w:pPr>
        <w:ind w:left="567" w:hanging="567"/>
      </w:pPr>
      <w:r w:rsidRPr="00D11562">
        <w:t>7.</w:t>
      </w:r>
      <w:r w:rsidRPr="00D11562">
        <w:tab/>
        <w:t>Državna revizijska komisja (The National Review Commission);</w:t>
      </w:r>
    </w:p>
    <w:p w14:paraId="6E18AFA4" w14:textId="77777777" w:rsidR="00A94C13" w:rsidRPr="00D11562" w:rsidRDefault="00A94C13" w:rsidP="00A94C13">
      <w:pPr>
        <w:ind w:left="567" w:hanging="567"/>
      </w:pPr>
    </w:p>
    <w:p w14:paraId="44171253" w14:textId="77777777" w:rsidR="00A94C13" w:rsidRPr="00D11562" w:rsidRDefault="00A94C13" w:rsidP="00A94C13">
      <w:pPr>
        <w:ind w:left="567" w:hanging="567"/>
      </w:pPr>
      <w:r w:rsidRPr="00D11562">
        <w:t>8.</w:t>
      </w:r>
      <w:r w:rsidRPr="00D11562">
        <w:tab/>
        <w:t>Slovenska akademija znanosti in umetnosti (The Slovenian Academy of Science and Art);</w:t>
      </w:r>
    </w:p>
    <w:p w14:paraId="4426DBC9" w14:textId="77777777" w:rsidR="00A94C13" w:rsidRPr="00D11562" w:rsidRDefault="00A94C13" w:rsidP="00A94C13">
      <w:pPr>
        <w:ind w:left="567" w:hanging="567"/>
      </w:pPr>
    </w:p>
    <w:p w14:paraId="21CA7B7F" w14:textId="77777777" w:rsidR="00A94C13" w:rsidRPr="00D11562" w:rsidRDefault="00A94C13" w:rsidP="00A94C13">
      <w:pPr>
        <w:ind w:left="567" w:hanging="567"/>
      </w:pPr>
      <w:r w:rsidRPr="00D11562">
        <w:t>9.</w:t>
      </w:r>
      <w:r w:rsidRPr="00D11562">
        <w:tab/>
        <w:t>Vladne službe (The Government Services);</w:t>
      </w:r>
    </w:p>
    <w:p w14:paraId="6FF089EE" w14:textId="77777777" w:rsidR="00A94C13" w:rsidRPr="00D11562" w:rsidRDefault="00A94C13" w:rsidP="00A94C13">
      <w:pPr>
        <w:ind w:left="567" w:hanging="567"/>
      </w:pPr>
    </w:p>
    <w:p w14:paraId="79E864A5" w14:textId="77777777" w:rsidR="00A94C13" w:rsidRPr="00D11562" w:rsidRDefault="00A94C13" w:rsidP="00A94C13">
      <w:pPr>
        <w:ind w:left="567" w:hanging="567"/>
      </w:pPr>
      <w:r w:rsidRPr="00D11562">
        <w:t>10.</w:t>
      </w:r>
      <w:r w:rsidRPr="00D11562">
        <w:tab/>
        <w:t>Ministrstvo za finance (Ministry of Finance);</w:t>
      </w:r>
    </w:p>
    <w:p w14:paraId="636A1170" w14:textId="77777777" w:rsidR="00A94C13" w:rsidRPr="00D11562" w:rsidRDefault="00A94C13" w:rsidP="00A94C13">
      <w:pPr>
        <w:ind w:left="567" w:hanging="567"/>
      </w:pPr>
    </w:p>
    <w:p w14:paraId="772BED7F" w14:textId="77777777" w:rsidR="00A94C13" w:rsidRPr="00D11562" w:rsidRDefault="00A94C13" w:rsidP="00A94C13">
      <w:pPr>
        <w:ind w:left="567" w:hanging="567"/>
      </w:pPr>
      <w:r w:rsidRPr="00D11562">
        <w:t>11.</w:t>
      </w:r>
      <w:r w:rsidRPr="00D11562">
        <w:tab/>
        <w:t>Ministrstvo za notranje zadeve (Ministry of Internal Affairs);</w:t>
      </w:r>
    </w:p>
    <w:p w14:paraId="6B430BFB" w14:textId="77777777" w:rsidR="00A94C13" w:rsidRPr="00D11562" w:rsidRDefault="00A94C13" w:rsidP="00A94C13">
      <w:pPr>
        <w:ind w:left="567" w:hanging="567"/>
      </w:pPr>
    </w:p>
    <w:p w14:paraId="062F9D4A" w14:textId="77777777" w:rsidR="00A94C13" w:rsidRPr="00D11562" w:rsidRDefault="00A94C13" w:rsidP="00A94C13">
      <w:pPr>
        <w:ind w:left="567" w:hanging="567"/>
      </w:pPr>
      <w:r w:rsidRPr="00D11562">
        <w:br w:type="page"/>
      </w:r>
      <w:r w:rsidRPr="00D11562">
        <w:lastRenderedPageBreak/>
        <w:t>12.</w:t>
      </w:r>
      <w:r w:rsidRPr="00D11562">
        <w:tab/>
        <w:t>Ministrstvo za zunanje zadeve (Ministry of Foreign Affairs);</w:t>
      </w:r>
    </w:p>
    <w:p w14:paraId="6BB1D228" w14:textId="77777777" w:rsidR="00A94C13" w:rsidRPr="00D11562" w:rsidRDefault="00A94C13" w:rsidP="00A94C13">
      <w:pPr>
        <w:ind w:left="567" w:hanging="567"/>
      </w:pPr>
    </w:p>
    <w:p w14:paraId="1FD8442A" w14:textId="77777777" w:rsidR="00A94C13" w:rsidRPr="00D11562" w:rsidRDefault="00A94C13" w:rsidP="00A94C13">
      <w:pPr>
        <w:ind w:left="567" w:hanging="567"/>
      </w:pPr>
      <w:r w:rsidRPr="00D11562">
        <w:t>13.</w:t>
      </w:r>
      <w:r w:rsidRPr="00D11562">
        <w:tab/>
        <w:t>Ministrstvo za obrambo (Ministry of Defence);</w:t>
      </w:r>
    </w:p>
    <w:p w14:paraId="46BBCE02" w14:textId="77777777" w:rsidR="00A94C13" w:rsidRPr="00D11562" w:rsidRDefault="00A94C13" w:rsidP="00A94C13">
      <w:pPr>
        <w:ind w:left="567" w:hanging="567"/>
      </w:pPr>
    </w:p>
    <w:p w14:paraId="2DDAF8E5" w14:textId="77777777" w:rsidR="00A94C13" w:rsidRPr="00D11562" w:rsidRDefault="00A94C13" w:rsidP="00A94C13">
      <w:pPr>
        <w:ind w:left="567" w:hanging="567"/>
      </w:pPr>
      <w:r w:rsidRPr="00D11562">
        <w:t>14.</w:t>
      </w:r>
      <w:r w:rsidRPr="00D11562">
        <w:tab/>
        <w:t>Ministrstvo za pravosodje (Ministry of Justice);</w:t>
      </w:r>
    </w:p>
    <w:p w14:paraId="448B3EAF" w14:textId="77777777" w:rsidR="00A94C13" w:rsidRPr="00D11562" w:rsidRDefault="00A94C13" w:rsidP="00A94C13">
      <w:pPr>
        <w:ind w:left="567" w:hanging="567"/>
      </w:pPr>
    </w:p>
    <w:p w14:paraId="2CF0A315" w14:textId="77777777" w:rsidR="00A94C13" w:rsidRPr="00D11562" w:rsidRDefault="00A94C13" w:rsidP="00A94C13">
      <w:pPr>
        <w:ind w:left="567" w:hanging="567"/>
      </w:pPr>
      <w:r w:rsidRPr="00D11562">
        <w:t>15.</w:t>
      </w:r>
      <w:r w:rsidRPr="00D11562">
        <w:tab/>
        <w:t>Ministrstvo za gospodarstvo (Ministry of the Economy);</w:t>
      </w:r>
    </w:p>
    <w:p w14:paraId="26AD1880" w14:textId="77777777" w:rsidR="00A94C13" w:rsidRPr="00D11562" w:rsidRDefault="00A94C13" w:rsidP="00A94C13">
      <w:pPr>
        <w:ind w:left="567" w:hanging="567"/>
      </w:pPr>
    </w:p>
    <w:p w14:paraId="59919EFF" w14:textId="77777777" w:rsidR="00A94C13" w:rsidRPr="00D11562" w:rsidRDefault="00A94C13" w:rsidP="00A94C13">
      <w:pPr>
        <w:ind w:left="567" w:hanging="567"/>
      </w:pPr>
      <w:r w:rsidRPr="00D11562">
        <w:t>16.</w:t>
      </w:r>
      <w:r w:rsidRPr="00D11562">
        <w:tab/>
        <w:t>Ministrstvo za kmetijstvo, gozdarstvo in prehrano (Ministry of Agriculture, Forestry and Food);</w:t>
      </w:r>
    </w:p>
    <w:p w14:paraId="428D74D4" w14:textId="77777777" w:rsidR="00A94C13" w:rsidRPr="00D11562" w:rsidRDefault="00A94C13" w:rsidP="00A94C13">
      <w:pPr>
        <w:ind w:left="567" w:hanging="567"/>
      </w:pPr>
    </w:p>
    <w:p w14:paraId="47C7BAD6" w14:textId="77777777" w:rsidR="00A94C13" w:rsidRPr="00D11562" w:rsidRDefault="00A94C13" w:rsidP="00A94C13">
      <w:pPr>
        <w:ind w:left="567" w:hanging="567"/>
      </w:pPr>
      <w:r w:rsidRPr="00D11562">
        <w:t>17.</w:t>
      </w:r>
      <w:r w:rsidRPr="00D11562">
        <w:tab/>
        <w:t>Ministrstvo za promet (Ministry of Transport);</w:t>
      </w:r>
    </w:p>
    <w:p w14:paraId="54578B11" w14:textId="77777777" w:rsidR="00A94C13" w:rsidRPr="00D11562" w:rsidRDefault="00A94C13" w:rsidP="00A94C13">
      <w:pPr>
        <w:ind w:left="567" w:hanging="567"/>
      </w:pPr>
    </w:p>
    <w:p w14:paraId="3D7EF786" w14:textId="77777777" w:rsidR="00A94C13" w:rsidRPr="00D11562" w:rsidRDefault="00A94C13" w:rsidP="00A94C13">
      <w:pPr>
        <w:ind w:left="567" w:hanging="567"/>
      </w:pPr>
      <w:r w:rsidRPr="00D11562">
        <w:t>18.</w:t>
      </w:r>
      <w:r w:rsidRPr="00D11562">
        <w:tab/>
        <w:t>Ministrstvo za okolje, prostor in energijo (Ministry of Environment, Spatial Planning and Energy);</w:t>
      </w:r>
    </w:p>
    <w:p w14:paraId="4AEA9C2E" w14:textId="77777777" w:rsidR="00A94C13" w:rsidRPr="00D11562" w:rsidRDefault="00A94C13" w:rsidP="00A94C13">
      <w:pPr>
        <w:ind w:left="567" w:hanging="567"/>
      </w:pPr>
    </w:p>
    <w:p w14:paraId="25767C03" w14:textId="77777777" w:rsidR="00A94C13" w:rsidRPr="00D11562" w:rsidRDefault="00A94C13" w:rsidP="00A94C13">
      <w:pPr>
        <w:ind w:left="567" w:hanging="567"/>
      </w:pPr>
      <w:r w:rsidRPr="00D11562">
        <w:t>19.</w:t>
      </w:r>
      <w:r w:rsidRPr="00D11562">
        <w:tab/>
        <w:t>Ministrstvo za delo, družino in socialne zadeve (Ministry of Labour, Family and Social Affairs);</w:t>
      </w:r>
    </w:p>
    <w:p w14:paraId="4D8036C3" w14:textId="77777777" w:rsidR="00A94C13" w:rsidRPr="00D11562" w:rsidRDefault="00A94C13" w:rsidP="00A94C13">
      <w:pPr>
        <w:ind w:left="567" w:hanging="567"/>
      </w:pPr>
    </w:p>
    <w:p w14:paraId="4AC1AF1B" w14:textId="77777777" w:rsidR="00A94C13" w:rsidRPr="00D11562" w:rsidRDefault="00A94C13" w:rsidP="00A94C13">
      <w:pPr>
        <w:ind w:left="567" w:hanging="567"/>
      </w:pPr>
      <w:r w:rsidRPr="00D11562">
        <w:t>20.</w:t>
      </w:r>
      <w:r w:rsidRPr="00D11562">
        <w:tab/>
        <w:t>Ministrstvo za zdravje (Ministry of Health);</w:t>
      </w:r>
    </w:p>
    <w:p w14:paraId="0367779A" w14:textId="77777777" w:rsidR="00A94C13" w:rsidRPr="00D11562" w:rsidRDefault="00A94C13" w:rsidP="00A94C13">
      <w:pPr>
        <w:ind w:left="567" w:hanging="567"/>
      </w:pPr>
    </w:p>
    <w:p w14:paraId="33640BCA" w14:textId="77777777" w:rsidR="00A94C13" w:rsidRPr="00D11562" w:rsidRDefault="00A94C13" w:rsidP="00A94C13">
      <w:pPr>
        <w:ind w:left="567" w:hanging="567"/>
      </w:pPr>
      <w:r w:rsidRPr="00D11562">
        <w:t>21.</w:t>
      </w:r>
      <w:r w:rsidRPr="00D11562">
        <w:tab/>
        <w:t>Ministrstvo za visoko šolstvo, znanost in tehnogijo (Ministry of Higher Education, Science and Technology);</w:t>
      </w:r>
    </w:p>
    <w:p w14:paraId="20250ABE" w14:textId="77777777" w:rsidR="00A94C13" w:rsidRPr="00D11562" w:rsidRDefault="00A94C13" w:rsidP="00A94C13">
      <w:pPr>
        <w:ind w:left="567" w:hanging="567"/>
      </w:pPr>
    </w:p>
    <w:p w14:paraId="4819E401" w14:textId="77777777" w:rsidR="00A94C13" w:rsidRPr="00D11562" w:rsidRDefault="00A94C13" w:rsidP="00A94C13">
      <w:pPr>
        <w:ind w:left="567" w:hanging="567"/>
      </w:pPr>
      <w:r w:rsidRPr="00D11562">
        <w:br w:type="page"/>
      </w:r>
      <w:r w:rsidRPr="00D11562">
        <w:lastRenderedPageBreak/>
        <w:t>22.</w:t>
      </w:r>
      <w:r w:rsidRPr="00D11562">
        <w:tab/>
        <w:t>Ministrstvo za kulturo (Ministry of Culture);</w:t>
      </w:r>
    </w:p>
    <w:p w14:paraId="244CD10F" w14:textId="77777777" w:rsidR="00A94C13" w:rsidRPr="00D11562" w:rsidRDefault="00A94C13" w:rsidP="00A94C13">
      <w:pPr>
        <w:ind w:left="567" w:hanging="567"/>
      </w:pPr>
    </w:p>
    <w:p w14:paraId="31FCE5FF" w14:textId="77777777" w:rsidR="00A94C13" w:rsidRPr="00D11562" w:rsidRDefault="00A94C13" w:rsidP="00A94C13">
      <w:pPr>
        <w:ind w:left="567" w:hanging="567"/>
      </w:pPr>
      <w:r w:rsidRPr="00D11562">
        <w:t>23.</w:t>
      </w:r>
      <w:r w:rsidRPr="00D11562">
        <w:tab/>
        <w:t>Ministerstvo za javno upravo (Ministry of Public Administration);</w:t>
      </w:r>
    </w:p>
    <w:p w14:paraId="4E102E4B" w14:textId="77777777" w:rsidR="00A94C13" w:rsidRPr="00D11562" w:rsidRDefault="00A94C13" w:rsidP="00A94C13">
      <w:pPr>
        <w:ind w:left="567" w:hanging="567"/>
      </w:pPr>
    </w:p>
    <w:p w14:paraId="5DCCD819" w14:textId="77777777" w:rsidR="00A94C13" w:rsidRPr="00D11562" w:rsidRDefault="00A94C13" w:rsidP="00A94C13">
      <w:pPr>
        <w:ind w:left="567" w:hanging="567"/>
      </w:pPr>
      <w:r w:rsidRPr="00D11562">
        <w:t>24.</w:t>
      </w:r>
      <w:r w:rsidRPr="00D11562">
        <w:tab/>
        <w:t>Vrhovno sodišče Republike Slovenije (The Supreme Court of the Republic of Slovenia);</w:t>
      </w:r>
    </w:p>
    <w:p w14:paraId="168B23A8" w14:textId="77777777" w:rsidR="00A94C13" w:rsidRPr="00D11562" w:rsidRDefault="00A94C13" w:rsidP="00A94C13">
      <w:pPr>
        <w:ind w:left="567" w:hanging="567"/>
      </w:pPr>
    </w:p>
    <w:p w14:paraId="72E39F12" w14:textId="77777777" w:rsidR="00A94C13" w:rsidRPr="00D11562" w:rsidRDefault="00A94C13" w:rsidP="00A94C13">
      <w:pPr>
        <w:ind w:left="567" w:hanging="567"/>
      </w:pPr>
      <w:r w:rsidRPr="00D11562">
        <w:t>25.</w:t>
      </w:r>
      <w:r w:rsidRPr="00D11562">
        <w:tab/>
        <w:t>Višja sodišča (Higher Courts);</w:t>
      </w:r>
    </w:p>
    <w:p w14:paraId="215A7AD7" w14:textId="77777777" w:rsidR="00A94C13" w:rsidRPr="00D11562" w:rsidRDefault="00A94C13" w:rsidP="00A94C13">
      <w:pPr>
        <w:ind w:left="567" w:hanging="567"/>
      </w:pPr>
    </w:p>
    <w:p w14:paraId="272742FA" w14:textId="77777777" w:rsidR="00A94C13" w:rsidRPr="00D11562" w:rsidRDefault="00A94C13" w:rsidP="00A94C13">
      <w:pPr>
        <w:ind w:left="567" w:hanging="567"/>
      </w:pPr>
      <w:r w:rsidRPr="00D11562">
        <w:t>26.</w:t>
      </w:r>
      <w:r w:rsidRPr="00D11562">
        <w:tab/>
        <w:t>Okrožna sodišča (District Courts);</w:t>
      </w:r>
    </w:p>
    <w:p w14:paraId="2841457E" w14:textId="77777777" w:rsidR="00A94C13" w:rsidRPr="00D11562" w:rsidRDefault="00A94C13" w:rsidP="00A94C13">
      <w:pPr>
        <w:ind w:left="567" w:hanging="567"/>
      </w:pPr>
    </w:p>
    <w:p w14:paraId="6B13AFFD" w14:textId="77777777" w:rsidR="00A94C13" w:rsidRPr="00D11562" w:rsidRDefault="00A94C13" w:rsidP="00A94C13">
      <w:pPr>
        <w:ind w:left="567" w:hanging="567"/>
      </w:pPr>
      <w:r w:rsidRPr="00D11562">
        <w:t>27.</w:t>
      </w:r>
      <w:r w:rsidRPr="00D11562">
        <w:tab/>
        <w:t>Okrajna sodišča (County Courts);</w:t>
      </w:r>
    </w:p>
    <w:p w14:paraId="6D53661B" w14:textId="77777777" w:rsidR="00A94C13" w:rsidRPr="00D11562" w:rsidRDefault="00A94C13" w:rsidP="00A94C13">
      <w:pPr>
        <w:ind w:left="567" w:hanging="567"/>
      </w:pPr>
    </w:p>
    <w:p w14:paraId="33811AE9" w14:textId="77777777" w:rsidR="00A94C13" w:rsidRPr="00D11562" w:rsidRDefault="00A94C13" w:rsidP="00A94C13">
      <w:pPr>
        <w:ind w:left="567" w:hanging="567"/>
      </w:pPr>
      <w:r w:rsidRPr="00D11562">
        <w:t>28.</w:t>
      </w:r>
      <w:r w:rsidRPr="00D11562">
        <w:tab/>
        <w:t>Vrhovno tožilstvo Republike Slovenije (The Supreme Prosecutor of the Republic of Slovenia);</w:t>
      </w:r>
    </w:p>
    <w:p w14:paraId="7AF23548" w14:textId="77777777" w:rsidR="00A94C13" w:rsidRPr="00D11562" w:rsidRDefault="00A94C13" w:rsidP="00A94C13">
      <w:pPr>
        <w:ind w:left="567" w:hanging="567"/>
      </w:pPr>
    </w:p>
    <w:p w14:paraId="38F306CA" w14:textId="77777777" w:rsidR="00A94C13" w:rsidRPr="00D11562" w:rsidRDefault="00A94C13" w:rsidP="00A94C13">
      <w:pPr>
        <w:ind w:left="567" w:hanging="567"/>
      </w:pPr>
      <w:r w:rsidRPr="00D11562">
        <w:t>29.</w:t>
      </w:r>
      <w:r w:rsidRPr="00D11562">
        <w:tab/>
        <w:t>Okrožna državna tožilstva (Districts' State Prosecutors);</w:t>
      </w:r>
    </w:p>
    <w:p w14:paraId="5E584222" w14:textId="77777777" w:rsidR="00A94C13" w:rsidRPr="00D11562" w:rsidRDefault="00A94C13" w:rsidP="00A94C13">
      <w:pPr>
        <w:ind w:left="567" w:hanging="567"/>
      </w:pPr>
    </w:p>
    <w:p w14:paraId="7AEDE884" w14:textId="77777777" w:rsidR="00A94C13" w:rsidRPr="00D11562" w:rsidRDefault="00A94C13" w:rsidP="00A94C13">
      <w:pPr>
        <w:ind w:left="567" w:hanging="567"/>
      </w:pPr>
      <w:r w:rsidRPr="00D11562">
        <w:t>30.</w:t>
      </w:r>
      <w:r w:rsidRPr="00D11562">
        <w:tab/>
        <w:t>Družbeni pravobranilec Republike Slovenije (Social Attorney of the Republic of Slovenia);</w:t>
      </w:r>
    </w:p>
    <w:p w14:paraId="13FE0BD0" w14:textId="77777777" w:rsidR="00A94C13" w:rsidRPr="00D11562" w:rsidRDefault="00A94C13" w:rsidP="00A94C13">
      <w:pPr>
        <w:ind w:left="567" w:hanging="567"/>
      </w:pPr>
    </w:p>
    <w:p w14:paraId="1417E7C8" w14:textId="77777777" w:rsidR="00A94C13" w:rsidRPr="00D11562" w:rsidRDefault="00A94C13" w:rsidP="00A94C13">
      <w:pPr>
        <w:ind w:left="567" w:hanging="567"/>
      </w:pPr>
      <w:r w:rsidRPr="00D11562">
        <w:t>31.</w:t>
      </w:r>
      <w:r w:rsidRPr="00D11562">
        <w:tab/>
        <w:t>Državno pravobranilstvo Republike Slovenije (National Attorney of the Republic of Slovenia);</w:t>
      </w:r>
    </w:p>
    <w:p w14:paraId="7423A67D" w14:textId="77777777" w:rsidR="00A94C13" w:rsidRPr="00D11562" w:rsidRDefault="00A94C13" w:rsidP="00A94C13">
      <w:pPr>
        <w:ind w:left="567" w:hanging="567"/>
      </w:pPr>
    </w:p>
    <w:p w14:paraId="16B70A84" w14:textId="77777777" w:rsidR="00A94C13" w:rsidRPr="00D11562" w:rsidRDefault="00A94C13" w:rsidP="00A94C13">
      <w:pPr>
        <w:ind w:left="567" w:hanging="567"/>
      </w:pPr>
      <w:r w:rsidRPr="00D11562">
        <w:br w:type="page"/>
      </w:r>
      <w:r w:rsidRPr="00D11562">
        <w:lastRenderedPageBreak/>
        <w:t>32.</w:t>
      </w:r>
      <w:r w:rsidRPr="00D11562">
        <w:tab/>
        <w:t>Upravno sodišče Republike Slovenije (Administrative Court of the Republic of Slovenia);</w:t>
      </w:r>
    </w:p>
    <w:p w14:paraId="071B1C3C" w14:textId="77777777" w:rsidR="00A94C13" w:rsidRPr="00D11562" w:rsidRDefault="00A94C13" w:rsidP="00A94C13">
      <w:pPr>
        <w:ind w:left="567" w:hanging="567"/>
      </w:pPr>
    </w:p>
    <w:p w14:paraId="3616D8B4" w14:textId="77777777" w:rsidR="00A94C13" w:rsidRPr="00D11562" w:rsidRDefault="00A94C13" w:rsidP="00A94C13">
      <w:pPr>
        <w:ind w:left="567" w:hanging="567"/>
      </w:pPr>
      <w:r w:rsidRPr="00D11562">
        <w:t>33.</w:t>
      </w:r>
      <w:r w:rsidRPr="00D11562">
        <w:tab/>
        <w:t>Senat za prekrške Republike Slovenije (Senat of Minor Offenses of the Republic of Slovenia);</w:t>
      </w:r>
    </w:p>
    <w:p w14:paraId="25843FFE" w14:textId="77777777" w:rsidR="00A94C13" w:rsidRPr="00D11562" w:rsidRDefault="00A94C13" w:rsidP="00A94C13">
      <w:pPr>
        <w:ind w:left="567" w:hanging="567"/>
      </w:pPr>
    </w:p>
    <w:p w14:paraId="5D97BB81" w14:textId="77777777" w:rsidR="00A94C13" w:rsidRPr="00D11562" w:rsidRDefault="00A94C13" w:rsidP="00A94C13">
      <w:pPr>
        <w:ind w:left="567" w:hanging="567"/>
      </w:pPr>
      <w:r w:rsidRPr="00D11562">
        <w:t>34.</w:t>
      </w:r>
      <w:r w:rsidRPr="00D11562">
        <w:tab/>
        <w:t>Višje delovno in socialno sodišče v Ljubljani (Higher Labour and Social Court);</w:t>
      </w:r>
    </w:p>
    <w:p w14:paraId="2101219A" w14:textId="77777777" w:rsidR="00A94C13" w:rsidRPr="00D11562" w:rsidRDefault="00A94C13" w:rsidP="00A94C13">
      <w:pPr>
        <w:ind w:left="567" w:hanging="567"/>
      </w:pPr>
    </w:p>
    <w:p w14:paraId="4372CD56" w14:textId="77777777" w:rsidR="00A94C13" w:rsidRPr="00D11562" w:rsidRDefault="00A94C13" w:rsidP="00A94C13">
      <w:pPr>
        <w:ind w:left="567" w:hanging="567"/>
      </w:pPr>
      <w:r w:rsidRPr="00D11562">
        <w:t>35.</w:t>
      </w:r>
      <w:r w:rsidRPr="00D11562">
        <w:tab/>
        <w:t>Delovna in sodišča (Labour Courts);</w:t>
      </w:r>
    </w:p>
    <w:p w14:paraId="263C4585" w14:textId="77777777" w:rsidR="00A94C13" w:rsidRPr="00D11562" w:rsidRDefault="00A94C13" w:rsidP="00A94C13">
      <w:pPr>
        <w:ind w:left="567" w:hanging="567"/>
      </w:pPr>
    </w:p>
    <w:p w14:paraId="7143BAA8" w14:textId="77777777" w:rsidR="00A94C13" w:rsidRPr="00D11562" w:rsidRDefault="00A94C13" w:rsidP="00A94C13">
      <w:pPr>
        <w:ind w:left="567" w:hanging="567"/>
      </w:pPr>
      <w:r w:rsidRPr="00D11562">
        <w:t>36.</w:t>
      </w:r>
      <w:r w:rsidRPr="00D11562">
        <w:tab/>
        <w:t>Upravne note (Local Administrative Units).</w:t>
      </w:r>
    </w:p>
    <w:p w14:paraId="4E5CB9D7" w14:textId="77777777" w:rsidR="00A94C13" w:rsidRPr="00D11562" w:rsidRDefault="00A94C13" w:rsidP="00A94C13"/>
    <w:p w14:paraId="56523BDB" w14:textId="77777777" w:rsidR="00A94C13" w:rsidRPr="00D11562" w:rsidRDefault="00A94C13" w:rsidP="00A94C13">
      <w:r w:rsidRPr="00D11562">
        <w:t>SLOVAKIA</w:t>
      </w:r>
    </w:p>
    <w:p w14:paraId="2BCF16BA" w14:textId="77777777" w:rsidR="00A94C13" w:rsidRPr="00D11562" w:rsidRDefault="00A94C13" w:rsidP="00A94C13"/>
    <w:p w14:paraId="42A7B310" w14:textId="77777777" w:rsidR="00A94C13" w:rsidRPr="00D11562" w:rsidRDefault="00A94C13" w:rsidP="00A94C13">
      <w:r w:rsidRPr="00D11562">
        <w:t>Ministries and other central government authorities referred to as in Act No. 575/2001 Coll. on the structure of activities of the Government and central state administration authorities in wording of later amendments:</w:t>
      </w:r>
    </w:p>
    <w:p w14:paraId="368D5051" w14:textId="77777777" w:rsidR="00A94C13" w:rsidRPr="00D11562" w:rsidRDefault="00A94C13" w:rsidP="00A94C13"/>
    <w:p w14:paraId="664F15A8" w14:textId="77777777" w:rsidR="00A94C13" w:rsidRPr="00D11562" w:rsidRDefault="00A94C13" w:rsidP="00A94C13">
      <w:pPr>
        <w:ind w:left="567" w:hanging="567"/>
      </w:pPr>
      <w:r w:rsidRPr="00D11562">
        <w:t>1.</w:t>
      </w:r>
      <w:r w:rsidRPr="00D11562">
        <w:tab/>
        <w:t>Ministerstvo hospodárstva Slovenskej republiky (Ministry of Economy of the Slovak Republic);</w:t>
      </w:r>
    </w:p>
    <w:p w14:paraId="02FEACE5" w14:textId="77777777" w:rsidR="00A94C13" w:rsidRPr="00D11562" w:rsidRDefault="00A94C13" w:rsidP="00A94C13">
      <w:pPr>
        <w:ind w:left="567" w:hanging="567"/>
      </w:pPr>
    </w:p>
    <w:p w14:paraId="7F3B7F04" w14:textId="77777777" w:rsidR="00A94C13" w:rsidRPr="00D11562" w:rsidRDefault="00A94C13" w:rsidP="00A94C13">
      <w:pPr>
        <w:ind w:left="567" w:hanging="567"/>
      </w:pPr>
      <w:r w:rsidRPr="00D11562">
        <w:t>2.</w:t>
      </w:r>
      <w:r w:rsidRPr="00D11562">
        <w:tab/>
        <w:t>Ministerstvo financií Slovenskej republiky (Ministry of Finance of the Slovak Republic);</w:t>
      </w:r>
    </w:p>
    <w:p w14:paraId="2884B4A4" w14:textId="77777777" w:rsidR="00A94C13" w:rsidRPr="00D11562" w:rsidRDefault="00A94C13" w:rsidP="00A94C13">
      <w:pPr>
        <w:ind w:left="567" w:hanging="567"/>
      </w:pPr>
    </w:p>
    <w:p w14:paraId="0612CF9F" w14:textId="77777777" w:rsidR="00A94C13" w:rsidRPr="00D11562" w:rsidRDefault="00A94C13" w:rsidP="00A94C13">
      <w:pPr>
        <w:ind w:left="567" w:hanging="567"/>
      </w:pPr>
      <w:r w:rsidRPr="00D11562">
        <w:br w:type="page"/>
      </w:r>
      <w:r w:rsidRPr="00D11562">
        <w:lastRenderedPageBreak/>
        <w:t>3.</w:t>
      </w:r>
      <w:r w:rsidRPr="00D11562">
        <w:tab/>
        <w:t>Ministerstvo dopravy, výstavby a regionálneho rozvoja Slovenskej republiky (Ministry of Transport, Construction and Regional Development of the Slovak Republic);</w:t>
      </w:r>
    </w:p>
    <w:p w14:paraId="1AB3CAA6" w14:textId="77777777" w:rsidR="00A94C13" w:rsidRPr="00D11562" w:rsidRDefault="00A94C13" w:rsidP="00A94C13">
      <w:pPr>
        <w:ind w:left="567" w:hanging="567"/>
      </w:pPr>
    </w:p>
    <w:p w14:paraId="7E720B82" w14:textId="77777777" w:rsidR="00A94C13" w:rsidRPr="00D11562" w:rsidRDefault="00A94C13" w:rsidP="00A94C13">
      <w:pPr>
        <w:ind w:left="567" w:hanging="567"/>
      </w:pPr>
      <w:r w:rsidRPr="00D11562">
        <w:t>4.</w:t>
      </w:r>
      <w:r w:rsidRPr="00D11562">
        <w:tab/>
        <w:t>Ministerstvo pôdohospodárstva a rozvoja vidieka Slovenskej republiky (Ministry of Agriculture and Rural Development of the Slovak Republic);</w:t>
      </w:r>
    </w:p>
    <w:p w14:paraId="783065D2" w14:textId="77777777" w:rsidR="00A94C13" w:rsidRPr="00D11562" w:rsidRDefault="00A94C13" w:rsidP="00A94C13">
      <w:pPr>
        <w:ind w:left="567" w:hanging="567"/>
      </w:pPr>
    </w:p>
    <w:p w14:paraId="73BF2332" w14:textId="77777777" w:rsidR="00A94C13" w:rsidRPr="00D11562" w:rsidRDefault="00A94C13" w:rsidP="00A94C13">
      <w:pPr>
        <w:ind w:left="567" w:hanging="567"/>
      </w:pPr>
      <w:r w:rsidRPr="00D11562">
        <w:t>5.</w:t>
      </w:r>
      <w:r w:rsidRPr="00D11562">
        <w:tab/>
        <w:t>Ministerstvo vnútra Slovenskej republiky (Ministry of Interior of the Slovak Republic);</w:t>
      </w:r>
    </w:p>
    <w:p w14:paraId="06B62363" w14:textId="77777777" w:rsidR="00A94C13" w:rsidRPr="00D11562" w:rsidRDefault="00A94C13" w:rsidP="00A94C13">
      <w:pPr>
        <w:ind w:left="567" w:hanging="567"/>
      </w:pPr>
    </w:p>
    <w:p w14:paraId="147847F0" w14:textId="77777777" w:rsidR="00A94C13" w:rsidRPr="00D11562" w:rsidRDefault="00A94C13" w:rsidP="00A94C13">
      <w:pPr>
        <w:ind w:left="567" w:hanging="567"/>
      </w:pPr>
      <w:r w:rsidRPr="00D11562">
        <w:t>6.</w:t>
      </w:r>
      <w:r w:rsidRPr="00D11562">
        <w:tab/>
        <w:t>Ministerstvo obrany Slovenskej republiky (Ministry of Defence of the Slovak Republic);</w:t>
      </w:r>
    </w:p>
    <w:p w14:paraId="656C73CA" w14:textId="77777777" w:rsidR="00A94C13" w:rsidRPr="00D11562" w:rsidRDefault="00A94C13" w:rsidP="00A94C13">
      <w:pPr>
        <w:ind w:left="567" w:hanging="567"/>
      </w:pPr>
    </w:p>
    <w:p w14:paraId="0CA2EFAB" w14:textId="77777777" w:rsidR="00A94C13" w:rsidRPr="00D11562" w:rsidRDefault="00A94C13" w:rsidP="00A94C13">
      <w:pPr>
        <w:ind w:left="567" w:hanging="567"/>
      </w:pPr>
      <w:r w:rsidRPr="00D11562">
        <w:t>7.</w:t>
      </w:r>
      <w:r w:rsidRPr="00D11562">
        <w:tab/>
        <w:t>Ministerstvo spravodlivosti Slovenskej republiky (Ministry of Justice of the Slovak Republic);</w:t>
      </w:r>
    </w:p>
    <w:p w14:paraId="61D11A15" w14:textId="77777777" w:rsidR="00A94C13" w:rsidRPr="00D11562" w:rsidRDefault="00A94C13" w:rsidP="00A94C13">
      <w:pPr>
        <w:ind w:left="567" w:hanging="567"/>
      </w:pPr>
    </w:p>
    <w:p w14:paraId="2DE282DA" w14:textId="77777777" w:rsidR="00A94C13" w:rsidRPr="00D11562" w:rsidRDefault="00A94C13" w:rsidP="00A94C13">
      <w:pPr>
        <w:ind w:left="567" w:hanging="567"/>
      </w:pPr>
      <w:r w:rsidRPr="00D11562">
        <w:t>8.</w:t>
      </w:r>
      <w:r w:rsidRPr="00D11562">
        <w:tab/>
        <w:t>Ministerstvo zahraničných vecí Slovenskej republiky (Ministry of Foreign Affairs of the Slovak Republic);</w:t>
      </w:r>
    </w:p>
    <w:p w14:paraId="65C2BC43" w14:textId="77777777" w:rsidR="00A94C13" w:rsidRPr="00D11562" w:rsidRDefault="00A94C13" w:rsidP="00A94C13">
      <w:pPr>
        <w:ind w:left="567" w:hanging="567"/>
      </w:pPr>
    </w:p>
    <w:p w14:paraId="7ABD32B9" w14:textId="77777777" w:rsidR="00A94C13" w:rsidRPr="00D11562" w:rsidRDefault="00A94C13" w:rsidP="00A94C13">
      <w:pPr>
        <w:ind w:left="567" w:hanging="567"/>
      </w:pPr>
      <w:r w:rsidRPr="00D11562">
        <w:t>9.</w:t>
      </w:r>
      <w:r w:rsidRPr="00D11562">
        <w:tab/>
        <w:t>Ministerstvo práce, sociálnych vecí a rodiny Slovenskej republiky (Ministry of Labour, Social Affairs and Family of the Slovak Republic);</w:t>
      </w:r>
    </w:p>
    <w:p w14:paraId="474FE1FC" w14:textId="77777777" w:rsidR="00A94C13" w:rsidRPr="00D11562" w:rsidRDefault="00A94C13" w:rsidP="00A94C13">
      <w:pPr>
        <w:ind w:left="567" w:hanging="567"/>
      </w:pPr>
    </w:p>
    <w:p w14:paraId="5E9D6746" w14:textId="77777777" w:rsidR="00A94C13" w:rsidRPr="00D11562" w:rsidRDefault="00A94C13" w:rsidP="00A94C13">
      <w:pPr>
        <w:ind w:left="567" w:hanging="567"/>
      </w:pPr>
      <w:r w:rsidRPr="00D11562">
        <w:t>10.</w:t>
      </w:r>
      <w:r w:rsidRPr="00D11562">
        <w:tab/>
        <w:t>Ministerstvo životného prostredia Slovenskej republiky (Ministry of Environment of the Slovak Republic);</w:t>
      </w:r>
    </w:p>
    <w:p w14:paraId="578FC364" w14:textId="77777777" w:rsidR="00A94C13" w:rsidRPr="00D11562" w:rsidRDefault="00A94C13" w:rsidP="00A94C13">
      <w:pPr>
        <w:ind w:left="567" w:hanging="567"/>
      </w:pPr>
    </w:p>
    <w:p w14:paraId="4147C0CC" w14:textId="77777777" w:rsidR="00A94C13" w:rsidRPr="00D11562" w:rsidRDefault="00A94C13" w:rsidP="00A94C13">
      <w:pPr>
        <w:ind w:left="567" w:hanging="567"/>
      </w:pPr>
      <w:r w:rsidRPr="00D11562">
        <w:t>11.</w:t>
      </w:r>
      <w:r w:rsidRPr="00D11562">
        <w:tab/>
        <w:t>Ministerstvo školstva, vedy, výskumu a športu Slovenskej republiky (Ministry of Education, Science, Research and Sport of the Slovak Republic);</w:t>
      </w:r>
    </w:p>
    <w:p w14:paraId="78BC3A68" w14:textId="77777777" w:rsidR="00A94C13" w:rsidRPr="00D11562" w:rsidRDefault="00A94C13" w:rsidP="00A94C13">
      <w:pPr>
        <w:ind w:left="567" w:hanging="567"/>
      </w:pPr>
    </w:p>
    <w:p w14:paraId="6819A1FD" w14:textId="77777777" w:rsidR="00A94C13" w:rsidRPr="00D11562" w:rsidRDefault="00A94C13" w:rsidP="00A94C13">
      <w:pPr>
        <w:ind w:left="567" w:hanging="567"/>
      </w:pPr>
      <w:r w:rsidRPr="00D11562">
        <w:br w:type="page"/>
      </w:r>
      <w:r w:rsidRPr="00D11562">
        <w:lastRenderedPageBreak/>
        <w:t>12.</w:t>
      </w:r>
      <w:r w:rsidRPr="00D11562">
        <w:tab/>
        <w:t>Ministerstvo kultúry Slovenskej republiky (Ministry of Culture of the Slovak Republic);</w:t>
      </w:r>
    </w:p>
    <w:p w14:paraId="3A684AA4" w14:textId="77777777" w:rsidR="00A94C13" w:rsidRPr="00D11562" w:rsidRDefault="00A94C13" w:rsidP="00A94C13">
      <w:pPr>
        <w:ind w:left="567" w:hanging="567"/>
      </w:pPr>
    </w:p>
    <w:p w14:paraId="4E04465A" w14:textId="77777777" w:rsidR="00A94C13" w:rsidRPr="00D11562" w:rsidRDefault="00A94C13" w:rsidP="00A94C13">
      <w:pPr>
        <w:ind w:left="567" w:hanging="567"/>
      </w:pPr>
      <w:r w:rsidRPr="00D11562">
        <w:t>13.</w:t>
      </w:r>
      <w:r w:rsidRPr="00D11562">
        <w:tab/>
        <w:t>Ministerstvo zdravotníctva Slovenskej republiky (Ministry of Health Service of the Slovak Republic);</w:t>
      </w:r>
    </w:p>
    <w:p w14:paraId="150BBD32" w14:textId="77777777" w:rsidR="00A94C13" w:rsidRPr="00D11562" w:rsidRDefault="00A94C13" w:rsidP="00A94C13">
      <w:pPr>
        <w:ind w:left="567" w:hanging="567"/>
      </w:pPr>
    </w:p>
    <w:p w14:paraId="7E65DA1D" w14:textId="77777777" w:rsidR="00A94C13" w:rsidRPr="00D11562" w:rsidRDefault="00A94C13" w:rsidP="00A94C13">
      <w:pPr>
        <w:ind w:left="567" w:hanging="567"/>
      </w:pPr>
      <w:r w:rsidRPr="00D11562">
        <w:t>14.</w:t>
      </w:r>
      <w:r w:rsidRPr="00D11562">
        <w:tab/>
        <w:t>Úrad vlády Slovenskej republiky (The Government Office of the Slovak Republic);</w:t>
      </w:r>
    </w:p>
    <w:p w14:paraId="246D7828" w14:textId="77777777" w:rsidR="00A94C13" w:rsidRPr="00D11562" w:rsidRDefault="00A94C13" w:rsidP="00A94C13">
      <w:pPr>
        <w:ind w:left="567" w:hanging="567"/>
      </w:pPr>
    </w:p>
    <w:p w14:paraId="16A7667C" w14:textId="77777777" w:rsidR="00A94C13" w:rsidRPr="00D11562" w:rsidRDefault="00A94C13" w:rsidP="00A94C13">
      <w:pPr>
        <w:ind w:left="567" w:hanging="567"/>
      </w:pPr>
      <w:r w:rsidRPr="00D11562">
        <w:t>15.</w:t>
      </w:r>
      <w:r w:rsidRPr="00D11562">
        <w:tab/>
        <w:t>Protimonopolný úrad Slovenskej republiky (Antimonopoly Office of the Slovak Republic);</w:t>
      </w:r>
    </w:p>
    <w:p w14:paraId="2F134F42" w14:textId="77777777" w:rsidR="00A94C13" w:rsidRPr="00D11562" w:rsidRDefault="00A94C13" w:rsidP="00A94C13">
      <w:pPr>
        <w:ind w:left="567" w:hanging="567"/>
      </w:pPr>
    </w:p>
    <w:p w14:paraId="12D450E6" w14:textId="77777777" w:rsidR="00A94C13" w:rsidRPr="00D11562" w:rsidRDefault="00A94C13" w:rsidP="00A94C13">
      <w:pPr>
        <w:ind w:left="567" w:hanging="567"/>
      </w:pPr>
      <w:r w:rsidRPr="00D11562">
        <w:t>16.</w:t>
      </w:r>
      <w:r w:rsidRPr="00D11562">
        <w:tab/>
        <w:t>Štatistický úrad Slovenskej republiky (Statistical Office of the Slovak Republic);</w:t>
      </w:r>
    </w:p>
    <w:p w14:paraId="76304AB0" w14:textId="77777777" w:rsidR="00A94C13" w:rsidRPr="00D11562" w:rsidRDefault="00A94C13" w:rsidP="00A94C13">
      <w:pPr>
        <w:ind w:left="567" w:hanging="567"/>
      </w:pPr>
    </w:p>
    <w:p w14:paraId="35AE388D" w14:textId="77777777" w:rsidR="00A94C13" w:rsidRPr="00D11562" w:rsidRDefault="00A94C13" w:rsidP="00A94C13">
      <w:pPr>
        <w:ind w:left="567" w:hanging="567"/>
      </w:pPr>
      <w:r w:rsidRPr="00D11562">
        <w:t>17.</w:t>
      </w:r>
      <w:r w:rsidRPr="00D11562">
        <w:tab/>
        <w:t>Úrad geodézie, kartografie a katastra Slovenskej republiky (The Office of Land Surveyor, Cartography and Cadastre of the Slovak Republic);</w:t>
      </w:r>
    </w:p>
    <w:p w14:paraId="77BC4160" w14:textId="77777777" w:rsidR="00A94C13" w:rsidRPr="00D11562" w:rsidRDefault="00A94C13" w:rsidP="00A94C13">
      <w:pPr>
        <w:ind w:left="567" w:hanging="567"/>
      </w:pPr>
    </w:p>
    <w:p w14:paraId="0C24FD02" w14:textId="77777777" w:rsidR="00A94C13" w:rsidRPr="00D11562" w:rsidRDefault="00A94C13" w:rsidP="00A94C13">
      <w:pPr>
        <w:ind w:left="567" w:hanging="567"/>
      </w:pPr>
      <w:r w:rsidRPr="00D11562">
        <w:t>18.</w:t>
      </w:r>
      <w:r w:rsidRPr="00D11562">
        <w:tab/>
        <w:t>Úrad pre normalizáciu, metrológiu a skúšobníctvo Slovenskej republiky (Slovak Office of Standards, Metrology and Testing);</w:t>
      </w:r>
    </w:p>
    <w:p w14:paraId="020AF665" w14:textId="77777777" w:rsidR="00A94C13" w:rsidRPr="00D11562" w:rsidRDefault="00A94C13" w:rsidP="00A94C13">
      <w:pPr>
        <w:ind w:left="567" w:hanging="567"/>
      </w:pPr>
    </w:p>
    <w:p w14:paraId="799B2ACC" w14:textId="77777777" w:rsidR="00A94C13" w:rsidRPr="00D11562" w:rsidRDefault="00A94C13" w:rsidP="00A94C13">
      <w:pPr>
        <w:ind w:left="567" w:hanging="567"/>
      </w:pPr>
      <w:r w:rsidRPr="00D11562">
        <w:t>19.</w:t>
      </w:r>
      <w:r w:rsidRPr="00D11562">
        <w:tab/>
        <w:t>Úrad pre verejné obstarávanie (The Office for Public Procurement);</w:t>
      </w:r>
    </w:p>
    <w:p w14:paraId="50C5D776" w14:textId="77777777" w:rsidR="00A94C13" w:rsidRPr="00D11562" w:rsidRDefault="00A94C13" w:rsidP="00A94C13">
      <w:pPr>
        <w:ind w:left="567" w:hanging="567"/>
      </w:pPr>
    </w:p>
    <w:p w14:paraId="50E7A44E" w14:textId="77777777" w:rsidR="00A94C13" w:rsidRPr="00D11562" w:rsidRDefault="00A94C13" w:rsidP="00A94C13">
      <w:pPr>
        <w:ind w:left="567" w:hanging="567"/>
      </w:pPr>
      <w:r w:rsidRPr="00D11562">
        <w:t>20.</w:t>
      </w:r>
      <w:r w:rsidRPr="00D11562">
        <w:tab/>
        <w:t>Úrad priemyselného vlastníctva Slovenskej republiky (Industrial Property Office of the Slovak Republic);</w:t>
      </w:r>
    </w:p>
    <w:p w14:paraId="61972764" w14:textId="77777777" w:rsidR="00A94C13" w:rsidRPr="00D11562" w:rsidRDefault="00A94C13" w:rsidP="00A94C13">
      <w:pPr>
        <w:ind w:left="567" w:hanging="567"/>
      </w:pPr>
    </w:p>
    <w:p w14:paraId="7ECF061C" w14:textId="77777777" w:rsidR="00A94C13" w:rsidRPr="00D11562" w:rsidRDefault="00A94C13" w:rsidP="00A94C13">
      <w:pPr>
        <w:ind w:left="567" w:hanging="567"/>
      </w:pPr>
      <w:r w:rsidRPr="00D11562">
        <w:br w:type="page"/>
      </w:r>
      <w:r w:rsidRPr="00D11562">
        <w:lastRenderedPageBreak/>
        <w:t>21.</w:t>
      </w:r>
      <w:r w:rsidRPr="00D11562">
        <w:tab/>
        <w:t>Národný bezpečnostný úrad (National Security Authority);</w:t>
      </w:r>
    </w:p>
    <w:p w14:paraId="672A57C1" w14:textId="77777777" w:rsidR="00A94C13" w:rsidRPr="00D11562" w:rsidRDefault="00A94C13" w:rsidP="00A94C13">
      <w:pPr>
        <w:ind w:left="567" w:hanging="567"/>
      </w:pPr>
    </w:p>
    <w:p w14:paraId="5E75836B" w14:textId="77777777" w:rsidR="00A94C13" w:rsidRPr="00D11562" w:rsidRDefault="00A94C13" w:rsidP="00A94C13">
      <w:pPr>
        <w:ind w:left="567" w:hanging="567"/>
      </w:pPr>
      <w:r w:rsidRPr="00D11562">
        <w:t>22.</w:t>
      </w:r>
      <w:r w:rsidRPr="00D11562">
        <w:tab/>
        <w:t>Kancelária Prezidenta Slovenskej republiky (The Office of the President of the Slovak Republic);</w:t>
      </w:r>
    </w:p>
    <w:p w14:paraId="5D3F86D2" w14:textId="77777777" w:rsidR="00A94C13" w:rsidRPr="00D11562" w:rsidRDefault="00A94C13" w:rsidP="00A94C13">
      <w:pPr>
        <w:ind w:left="567" w:hanging="567"/>
      </w:pPr>
    </w:p>
    <w:p w14:paraId="69241628" w14:textId="77777777" w:rsidR="00A94C13" w:rsidRPr="00D11562" w:rsidRDefault="00A94C13" w:rsidP="00A94C13">
      <w:pPr>
        <w:ind w:left="567" w:hanging="567"/>
      </w:pPr>
      <w:r w:rsidRPr="00D11562">
        <w:t>23.</w:t>
      </w:r>
      <w:r w:rsidRPr="00D11562">
        <w:tab/>
        <w:t>Národná rada Slovenskej republiky (National Council of the Slovak Republic);</w:t>
      </w:r>
    </w:p>
    <w:p w14:paraId="2872DDA4" w14:textId="77777777" w:rsidR="00A94C13" w:rsidRPr="00D11562" w:rsidRDefault="00A94C13" w:rsidP="00A94C13">
      <w:pPr>
        <w:ind w:left="567" w:hanging="567"/>
      </w:pPr>
    </w:p>
    <w:p w14:paraId="59AD9FA3" w14:textId="77777777" w:rsidR="00A94C13" w:rsidRPr="00D11562" w:rsidRDefault="00A94C13" w:rsidP="00A94C13">
      <w:pPr>
        <w:ind w:left="567" w:hanging="567"/>
      </w:pPr>
      <w:r w:rsidRPr="00D11562">
        <w:t>24.</w:t>
      </w:r>
      <w:r w:rsidRPr="00D11562">
        <w:tab/>
        <w:t>Ústavný súd Slovenskej republiky (Constitutional Court of the Slovak Republic);</w:t>
      </w:r>
    </w:p>
    <w:p w14:paraId="74D21FDB" w14:textId="77777777" w:rsidR="00A94C13" w:rsidRPr="00D11562" w:rsidRDefault="00A94C13" w:rsidP="00A94C13">
      <w:pPr>
        <w:ind w:left="567" w:hanging="567"/>
      </w:pPr>
    </w:p>
    <w:p w14:paraId="3C1D0720" w14:textId="77777777" w:rsidR="00A94C13" w:rsidRPr="00D11562" w:rsidRDefault="00A94C13" w:rsidP="00A94C13">
      <w:pPr>
        <w:ind w:left="567" w:hanging="567"/>
      </w:pPr>
      <w:r w:rsidRPr="00D11562">
        <w:t>25.</w:t>
      </w:r>
      <w:r w:rsidRPr="00D11562">
        <w:tab/>
        <w:t>Najvyšší súd Slovenskej republiky (Supreme Court of the Slovak Republic);</w:t>
      </w:r>
    </w:p>
    <w:p w14:paraId="40A72620" w14:textId="77777777" w:rsidR="00A94C13" w:rsidRPr="00D11562" w:rsidRDefault="00A94C13" w:rsidP="00A94C13">
      <w:pPr>
        <w:ind w:left="567" w:hanging="567"/>
      </w:pPr>
    </w:p>
    <w:p w14:paraId="676E68BF" w14:textId="77777777" w:rsidR="00A94C13" w:rsidRPr="00D11562" w:rsidRDefault="00A94C13" w:rsidP="00A94C13">
      <w:pPr>
        <w:ind w:left="567" w:hanging="567"/>
      </w:pPr>
      <w:r w:rsidRPr="00D11562">
        <w:t>26.</w:t>
      </w:r>
      <w:r w:rsidRPr="00D11562">
        <w:tab/>
        <w:t>Generálna prokuratúra Slovenskej republiky (Public Prosecution of the Slovak Republic);</w:t>
      </w:r>
    </w:p>
    <w:p w14:paraId="11B56066" w14:textId="77777777" w:rsidR="00A94C13" w:rsidRPr="00D11562" w:rsidRDefault="00A94C13" w:rsidP="00A94C13">
      <w:pPr>
        <w:ind w:left="567" w:hanging="567"/>
      </w:pPr>
    </w:p>
    <w:p w14:paraId="763FE9F1" w14:textId="77777777" w:rsidR="00A94C13" w:rsidRPr="00D11562" w:rsidRDefault="00A94C13" w:rsidP="00A94C13">
      <w:pPr>
        <w:ind w:left="567" w:hanging="567"/>
      </w:pPr>
      <w:r w:rsidRPr="00D11562">
        <w:t>27.</w:t>
      </w:r>
      <w:r w:rsidRPr="00D11562">
        <w:tab/>
        <w:t>Najvyšší kontrolný úrad Slovenskej republiky (Supreme Audit Office of the Slovak Republic);</w:t>
      </w:r>
    </w:p>
    <w:p w14:paraId="0CFEA7EF" w14:textId="77777777" w:rsidR="00A94C13" w:rsidRPr="00D11562" w:rsidRDefault="00A94C13" w:rsidP="00A94C13">
      <w:pPr>
        <w:ind w:left="567" w:hanging="567"/>
      </w:pPr>
    </w:p>
    <w:p w14:paraId="207D2629" w14:textId="77777777" w:rsidR="00A94C13" w:rsidRPr="00D11562" w:rsidRDefault="00A94C13" w:rsidP="00A94C13">
      <w:pPr>
        <w:ind w:left="567" w:hanging="567"/>
      </w:pPr>
      <w:r w:rsidRPr="00D11562">
        <w:t>28.</w:t>
      </w:r>
      <w:r w:rsidRPr="00D11562">
        <w:tab/>
        <w:t>Telekomunikačný úrad Slovenskej republiky (Telecommunications Office of the Slovak Republic);</w:t>
      </w:r>
    </w:p>
    <w:p w14:paraId="7C2DBE6B" w14:textId="77777777" w:rsidR="00A94C13" w:rsidRPr="00D11562" w:rsidRDefault="00A94C13" w:rsidP="00A94C13">
      <w:pPr>
        <w:ind w:left="567" w:hanging="567"/>
      </w:pPr>
    </w:p>
    <w:p w14:paraId="01EF12AD" w14:textId="77777777" w:rsidR="00A94C13" w:rsidRPr="00D11562" w:rsidRDefault="00A94C13" w:rsidP="00A94C13">
      <w:pPr>
        <w:ind w:left="567" w:hanging="567"/>
      </w:pPr>
      <w:r w:rsidRPr="00D11562">
        <w:t>29.</w:t>
      </w:r>
      <w:r w:rsidRPr="00D11562">
        <w:tab/>
        <w:t>Poštový úrad (Postal Regulatory Office);</w:t>
      </w:r>
    </w:p>
    <w:p w14:paraId="4BAC1771" w14:textId="77777777" w:rsidR="00A94C13" w:rsidRPr="00D11562" w:rsidRDefault="00A94C13" w:rsidP="00A94C13">
      <w:pPr>
        <w:ind w:left="567" w:hanging="567"/>
      </w:pPr>
    </w:p>
    <w:p w14:paraId="240C246B" w14:textId="77777777" w:rsidR="00A94C13" w:rsidRPr="00D11562" w:rsidRDefault="00A94C13" w:rsidP="00A94C13">
      <w:pPr>
        <w:ind w:left="567" w:hanging="567"/>
      </w:pPr>
      <w:r w:rsidRPr="00D11562">
        <w:t>30.</w:t>
      </w:r>
      <w:r w:rsidRPr="00D11562">
        <w:tab/>
        <w:t>Úrad na ochranu osobných údajov (Office for Personal Data Protection);</w:t>
      </w:r>
    </w:p>
    <w:p w14:paraId="00DDE99A" w14:textId="77777777" w:rsidR="00A94C13" w:rsidRPr="00D11562" w:rsidRDefault="00A94C13" w:rsidP="00A94C13">
      <w:pPr>
        <w:ind w:left="567" w:hanging="567"/>
      </w:pPr>
    </w:p>
    <w:p w14:paraId="5C576C6B" w14:textId="77777777" w:rsidR="00A94C13" w:rsidRPr="00D11562" w:rsidRDefault="00A94C13" w:rsidP="00A94C13">
      <w:pPr>
        <w:ind w:left="567" w:hanging="567"/>
      </w:pPr>
      <w:r w:rsidRPr="00D11562">
        <w:br w:type="page"/>
      </w:r>
      <w:r w:rsidRPr="00D11562">
        <w:lastRenderedPageBreak/>
        <w:t>31.</w:t>
      </w:r>
      <w:r w:rsidRPr="00D11562">
        <w:tab/>
        <w:t>Kancelária verejného ochrancu práv (Ombudsman's Office);</w:t>
      </w:r>
    </w:p>
    <w:p w14:paraId="20E73CE9" w14:textId="77777777" w:rsidR="00A94C13" w:rsidRPr="00D11562" w:rsidRDefault="00A94C13" w:rsidP="00A94C13">
      <w:pPr>
        <w:ind w:left="567" w:hanging="567"/>
      </w:pPr>
    </w:p>
    <w:p w14:paraId="62187522" w14:textId="77777777" w:rsidR="00A94C13" w:rsidRPr="00D11562" w:rsidRDefault="00A94C13" w:rsidP="00A94C13">
      <w:pPr>
        <w:ind w:left="567" w:hanging="567"/>
      </w:pPr>
      <w:r w:rsidRPr="00D11562">
        <w:t>32.</w:t>
      </w:r>
      <w:r w:rsidRPr="00D11562">
        <w:tab/>
        <w:t>Úrad pre finančný trh (Office for the Finance Market).</w:t>
      </w:r>
    </w:p>
    <w:p w14:paraId="5F5285EC" w14:textId="77777777" w:rsidR="00A94C13" w:rsidRPr="00D11562" w:rsidRDefault="00A94C13" w:rsidP="00A94C13"/>
    <w:p w14:paraId="7BE89023" w14:textId="77777777" w:rsidR="00A94C13" w:rsidRPr="00D11562" w:rsidRDefault="00A94C13" w:rsidP="00A94C13">
      <w:r w:rsidRPr="00D11562">
        <w:t>FINLAND</w:t>
      </w:r>
    </w:p>
    <w:p w14:paraId="23EE9404" w14:textId="77777777" w:rsidR="00A94C13" w:rsidRPr="00D11562" w:rsidRDefault="00A94C13" w:rsidP="00A94C13"/>
    <w:p w14:paraId="12B11654" w14:textId="77777777" w:rsidR="00A94C13" w:rsidRPr="00D11562" w:rsidRDefault="00A94C13" w:rsidP="00A94C13">
      <w:pPr>
        <w:rPr>
          <w:rFonts w:eastAsia="Verdana"/>
        </w:rPr>
      </w:pPr>
      <w:r w:rsidRPr="00D11562">
        <w:rPr>
          <w:rFonts w:eastAsia="Verdana"/>
        </w:rPr>
        <w:t>1. Oikeuskanslerinvirasto – Justitiekanslersämbetet (Office of the Chancellor of Justice);</w:t>
      </w:r>
    </w:p>
    <w:p w14:paraId="2EB242D3" w14:textId="77777777" w:rsidR="00A94C13" w:rsidRPr="00D11562" w:rsidRDefault="00A94C13" w:rsidP="00A94C13">
      <w:pPr>
        <w:rPr>
          <w:rFonts w:eastAsia="Verdana"/>
        </w:rPr>
      </w:pPr>
    </w:p>
    <w:p w14:paraId="07BA55DF" w14:textId="77777777" w:rsidR="00A94C13" w:rsidRPr="00D11562" w:rsidRDefault="00A94C13" w:rsidP="00A94C13">
      <w:pPr>
        <w:rPr>
          <w:rFonts w:eastAsia="Verdana"/>
        </w:rPr>
      </w:pPr>
      <w:r w:rsidRPr="00D11562">
        <w:rPr>
          <w:rFonts w:eastAsia="Verdana"/>
        </w:rPr>
        <w:t>2. Liikenne- ja Viestintäministeriö – Kommunikationsministeriet (Ministry of Transport and Communications):</w:t>
      </w:r>
    </w:p>
    <w:p w14:paraId="127D0EDA" w14:textId="77777777" w:rsidR="00A94C13" w:rsidRPr="00D11562" w:rsidRDefault="00A94C13" w:rsidP="00A94C13">
      <w:pPr>
        <w:rPr>
          <w:rFonts w:eastAsia="Verdana"/>
        </w:rPr>
      </w:pPr>
    </w:p>
    <w:p w14:paraId="62AF7592" w14:textId="77777777" w:rsidR="00A94C13" w:rsidRPr="00D11562" w:rsidRDefault="00A94C13" w:rsidP="00A94C13">
      <w:pPr>
        <w:ind w:left="567"/>
        <w:rPr>
          <w:rFonts w:eastAsia="Verdana"/>
        </w:rPr>
      </w:pPr>
      <w:r w:rsidRPr="00D11562">
        <w:rPr>
          <w:rFonts w:eastAsia="Verdana"/>
        </w:rPr>
        <w:t>1. Viestintävirasto – Kommunikationsverket (Finnish Communications Regulatory Authority).</w:t>
      </w:r>
    </w:p>
    <w:p w14:paraId="003E3A9C" w14:textId="77777777" w:rsidR="00A94C13" w:rsidRPr="00D11562" w:rsidRDefault="00A94C13" w:rsidP="00A94C13">
      <w:pPr>
        <w:rPr>
          <w:rFonts w:eastAsia="Verdana"/>
        </w:rPr>
      </w:pPr>
    </w:p>
    <w:p w14:paraId="6E5B1A9B" w14:textId="77777777" w:rsidR="00A94C13" w:rsidRPr="00D11562" w:rsidRDefault="00A94C13" w:rsidP="00A94C13">
      <w:pPr>
        <w:rPr>
          <w:rFonts w:eastAsia="Verdana"/>
        </w:rPr>
      </w:pPr>
      <w:r w:rsidRPr="00D11562">
        <w:rPr>
          <w:rFonts w:eastAsia="Verdana"/>
        </w:rPr>
        <w:t>3. Maa- ja Metsätalousministeriö – Jord- Och Skogsbruksministeriet (Ministry of Agriculture and Forestry):</w:t>
      </w:r>
    </w:p>
    <w:p w14:paraId="3818A565" w14:textId="77777777" w:rsidR="00A94C13" w:rsidRPr="00D11562" w:rsidRDefault="00A94C13" w:rsidP="00A94C13">
      <w:pPr>
        <w:rPr>
          <w:rFonts w:eastAsia="Verdana"/>
        </w:rPr>
      </w:pPr>
    </w:p>
    <w:p w14:paraId="248DE9F0" w14:textId="77777777" w:rsidR="00A94C13" w:rsidRPr="00D11562" w:rsidRDefault="00A94C13" w:rsidP="00A94C13">
      <w:pPr>
        <w:ind w:left="567"/>
        <w:rPr>
          <w:rFonts w:eastAsia="Verdana"/>
        </w:rPr>
      </w:pPr>
      <w:r w:rsidRPr="00D11562">
        <w:rPr>
          <w:rFonts w:eastAsia="Verdana"/>
        </w:rPr>
        <w:t>1. Elintarviketurvallisuusvirasto – Livsmedelssäkerhetsverket (Finnish Food Safety Authority);</w:t>
      </w:r>
    </w:p>
    <w:p w14:paraId="73545248" w14:textId="77777777" w:rsidR="00A94C13" w:rsidRPr="00D11562" w:rsidRDefault="00A94C13" w:rsidP="00A94C13">
      <w:pPr>
        <w:rPr>
          <w:rFonts w:eastAsia="Verdana"/>
        </w:rPr>
      </w:pPr>
    </w:p>
    <w:p w14:paraId="04E599E8" w14:textId="77777777" w:rsidR="00A94C13" w:rsidRPr="00D11562" w:rsidRDefault="00A94C13" w:rsidP="00A94C13">
      <w:pPr>
        <w:ind w:left="567"/>
        <w:rPr>
          <w:rFonts w:eastAsia="Verdana"/>
        </w:rPr>
      </w:pPr>
      <w:r w:rsidRPr="00D11562">
        <w:rPr>
          <w:rFonts w:eastAsia="Verdana"/>
        </w:rPr>
        <w:t>2. Maanmittauslaitos – Lantmäteriverket (National Land Survey of Finland).</w:t>
      </w:r>
    </w:p>
    <w:p w14:paraId="774E1598" w14:textId="77777777" w:rsidR="00A94C13" w:rsidRPr="00D11562" w:rsidRDefault="00A94C13" w:rsidP="00A94C13">
      <w:pPr>
        <w:rPr>
          <w:rFonts w:eastAsia="Verdana"/>
        </w:rPr>
      </w:pPr>
    </w:p>
    <w:p w14:paraId="099F70E4" w14:textId="77777777" w:rsidR="00A94C13" w:rsidRPr="00D11562" w:rsidRDefault="00A94C13" w:rsidP="00A94C13">
      <w:pPr>
        <w:rPr>
          <w:rFonts w:eastAsia="Verdana"/>
        </w:rPr>
      </w:pPr>
      <w:r w:rsidRPr="00D11562">
        <w:rPr>
          <w:rFonts w:eastAsia="Verdana"/>
        </w:rPr>
        <w:br w:type="page"/>
      </w:r>
      <w:r w:rsidRPr="00D11562">
        <w:rPr>
          <w:rFonts w:eastAsia="Verdana"/>
        </w:rPr>
        <w:lastRenderedPageBreak/>
        <w:t>4. Oikeusministeriö – Justitieministeriet (Ministry of Justice):</w:t>
      </w:r>
    </w:p>
    <w:p w14:paraId="44BA9A4B" w14:textId="77777777" w:rsidR="00A94C13" w:rsidRPr="00D11562" w:rsidRDefault="00A94C13" w:rsidP="00A94C13">
      <w:pPr>
        <w:rPr>
          <w:rFonts w:eastAsia="Verdana"/>
        </w:rPr>
      </w:pPr>
    </w:p>
    <w:p w14:paraId="45BE0351" w14:textId="77777777" w:rsidR="00A94C13" w:rsidRPr="00D11562" w:rsidRDefault="00A94C13" w:rsidP="00A94C13">
      <w:pPr>
        <w:ind w:left="567"/>
        <w:rPr>
          <w:rFonts w:eastAsia="Verdana"/>
        </w:rPr>
      </w:pPr>
      <w:r w:rsidRPr="00D11562">
        <w:rPr>
          <w:rFonts w:eastAsia="Verdana"/>
        </w:rPr>
        <w:t>1. Tietosuojavaltuutetun toimisto – Dataombudsmannens byrå (Office of the Data Protection Ombudsman);</w:t>
      </w:r>
    </w:p>
    <w:p w14:paraId="25920CA0" w14:textId="77777777" w:rsidR="00A94C13" w:rsidRPr="00D11562" w:rsidRDefault="00A94C13" w:rsidP="00A94C13">
      <w:pPr>
        <w:ind w:left="567"/>
        <w:rPr>
          <w:rFonts w:eastAsia="Verdana"/>
        </w:rPr>
      </w:pPr>
    </w:p>
    <w:p w14:paraId="6EFB1390" w14:textId="77777777" w:rsidR="00A94C13" w:rsidRPr="00D11562" w:rsidRDefault="00A94C13" w:rsidP="00A94C13">
      <w:pPr>
        <w:ind w:left="567"/>
        <w:rPr>
          <w:rFonts w:eastAsia="Verdana"/>
        </w:rPr>
      </w:pPr>
      <w:r w:rsidRPr="00D11562">
        <w:rPr>
          <w:rFonts w:eastAsia="Verdana"/>
        </w:rPr>
        <w:t>2. Tuomioistuimet – Domstolar (Courts of Law);</w:t>
      </w:r>
    </w:p>
    <w:p w14:paraId="312A796B" w14:textId="77777777" w:rsidR="00A94C13" w:rsidRPr="00D11562" w:rsidRDefault="00A94C13" w:rsidP="00A94C13">
      <w:pPr>
        <w:ind w:left="567"/>
        <w:rPr>
          <w:rFonts w:eastAsia="Verdana"/>
        </w:rPr>
      </w:pPr>
    </w:p>
    <w:p w14:paraId="4580CC52" w14:textId="77777777" w:rsidR="00A94C13" w:rsidRPr="00D11562" w:rsidRDefault="00A94C13" w:rsidP="00A94C13">
      <w:pPr>
        <w:ind w:left="567"/>
        <w:rPr>
          <w:rFonts w:eastAsia="Verdana"/>
          <w:lang w:val="fi-FI"/>
        </w:rPr>
      </w:pPr>
      <w:r w:rsidRPr="00D11562">
        <w:rPr>
          <w:rFonts w:eastAsia="Verdana"/>
          <w:lang w:val="fi-FI"/>
        </w:rPr>
        <w:t>3. Korkein oikeus – Högsta domstolen (Supreme Court);</w:t>
      </w:r>
    </w:p>
    <w:p w14:paraId="792B4672" w14:textId="77777777" w:rsidR="00A94C13" w:rsidRPr="00D11562" w:rsidRDefault="00A94C13" w:rsidP="00A94C13">
      <w:pPr>
        <w:ind w:left="567"/>
        <w:rPr>
          <w:rFonts w:eastAsia="Verdana"/>
          <w:lang w:val="fi-FI"/>
        </w:rPr>
      </w:pPr>
    </w:p>
    <w:p w14:paraId="0C3A6965" w14:textId="77777777" w:rsidR="00A94C13" w:rsidRPr="00D11562" w:rsidRDefault="00A94C13" w:rsidP="00A94C13">
      <w:pPr>
        <w:ind w:left="567"/>
        <w:rPr>
          <w:rFonts w:eastAsia="Verdana"/>
          <w:lang w:val="sv-SE"/>
        </w:rPr>
      </w:pPr>
      <w:r w:rsidRPr="00D11562">
        <w:rPr>
          <w:rFonts w:eastAsia="Verdana"/>
          <w:lang w:val="sv-SE"/>
        </w:rPr>
        <w:t>4. Korkein hallinto-oikeus – Högsta förvaltningsdomstolen (Supreme Administrative Court);</w:t>
      </w:r>
    </w:p>
    <w:p w14:paraId="37EA0369" w14:textId="77777777" w:rsidR="00A94C13" w:rsidRPr="00D11562" w:rsidRDefault="00A94C13" w:rsidP="00A94C13">
      <w:pPr>
        <w:ind w:left="567"/>
        <w:rPr>
          <w:rFonts w:eastAsia="Verdana"/>
          <w:lang w:val="sv-SE"/>
        </w:rPr>
      </w:pPr>
    </w:p>
    <w:p w14:paraId="2791A412" w14:textId="77777777" w:rsidR="00A94C13" w:rsidRPr="00D11562" w:rsidRDefault="00A94C13" w:rsidP="00A94C13">
      <w:pPr>
        <w:ind w:left="567"/>
        <w:rPr>
          <w:rFonts w:eastAsia="Verdana"/>
        </w:rPr>
      </w:pPr>
      <w:r w:rsidRPr="00D11562">
        <w:rPr>
          <w:rFonts w:eastAsia="Verdana"/>
        </w:rPr>
        <w:t>5. Hovioikeudet – hovrätter (Courts of Appeal);</w:t>
      </w:r>
    </w:p>
    <w:p w14:paraId="1950009C" w14:textId="77777777" w:rsidR="00A94C13" w:rsidRPr="00D11562" w:rsidRDefault="00A94C13" w:rsidP="00A94C13">
      <w:pPr>
        <w:ind w:left="567"/>
        <w:rPr>
          <w:rFonts w:eastAsia="Verdana"/>
        </w:rPr>
      </w:pPr>
    </w:p>
    <w:p w14:paraId="2D3431BF" w14:textId="77777777" w:rsidR="00A94C13" w:rsidRPr="00D11562" w:rsidRDefault="00A94C13" w:rsidP="00A94C13">
      <w:pPr>
        <w:ind w:left="567"/>
        <w:rPr>
          <w:rFonts w:eastAsia="Verdana"/>
        </w:rPr>
      </w:pPr>
      <w:r w:rsidRPr="00D11562">
        <w:rPr>
          <w:rFonts w:eastAsia="Verdana"/>
        </w:rPr>
        <w:t>6. Käräjäoikeudet – tingsrätter (District Courts);</w:t>
      </w:r>
    </w:p>
    <w:p w14:paraId="46653465" w14:textId="77777777" w:rsidR="00A94C13" w:rsidRPr="00D11562" w:rsidRDefault="00A94C13" w:rsidP="00A94C13">
      <w:pPr>
        <w:ind w:left="567"/>
        <w:rPr>
          <w:rFonts w:eastAsia="Verdana"/>
        </w:rPr>
      </w:pPr>
    </w:p>
    <w:p w14:paraId="3397CF86" w14:textId="77777777" w:rsidR="00A94C13" w:rsidRPr="00D11562" w:rsidRDefault="00A94C13" w:rsidP="00A94C13">
      <w:pPr>
        <w:ind w:left="567"/>
        <w:rPr>
          <w:rFonts w:eastAsia="Verdana"/>
        </w:rPr>
      </w:pPr>
      <w:r w:rsidRPr="00D11562">
        <w:rPr>
          <w:rFonts w:eastAsia="Verdana"/>
        </w:rPr>
        <w:t>7. Hallinto-oikeudet – förvaltningsdomstolar (Administrative Courts);</w:t>
      </w:r>
    </w:p>
    <w:p w14:paraId="6201106F" w14:textId="77777777" w:rsidR="00A94C13" w:rsidRPr="00D11562" w:rsidRDefault="00A94C13" w:rsidP="00A94C13">
      <w:pPr>
        <w:ind w:left="567"/>
        <w:rPr>
          <w:rFonts w:eastAsia="Verdana"/>
        </w:rPr>
      </w:pPr>
    </w:p>
    <w:p w14:paraId="5DE05A79" w14:textId="77777777" w:rsidR="00A94C13" w:rsidRPr="00D11562" w:rsidRDefault="00A94C13" w:rsidP="00A94C13">
      <w:pPr>
        <w:ind w:left="567"/>
        <w:rPr>
          <w:rFonts w:eastAsia="Verdana"/>
        </w:rPr>
      </w:pPr>
      <w:r w:rsidRPr="00D11562">
        <w:rPr>
          <w:rFonts w:eastAsia="Verdana"/>
        </w:rPr>
        <w:t>8. Markkinaoikeus – Marknadsdomstolen (Market Court);</w:t>
      </w:r>
    </w:p>
    <w:p w14:paraId="02FBC03C" w14:textId="77777777" w:rsidR="00A94C13" w:rsidRPr="00D11562" w:rsidRDefault="00A94C13" w:rsidP="00A94C13">
      <w:pPr>
        <w:ind w:left="567"/>
        <w:rPr>
          <w:rFonts w:eastAsia="Verdana"/>
        </w:rPr>
      </w:pPr>
    </w:p>
    <w:p w14:paraId="0F0A5CF8" w14:textId="77777777" w:rsidR="00A94C13" w:rsidRPr="00D11562" w:rsidRDefault="00A94C13" w:rsidP="00A94C13">
      <w:pPr>
        <w:ind w:left="567"/>
        <w:rPr>
          <w:rFonts w:eastAsia="Verdana"/>
        </w:rPr>
      </w:pPr>
      <w:r w:rsidRPr="00D11562">
        <w:rPr>
          <w:rFonts w:eastAsia="Verdana"/>
        </w:rPr>
        <w:t>9. Työtuomioistuin – Arbetsdomstolen (Labour Court);</w:t>
      </w:r>
    </w:p>
    <w:p w14:paraId="1B9D5F27" w14:textId="77777777" w:rsidR="00A94C13" w:rsidRPr="00D11562" w:rsidRDefault="00A94C13" w:rsidP="00A94C13">
      <w:pPr>
        <w:ind w:left="567"/>
        <w:rPr>
          <w:rFonts w:eastAsia="Verdana"/>
        </w:rPr>
      </w:pPr>
    </w:p>
    <w:p w14:paraId="7F582977" w14:textId="77777777" w:rsidR="00A94C13" w:rsidRPr="00D11562" w:rsidRDefault="00A94C13" w:rsidP="00A94C13">
      <w:pPr>
        <w:ind w:left="567"/>
        <w:rPr>
          <w:rFonts w:eastAsia="Verdana"/>
          <w:lang w:val="sv-SE"/>
        </w:rPr>
      </w:pPr>
      <w:r w:rsidRPr="005F21A8">
        <w:rPr>
          <w:rFonts w:eastAsia="Verdana"/>
          <w:lang w:val="sv-SE"/>
        </w:rPr>
        <w:br w:type="page"/>
      </w:r>
      <w:r w:rsidRPr="00D11562">
        <w:rPr>
          <w:rFonts w:eastAsia="Verdana"/>
          <w:lang w:val="sv-SE"/>
        </w:rPr>
        <w:lastRenderedPageBreak/>
        <w:t>10. Vakuutusoikeus – Försäkringsdomstolen (Insurance Court);</w:t>
      </w:r>
    </w:p>
    <w:p w14:paraId="743BB350" w14:textId="77777777" w:rsidR="00A94C13" w:rsidRPr="00D11562" w:rsidRDefault="00A94C13" w:rsidP="00A94C13">
      <w:pPr>
        <w:ind w:left="567"/>
        <w:rPr>
          <w:rFonts w:eastAsia="Verdana"/>
          <w:lang w:val="sv-SE"/>
        </w:rPr>
      </w:pPr>
    </w:p>
    <w:p w14:paraId="315AF249" w14:textId="77777777" w:rsidR="00A94C13" w:rsidRPr="00D11562" w:rsidRDefault="00A94C13" w:rsidP="00A94C13">
      <w:pPr>
        <w:ind w:left="567"/>
        <w:rPr>
          <w:rFonts w:eastAsia="Verdana"/>
          <w:lang w:val="sv-SE"/>
        </w:rPr>
      </w:pPr>
      <w:r w:rsidRPr="00D11562">
        <w:rPr>
          <w:rFonts w:eastAsia="Verdana"/>
          <w:lang w:val="sv-SE"/>
        </w:rPr>
        <w:t>11. Kuluttajariitalautakunta – Konsumenttvistenämnden (Consumer Complaint Board)</w:t>
      </w:r>
    </w:p>
    <w:p w14:paraId="090D957E" w14:textId="77777777" w:rsidR="00A94C13" w:rsidRPr="00D11562" w:rsidRDefault="00A94C13" w:rsidP="00A94C13">
      <w:pPr>
        <w:ind w:left="567"/>
        <w:rPr>
          <w:rFonts w:eastAsia="Verdana"/>
          <w:lang w:val="sv-SE"/>
        </w:rPr>
      </w:pPr>
    </w:p>
    <w:p w14:paraId="692CB460" w14:textId="77777777" w:rsidR="00A94C13" w:rsidRPr="00D11562" w:rsidRDefault="00A94C13" w:rsidP="00A94C13">
      <w:pPr>
        <w:ind w:left="567"/>
        <w:rPr>
          <w:rFonts w:eastAsia="Verdana"/>
          <w:lang w:val="sv-SE"/>
        </w:rPr>
      </w:pPr>
      <w:r w:rsidRPr="00D11562">
        <w:rPr>
          <w:rFonts w:eastAsia="Verdana"/>
          <w:lang w:val="sv-SE"/>
        </w:rPr>
        <w:t>12. Vankeinhoitolaitos – Fångvårdsväsendet (Prison Service).</w:t>
      </w:r>
    </w:p>
    <w:p w14:paraId="7310AA27" w14:textId="77777777" w:rsidR="00A94C13" w:rsidRPr="00D11562" w:rsidRDefault="00A94C13" w:rsidP="00A94C13">
      <w:pPr>
        <w:rPr>
          <w:rFonts w:eastAsia="Verdana"/>
          <w:lang w:val="sv-SE"/>
        </w:rPr>
      </w:pPr>
    </w:p>
    <w:p w14:paraId="615C8DDB" w14:textId="77777777" w:rsidR="00A94C13" w:rsidRPr="00D11562" w:rsidRDefault="00A94C13" w:rsidP="00A94C13">
      <w:pPr>
        <w:rPr>
          <w:rFonts w:eastAsia="Verdana"/>
          <w:lang w:val="sv-SE"/>
        </w:rPr>
      </w:pPr>
      <w:r w:rsidRPr="00D11562">
        <w:rPr>
          <w:rFonts w:eastAsia="Verdana"/>
          <w:lang w:val="sv-SE"/>
        </w:rPr>
        <w:t>5. Opetusministeriö – Undervisningsministeriet (Ministry of Education):</w:t>
      </w:r>
    </w:p>
    <w:p w14:paraId="36BAF5C8" w14:textId="77777777" w:rsidR="00A94C13" w:rsidRPr="00D11562" w:rsidRDefault="00A94C13" w:rsidP="00A94C13">
      <w:pPr>
        <w:rPr>
          <w:rFonts w:eastAsia="Verdana"/>
          <w:lang w:val="sv-SE"/>
        </w:rPr>
      </w:pPr>
    </w:p>
    <w:p w14:paraId="3D73D0B9" w14:textId="77777777" w:rsidR="00A94C13" w:rsidRPr="00D11562" w:rsidRDefault="00A94C13" w:rsidP="00A94C13">
      <w:pPr>
        <w:ind w:left="567"/>
        <w:rPr>
          <w:rFonts w:eastAsia="Verdana"/>
          <w:lang w:val="sv-SE"/>
        </w:rPr>
      </w:pPr>
      <w:r w:rsidRPr="00D11562">
        <w:rPr>
          <w:rFonts w:eastAsia="Verdana"/>
          <w:lang w:val="sv-SE"/>
        </w:rPr>
        <w:t>1. Opetushallitus – Utbildningsstyrelsen (National Board of Education);</w:t>
      </w:r>
    </w:p>
    <w:p w14:paraId="1F1B2599" w14:textId="77777777" w:rsidR="00A94C13" w:rsidRPr="00D11562" w:rsidRDefault="00A94C13" w:rsidP="00A94C13">
      <w:pPr>
        <w:ind w:left="567"/>
        <w:rPr>
          <w:rFonts w:eastAsia="Verdana"/>
          <w:lang w:val="sv-SE"/>
        </w:rPr>
      </w:pPr>
    </w:p>
    <w:p w14:paraId="6F7E10A2" w14:textId="77777777" w:rsidR="00A94C13" w:rsidRPr="00D11562" w:rsidRDefault="00A94C13" w:rsidP="00A94C13">
      <w:pPr>
        <w:ind w:left="567"/>
        <w:rPr>
          <w:rFonts w:eastAsia="Verdana"/>
          <w:lang w:val="sv-SE"/>
        </w:rPr>
      </w:pPr>
      <w:r w:rsidRPr="00D11562">
        <w:rPr>
          <w:rFonts w:eastAsia="Verdana"/>
          <w:lang w:val="sv-SE"/>
        </w:rPr>
        <w:t>2. Valtion elokuvatarkastamo – Statens filmgranskningsbyrå (Finnish Board of Film Classification).</w:t>
      </w:r>
    </w:p>
    <w:p w14:paraId="5250FD94" w14:textId="77777777" w:rsidR="00A94C13" w:rsidRPr="00D11562" w:rsidRDefault="00A94C13" w:rsidP="00A94C13">
      <w:pPr>
        <w:rPr>
          <w:rFonts w:eastAsia="Verdana"/>
          <w:lang w:val="sv-SE"/>
        </w:rPr>
      </w:pPr>
    </w:p>
    <w:p w14:paraId="081CF1CF" w14:textId="77777777" w:rsidR="00A94C13" w:rsidRPr="00D11562" w:rsidRDefault="00A94C13" w:rsidP="00A94C13">
      <w:pPr>
        <w:rPr>
          <w:rFonts w:eastAsia="Verdana"/>
          <w:lang w:val="nb-NO"/>
        </w:rPr>
      </w:pPr>
      <w:r w:rsidRPr="00D11562">
        <w:rPr>
          <w:rFonts w:eastAsia="Verdana"/>
          <w:lang w:val="nb-NO"/>
        </w:rPr>
        <w:t>6. Puolustusministeriö – Försvarsministeriet (Ministry of Defence):</w:t>
      </w:r>
    </w:p>
    <w:p w14:paraId="597539E9" w14:textId="77777777" w:rsidR="00A94C13" w:rsidRPr="00D11562" w:rsidRDefault="00A94C13" w:rsidP="00A94C13">
      <w:pPr>
        <w:ind w:left="567"/>
        <w:rPr>
          <w:rFonts w:eastAsia="Verdana"/>
          <w:lang w:val="nb-NO"/>
        </w:rPr>
      </w:pPr>
    </w:p>
    <w:p w14:paraId="013B83D4" w14:textId="77777777" w:rsidR="00A94C13" w:rsidRPr="00D11562" w:rsidRDefault="00A94C13" w:rsidP="00A94C13">
      <w:pPr>
        <w:ind w:left="567"/>
        <w:rPr>
          <w:rFonts w:eastAsia="Verdana"/>
          <w:lang w:val="nb-NO"/>
        </w:rPr>
      </w:pPr>
      <w:r w:rsidRPr="00D11562">
        <w:rPr>
          <w:rFonts w:eastAsia="Verdana"/>
          <w:lang w:val="nb-NO"/>
        </w:rPr>
        <w:t>1. Puolustusvoimat – Försvarsmakten (Finnish Defence Forces).</w:t>
      </w:r>
    </w:p>
    <w:p w14:paraId="633D09DF" w14:textId="77777777" w:rsidR="00A94C13" w:rsidRPr="00D11562" w:rsidRDefault="00A94C13" w:rsidP="00A94C13">
      <w:pPr>
        <w:rPr>
          <w:rFonts w:eastAsia="Verdana"/>
          <w:lang w:val="nb-NO"/>
        </w:rPr>
      </w:pPr>
    </w:p>
    <w:p w14:paraId="37B09026" w14:textId="77777777" w:rsidR="00A94C13" w:rsidRPr="00D11562" w:rsidRDefault="00A94C13" w:rsidP="00A94C13">
      <w:pPr>
        <w:rPr>
          <w:rFonts w:eastAsia="Verdana"/>
        </w:rPr>
      </w:pPr>
      <w:r w:rsidRPr="00D11562">
        <w:rPr>
          <w:rFonts w:eastAsia="Verdana"/>
        </w:rPr>
        <w:t>7. Sisäasiainministeriö – Inrikesministeriet (Ministry of the Interior):</w:t>
      </w:r>
    </w:p>
    <w:p w14:paraId="0B96C279" w14:textId="77777777" w:rsidR="00A94C13" w:rsidRPr="00D11562" w:rsidRDefault="00A94C13" w:rsidP="00A94C13">
      <w:pPr>
        <w:rPr>
          <w:rFonts w:eastAsia="Verdana"/>
        </w:rPr>
      </w:pPr>
    </w:p>
    <w:p w14:paraId="31AF4611" w14:textId="77777777" w:rsidR="00A94C13" w:rsidRPr="00C679EA" w:rsidRDefault="00A94C13" w:rsidP="00A94C13">
      <w:pPr>
        <w:ind w:left="567"/>
        <w:rPr>
          <w:rFonts w:eastAsia="Verdana"/>
        </w:rPr>
      </w:pPr>
      <w:r w:rsidRPr="00C679EA">
        <w:rPr>
          <w:rFonts w:eastAsia="Verdana"/>
        </w:rPr>
        <w:t>1. Keskusrikospoliisi – Centralkriminalpolisen (Central Criminal Police);</w:t>
      </w:r>
    </w:p>
    <w:p w14:paraId="2C1FD72A" w14:textId="77777777" w:rsidR="00A94C13" w:rsidRPr="00C679EA" w:rsidRDefault="00A94C13" w:rsidP="00A94C13">
      <w:pPr>
        <w:ind w:left="567"/>
        <w:rPr>
          <w:rFonts w:eastAsia="Verdana"/>
        </w:rPr>
      </w:pPr>
    </w:p>
    <w:p w14:paraId="5C8E29B1" w14:textId="77777777" w:rsidR="00A94C13" w:rsidRPr="00C679EA" w:rsidRDefault="00A94C13" w:rsidP="00A94C13">
      <w:pPr>
        <w:ind w:left="567"/>
        <w:rPr>
          <w:rFonts w:eastAsia="Verdana"/>
        </w:rPr>
      </w:pPr>
      <w:r w:rsidRPr="00C679EA">
        <w:rPr>
          <w:rFonts w:eastAsia="Verdana"/>
        </w:rPr>
        <w:t>2. Liikkuva poliisi – Rörliga polisen (National Traffic Police);</w:t>
      </w:r>
    </w:p>
    <w:p w14:paraId="54E2576C" w14:textId="77777777" w:rsidR="00A94C13" w:rsidRPr="00C679EA" w:rsidRDefault="00A94C13" w:rsidP="00A94C13">
      <w:pPr>
        <w:ind w:left="567"/>
        <w:rPr>
          <w:rFonts w:eastAsia="Verdana"/>
        </w:rPr>
      </w:pPr>
    </w:p>
    <w:p w14:paraId="0A40A833" w14:textId="77777777" w:rsidR="00A94C13" w:rsidRPr="00C679EA" w:rsidRDefault="00A94C13" w:rsidP="00A94C13">
      <w:pPr>
        <w:ind w:left="567"/>
        <w:rPr>
          <w:rFonts w:eastAsia="Verdana"/>
        </w:rPr>
      </w:pPr>
      <w:r w:rsidRPr="00C679EA">
        <w:rPr>
          <w:rFonts w:eastAsia="Verdana"/>
        </w:rPr>
        <w:br w:type="page"/>
      </w:r>
      <w:r w:rsidRPr="00C679EA">
        <w:rPr>
          <w:rFonts w:eastAsia="Verdana"/>
        </w:rPr>
        <w:lastRenderedPageBreak/>
        <w:t>3. Rajavartiolaitos – Gränsbevakningsväsendet (Frontier Guard);</w:t>
      </w:r>
    </w:p>
    <w:p w14:paraId="6D815775" w14:textId="77777777" w:rsidR="00A94C13" w:rsidRPr="00C679EA" w:rsidRDefault="00A94C13" w:rsidP="00A94C13">
      <w:pPr>
        <w:ind w:left="567"/>
        <w:rPr>
          <w:rFonts w:eastAsia="Verdana"/>
        </w:rPr>
      </w:pPr>
    </w:p>
    <w:p w14:paraId="160526C8" w14:textId="77777777" w:rsidR="00A94C13" w:rsidRPr="00C679EA" w:rsidRDefault="00A94C13" w:rsidP="00A94C13">
      <w:pPr>
        <w:ind w:left="567"/>
        <w:rPr>
          <w:rFonts w:eastAsia="Verdana"/>
        </w:rPr>
      </w:pPr>
      <w:r w:rsidRPr="00C679EA">
        <w:rPr>
          <w:rFonts w:eastAsia="Verdana"/>
        </w:rPr>
        <w:t>4. Valtion turvapaikanhakijoiden vastaanottokeskukset – Statliga förläggningar för asylsökande (Reception centres for Asylum Seekers).</w:t>
      </w:r>
    </w:p>
    <w:p w14:paraId="5EAD831F" w14:textId="77777777" w:rsidR="00A94C13" w:rsidRPr="00C679EA" w:rsidRDefault="00A94C13" w:rsidP="00A94C13">
      <w:pPr>
        <w:rPr>
          <w:rFonts w:eastAsia="Verdana"/>
        </w:rPr>
      </w:pPr>
    </w:p>
    <w:p w14:paraId="418C2C81" w14:textId="77777777" w:rsidR="00A94C13" w:rsidRPr="00D11562" w:rsidRDefault="00A94C13" w:rsidP="00A94C13">
      <w:pPr>
        <w:rPr>
          <w:rFonts w:eastAsia="Verdana"/>
        </w:rPr>
      </w:pPr>
      <w:r w:rsidRPr="00D11562">
        <w:rPr>
          <w:rFonts w:eastAsia="Verdana"/>
        </w:rPr>
        <w:t>8. Sosiaali- Ja Terveysministeriö – Social- Och Hälsovårdsministeriet (Ministry of Social Affairs and Health):</w:t>
      </w:r>
    </w:p>
    <w:p w14:paraId="39942E73" w14:textId="77777777" w:rsidR="00A94C13" w:rsidRPr="00D11562" w:rsidRDefault="00A94C13" w:rsidP="00A94C13">
      <w:pPr>
        <w:rPr>
          <w:rFonts w:eastAsia="Verdana"/>
        </w:rPr>
      </w:pPr>
    </w:p>
    <w:p w14:paraId="04C6C69A" w14:textId="77777777" w:rsidR="00A94C13" w:rsidRPr="00D11562" w:rsidRDefault="00A94C13" w:rsidP="00A94C13">
      <w:pPr>
        <w:ind w:left="567"/>
        <w:rPr>
          <w:rFonts w:eastAsia="Verdana"/>
        </w:rPr>
      </w:pPr>
      <w:r w:rsidRPr="00D11562">
        <w:rPr>
          <w:rFonts w:eastAsia="Verdana"/>
        </w:rPr>
        <w:t>1. Työttömyysturvalautakunta – Besvärsnämnden för utkomstskyddsärenden (Unemployment Appeal Board);</w:t>
      </w:r>
    </w:p>
    <w:p w14:paraId="58BDA6BC" w14:textId="77777777" w:rsidR="00A94C13" w:rsidRPr="00D11562" w:rsidRDefault="00A94C13" w:rsidP="00A94C13">
      <w:pPr>
        <w:ind w:left="567"/>
        <w:rPr>
          <w:rFonts w:eastAsia="Verdana"/>
        </w:rPr>
      </w:pPr>
    </w:p>
    <w:p w14:paraId="7EB25B40" w14:textId="77777777" w:rsidR="00A94C13" w:rsidRPr="00D11562" w:rsidRDefault="00A94C13" w:rsidP="00A94C13">
      <w:pPr>
        <w:ind w:left="567"/>
        <w:rPr>
          <w:rFonts w:eastAsia="Verdana"/>
          <w:lang w:val="sv-SE"/>
        </w:rPr>
      </w:pPr>
      <w:r w:rsidRPr="00D11562">
        <w:rPr>
          <w:rFonts w:eastAsia="Verdana"/>
          <w:lang w:val="sv-SE"/>
        </w:rPr>
        <w:t>2. Sosiaaliturvan muutoksenhakulautakunta – Besvärsnämnden för socialtrygghet (Appeal Tribunal);</w:t>
      </w:r>
    </w:p>
    <w:p w14:paraId="1B63A81A" w14:textId="77777777" w:rsidR="00A94C13" w:rsidRPr="00D11562" w:rsidRDefault="00A94C13" w:rsidP="00A94C13">
      <w:pPr>
        <w:ind w:left="567"/>
        <w:rPr>
          <w:rFonts w:eastAsia="Verdana"/>
          <w:lang w:val="sv-SE"/>
        </w:rPr>
      </w:pPr>
    </w:p>
    <w:p w14:paraId="5934BF0A" w14:textId="77777777" w:rsidR="00A94C13" w:rsidRPr="00D11562" w:rsidRDefault="00A94C13" w:rsidP="00A94C13">
      <w:pPr>
        <w:ind w:left="567"/>
        <w:rPr>
          <w:rFonts w:eastAsia="Verdana"/>
          <w:lang w:val="sv-SE"/>
        </w:rPr>
      </w:pPr>
      <w:r w:rsidRPr="00D11562">
        <w:rPr>
          <w:rFonts w:eastAsia="Verdana"/>
          <w:lang w:val="sv-SE"/>
        </w:rPr>
        <w:t>3. Lääkelaitos – Läkemedelsverket (National Agency for Medicines);</w:t>
      </w:r>
    </w:p>
    <w:p w14:paraId="5791DB6B" w14:textId="77777777" w:rsidR="00A94C13" w:rsidRPr="00D11562" w:rsidRDefault="00A94C13" w:rsidP="00A94C13">
      <w:pPr>
        <w:ind w:left="567"/>
        <w:rPr>
          <w:rFonts w:eastAsia="Verdana"/>
          <w:lang w:val="sv-SE"/>
        </w:rPr>
      </w:pPr>
    </w:p>
    <w:p w14:paraId="119B6A38" w14:textId="77777777" w:rsidR="00A94C13" w:rsidRPr="00D11562" w:rsidRDefault="00A94C13" w:rsidP="00A94C13">
      <w:pPr>
        <w:ind w:left="567"/>
        <w:rPr>
          <w:rFonts w:eastAsia="Verdana"/>
          <w:lang w:val="sv-SE"/>
        </w:rPr>
      </w:pPr>
      <w:r w:rsidRPr="00D11562">
        <w:rPr>
          <w:rFonts w:eastAsia="Verdana"/>
          <w:lang w:val="sv-SE"/>
        </w:rPr>
        <w:t>4. Terveydenhuollon oikeusturvakeskus – Rättsskyddscentralen för hälsovården (National Authority for Medicolegal Affairs);</w:t>
      </w:r>
    </w:p>
    <w:p w14:paraId="1246B1BA" w14:textId="77777777" w:rsidR="00A94C13" w:rsidRPr="00D11562" w:rsidRDefault="00A94C13" w:rsidP="00A94C13">
      <w:pPr>
        <w:ind w:left="567"/>
        <w:rPr>
          <w:rFonts w:eastAsia="Verdana"/>
          <w:lang w:val="sv-SE"/>
        </w:rPr>
      </w:pPr>
    </w:p>
    <w:p w14:paraId="3D1CD5B5" w14:textId="77777777" w:rsidR="00A94C13" w:rsidRPr="00D11562" w:rsidRDefault="00A94C13" w:rsidP="00A94C13">
      <w:pPr>
        <w:ind w:left="567"/>
        <w:rPr>
          <w:rFonts w:eastAsia="Verdana"/>
          <w:lang w:val="sv-SE"/>
        </w:rPr>
      </w:pPr>
      <w:r w:rsidRPr="00D11562">
        <w:rPr>
          <w:rFonts w:eastAsia="Verdana"/>
          <w:lang w:val="sv-SE"/>
        </w:rPr>
        <w:t>5. Säteilyturvakeskus – Strålsäkerhetscentralen (Finnish Centre for Radiation and Nuclear Safety).</w:t>
      </w:r>
    </w:p>
    <w:p w14:paraId="163F4FE2" w14:textId="77777777" w:rsidR="00A94C13" w:rsidRPr="00D11562" w:rsidRDefault="00A94C13" w:rsidP="00A94C13">
      <w:pPr>
        <w:rPr>
          <w:rFonts w:eastAsia="Verdana"/>
          <w:lang w:val="sv-SE"/>
        </w:rPr>
      </w:pPr>
    </w:p>
    <w:p w14:paraId="15E83D63" w14:textId="77777777" w:rsidR="00A94C13" w:rsidRPr="00D11562" w:rsidRDefault="00A94C13" w:rsidP="00A94C13">
      <w:pPr>
        <w:rPr>
          <w:rFonts w:eastAsia="Verdana"/>
          <w:lang w:val="sv-SE"/>
        </w:rPr>
      </w:pPr>
      <w:r w:rsidRPr="00D11562">
        <w:rPr>
          <w:rFonts w:eastAsia="Verdana"/>
          <w:lang w:val="sv-SE"/>
        </w:rPr>
        <w:br w:type="page"/>
      </w:r>
      <w:r w:rsidRPr="00D11562">
        <w:rPr>
          <w:rFonts w:eastAsia="Verdana"/>
          <w:lang w:val="sv-SE"/>
        </w:rPr>
        <w:lastRenderedPageBreak/>
        <w:t>9. Työ- Ja Elinkeinoministeriö – Arbets- Och Näringsministeriet (Ministry of Employment and the Economy):</w:t>
      </w:r>
    </w:p>
    <w:p w14:paraId="0987BFDB" w14:textId="77777777" w:rsidR="00A94C13" w:rsidRPr="00D11562" w:rsidRDefault="00A94C13" w:rsidP="00A94C13">
      <w:pPr>
        <w:rPr>
          <w:rFonts w:eastAsia="Verdana"/>
          <w:lang w:val="sv-SE"/>
        </w:rPr>
      </w:pPr>
    </w:p>
    <w:p w14:paraId="37D7F393" w14:textId="77777777" w:rsidR="00A94C13" w:rsidRPr="00D11562" w:rsidRDefault="00A94C13" w:rsidP="00A94C13">
      <w:pPr>
        <w:ind w:left="567"/>
        <w:rPr>
          <w:rFonts w:eastAsia="Verdana"/>
          <w:lang w:val="sv-SE"/>
        </w:rPr>
      </w:pPr>
      <w:r w:rsidRPr="00D11562">
        <w:rPr>
          <w:rFonts w:eastAsia="Verdana"/>
          <w:lang w:val="sv-SE"/>
        </w:rPr>
        <w:t>1. Kuluttajavirasto – Konsumentverket (Finnish Consumer Agency);</w:t>
      </w:r>
    </w:p>
    <w:p w14:paraId="72A81F06" w14:textId="77777777" w:rsidR="00A94C13" w:rsidRPr="00D11562" w:rsidRDefault="00A94C13" w:rsidP="00A94C13">
      <w:pPr>
        <w:ind w:left="567"/>
        <w:rPr>
          <w:rFonts w:eastAsia="Verdana"/>
          <w:lang w:val="sv-SE"/>
        </w:rPr>
      </w:pPr>
    </w:p>
    <w:p w14:paraId="36BB141A" w14:textId="77777777" w:rsidR="00A94C13" w:rsidRPr="00D11562" w:rsidRDefault="00A94C13" w:rsidP="00A94C13">
      <w:pPr>
        <w:ind w:left="567"/>
        <w:rPr>
          <w:rFonts w:eastAsia="Verdana"/>
          <w:lang w:val="sv-SE"/>
        </w:rPr>
      </w:pPr>
      <w:r w:rsidRPr="00D11562">
        <w:rPr>
          <w:rFonts w:eastAsia="Verdana"/>
          <w:lang w:val="sv-SE"/>
        </w:rPr>
        <w:t>2. Kilpailuvirasto – Konkurrensverket (Finnish Competition Authority);</w:t>
      </w:r>
    </w:p>
    <w:p w14:paraId="41FF0B14" w14:textId="77777777" w:rsidR="00A94C13" w:rsidRPr="00D11562" w:rsidRDefault="00A94C13" w:rsidP="00A94C13">
      <w:pPr>
        <w:ind w:left="567"/>
        <w:rPr>
          <w:rFonts w:eastAsia="Verdana"/>
          <w:lang w:val="sv-SE"/>
        </w:rPr>
      </w:pPr>
    </w:p>
    <w:p w14:paraId="7058CBBD" w14:textId="77777777" w:rsidR="00A94C13" w:rsidRPr="00D11562" w:rsidRDefault="00A94C13" w:rsidP="00A94C13">
      <w:pPr>
        <w:ind w:left="567"/>
        <w:rPr>
          <w:rFonts w:eastAsia="Verdana"/>
          <w:lang w:val="sv-SE"/>
        </w:rPr>
      </w:pPr>
      <w:r w:rsidRPr="00D11562">
        <w:rPr>
          <w:rFonts w:eastAsia="Verdana"/>
          <w:lang w:val="sv-SE"/>
        </w:rPr>
        <w:t>3. Patentti- ja rekisterihallitus – Patent- och registerstyrelsen (National Board of Patents and Registration);</w:t>
      </w:r>
    </w:p>
    <w:p w14:paraId="198D0AD2" w14:textId="77777777" w:rsidR="00A94C13" w:rsidRPr="00D11562" w:rsidRDefault="00A94C13" w:rsidP="00A94C13">
      <w:pPr>
        <w:ind w:left="567"/>
        <w:rPr>
          <w:rFonts w:eastAsia="Verdana"/>
          <w:lang w:val="sv-SE"/>
        </w:rPr>
      </w:pPr>
    </w:p>
    <w:p w14:paraId="52E4E930" w14:textId="77777777" w:rsidR="00A94C13" w:rsidRPr="00D11562" w:rsidRDefault="00A94C13" w:rsidP="00A94C13">
      <w:pPr>
        <w:ind w:left="567"/>
        <w:rPr>
          <w:rFonts w:eastAsia="Verdana"/>
          <w:lang w:val="sv-SE"/>
        </w:rPr>
      </w:pPr>
      <w:r w:rsidRPr="00D11562">
        <w:rPr>
          <w:rFonts w:eastAsia="Verdana"/>
          <w:lang w:val="sv-SE"/>
        </w:rPr>
        <w:t>4. Valtakunnansovittelijain toimisto – Riksförlikningsmännens byrå (National Conciliators' Office);</w:t>
      </w:r>
    </w:p>
    <w:p w14:paraId="32D2BA8B" w14:textId="77777777" w:rsidR="00A94C13" w:rsidRPr="00D11562" w:rsidRDefault="00A94C13" w:rsidP="00A94C13">
      <w:pPr>
        <w:ind w:left="567"/>
        <w:rPr>
          <w:rFonts w:eastAsia="Verdana"/>
          <w:lang w:val="sv-SE"/>
        </w:rPr>
      </w:pPr>
    </w:p>
    <w:p w14:paraId="594B33BF" w14:textId="77777777" w:rsidR="00A94C13" w:rsidRPr="00D11562" w:rsidRDefault="00A94C13" w:rsidP="00A94C13">
      <w:pPr>
        <w:ind w:left="567"/>
        <w:rPr>
          <w:rFonts w:eastAsia="Verdana"/>
          <w:lang w:val="sv-SE"/>
        </w:rPr>
      </w:pPr>
      <w:r w:rsidRPr="00D11562">
        <w:rPr>
          <w:rFonts w:eastAsia="Verdana"/>
          <w:lang w:val="sv-SE"/>
        </w:rPr>
        <w:t>5. Työneuvosto – Arbetsrådet (Labour Council).</w:t>
      </w:r>
    </w:p>
    <w:p w14:paraId="350D0AA4" w14:textId="77777777" w:rsidR="00A94C13" w:rsidRPr="00D11562" w:rsidRDefault="00A94C13" w:rsidP="00A94C13">
      <w:pPr>
        <w:rPr>
          <w:rFonts w:eastAsia="Verdana"/>
          <w:lang w:val="sv-SE"/>
        </w:rPr>
      </w:pPr>
    </w:p>
    <w:p w14:paraId="505E10C4" w14:textId="77777777" w:rsidR="00A94C13" w:rsidRPr="00D11562" w:rsidRDefault="00A94C13" w:rsidP="00A94C13">
      <w:pPr>
        <w:rPr>
          <w:rFonts w:eastAsia="Verdana"/>
          <w:lang w:val="sv-SE"/>
        </w:rPr>
      </w:pPr>
      <w:r w:rsidRPr="00D11562">
        <w:rPr>
          <w:rFonts w:eastAsia="Verdana"/>
          <w:lang w:val="sv-SE"/>
        </w:rPr>
        <w:t>10. Ulkoasiainministeriö – utrikesministeriet (Ministry for Foreign Affairs);</w:t>
      </w:r>
    </w:p>
    <w:p w14:paraId="43B60B37" w14:textId="77777777" w:rsidR="00A94C13" w:rsidRPr="00D11562" w:rsidRDefault="00A94C13" w:rsidP="00A94C13">
      <w:pPr>
        <w:rPr>
          <w:rFonts w:eastAsia="Verdana"/>
          <w:lang w:val="sv-SE"/>
        </w:rPr>
      </w:pPr>
    </w:p>
    <w:p w14:paraId="39D918EB" w14:textId="77777777" w:rsidR="00A94C13" w:rsidRPr="00D11562" w:rsidRDefault="00A94C13" w:rsidP="00A94C13">
      <w:pPr>
        <w:rPr>
          <w:rFonts w:eastAsia="Verdana"/>
          <w:lang w:val="sv-SE"/>
        </w:rPr>
      </w:pPr>
      <w:r w:rsidRPr="00D11562">
        <w:rPr>
          <w:rFonts w:eastAsia="Verdana"/>
          <w:lang w:val="sv-SE"/>
        </w:rPr>
        <w:t>11. Valtioneuvoston kanslia – statsrådets kansli (Prime Minister's Office);</w:t>
      </w:r>
    </w:p>
    <w:p w14:paraId="589DC457" w14:textId="77777777" w:rsidR="00A94C13" w:rsidRPr="00D11562" w:rsidRDefault="00A94C13" w:rsidP="00A94C13">
      <w:pPr>
        <w:rPr>
          <w:rFonts w:eastAsia="Verdana"/>
          <w:lang w:val="sv-SE"/>
        </w:rPr>
      </w:pPr>
    </w:p>
    <w:p w14:paraId="378216B2" w14:textId="77777777" w:rsidR="00A94C13" w:rsidRPr="00D11562" w:rsidRDefault="00A94C13" w:rsidP="00A94C13">
      <w:pPr>
        <w:rPr>
          <w:rFonts w:eastAsia="Verdana"/>
          <w:lang w:val="sv-SE"/>
        </w:rPr>
      </w:pPr>
      <w:r w:rsidRPr="00D11562">
        <w:rPr>
          <w:rFonts w:eastAsia="Verdana"/>
          <w:lang w:val="sv-SE"/>
        </w:rPr>
        <w:t>12. Valtiovarainministeriö – finansministeriet (Ministry of Finance):</w:t>
      </w:r>
    </w:p>
    <w:p w14:paraId="14AD8362" w14:textId="77777777" w:rsidR="00A94C13" w:rsidRPr="00D11562" w:rsidRDefault="00A94C13" w:rsidP="00A94C13">
      <w:pPr>
        <w:rPr>
          <w:rFonts w:eastAsia="Verdana"/>
          <w:lang w:val="sv-SE"/>
        </w:rPr>
      </w:pPr>
    </w:p>
    <w:p w14:paraId="5F95FC79" w14:textId="77777777" w:rsidR="00A94C13" w:rsidRPr="00D11562" w:rsidRDefault="00A94C13" w:rsidP="00A94C13">
      <w:pPr>
        <w:ind w:left="567"/>
        <w:rPr>
          <w:rFonts w:eastAsia="Verdana"/>
          <w:lang w:val="sv-SE"/>
        </w:rPr>
      </w:pPr>
      <w:r w:rsidRPr="00D11562">
        <w:rPr>
          <w:rFonts w:eastAsia="Verdana"/>
          <w:lang w:val="sv-SE"/>
        </w:rPr>
        <w:t>1. Valtiokonttori – Statskontoret (State Treasury);</w:t>
      </w:r>
    </w:p>
    <w:p w14:paraId="18039ECD" w14:textId="77777777" w:rsidR="00A94C13" w:rsidRPr="00D11562" w:rsidRDefault="00A94C13" w:rsidP="00A94C13">
      <w:pPr>
        <w:ind w:left="567"/>
        <w:rPr>
          <w:rFonts w:eastAsia="Verdana"/>
          <w:lang w:val="sv-SE"/>
        </w:rPr>
      </w:pPr>
    </w:p>
    <w:p w14:paraId="5DEFE714" w14:textId="77777777" w:rsidR="00A94C13" w:rsidRPr="00D11562" w:rsidRDefault="00A94C13" w:rsidP="00A94C13">
      <w:pPr>
        <w:ind w:left="567"/>
        <w:rPr>
          <w:rFonts w:eastAsia="Verdana"/>
          <w:lang w:val="sv-SE"/>
        </w:rPr>
      </w:pPr>
      <w:r w:rsidRPr="00D11562">
        <w:rPr>
          <w:rFonts w:eastAsia="Verdana"/>
          <w:lang w:val="sv-SE"/>
        </w:rPr>
        <w:t>2. Verohallinto – Skatteförvaltningen (Tax Administration);</w:t>
      </w:r>
    </w:p>
    <w:p w14:paraId="5780C47A" w14:textId="77777777" w:rsidR="00A94C13" w:rsidRPr="00D11562" w:rsidRDefault="00A94C13" w:rsidP="00A94C13">
      <w:pPr>
        <w:ind w:left="567"/>
        <w:rPr>
          <w:rFonts w:eastAsia="Verdana"/>
          <w:lang w:val="sv-SE"/>
        </w:rPr>
      </w:pPr>
    </w:p>
    <w:p w14:paraId="01FE70D7" w14:textId="77777777" w:rsidR="00A94C13" w:rsidRPr="00D11562" w:rsidRDefault="00A94C13" w:rsidP="00A94C13">
      <w:pPr>
        <w:ind w:left="567"/>
        <w:rPr>
          <w:rFonts w:eastAsia="Verdana"/>
          <w:lang w:val="sv-SE"/>
        </w:rPr>
      </w:pPr>
      <w:r w:rsidRPr="00D11562">
        <w:rPr>
          <w:rFonts w:eastAsia="Verdana"/>
          <w:lang w:val="sv-SE"/>
        </w:rPr>
        <w:br w:type="page"/>
      </w:r>
      <w:r w:rsidRPr="00D11562">
        <w:rPr>
          <w:rFonts w:eastAsia="Verdana"/>
          <w:lang w:val="sv-SE"/>
        </w:rPr>
        <w:lastRenderedPageBreak/>
        <w:t>3. Tullilaitos – Tullverket (Customs);</w:t>
      </w:r>
    </w:p>
    <w:p w14:paraId="193B8687" w14:textId="77777777" w:rsidR="00A94C13" w:rsidRPr="00D11562" w:rsidRDefault="00A94C13" w:rsidP="00A94C13">
      <w:pPr>
        <w:ind w:left="567"/>
        <w:rPr>
          <w:rFonts w:eastAsia="Verdana"/>
          <w:lang w:val="sv-SE"/>
        </w:rPr>
      </w:pPr>
    </w:p>
    <w:p w14:paraId="1BA4B925" w14:textId="77777777" w:rsidR="00A94C13" w:rsidRPr="00D11562" w:rsidRDefault="00A94C13" w:rsidP="00A94C13">
      <w:pPr>
        <w:ind w:left="567"/>
        <w:rPr>
          <w:rFonts w:eastAsia="Verdana"/>
          <w:lang w:val="sv-SE"/>
        </w:rPr>
      </w:pPr>
      <w:r w:rsidRPr="00D11562">
        <w:rPr>
          <w:rFonts w:eastAsia="Verdana"/>
          <w:lang w:val="sv-SE"/>
        </w:rPr>
        <w:t>4. Väestörekisterikeskus – Befolkningsregistercentralen (Population Register Centre).</w:t>
      </w:r>
    </w:p>
    <w:p w14:paraId="195F9197" w14:textId="77777777" w:rsidR="00A94C13" w:rsidRPr="00D11562" w:rsidRDefault="00A94C13" w:rsidP="00A94C13">
      <w:pPr>
        <w:rPr>
          <w:rFonts w:eastAsia="Verdana"/>
          <w:lang w:val="sv-SE"/>
        </w:rPr>
      </w:pPr>
    </w:p>
    <w:p w14:paraId="02611CD5" w14:textId="77777777" w:rsidR="00A94C13" w:rsidRPr="00D11562" w:rsidRDefault="00A94C13" w:rsidP="00A94C13">
      <w:pPr>
        <w:rPr>
          <w:rFonts w:eastAsia="Verdana"/>
          <w:lang w:val="sv-SE"/>
        </w:rPr>
      </w:pPr>
      <w:r w:rsidRPr="00D11562">
        <w:rPr>
          <w:rFonts w:eastAsia="Verdana"/>
          <w:lang w:val="sv-SE"/>
        </w:rPr>
        <w:t>13. Ympäristöministeriö – Miljöministeriet (Ministry of Environment):</w:t>
      </w:r>
    </w:p>
    <w:p w14:paraId="629BDC16" w14:textId="77777777" w:rsidR="00A94C13" w:rsidRPr="00D11562" w:rsidRDefault="00A94C13" w:rsidP="00A94C13">
      <w:pPr>
        <w:rPr>
          <w:rFonts w:eastAsia="Verdana"/>
          <w:lang w:val="sv-SE"/>
        </w:rPr>
      </w:pPr>
    </w:p>
    <w:p w14:paraId="1057277E" w14:textId="77777777" w:rsidR="00A94C13" w:rsidRPr="00D11562" w:rsidRDefault="00A94C13" w:rsidP="00A94C13">
      <w:pPr>
        <w:ind w:left="567"/>
        <w:rPr>
          <w:rFonts w:eastAsia="Verdana"/>
          <w:lang w:val="sv-SE"/>
        </w:rPr>
      </w:pPr>
      <w:r w:rsidRPr="00D11562">
        <w:rPr>
          <w:rFonts w:eastAsia="Verdana"/>
          <w:lang w:val="sv-SE"/>
        </w:rPr>
        <w:t>1. Suomen ympäristökeskus – Finlands miljöcentral (Finnish Environment Institute).</w:t>
      </w:r>
    </w:p>
    <w:p w14:paraId="7A92BBAD" w14:textId="77777777" w:rsidR="00A94C13" w:rsidRPr="00D11562" w:rsidRDefault="00A94C13" w:rsidP="00A94C13">
      <w:pPr>
        <w:rPr>
          <w:rFonts w:eastAsia="Verdana"/>
          <w:lang w:val="sv-SE"/>
        </w:rPr>
      </w:pPr>
    </w:p>
    <w:p w14:paraId="6A36D0CF" w14:textId="77777777" w:rsidR="00A94C13" w:rsidRPr="00D11562" w:rsidRDefault="00A94C13" w:rsidP="00A94C13">
      <w:pPr>
        <w:rPr>
          <w:rFonts w:eastAsia="Verdana"/>
          <w:lang w:val="sv-SE"/>
        </w:rPr>
      </w:pPr>
      <w:r w:rsidRPr="00D11562">
        <w:rPr>
          <w:rFonts w:eastAsia="Verdana"/>
          <w:lang w:val="sv-SE"/>
        </w:rPr>
        <w:t>14. Valtiontalouden Tarkastusvirasto – Statens Revisionsverk (National Audit Office).</w:t>
      </w:r>
    </w:p>
    <w:p w14:paraId="53F583DE" w14:textId="77777777" w:rsidR="00A94C13" w:rsidRPr="00D11562" w:rsidRDefault="00A94C13" w:rsidP="00A94C13">
      <w:pPr>
        <w:rPr>
          <w:rFonts w:eastAsia="Verdana"/>
          <w:lang w:val="sv-SE"/>
        </w:rPr>
      </w:pPr>
    </w:p>
    <w:p w14:paraId="0CD0C05B" w14:textId="77777777" w:rsidR="00A94C13" w:rsidRPr="00D11562" w:rsidRDefault="00A94C13" w:rsidP="00A94C13">
      <w:pPr>
        <w:rPr>
          <w:rFonts w:eastAsia="Verdana"/>
          <w:lang w:val="sv-SE"/>
        </w:rPr>
      </w:pPr>
      <w:r w:rsidRPr="00D11562">
        <w:rPr>
          <w:rFonts w:eastAsia="Verdana"/>
          <w:lang w:val="sv-SE"/>
        </w:rPr>
        <w:t>SWEDEN</w:t>
      </w:r>
    </w:p>
    <w:p w14:paraId="3F701B55" w14:textId="77777777" w:rsidR="00A94C13" w:rsidRPr="00D11562" w:rsidRDefault="00A94C13" w:rsidP="00A94C13">
      <w:pPr>
        <w:rPr>
          <w:rFonts w:eastAsia="Verdana"/>
          <w:lang w:val="sv-SE"/>
        </w:rPr>
      </w:pPr>
    </w:p>
    <w:p w14:paraId="4AD54F2A" w14:textId="77777777" w:rsidR="00A94C13" w:rsidRPr="00D11562" w:rsidRDefault="00A94C13" w:rsidP="00A94C13">
      <w:pPr>
        <w:rPr>
          <w:rFonts w:eastAsia="Verdana"/>
          <w:lang w:val="sv-SE"/>
        </w:rPr>
      </w:pPr>
      <w:r w:rsidRPr="00D11562">
        <w:rPr>
          <w:rFonts w:eastAsia="Verdana"/>
          <w:lang w:val="sv-SE"/>
        </w:rPr>
        <w:t>Akademien för de fria konsterna (Royal Academy of Fine Arts);</w:t>
      </w:r>
    </w:p>
    <w:p w14:paraId="744ADC71" w14:textId="77777777" w:rsidR="00A94C13" w:rsidRPr="00D11562" w:rsidRDefault="00A94C13" w:rsidP="00A94C13">
      <w:pPr>
        <w:rPr>
          <w:rFonts w:eastAsia="Verdana"/>
          <w:lang w:val="sv-SE"/>
        </w:rPr>
      </w:pPr>
    </w:p>
    <w:p w14:paraId="76F7C140" w14:textId="77777777" w:rsidR="00A94C13" w:rsidRPr="00D11562" w:rsidRDefault="00A94C13" w:rsidP="00A94C13">
      <w:pPr>
        <w:rPr>
          <w:rFonts w:eastAsia="Verdana"/>
          <w:lang w:val="sv-SE"/>
        </w:rPr>
      </w:pPr>
      <w:r w:rsidRPr="00D11562">
        <w:rPr>
          <w:rFonts w:eastAsia="Verdana"/>
          <w:lang w:val="sv-SE"/>
        </w:rPr>
        <w:t>Allmänna reklamationsnämnden (National Board for Consumer Complaints);</w:t>
      </w:r>
    </w:p>
    <w:p w14:paraId="19BDAB2A" w14:textId="77777777" w:rsidR="00A94C13" w:rsidRPr="00D11562" w:rsidRDefault="00A94C13" w:rsidP="00A94C13">
      <w:pPr>
        <w:rPr>
          <w:rFonts w:eastAsia="Verdana"/>
          <w:lang w:val="sv-SE"/>
        </w:rPr>
      </w:pPr>
    </w:p>
    <w:p w14:paraId="1C5C27ED" w14:textId="77777777" w:rsidR="00A94C13" w:rsidRPr="00D11562" w:rsidRDefault="00A94C13" w:rsidP="00A94C13">
      <w:pPr>
        <w:rPr>
          <w:rFonts w:eastAsia="Verdana"/>
          <w:lang w:val="sv-SE"/>
        </w:rPr>
      </w:pPr>
      <w:r w:rsidRPr="00D11562">
        <w:rPr>
          <w:rFonts w:eastAsia="Verdana"/>
          <w:lang w:val="sv-SE"/>
        </w:rPr>
        <w:t>Arbetsdomstolen (Labour Court);</w:t>
      </w:r>
    </w:p>
    <w:p w14:paraId="16747562" w14:textId="77777777" w:rsidR="00A94C13" w:rsidRPr="00D11562" w:rsidRDefault="00A94C13" w:rsidP="00A94C13">
      <w:pPr>
        <w:rPr>
          <w:rFonts w:eastAsia="Verdana"/>
          <w:lang w:val="sv-SE"/>
        </w:rPr>
      </w:pPr>
    </w:p>
    <w:p w14:paraId="0CC7F29E" w14:textId="77777777" w:rsidR="00A94C13" w:rsidRPr="00D11562" w:rsidRDefault="00A94C13" w:rsidP="00A94C13">
      <w:pPr>
        <w:rPr>
          <w:rFonts w:eastAsia="Verdana"/>
          <w:lang w:val="sv-SE"/>
        </w:rPr>
      </w:pPr>
      <w:r w:rsidRPr="00D11562">
        <w:rPr>
          <w:rFonts w:eastAsia="Verdana"/>
          <w:lang w:val="sv-SE"/>
        </w:rPr>
        <w:t>Arbetsförmedlingen (Swedish Employment Services);</w:t>
      </w:r>
    </w:p>
    <w:p w14:paraId="6DB34BD9" w14:textId="77777777" w:rsidR="00A94C13" w:rsidRPr="00D11562" w:rsidRDefault="00A94C13" w:rsidP="00A94C13">
      <w:pPr>
        <w:rPr>
          <w:rFonts w:eastAsia="Verdana"/>
          <w:lang w:val="sv-SE"/>
        </w:rPr>
      </w:pPr>
    </w:p>
    <w:p w14:paraId="1271A35E" w14:textId="77777777" w:rsidR="00A94C13" w:rsidRPr="00D11562" w:rsidRDefault="00A94C13" w:rsidP="00A94C13">
      <w:pPr>
        <w:rPr>
          <w:rFonts w:eastAsia="Verdana"/>
          <w:lang w:val="sv-SE"/>
        </w:rPr>
      </w:pPr>
      <w:r w:rsidRPr="00D11562">
        <w:rPr>
          <w:rFonts w:eastAsia="Verdana"/>
          <w:lang w:val="sv-SE"/>
        </w:rPr>
        <w:t>Arbetsgivarverk, statens (National Agency for Government Employers);</w:t>
      </w:r>
    </w:p>
    <w:p w14:paraId="2C951767" w14:textId="77777777" w:rsidR="00A94C13" w:rsidRPr="00D11562" w:rsidRDefault="00A94C13" w:rsidP="00A94C13">
      <w:pPr>
        <w:rPr>
          <w:rFonts w:eastAsia="Verdana"/>
          <w:lang w:val="sv-SE"/>
        </w:rPr>
      </w:pPr>
    </w:p>
    <w:p w14:paraId="6EAFA47B" w14:textId="77777777" w:rsidR="00A94C13" w:rsidRPr="00D11562" w:rsidRDefault="00A94C13" w:rsidP="00A94C13">
      <w:pPr>
        <w:rPr>
          <w:rFonts w:eastAsia="Verdana"/>
          <w:lang w:val="sv-SE"/>
        </w:rPr>
      </w:pPr>
      <w:r w:rsidRPr="00D11562">
        <w:rPr>
          <w:rFonts w:eastAsia="Verdana"/>
          <w:lang w:val="sv-SE"/>
        </w:rPr>
        <w:t>Arbetslivsinstitutet (National Institute for Working Life);</w:t>
      </w:r>
    </w:p>
    <w:p w14:paraId="6345E942" w14:textId="77777777" w:rsidR="00A94C13" w:rsidRPr="00D11562" w:rsidRDefault="00A94C13" w:rsidP="00A94C13">
      <w:pPr>
        <w:rPr>
          <w:rFonts w:eastAsia="Verdana"/>
          <w:lang w:val="sv-SE"/>
        </w:rPr>
      </w:pPr>
    </w:p>
    <w:p w14:paraId="0C127C72" w14:textId="77777777" w:rsidR="00A94C13" w:rsidRPr="00D11562" w:rsidRDefault="00A94C13" w:rsidP="00A94C13">
      <w:pPr>
        <w:rPr>
          <w:rFonts w:eastAsia="Verdana"/>
          <w:lang w:val="sv-SE"/>
        </w:rPr>
      </w:pPr>
      <w:r w:rsidRPr="00D11562">
        <w:rPr>
          <w:rFonts w:eastAsia="Verdana"/>
          <w:lang w:val="sv-SE"/>
        </w:rPr>
        <w:br w:type="page"/>
      </w:r>
      <w:r w:rsidRPr="00D11562">
        <w:rPr>
          <w:rFonts w:eastAsia="Verdana"/>
          <w:lang w:val="sv-SE"/>
        </w:rPr>
        <w:lastRenderedPageBreak/>
        <w:t>Arbetsmiljöverket (Swedish Work Environment Authority);</w:t>
      </w:r>
    </w:p>
    <w:p w14:paraId="3C3CD15E" w14:textId="77777777" w:rsidR="00A94C13" w:rsidRPr="00D11562" w:rsidRDefault="00A94C13" w:rsidP="00A94C13">
      <w:pPr>
        <w:rPr>
          <w:rFonts w:eastAsia="Verdana"/>
          <w:lang w:val="sv-SE"/>
        </w:rPr>
      </w:pPr>
    </w:p>
    <w:p w14:paraId="0438E695" w14:textId="77777777" w:rsidR="00A94C13" w:rsidRPr="00D11562" w:rsidRDefault="00A94C13" w:rsidP="00A94C13">
      <w:pPr>
        <w:rPr>
          <w:rFonts w:eastAsia="Verdana"/>
        </w:rPr>
      </w:pPr>
      <w:r w:rsidRPr="00D11562">
        <w:rPr>
          <w:rFonts w:eastAsia="Verdana"/>
        </w:rPr>
        <w:t>Arkitekturmuseet (Museum of Architecture);</w:t>
      </w:r>
    </w:p>
    <w:p w14:paraId="15F29708" w14:textId="77777777" w:rsidR="00A94C13" w:rsidRPr="00D11562" w:rsidRDefault="00A94C13" w:rsidP="00A94C13">
      <w:pPr>
        <w:rPr>
          <w:rFonts w:eastAsia="Verdana"/>
        </w:rPr>
      </w:pPr>
    </w:p>
    <w:p w14:paraId="1698CA87" w14:textId="77777777" w:rsidR="00A94C13" w:rsidRPr="00D11562" w:rsidRDefault="00A94C13" w:rsidP="00A94C13">
      <w:pPr>
        <w:rPr>
          <w:rFonts w:eastAsia="Verdana"/>
        </w:rPr>
      </w:pPr>
      <w:r w:rsidRPr="00D11562">
        <w:rPr>
          <w:rFonts w:eastAsia="Verdana"/>
        </w:rPr>
        <w:t>Ljud och bildarkiv, statens (National Archive of Recorded Sound and Moving Images);</w:t>
      </w:r>
    </w:p>
    <w:p w14:paraId="7E9E4E7E" w14:textId="77777777" w:rsidR="00A94C13" w:rsidRPr="00D11562" w:rsidRDefault="00A94C13" w:rsidP="00A94C13">
      <w:pPr>
        <w:rPr>
          <w:rFonts w:eastAsia="Verdana"/>
        </w:rPr>
      </w:pPr>
    </w:p>
    <w:p w14:paraId="1A36337C" w14:textId="77777777" w:rsidR="00A94C13" w:rsidRPr="00D11562" w:rsidRDefault="00A94C13" w:rsidP="00A94C13">
      <w:pPr>
        <w:rPr>
          <w:rFonts w:eastAsia="Verdana"/>
        </w:rPr>
      </w:pPr>
      <w:r w:rsidRPr="00D11562">
        <w:rPr>
          <w:rFonts w:eastAsia="Verdana"/>
        </w:rPr>
        <w:t>Barnombudsmannen (The Office of the Childrens' Ombudsman);</w:t>
      </w:r>
    </w:p>
    <w:p w14:paraId="2C61CB54" w14:textId="77777777" w:rsidR="00A94C13" w:rsidRPr="00D11562" w:rsidRDefault="00A94C13" w:rsidP="00A94C13">
      <w:pPr>
        <w:rPr>
          <w:rFonts w:eastAsia="Verdana"/>
        </w:rPr>
      </w:pPr>
    </w:p>
    <w:p w14:paraId="3EC22098" w14:textId="77777777" w:rsidR="00A94C13" w:rsidRPr="00D11562" w:rsidRDefault="00A94C13" w:rsidP="00A94C13">
      <w:pPr>
        <w:rPr>
          <w:rFonts w:eastAsia="Verdana"/>
        </w:rPr>
      </w:pPr>
      <w:r w:rsidRPr="00D11562">
        <w:rPr>
          <w:rFonts w:eastAsia="Verdana"/>
        </w:rPr>
        <w:t>Beredning för utvärdering av medicinsk metodik, statens (Swedish Council on Technology Assessment in Health Care);</w:t>
      </w:r>
    </w:p>
    <w:p w14:paraId="38694135" w14:textId="77777777" w:rsidR="00A94C13" w:rsidRPr="00D11562" w:rsidRDefault="00A94C13" w:rsidP="00A94C13">
      <w:pPr>
        <w:rPr>
          <w:rFonts w:eastAsia="Verdana"/>
        </w:rPr>
      </w:pPr>
    </w:p>
    <w:p w14:paraId="38F76DDD" w14:textId="77777777" w:rsidR="00A94C13" w:rsidRPr="00D11562" w:rsidRDefault="00A94C13" w:rsidP="00A94C13">
      <w:pPr>
        <w:rPr>
          <w:rFonts w:eastAsia="Verdana"/>
        </w:rPr>
      </w:pPr>
      <w:r w:rsidRPr="00D11562">
        <w:rPr>
          <w:rFonts w:eastAsia="Verdana"/>
        </w:rPr>
        <w:t>Kungliga Biblioteket (Royal Library);</w:t>
      </w:r>
    </w:p>
    <w:p w14:paraId="073E8870" w14:textId="77777777" w:rsidR="00A94C13" w:rsidRPr="00D11562" w:rsidRDefault="00A94C13" w:rsidP="00A94C13">
      <w:pPr>
        <w:rPr>
          <w:rFonts w:eastAsia="Verdana"/>
        </w:rPr>
      </w:pPr>
    </w:p>
    <w:p w14:paraId="0504D94D" w14:textId="77777777" w:rsidR="00A94C13" w:rsidRPr="00D11562" w:rsidRDefault="00A94C13" w:rsidP="00A94C13">
      <w:pPr>
        <w:rPr>
          <w:rFonts w:eastAsia="Verdana"/>
        </w:rPr>
      </w:pPr>
      <w:r w:rsidRPr="00D11562">
        <w:rPr>
          <w:rFonts w:eastAsia="Verdana"/>
        </w:rPr>
        <w:t>Biografbyrå, statens (National Board of Film Censors);</w:t>
      </w:r>
    </w:p>
    <w:p w14:paraId="261123AF" w14:textId="77777777" w:rsidR="00A94C13" w:rsidRPr="00D11562" w:rsidRDefault="00A94C13" w:rsidP="00A94C13">
      <w:pPr>
        <w:rPr>
          <w:rFonts w:eastAsia="Verdana"/>
        </w:rPr>
      </w:pPr>
    </w:p>
    <w:p w14:paraId="7A92B9B3" w14:textId="77777777" w:rsidR="00A94C13" w:rsidRPr="00D11562" w:rsidRDefault="00A94C13" w:rsidP="00A94C13">
      <w:pPr>
        <w:rPr>
          <w:rFonts w:eastAsia="Verdana"/>
        </w:rPr>
      </w:pPr>
      <w:r w:rsidRPr="00D11562">
        <w:rPr>
          <w:rFonts w:eastAsia="Verdana"/>
        </w:rPr>
        <w:t>Biografiskt lexikon, svenskt (Dictionary of Swedish Biography);</w:t>
      </w:r>
    </w:p>
    <w:p w14:paraId="69EB1304" w14:textId="77777777" w:rsidR="00A94C13" w:rsidRPr="00D11562" w:rsidRDefault="00A94C13" w:rsidP="00A94C13">
      <w:pPr>
        <w:rPr>
          <w:rFonts w:eastAsia="Verdana"/>
        </w:rPr>
      </w:pPr>
    </w:p>
    <w:p w14:paraId="7A457E8E" w14:textId="77777777" w:rsidR="00A94C13" w:rsidRPr="00D11562" w:rsidRDefault="00A94C13" w:rsidP="00A94C13">
      <w:pPr>
        <w:rPr>
          <w:rFonts w:eastAsia="Verdana"/>
        </w:rPr>
      </w:pPr>
      <w:r w:rsidRPr="00D11562">
        <w:rPr>
          <w:rFonts w:eastAsia="Verdana"/>
        </w:rPr>
        <w:t>Bokföringsnämnden (Swedish Accounting Standards Board);</w:t>
      </w:r>
    </w:p>
    <w:p w14:paraId="57150253" w14:textId="77777777" w:rsidR="00A94C13" w:rsidRPr="00D11562" w:rsidRDefault="00A94C13" w:rsidP="00A94C13">
      <w:pPr>
        <w:rPr>
          <w:rFonts w:eastAsia="Verdana"/>
        </w:rPr>
      </w:pPr>
    </w:p>
    <w:p w14:paraId="5C0703FD" w14:textId="77777777" w:rsidR="00A94C13" w:rsidRPr="00D11562" w:rsidRDefault="00A94C13" w:rsidP="00A94C13">
      <w:pPr>
        <w:rPr>
          <w:rFonts w:eastAsia="Verdana"/>
        </w:rPr>
      </w:pPr>
      <w:r w:rsidRPr="00D11562">
        <w:rPr>
          <w:rFonts w:eastAsia="Verdana"/>
        </w:rPr>
        <w:t>Bolagsverket (Swedish Companies Registration Office);</w:t>
      </w:r>
    </w:p>
    <w:p w14:paraId="1430F8F3" w14:textId="77777777" w:rsidR="00A94C13" w:rsidRPr="00D11562" w:rsidRDefault="00A94C13" w:rsidP="00A94C13">
      <w:pPr>
        <w:rPr>
          <w:rFonts w:eastAsia="Verdana"/>
        </w:rPr>
      </w:pPr>
    </w:p>
    <w:p w14:paraId="35CB354E" w14:textId="77777777" w:rsidR="00A94C13" w:rsidRPr="00D11562" w:rsidRDefault="00A94C13" w:rsidP="00A94C13">
      <w:pPr>
        <w:rPr>
          <w:rFonts w:eastAsia="Verdana"/>
        </w:rPr>
      </w:pPr>
      <w:r w:rsidRPr="00D11562">
        <w:rPr>
          <w:rFonts w:eastAsia="Verdana"/>
        </w:rPr>
        <w:t>Bostadskreditnämnd, statens (BKN) (National Housing Credit Guarantee Board);</w:t>
      </w:r>
    </w:p>
    <w:p w14:paraId="4FC8BF8F" w14:textId="77777777" w:rsidR="00A94C13" w:rsidRPr="00D11562" w:rsidRDefault="00A94C13" w:rsidP="00A94C13">
      <w:pPr>
        <w:rPr>
          <w:rFonts w:eastAsia="Verdana"/>
        </w:rPr>
      </w:pPr>
    </w:p>
    <w:p w14:paraId="6369C310" w14:textId="77777777" w:rsidR="00A94C13" w:rsidRPr="00D11562" w:rsidRDefault="00A94C13" w:rsidP="00A94C13">
      <w:pPr>
        <w:rPr>
          <w:rFonts w:eastAsia="Verdana"/>
        </w:rPr>
      </w:pPr>
      <w:r w:rsidRPr="00D11562">
        <w:rPr>
          <w:rFonts w:eastAsia="Verdana"/>
        </w:rPr>
        <w:t>Boverket (National Housing Board);</w:t>
      </w:r>
    </w:p>
    <w:p w14:paraId="6B6D2F27" w14:textId="77777777" w:rsidR="00A94C13" w:rsidRPr="00D11562" w:rsidRDefault="00A94C13" w:rsidP="00A94C13">
      <w:pPr>
        <w:rPr>
          <w:rFonts w:eastAsia="Verdana"/>
        </w:rPr>
      </w:pPr>
    </w:p>
    <w:p w14:paraId="56B6CC0D" w14:textId="77777777" w:rsidR="00A94C13" w:rsidRPr="00D11562" w:rsidRDefault="00A94C13" w:rsidP="00A94C13">
      <w:pPr>
        <w:rPr>
          <w:rFonts w:eastAsia="Verdana"/>
        </w:rPr>
      </w:pPr>
      <w:r w:rsidRPr="00D11562">
        <w:rPr>
          <w:rFonts w:eastAsia="Verdana"/>
        </w:rPr>
        <w:br w:type="page"/>
      </w:r>
      <w:r w:rsidRPr="00D11562">
        <w:rPr>
          <w:rFonts w:eastAsia="Verdana"/>
        </w:rPr>
        <w:lastRenderedPageBreak/>
        <w:t>Brottsförebyggande rådet (National Council for Crime Prevention);</w:t>
      </w:r>
    </w:p>
    <w:p w14:paraId="3DBEE351" w14:textId="77777777" w:rsidR="00A94C13" w:rsidRPr="00D11562" w:rsidRDefault="00A94C13" w:rsidP="00A94C13">
      <w:pPr>
        <w:rPr>
          <w:rFonts w:eastAsia="Verdana"/>
        </w:rPr>
      </w:pPr>
    </w:p>
    <w:p w14:paraId="5F237709" w14:textId="77777777" w:rsidR="00A94C13" w:rsidRPr="00D11562" w:rsidRDefault="00A94C13" w:rsidP="00A94C13">
      <w:pPr>
        <w:rPr>
          <w:rFonts w:eastAsia="Verdana"/>
        </w:rPr>
      </w:pPr>
      <w:r w:rsidRPr="00D11562">
        <w:rPr>
          <w:rFonts w:eastAsia="Verdana"/>
        </w:rPr>
        <w:t>Brottsoffermyndigheten (Criminal Victim Compensation and Support Authority);</w:t>
      </w:r>
    </w:p>
    <w:p w14:paraId="6E9A8196" w14:textId="77777777" w:rsidR="00A94C13" w:rsidRPr="00D11562" w:rsidRDefault="00A94C13" w:rsidP="00A94C13">
      <w:pPr>
        <w:rPr>
          <w:rFonts w:eastAsia="Verdana"/>
        </w:rPr>
      </w:pPr>
    </w:p>
    <w:p w14:paraId="386A5838" w14:textId="77777777" w:rsidR="00A94C13" w:rsidRPr="00D11562" w:rsidRDefault="00A94C13" w:rsidP="00A94C13">
      <w:pPr>
        <w:rPr>
          <w:rFonts w:eastAsia="Verdana"/>
        </w:rPr>
      </w:pPr>
      <w:r w:rsidRPr="00D11562">
        <w:rPr>
          <w:rFonts w:eastAsia="Verdana"/>
        </w:rPr>
        <w:t>Centrala studiestödsnämnden (National Board of Student Aid);</w:t>
      </w:r>
    </w:p>
    <w:p w14:paraId="62C73894" w14:textId="77777777" w:rsidR="00A94C13" w:rsidRPr="00D11562" w:rsidRDefault="00A94C13" w:rsidP="00A94C13">
      <w:pPr>
        <w:rPr>
          <w:rFonts w:eastAsia="Verdana"/>
        </w:rPr>
      </w:pPr>
    </w:p>
    <w:p w14:paraId="0FD2769C" w14:textId="77777777" w:rsidR="00A94C13" w:rsidRPr="00D11562" w:rsidRDefault="00A94C13" w:rsidP="00A94C13">
      <w:pPr>
        <w:rPr>
          <w:rFonts w:eastAsia="Verdana"/>
        </w:rPr>
      </w:pPr>
      <w:r w:rsidRPr="00D11562">
        <w:rPr>
          <w:rFonts w:eastAsia="Verdana"/>
        </w:rPr>
        <w:t>Datainspektionen (Data Inspection Board);</w:t>
      </w:r>
    </w:p>
    <w:p w14:paraId="181D0748" w14:textId="77777777" w:rsidR="00A94C13" w:rsidRPr="00D11562" w:rsidRDefault="00A94C13" w:rsidP="00A94C13">
      <w:pPr>
        <w:rPr>
          <w:rFonts w:eastAsia="Verdana"/>
        </w:rPr>
      </w:pPr>
    </w:p>
    <w:p w14:paraId="2CAD0902" w14:textId="77777777" w:rsidR="00A94C13" w:rsidRPr="00D11562" w:rsidRDefault="00A94C13" w:rsidP="00A94C13">
      <w:pPr>
        <w:rPr>
          <w:rFonts w:eastAsia="Verdana"/>
        </w:rPr>
      </w:pPr>
      <w:r w:rsidRPr="00D11562">
        <w:rPr>
          <w:rFonts w:eastAsia="Verdana"/>
        </w:rPr>
        <w:t>Departementen (Ministries (Government Departments));</w:t>
      </w:r>
    </w:p>
    <w:p w14:paraId="053F5FE1" w14:textId="77777777" w:rsidR="00A94C13" w:rsidRPr="00D11562" w:rsidRDefault="00A94C13" w:rsidP="00A94C13">
      <w:pPr>
        <w:rPr>
          <w:rFonts w:eastAsia="Verdana"/>
        </w:rPr>
      </w:pPr>
    </w:p>
    <w:p w14:paraId="6B4DFF85" w14:textId="77777777" w:rsidR="00A94C13" w:rsidRPr="00D11562" w:rsidRDefault="00A94C13" w:rsidP="00A94C13">
      <w:pPr>
        <w:rPr>
          <w:rFonts w:eastAsia="Verdana"/>
        </w:rPr>
      </w:pPr>
      <w:r w:rsidRPr="00D11562">
        <w:rPr>
          <w:rFonts w:eastAsia="Verdana"/>
        </w:rPr>
        <w:t>Domstolsverket (National Courts Administration);</w:t>
      </w:r>
    </w:p>
    <w:p w14:paraId="2A5087C8" w14:textId="77777777" w:rsidR="00A94C13" w:rsidRPr="00D11562" w:rsidRDefault="00A94C13" w:rsidP="00A94C13">
      <w:pPr>
        <w:rPr>
          <w:rFonts w:eastAsia="Verdana"/>
        </w:rPr>
      </w:pPr>
    </w:p>
    <w:p w14:paraId="6E75BDDF" w14:textId="77777777" w:rsidR="00A94C13" w:rsidRPr="00D11562" w:rsidRDefault="00A94C13" w:rsidP="00A94C13">
      <w:pPr>
        <w:rPr>
          <w:rFonts w:eastAsia="Verdana"/>
        </w:rPr>
      </w:pPr>
      <w:r w:rsidRPr="00D11562">
        <w:rPr>
          <w:rFonts w:eastAsia="Verdana"/>
        </w:rPr>
        <w:t>Elsäkerhetsverket (National Electrical Safety Board);</w:t>
      </w:r>
    </w:p>
    <w:p w14:paraId="36021963" w14:textId="77777777" w:rsidR="00A94C13" w:rsidRPr="00D11562" w:rsidRDefault="00A94C13" w:rsidP="00A94C13">
      <w:pPr>
        <w:rPr>
          <w:rFonts w:eastAsia="Verdana"/>
        </w:rPr>
      </w:pPr>
    </w:p>
    <w:p w14:paraId="0994AABC" w14:textId="77777777" w:rsidR="00A94C13" w:rsidRPr="00D11562" w:rsidRDefault="00A94C13" w:rsidP="00A94C13">
      <w:pPr>
        <w:rPr>
          <w:rFonts w:eastAsia="Verdana"/>
        </w:rPr>
      </w:pPr>
      <w:r w:rsidRPr="00D11562">
        <w:rPr>
          <w:rFonts w:eastAsia="Verdana"/>
        </w:rPr>
        <w:t>Exportkreditnämnden (Export Credits Guarantee Board);</w:t>
      </w:r>
    </w:p>
    <w:p w14:paraId="27669184" w14:textId="77777777" w:rsidR="00A94C13" w:rsidRPr="00D11562" w:rsidRDefault="00A94C13" w:rsidP="00A94C13">
      <w:pPr>
        <w:rPr>
          <w:rFonts w:eastAsia="Verdana"/>
        </w:rPr>
      </w:pPr>
    </w:p>
    <w:p w14:paraId="24E936AB" w14:textId="77777777" w:rsidR="00A94C13" w:rsidRPr="00D11562" w:rsidRDefault="00A94C13" w:rsidP="00A94C13">
      <w:pPr>
        <w:rPr>
          <w:rFonts w:eastAsia="Verdana"/>
        </w:rPr>
      </w:pPr>
      <w:r w:rsidRPr="00D11562">
        <w:rPr>
          <w:rFonts w:eastAsia="Verdana"/>
        </w:rPr>
        <w:t>Finansinspektionen (Financial Supervisory Authority);</w:t>
      </w:r>
    </w:p>
    <w:p w14:paraId="21E2FD10" w14:textId="77777777" w:rsidR="00A94C13" w:rsidRPr="00D11562" w:rsidRDefault="00A94C13" w:rsidP="00A94C13">
      <w:pPr>
        <w:rPr>
          <w:rFonts w:eastAsia="Verdana"/>
        </w:rPr>
      </w:pPr>
    </w:p>
    <w:p w14:paraId="1C131878" w14:textId="77777777" w:rsidR="00A94C13" w:rsidRPr="00D11562" w:rsidRDefault="00A94C13" w:rsidP="00A94C13">
      <w:pPr>
        <w:rPr>
          <w:rFonts w:eastAsia="Verdana"/>
        </w:rPr>
      </w:pPr>
      <w:r w:rsidRPr="00D11562">
        <w:rPr>
          <w:rFonts w:eastAsia="Verdana"/>
        </w:rPr>
        <w:t>Fiskeriverket (National Board of Fisheries);</w:t>
      </w:r>
    </w:p>
    <w:p w14:paraId="239E7C47" w14:textId="77777777" w:rsidR="00A94C13" w:rsidRPr="00D11562" w:rsidRDefault="00A94C13" w:rsidP="00A94C13">
      <w:pPr>
        <w:rPr>
          <w:rFonts w:eastAsia="Verdana"/>
        </w:rPr>
      </w:pPr>
    </w:p>
    <w:p w14:paraId="12126A9D" w14:textId="77777777" w:rsidR="00A94C13" w:rsidRPr="00D11562" w:rsidRDefault="00A94C13" w:rsidP="00A94C13">
      <w:pPr>
        <w:rPr>
          <w:rFonts w:eastAsia="Verdana"/>
        </w:rPr>
      </w:pPr>
      <w:r w:rsidRPr="00D11562">
        <w:rPr>
          <w:rFonts w:eastAsia="Verdana"/>
        </w:rPr>
        <w:t>Folkhälsoinstitut, statens (National Institute of Public Health);</w:t>
      </w:r>
    </w:p>
    <w:p w14:paraId="6790D310" w14:textId="77777777" w:rsidR="00A94C13" w:rsidRPr="00D11562" w:rsidRDefault="00A94C13" w:rsidP="00A94C13">
      <w:pPr>
        <w:rPr>
          <w:rFonts w:eastAsia="Verdana"/>
        </w:rPr>
      </w:pPr>
    </w:p>
    <w:p w14:paraId="39FDF856" w14:textId="77777777" w:rsidR="00A94C13" w:rsidRPr="00D11562" w:rsidRDefault="00A94C13" w:rsidP="00A94C13">
      <w:pPr>
        <w:rPr>
          <w:rFonts w:eastAsia="Verdana"/>
          <w:lang w:val="sv-SE"/>
        </w:rPr>
      </w:pPr>
      <w:r w:rsidRPr="00D11562">
        <w:rPr>
          <w:rFonts w:eastAsia="Verdana"/>
          <w:lang w:val="sv-SE"/>
        </w:rPr>
        <w:t>Forskningsrådet för miljö, areella näringar och samhällsbyggande, Formas (Swedish Research Council for Environment);</w:t>
      </w:r>
    </w:p>
    <w:p w14:paraId="5F2CC7D1" w14:textId="77777777" w:rsidR="00A94C13" w:rsidRPr="00D11562" w:rsidRDefault="00A94C13" w:rsidP="00A94C13">
      <w:pPr>
        <w:rPr>
          <w:rFonts w:eastAsia="Verdana"/>
          <w:lang w:val="sv-SE"/>
        </w:rPr>
      </w:pPr>
    </w:p>
    <w:p w14:paraId="53FA8F31" w14:textId="77777777" w:rsidR="00A94C13" w:rsidRPr="00D11562" w:rsidRDefault="00A94C13" w:rsidP="00A94C13">
      <w:pPr>
        <w:rPr>
          <w:rFonts w:eastAsia="Verdana"/>
          <w:lang w:val="sv-SE"/>
        </w:rPr>
      </w:pPr>
      <w:r w:rsidRPr="00D11562">
        <w:rPr>
          <w:rFonts w:eastAsia="Verdana"/>
          <w:lang w:val="sv-SE"/>
        </w:rPr>
        <w:br w:type="page"/>
      </w:r>
      <w:r w:rsidRPr="00D11562">
        <w:rPr>
          <w:rFonts w:eastAsia="Verdana"/>
          <w:lang w:val="sv-SE"/>
        </w:rPr>
        <w:lastRenderedPageBreak/>
        <w:t>Fortifikationsverket (National Fortifications Administration);</w:t>
      </w:r>
    </w:p>
    <w:p w14:paraId="4E5424B7" w14:textId="77777777" w:rsidR="00A94C13" w:rsidRPr="00D11562" w:rsidRDefault="00A94C13" w:rsidP="00A94C13">
      <w:pPr>
        <w:rPr>
          <w:rFonts w:eastAsia="Verdana"/>
          <w:lang w:val="sv-SE"/>
        </w:rPr>
      </w:pPr>
    </w:p>
    <w:p w14:paraId="0D115920" w14:textId="77777777" w:rsidR="00A94C13" w:rsidRPr="00D11562" w:rsidRDefault="00A94C13" w:rsidP="00A94C13">
      <w:pPr>
        <w:rPr>
          <w:rFonts w:eastAsia="Verdana"/>
          <w:lang w:val="sv-SE"/>
        </w:rPr>
      </w:pPr>
      <w:r w:rsidRPr="00D11562">
        <w:rPr>
          <w:rFonts w:eastAsia="Verdana"/>
          <w:lang w:val="sv-SE"/>
        </w:rPr>
        <w:t>Medlingsinstitutet (National Mediation Office);</w:t>
      </w:r>
    </w:p>
    <w:p w14:paraId="6D94CF87" w14:textId="77777777" w:rsidR="00A94C13" w:rsidRPr="00D11562" w:rsidRDefault="00A94C13" w:rsidP="00A94C13">
      <w:pPr>
        <w:rPr>
          <w:rFonts w:eastAsia="Verdana"/>
          <w:lang w:val="sv-SE"/>
        </w:rPr>
      </w:pPr>
    </w:p>
    <w:p w14:paraId="00EA6303" w14:textId="77777777" w:rsidR="00A94C13" w:rsidRPr="00D11562" w:rsidRDefault="00A94C13" w:rsidP="00A94C13">
      <w:pPr>
        <w:rPr>
          <w:rFonts w:eastAsia="Verdana"/>
          <w:lang w:val="sv-SE"/>
        </w:rPr>
      </w:pPr>
      <w:r w:rsidRPr="00D11562">
        <w:rPr>
          <w:rFonts w:eastAsia="Verdana"/>
          <w:lang w:val="sv-SE"/>
        </w:rPr>
        <w:t>Försvarets materielverk (Defence Material Administration);</w:t>
      </w:r>
    </w:p>
    <w:p w14:paraId="3AE50C08" w14:textId="77777777" w:rsidR="00A94C13" w:rsidRPr="00D11562" w:rsidRDefault="00A94C13" w:rsidP="00A94C13">
      <w:pPr>
        <w:rPr>
          <w:rFonts w:eastAsia="Verdana"/>
          <w:lang w:val="sv-SE"/>
        </w:rPr>
      </w:pPr>
    </w:p>
    <w:p w14:paraId="000B739E" w14:textId="77777777" w:rsidR="00A94C13" w:rsidRPr="00D11562" w:rsidRDefault="00A94C13" w:rsidP="00A94C13">
      <w:pPr>
        <w:rPr>
          <w:rFonts w:eastAsia="Verdana"/>
          <w:lang w:val="sv-SE"/>
        </w:rPr>
      </w:pPr>
      <w:r w:rsidRPr="00D11562">
        <w:rPr>
          <w:rFonts w:eastAsia="Verdana"/>
          <w:lang w:val="sv-SE"/>
        </w:rPr>
        <w:t>Försvarets radioanstalt (National Defence Radio Institute);</w:t>
      </w:r>
    </w:p>
    <w:p w14:paraId="525F11C5" w14:textId="77777777" w:rsidR="00A94C13" w:rsidRPr="00D11562" w:rsidRDefault="00A94C13" w:rsidP="00A94C13">
      <w:pPr>
        <w:rPr>
          <w:rFonts w:eastAsia="Verdana"/>
          <w:lang w:val="sv-SE"/>
        </w:rPr>
      </w:pPr>
    </w:p>
    <w:p w14:paraId="24399434" w14:textId="77777777" w:rsidR="00A94C13" w:rsidRPr="00D11562" w:rsidRDefault="00A94C13" w:rsidP="00A94C13">
      <w:pPr>
        <w:rPr>
          <w:rFonts w:eastAsia="Verdana"/>
          <w:lang w:val="sv-SE"/>
        </w:rPr>
      </w:pPr>
      <w:r w:rsidRPr="00D11562">
        <w:rPr>
          <w:rFonts w:eastAsia="Verdana"/>
          <w:lang w:val="sv-SE"/>
        </w:rPr>
        <w:t>Försvarshistoriska museer, statens (Swedish Museums of Military History);</w:t>
      </w:r>
    </w:p>
    <w:p w14:paraId="4FF743A4" w14:textId="77777777" w:rsidR="00A94C13" w:rsidRPr="00D11562" w:rsidRDefault="00A94C13" w:rsidP="00A94C13">
      <w:pPr>
        <w:rPr>
          <w:rFonts w:eastAsia="Verdana"/>
          <w:lang w:val="sv-SE"/>
        </w:rPr>
      </w:pPr>
    </w:p>
    <w:p w14:paraId="5BEABF9F" w14:textId="77777777" w:rsidR="00A94C13" w:rsidRPr="00D11562" w:rsidRDefault="00A94C13" w:rsidP="00A94C13">
      <w:pPr>
        <w:rPr>
          <w:rFonts w:eastAsia="Verdana"/>
          <w:lang w:val="sv-SE"/>
        </w:rPr>
      </w:pPr>
      <w:r w:rsidRPr="00D11562">
        <w:rPr>
          <w:rFonts w:eastAsia="Verdana"/>
          <w:lang w:val="sv-SE"/>
        </w:rPr>
        <w:t>Försvarshögskolan (National Defence College);</w:t>
      </w:r>
    </w:p>
    <w:p w14:paraId="57C616D2" w14:textId="77777777" w:rsidR="00A94C13" w:rsidRPr="00D11562" w:rsidRDefault="00A94C13" w:rsidP="00A94C13">
      <w:pPr>
        <w:rPr>
          <w:rFonts w:eastAsia="Verdana"/>
          <w:lang w:val="sv-SE"/>
        </w:rPr>
      </w:pPr>
    </w:p>
    <w:p w14:paraId="65664AE2" w14:textId="77777777" w:rsidR="00A94C13" w:rsidRPr="00D11562" w:rsidRDefault="00A94C13" w:rsidP="00A94C13">
      <w:pPr>
        <w:rPr>
          <w:rFonts w:eastAsia="Verdana"/>
          <w:lang w:val="sv-SE"/>
        </w:rPr>
      </w:pPr>
      <w:r w:rsidRPr="00D11562">
        <w:rPr>
          <w:rFonts w:eastAsia="Verdana"/>
          <w:lang w:val="sv-SE"/>
        </w:rPr>
        <w:t>Försvarsmakten (The Swedish Armed Forces);</w:t>
      </w:r>
    </w:p>
    <w:p w14:paraId="20539CB7" w14:textId="77777777" w:rsidR="00A94C13" w:rsidRPr="00D11562" w:rsidRDefault="00A94C13" w:rsidP="00A94C13">
      <w:pPr>
        <w:rPr>
          <w:rFonts w:eastAsia="Verdana"/>
          <w:lang w:val="sv-SE"/>
        </w:rPr>
      </w:pPr>
    </w:p>
    <w:p w14:paraId="42AFDF70" w14:textId="77777777" w:rsidR="00A94C13" w:rsidRPr="00D11562" w:rsidRDefault="00A94C13" w:rsidP="00A94C13">
      <w:pPr>
        <w:rPr>
          <w:rFonts w:eastAsia="Verdana"/>
          <w:lang w:val="sv-SE"/>
        </w:rPr>
      </w:pPr>
      <w:r w:rsidRPr="00D11562">
        <w:rPr>
          <w:rFonts w:eastAsia="Verdana"/>
          <w:lang w:val="sv-SE"/>
        </w:rPr>
        <w:t>Försäkringskassan (Social Insurance Office);</w:t>
      </w:r>
    </w:p>
    <w:p w14:paraId="701BA60C" w14:textId="77777777" w:rsidR="00A94C13" w:rsidRPr="00D11562" w:rsidRDefault="00A94C13" w:rsidP="00A94C13">
      <w:pPr>
        <w:rPr>
          <w:rFonts w:eastAsia="Verdana"/>
          <w:lang w:val="sv-SE"/>
        </w:rPr>
      </w:pPr>
    </w:p>
    <w:p w14:paraId="6FBE1CCF" w14:textId="77777777" w:rsidR="00A94C13" w:rsidRPr="00D11562" w:rsidRDefault="00A94C13" w:rsidP="00A94C13">
      <w:pPr>
        <w:rPr>
          <w:rFonts w:eastAsia="Verdana"/>
          <w:lang w:val="sv-SE"/>
        </w:rPr>
      </w:pPr>
      <w:r w:rsidRPr="00D11562">
        <w:rPr>
          <w:rFonts w:eastAsia="Verdana"/>
          <w:lang w:val="sv-SE"/>
        </w:rPr>
        <w:t>Geologiska undersökning, Sveriges (Geological Survey of Sweden);</w:t>
      </w:r>
    </w:p>
    <w:p w14:paraId="6B64142D" w14:textId="77777777" w:rsidR="00A94C13" w:rsidRPr="00D11562" w:rsidRDefault="00A94C13" w:rsidP="00A94C13">
      <w:pPr>
        <w:rPr>
          <w:rFonts w:eastAsia="Verdana"/>
          <w:lang w:val="sv-SE"/>
        </w:rPr>
      </w:pPr>
    </w:p>
    <w:p w14:paraId="79670099" w14:textId="77777777" w:rsidR="00A94C13" w:rsidRPr="00D11562" w:rsidRDefault="00A94C13" w:rsidP="00A94C13">
      <w:pPr>
        <w:rPr>
          <w:rFonts w:eastAsia="Verdana"/>
        </w:rPr>
      </w:pPr>
      <w:r w:rsidRPr="00D11562">
        <w:rPr>
          <w:rFonts w:eastAsia="Verdana"/>
        </w:rPr>
        <w:t>Geotekniska institut, statens (Geotechnical Institute);</w:t>
      </w:r>
    </w:p>
    <w:p w14:paraId="7F8EF054" w14:textId="77777777" w:rsidR="00A94C13" w:rsidRPr="00D11562" w:rsidRDefault="00A94C13" w:rsidP="00A94C13">
      <w:pPr>
        <w:rPr>
          <w:rFonts w:eastAsia="Verdana"/>
        </w:rPr>
      </w:pPr>
    </w:p>
    <w:p w14:paraId="29A6C55F" w14:textId="77777777" w:rsidR="00A94C13" w:rsidRPr="00D11562" w:rsidRDefault="00A94C13" w:rsidP="00A94C13">
      <w:pPr>
        <w:rPr>
          <w:rFonts w:eastAsia="Verdana"/>
        </w:rPr>
      </w:pPr>
      <w:r w:rsidRPr="00D11562">
        <w:rPr>
          <w:rFonts w:eastAsia="Verdana"/>
        </w:rPr>
        <w:t>Glesbygdsverket (The National Rural Development Agency);</w:t>
      </w:r>
    </w:p>
    <w:p w14:paraId="7DEE94EA" w14:textId="77777777" w:rsidR="00A94C13" w:rsidRPr="00D11562" w:rsidRDefault="00A94C13" w:rsidP="00A94C13">
      <w:pPr>
        <w:rPr>
          <w:rFonts w:eastAsia="Verdana"/>
        </w:rPr>
      </w:pPr>
    </w:p>
    <w:p w14:paraId="44D3D92E" w14:textId="77777777" w:rsidR="00A94C13" w:rsidRPr="00D11562" w:rsidRDefault="00A94C13" w:rsidP="00A94C13">
      <w:pPr>
        <w:rPr>
          <w:rFonts w:eastAsia="Verdana"/>
          <w:lang w:val="sv-SE"/>
        </w:rPr>
      </w:pPr>
      <w:r w:rsidRPr="00D11562">
        <w:rPr>
          <w:rFonts w:eastAsia="Verdana"/>
          <w:lang w:val="sv-SE"/>
        </w:rPr>
        <w:t>Grafiska institutet och institutet för högre kommunikations- och reklamutbildning (Graphic Institute and the Graduate School of Communications);</w:t>
      </w:r>
    </w:p>
    <w:p w14:paraId="0E3FA370" w14:textId="77777777" w:rsidR="00A94C13" w:rsidRPr="00D11562" w:rsidRDefault="00A94C13" w:rsidP="00A94C13">
      <w:pPr>
        <w:rPr>
          <w:rFonts w:eastAsia="Verdana"/>
          <w:lang w:val="sv-SE"/>
        </w:rPr>
      </w:pPr>
    </w:p>
    <w:p w14:paraId="3A6DBE7A" w14:textId="77777777" w:rsidR="00A94C13" w:rsidRPr="00D11562" w:rsidRDefault="00A94C13" w:rsidP="00A94C13">
      <w:pPr>
        <w:rPr>
          <w:rFonts w:eastAsia="Verdana"/>
          <w:lang w:val="sv-SE"/>
        </w:rPr>
      </w:pPr>
      <w:r w:rsidRPr="00D11562">
        <w:rPr>
          <w:rFonts w:eastAsia="Verdana"/>
          <w:lang w:val="sv-SE"/>
        </w:rPr>
        <w:br w:type="page"/>
      </w:r>
      <w:r w:rsidRPr="00D11562">
        <w:rPr>
          <w:rFonts w:eastAsia="Verdana"/>
          <w:lang w:val="sv-SE"/>
        </w:rPr>
        <w:lastRenderedPageBreak/>
        <w:t>Granskningsnämnden för Radio och TV (The Swedish Broadcasting Commission);</w:t>
      </w:r>
    </w:p>
    <w:p w14:paraId="1F313067" w14:textId="77777777" w:rsidR="00A94C13" w:rsidRPr="00D11562" w:rsidRDefault="00A94C13" w:rsidP="00A94C13">
      <w:pPr>
        <w:rPr>
          <w:rFonts w:eastAsia="Verdana"/>
          <w:lang w:val="sv-SE"/>
        </w:rPr>
      </w:pPr>
    </w:p>
    <w:p w14:paraId="3D1AB057" w14:textId="77777777" w:rsidR="00A94C13" w:rsidRPr="00D11562" w:rsidRDefault="00A94C13" w:rsidP="00A94C13">
      <w:pPr>
        <w:rPr>
          <w:rFonts w:eastAsia="Verdana"/>
          <w:lang w:val="sv-SE"/>
        </w:rPr>
      </w:pPr>
      <w:r w:rsidRPr="00D11562">
        <w:rPr>
          <w:rFonts w:eastAsia="Verdana"/>
          <w:lang w:val="sv-SE"/>
        </w:rPr>
        <w:t>Handelsflottans kultur- och fritidsråd (Swedish Government Seamen's Service);</w:t>
      </w:r>
    </w:p>
    <w:p w14:paraId="43EBDA0A" w14:textId="77777777" w:rsidR="00A94C13" w:rsidRPr="00D11562" w:rsidRDefault="00A94C13" w:rsidP="00A94C13">
      <w:pPr>
        <w:rPr>
          <w:rFonts w:eastAsia="Verdana"/>
          <w:lang w:val="sv-SE"/>
        </w:rPr>
      </w:pPr>
    </w:p>
    <w:p w14:paraId="4A1882B4" w14:textId="77777777" w:rsidR="00A94C13" w:rsidRPr="00D11562" w:rsidRDefault="00A94C13" w:rsidP="00A94C13">
      <w:pPr>
        <w:rPr>
          <w:rFonts w:eastAsia="Verdana"/>
          <w:lang w:val="nb-NO"/>
        </w:rPr>
      </w:pPr>
      <w:r w:rsidRPr="00D11562">
        <w:rPr>
          <w:rFonts w:eastAsia="Verdana"/>
          <w:lang w:val="nb-NO"/>
        </w:rPr>
        <w:t>Handikappombudsmannen (Ombudsman for the Disabled);</w:t>
      </w:r>
    </w:p>
    <w:p w14:paraId="295B21C3" w14:textId="77777777" w:rsidR="00A94C13" w:rsidRPr="00D11562" w:rsidRDefault="00A94C13" w:rsidP="00A94C13">
      <w:pPr>
        <w:rPr>
          <w:rFonts w:eastAsia="Verdana"/>
          <w:lang w:val="nb-NO"/>
        </w:rPr>
      </w:pPr>
    </w:p>
    <w:p w14:paraId="282AFEAC" w14:textId="77777777" w:rsidR="00A94C13" w:rsidRPr="00D11562" w:rsidRDefault="00A94C13" w:rsidP="00A94C13">
      <w:pPr>
        <w:rPr>
          <w:rFonts w:eastAsia="Verdana"/>
        </w:rPr>
      </w:pPr>
      <w:r w:rsidRPr="00D11562">
        <w:rPr>
          <w:rFonts w:eastAsia="Verdana"/>
        </w:rPr>
        <w:t>Haverikommission, statens (Board of Accident Investigation);</w:t>
      </w:r>
    </w:p>
    <w:p w14:paraId="1478D53E" w14:textId="77777777" w:rsidR="00A94C13" w:rsidRPr="00D11562" w:rsidRDefault="00A94C13" w:rsidP="00A94C13">
      <w:pPr>
        <w:rPr>
          <w:rFonts w:eastAsia="Verdana"/>
        </w:rPr>
      </w:pPr>
    </w:p>
    <w:p w14:paraId="7A996D4F" w14:textId="77777777" w:rsidR="00A94C13" w:rsidRPr="00D11562" w:rsidRDefault="00A94C13" w:rsidP="00A94C13">
      <w:pPr>
        <w:rPr>
          <w:rFonts w:eastAsia="Verdana"/>
        </w:rPr>
      </w:pPr>
      <w:r w:rsidRPr="00D11562">
        <w:rPr>
          <w:rFonts w:eastAsia="Verdana"/>
        </w:rPr>
        <w:t>Hovrätterna (Courts of Appeal) (6);</w:t>
      </w:r>
    </w:p>
    <w:p w14:paraId="6B035BF8" w14:textId="77777777" w:rsidR="00A94C13" w:rsidRPr="00D11562" w:rsidRDefault="00A94C13" w:rsidP="00A94C13">
      <w:pPr>
        <w:rPr>
          <w:rFonts w:eastAsia="Verdana"/>
        </w:rPr>
      </w:pPr>
    </w:p>
    <w:p w14:paraId="7AEC2510" w14:textId="77777777" w:rsidR="00A94C13" w:rsidRPr="00D11562" w:rsidRDefault="00A94C13" w:rsidP="00A94C13">
      <w:pPr>
        <w:rPr>
          <w:rFonts w:eastAsia="Verdana"/>
        </w:rPr>
      </w:pPr>
      <w:r w:rsidRPr="00D11562">
        <w:rPr>
          <w:rFonts w:eastAsia="Verdana"/>
        </w:rPr>
        <w:t>Hyres- och arendenämnder (Regional Rent and Tenancies Tribunals) (12);</w:t>
      </w:r>
    </w:p>
    <w:p w14:paraId="5056CD46" w14:textId="77777777" w:rsidR="00A94C13" w:rsidRPr="00D11562" w:rsidRDefault="00A94C13" w:rsidP="00A94C13">
      <w:pPr>
        <w:rPr>
          <w:rFonts w:eastAsia="Verdana"/>
        </w:rPr>
      </w:pPr>
    </w:p>
    <w:p w14:paraId="2D0DD704" w14:textId="77777777" w:rsidR="00A94C13" w:rsidRPr="00D11562" w:rsidRDefault="00A94C13" w:rsidP="00A94C13">
      <w:pPr>
        <w:rPr>
          <w:rFonts w:eastAsia="Verdana"/>
          <w:lang w:val="sv-SE"/>
        </w:rPr>
      </w:pPr>
      <w:r w:rsidRPr="00D11562">
        <w:rPr>
          <w:rFonts w:eastAsia="Verdana"/>
          <w:lang w:val="sv-SE"/>
        </w:rPr>
        <w:t>Hälso- och sjukvårdens ansvarsnämnd (Committee on Medical Responsibility);</w:t>
      </w:r>
    </w:p>
    <w:p w14:paraId="06FE6D1A" w14:textId="77777777" w:rsidR="00A94C13" w:rsidRPr="00D11562" w:rsidRDefault="00A94C13" w:rsidP="00A94C13">
      <w:pPr>
        <w:rPr>
          <w:rFonts w:eastAsia="Verdana"/>
          <w:lang w:val="sv-SE"/>
        </w:rPr>
      </w:pPr>
    </w:p>
    <w:p w14:paraId="69AC3E35" w14:textId="77777777" w:rsidR="00A94C13" w:rsidRPr="00D11562" w:rsidRDefault="00A94C13" w:rsidP="00A94C13">
      <w:pPr>
        <w:rPr>
          <w:rFonts w:eastAsia="Verdana"/>
        </w:rPr>
      </w:pPr>
      <w:r w:rsidRPr="00D11562">
        <w:rPr>
          <w:rFonts w:eastAsia="Verdana"/>
        </w:rPr>
        <w:t>Högskoleverket (National Agency for Higher Education);</w:t>
      </w:r>
    </w:p>
    <w:p w14:paraId="0FDB6733" w14:textId="77777777" w:rsidR="00A94C13" w:rsidRPr="00D11562" w:rsidRDefault="00A94C13" w:rsidP="00A94C13">
      <w:pPr>
        <w:rPr>
          <w:rFonts w:eastAsia="Verdana"/>
        </w:rPr>
      </w:pPr>
    </w:p>
    <w:p w14:paraId="6F12D13D" w14:textId="77777777" w:rsidR="00A94C13" w:rsidRPr="00D11562" w:rsidRDefault="00A94C13" w:rsidP="00A94C13">
      <w:pPr>
        <w:rPr>
          <w:rFonts w:eastAsia="Verdana"/>
        </w:rPr>
      </w:pPr>
      <w:r w:rsidRPr="00D11562">
        <w:rPr>
          <w:rFonts w:eastAsia="Verdana"/>
        </w:rPr>
        <w:t>Högsta domstolen (Supreme Court);</w:t>
      </w:r>
    </w:p>
    <w:p w14:paraId="3FF1F677" w14:textId="77777777" w:rsidR="00A94C13" w:rsidRPr="00D11562" w:rsidRDefault="00A94C13" w:rsidP="00A94C13">
      <w:pPr>
        <w:rPr>
          <w:rFonts w:eastAsia="Verdana"/>
        </w:rPr>
      </w:pPr>
    </w:p>
    <w:p w14:paraId="4088FCE3" w14:textId="77777777" w:rsidR="00A94C13" w:rsidRPr="00D11562" w:rsidRDefault="00A94C13" w:rsidP="00A94C13">
      <w:pPr>
        <w:rPr>
          <w:rFonts w:eastAsia="Verdana"/>
        </w:rPr>
      </w:pPr>
      <w:r w:rsidRPr="00D11562">
        <w:rPr>
          <w:rFonts w:eastAsia="Verdana"/>
        </w:rPr>
        <w:t>Institut för psykosocial miljömedicin, statens (National Institute for Psycho-Social Factors and Health);</w:t>
      </w:r>
    </w:p>
    <w:p w14:paraId="625A5925" w14:textId="77777777" w:rsidR="00A94C13" w:rsidRPr="00D11562" w:rsidRDefault="00A94C13" w:rsidP="00A94C13">
      <w:pPr>
        <w:rPr>
          <w:rFonts w:eastAsia="Verdana"/>
        </w:rPr>
      </w:pPr>
    </w:p>
    <w:p w14:paraId="3F1AC1A0" w14:textId="77777777" w:rsidR="00A94C13" w:rsidRPr="00D11562" w:rsidRDefault="00A94C13" w:rsidP="00A94C13">
      <w:pPr>
        <w:rPr>
          <w:rFonts w:eastAsia="Verdana"/>
        </w:rPr>
      </w:pPr>
      <w:r w:rsidRPr="00D11562">
        <w:rPr>
          <w:rFonts w:eastAsia="Verdana"/>
        </w:rPr>
        <w:t>Institut för tillväxtpolitiska studier (National Institute for Regional Studies);</w:t>
      </w:r>
    </w:p>
    <w:p w14:paraId="0082E129" w14:textId="77777777" w:rsidR="00A94C13" w:rsidRPr="00D11562" w:rsidRDefault="00A94C13" w:rsidP="00A94C13">
      <w:pPr>
        <w:rPr>
          <w:rFonts w:eastAsia="Verdana"/>
        </w:rPr>
      </w:pPr>
    </w:p>
    <w:p w14:paraId="380480B1" w14:textId="77777777" w:rsidR="00A94C13" w:rsidRPr="00D11562" w:rsidRDefault="00A94C13" w:rsidP="00A94C13">
      <w:pPr>
        <w:rPr>
          <w:rFonts w:eastAsia="Verdana"/>
        </w:rPr>
      </w:pPr>
      <w:r w:rsidRPr="00D11562">
        <w:rPr>
          <w:rFonts w:eastAsia="Verdana"/>
        </w:rPr>
        <w:t>Institutet för rymdfysik (Swedish Institute of Space Physics);</w:t>
      </w:r>
    </w:p>
    <w:p w14:paraId="1FC9D2E2" w14:textId="77777777" w:rsidR="00A94C13" w:rsidRPr="00D11562" w:rsidRDefault="00A94C13" w:rsidP="00A94C13">
      <w:pPr>
        <w:rPr>
          <w:rFonts w:eastAsia="Verdana"/>
        </w:rPr>
      </w:pPr>
    </w:p>
    <w:p w14:paraId="1CABD91B" w14:textId="77777777" w:rsidR="00A94C13" w:rsidRPr="00D11562" w:rsidRDefault="00A94C13" w:rsidP="00A94C13">
      <w:pPr>
        <w:rPr>
          <w:rFonts w:eastAsia="Verdana"/>
        </w:rPr>
      </w:pPr>
      <w:r w:rsidRPr="00D11562">
        <w:rPr>
          <w:rFonts w:eastAsia="Verdana"/>
        </w:rPr>
        <w:br w:type="page"/>
      </w:r>
      <w:r w:rsidRPr="00D11562">
        <w:rPr>
          <w:rFonts w:eastAsia="Verdana"/>
        </w:rPr>
        <w:lastRenderedPageBreak/>
        <w:t>Migrationsverket (Swedish Migration Board);</w:t>
      </w:r>
    </w:p>
    <w:p w14:paraId="07B4B2B5" w14:textId="77777777" w:rsidR="00A94C13" w:rsidRPr="00D11562" w:rsidRDefault="00A94C13" w:rsidP="00A94C13">
      <w:pPr>
        <w:rPr>
          <w:rFonts w:eastAsia="Verdana"/>
        </w:rPr>
      </w:pPr>
    </w:p>
    <w:p w14:paraId="3A3891B0" w14:textId="77777777" w:rsidR="00A94C13" w:rsidRPr="00D11562" w:rsidRDefault="00A94C13" w:rsidP="00A94C13">
      <w:pPr>
        <w:rPr>
          <w:rFonts w:eastAsia="Verdana"/>
        </w:rPr>
      </w:pPr>
      <w:r w:rsidRPr="00D11562">
        <w:rPr>
          <w:rFonts w:eastAsia="Verdana"/>
        </w:rPr>
        <w:t>Jordbruksverk, statens (Swedish Board of Agriculture);</w:t>
      </w:r>
    </w:p>
    <w:p w14:paraId="2739CECD" w14:textId="77777777" w:rsidR="00A94C13" w:rsidRPr="00D11562" w:rsidRDefault="00A94C13" w:rsidP="00A94C13">
      <w:pPr>
        <w:rPr>
          <w:rFonts w:eastAsia="Verdana"/>
        </w:rPr>
      </w:pPr>
    </w:p>
    <w:p w14:paraId="6FBF5B59" w14:textId="77777777" w:rsidR="00A94C13" w:rsidRPr="00D11562" w:rsidRDefault="00A94C13" w:rsidP="00A94C13">
      <w:pPr>
        <w:rPr>
          <w:rFonts w:eastAsia="Verdana"/>
        </w:rPr>
      </w:pPr>
      <w:r w:rsidRPr="00D11562">
        <w:rPr>
          <w:rFonts w:eastAsia="Verdana"/>
        </w:rPr>
        <w:t>Justitiekanslern (Office of the Chancellor of Justice);</w:t>
      </w:r>
    </w:p>
    <w:p w14:paraId="1B204D1C" w14:textId="77777777" w:rsidR="00A94C13" w:rsidRPr="00D11562" w:rsidRDefault="00A94C13" w:rsidP="00A94C13">
      <w:pPr>
        <w:rPr>
          <w:rFonts w:eastAsia="Verdana"/>
        </w:rPr>
      </w:pPr>
    </w:p>
    <w:p w14:paraId="413AF4AD" w14:textId="77777777" w:rsidR="00A94C13" w:rsidRPr="00D11562" w:rsidRDefault="00A94C13" w:rsidP="00A94C13">
      <w:pPr>
        <w:rPr>
          <w:rFonts w:eastAsia="Verdana"/>
        </w:rPr>
      </w:pPr>
      <w:r w:rsidRPr="00D11562">
        <w:rPr>
          <w:rFonts w:eastAsia="Verdana"/>
        </w:rPr>
        <w:t>Jämställdhetsombudsmannen (Office of the Equal Opportunities Ombudsman);</w:t>
      </w:r>
    </w:p>
    <w:p w14:paraId="0DC971F5" w14:textId="77777777" w:rsidR="00A94C13" w:rsidRPr="00D11562" w:rsidRDefault="00A94C13" w:rsidP="00A94C13">
      <w:pPr>
        <w:rPr>
          <w:rFonts w:eastAsia="Verdana"/>
        </w:rPr>
      </w:pPr>
    </w:p>
    <w:p w14:paraId="04258712" w14:textId="77777777" w:rsidR="00A94C13" w:rsidRPr="00D11562" w:rsidRDefault="00A94C13" w:rsidP="00A94C13">
      <w:pPr>
        <w:rPr>
          <w:rFonts w:eastAsia="Verdana"/>
        </w:rPr>
      </w:pPr>
      <w:r w:rsidRPr="00D11562" w:rsidDel="00942330">
        <w:rPr>
          <w:rFonts w:eastAsia="Verdana"/>
        </w:rPr>
        <w:t>Kammarkollegiet</w:t>
      </w:r>
      <w:r w:rsidRPr="00D11562">
        <w:rPr>
          <w:rFonts w:eastAsia="Verdana"/>
        </w:rPr>
        <w:t xml:space="preserve"> (National Judicial Board of Public Lands and Funds);</w:t>
      </w:r>
    </w:p>
    <w:p w14:paraId="2EBB6075" w14:textId="77777777" w:rsidR="00A94C13" w:rsidRPr="00D11562" w:rsidRDefault="00A94C13" w:rsidP="00A94C13">
      <w:pPr>
        <w:rPr>
          <w:rFonts w:eastAsia="Verdana"/>
        </w:rPr>
      </w:pPr>
    </w:p>
    <w:p w14:paraId="657034B4" w14:textId="77777777" w:rsidR="00A94C13" w:rsidRPr="00D11562" w:rsidRDefault="00A94C13" w:rsidP="00A94C13">
      <w:pPr>
        <w:rPr>
          <w:rFonts w:eastAsia="Verdana"/>
        </w:rPr>
      </w:pPr>
      <w:r w:rsidRPr="00D11562">
        <w:rPr>
          <w:rFonts w:eastAsia="Verdana"/>
        </w:rPr>
        <w:t>Kammarrätterna (Administrative Courts of Appeal) (4);</w:t>
      </w:r>
    </w:p>
    <w:p w14:paraId="1CA2D32E" w14:textId="77777777" w:rsidR="00A94C13" w:rsidRPr="00D11562" w:rsidRDefault="00A94C13" w:rsidP="00A94C13">
      <w:pPr>
        <w:rPr>
          <w:rFonts w:eastAsia="Verdana"/>
        </w:rPr>
      </w:pPr>
    </w:p>
    <w:p w14:paraId="2D8C53DE" w14:textId="77777777" w:rsidR="00A94C13" w:rsidRPr="00D11562" w:rsidRDefault="00A94C13" w:rsidP="00A94C13">
      <w:pPr>
        <w:rPr>
          <w:rFonts w:eastAsia="Verdana"/>
        </w:rPr>
      </w:pPr>
      <w:r w:rsidRPr="00D11562">
        <w:rPr>
          <w:rFonts w:eastAsia="Verdana"/>
        </w:rPr>
        <w:t>Kemikalieinspektionen (National Chemicals Inspectorate);</w:t>
      </w:r>
    </w:p>
    <w:p w14:paraId="7B7A4269" w14:textId="77777777" w:rsidR="00A94C13" w:rsidRPr="00D11562" w:rsidRDefault="00A94C13" w:rsidP="00A94C13">
      <w:pPr>
        <w:rPr>
          <w:rFonts w:eastAsia="Verdana"/>
        </w:rPr>
      </w:pPr>
    </w:p>
    <w:p w14:paraId="1C52C363" w14:textId="77777777" w:rsidR="00A94C13" w:rsidRPr="00D11562" w:rsidRDefault="00A94C13" w:rsidP="00A94C13">
      <w:pPr>
        <w:rPr>
          <w:rFonts w:eastAsia="Verdana"/>
        </w:rPr>
      </w:pPr>
      <w:r w:rsidRPr="00D11562">
        <w:rPr>
          <w:rFonts w:eastAsia="Verdana"/>
        </w:rPr>
        <w:t>Kommerskollegium (National Board of Trade);</w:t>
      </w:r>
    </w:p>
    <w:p w14:paraId="2E1E6F94" w14:textId="77777777" w:rsidR="00A94C13" w:rsidRPr="00D11562" w:rsidRDefault="00A94C13" w:rsidP="00A94C13">
      <w:pPr>
        <w:rPr>
          <w:rFonts w:eastAsia="Verdana"/>
        </w:rPr>
      </w:pPr>
    </w:p>
    <w:p w14:paraId="60AB4699" w14:textId="77777777" w:rsidR="00A94C13" w:rsidRPr="00D11562" w:rsidRDefault="00A94C13" w:rsidP="00A94C13">
      <w:pPr>
        <w:rPr>
          <w:rFonts w:eastAsia="Verdana"/>
          <w:lang w:val="sv-SE"/>
        </w:rPr>
      </w:pPr>
      <w:r w:rsidRPr="00D11562">
        <w:rPr>
          <w:rFonts w:eastAsia="Verdana"/>
          <w:lang w:val="sv-SE"/>
        </w:rPr>
        <w:t>Verket för innovationssystem (VINNOVA) (Swedish Agency for Innovation Systems);</w:t>
      </w:r>
    </w:p>
    <w:p w14:paraId="25C04083" w14:textId="77777777" w:rsidR="00A94C13" w:rsidRPr="00D11562" w:rsidRDefault="00A94C13" w:rsidP="00A94C13">
      <w:pPr>
        <w:rPr>
          <w:rFonts w:eastAsia="Verdana"/>
          <w:lang w:val="sv-SE"/>
        </w:rPr>
      </w:pPr>
    </w:p>
    <w:p w14:paraId="5B77AEC4" w14:textId="77777777" w:rsidR="00A94C13" w:rsidRPr="00D11562" w:rsidRDefault="00A94C13" w:rsidP="00A94C13">
      <w:pPr>
        <w:rPr>
          <w:rFonts w:eastAsia="Verdana"/>
        </w:rPr>
      </w:pPr>
      <w:r w:rsidRPr="00D11562">
        <w:rPr>
          <w:rFonts w:eastAsia="Verdana"/>
        </w:rPr>
        <w:t>Konjunkturinstitutet (Institute of Economic Research);</w:t>
      </w:r>
    </w:p>
    <w:p w14:paraId="1978727E" w14:textId="77777777" w:rsidR="00A94C13" w:rsidRPr="00D11562" w:rsidRDefault="00A94C13" w:rsidP="00A94C13">
      <w:pPr>
        <w:rPr>
          <w:rFonts w:eastAsia="Verdana"/>
        </w:rPr>
      </w:pPr>
    </w:p>
    <w:p w14:paraId="3CCD04B8" w14:textId="77777777" w:rsidR="00A94C13" w:rsidRPr="00D11562" w:rsidRDefault="00A94C13" w:rsidP="00A94C13">
      <w:pPr>
        <w:rPr>
          <w:rFonts w:eastAsia="Verdana"/>
        </w:rPr>
      </w:pPr>
      <w:r w:rsidRPr="00D11562">
        <w:rPr>
          <w:rFonts w:eastAsia="Verdana"/>
        </w:rPr>
        <w:t>Konkurrensverket (Swedish Competition Authority);</w:t>
      </w:r>
    </w:p>
    <w:p w14:paraId="203AE27C" w14:textId="77777777" w:rsidR="00A94C13" w:rsidRPr="00D11562" w:rsidRDefault="00A94C13" w:rsidP="00A94C13">
      <w:pPr>
        <w:rPr>
          <w:rFonts w:eastAsia="Verdana"/>
        </w:rPr>
      </w:pPr>
    </w:p>
    <w:p w14:paraId="0E0F6825" w14:textId="77777777" w:rsidR="00A94C13" w:rsidRPr="00D11562" w:rsidRDefault="00A94C13" w:rsidP="00A94C13">
      <w:pPr>
        <w:rPr>
          <w:rFonts w:eastAsia="Verdana"/>
        </w:rPr>
      </w:pPr>
      <w:r w:rsidRPr="00D11562">
        <w:rPr>
          <w:rFonts w:eastAsia="Verdana"/>
        </w:rPr>
        <w:t>Konstfack (College of Arts, Crafts and Design);</w:t>
      </w:r>
    </w:p>
    <w:p w14:paraId="001B16A8" w14:textId="77777777" w:rsidR="00A94C13" w:rsidRPr="00D11562" w:rsidRDefault="00A94C13" w:rsidP="00A94C13">
      <w:pPr>
        <w:rPr>
          <w:rFonts w:eastAsia="Verdana"/>
        </w:rPr>
      </w:pPr>
    </w:p>
    <w:p w14:paraId="2A40DBE3" w14:textId="77777777" w:rsidR="00A94C13" w:rsidRPr="00D11562" w:rsidRDefault="00A94C13" w:rsidP="00A94C13">
      <w:pPr>
        <w:rPr>
          <w:rFonts w:eastAsia="Verdana"/>
        </w:rPr>
      </w:pPr>
      <w:r w:rsidRPr="00D11562">
        <w:rPr>
          <w:rFonts w:eastAsia="Verdana"/>
        </w:rPr>
        <w:br w:type="page"/>
      </w:r>
      <w:r w:rsidRPr="00D11562">
        <w:rPr>
          <w:rFonts w:eastAsia="Verdana"/>
        </w:rPr>
        <w:lastRenderedPageBreak/>
        <w:t>Konsthögskolan (College of Fine Arts);</w:t>
      </w:r>
    </w:p>
    <w:p w14:paraId="1540576E" w14:textId="77777777" w:rsidR="00A94C13" w:rsidRPr="00D11562" w:rsidRDefault="00A94C13" w:rsidP="00A94C13">
      <w:pPr>
        <w:rPr>
          <w:rFonts w:eastAsia="Verdana"/>
        </w:rPr>
      </w:pPr>
    </w:p>
    <w:p w14:paraId="6066CF28" w14:textId="77777777" w:rsidR="00A94C13" w:rsidRPr="00D11562" w:rsidRDefault="00A94C13" w:rsidP="00A94C13">
      <w:pPr>
        <w:rPr>
          <w:rFonts w:eastAsia="Verdana"/>
        </w:rPr>
      </w:pPr>
      <w:r w:rsidRPr="00D11562">
        <w:rPr>
          <w:rFonts w:eastAsia="Verdana"/>
        </w:rPr>
        <w:t>Nationalmuseum (National Museum of Fine Arts);</w:t>
      </w:r>
    </w:p>
    <w:p w14:paraId="63261436" w14:textId="77777777" w:rsidR="00A94C13" w:rsidRPr="00D11562" w:rsidRDefault="00A94C13" w:rsidP="00A94C13">
      <w:pPr>
        <w:rPr>
          <w:rFonts w:eastAsia="Verdana"/>
        </w:rPr>
      </w:pPr>
    </w:p>
    <w:p w14:paraId="46E23DEC" w14:textId="77777777" w:rsidR="00A94C13" w:rsidRPr="00D11562" w:rsidRDefault="00A94C13" w:rsidP="00A94C13">
      <w:pPr>
        <w:rPr>
          <w:rFonts w:eastAsia="Verdana"/>
        </w:rPr>
      </w:pPr>
      <w:r w:rsidRPr="00D11562">
        <w:rPr>
          <w:rFonts w:eastAsia="Verdana"/>
        </w:rPr>
        <w:t>Konstnärsnämnden (Arts Grants Committee);</w:t>
      </w:r>
    </w:p>
    <w:p w14:paraId="706E6C8F" w14:textId="77777777" w:rsidR="00A94C13" w:rsidRPr="00D11562" w:rsidRDefault="00A94C13" w:rsidP="00A94C13">
      <w:pPr>
        <w:rPr>
          <w:rFonts w:eastAsia="Verdana"/>
        </w:rPr>
      </w:pPr>
    </w:p>
    <w:p w14:paraId="5747A462" w14:textId="77777777" w:rsidR="00A94C13" w:rsidRPr="00D11562" w:rsidRDefault="00A94C13" w:rsidP="00A94C13">
      <w:pPr>
        <w:rPr>
          <w:rFonts w:eastAsia="Verdana"/>
        </w:rPr>
      </w:pPr>
      <w:r w:rsidRPr="00D11562">
        <w:rPr>
          <w:rFonts w:eastAsia="Verdana"/>
        </w:rPr>
        <w:t>Konstråd, statens (National Art Council);</w:t>
      </w:r>
    </w:p>
    <w:p w14:paraId="727A15F2" w14:textId="77777777" w:rsidR="00A94C13" w:rsidRPr="00D11562" w:rsidRDefault="00A94C13" w:rsidP="00A94C13">
      <w:pPr>
        <w:rPr>
          <w:rFonts w:eastAsia="Verdana"/>
        </w:rPr>
      </w:pPr>
    </w:p>
    <w:p w14:paraId="50A8D6A8" w14:textId="77777777" w:rsidR="00A94C13" w:rsidRPr="00D11562" w:rsidRDefault="00A94C13" w:rsidP="00A94C13">
      <w:pPr>
        <w:rPr>
          <w:rFonts w:eastAsia="Verdana"/>
        </w:rPr>
      </w:pPr>
      <w:r w:rsidRPr="00D11562">
        <w:rPr>
          <w:rFonts w:eastAsia="Verdana"/>
        </w:rPr>
        <w:t>Konsumentverket (National Board for Consumer Policies);</w:t>
      </w:r>
    </w:p>
    <w:p w14:paraId="783FBAAD" w14:textId="77777777" w:rsidR="00A94C13" w:rsidRPr="00D11562" w:rsidRDefault="00A94C13" w:rsidP="00A94C13">
      <w:pPr>
        <w:rPr>
          <w:rFonts w:eastAsia="Verdana"/>
        </w:rPr>
      </w:pPr>
    </w:p>
    <w:p w14:paraId="3FE98246" w14:textId="77777777" w:rsidR="00A94C13" w:rsidRPr="00D11562" w:rsidRDefault="00A94C13" w:rsidP="00A94C13">
      <w:pPr>
        <w:rPr>
          <w:rFonts w:eastAsia="Verdana"/>
        </w:rPr>
      </w:pPr>
      <w:r w:rsidRPr="00D11562">
        <w:rPr>
          <w:rFonts w:eastAsia="Verdana"/>
        </w:rPr>
        <w:t>Kriminaltekniska laboratorium, statens (National Laboratory of Forensic Science);</w:t>
      </w:r>
    </w:p>
    <w:p w14:paraId="7C3781FB" w14:textId="77777777" w:rsidR="00A94C13" w:rsidRPr="00D11562" w:rsidRDefault="00A94C13" w:rsidP="00A94C13">
      <w:pPr>
        <w:rPr>
          <w:rFonts w:eastAsia="Verdana"/>
        </w:rPr>
      </w:pPr>
    </w:p>
    <w:p w14:paraId="7882701E" w14:textId="77777777" w:rsidR="00A94C13" w:rsidRPr="00D11562" w:rsidRDefault="00A94C13" w:rsidP="00A94C13">
      <w:pPr>
        <w:rPr>
          <w:rFonts w:eastAsia="Verdana"/>
        </w:rPr>
      </w:pPr>
      <w:r w:rsidRPr="00D11562">
        <w:rPr>
          <w:rFonts w:eastAsia="Verdana"/>
        </w:rPr>
        <w:t>Kriminalvården (Prison and Probation Service);</w:t>
      </w:r>
    </w:p>
    <w:p w14:paraId="3F142B81" w14:textId="77777777" w:rsidR="00A94C13" w:rsidRPr="00D11562" w:rsidRDefault="00A94C13" w:rsidP="00A94C13">
      <w:pPr>
        <w:rPr>
          <w:rFonts w:eastAsia="Verdana"/>
        </w:rPr>
      </w:pPr>
    </w:p>
    <w:p w14:paraId="03D5D067" w14:textId="77777777" w:rsidR="00A94C13" w:rsidRPr="00D11562" w:rsidRDefault="00A94C13" w:rsidP="00A94C13">
      <w:pPr>
        <w:rPr>
          <w:rFonts w:eastAsia="Verdana"/>
        </w:rPr>
      </w:pPr>
      <w:r w:rsidRPr="00D11562">
        <w:rPr>
          <w:rFonts w:eastAsia="Verdana"/>
        </w:rPr>
        <w:t>Kriminalvårdsnämnden (National Paroles Board);</w:t>
      </w:r>
    </w:p>
    <w:p w14:paraId="3CA8BF68" w14:textId="77777777" w:rsidR="00A94C13" w:rsidRPr="00D11562" w:rsidRDefault="00A94C13" w:rsidP="00A94C13">
      <w:pPr>
        <w:rPr>
          <w:rFonts w:eastAsia="Verdana"/>
        </w:rPr>
      </w:pPr>
    </w:p>
    <w:p w14:paraId="30C3D744" w14:textId="77777777" w:rsidR="00A94C13" w:rsidRPr="00D11562" w:rsidRDefault="00A94C13" w:rsidP="00A94C13">
      <w:pPr>
        <w:rPr>
          <w:rFonts w:eastAsia="Verdana"/>
        </w:rPr>
      </w:pPr>
      <w:r w:rsidRPr="00D11562">
        <w:rPr>
          <w:rFonts w:eastAsia="Verdana"/>
        </w:rPr>
        <w:t>Kronofogdemyndigheten (Swedish Enforcement Authority);</w:t>
      </w:r>
    </w:p>
    <w:p w14:paraId="6426276A" w14:textId="77777777" w:rsidR="00A94C13" w:rsidRPr="00D11562" w:rsidRDefault="00A94C13" w:rsidP="00A94C13">
      <w:pPr>
        <w:rPr>
          <w:rFonts w:eastAsia="Verdana"/>
        </w:rPr>
      </w:pPr>
    </w:p>
    <w:p w14:paraId="26C2F3F0" w14:textId="77777777" w:rsidR="00A94C13" w:rsidRPr="00D11562" w:rsidRDefault="00A94C13" w:rsidP="00A94C13">
      <w:pPr>
        <w:rPr>
          <w:rFonts w:eastAsia="Verdana"/>
        </w:rPr>
      </w:pPr>
      <w:r w:rsidRPr="00D11562">
        <w:rPr>
          <w:rFonts w:eastAsia="Verdana"/>
        </w:rPr>
        <w:t>Kulturråd, statens (National Council for Cultural Affairs);</w:t>
      </w:r>
    </w:p>
    <w:p w14:paraId="2014FD48" w14:textId="77777777" w:rsidR="00A94C13" w:rsidRPr="00D11562" w:rsidRDefault="00A94C13" w:rsidP="00A94C13">
      <w:pPr>
        <w:rPr>
          <w:rFonts w:eastAsia="Verdana"/>
        </w:rPr>
      </w:pPr>
    </w:p>
    <w:p w14:paraId="60456462" w14:textId="77777777" w:rsidR="00A94C13" w:rsidRPr="00D11562" w:rsidRDefault="00A94C13" w:rsidP="00A94C13">
      <w:pPr>
        <w:rPr>
          <w:rFonts w:eastAsia="Verdana"/>
        </w:rPr>
      </w:pPr>
      <w:r w:rsidRPr="00D11562">
        <w:rPr>
          <w:rFonts w:eastAsia="Verdana"/>
        </w:rPr>
        <w:t>Kustbevakningen (Swedish Coast Guard);</w:t>
      </w:r>
    </w:p>
    <w:p w14:paraId="6128EA67" w14:textId="77777777" w:rsidR="00A94C13" w:rsidRPr="00D11562" w:rsidRDefault="00A94C13" w:rsidP="00A94C13">
      <w:pPr>
        <w:rPr>
          <w:rFonts w:eastAsia="Verdana"/>
        </w:rPr>
      </w:pPr>
    </w:p>
    <w:p w14:paraId="79B55359" w14:textId="77777777" w:rsidR="00A94C13" w:rsidRPr="00D11562" w:rsidRDefault="00A94C13" w:rsidP="00A94C13">
      <w:pPr>
        <w:rPr>
          <w:rFonts w:eastAsia="Verdana"/>
        </w:rPr>
      </w:pPr>
      <w:r w:rsidRPr="00D11562">
        <w:rPr>
          <w:rFonts w:eastAsia="Verdana"/>
        </w:rPr>
        <w:t>Lantmäteriverket (National Land Survey);</w:t>
      </w:r>
    </w:p>
    <w:p w14:paraId="3C4B66AF" w14:textId="77777777" w:rsidR="00A94C13" w:rsidRPr="00D11562" w:rsidRDefault="00A94C13" w:rsidP="00A94C13">
      <w:pPr>
        <w:rPr>
          <w:rFonts w:eastAsia="Verdana"/>
        </w:rPr>
      </w:pPr>
    </w:p>
    <w:p w14:paraId="33AF0A09" w14:textId="77777777" w:rsidR="00A94C13" w:rsidRPr="00D11562" w:rsidRDefault="00A94C13" w:rsidP="00A94C13">
      <w:pPr>
        <w:rPr>
          <w:rFonts w:eastAsia="Verdana"/>
        </w:rPr>
      </w:pPr>
      <w:r w:rsidRPr="00D11562">
        <w:rPr>
          <w:rFonts w:eastAsia="Verdana"/>
        </w:rPr>
        <w:t>Livrustkammaren/Skoklosters slott/Hallwylska museet (Royal Armoury);</w:t>
      </w:r>
    </w:p>
    <w:p w14:paraId="5D20D987" w14:textId="77777777" w:rsidR="00A94C13" w:rsidRPr="00D11562" w:rsidRDefault="00A94C13" w:rsidP="00A94C13">
      <w:pPr>
        <w:rPr>
          <w:rFonts w:eastAsia="Verdana"/>
        </w:rPr>
      </w:pPr>
    </w:p>
    <w:p w14:paraId="5045FD36" w14:textId="77777777" w:rsidR="00A94C13" w:rsidRPr="00D11562" w:rsidRDefault="00A94C13" w:rsidP="00A94C13">
      <w:pPr>
        <w:rPr>
          <w:rFonts w:eastAsia="Verdana"/>
        </w:rPr>
      </w:pPr>
      <w:r w:rsidRPr="00D11562">
        <w:rPr>
          <w:rFonts w:eastAsia="Verdana"/>
        </w:rPr>
        <w:br w:type="page"/>
      </w:r>
      <w:r w:rsidRPr="00D11562">
        <w:rPr>
          <w:rFonts w:eastAsia="Verdana"/>
        </w:rPr>
        <w:lastRenderedPageBreak/>
        <w:t>Livsmedelsverk, statens (National Food Administration);</w:t>
      </w:r>
    </w:p>
    <w:p w14:paraId="280FF369" w14:textId="77777777" w:rsidR="00A94C13" w:rsidRPr="00D11562" w:rsidRDefault="00A94C13" w:rsidP="00A94C13">
      <w:pPr>
        <w:rPr>
          <w:rFonts w:eastAsia="Verdana"/>
        </w:rPr>
      </w:pPr>
    </w:p>
    <w:p w14:paraId="06F9C11D" w14:textId="77777777" w:rsidR="00A94C13" w:rsidRPr="00D11562" w:rsidRDefault="00A94C13" w:rsidP="00A94C13">
      <w:pPr>
        <w:rPr>
          <w:rFonts w:eastAsia="Verdana"/>
        </w:rPr>
      </w:pPr>
      <w:r w:rsidRPr="00D11562">
        <w:rPr>
          <w:rFonts w:eastAsia="Verdana"/>
        </w:rPr>
        <w:t>Lotteriinspektionen (The National Gaming Board);</w:t>
      </w:r>
    </w:p>
    <w:p w14:paraId="36723154" w14:textId="77777777" w:rsidR="00A94C13" w:rsidRPr="00D11562" w:rsidRDefault="00A94C13" w:rsidP="00A94C13">
      <w:pPr>
        <w:rPr>
          <w:rFonts w:eastAsia="Verdana"/>
        </w:rPr>
      </w:pPr>
    </w:p>
    <w:p w14:paraId="55DB3B68" w14:textId="77777777" w:rsidR="00A94C13" w:rsidRPr="00D11562" w:rsidRDefault="00A94C13" w:rsidP="00A94C13">
      <w:pPr>
        <w:rPr>
          <w:rFonts w:eastAsia="Verdana"/>
        </w:rPr>
      </w:pPr>
      <w:r w:rsidRPr="00D11562">
        <w:rPr>
          <w:rFonts w:eastAsia="Verdana"/>
        </w:rPr>
        <w:t>Läkemedelsverket (Medical Products Agency);</w:t>
      </w:r>
    </w:p>
    <w:p w14:paraId="5682E118" w14:textId="77777777" w:rsidR="00A94C13" w:rsidRPr="00D11562" w:rsidRDefault="00A94C13" w:rsidP="00A94C13">
      <w:pPr>
        <w:rPr>
          <w:rFonts w:eastAsia="Verdana"/>
        </w:rPr>
      </w:pPr>
    </w:p>
    <w:p w14:paraId="7602272A" w14:textId="77777777" w:rsidR="00A94C13" w:rsidRPr="00D11562" w:rsidRDefault="00A94C13" w:rsidP="00A94C13">
      <w:pPr>
        <w:rPr>
          <w:rFonts w:eastAsia="Verdana"/>
        </w:rPr>
      </w:pPr>
      <w:r w:rsidRPr="00D11562">
        <w:rPr>
          <w:rFonts w:eastAsia="Verdana"/>
        </w:rPr>
        <w:t>Länsrätterna (County Administrative Courts) (24);</w:t>
      </w:r>
    </w:p>
    <w:p w14:paraId="4BA5611B" w14:textId="77777777" w:rsidR="00A94C13" w:rsidRPr="00D11562" w:rsidRDefault="00A94C13" w:rsidP="00A94C13">
      <w:pPr>
        <w:rPr>
          <w:rFonts w:eastAsia="Verdana"/>
        </w:rPr>
      </w:pPr>
    </w:p>
    <w:p w14:paraId="228B238D" w14:textId="77777777" w:rsidR="00A94C13" w:rsidRPr="00D11562" w:rsidRDefault="00A94C13" w:rsidP="00A94C13">
      <w:pPr>
        <w:rPr>
          <w:rFonts w:eastAsia="Verdana"/>
        </w:rPr>
      </w:pPr>
      <w:r w:rsidRPr="00D11562">
        <w:rPr>
          <w:rFonts w:eastAsia="Verdana"/>
        </w:rPr>
        <w:t>Länsstyrelserna (County Administrative Boards) (24);</w:t>
      </w:r>
    </w:p>
    <w:p w14:paraId="4EDF8A6D" w14:textId="77777777" w:rsidR="00A94C13" w:rsidRPr="00D11562" w:rsidRDefault="00A94C13" w:rsidP="00A94C13">
      <w:pPr>
        <w:rPr>
          <w:rFonts w:eastAsia="Verdana"/>
        </w:rPr>
      </w:pPr>
    </w:p>
    <w:p w14:paraId="70CE45E5" w14:textId="77777777" w:rsidR="00A94C13" w:rsidRPr="00D11562" w:rsidRDefault="00A94C13" w:rsidP="00A94C13">
      <w:pPr>
        <w:rPr>
          <w:rFonts w:eastAsia="Verdana"/>
        </w:rPr>
      </w:pPr>
      <w:r w:rsidRPr="00D11562">
        <w:rPr>
          <w:rFonts w:eastAsia="Verdana"/>
        </w:rPr>
        <w:t>Pensionsverk, statens (National Government Employee and Pensions Board);</w:t>
      </w:r>
    </w:p>
    <w:p w14:paraId="345C5B47" w14:textId="77777777" w:rsidR="00A94C13" w:rsidRPr="00D11562" w:rsidRDefault="00A94C13" w:rsidP="00A94C13">
      <w:pPr>
        <w:rPr>
          <w:rFonts w:eastAsia="Verdana"/>
        </w:rPr>
      </w:pPr>
    </w:p>
    <w:p w14:paraId="56267AA6" w14:textId="77777777" w:rsidR="00A94C13" w:rsidRPr="00D11562" w:rsidRDefault="00A94C13" w:rsidP="00A94C13">
      <w:pPr>
        <w:rPr>
          <w:rFonts w:eastAsia="Verdana"/>
        </w:rPr>
      </w:pPr>
      <w:r w:rsidRPr="00D11562">
        <w:rPr>
          <w:rFonts w:eastAsia="Verdana"/>
        </w:rPr>
        <w:t>Marknadsdomstolen (Market Court);</w:t>
      </w:r>
    </w:p>
    <w:p w14:paraId="1D3C1390" w14:textId="77777777" w:rsidR="00A94C13" w:rsidRPr="00D11562" w:rsidRDefault="00A94C13" w:rsidP="00A94C13">
      <w:pPr>
        <w:rPr>
          <w:rFonts w:eastAsia="Verdana"/>
        </w:rPr>
      </w:pPr>
    </w:p>
    <w:p w14:paraId="24C74C50" w14:textId="77777777" w:rsidR="00A94C13" w:rsidRPr="00D11562" w:rsidRDefault="00A94C13" w:rsidP="00A94C13">
      <w:pPr>
        <w:rPr>
          <w:rFonts w:eastAsia="Verdana"/>
        </w:rPr>
      </w:pPr>
      <w:r w:rsidRPr="00D11562">
        <w:rPr>
          <w:rFonts w:eastAsia="Verdana"/>
        </w:rPr>
        <w:t>Meteorologiska och hydrologiska institut, Sveriges (Swedish Meteorological and Hydrological Institute);</w:t>
      </w:r>
    </w:p>
    <w:p w14:paraId="0CC75A1B" w14:textId="77777777" w:rsidR="00A94C13" w:rsidRPr="00D11562" w:rsidRDefault="00A94C13" w:rsidP="00A94C13">
      <w:pPr>
        <w:rPr>
          <w:rFonts w:eastAsia="Verdana"/>
        </w:rPr>
      </w:pPr>
    </w:p>
    <w:p w14:paraId="56D86465" w14:textId="77777777" w:rsidR="00A94C13" w:rsidRPr="00D11562" w:rsidRDefault="00A94C13" w:rsidP="00A94C13">
      <w:pPr>
        <w:rPr>
          <w:rFonts w:eastAsia="Verdana"/>
        </w:rPr>
      </w:pPr>
      <w:r w:rsidRPr="00D11562">
        <w:rPr>
          <w:rFonts w:eastAsia="Verdana"/>
        </w:rPr>
        <w:t>Moderna museet (Modern Museum);</w:t>
      </w:r>
    </w:p>
    <w:p w14:paraId="4690656F" w14:textId="77777777" w:rsidR="00A94C13" w:rsidRPr="00D11562" w:rsidRDefault="00A94C13" w:rsidP="00A94C13">
      <w:pPr>
        <w:rPr>
          <w:rFonts w:eastAsia="Verdana"/>
        </w:rPr>
      </w:pPr>
    </w:p>
    <w:p w14:paraId="2C903EFF" w14:textId="77777777" w:rsidR="00A94C13" w:rsidRPr="00D11562" w:rsidRDefault="00A94C13" w:rsidP="00A94C13">
      <w:pPr>
        <w:rPr>
          <w:rFonts w:eastAsia="Verdana"/>
        </w:rPr>
      </w:pPr>
      <w:r w:rsidRPr="00D11562">
        <w:rPr>
          <w:rFonts w:eastAsia="Verdana"/>
        </w:rPr>
        <w:t>Musiksamlingar, statens (Swedish National Collections of Music);</w:t>
      </w:r>
    </w:p>
    <w:p w14:paraId="34CD9727" w14:textId="77777777" w:rsidR="00A94C13" w:rsidRPr="00D11562" w:rsidRDefault="00A94C13" w:rsidP="00A94C13">
      <w:pPr>
        <w:rPr>
          <w:rFonts w:eastAsia="Verdana"/>
        </w:rPr>
      </w:pPr>
    </w:p>
    <w:p w14:paraId="4E2C76D4" w14:textId="77777777" w:rsidR="00A94C13" w:rsidRPr="00D11562" w:rsidRDefault="00A94C13" w:rsidP="00A94C13">
      <w:pPr>
        <w:rPr>
          <w:rFonts w:eastAsia="Verdana"/>
        </w:rPr>
      </w:pPr>
      <w:r w:rsidRPr="00D11562">
        <w:rPr>
          <w:rFonts w:eastAsia="Verdana"/>
        </w:rPr>
        <w:t>Naturhistoriska riksmuseet (Museum of Natural History);</w:t>
      </w:r>
    </w:p>
    <w:p w14:paraId="1AD77DAE" w14:textId="77777777" w:rsidR="00A94C13" w:rsidRPr="00D11562" w:rsidRDefault="00A94C13" w:rsidP="00A94C13">
      <w:pPr>
        <w:rPr>
          <w:rFonts w:eastAsia="Verdana"/>
        </w:rPr>
      </w:pPr>
    </w:p>
    <w:p w14:paraId="57FD4DCF" w14:textId="77777777" w:rsidR="00A94C13" w:rsidRPr="00D11562" w:rsidRDefault="00A94C13" w:rsidP="00A94C13">
      <w:pPr>
        <w:rPr>
          <w:rFonts w:eastAsia="Verdana"/>
        </w:rPr>
      </w:pPr>
      <w:bookmarkStart w:id="220" w:name="_Hlk135207097"/>
      <w:r w:rsidRPr="00D11562">
        <w:rPr>
          <w:rFonts w:eastAsia="Verdana"/>
        </w:rPr>
        <w:t>Naturvårdsverket</w:t>
      </w:r>
      <w:bookmarkEnd w:id="220"/>
      <w:r w:rsidRPr="00D11562">
        <w:rPr>
          <w:rFonts w:eastAsia="Verdana"/>
        </w:rPr>
        <w:t xml:space="preserve"> (National Environmental Protection Agency);</w:t>
      </w:r>
    </w:p>
    <w:p w14:paraId="2B9ED09F" w14:textId="77777777" w:rsidR="00A94C13" w:rsidRPr="00D11562" w:rsidRDefault="00A94C13" w:rsidP="00A94C13">
      <w:pPr>
        <w:rPr>
          <w:rFonts w:eastAsia="Verdana"/>
        </w:rPr>
      </w:pPr>
    </w:p>
    <w:p w14:paraId="06B6361D" w14:textId="77777777" w:rsidR="00A94C13" w:rsidRPr="00D11562" w:rsidRDefault="00A94C13" w:rsidP="00A94C13">
      <w:pPr>
        <w:rPr>
          <w:rFonts w:eastAsia="Verdana"/>
        </w:rPr>
      </w:pPr>
      <w:r w:rsidRPr="00D11562">
        <w:rPr>
          <w:rFonts w:eastAsia="Verdana"/>
        </w:rPr>
        <w:t>Nordiska Afrikainstitutet (Scandinavian Institute of African Studies);</w:t>
      </w:r>
    </w:p>
    <w:p w14:paraId="17469B8D" w14:textId="77777777" w:rsidR="00A94C13" w:rsidRPr="00D11562" w:rsidRDefault="00A94C13" w:rsidP="00A94C13">
      <w:pPr>
        <w:rPr>
          <w:rFonts w:eastAsia="Verdana"/>
        </w:rPr>
      </w:pPr>
    </w:p>
    <w:p w14:paraId="0ACA3FBA" w14:textId="77777777" w:rsidR="00A94C13" w:rsidRPr="00D11562" w:rsidRDefault="00A94C13" w:rsidP="00A94C13">
      <w:pPr>
        <w:rPr>
          <w:rFonts w:eastAsia="Verdana"/>
        </w:rPr>
      </w:pPr>
      <w:r w:rsidRPr="00D11562">
        <w:rPr>
          <w:rFonts w:eastAsia="Verdana"/>
        </w:rPr>
        <w:br w:type="page"/>
      </w:r>
      <w:r w:rsidRPr="00D11562">
        <w:rPr>
          <w:rFonts w:eastAsia="Verdana"/>
        </w:rPr>
        <w:lastRenderedPageBreak/>
        <w:t>Nordiska högskolan för folkhälsovetenskap (Nordic School of Public Health);</w:t>
      </w:r>
    </w:p>
    <w:p w14:paraId="0BFB6B56" w14:textId="77777777" w:rsidR="00A94C13" w:rsidRPr="00D11562" w:rsidRDefault="00A94C13" w:rsidP="00A94C13">
      <w:pPr>
        <w:rPr>
          <w:rFonts w:eastAsia="Verdana"/>
        </w:rPr>
      </w:pPr>
    </w:p>
    <w:p w14:paraId="47516E86" w14:textId="77777777" w:rsidR="00A94C13" w:rsidRPr="00D11562" w:rsidRDefault="00A94C13" w:rsidP="00A94C13">
      <w:pPr>
        <w:rPr>
          <w:rFonts w:eastAsia="Verdana"/>
        </w:rPr>
      </w:pPr>
      <w:r w:rsidRPr="00D11562">
        <w:rPr>
          <w:rFonts w:eastAsia="Verdana"/>
        </w:rPr>
        <w:t>Notarienämnden (Recorders Committee);</w:t>
      </w:r>
    </w:p>
    <w:p w14:paraId="1A09F1EF" w14:textId="77777777" w:rsidR="00A94C13" w:rsidRPr="00D11562" w:rsidRDefault="00A94C13" w:rsidP="00A94C13">
      <w:pPr>
        <w:rPr>
          <w:rFonts w:eastAsia="Verdana"/>
        </w:rPr>
      </w:pPr>
    </w:p>
    <w:p w14:paraId="0A931CD8" w14:textId="77777777" w:rsidR="00A94C13" w:rsidRPr="00D11562" w:rsidRDefault="00A94C13" w:rsidP="00A94C13">
      <w:pPr>
        <w:rPr>
          <w:rFonts w:eastAsia="Verdana"/>
        </w:rPr>
      </w:pPr>
      <w:r w:rsidRPr="00D11562">
        <w:rPr>
          <w:rFonts w:eastAsia="Verdana"/>
        </w:rPr>
        <w:t>Myndigheten för internationella adoptionsfrågor (Swedish National Board for Intra Country Adoptions);</w:t>
      </w:r>
    </w:p>
    <w:p w14:paraId="48C634BA" w14:textId="77777777" w:rsidR="00A94C13" w:rsidRPr="00D11562" w:rsidRDefault="00A94C13" w:rsidP="00A94C13">
      <w:pPr>
        <w:rPr>
          <w:rFonts w:eastAsia="Verdana"/>
        </w:rPr>
      </w:pPr>
    </w:p>
    <w:p w14:paraId="76E1AE7D" w14:textId="77777777" w:rsidR="00A94C13" w:rsidRPr="00D11562" w:rsidRDefault="00A94C13" w:rsidP="00A94C13">
      <w:pPr>
        <w:rPr>
          <w:rFonts w:eastAsia="Verdana"/>
        </w:rPr>
      </w:pPr>
      <w:r w:rsidRPr="00D11562">
        <w:rPr>
          <w:rFonts w:eastAsia="Verdana"/>
        </w:rPr>
        <w:t>Verket för näringslivsutveckling (NUTEK) (Swedish Agency for Economic and Regional Growth);</w:t>
      </w:r>
    </w:p>
    <w:p w14:paraId="4AEFF954" w14:textId="77777777" w:rsidR="00A94C13" w:rsidRPr="00D11562" w:rsidRDefault="00A94C13" w:rsidP="00A94C13">
      <w:pPr>
        <w:rPr>
          <w:rFonts w:eastAsia="Verdana"/>
        </w:rPr>
      </w:pPr>
    </w:p>
    <w:p w14:paraId="733CF889" w14:textId="77777777" w:rsidR="00A94C13" w:rsidRPr="00D11562" w:rsidRDefault="00A94C13" w:rsidP="00A94C13">
      <w:pPr>
        <w:rPr>
          <w:rFonts w:eastAsia="Verdana"/>
        </w:rPr>
      </w:pPr>
      <w:r w:rsidRPr="00D11562">
        <w:rPr>
          <w:rFonts w:eastAsia="Verdana"/>
        </w:rPr>
        <w:t>Ombudsmannen mot etnisk diskriminering (Office of the Ethnic Discrimination Ombudsman);</w:t>
      </w:r>
    </w:p>
    <w:p w14:paraId="051784A0" w14:textId="77777777" w:rsidR="00A94C13" w:rsidRPr="00D11562" w:rsidRDefault="00A94C13" w:rsidP="00A94C13">
      <w:pPr>
        <w:rPr>
          <w:rFonts w:eastAsia="Verdana"/>
        </w:rPr>
      </w:pPr>
    </w:p>
    <w:p w14:paraId="7247B47B" w14:textId="77777777" w:rsidR="00A94C13" w:rsidRPr="00D11562" w:rsidRDefault="00A94C13" w:rsidP="00A94C13">
      <w:pPr>
        <w:rPr>
          <w:rFonts w:eastAsia="Verdana"/>
        </w:rPr>
      </w:pPr>
      <w:r w:rsidRPr="00D11562">
        <w:rPr>
          <w:rFonts w:eastAsia="Verdana"/>
        </w:rPr>
        <w:t>Patentbesvärsrätten (Court of Patent Appeals);</w:t>
      </w:r>
    </w:p>
    <w:p w14:paraId="43E3C207" w14:textId="77777777" w:rsidR="00A94C13" w:rsidRPr="00D11562" w:rsidRDefault="00A94C13" w:rsidP="00A94C13">
      <w:pPr>
        <w:rPr>
          <w:rFonts w:eastAsia="Verdana"/>
        </w:rPr>
      </w:pPr>
    </w:p>
    <w:p w14:paraId="13975D63" w14:textId="77777777" w:rsidR="00A94C13" w:rsidRPr="00D11562" w:rsidRDefault="00A94C13" w:rsidP="00A94C13">
      <w:pPr>
        <w:rPr>
          <w:rFonts w:eastAsia="Verdana"/>
        </w:rPr>
      </w:pPr>
      <w:r w:rsidRPr="00D11562">
        <w:rPr>
          <w:rFonts w:eastAsia="Verdana"/>
        </w:rPr>
        <w:t>Patent- och registreringsverket (Patents and Registration Office);</w:t>
      </w:r>
    </w:p>
    <w:p w14:paraId="30E66673" w14:textId="77777777" w:rsidR="00A94C13" w:rsidRPr="00D11562" w:rsidRDefault="00A94C13" w:rsidP="00A94C13">
      <w:pPr>
        <w:rPr>
          <w:rFonts w:eastAsia="Verdana"/>
        </w:rPr>
      </w:pPr>
    </w:p>
    <w:p w14:paraId="11F50832" w14:textId="77777777" w:rsidR="00A94C13" w:rsidRPr="00D11562" w:rsidRDefault="00A94C13" w:rsidP="00A94C13">
      <w:pPr>
        <w:rPr>
          <w:rFonts w:eastAsia="Verdana"/>
        </w:rPr>
      </w:pPr>
      <w:r w:rsidRPr="00D11562">
        <w:rPr>
          <w:rFonts w:eastAsia="Verdana"/>
        </w:rPr>
        <w:t>Personadressregisternämnd statens, SPAR-nämnden (Swedish Population Address Register Board);</w:t>
      </w:r>
    </w:p>
    <w:p w14:paraId="00482568" w14:textId="77777777" w:rsidR="00A94C13" w:rsidRPr="00D11562" w:rsidRDefault="00A94C13" w:rsidP="00A94C13">
      <w:pPr>
        <w:rPr>
          <w:rFonts w:eastAsia="Verdana"/>
        </w:rPr>
      </w:pPr>
    </w:p>
    <w:p w14:paraId="6ACFC5F2" w14:textId="77777777" w:rsidR="00A94C13" w:rsidRPr="00D11562" w:rsidRDefault="00A94C13" w:rsidP="00A94C13">
      <w:pPr>
        <w:rPr>
          <w:rFonts w:eastAsia="Verdana"/>
        </w:rPr>
      </w:pPr>
      <w:r w:rsidRPr="00D11562">
        <w:rPr>
          <w:rFonts w:eastAsia="Verdana"/>
        </w:rPr>
        <w:t>Polarforskningssekretariatet (Swedish Polar Research Secretariat);</w:t>
      </w:r>
    </w:p>
    <w:p w14:paraId="3FE9B37A" w14:textId="77777777" w:rsidR="00A94C13" w:rsidRPr="00D11562" w:rsidRDefault="00A94C13" w:rsidP="00A94C13">
      <w:pPr>
        <w:rPr>
          <w:rFonts w:eastAsia="Verdana"/>
        </w:rPr>
      </w:pPr>
    </w:p>
    <w:p w14:paraId="03971A07" w14:textId="77777777" w:rsidR="00A94C13" w:rsidRPr="00D11562" w:rsidRDefault="00A94C13" w:rsidP="00A94C13">
      <w:pPr>
        <w:rPr>
          <w:rFonts w:eastAsia="Verdana"/>
        </w:rPr>
      </w:pPr>
      <w:r w:rsidRPr="00D11562">
        <w:rPr>
          <w:rFonts w:eastAsia="Verdana"/>
        </w:rPr>
        <w:t>Presstödsnämnden (Press Subsidies Council);</w:t>
      </w:r>
    </w:p>
    <w:p w14:paraId="56CE35B0" w14:textId="77777777" w:rsidR="00A94C13" w:rsidRPr="00D11562" w:rsidRDefault="00A94C13" w:rsidP="00A94C13">
      <w:pPr>
        <w:rPr>
          <w:rFonts w:eastAsia="Verdana"/>
        </w:rPr>
      </w:pPr>
    </w:p>
    <w:p w14:paraId="3FEE9527" w14:textId="77777777" w:rsidR="00A94C13" w:rsidRPr="00D11562" w:rsidRDefault="00A94C13" w:rsidP="00A94C13">
      <w:pPr>
        <w:rPr>
          <w:rFonts w:eastAsia="Verdana"/>
        </w:rPr>
      </w:pPr>
      <w:r w:rsidRPr="00D11562">
        <w:rPr>
          <w:rFonts w:eastAsia="Verdana"/>
        </w:rPr>
        <w:t>Radio- och TV-verket (The Swedish Radio and TV Authority);</w:t>
      </w:r>
    </w:p>
    <w:p w14:paraId="3EDCC871" w14:textId="77777777" w:rsidR="00A94C13" w:rsidRPr="00D11562" w:rsidRDefault="00A94C13" w:rsidP="00A94C13">
      <w:pPr>
        <w:rPr>
          <w:rFonts w:eastAsia="Verdana"/>
        </w:rPr>
      </w:pPr>
    </w:p>
    <w:p w14:paraId="370277A2" w14:textId="77777777" w:rsidR="00A94C13" w:rsidRPr="00D11562" w:rsidRDefault="00A94C13" w:rsidP="00A94C13">
      <w:pPr>
        <w:rPr>
          <w:rFonts w:eastAsia="Verdana"/>
        </w:rPr>
      </w:pPr>
      <w:r w:rsidRPr="00D11562">
        <w:rPr>
          <w:rFonts w:eastAsia="Verdana"/>
        </w:rPr>
        <w:t>Regeringskansliet (Government Offices);</w:t>
      </w:r>
    </w:p>
    <w:p w14:paraId="74B460DC" w14:textId="77777777" w:rsidR="00A94C13" w:rsidRPr="00D11562" w:rsidRDefault="00A94C13" w:rsidP="00A94C13">
      <w:pPr>
        <w:rPr>
          <w:rFonts w:eastAsia="Verdana"/>
        </w:rPr>
      </w:pPr>
    </w:p>
    <w:p w14:paraId="46F4BE0D" w14:textId="77777777" w:rsidR="00A94C13" w:rsidRPr="00D11562" w:rsidRDefault="00A94C13" w:rsidP="00A94C13">
      <w:pPr>
        <w:rPr>
          <w:rFonts w:eastAsia="Verdana"/>
        </w:rPr>
      </w:pPr>
      <w:r w:rsidRPr="00D11562">
        <w:rPr>
          <w:rFonts w:eastAsia="Verdana"/>
        </w:rPr>
        <w:br w:type="page"/>
      </w:r>
      <w:r w:rsidRPr="00D11562">
        <w:rPr>
          <w:rFonts w:eastAsia="Verdana"/>
        </w:rPr>
        <w:lastRenderedPageBreak/>
        <w:t>Regeringsrätten (Supreme Administrative Court);</w:t>
      </w:r>
    </w:p>
    <w:p w14:paraId="362BC261" w14:textId="77777777" w:rsidR="00A94C13" w:rsidRPr="00D11562" w:rsidRDefault="00A94C13" w:rsidP="00A94C13">
      <w:pPr>
        <w:rPr>
          <w:rFonts w:eastAsia="Verdana"/>
        </w:rPr>
      </w:pPr>
    </w:p>
    <w:p w14:paraId="47CCCBEB" w14:textId="77777777" w:rsidR="00A94C13" w:rsidRPr="00D11562" w:rsidRDefault="00A94C13" w:rsidP="00A94C13">
      <w:pPr>
        <w:rPr>
          <w:rFonts w:eastAsia="Verdana"/>
        </w:rPr>
      </w:pPr>
      <w:r w:rsidRPr="00D11562">
        <w:rPr>
          <w:rFonts w:eastAsia="Verdana"/>
        </w:rPr>
        <w:t>Riksantikvarieämbetet (Central Board of National Antiquities);</w:t>
      </w:r>
    </w:p>
    <w:p w14:paraId="16B7D78E" w14:textId="77777777" w:rsidR="00A94C13" w:rsidRPr="00D11562" w:rsidRDefault="00A94C13" w:rsidP="00A94C13">
      <w:pPr>
        <w:rPr>
          <w:rFonts w:eastAsia="Verdana"/>
        </w:rPr>
      </w:pPr>
    </w:p>
    <w:p w14:paraId="25D52C9E" w14:textId="77777777" w:rsidR="00A94C13" w:rsidRPr="00D11562" w:rsidRDefault="00A94C13" w:rsidP="00A94C13">
      <w:pPr>
        <w:rPr>
          <w:rFonts w:eastAsia="Verdana"/>
        </w:rPr>
      </w:pPr>
      <w:r w:rsidRPr="00D11562">
        <w:rPr>
          <w:rFonts w:eastAsia="Verdana"/>
        </w:rPr>
        <w:t>Riksarkivet (National Archives);</w:t>
      </w:r>
    </w:p>
    <w:p w14:paraId="7E1D6E8E" w14:textId="77777777" w:rsidR="00A94C13" w:rsidRPr="00D11562" w:rsidRDefault="00A94C13" w:rsidP="00A94C13">
      <w:pPr>
        <w:rPr>
          <w:rFonts w:eastAsia="Verdana"/>
        </w:rPr>
      </w:pPr>
    </w:p>
    <w:p w14:paraId="4A273087" w14:textId="77777777" w:rsidR="00A94C13" w:rsidRPr="00D11562" w:rsidRDefault="00A94C13" w:rsidP="00A94C13">
      <w:pPr>
        <w:rPr>
          <w:rFonts w:eastAsia="Verdana"/>
        </w:rPr>
      </w:pPr>
      <w:r w:rsidRPr="00D11562">
        <w:rPr>
          <w:rFonts w:eastAsia="Verdana"/>
        </w:rPr>
        <w:t>Riksbanken (Bank of Sweden);</w:t>
      </w:r>
    </w:p>
    <w:p w14:paraId="5C7D7718" w14:textId="77777777" w:rsidR="00A94C13" w:rsidRPr="00D11562" w:rsidRDefault="00A94C13" w:rsidP="00A94C13">
      <w:pPr>
        <w:rPr>
          <w:rFonts w:eastAsia="Verdana"/>
        </w:rPr>
      </w:pPr>
    </w:p>
    <w:p w14:paraId="544EBB92" w14:textId="77777777" w:rsidR="00A94C13" w:rsidRPr="00C679EA" w:rsidRDefault="00A94C13" w:rsidP="00A94C13">
      <w:pPr>
        <w:rPr>
          <w:rFonts w:eastAsia="Verdana"/>
        </w:rPr>
      </w:pPr>
      <w:r w:rsidRPr="00C679EA">
        <w:rPr>
          <w:rFonts w:eastAsia="Verdana"/>
        </w:rPr>
        <w:t>Riksdagsförvaltningen (Parliamentary Administrative Office);</w:t>
      </w:r>
    </w:p>
    <w:p w14:paraId="6B7EA06F" w14:textId="77777777" w:rsidR="00A94C13" w:rsidRPr="00C679EA" w:rsidRDefault="00A94C13" w:rsidP="00A94C13">
      <w:pPr>
        <w:rPr>
          <w:rFonts w:eastAsia="Verdana"/>
        </w:rPr>
      </w:pPr>
    </w:p>
    <w:p w14:paraId="73DDBEB4" w14:textId="77777777" w:rsidR="00A94C13" w:rsidRPr="00C679EA" w:rsidRDefault="00A94C13" w:rsidP="00A94C13">
      <w:pPr>
        <w:rPr>
          <w:rFonts w:eastAsia="Verdana"/>
        </w:rPr>
      </w:pPr>
      <w:r w:rsidRPr="00C679EA">
        <w:rPr>
          <w:rFonts w:eastAsia="Verdana"/>
        </w:rPr>
        <w:t>Riksdagens ombudsmän, JO (The Parliamentary Ombudsmen);</w:t>
      </w:r>
    </w:p>
    <w:p w14:paraId="1CE9ED50" w14:textId="77777777" w:rsidR="00A94C13" w:rsidRPr="00C679EA" w:rsidRDefault="00A94C13" w:rsidP="00A94C13">
      <w:pPr>
        <w:rPr>
          <w:rFonts w:eastAsia="Verdana"/>
        </w:rPr>
      </w:pPr>
    </w:p>
    <w:p w14:paraId="5541DB85" w14:textId="77777777" w:rsidR="00A94C13" w:rsidRPr="00D11562" w:rsidRDefault="00A94C13" w:rsidP="00A94C13">
      <w:pPr>
        <w:rPr>
          <w:rFonts w:eastAsia="Verdana"/>
        </w:rPr>
      </w:pPr>
      <w:r w:rsidRPr="00D11562">
        <w:rPr>
          <w:rFonts w:eastAsia="Verdana"/>
        </w:rPr>
        <w:t>Riksdagens revisorer (The Parliamentary Auditors);</w:t>
      </w:r>
    </w:p>
    <w:p w14:paraId="5A8F65C4" w14:textId="77777777" w:rsidR="00A94C13" w:rsidRPr="00D11562" w:rsidRDefault="00A94C13" w:rsidP="00A94C13">
      <w:pPr>
        <w:rPr>
          <w:rFonts w:eastAsia="Verdana"/>
        </w:rPr>
      </w:pPr>
    </w:p>
    <w:p w14:paraId="4A3FF1FC" w14:textId="77777777" w:rsidR="00A94C13" w:rsidRPr="00C679EA" w:rsidRDefault="00A94C13" w:rsidP="00A94C13">
      <w:pPr>
        <w:rPr>
          <w:rFonts w:eastAsia="Verdana"/>
        </w:rPr>
      </w:pPr>
      <w:r w:rsidRPr="00C679EA">
        <w:rPr>
          <w:rFonts w:eastAsia="Verdana"/>
        </w:rPr>
        <w:t>Riksgäldskontoret (National Debt Office);</w:t>
      </w:r>
    </w:p>
    <w:p w14:paraId="12332BF6" w14:textId="77777777" w:rsidR="00A94C13" w:rsidRPr="00C679EA" w:rsidRDefault="00A94C13" w:rsidP="00A94C13">
      <w:pPr>
        <w:rPr>
          <w:rFonts w:eastAsia="Verdana"/>
        </w:rPr>
      </w:pPr>
    </w:p>
    <w:p w14:paraId="502A46EC" w14:textId="77777777" w:rsidR="00A94C13" w:rsidRPr="00C679EA" w:rsidRDefault="00A94C13" w:rsidP="00A94C13">
      <w:pPr>
        <w:rPr>
          <w:rFonts w:eastAsia="Verdana"/>
        </w:rPr>
      </w:pPr>
      <w:r w:rsidRPr="00C679EA">
        <w:rPr>
          <w:rFonts w:eastAsia="Verdana"/>
        </w:rPr>
        <w:t>Rikspolisstyrelsen (National Police Board);</w:t>
      </w:r>
    </w:p>
    <w:p w14:paraId="00EF9B50" w14:textId="77777777" w:rsidR="00A94C13" w:rsidRPr="00C679EA" w:rsidRDefault="00A94C13" w:rsidP="00A94C13">
      <w:pPr>
        <w:rPr>
          <w:rFonts w:eastAsia="Verdana"/>
        </w:rPr>
      </w:pPr>
    </w:p>
    <w:p w14:paraId="0325FBCC" w14:textId="77777777" w:rsidR="00A94C13" w:rsidRPr="00C679EA" w:rsidRDefault="00A94C13" w:rsidP="00A94C13">
      <w:pPr>
        <w:rPr>
          <w:rFonts w:eastAsia="Verdana"/>
        </w:rPr>
      </w:pPr>
      <w:r w:rsidRPr="00C679EA">
        <w:rPr>
          <w:rFonts w:eastAsia="Verdana"/>
        </w:rPr>
        <w:t>Riksrevisionen (National Audit Bureau);</w:t>
      </w:r>
    </w:p>
    <w:p w14:paraId="63396945" w14:textId="77777777" w:rsidR="00A94C13" w:rsidRPr="00C679EA" w:rsidRDefault="00A94C13" w:rsidP="00A94C13">
      <w:pPr>
        <w:rPr>
          <w:rFonts w:eastAsia="Verdana"/>
        </w:rPr>
      </w:pPr>
    </w:p>
    <w:p w14:paraId="2C886F31" w14:textId="77777777" w:rsidR="00A94C13" w:rsidRPr="00C679EA" w:rsidRDefault="00A94C13" w:rsidP="00A94C13">
      <w:pPr>
        <w:rPr>
          <w:rFonts w:eastAsia="Verdana"/>
        </w:rPr>
      </w:pPr>
      <w:r w:rsidRPr="00C679EA">
        <w:rPr>
          <w:rFonts w:eastAsia="Verdana"/>
        </w:rPr>
        <w:t>Riksutställningar, Stiftelsen (Travelling Exhibitions Service);</w:t>
      </w:r>
    </w:p>
    <w:p w14:paraId="091E8458" w14:textId="77777777" w:rsidR="00A94C13" w:rsidRPr="00C679EA" w:rsidRDefault="00A94C13" w:rsidP="00A94C13">
      <w:pPr>
        <w:rPr>
          <w:rFonts w:eastAsia="Verdana"/>
        </w:rPr>
      </w:pPr>
    </w:p>
    <w:p w14:paraId="72C7D9C4" w14:textId="77777777" w:rsidR="00A94C13" w:rsidRPr="00C679EA" w:rsidRDefault="00A94C13" w:rsidP="00A94C13">
      <w:pPr>
        <w:rPr>
          <w:rFonts w:eastAsia="Verdana"/>
        </w:rPr>
      </w:pPr>
      <w:r w:rsidRPr="00C679EA">
        <w:rPr>
          <w:rFonts w:eastAsia="Verdana"/>
        </w:rPr>
        <w:t>Rymdstyrelsen (National Space Board);</w:t>
      </w:r>
    </w:p>
    <w:p w14:paraId="77FA1E13" w14:textId="77777777" w:rsidR="00A94C13" w:rsidRPr="00C679EA" w:rsidRDefault="00A94C13" w:rsidP="00A94C13">
      <w:pPr>
        <w:rPr>
          <w:rFonts w:eastAsia="Verdana"/>
        </w:rPr>
      </w:pPr>
    </w:p>
    <w:p w14:paraId="5160B211" w14:textId="77777777" w:rsidR="00A94C13" w:rsidRPr="00C679EA" w:rsidRDefault="00A94C13" w:rsidP="00A94C13">
      <w:pPr>
        <w:rPr>
          <w:rFonts w:eastAsia="Verdana"/>
        </w:rPr>
      </w:pPr>
      <w:r w:rsidRPr="00C679EA">
        <w:rPr>
          <w:rFonts w:eastAsia="Verdana"/>
        </w:rPr>
        <w:br w:type="page"/>
      </w:r>
      <w:r w:rsidRPr="00C679EA">
        <w:rPr>
          <w:rFonts w:eastAsia="Verdana"/>
        </w:rPr>
        <w:lastRenderedPageBreak/>
        <w:t>Forskningsrådet för arbetsliv och socialvetenskap (Swedish Council for Working Life and Social Research);</w:t>
      </w:r>
    </w:p>
    <w:p w14:paraId="059C1710" w14:textId="77777777" w:rsidR="00A94C13" w:rsidRPr="00C679EA" w:rsidRDefault="00A94C13" w:rsidP="00A94C13">
      <w:pPr>
        <w:rPr>
          <w:rFonts w:eastAsia="Verdana"/>
        </w:rPr>
      </w:pPr>
    </w:p>
    <w:p w14:paraId="502D6EF8" w14:textId="77777777" w:rsidR="00A94C13" w:rsidRPr="00D11562" w:rsidRDefault="00A94C13" w:rsidP="00A94C13">
      <w:pPr>
        <w:rPr>
          <w:rFonts w:eastAsia="Verdana"/>
        </w:rPr>
      </w:pPr>
      <w:r w:rsidRPr="00D11562" w:rsidDel="00EF7A07">
        <w:rPr>
          <w:rFonts w:eastAsia="Verdana"/>
        </w:rPr>
        <w:t xml:space="preserve">Räddningsverk, statens </w:t>
      </w:r>
      <w:r w:rsidRPr="00D11562">
        <w:rPr>
          <w:rFonts w:eastAsia="Verdana"/>
        </w:rPr>
        <w:t>(National Rescue Services Board);</w:t>
      </w:r>
    </w:p>
    <w:p w14:paraId="7A06F5BC" w14:textId="77777777" w:rsidR="00A94C13" w:rsidRPr="00D11562" w:rsidRDefault="00A94C13" w:rsidP="00A94C13">
      <w:pPr>
        <w:rPr>
          <w:rFonts w:eastAsia="Verdana"/>
        </w:rPr>
      </w:pPr>
    </w:p>
    <w:p w14:paraId="780E1EBC" w14:textId="77777777" w:rsidR="00A94C13" w:rsidRPr="00D11562" w:rsidRDefault="00A94C13" w:rsidP="00A94C13">
      <w:pPr>
        <w:rPr>
          <w:rFonts w:eastAsia="Verdana"/>
        </w:rPr>
      </w:pPr>
      <w:r w:rsidRPr="00D11562" w:rsidDel="00EF7A07">
        <w:rPr>
          <w:rFonts w:eastAsia="Verdana"/>
        </w:rPr>
        <w:t>Rättshjälpsmyndigheten</w:t>
      </w:r>
      <w:r w:rsidRPr="00D11562">
        <w:rPr>
          <w:rFonts w:eastAsia="Verdana"/>
        </w:rPr>
        <w:t xml:space="preserve"> (Regional Legal-aid Authority);</w:t>
      </w:r>
    </w:p>
    <w:p w14:paraId="50BE12CC" w14:textId="77777777" w:rsidR="00A94C13" w:rsidRPr="00D11562" w:rsidRDefault="00A94C13" w:rsidP="00A94C13">
      <w:pPr>
        <w:rPr>
          <w:rFonts w:eastAsia="Verdana"/>
        </w:rPr>
      </w:pPr>
    </w:p>
    <w:p w14:paraId="26E409BB" w14:textId="77777777" w:rsidR="00A94C13" w:rsidRPr="00D11562" w:rsidRDefault="00A94C13" w:rsidP="00A94C13">
      <w:pPr>
        <w:rPr>
          <w:rFonts w:eastAsia="Verdana"/>
        </w:rPr>
      </w:pPr>
      <w:r w:rsidRPr="00D11562">
        <w:rPr>
          <w:rFonts w:eastAsia="Verdana"/>
        </w:rPr>
        <w:t>Rättsmedicinalverket (National Board of Forensic Medicine);</w:t>
      </w:r>
    </w:p>
    <w:p w14:paraId="15561ACF" w14:textId="77777777" w:rsidR="00A94C13" w:rsidRPr="00D11562" w:rsidRDefault="00A94C13" w:rsidP="00A94C13">
      <w:pPr>
        <w:rPr>
          <w:rFonts w:eastAsia="Verdana"/>
        </w:rPr>
      </w:pPr>
    </w:p>
    <w:p w14:paraId="234F42CE" w14:textId="77777777" w:rsidR="00A94C13" w:rsidRPr="00D11562" w:rsidRDefault="00A94C13" w:rsidP="00A94C13">
      <w:pPr>
        <w:rPr>
          <w:rFonts w:eastAsia="Verdana"/>
        </w:rPr>
      </w:pPr>
      <w:r w:rsidRPr="00D11562">
        <w:rPr>
          <w:rFonts w:eastAsia="Verdana"/>
        </w:rPr>
        <w:t>Sameskolstyrelsen och sameskolor (Sami (Lapp) School Board, Sami (Lapp) Schools);</w:t>
      </w:r>
    </w:p>
    <w:p w14:paraId="32C296E1" w14:textId="77777777" w:rsidR="00A94C13" w:rsidRPr="00D11562" w:rsidRDefault="00A94C13" w:rsidP="00A94C13">
      <w:pPr>
        <w:rPr>
          <w:rFonts w:eastAsia="Verdana"/>
        </w:rPr>
      </w:pPr>
    </w:p>
    <w:p w14:paraId="6E22F87F" w14:textId="77777777" w:rsidR="00A94C13" w:rsidRPr="00D11562" w:rsidRDefault="00A94C13" w:rsidP="00A94C13">
      <w:pPr>
        <w:rPr>
          <w:rFonts w:eastAsia="Verdana"/>
        </w:rPr>
      </w:pPr>
      <w:r w:rsidRPr="00D11562">
        <w:rPr>
          <w:rFonts w:eastAsia="Verdana"/>
        </w:rPr>
        <w:t>Sjöfartsverket (National Maritime Administration);</w:t>
      </w:r>
    </w:p>
    <w:p w14:paraId="4EA41A45" w14:textId="77777777" w:rsidR="00A94C13" w:rsidRPr="00D11562" w:rsidRDefault="00A94C13" w:rsidP="00A94C13">
      <w:pPr>
        <w:rPr>
          <w:rFonts w:eastAsia="Verdana"/>
        </w:rPr>
      </w:pPr>
    </w:p>
    <w:p w14:paraId="0890A5E8" w14:textId="77777777" w:rsidR="00A94C13" w:rsidRPr="00D11562" w:rsidRDefault="00A94C13" w:rsidP="00A94C13">
      <w:pPr>
        <w:rPr>
          <w:rFonts w:eastAsia="Verdana"/>
        </w:rPr>
      </w:pPr>
      <w:r w:rsidRPr="00D11562">
        <w:rPr>
          <w:rFonts w:eastAsia="Verdana"/>
        </w:rPr>
        <w:t>Maritima museer, statens (National Maritime Museums);</w:t>
      </w:r>
    </w:p>
    <w:p w14:paraId="30396AC8" w14:textId="77777777" w:rsidR="00A94C13" w:rsidRPr="00D11562" w:rsidRDefault="00A94C13" w:rsidP="00A94C13">
      <w:pPr>
        <w:rPr>
          <w:rFonts w:eastAsia="Verdana"/>
        </w:rPr>
      </w:pPr>
    </w:p>
    <w:p w14:paraId="25C248A9" w14:textId="77777777" w:rsidR="00A94C13" w:rsidRPr="00D11562" w:rsidRDefault="00A94C13" w:rsidP="00A94C13">
      <w:pPr>
        <w:rPr>
          <w:rFonts w:eastAsia="Verdana"/>
        </w:rPr>
      </w:pPr>
      <w:r w:rsidRPr="00D11562">
        <w:rPr>
          <w:rFonts w:eastAsia="Verdana"/>
        </w:rPr>
        <w:t>Skatteverket (Swedish Tax Agency);</w:t>
      </w:r>
    </w:p>
    <w:p w14:paraId="296A323E" w14:textId="77777777" w:rsidR="00A94C13" w:rsidRPr="00D11562" w:rsidRDefault="00A94C13" w:rsidP="00A94C13">
      <w:pPr>
        <w:rPr>
          <w:rFonts w:eastAsia="Verdana"/>
        </w:rPr>
      </w:pPr>
    </w:p>
    <w:p w14:paraId="6A164CDD" w14:textId="77777777" w:rsidR="00A94C13" w:rsidRPr="00D11562" w:rsidRDefault="00A94C13" w:rsidP="00A94C13">
      <w:pPr>
        <w:rPr>
          <w:rFonts w:eastAsia="Verdana"/>
        </w:rPr>
      </w:pPr>
      <w:r w:rsidRPr="00D11562">
        <w:rPr>
          <w:rFonts w:eastAsia="Verdana"/>
        </w:rPr>
        <w:t>Skogsstyrelsen (National Board of Forestry);</w:t>
      </w:r>
    </w:p>
    <w:p w14:paraId="748F9A0A" w14:textId="77777777" w:rsidR="00A94C13" w:rsidRPr="00D11562" w:rsidRDefault="00A94C13" w:rsidP="00A94C13">
      <w:pPr>
        <w:rPr>
          <w:rFonts w:eastAsia="Verdana"/>
        </w:rPr>
      </w:pPr>
    </w:p>
    <w:p w14:paraId="44157715" w14:textId="77777777" w:rsidR="00A94C13" w:rsidRPr="00D11562" w:rsidRDefault="00A94C13" w:rsidP="00A94C13">
      <w:pPr>
        <w:rPr>
          <w:rFonts w:eastAsia="Verdana"/>
        </w:rPr>
      </w:pPr>
      <w:r w:rsidRPr="00D11562">
        <w:rPr>
          <w:rFonts w:eastAsia="Verdana"/>
        </w:rPr>
        <w:t>Skolverk, statens (National Agency for Education);</w:t>
      </w:r>
    </w:p>
    <w:p w14:paraId="06862771" w14:textId="77777777" w:rsidR="00A94C13" w:rsidRPr="00D11562" w:rsidRDefault="00A94C13" w:rsidP="00A94C13">
      <w:pPr>
        <w:rPr>
          <w:rFonts w:eastAsia="Verdana"/>
        </w:rPr>
      </w:pPr>
    </w:p>
    <w:p w14:paraId="63A3C01D" w14:textId="77777777" w:rsidR="00A94C13" w:rsidRPr="00D11562" w:rsidRDefault="00A94C13" w:rsidP="00A94C13">
      <w:pPr>
        <w:rPr>
          <w:rFonts w:eastAsia="Verdana"/>
        </w:rPr>
      </w:pPr>
      <w:r w:rsidRPr="00D11562">
        <w:rPr>
          <w:rFonts w:eastAsia="Verdana"/>
        </w:rPr>
        <w:t>Smittskyddsinstitutet (Swedish Institute for Infectious Disease Control);</w:t>
      </w:r>
    </w:p>
    <w:p w14:paraId="1C0DFCDE" w14:textId="77777777" w:rsidR="00A94C13" w:rsidRPr="00D11562" w:rsidRDefault="00A94C13" w:rsidP="00A94C13">
      <w:pPr>
        <w:rPr>
          <w:rFonts w:eastAsia="Verdana"/>
        </w:rPr>
      </w:pPr>
    </w:p>
    <w:p w14:paraId="5FAA8C71" w14:textId="77777777" w:rsidR="00A94C13" w:rsidRPr="00D11562" w:rsidRDefault="00A94C13" w:rsidP="00A94C13">
      <w:pPr>
        <w:rPr>
          <w:rFonts w:eastAsia="Verdana"/>
        </w:rPr>
      </w:pPr>
      <w:r w:rsidRPr="00D11562">
        <w:rPr>
          <w:rFonts w:eastAsia="Verdana"/>
        </w:rPr>
        <w:t>Socialstyrelsen (National Board of Health and Welfare);</w:t>
      </w:r>
    </w:p>
    <w:p w14:paraId="2CDAA2F1" w14:textId="77777777" w:rsidR="00A94C13" w:rsidRPr="00D11562" w:rsidRDefault="00A94C13" w:rsidP="00A94C13">
      <w:pPr>
        <w:rPr>
          <w:rFonts w:eastAsia="Verdana"/>
        </w:rPr>
      </w:pPr>
    </w:p>
    <w:p w14:paraId="5AA9D3DC" w14:textId="77777777" w:rsidR="00A94C13" w:rsidRPr="00D11562" w:rsidRDefault="00A94C13" w:rsidP="00A94C13">
      <w:pPr>
        <w:rPr>
          <w:rFonts w:eastAsia="Verdana"/>
        </w:rPr>
      </w:pPr>
      <w:r w:rsidRPr="00D11562">
        <w:rPr>
          <w:rFonts w:eastAsia="Verdana"/>
        </w:rPr>
        <w:br w:type="page"/>
      </w:r>
      <w:r w:rsidRPr="00D11562">
        <w:rPr>
          <w:rFonts w:eastAsia="Verdana"/>
        </w:rPr>
        <w:lastRenderedPageBreak/>
        <w:t>Sprängämnesinspektionen (National Inspectorate of Explosives and Flammables);</w:t>
      </w:r>
    </w:p>
    <w:p w14:paraId="403196BC" w14:textId="77777777" w:rsidR="00A94C13" w:rsidRPr="00D11562" w:rsidRDefault="00A94C13" w:rsidP="00A94C13">
      <w:pPr>
        <w:rPr>
          <w:rFonts w:eastAsia="Verdana"/>
        </w:rPr>
      </w:pPr>
    </w:p>
    <w:p w14:paraId="49706EC8" w14:textId="77777777" w:rsidR="00A94C13" w:rsidRPr="00D11562" w:rsidRDefault="00A94C13" w:rsidP="00A94C13">
      <w:pPr>
        <w:rPr>
          <w:rFonts w:eastAsia="Verdana"/>
        </w:rPr>
      </w:pPr>
      <w:r w:rsidRPr="00D11562">
        <w:rPr>
          <w:rFonts w:eastAsia="Verdana"/>
        </w:rPr>
        <w:t>Statistiska centralbyrån (Statistics Sweden);</w:t>
      </w:r>
    </w:p>
    <w:p w14:paraId="7956C93E" w14:textId="77777777" w:rsidR="00A94C13" w:rsidRPr="00D11562" w:rsidRDefault="00A94C13" w:rsidP="00A94C13">
      <w:pPr>
        <w:rPr>
          <w:rFonts w:eastAsia="Verdana"/>
        </w:rPr>
      </w:pPr>
    </w:p>
    <w:p w14:paraId="11734085" w14:textId="77777777" w:rsidR="00A94C13" w:rsidRPr="00D11562" w:rsidRDefault="00A94C13" w:rsidP="00A94C13">
      <w:pPr>
        <w:rPr>
          <w:rFonts w:eastAsia="Verdana"/>
        </w:rPr>
      </w:pPr>
      <w:r w:rsidRPr="00D11562">
        <w:rPr>
          <w:rFonts w:eastAsia="Verdana"/>
        </w:rPr>
        <w:t>Statskontoret (Agency for Administrative Development);</w:t>
      </w:r>
    </w:p>
    <w:p w14:paraId="0D7EDE80" w14:textId="77777777" w:rsidR="00A94C13" w:rsidRPr="00D11562" w:rsidRDefault="00A94C13" w:rsidP="00A94C13">
      <w:pPr>
        <w:rPr>
          <w:rFonts w:eastAsia="Verdana"/>
        </w:rPr>
      </w:pPr>
    </w:p>
    <w:p w14:paraId="572A801B" w14:textId="77777777" w:rsidR="00A94C13" w:rsidRPr="00D11562" w:rsidRDefault="00A94C13" w:rsidP="00A94C13">
      <w:pPr>
        <w:rPr>
          <w:rFonts w:eastAsia="Verdana"/>
        </w:rPr>
      </w:pPr>
      <w:r w:rsidRPr="00D11562">
        <w:rPr>
          <w:rFonts w:eastAsia="Verdana"/>
        </w:rPr>
        <w:t>Strålsäkerhetsmyndigheten (Swedish Radiation Safety Authority);</w:t>
      </w:r>
    </w:p>
    <w:p w14:paraId="14818113" w14:textId="77777777" w:rsidR="00A94C13" w:rsidRPr="00D11562" w:rsidRDefault="00A94C13" w:rsidP="00A94C13">
      <w:pPr>
        <w:rPr>
          <w:rFonts w:eastAsia="Verdana"/>
        </w:rPr>
      </w:pPr>
    </w:p>
    <w:p w14:paraId="474173A5" w14:textId="77777777" w:rsidR="00A94C13" w:rsidRPr="00D11562" w:rsidRDefault="00A94C13" w:rsidP="00A94C13">
      <w:pPr>
        <w:rPr>
          <w:rFonts w:eastAsia="Verdana"/>
        </w:rPr>
      </w:pPr>
      <w:r w:rsidRPr="00D11562">
        <w:rPr>
          <w:rFonts w:eastAsia="Verdana"/>
        </w:rPr>
        <w:t>Styrelsen för internationellt utvecklingssamarbete, SIDA (Swedish International Development Cooperation Authority);</w:t>
      </w:r>
    </w:p>
    <w:p w14:paraId="34FE4E32" w14:textId="77777777" w:rsidR="00A94C13" w:rsidRPr="00D11562" w:rsidRDefault="00A94C13" w:rsidP="00A94C13">
      <w:pPr>
        <w:rPr>
          <w:rFonts w:eastAsia="Verdana"/>
        </w:rPr>
      </w:pPr>
    </w:p>
    <w:p w14:paraId="1B0A920F" w14:textId="77777777" w:rsidR="00A94C13" w:rsidRPr="00D11562" w:rsidRDefault="00A94C13" w:rsidP="00A94C13">
      <w:pPr>
        <w:rPr>
          <w:rFonts w:eastAsia="Verdana"/>
        </w:rPr>
      </w:pPr>
      <w:r w:rsidRPr="00D11562" w:rsidDel="00EF7A07">
        <w:rPr>
          <w:rFonts w:eastAsia="Verdana"/>
        </w:rPr>
        <w:t>Styrelsen för psykologiskt försvar</w:t>
      </w:r>
      <w:r w:rsidRPr="00D11562">
        <w:rPr>
          <w:rFonts w:eastAsia="Verdana"/>
        </w:rPr>
        <w:t xml:space="preserve"> (National Board of Psychological Defence and Conformity Assessment);</w:t>
      </w:r>
    </w:p>
    <w:p w14:paraId="7F91FE45" w14:textId="77777777" w:rsidR="00A94C13" w:rsidRPr="00D11562" w:rsidRDefault="00A94C13" w:rsidP="00A94C13">
      <w:pPr>
        <w:rPr>
          <w:rFonts w:eastAsia="Verdana"/>
        </w:rPr>
      </w:pPr>
    </w:p>
    <w:p w14:paraId="1ED49F72" w14:textId="77777777" w:rsidR="00A94C13" w:rsidRPr="00D11562" w:rsidRDefault="00A94C13" w:rsidP="00A94C13">
      <w:pPr>
        <w:rPr>
          <w:rFonts w:eastAsia="Verdana"/>
          <w:lang w:val="sv-SE"/>
        </w:rPr>
      </w:pPr>
      <w:r w:rsidRPr="00D11562" w:rsidDel="00EF7A07">
        <w:rPr>
          <w:rFonts w:eastAsia="Verdana"/>
          <w:lang w:val="sv-SE"/>
        </w:rPr>
        <w:t>Styrelsen för ackreditering och teknisk kontroll</w:t>
      </w:r>
      <w:r w:rsidRPr="00D11562">
        <w:rPr>
          <w:rFonts w:eastAsia="Verdana"/>
          <w:lang w:val="sv-SE"/>
        </w:rPr>
        <w:t xml:space="preserve"> (Swedish Board for Accreditation);</w:t>
      </w:r>
    </w:p>
    <w:p w14:paraId="5DF58DFC" w14:textId="77777777" w:rsidR="00A94C13" w:rsidRPr="00D11562" w:rsidRDefault="00A94C13" w:rsidP="00A94C13">
      <w:pPr>
        <w:rPr>
          <w:rFonts w:eastAsia="Verdana"/>
          <w:lang w:val="sv-SE"/>
        </w:rPr>
      </w:pPr>
    </w:p>
    <w:p w14:paraId="3054F7E1" w14:textId="77777777" w:rsidR="00A94C13" w:rsidRPr="00D11562" w:rsidRDefault="00A94C13" w:rsidP="00A94C13">
      <w:pPr>
        <w:rPr>
          <w:rFonts w:eastAsia="Verdana"/>
          <w:lang w:val="sv-SE"/>
        </w:rPr>
      </w:pPr>
      <w:r w:rsidRPr="00D11562" w:rsidDel="00EF7A07">
        <w:rPr>
          <w:rFonts w:eastAsia="Verdana"/>
          <w:lang w:val="sv-SE"/>
        </w:rPr>
        <w:t>Svenska Institutet, stiftelsen</w:t>
      </w:r>
      <w:r w:rsidRPr="00D11562">
        <w:rPr>
          <w:rFonts w:eastAsia="Verdana"/>
          <w:lang w:val="sv-SE"/>
        </w:rPr>
        <w:t xml:space="preserve"> (Swedish Institute);</w:t>
      </w:r>
    </w:p>
    <w:p w14:paraId="46B64BD4" w14:textId="77777777" w:rsidR="00A94C13" w:rsidRPr="00D11562" w:rsidRDefault="00A94C13" w:rsidP="00A94C13">
      <w:pPr>
        <w:rPr>
          <w:rFonts w:eastAsia="Verdana"/>
          <w:lang w:val="sv-SE"/>
        </w:rPr>
      </w:pPr>
    </w:p>
    <w:p w14:paraId="5A87DCBB" w14:textId="77777777" w:rsidR="00A94C13" w:rsidRPr="00D11562" w:rsidRDefault="00A94C13" w:rsidP="00A94C13">
      <w:pPr>
        <w:rPr>
          <w:rFonts w:eastAsia="Verdana"/>
        </w:rPr>
      </w:pPr>
      <w:r w:rsidRPr="00D11562" w:rsidDel="00EF7A07">
        <w:rPr>
          <w:rFonts w:eastAsia="Verdana"/>
        </w:rPr>
        <w:t>Talboks- och punktskriftsbiblioteket</w:t>
      </w:r>
      <w:r w:rsidRPr="00D11562">
        <w:rPr>
          <w:rFonts w:eastAsia="Verdana"/>
        </w:rPr>
        <w:t xml:space="preserve"> (Library of Talking Books and Braille Publications);</w:t>
      </w:r>
    </w:p>
    <w:p w14:paraId="292BCE2C" w14:textId="77777777" w:rsidR="00A94C13" w:rsidRPr="00D11562" w:rsidRDefault="00A94C13" w:rsidP="00A94C13">
      <w:pPr>
        <w:rPr>
          <w:rFonts w:eastAsia="Verdana"/>
        </w:rPr>
      </w:pPr>
    </w:p>
    <w:p w14:paraId="10913877" w14:textId="77777777" w:rsidR="00A94C13" w:rsidRPr="00D11562" w:rsidRDefault="00A94C13" w:rsidP="00A94C13">
      <w:pPr>
        <w:rPr>
          <w:rFonts w:eastAsia="Verdana"/>
        </w:rPr>
      </w:pPr>
      <w:r w:rsidRPr="00D11562">
        <w:rPr>
          <w:rFonts w:eastAsia="Verdana"/>
        </w:rPr>
        <w:t>Tingsrätterna (District and City Courts) (97);</w:t>
      </w:r>
    </w:p>
    <w:p w14:paraId="2E2FF5D6" w14:textId="77777777" w:rsidR="00A94C13" w:rsidRPr="00D11562" w:rsidRDefault="00A94C13" w:rsidP="00A94C13">
      <w:pPr>
        <w:rPr>
          <w:rFonts w:eastAsia="Verdana"/>
        </w:rPr>
      </w:pPr>
    </w:p>
    <w:p w14:paraId="00F6ECF6" w14:textId="77777777" w:rsidR="00A94C13" w:rsidRPr="00D11562" w:rsidRDefault="00A94C13" w:rsidP="00A94C13">
      <w:pPr>
        <w:rPr>
          <w:rFonts w:eastAsia="Verdana"/>
          <w:lang w:val="sv-SE"/>
        </w:rPr>
      </w:pPr>
      <w:r w:rsidRPr="005F21A8">
        <w:rPr>
          <w:rFonts w:eastAsia="Verdana"/>
          <w:lang w:val="sv-SE"/>
        </w:rPr>
        <w:br w:type="page"/>
      </w:r>
      <w:r w:rsidRPr="00D11562">
        <w:rPr>
          <w:rFonts w:eastAsia="Verdana"/>
          <w:lang w:val="sv-SE"/>
        </w:rPr>
        <w:lastRenderedPageBreak/>
        <w:t>Tjänsteförslagsnämnden för domstolsväsendet (Judges Nomination Proposal Committee);</w:t>
      </w:r>
    </w:p>
    <w:p w14:paraId="1BED4128" w14:textId="77777777" w:rsidR="00A94C13" w:rsidRPr="00D11562" w:rsidRDefault="00A94C13" w:rsidP="00A94C13">
      <w:pPr>
        <w:rPr>
          <w:rFonts w:eastAsia="Verdana"/>
          <w:lang w:val="sv-SE"/>
        </w:rPr>
      </w:pPr>
    </w:p>
    <w:p w14:paraId="77E96050" w14:textId="77777777" w:rsidR="00A94C13" w:rsidRPr="00D11562" w:rsidRDefault="00A94C13" w:rsidP="00A94C13">
      <w:pPr>
        <w:rPr>
          <w:rFonts w:eastAsia="Verdana"/>
          <w:lang w:val="sv-SE"/>
        </w:rPr>
      </w:pPr>
      <w:r w:rsidRPr="00D11562">
        <w:rPr>
          <w:rFonts w:eastAsia="Verdana"/>
          <w:lang w:val="sv-SE"/>
        </w:rPr>
        <w:t>Totalförsvarets pliktverk (Armed Forces' Enrolment Board);</w:t>
      </w:r>
    </w:p>
    <w:p w14:paraId="4F20DF06" w14:textId="77777777" w:rsidR="00A94C13" w:rsidRPr="00D11562" w:rsidRDefault="00A94C13" w:rsidP="00A94C13">
      <w:pPr>
        <w:rPr>
          <w:rFonts w:eastAsia="Verdana"/>
          <w:lang w:val="sv-SE"/>
        </w:rPr>
      </w:pPr>
    </w:p>
    <w:p w14:paraId="3B18D873" w14:textId="77777777" w:rsidR="00A94C13" w:rsidRPr="00D11562" w:rsidRDefault="00A94C13" w:rsidP="00A94C13">
      <w:pPr>
        <w:rPr>
          <w:rFonts w:eastAsia="Verdana"/>
          <w:lang w:val="sv-SE"/>
        </w:rPr>
      </w:pPr>
      <w:r w:rsidRPr="00D11562">
        <w:rPr>
          <w:rFonts w:eastAsia="Verdana"/>
          <w:lang w:val="sv-SE"/>
        </w:rPr>
        <w:t>Totalförsvarets forskningsinstitut (Swedish Defence Research Agency);</w:t>
      </w:r>
    </w:p>
    <w:p w14:paraId="43348380" w14:textId="77777777" w:rsidR="00A94C13" w:rsidRPr="00D11562" w:rsidRDefault="00A94C13" w:rsidP="00A94C13">
      <w:pPr>
        <w:rPr>
          <w:rFonts w:eastAsia="Verdana"/>
          <w:lang w:val="sv-SE"/>
        </w:rPr>
      </w:pPr>
    </w:p>
    <w:p w14:paraId="50A5A987" w14:textId="77777777" w:rsidR="00A94C13" w:rsidRPr="00D11562" w:rsidRDefault="00A94C13" w:rsidP="00A94C13">
      <w:pPr>
        <w:rPr>
          <w:rFonts w:eastAsia="Verdana"/>
          <w:lang w:val="sv-SE"/>
        </w:rPr>
      </w:pPr>
      <w:r w:rsidRPr="00D11562">
        <w:rPr>
          <w:rFonts w:eastAsia="Verdana"/>
          <w:lang w:val="sv-SE"/>
        </w:rPr>
        <w:t>Tullverket (Swedish Board of Customs);</w:t>
      </w:r>
    </w:p>
    <w:p w14:paraId="7E658CAF" w14:textId="77777777" w:rsidR="00A94C13" w:rsidRPr="00D11562" w:rsidRDefault="00A94C13" w:rsidP="00A94C13">
      <w:pPr>
        <w:rPr>
          <w:rFonts w:eastAsia="Verdana"/>
          <w:lang w:val="sv-SE"/>
        </w:rPr>
      </w:pPr>
    </w:p>
    <w:p w14:paraId="18D32451" w14:textId="77777777" w:rsidR="00A94C13" w:rsidRPr="00D11562" w:rsidRDefault="00A94C13" w:rsidP="00A94C13">
      <w:pPr>
        <w:rPr>
          <w:rFonts w:eastAsia="Verdana"/>
        </w:rPr>
      </w:pPr>
      <w:r w:rsidRPr="00D11562">
        <w:rPr>
          <w:rFonts w:eastAsia="Verdana"/>
        </w:rPr>
        <w:t>Turistdelegationen (Swedish Tourist Authority);</w:t>
      </w:r>
    </w:p>
    <w:p w14:paraId="7724EBF3" w14:textId="77777777" w:rsidR="00A94C13" w:rsidRPr="00D11562" w:rsidRDefault="00A94C13" w:rsidP="00A94C13">
      <w:pPr>
        <w:rPr>
          <w:rFonts w:eastAsia="Verdana"/>
        </w:rPr>
      </w:pPr>
    </w:p>
    <w:p w14:paraId="5E7CAFC7" w14:textId="77777777" w:rsidR="00A94C13" w:rsidRPr="00D11562" w:rsidRDefault="00A94C13" w:rsidP="00A94C13">
      <w:pPr>
        <w:rPr>
          <w:rFonts w:eastAsia="Verdana"/>
        </w:rPr>
      </w:pPr>
      <w:r w:rsidRPr="00D11562">
        <w:rPr>
          <w:rFonts w:eastAsia="Verdana"/>
        </w:rPr>
        <w:t>Ungdomsstyrelsen (The National Board of Youth Affairs);</w:t>
      </w:r>
    </w:p>
    <w:p w14:paraId="707051B6" w14:textId="77777777" w:rsidR="00A94C13" w:rsidRPr="00D11562" w:rsidRDefault="00A94C13" w:rsidP="00A94C13">
      <w:pPr>
        <w:rPr>
          <w:rFonts w:eastAsia="Verdana"/>
        </w:rPr>
      </w:pPr>
    </w:p>
    <w:p w14:paraId="1FFBACF4" w14:textId="77777777" w:rsidR="00A94C13" w:rsidRPr="00D11562" w:rsidRDefault="00A94C13" w:rsidP="00A94C13">
      <w:pPr>
        <w:rPr>
          <w:rFonts w:eastAsia="Verdana"/>
          <w:lang w:val="sv-SE"/>
        </w:rPr>
      </w:pPr>
      <w:r w:rsidRPr="00D11562">
        <w:rPr>
          <w:rFonts w:eastAsia="Verdana"/>
          <w:lang w:val="sv-SE"/>
        </w:rPr>
        <w:t>Universitet och högskolor (Universities and University Colleges);</w:t>
      </w:r>
    </w:p>
    <w:p w14:paraId="1526CD9B" w14:textId="77777777" w:rsidR="00A94C13" w:rsidRPr="00D11562" w:rsidRDefault="00A94C13" w:rsidP="00A94C13">
      <w:pPr>
        <w:rPr>
          <w:rFonts w:eastAsia="Verdana"/>
          <w:lang w:val="sv-SE"/>
        </w:rPr>
      </w:pPr>
    </w:p>
    <w:p w14:paraId="0CAA794C" w14:textId="77777777" w:rsidR="00A94C13" w:rsidRPr="00D11562" w:rsidRDefault="00A94C13" w:rsidP="00A94C13">
      <w:pPr>
        <w:rPr>
          <w:rFonts w:eastAsia="Verdana"/>
          <w:lang w:val="sv-SE"/>
        </w:rPr>
      </w:pPr>
      <w:r w:rsidRPr="00D11562">
        <w:rPr>
          <w:rFonts w:eastAsia="Verdana"/>
          <w:lang w:val="sv-SE"/>
        </w:rPr>
        <w:t>Utlänningsnämnden (Aliens Appeals Board);</w:t>
      </w:r>
    </w:p>
    <w:p w14:paraId="02FBFEC0" w14:textId="77777777" w:rsidR="00A94C13" w:rsidRPr="00D11562" w:rsidRDefault="00A94C13" w:rsidP="00A94C13">
      <w:pPr>
        <w:rPr>
          <w:rFonts w:eastAsia="Verdana"/>
          <w:lang w:val="sv-SE"/>
        </w:rPr>
      </w:pPr>
    </w:p>
    <w:p w14:paraId="1868D0B0" w14:textId="77777777" w:rsidR="00A94C13" w:rsidRPr="00D11562" w:rsidRDefault="00A94C13" w:rsidP="00A94C13">
      <w:pPr>
        <w:rPr>
          <w:rFonts w:eastAsia="Verdana"/>
        </w:rPr>
      </w:pPr>
      <w:r w:rsidRPr="00D11562">
        <w:rPr>
          <w:rFonts w:eastAsia="Verdana"/>
        </w:rPr>
        <w:t>Utsädeskontroll, statens (National Seed Testing and Certification Institute);</w:t>
      </w:r>
    </w:p>
    <w:p w14:paraId="081AA79E" w14:textId="77777777" w:rsidR="00A94C13" w:rsidRPr="00D11562" w:rsidRDefault="00A94C13" w:rsidP="00A94C13">
      <w:pPr>
        <w:rPr>
          <w:rFonts w:eastAsia="Verdana"/>
        </w:rPr>
      </w:pPr>
    </w:p>
    <w:p w14:paraId="019CFAF2" w14:textId="77777777" w:rsidR="00A94C13" w:rsidRPr="00D11562" w:rsidRDefault="00A94C13" w:rsidP="00A94C13">
      <w:pPr>
        <w:rPr>
          <w:rFonts w:eastAsia="Verdana"/>
        </w:rPr>
      </w:pPr>
      <w:r w:rsidRPr="00D11562">
        <w:rPr>
          <w:rFonts w:eastAsia="Verdana"/>
        </w:rPr>
        <w:t>Vatten- och avloppsnämnd, statens (National Water Supply and Sewage Tribunal);</w:t>
      </w:r>
    </w:p>
    <w:p w14:paraId="7E53BF45" w14:textId="77777777" w:rsidR="00A94C13" w:rsidRPr="00D11562" w:rsidRDefault="00A94C13" w:rsidP="00A94C13">
      <w:pPr>
        <w:rPr>
          <w:rFonts w:eastAsia="Verdana"/>
        </w:rPr>
      </w:pPr>
    </w:p>
    <w:p w14:paraId="6DDDC475" w14:textId="77777777" w:rsidR="00A94C13" w:rsidRPr="00D11562" w:rsidRDefault="00A94C13" w:rsidP="00A94C13">
      <w:pPr>
        <w:rPr>
          <w:rFonts w:eastAsia="Verdana"/>
        </w:rPr>
      </w:pPr>
      <w:r w:rsidRPr="00D11562">
        <w:rPr>
          <w:rFonts w:eastAsia="Verdana"/>
        </w:rPr>
        <w:t>Verket för högskoleservice (VHS) (National Agency for Higher Education);</w:t>
      </w:r>
    </w:p>
    <w:p w14:paraId="6FC6B4C3" w14:textId="77777777" w:rsidR="00A94C13" w:rsidRPr="00D11562" w:rsidRDefault="00A94C13" w:rsidP="00A94C13">
      <w:pPr>
        <w:rPr>
          <w:rFonts w:eastAsia="Verdana"/>
        </w:rPr>
      </w:pPr>
    </w:p>
    <w:p w14:paraId="35118B36" w14:textId="77777777" w:rsidR="00A94C13" w:rsidRPr="00D11562" w:rsidRDefault="00A94C13" w:rsidP="00A94C13">
      <w:pPr>
        <w:rPr>
          <w:rFonts w:eastAsia="Verdana"/>
        </w:rPr>
      </w:pPr>
      <w:r w:rsidRPr="00D11562">
        <w:br w:type="page"/>
      </w:r>
      <w:r w:rsidRPr="00D11562">
        <w:lastRenderedPageBreak/>
        <w:t>Verket för näringslivsutveckling (NUTEK) (</w:t>
      </w:r>
      <w:r w:rsidRPr="00D11562">
        <w:rPr>
          <w:rFonts w:eastAsia="Verdana"/>
        </w:rPr>
        <w:t>Swedish Agency for Economic and Regional Development);</w:t>
      </w:r>
    </w:p>
    <w:p w14:paraId="7D165F85" w14:textId="77777777" w:rsidR="00A94C13" w:rsidRPr="00D11562" w:rsidRDefault="00A94C13" w:rsidP="00A94C13">
      <w:pPr>
        <w:rPr>
          <w:rFonts w:eastAsia="Verdana"/>
        </w:rPr>
      </w:pPr>
    </w:p>
    <w:p w14:paraId="5E5B6767" w14:textId="77777777" w:rsidR="00A94C13" w:rsidRPr="00D11562" w:rsidRDefault="00A94C13" w:rsidP="00A94C13">
      <w:pPr>
        <w:rPr>
          <w:rFonts w:eastAsia="Verdana"/>
          <w:lang w:val="sv-SE"/>
        </w:rPr>
      </w:pPr>
      <w:r w:rsidRPr="00D11562">
        <w:rPr>
          <w:rFonts w:eastAsia="Verdana"/>
          <w:lang w:val="sv-SE"/>
        </w:rPr>
        <w:t>Vetenskapsrådet (Swedish Research Council);</w:t>
      </w:r>
    </w:p>
    <w:p w14:paraId="739ABE72" w14:textId="77777777" w:rsidR="00A94C13" w:rsidRPr="00D11562" w:rsidRDefault="00A94C13" w:rsidP="00A94C13">
      <w:pPr>
        <w:rPr>
          <w:rFonts w:eastAsia="Verdana"/>
          <w:lang w:val="sv-SE"/>
        </w:rPr>
      </w:pPr>
    </w:p>
    <w:p w14:paraId="12890810" w14:textId="77777777" w:rsidR="00A94C13" w:rsidRPr="00D11562" w:rsidRDefault="00A94C13" w:rsidP="00A94C13">
      <w:pPr>
        <w:rPr>
          <w:rFonts w:eastAsia="Verdana"/>
          <w:lang w:val="sv-SE"/>
        </w:rPr>
      </w:pPr>
      <w:r w:rsidRPr="00D11562">
        <w:rPr>
          <w:rFonts w:eastAsia="Verdana"/>
          <w:lang w:val="sv-SE"/>
        </w:rPr>
        <w:t>Veterinärmedicinska anstalt, statens (National Veterinary Institute);</w:t>
      </w:r>
    </w:p>
    <w:p w14:paraId="2E070FFA" w14:textId="77777777" w:rsidR="00A94C13" w:rsidRPr="00D11562" w:rsidRDefault="00A94C13" w:rsidP="00A94C13">
      <w:pPr>
        <w:rPr>
          <w:rFonts w:eastAsia="Verdana"/>
          <w:lang w:val="sv-SE"/>
        </w:rPr>
      </w:pPr>
    </w:p>
    <w:p w14:paraId="5FFCAC35" w14:textId="77777777" w:rsidR="00A94C13" w:rsidRPr="00D11562" w:rsidRDefault="00A94C13" w:rsidP="00A94C13">
      <w:pPr>
        <w:rPr>
          <w:rFonts w:eastAsia="Verdana"/>
          <w:lang w:val="sv-SE"/>
        </w:rPr>
      </w:pPr>
      <w:r w:rsidRPr="00D11562">
        <w:rPr>
          <w:rFonts w:eastAsia="Verdana"/>
          <w:lang w:val="sv-SE"/>
        </w:rPr>
        <w:t>Väg- och transportforskningsinstitut, statens (Swedish National Road and Transport Research Institute);</w:t>
      </w:r>
    </w:p>
    <w:p w14:paraId="7B67448B" w14:textId="77777777" w:rsidR="00A94C13" w:rsidRPr="00D11562" w:rsidRDefault="00A94C13" w:rsidP="00A94C13">
      <w:pPr>
        <w:rPr>
          <w:rFonts w:eastAsia="Verdana"/>
          <w:lang w:val="sv-SE"/>
        </w:rPr>
      </w:pPr>
    </w:p>
    <w:p w14:paraId="43BD79CA" w14:textId="77777777" w:rsidR="00A94C13" w:rsidRPr="00D11562" w:rsidRDefault="00A94C13" w:rsidP="00A94C13">
      <w:pPr>
        <w:rPr>
          <w:rFonts w:eastAsia="Verdana"/>
          <w:lang w:val="sv-SE"/>
        </w:rPr>
      </w:pPr>
      <w:r w:rsidRPr="00D11562">
        <w:rPr>
          <w:rFonts w:eastAsia="Verdana"/>
          <w:lang w:val="sv-SE"/>
        </w:rPr>
        <w:t>Växtsortnämnd, statens (National Plant Variety Board);</w:t>
      </w:r>
    </w:p>
    <w:p w14:paraId="56F6066F" w14:textId="77777777" w:rsidR="00A94C13" w:rsidRPr="00D11562" w:rsidRDefault="00A94C13" w:rsidP="00A94C13">
      <w:pPr>
        <w:rPr>
          <w:rFonts w:eastAsia="Verdana"/>
          <w:lang w:val="sv-SE"/>
        </w:rPr>
      </w:pPr>
    </w:p>
    <w:p w14:paraId="3761B82D" w14:textId="77777777" w:rsidR="00A94C13" w:rsidRPr="00D11562" w:rsidRDefault="00A94C13" w:rsidP="00A94C13">
      <w:pPr>
        <w:rPr>
          <w:rFonts w:eastAsia="Verdana"/>
          <w:lang w:val="sv-SE"/>
        </w:rPr>
      </w:pPr>
      <w:r w:rsidRPr="00D11562">
        <w:rPr>
          <w:rFonts w:eastAsia="Verdana"/>
          <w:lang w:val="sv-SE"/>
        </w:rPr>
        <w:t>Åklagarmyndigheten (Swedish Prosecution Authority);</w:t>
      </w:r>
    </w:p>
    <w:p w14:paraId="3AE366BF" w14:textId="77777777" w:rsidR="00A94C13" w:rsidRPr="00D11562" w:rsidRDefault="00A94C13" w:rsidP="00A94C13">
      <w:pPr>
        <w:rPr>
          <w:rFonts w:eastAsia="Verdana"/>
          <w:lang w:val="sv-SE"/>
        </w:rPr>
      </w:pPr>
    </w:p>
    <w:p w14:paraId="40E98368" w14:textId="77777777" w:rsidR="00A94C13" w:rsidRPr="00D11562" w:rsidRDefault="00A94C13" w:rsidP="00A94C13">
      <w:pPr>
        <w:rPr>
          <w:rFonts w:eastAsia="Verdana"/>
          <w:lang w:val="sv-SE"/>
        </w:rPr>
      </w:pPr>
      <w:r w:rsidRPr="00D11562">
        <w:rPr>
          <w:rFonts w:eastAsia="Verdana"/>
          <w:lang w:val="sv-SE"/>
        </w:rPr>
        <w:t>Krisberedskapsmyndigheten (Swedish Emergency Management Agency);</w:t>
      </w:r>
    </w:p>
    <w:p w14:paraId="5962F456" w14:textId="77777777" w:rsidR="00A94C13" w:rsidRPr="00D11562" w:rsidRDefault="00A94C13" w:rsidP="00A94C13">
      <w:pPr>
        <w:rPr>
          <w:lang w:val="sv-SE"/>
        </w:rPr>
      </w:pPr>
    </w:p>
    <w:p w14:paraId="444472FD" w14:textId="77777777" w:rsidR="00A94C13" w:rsidRPr="00D11562" w:rsidRDefault="00A94C13" w:rsidP="00A94C13">
      <w:r w:rsidRPr="00D11562">
        <w:t>Notes to Section A</w:t>
      </w:r>
    </w:p>
    <w:p w14:paraId="10FC3565" w14:textId="77777777" w:rsidR="00A94C13" w:rsidRPr="00D11562" w:rsidRDefault="00A94C13" w:rsidP="00A94C13"/>
    <w:p w14:paraId="3699233B" w14:textId="277A1D85" w:rsidR="00A94C13" w:rsidRPr="00D11562" w:rsidRDefault="00A94C13" w:rsidP="00D11562">
      <w:pPr>
        <w:ind w:left="567" w:hanging="567"/>
      </w:pPr>
      <w:r w:rsidRPr="00D11562">
        <w:t>1.</w:t>
      </w:r>
      <w:r w:rsidRPr="00D11562">
        <w:tab/>
        <w:t>"Contracting authorities of EU Member States" covers also any subordinated entity of any contracting authority of a European Union Member State provided it does not have separate legal</w:t>
      </w:r>
      <w:r w:rsidR="00B40286" w:rsidRPr="00D11562">
        <w:t xml:space="preserve"> </w:t>
      </w:r>
      <w:r w:rsidRPr="00D11562">
        <w:t>personality.</w:t>
      </w:r>
    </w:p>
    <w:p w14:paraId="2BE96979" w14:textId="77777777" w:rsidR="00A94C13" w:rsidRPr="00D11562" w:rsidRDefault="00A94C13" w:rsidP="00A94C13"/>
    <w:p w14:paraId="34801509" w14:textId="484127A9" w:rsidR="00A94C13" w:rsidRPr="00D11562" w:rsidRDefault="00A94C13" w:rsidP="00D11562">
      <w:pPr>
        <w:ind w:left="567" w:hanging="567"/>
      </w:pPr>
      <w:r w:rsidRPr="00D11562">
        <w:t>2.</w:t>
      </w:r>
      <w:r w:rsidRPr="00D11562">
        <w:tab/>
        <w:t>As far as procurement by entities in the field of defence and security is concerned, only non</w:t>
      </w:r>
      <w:r w:rsidR="00B40286" w:rsidRPr="00D11562">
        <w:noBreakHyphen/>
      </w:r>
      <w:r w:rsidRPr="00D11562">
        <w:t>sensitive and non-warlike materials contained in the list attached to Section D are covered.</w:t>
      </w:r>
    </w:p>
    <w:p w14:paraId="30B3B816" w14:textId="77777777" w:rsidR="00A94C13" w:rsidRPr="00D11562" w:rsidRDefault="00A94C13" w:rsidP="00A94C13"/>
    <w:p w14:paraId="79A9F835" w14:textId="77777777" w:rsidR="00A94C13" w:rsidRPr="00D11562" w:rsidRDefault="00A94C13" w:rsidP="00A94C13"/>
    <w:p w14:paraId="08A40FC1" w14:textId="77777777" w:rsidR="00A94C13" w:rsidRPr="00D11562" w:rsidRDefault="00A94C13" w:rsidP="00A94C13">
      <w:pPr>
        <w:jc w:val="center"/>
      </w:pPr>
      <w:r w:rsidRPr="00D11562">
        <w:br w:type="page"/>
      </w:r>
      <w:r w:rsidRPr="00D11562">
        <w:lastRenderedPageBreak/>
        <w:t>SECTION B</w:t>
      </w:r>
    </w:p>
    <w:p w14:paraId="18FD1464" w14:textId="77777777" w:rsidR="00A94C13" w:rsidRPr="00D11562" w:rsidRDefault="00A94C13" w:rsidP="00A94C13">
      <w:pPr>
        <w:jc w:val="center"/>
      </w:pPr>
    </w:p>
    <w:p w14:paraId="4003F96C" w14:textId="77777777" w:rsidR="00A94C13" w:rsidRPr="00D11562" w:rsidRDefault="00A94C13" w:rsidP="00A94C13">
      <w:pPr>
        <w:jc w:val="center"/>
      </w:pPr>
      <w:r w:rsidRPr="00D11562">
        <w:t>SUB-CENTRAL GOVERNMENT ENTITIES</w:t>
      </w:r>
    </w:p>
    <w:p w14:paraId="73848DCE" w14:textId="77777777" w:rsidR="00A94C13" w:rsidRPr="00D11562" w:rsidRDefault="00A94C13" w:rsidP="00A94C13"/>
    <w:p w14:paraId="3F41156B" w14:textId="77777777" w:rsidR="00A94C13" w:rsidRPr="00D11562" w:rsidRDefault="00A94C13" w:rsidP="00A94C13">
      <w:r w:rsidRPr="00D11562">
        <w:t>Supplies</w:t>
      </w:r>
    </w:p>
    <w:p w14:paraId="3EDF6DD5" w14:textId="77777777" w:rsidR="00A94C13" w:rsidRPr="00D11562" w:rsidRDefault="00A94C13" w:rsidP="00A94C13">
      <w:r w:rsidRPr="00D11562">
        <w:t>Specified in Section D</w:t>
      </w:r>
    </w:p>
    <w:p w14:paraId="1C85548E" w14:textId="77777777" w:rsidR="00A94C13" w:rsidRPr="00D11562" w:rsidRDefault="00A94C13" w:rsidP="00A94C13">
      <w:pPr>
        <w:tabs>
          <w:tab w:val="left" w:pos="1701"/>
        </w:tabs>
      </w:pPr>
      <w:r w:rsidRPr="00D11562">
        <w:t>Thresholds</w:t>
      </w:r>
      <w:r w:rsidRPr="00D11562">
        <w:tab/>
        <w:t>SDR 200 000</w:t>
      </w:r>
    </w:p>
    <w:p w14:paraId="42098CB3" w14:textId="77777777" w:rsidR="00A94C13" w:rsidRPr="00D11562" w:rsidRDefault="00A94C13" w:rsidP="00A94C13"/>
    <w:p w14:paraId="036782F3" w14:textId="77777777" w:rsidR="00A94C13" w:rsidRPr="00D11562" w:rsidRDefault="00A94C13" w:rsidP="00A94C13">
      <w:r w:rsidRPr="00D11562">
        <w:t>Services</w:t>
      </w:r>
    </w:p>
    <w:p w14:paraId="3517688A" w14:textId="77777777" w:rsidR="00A94C13" w:rsidRPr="00D11562" w:rsidRDefault="00A94C13" w:rsidP="00A94C13">
      <w:r w:rsidRPr="00D11562">
        <w:t>Specified in Section E</w:t>
      </w:r>
    </w:p>
    <w:p w14:paraId="5E123BD1" w14:textId="77777777" w:rsidR="00A94C13" w:rsidRPr="00D11562" w:rsidRDefault="00A94C13" w:rsidP="00A94C13">
      <w:pPr>
        <w:tabs>
          <w:tab w:val="left" w:pos="1701"/>
        </w:tabs>
      </w:pPr>
      <w:r w:rsidRPr="00D11562">
        <w:t>Thresholds</w:t>
      </w:r>
      <w:r w:rsidRPr="00D11562">
        <w:tab/>
        <w:t>SDR 200 000</w:t>
      </w:r>
    </w:p>
    <w:p w14:paraId="7C8D97EA" w14:textId="77777777" w:rsidR="00A94C13" w:rsidRPr="00D11562" w:rsidRDefault="00A94C13" w:rsidP="00A94C13"/>
    <w:p w14:paraId="5F09E7CA" w14:textId="77777777" w:rsidR="00A94C13" w:rsidRPr="00D11562" w:rsidRDefault="00A94C13" w:rsidP="00A94C13">
      <w:r w:rsidRPr="00D11562">
        <w:t>Works</w:t>
      </w:r>
    </w:p>
    <w:p w14:paraId="1A0E0CEC" w14:textId="77777777" w:rsidR="00A94C13" w:rsidRPr="00D11562" w:rsidRDefault="00A94C13" w:rsidP="00A94C13">
      <w:r w:rsidRPr="00D11562">
        <w:t>Specified in Section F</w:t>
      </w:r>
    </w:p>
    <w:p w14:paraId="281279BA" w14:textId="77777777" w:rsidR="00A94C13" w:rsidRPr="00D11562" w:rsidRDefault="00A94C13" w:rsidP="00A94C13">
      <w:pPr>
        <w:tabs>
          <w:tab w:val="left" w:pos="1701"/>
        </w:tabs>
      </w:pPr>
      <w:r w:rsidRPr="00D11562">
        <w:t>Thresholds</w:t>
      </w:r>
      <w:r w:rsidRPr="00D11562">
        <w:tab/>
        <w:t>SDR 5 000 000</w:t>
      </w:r>
    </w:p>
    <w:p w14:paraId="67D48CB1" w14:textId="77777777" w:rsidR="00A94C13" w:rsidRPr="00D11562" w:rsidRDefault="00A94C13" w:rsidP="00A94C13"/>
    <w:p w14:paraId="60263E03" w14:textId="77777777" w:rsidR="00A94C13" w:rsidRPr="00D11562" w:rsidRDefault="00A94C13" w:rsidP="00A94C13">
      <w:r w:rsidRPr="00D11562">
        <w:br w:type="page"/>
      </w:r>
      <w:r w:rsidRPr="00D11562">
        <w:lastRenderedPageBreak/>
        <w:t>Procuring entities:</w:t>
      </w:r>
    </w:p>
    <w:p w14:paraId="3625DF85" w14:textId="77777777" w:rsidR="00A94C13" w:rsidRPr="00D11562" w:rsidRDefault="00A94C13" w:rsidP="00A94C13"/>
    <w:p w14:paraId="65FCB067" w14:textId="77777777" w:rsidR="00A94C13" w:rsidRPr="00D11562" w:rsidRDefault="00A94C13" w:rsidP="00A94C13">
      <w:r w:rsidRPr="00D11562">
        <w:t>1.</w:t>
      </w:r>
      <w:r w:rsidRPr="00D11562">
        <w:tab/>
        <w:t>All regional or local contracting authorities</w:t>
      </w:r>
    </w:p>
    <w:p w14:paraId="2A085D60" w14:textId="77777777" w:rsidR="00A94C13" w:rsidRPr="00D11562" w:rsidRDefault="00A94C13" w:rsidP="00A94C13"/>
    <w:p w14:paraId="1DF2EC51" w14:textId="77777777" w:rsidR="00A94C13" w:rsidRPr="00D11562" w:rsidRDefault="00A94C13" w:rsidP="00A94C13">
      <w:r w:rsidRPr="00D11562">
        <w:t>All contracting authorities of the administrative units as defined by Regulation (EC) No 1059/2003 of the European Parliament and of the Council (the "NUTS Regulation")</w:t>
      </w:r>
      <w:r w:rsidRPr="00D11562">
        <w:rPr>
          <w:b/>
          <w:vertAlign w:val="superscript"/>
        </w:rPr>
        <w:footnoteReference w:id="41"/>
      </w:r>
      <w:r w:rsidRPr="00D11562">
        <w:t>.</w:t>
      </w:r>
    </w:p>
    <w:p w14:paraId="0B609AFF" w14:textId="77777777" w:rsidR="00A94C13" w:rsidRPr="00D11562" w:rsidRDefault="00A94C13" w:rsidP="00A94C13"/>
    <w:p w14:paraId="1426EBA0" w14:textId="77777777" w:rsidR="00A94C13" w:rsidRPr="00D11562" w:rsidRDefault="00A94C13" w:rsidP="00A94C13">
      <w:r w:rsidRPr="00D11562">
        <w:t>For the purposes of Chapter 28, "Regional contracting authorities" shall be understood as contracting authorities of the administrative units falling under NUTS 1 and 2, as referred to in the NUTS Regulation.</w:t>
      </w:r>
    </w:p>
    <w:p w14:paraId="342A1B70" w14:textId="77777777" w:rsidR="00A94C13" w:rsidRPr="00D11562" w:rsidRDefault="00A94C13" w:rsidP="00A94C13"/>
    <w:p w14:paraId="4E6B6803" w14:textId="77777777" w:rsidR="00A94C13" w:rsidRPr="00D11562" w:rsidRDefault="00A94C13" w:rsidP="00A94C13">
      <w:r w:rsidRPr="00D11562">
        <w:t>For the purposes of Chapter 28, "Local contracting authorities" shall be understood as contracting authorities of the administrative units falling under NUTS 3 and smaller administrative units, as referred to in the NUTS Regulation.</w:t>
      </w:r>
    </w:p>
    <w:p w14:paraId="09820A25" w14:textId="77777777" w:rsidR="00A94C13" w:rsidRPr="00D11562" w:rsidRDefault="00A94C13" w:rsidP="00A94C13"/>
    <w:p w14:paraId="5CCBD2C1" w14:textId="77777777" w:rsidR="00A94C13" w:rsidRPr="00D11562" w:rsidRDefault="00A94C13" w:rsidP="00A94C13">
      <w:r w:rsidRPr="00D11562">
        <w:br w:type="page"/>
      </w:r>
      <w:r w:rsidRPr="00D11562">
        <w:lastRenderedPageBreak/>
        <w:t>2.</w:t>
      </w:r>
      <w:r w:rsidRPr="00D11562">
        <w:tab/>
        <w:t>All contracting authorities which are bodies governed by public law as defined by EU procurement directives</w:t>
      </w:r>
    </w:p>
    <w:p w14:paraId="1261217D" w14:textId="77777777" w:rsidR="00A94C13" w:rsidRPr="00D11562" w:rsidRDefault="00A94C13" w:rsidP="00A94C13"/>
    <w:p w14:paraId="334E770D" w14:textId="77777777" w:rsidR="00A94C13" w:rsidRPr="00D11562" w:rsidRDefault="00A94C13" w:rsidP="00A94C13">
      <w:bookmarkStart w:id="221" w:name="_Hlk139384635"/>
      <w:r w:rsidRPr="00D11562">
        <w:t>A "body governed by public law" means any body:</w:t>
      </w:r>
      <w:bookmarkEnd w:id="221"/>
    </w:p>
    <w:p w14:paraId="643A01DE" w14:textId="77777777" w:rsidR="00A94C13" w:rsidRPr="00D11562" w:rsidRDefault="00A94C13" w:rsidP="00A94C13"/>
    <w:p w14:paraId="20667AD1" w14:textId="77777777" w:rsidR="00A94C13" w:rsidRPr="00D11562" w:rsidRDefault="00A94C13" w:rsidP="00A94C13">
      <w:pPr>
        <w:ind w:left="567" w:hanging="567"/>
      </w:pPr>
      <w:r w:rsidRPr="00D11562">
        <w:t>(a)</w:t>
      </w:r>
      <w:r w:rsidRPr="00D11562">
        <w:tab/>
        <w:t>established for the specific purpose of meeting needs in the general interest, not having an industrial or commercial character;</w:t>
      </w:r>
    </w:p>
    <w:p w14:paraId="16825D40" w14:textId="77777777" w:rsidR="00A94C13" w:rsidRPr="00D11562" w:rsidRDefault="00A94C13" w:rsidP="00A94C13">
      <w:pPr>
        <w:ind w:left="567" w:hanging="567"/>
      </w:pPr>
    </w:p>
    <w:p w14:paraId="22401201" w14:textId="77777777" w:rsidR="00A94C13" w:rsidRPr="00D11562" w:rsidRDefault="00A94C13" w:rsidP="00A94C13">
      <w:pPr>
        <w:ind w:left="567" w:hanging="567"/>
      </w:pPr>
      <w:r w:rsidRPr="00D11562">
        <w:t>(b)</w:t>
      </w:r>
      <w:r w:rsidRPr="00D11562">
        <w:tab/>
        <w:t>having legal personality; and</w:t>
      </w:r>
    </w:p>
    <w:p w14:paraId="0EFF7B38" w14:textId="77777777" w:rsidR="00A94C13" w:rsidRPr="00D11562" w:rsidRDefault="00A94C13" w:rsidP="00A94C13">
      <w:pPr>
        <w:ind w:left="567" w:hanging="567"/>
      </w:pPr>
    </w:p>
    <w:p w14:paraId="7A26D86D" w14:textId="77777777" w:rsidR="00A94C13" w:rsidRPr="00D11562" w:rsidRDefault="00A94C13" w:rsidP="00A94C13">
      <w:pPr>
        <w:ind w:left="567" w:hanging="567"/>
      </w:pPr>
      <w:r w:rsidRPr="00D11562">
        <w:t>(c)</w:t>
      </w:r>
      <w:r w:rsidRPr="00D11562">
        <w:tab/>
        <w:t>financed, for the most part, by the State, regional or local authorities, or by other bodies governed by public law, or subject to management supervision by those bodies, or having an administrative, managerial or supervisory board more than half of whose members are appointed by the State, regional or local authorities or by other bodies governed by public law.</w:t>
      </w:r>
    </w:p>
    <w:p w14:paraId="3F49B992" w14:textId="77777777" w:rsidR="00A94C13" w:rsidRPr="00D11562" w:rsidRDefault="00A94C13" w:rsidP="00A94C13">
      <w:pPr>
        <w:ind w:left="567" w:hanging="567"/>
      </w:pPr>
    </w:p>
    <w:p w14:paraId="0A60E624" w14:textId="77777777" w:rsidR="00A94C13" w:rsidRPr="00D11562" w:rsidRDefault="00A94C13" w:rsidP="00A94C13">
      <w:pPr>
        <w:ind w:left="567" w:hanging="567"/>
      </w:pPr>
    </w:p>
    <w:p w14:paraId="4269AD39" w14:textId="77777777" w:rsidR="00A94C13" w:rsidRPr="00D11562" w:rsidRDefault="00A94C13" w:rsidP="00A94C13">
      <w:pPr>
        <w:ind w:left="567" w:hanging="567"/>
        <w:jc w:val="center"/>
      </w:pPr>
      <w:r w:rsidRPr="00D11562">
        <w:br w:type="page"/>
      </w:r>
      <w:r w:rsidRPr="00D11562">
        <w:lastRenderedPageBreak/>
        <w:t>SECTION C</w:t>
      </w:r>
    </w:p>
    <w:p w14:paraId="6B273BBF" w14:textId="77777777" w:rsidR="00A94C13" w:rsidRPr="00D11562" w:rsidRDefault="00A94C13" w:rsidP="00A94C13">
      <w:pPr>
        <w:jc w:val="center"/>
      </w:pPr>
    </w:p>
    <w:p w14:paraId="5B2BF8A2" w14:textId="77777777" w:rsidR="00A94C13" w:rsidRPr="00D11562" w:rsidRDefault="00A94C13" w:rsidP="00A94C13">
      <w:pPr>
        <w:jc w:val="center"/>
      </w:pPr>
      <w:r w:rsidRPr="00D11562">
        <w:t xml:space="preserve">UTILITIES WHICH PROCURE IN ACCORDANCE WITH </w:t>
      </w:r>
      <w:r w:rsidRPr="00D11562">
        <w:br/>
        <w:t>THE PROVISIONS OF CHAPTER 28</w:t>
      </w:r>
    </w:p>
    <w:p w14:paraId="40EE4E92" w14:textId="77777777" w:rsidR="00A94C13" w:rsidRPr="00D11562" w:rsidRDefault="00A94C13" w:rsidP="00A94C13"/>
    <w:p w14:paraId="11490A36" w14:textId="77777777" w:rsidR="00A94C13" w:rsidRPr="00D11562" w:rsidRDefault="00A94C13" w:rsidP="00A94C13">
      <w:r w:rsidRPr="00D11562">
        <w:t>Supplies</w:t>
      </w:r>
    </w:p>
    <w:p w14:paraId="3A1984EC" w14:textId="77777777" w:rsidR="00A94C13" w:rsidRPr="00D11562" w:rsidRDefault="00A94C13" w:rsidP="00A94C13">
      <w:r w:rsidRPr="00D11562">
        <w:t>Specified in Section D</w:t>
      </w:r>
    </w:p>
    <w:p w14:paraId="000D1A45" w14:textId="77777777" w:rsidR="00A94C13" w:rsidRPr="00D11562" w:rsidRDefault="00A94C13" w:rsidP="00A94C13">
      <w:pPr>
        <w:tabs>
          <w:tab w:val="left" w:pos="1701"/>
        </w:tabs>
      </w:pPr>
      <w:r w:rsidRPr="00D11562">
        <w:t>Thresholds</w:t>
      </w:r>
      <w:r w:rsidRPr="00D11562">
        <w:tab/>
        <w:t>SDR 400 000</w:t>
      </w:r>
    </w:p>
    <w:p w14:paraId="11B575F4" w14:textId="77777777" w:rsidR="00A94C13" w:rsidRPr="00D11562" w:rsidRDefault="00A94C13" w:rsidP="00A94C13"/>
    <w:p w14:paraId="797ABD8C" w14:textId="77777777" w:rsidR="00A94C13" w:rsidRPr="00D11562" w:rsidRDefault="00A94C13" w:rsidP="00A94C13">
      <w:r w:rsidRPr="00D11562">
        <w:t>Services</w:t>
      </w:r>
    </w:p>
    <w:p w14:paraId="74C69C49" w14:textId="77777777" w:rsidR="00A94C13" w:rsidRPr="00D11562" w:rsidRDefault="00A94C13" w:rsidP="00A94C13">
      <w:r w:rsidRPr="00D11562">
        <w:t>Specified in Section E</w:t>
      </w:r>
    </w:p>
    <w:p w14:paraId="0266910A" w14:textId="77777777" w:rsidR="00A94C13" w:rsidRPr="00D11562" w:rsidRDefault="00A94C13" w:rsidP="00A94C13">
      <w:pPr>
        <w:tabs>
          <w:tab w:val="left" w:pos="1701"/>
        </w:tabs>
      </w:pPr>
      <w:r w:rsidRPr="00D11562">
        <w:t>Thresholds</w:t>
      </w:r>
      <w:r w:rsidRPr="00D11562">
        <w:tab/>
        <w:t>SDR 400 000</w:t>
      </w:r>
    </w:p>
    <w:p w14:paraId="33D6CB21" w14:textId="77777777" w:rsidR="00A94C13" w:rsidRPr="00D11562" w:rsidRDefault="00A94C13" w:rsidP="00A94C13"/>
    <w:p w14:paraId="523B880E" w14:textId="77777777" w:rsidR="00A94C13" w:rsidRPr="00D11562" w:rsidRDefault="00A94C13" w:rsidP="00A94C13">
      <w:r w:rsidRPr="00D11562">
        <w:t>Works</w:t>
      </w:r>
    </w:p>
    <w:p w14:paraId="50DF747A" w14:textId="77777777" w:rsidR="00A94C13" w:rsidRPr="00D11562" w:rsidRDefault="00A94C13" w:rsidP="00A94C13">
      <w:r w:rsidRPr="00D11562">
        <w:t>Specified in Section F</w:t>
      </w:r>
    </w:p>
    <w:p w14:paraId="27843BAC" w14:textId="77777777" w:rsidR="00A94C13" w:rsidRPr="00D11562" w:rsidRDefault="00A94C13" w:rsidP="00A94C13">
      <w:pPr>
        <w:tabs>
          <w:tab w:val="left" w:pos="1701"/>
        </w:tabs>
      </w:pPr>
      <w:r w:rsidRPr="00D11562">
        <w:t>Thresholds</w:t>
      </w:r>
      <w:r w:rsidRPr="00D11562">
        <w:tab/>
        <w:t>SDR 5 000 000</w:t>
      </w:r>
    </w:p>
    <w:p w14:paraId="16F1F6AD" w14:textId="77777777" w:rsidR="00A94C13" w:rsidRPr="00D11562" w:rsidRDefault="00A94C13" w:rsidP="00A94C13"/>
    <w:p w14:paraId="5B90FF5F" w14:textId="5D16DDFC" w:rsidR="00A94C13" w:rsidRPr="00D11562" w:rsidRDefault="00A94C13" w:rsidP="00A94C13">
      <w:r w:rsidRPr="00D11562">
        <w:br w:type="page"/>
      </w:r>
      <w:r w:rsidRPr="00D11562">
        <w:lastRenderedPageBreak/>
        <w:t>All contracting entities whose procurement is covered by Directive</w:t>
      </w:r>
      <w:r w:rsidR="00391E7C" w:rsidRPr="00D11562">
        <w:t xml:space="preserve"> </w:t>
      </w:r>
      <w:r w:rsidRPr="00D11562">
        <w:t>2014/25/EU of the European</w:t>
      </w:r>
      <w:r w:rsidR="00391E7C" w:rsidRPr="00D11562">
        <w:t> </w:t>
      </w:r>
      <w:r w:rsidRPr="00D11562">
        <w:t>Parliament and of the Council</w:t>
      </w:r>
      <w:r w:rsidRPr="00D11562">
        <w:rPr>
          <w:b/>
          <w:vertAlign w:val="superscript"/>
        </w:rPr>
        <w:footnoteReference w:id="42"/>
      </w:r>
      <w:r w:rsidRPr="00D11562">
        <w:t xml:space="preserve"> which are contracting authorities (e.g. those covered under Section</w:t>
      </w:r>
      <w:r w:rsidR="00391E7C" w:rsidRPr="00D11562">
        <w:t> </w:t>
      </w:r>
      <w:r w:rsidRPr="00D11562">
        <w:t>A or B) or public undertakings</w:t>
      </w:r>
      <w:r w:rsidRPr="00D11562">
        <w:rPr>
          <w:b/>
          <w:vertAlign w:val="superscript"/>
        </w:rPr>
        <w:footnoteReference w:id="43"/>
      </w:r>
      <w:r w:rsidRPr="00D11562">
        <w:t xml:space="preserve"> and which have as one of their activities any of the following or any combination thereof:</w:t>
      </w:r>
    </w:p>
    <w:p w14:paraId="64A1C603" w14:textId="77777777" w:rsidR="00A94C13" w:rsidRPr="00D11562" w:rsidRDefault="00A94C13" w:rsidP="00A94C13"/>
    <w:p w14:paraId="2D364D83" w14:textId="77777777" w:rsidR="00A94C13" w:rsidRPr="00D11562" w:rsidRDefault="00A94C13" w:rsidP="00A94C13">
      <w:pPr>
        <w:ind w:left="567" w:hanging="567"/>
      </w:pPr>
      <w:r w:rsidRPr="00D11562">
        <w:t>(a)</w:t>
      </w:r>
      <w:r w:rsidRPr="00D11562">
        <w:tab/>
        <w:t>the provision of airport or other terminal facilities to carriers by air;</w:t>
      </w:r>
    </w:p>
    <w:p w14:paraId="17486E10" w14:textId="77777777" w:rsidR="00A94C13" w:rsidRPr="00D11562" w:rsidRDefault="00A94C13" w:rsidP="00A94C13">
      <w:pPr>
        <w:ind w:left="567" w:hanging="567"/>
      </w:pPr>
    </w:p>
    <w:p w14:paraId="50B31CA0" w14:textId="43C55725" w:rsidR="00A94C13" w:rsidRPr="00D11562" w:rsidRDefault="00A94C13" w:rsidP="00A94C13">
      <w:pPr>
        <w:ind w:left="567" w:hanging="567"/>
      </w:pPr>
      <w:r w:rsidRPr="00D11562">
        <w:t>(b)</w:t>
      </w:r>
      <w:r w:rsidRPr="00D11562">
        <w:tab/>
        <w:t>the provision of maritime or inland port or other terminal facilities to carriers by sea or inland</w:t>
      </w:r>
      <w:r w:rsidR="00391E7C" w:rsidRPr="00D11562">
        <w:t xml:space="preserve"> </w:t>
      </w:r>
      <w:r w:rsidRPr="00D11562">
        <w:t>waterway;</w:t>
      </w:r>
    </w:p>
    <w:p w14:paraId="025E048A" w14:textId="77777777" w:rsidR="00A94C13" w:rsidRPr="00D11562" w:rsidRDefault="00A94C13" w:rsidP="00A94C13"/>
    <w:p w14:paraId="6BE0D083" w14:textId="77777777" w:rsidR="00A94C13" w:rsidRPr="00D11562" w:rsidRDefault="00A94C13" w:rsidP="00A94C13">
      <w:r w:rsidRPr="00D11562">
        <w:t>Notes to Section C</w:t>
      </w:r>
    </w:p>
    <w:p w14:paraId="2AAC1C24" w14:textId="77777777" w:rsidR="00A94C13" w:rsidRPr="00D11562" w:rsidRDefault="00A94C13" w:rsidP="00A94C13"/>
    <w:p w14:paraId="27C066DF" w14:textId="77777777" w:rsidR="00A94C13" w:rsidRPr="00D11562" w:rsidRDefault="00A94C13" w:rsidP="00D11562">
      <w:pPr>
        <w:ind w:left="567" w:hanging="567"/>
      </w:pPr>
      <w:r w:rsidRPr="00D11562">
        <w:t>1.</w:t>
      </w:r>
      <w:r w:rsidRPr="00D11562">
        <w:tab/>
        <w:t>Contracts awarded for the pursuit of an activity listed above when exposed to competitive forces in the market concerned are not covered by Chapter 28.</w:t>
      </w:r>
    </w:p>
    <w:p w14:paraId="1B375207" w14:textId="77777777" w:rsidR="00A94C13" w:rsidRPr="00D11562" w:rsidRDefault="00A94C13" w:rsidP="00A94C13"/>
    <w:p w14:paraId="3452A84A" w14:textId="5EE3A17B" w:rsidR="00A94C13" w:rsidRPr="00D11562" w:rsidRDefault="00A94C13" w:rsidP="00D11562">
      <w:pPr>
        <w:ind w:left="567" w:hanging="567"/>
      </w:pPr>
      <w:r w:rsidRPr="00D11562">
        <w:br w:type="page"/>
      </w:r>
      <w:r w:rsidRPr="00D11562">
        <w:lastRenderedPageBreak/>
        <w:t>2.</w:t>
      </w:r>
      <w:r w:rsidRPr="00D11562">
        <w:tab/>
        <w:t>Chapter 28 does not apply to contracts awarded by procuring entities covered under this</w:t>
      </w:r>
      <w:r w:rsidR="00BB3A5B" w:rsidRPr="00D11562">
        <w:t xml:space="preserve"> </w:t>
      </w:r>
      <w:r w:rsidRPr="00D11562">
        <w:t>Section:</w:t>
      </w:r>
    </w:p>
    <w:p w14:paraId="620EFF3D" w14:textId="77777777" w:rsidR="00A94C13" w:rsidRPr="00D11562" w:rsidRDefault="00A94C13" w:rsidP="00D11562">
      <w:pPr>
        <w:ind w:left="1134" w:hanging="567"/>
      </w:pPr>
    </w:p>
    <w:p w14:paraId="7462B7A0" w14:textId="77777777" w:rsidR="00A94C13" w:rsidRPr="00D11562" w:rsidRDefault="00A94C13" w:rsidP="00D11562">
      <w:pPr>
        <w:ind w:left="1134" w:hanging="567"/>
      </w:pPr>
      <w:r w:rsidRPr="00D11562">
        <w:t>–</w:t>
      </w:r>
      <w:r w:rsidRPr="00D11562">
        <w:tab/>
        <w:t>for purposes other than the pursuit of their activities as listed in this Section or for the pursuit of such activities in a non-EEA country,</w:t>
      </w:r>
    </w:p>
    <w:p w14:paraId="0A2B679E" w14:textId="77777777" w:rsidR="00A94C13" w:rsidRPr="00D11562" w:rsidRDefault="00A94C13" w:rsidP="00D11562">
      <w:pPr>
        <w:ind w:left="1134" w:hanging="567"/>
      </w:pPr>
    </w:p>
    <w:p w14:paraId="3E32E0DB" w14:textId="77777777" w:rsidR="00A94C13" w:rsidRPr="00D11562" w:rsidRDefault="00A94C13" w:rsidP="00D11562">
      <w:pPr>
        <w:ind w:left="1134" w:hanging="567"/>
      </w:pPr>
      <w:r w:rsidRPr="00D11562">
        <w:t>–</w:t>
      </w:r>
      <w:r w:rsidRPr="00D11562">
        <w:tab/>
        <w:t>for purposes of re-sale or hire to third parties, provided that the procuring entity enjoys no special or exclusive right to sell or hire the subject of such contracts and other entities are free to sell or hire it under the same conditions as the procuring entity.</w:t>
      </w:r>
    </w:p>
    <w:p w14:paraId="40E8FDD6" w14:textId="77777777" w:rsidR="00A94C13" w:rsidRPr="00D11562" w:rsidRDefault="00A94C13" w:rsidP="00D11562">
      <w:pPr>
        <w:ind w:left="567"/>
      </w:pPr>
    </w:p>
    <w:p w14:paraId="455ED122" w14:textId="77777777" w:rsidR="00A94C13" w:rsidRPr="00D11562" w:rsidRDefault="00A94C13" w:rsidP="00D11562">
      <w:pPr>
        <w:ind w:left="567" w:hanging="567"/>
      </w:pPr>
      <w:r w:rsidRPr="00D11562">
        <w:t>3.</w:t>
      </w:r>
      <w:r w:rsidRPr="00D11562">
        <w:tab/>
        <w:t>Provided that the conditions in the second subparagraph of this paragraph are met, Chapter 28 shall not apply to contracts awarded:</w:t>
      </w:r>
    </w:p>
    <w:p w14:paraId="6189EFBF" w14:textId="77777777" w:rsidR="00A94C13" w:rsidRPr="00D11562" w:rsidRDefault="00A94C13" w:rsidP="00A94C13">
      <w:pPr>
        <w:ind w:left="1134" w:hanging="567"/>
      </w:pPr>
    </w:p>
    <w:p w14:paraId="03BF6FE5" w14:textId="77777777" w:rsidR="00A94C13" w:rsidRPr="00D11562" w:rsidRDefault="00A94C13" w:rsidP="00A94C13">
      <w:pPr>
        <w:ind w:left="1134" w:hanging="567"/>
      </w:pPr>
      <w:r w:rsidRPr="00D11562">
        <w:t>(i)</w:t>
      </w:r>
      <w:r w:rsidRPr="00D11562">
        <w:tab/>
        <w:t>by a procuring entity to an affiliated undertaking</w:t>
      </w:r>
      <w:r w:rsidRPr="00D11562">
        <w:rPr>
          <w:b/>
          <w:vertAlign w:val="superscript"/>
        </w:rPr>
        <w:footnoteReference w:id="44"/>
      </w:r>
      <w:r w:rsidRPr="00D11562">
        <w:t>, or</w:t>
      </w:r>
    </w:p>
    <w:p w14:paraId="6234612E" w14:textId="77777777" w:rsidR="00A94C13" w:rsidRPr="00D11562" w:rsidRDefault="00A94C13" w:rsidP="00A94C13">
      <w:pPr>
        <w:ind w:left="1134" w:hanging="567"/>
      </w:pPr>
    </w:p>
    <w:p w14:paraId="0E811C5F" w14:textId="77777777" w:rsidR="00A94C13" w:rsidRPr="00D11562" w:rsidRDefault="00A94C13" w:rsidP="00A94C13">
      <w:pPr>
        <w:ind w:left="1134" w:hanging="567"/>
      </w:pPr>
      <w:r w:rsidRPr="00D11562">
        <w:br w:type="page"/>
      </w:r>
      <w:r w:rsidRPr="00D11562">
        <w:lastRenderedPageBreak/>
        <w:t>(ii)</w:t>
      </w:r>
      <w:r w:rsidRPr="00D11562">
        <w:tab/>
        <w:t>by a joint venture, formed exclusively by a number of procuring entities for the purpose of carrying out activities within the meaning of subparagraphs (a) and (b) of this Section, to an undertaking which is affiliated with one of these procuring entities.</w:t>
      </w:r>
    </w:p>
    <w:p w14:paraId="0A2A2941" w14:textId="77777777" w:rsidR="00A94C13" w:rsidRPr="00D11562" w:rsidRDefault="00A94C13" w:rsidP="00D11562">
      <w:pPr>
        <w:ind w:left="567"/>
      </w:pPr>
    </w:p>
    <w:p w14:paraId="0E7D53B2" w14:textId="77777777" w:rsidR="00A94C13" w:rsidRPr="00D11562" w:rsidRDefault="00A94C13" w:rsidP="00D11562">
      <w:pPr>
        <w:ind w:left="567"/>
      </w:pPr>
      <w:r w:rsidRPr="00D11562">
        <w:t>The first subparagraph of this paragraph applies to services or supplies contracts provided that at least 80 % of the average turnover of the affiliated undertaking with respect to services or supplies for the preceding three years derives respectively from the provision of such services or supplies to undertakings with which it is affiliated</w:t>
      </w:r>
      <w:r w:rsidRPr="00D11562">
        <w:rPr>
          <w:b/>
          <w:vertAlign w:val="superscript"/>
        </w:rPr>
        <w:footnoteReference w:id="45"/>
      </w:r>
      <w:r w:rsidRPr="00D11562">
        <w:t>.</w:t>
      </w:r>
    </w:p>
    <w:p w14:paraId="7900862A" w14:textId="77777777" w:rsidR="00A94C13" w:rsidRPr="00D11562" w:rsidRDefault="00A94C13" w:rsidP="00D11562">
      <w:pPr>
        <w:ind w:left="567"/>
      </w:pPr>
    </w:p>
    <w:p w14:paraId="2427E36F" w14:textId="77777777" w:rsidR="00A94C13" w:rsidRPr="00D11562" w:rsidRDefault="00A94C13" w:rsidP="00A94C13">
      <w:r w:rsidRPr="00D11562">
        <w:t>4.</w:t>
      </w:r>
      <w:r w:rsidRPr="00D11562">
        <w:tab/>
        <w:t>Chapter 28 does not apply to contracts awarded:</w:t>
      </w:r>
    </w:p>
    <w:p w14:paraId="294CDBA3" w14:textId="77777777" w:rsidR="00A94C13" w:rsidRPr="00D11562" w:rsidRDefault="00A94C13" w:rsidP="00A94C13"/>
    <w:p w14:paraId="0492CC8B" w14:textId="77777777" w:rsidR="00A94C13" w:rsidRPr="00D11562" w:rsidRDefault="00A94C13" w:rsidP="00A94C13">
      <w:pPr>
        <w:ind w:left="1134" w:hanging="567"/>
      </w:pPr>
      <w:r w:rsidRPr="00D11562">
        <w:t>(i)</w:t>
      </w:r>
      <w:r w:rsidRPr="00D11562">
        <w:tab/>
        <w:t>by a joint venture, formed exclusively by a number of procuring entities for the purposes of carrying out activities within the meaning of subparagraphs (a) and (b) of this Section, to one of these procuring entities, or</w:t>
      </w:r>
    </w:p>
    <w:p w14:paraId="0EBD992F" w14:textId="77777777" w:rsidR="00A94C13" w:rsidRPr="00D11562" w:rsidRDefault="00A94C13" w:rsidP="00A94C13">
      <w:pPr>
        <w:ind w:left="567" w:hanging="567"/>
      </w:pPr>
    </w:p>
    <w:p w14:paraId="1AAA6BC1" w14:textId="77777777" w:rsidR="00A94C13" w:rsidRPr="00D11562" w:rsidRDefault="00A94C13" w:rsidP="00A94C13">
      <w:pPr>
        <w:ind w:left="1134" w:hanging="567"/>
      </w:pPr>
      <w:r w:rsidRPr="00D11562">
        <w:t>(ii)</w:t>
      </w:r>
      <w:r w:rsidRPr="00D11562">
        <w:tab/>
        <w:t>by a procuring entity to such a joint venture of which it forms part,</w:t>
      </w:r>
    </w:p>
    <w:p w14:paraId="16F49020" w14:textId="77777777" w:rsidR="00A94C13" w:rsidRPr="00D11562" w:rsidRDefault="00A94C13" w:rsidP="00D11562">
      <w:pPr>
        <w:ind w:left="567"/>
      </w:pPr>
    </w:p>
    <w:p w14:paraId="3F49DA44" w14:textId="77777777" w:rsidR="00A94C13" w:rsidRPr="00D11562" w:rsidRDefault="00A94C13" w:rsidP="00D11562">
      <w:pPr>
        <w:ind w:left="567"/>
      </w:pPr>
      <w:r w:rsidRPr="00D11562">
        <w:t>provided that the joint venture has been set up to carry out the activity concerned over a period of at least three years, and that the instrument setting up the joint venture stipulates that the procuring entities which form it will be part thereof for at least the same period.</w:t>
      </w:r>
    </w:p>
    <w:p w14:paraId="0F4736DA" w14:textId="77777777" w:rsidR="00A94C13" w:rsidRPr="00D11562" w:rsidRDefault="00A94C13" w:rsidP="00A94C13"/>
    <w:p w14:paraId="3A0FFBFF" w14:textId="77777777" w:rsidR="00A94C13" w:rsidRPr="00D11562" w:rsidRDefault="00A94C13" w:rsidP="00A94C13"/>
    <w:p w14:paraId="12434553" w14:textId="77777777" w:rsidR="00A94C13" w:rsidRPr="00D11562" w:rsidRDefault="00A94C13" w:rsidP="00A94C13">
      <w:pPr>
        <w:jc w:val="center"/>
      </w:pPr>
      <w:r w:rsidRPr="00D11562">
        <w:br w:type="page"/>
      </w:r>
      <w:r w:rsidRPr="00D11562">
        <w:lastRenderedPageBreak/>
        <w:t>SECTION D</w:t>
      </w:r>
    </w:p>
    <w:p w14:paraId="39C732E8" w14:textId="77777777" w:rsidR="00A94C13" w:rsidRPr="00D11562" w:rsidRDefault="00A94C13" w:rsidP="00A94C13">
      <w:pPr>
        <w:jc w:val="center"/>
      </w:pPr>
    </w:p>
    <w:p w14:paraId="29F8B923" w14:textId="77777777" w:rsidR="00A94C13" w:rsidRPr="00D11562" w:rsidRDefault="00A94C13" w:rsidP="00A94C13">
      <w:pPr>
        <w:jc w:val="center"/>
      </w:pPr>
      <w:r w:rsidRPr="00D11562">
        <w:t>GOODS</w:t>
      </w:r>
    </w:p>
    <w:p w14:paraId="45E338CC" w14:textId="77777777" w:rsidR="00A94C13" w:rsidRPr="00D11562" w:rsidRDefault="00A94C13" w:rsidP="00A94C13"/>
    <w:p w14:paraId="3906D615" w14:textId="77777777" w:rsidR="00A94C13" w:rsidRPr="00D11562" w:rsidRDefault="00A94C13" w:rsidP="00A94C13">
      <w:r w:rsidRPr="00D11562">
        <w:t>1.</w:t>
      </w:r>
      <w:r w:rsidRPr="00D11562">
        <w:tab/>
        <w:t>Chapter 28 covers the procurement of all goods procured by the entities listed in Section A, unless otherwise specified in Chapter 28.</w:t>
      </w:r>
    </w:p>
    <w:p w14:paraId="564FB3A7" w14:textId="77777777" w:rsidR="00A94C13" w:rsidRPr="00D11562" w:rsidRDefault="00A94C13" w:rsidP="00A94C13"/>
    <w:p w14:paraId="4AABE735" w14:textId="77777777" w:rsidR="00A94C13" w:rsidRPr="00D11562" w:rsidRDefault="00A94C13" w:rsidP="00A94C13">
      <w:r w:rsidRPr="00D11562">
        <w:t>2.</w:t>
      </w:r>
      <w:r w:rsidRPr="00D11562">
        <w:tab/>
        <w:t>Chapter 28 covers only the goods that are described in the Chapters of the Combined Nomenclature (CN) specified below and that are procured by Ministries of Defence and Agencies for defence or security activities in Austria, Belgium, Bulgaria, Croatia, Cyprus, Czechia, Denmark, Estonia, Finland, France, Germany, Greece, Hungary, Ireland, Italy, Latvia, Lithuania, Luxembourg, Malta, the Netherlands, Poland, Portugal, Romania, Slovakia, Slovenia, Spain and Sweden:</w:t>
      </w:r>
    </w:p>
    <w:p w14:paraId="3FD1B86B" w14:textId="77777777" w:rsidR="00A94C13" w:rsidRPr="00D11562" w:rsidRDefault="00A94C13" w:rsidP="00A94C13"/>
    <w:tbl>
      <w:tblPr>
        <w:tblStyle w:val="TableGrid25"/>
        <w:tblW w:w="5000" w:type="pct"/>
        <w:tblLook w:val="04A0" w:firstRow="1" w:lastRow="0" w:firstColumn="1" w:lastColumn="0" w:noHBand="0" w:noVBand="1"/>
      </w:tblPr>
      <w:tblGrid>
        <w:gridCol w:w="1514"/>
        <w:gridCol w:w="8341"/>
      </w:tblGrid>
      <w:tr w:rsidR="00A94C13" w:rsidRPr="00D11562" w14:paraId="078E405C" w14:textId="77777777" w:rsidTr="0022193F">
        <w:tc>
          <w:tcPr>
            <w:tcW w:w="768" w:type="pct"/>
          </w:tcPr>
          <w:p w14:paraId="6B9CA461" w14:textId="77777777" w:rsidR="00A94C13" w:rsidRPr="00D11562" w:rsidRDefault="00A94C13" w:rsidP="00A94C13">
            <w:pPr>
              <w:spacing w:before="60" w:after="60" w:line="240" w:lineRule="auto"/>
            </w:pPr>
            <w:r w:rsidRPr="00D11562">
              <w:t>Chapter 25</w:t>
            </w:r>
          </w:p>
        </w:tc>
        <w:tc>
          <w:tcPr>
            <w:tcW w:w="4232" w:type="pct"/>
          </w:tcPr>
          <w:p w14:paraId="735B1053" w14:textId="77777777" w:rsidR="00A94C13" w:rsidRPr="00D11562" w:rsidRDefault="00A94C13" w:rsidP="00A94C13">
            <w:r w:rsidRPr="00D11562">
              <w:t>Salt; sulphur; earths and stone; plastering materials, lime and cement</w:t>
            </w:r>
          </w:p>
        </w:tc>
      </w:tr>
      <w:tr w:rsidR="00A94C13" w:rsidRPr="00D11562" w14:paraId="5B82FF6B" w14:textId="77777777" w:rsidTr="0022193F">
        <w:tc>
          <w:tcPr>
            <w:tcW w:w="768" w:type="pct"/>
          </w:tcPr>
          <w:p w14:paraId="7747B4CD" w14:textId="77777777" w:rsidR="00A94C13" w:rsidRPr="00D11562" w:rsidRDefault="00A94C13" w:rsidP="00A94C13">
            <w:pPr>
              <w:spacing w:before="60" w:after="60" w:line="240" w:lineRule="auto"/>
            </w:pPr>
            <w:r w:rsidRPr="00D11562">
              <w:t>Chapter 26</w:t>
            </w:r>
          </w:p>
        </w:tc>
        <w:tc>
          <w:tcPr>
            <w:tcW w:w="4232" w:type="pct"/>
          </w:tcPr>
          <w:p w14:paraId="14F02332" w14:textId="77777777" w:rsidR="00A94C13" w:rsidRPr="00D11562" w:rsidRDefault="00A94C13" w:rsidP="00A94C13">
            <w:pPr>
              <w:spacing w:before="60" w:after="60" w:line="240" w:lineRule="auto"/>
            </w:pPr>
            <w:r w:rsidRPr="00D11562">
              <w:t>Ores, slag and ash</w:t>
            </w:r>
          </w:p>
        </w:tc>
      </w:tr>
      <w:tr w:rsidR="00A94C13" w:rsidRPr="005F21A8" w14:paraId="754D3863" w14:textId="77777777" w:rsidTr="0022193F">
        <w:tc>
          <w:tcPr>
            <w:tcW w:w="768" w:type="pct"/>
          </w:tcPr>
          <w:p w14:paraId="4B8D85EF" w14:textId="77777777" w:rsidR="00A94C13" w:rsidRPr="00D11562" w:rsidRDefault="00A94C13" w:rsidP="00A94C13">
            <w:pPr>
              <w:spacing w:before="60" w:after="60" w:line="240" w:lineRule="auto"/>
            </w:pPr>
            <w:r w:rsidRPr="00D11562">
              <w:t>Chapter 27</w:t>
            </w:r>
          </w:p>
        </w:tc>
        <w:tc>
          <w:tcPr>
            <w:tcW w:w="4232" w:type="pct"/>
          </w:tcPr>
          <w:p w14:paraId="0F580868" w14:textId="77777777" w:rsidR="00A94C13" w:rsidRPr="00D11562" w:rsidRDefault="00A94C13" w:rsidP="00A94C13">
            <w:pPr>
              <w:spacing w:before="60" w:after="60" w:line="240" w:lineRule="auto"/>
            </w:pPr>
            <w:r w:rsidRPr="00D11562">
              <w:t>Mineral fuels, mineral oils and products of their distillation; bituminous substances; mineral waxes</w:t>
            </w:r>
          </w:p>
          <w:p w14:paraId="3F472472" w14:textId="77777777" w:rsidR="00A94C13" w:rsidRPr="00D11562" w:rsidRDefault="00A94C13" w:rsidP="00A94C13">
            <w:pPr>
              <w:spacing w:before="60" w:after="60" w:line="240" w:lineRule="auto"/>
              <w:rPr>
                <w:lang w:val="fr-BE"/>
              </w:rPr>
            </w:pPr>
            <w:r w:rsidRPr="00D11562">
              <w:rPr>
                <w:lang w:val="fr-BE"/>
              </w:rPr>
              <w:t>except:</w:t>
            </w:r>
          </w:p>
          <w:p w14:paraId="274DF8C4" w14:textId="77777777" w:rsidR="00A94C13" w:rsidRPr="00D11562" w:rsidRDefault="00A94C13" w:rsidP="00A94C13">
            <w:pPr>
              <w:spacing w:before="60" w:after="60" w:line="240" w:lineRule="auto"/>
              <w:rPr>
                <w:lang w:val="fr-BE"/>
              </w:rPr>
            </w:pPr>
            <w:r w:rsidRPr="00D11562">
              <w:rPr>
                <w:lang w:val="fr-BE"/>
              </w:rPr>
              <w:t>ex 27.10: special engine fuels</w:t>
            </w:r>
          </w:p>
        </w:tc>
      </w:tr>
      <w:tr w:rsidR="00A94C13" w:rsidRPr="005F21A8" w14:paraId="5B302383" w14:textId="77777777" w:rsidTr="0022193F">
        <w:tc>
          <w:tcPr>
            <w:tcW w:w="768" w:type="pct"/>
          </w:tcPr>
          <w:p w14:paraId="2E792F38" w14:textId="77777777" w:rsidR="00A94C13" w:rsidRPr="00D11562" w:rsidRDefault="00A94C13" w:rsidP="00A94C13">
            <w:pPr>
              <w:pageBreakBefore/>
              <w:spacing w:before="60" w:after="60" w:line="240" w:lineRule="auto"/>
            </w:pPr>
            <w:r w:rsidRPr="00D11562">
              <w:lastRenderedPageBreak/>
              <w:t>Chapter 28</w:t>
            </w:r>
          </w:p>
        </w:tc>
        <w:tc>
          <w:tcPr>
            <w:tcW w:w="4232" w:type="pct"/>
          </w:tcPr>
          <w:p w14:paraId="7A15378E" w14:textId="77777777" w:rsidR="00A94C13" w:rsidRPr="00D11562" w:rsidRDefault="00A94C13" w:rsidP="00A94C13">
            <w:pPr>
              <w:spacing w:before="60" w:after="60" w:line="240" w:lineRule="auto"/>
            </w:pPr>
            <w:r w:rsidRPr="00D11562">
              <w:t>Inorganic chemicals; organic and inorganic compounds of precious metals, of rare</w:t>
            </w:r>
            <w:r w:rsidRPr="00D11562">
              <w:noBreakHyphen/>
              <w:t>earth metals, of radioactive elements or of isotopes</w:t>
            </w:r>
          </w:p>
          <w:p w14:paraId="1B0135FA" w14:textId="77777777" w:rsidR="00A94C13" w:rsidRPr="00D11562" w:rsidRDefault="00A94C13" w:rsidP="00A94C13">
            <w:pPr>
              <w:spacing w:before="60" w:after="60" w:line="240" w:lineRule="auto"/>
              <w:rPr>
                <w:lang w:val="fr-BE"/>
              </w:rPr>
            </w:pPr>
            <w:r w:rsidRPr="00D11562">
              <w:rPr>
                <w:lang w:val="fr-BE"/>
              </w:rPr>
              <w:t>except:</w:t>
            </w:r>
          </w:p>
          <w:p w14:paraId="1880872C" w14:textId="77777777" w:rsidR="00A94C13" w:rsidRPr="00D11562" w:rsidRDefault="00A94C13" w:rsidP="00A94C13">
            <w:pPr>
              <w:spacing w:before="60" w:after="60" w:line="240" w:lineRule="auto"/>
              <w:rPr>
                <w:lang w:val="fr-BE"/>
              </w:rPr>
            </w:pPr>
            <w:r w:rsidRPr="00D11562">
              <w:rPr>
                <w:lang w:val="fr-BE"/>
              </w:rPr>
              <w:t>ex 2808: explosives</w:t>
            </w:r>
          </w:p>
          <w:p w14:paraId="15CE642D" w14:textId="77777777" w:rsidR="00A94C13" w:rsidRPr="00D11562" w:rsidRDefault="00A94C13" w:rsidP="00A94C13">
            <w:pPr>
              <w:spacing w:before="60" w:after="60" w:line="240" w:lineRule="auto"/>
              <w:rPr>
                <w:lang w:val="fr-BE"/>
              </w:rPr>
            </w:pPr>
            <w:r w:rsidRPr="00D11562">
              <w:rPr>
                <w:lang w:val="fr-BE"/>
              </w:rPr>
              <w:t>ex 2813: explosives</w:t>
            </w:r>
          </w:p>
          <w:p w14:paraId="29E5C6E0" w14:textId="77777777" w:rsidR="00A94C13" w:rsidRPr="00D11562" w:rsidRDefault="00A94C13" w:rsidP="00A94C13">
            <w:pPr>
              <w:spacing w:before="60" w:after="60" w:line="240" w:lineRule="auto"/>
              <w:rPr>
                <w:lang w:val="fr-BE"/>
              </w:rPr>
            </w:pPr>
            <w:r w:rsidRPr="00D11562">
              <w:rPr>
                <w:lang w:val="fr-BE"/>
              </w:rPr>
              <w:t>ex 2814: tear gas</w:t>
            </w:r>
          </w:p>
          <w:p w14:paraId="6F0B3F83" w14:textId="77777777" w:rsidR="00A94C13" w:rsidRPr="00D11562" w:rsidRDefault="00A94C13" w:rsidP="00A94C13">
            <w:pPr>
              <w:spacing w:before="60" w:after="60" w:line="240" w:lineRule="auto"/>
              <w:rPr>
                <w:lang w:val="fr-BE"/>
              </w:rPr>
            </w:pPr>
            <w:r w:rsidRPr="00D11562">
              <w:rPr>
                <w:lang w:val="fr-BE"/>
              </w:rPr>
              <w:t>ex 2825: explosives</w:t>
            </w:r>
          </w:p>
          <w:p w14:paraId="1D907103" w14:textId="77777777" w:rsidR="00A94C13" w:rsidRPr="00D11562" w:rsidRDefault="00A94C13" w:rsidP="00A94C13">
            <w:pPr>
              <w:spacing w:before="60" w:after="60" w:line="240" w:lineRule="auto"/>
              <w:rPr>
                <w:lang w:val="fr-BE"/>
              </w:rPr>
            </w:pPr>
            <w:r w:rsidRPr="00D11562">
              <w:rPr>
                <w:lang w:val="fr-BE"/>
              </w:rPr>
              <w:t>ex 2829: explosives</w:t>
            </w:r>
          </w:p>
          <w:p w14:paraId="494C53A2" w14:textId="77777777" w:rsidR="00A94C13" w:rsidRPr="00D11562" w:rsidRDefault="00A94C13" w:rsidP="00A94C13">
            <w:pPr>
              <w:spacing w:before="60" w:after="60" w:line="240" w:lineRule="auto"/>
              <w:rPr>
                <w:lang w:val="fr-BE"/>
              </w:rPr>
            </w:pPr>
            <w:r w:rsidRPr="00D11562">
              <w:rPr>
                <w:lang w:val="fr-BE"/>
              </w:rPr>
              <w:t>ex 2834: explosives</w:t>
            </w:r>
          </w:p>
          <w:p w14:paraId="10315C00" w14:textId="77777777" w:rsidR="00A94C13" w:rsidRPr="00D11562" w:rsidRDefault="00A94C13" w:rsidP="00A94C13">
            <w:pPr>
              <w:spacing w:before="60" w:after="60" w:line="240" w:lineRule="auto"/>
              <w:rPr>
                <w:lang w:val="fr-BE"/>
              </w:rPr>
            </w:pPr>
            <w:r w:rsidRPr="00D11562">
              <w:rPr>
                <w:lang w:val="fr-BE"/>
              </w:rPr>
              <w:t>ex 2844: toxic products</w:t>
            </w:r>
          </w:p>
          <w:p w14:paraId="50A31FED" w14:textId="77777777" w:rsidR="00A94C13" w:rsidRPr="00D11562" w:rsidRDefault="00A94C13" w:rsidP="00A94C13">
            <w:pPr>
              <w:spacing w:before="60" w:after="60" w:line="240" w:lineRule="auto"/>
              <w:rPr>
                <w:lang w:val="fr-BE"/>
              </w:rPr>
            </w:pPr>
            <w:r w:rsidRPr="00D11562">
              <w:rPr>
                <w:lang w:val="fr-BE"/>
              </w:rPr>
              <w:t>ex 2845: toxic products</w:t>
            </w:r>
          </w:p>
          <w:p w14:paraId="1D0C9C38" w14:textId="77777777" w:rsidR="00A94C13" w:rsidRPr="00D11562" w:rsidRDefault="00A94C13" w:rsidP="00A94C13">
            <w:pPr>
              <w:spacing w:before="60" w:after="60" w:line="240" w:lineRule="auto"/>
              <w:rPr>
                <w:lang w:val="fr-BE"/>
              </w:rPr>
            </w:pPr>
            <w:r w:rsidRPr="00D11562">
              <w:rPr>
                <w:lang w:val="fr-BE"/>
              </w:rPr>
              <w:t>ex 2847: explosives</w:t>
            </w:r>
          </w:p>
          <w:p w14:paraId="07D1D103" w14:textId="77777777" w:rsidR="00A94C13" w:rsidRPr="00D11562" w:rsidRDefault="00A94C13" w:rsidP="00A94C13">
            <w:pPr>
              <w:spacing w:before="60" w:after="60" w:line="240" w:lineRule="auto"/>
              <w:rPr>
                <w:lang w:val="fr-BE"/>
              </w:rPr>
            </w:pPr>
            <w:r w:rsidRPr="00D11562">
              <w:rPr>
                <w:lang w:val="fr-BE"/>
              </w:rPr>
              <w:t>ex 2852: toxic products</w:t>
            </w:r>
          </w:p>
          <w:p w14:paraId="174C0A34" w14:textId="77777777" w:rsidR="00A94C13" w:rsidRPr="00D11562" w:rsidRDefault="00A94C13" w:rsidP="00A94C13">
            <w:pPr>
              <w:spacing w:before="60" w:after="60" w:line="240" w:lineRule="auto"/>
              <w:rPr>
                <w:lang w:val="fr-BE"/>
              </w:rPr>
            </w:pPr>
            <w:r w:rsidRPr="00D11562">
              <w:rPr>
                <w:lang w:val="fr-BE"/>
              </w:rPr>
              <w:t>ex 2853: toxic products</w:t>
            </w:r>
          </w:p>
        </w:tc>
      </w:tr>
      <w:tr w:rsidR="00A94C13" w:rsidRPr="005F21A8" w14:paraId="3C694583" w14:textId="77777777" w:rsidTr="0022193F">
        <w:trPr>
          <w:trHeight w:val="6732"/>
        </w:trPr>
        <w:tc>
          <w:tcPr>
            <w:tcW w:w="768" w:type="pct"/>
          </w:tcPr>
          <w:p w14:paraId="60CF4263" w14:textId="77777777" w:rsidR="00A94C13" w:rsidRPr="00D11562" w:rsidRDefault="00A94C13" w:rsidP="00A94C13">
            <w:pPr>
              <w:pageBreakBefore/>
              <w:spacing w:before="60" w:after="60" w:line="240" w:lineRule="auto"/>
            </w:pPr>
            <w:r w:rsidRPr="00D11562">
              <w:lastRenderedPageBreak/>
              <w:t>Chapter 29</w:t>
            </w:r>
          </w:p>
        </w:tc>
        <w:tc>
          <w:tcPr>
            <w:tcW w:w="4232" w:type="pct"/>
          </w:tcPr>
          <w:p w14:paraId="0A32BC17" w14:textId="77777777" w:rsidR="00A94C13" w:rsidRPr="00D11562" w:rsidRDefault="00A94C13" w:rsidP="00A94C13">
            <w:pPr>
              <w:spacing w:before="60" w:after="60" w:line="240" w:lineRule="auto"/>
              <w:rPr>
                <w:lang w:val="fr-BE"/>
              </w:rPr>
            </w:pPr>
            <w:r w:rsidRPr="00D11562">
              <w:rPr>
                <w:lang w:val="fr-BE"/>
              </w:rPr>
              <w:t>Organic chemicals</w:t>
            </w:r>
          </w:p>
          <w:p w14:paraId="576675F3" w14:textId="77777777" w:rsidR="00A94C13" w:rsidRPr="00D11562" w:rsidRDefault="00A94C13" w:rsidP="00A94C13">
            <w:pPr>
              <w:spacing w:before="60" w:after="60" w:line="240" w:lineRule="auto"/>
              <w:rPr>
                <w:lang w:val="fr-BE"/>
              </w:rPr>
            </w:pPr>
            <w:r w:rsidRPr="00D11562">
              <w:rPr>
                <w:lang w:val="fr-BE"/>
              </w:rPr>
              <w:t>except:</w:t>
            </w:r>
          </w:p>
          <w:p w14:paraId="10C7E2F1" w14:textId="77777777" w:rsidR="00A94C13" w:rsidRPr="00D11562" w:rsidRDefault="00A94C13" w:rsidP="00A94C13">
            <w:pPr>
              <w:spacing w:before="60" w:after="60" w:line="240" w:lineRule="auto"/>
              <w:rPr>
                <w:lang w:val="fr-BE"/>
              </w:rPr>
            </w:pPr>
            <w:r w:rsidRPr="00D11562">
              <w:rPr>
                <w:lang w:val="fr-BE"/>
              </w:rPr>
              <w:t>ex 2904: explosives</w:t>
            </w:r>
          </w:p>
          <w:p w14:paraId="5F59EE19" w14:textId="77777777" w:rsidR="00A94C13" w:rsidRPr="00D11562" w:rsidRDefault="00A94C13" w:rsidP="00A94C13">
            <w:pPr>
              <w:spacing w:before="60" w:after="60" w:line="240" w:lineRule="auto"/>
              <w:rPr>
                <w:lang w:val="fr-BE"/>
              </w:rPr>
            </w:pPr>
            <w:r w:rsidRPr="00D11562">
              <w:rPr>
                <w:lang w:val="fr-BE"/>
              </w:rPr>
              <w:t>ex 2905: explosives</w:t>
            </w:r>
          </w:p>
          <w:p w14:paraId="181017EA" w14:textId="77777777" w:rsidR="00A94C13" w:rsidRPr="00D11562" w:rsidRDefault="00A94C13" w:rsidP="00A94C13">
            <w:pPr>
              <w:spacing w:before="60" w:after="60" w:line="240" w:lineRule="auto"/>
              <w:rPr>
                <w:lang w:val="fr-BE"/>
              </w:rPr>
            </w:pPr>
            <w:r w:rsidRPr="00D11562">
              <w:rPr>
                <w:lang w:val="fr-BE"/>
              </w:rPr>
              <w:t>ex 2908: explosives</w:t>
            </w:r>
          </w:p>
          <w:p w14:paraId="3C7235E3" w14:textId="77777777" w:rsidR="00A94C13" w:rsidRPr="00D11562" w:rsidRDefault="00A94C13" w:rsidP="00A94C13">
            <w:pPr>
              <w:spacing w:before="60" w:after="60" w:line="240" w:lineRule="auto"/>
              <w:rPr>
                <w:lang w:val="fr-BE"/>
              </w:rPr>
            </w:pPr>
            <w:r w:rsidRPr="00D11562">
              <w:rPr>
                <w:lang w:val="fr-BE"/>
              </w:rPr>
              <w:t>ex 2909: explosives</w:t>
            </w:r>
          </w:p>
          <w:p w14:paraId="048A230E" w14:textId="77777777" w:rsidR="00A94C13" w:rsidRPr="00D11562" w:rsidRDefault="00A94C13" w:rsidP="00A94C13">
            <w:pPr>
              <w:spacing w:before="60" w:after="60" w:line="240" w:lineRule="auto"/>
              <w:rPr>
                <w:lang w:val="fr-BE"/>
              </w:rPr>
            </w:pPr>
            <w:r w:rsidRPr="00D11562">
              <w:rPr>
                <w:lang w:val="fr-BE"/>
              </w:rPr>
              <w:t>ex 2912: explosives</w:t>
            </w:r>
          </w:p>
          <w:p w14:paraId="426F7E8B" w14:textId="77777777" w:rsidR="00A94C13" w:rsidRPr="00D11562" w:rsidRDefault="00A94C13" w:rsidP="00A94C13">
            <w:pPr>
              <w:spacing w:before="60" w:after="60" w:line="240" w:lineRule="auto"/>
              <w:rPr>
                <w:lang w:val="fr-BE"/>
              </w:rPr>
            </w:pPr>
            <w:r w:rsidRPr="00D11562">
              <w:rPr>
                <w:lang w:val="fr-BE"/>
              </w:rPr>
              <w:t>ex 2913: explosives</w:t>
            </w:r>
          </w:p>
          <w:p w14:paraId="4A5665A6" w14:textId="77777777" w:rsidR="00A94C13" w:rsidRPr="00D11562" w:rsidRDefault="00A94C13" w:rsidP="00A94C13">
            <w:pPr>
              <w:spacing w:before="60" w:after="60" w:line="240" w:lineRule="auto"/>
              <w:rPr>
                <w:lang w:val="fr-BE"/>
              </w:rPr>
            </w:pPr>
            <w:r w:rsidRPr="00D11562">
              <w:rPr>
                <w:lang w:val="fr-BE"/>
              </w:rPr>
              <w:t>ex 2914: toxic products</w:t>
            </w:r>
          </w:p>
          <w:p w14:paraId="6F867242" w14:textId="77777777" w:rsidR="00A94C13" w:rsidRPr="00D11562" w:rsidRDefault="00A94C13" w:rsidP="00A94C13">
            <w:pPr>
              <w:spacing w:before="60" w:after="60" w:line="240" w:lineRule="auto"/>
              <w:rPr>
                <w:lang w:val="fr-BE"/>
              </w:rPr>
            </w:pPr>
            <w:r w:rsidRPr="00D11562">
              <w:rPr>
                <w:lang w:val="fr-BE"/>
              </w:rPr>
              <w:t>ex 2915: toxic products</w:t>
            </w:r>
          </w:p>
          <w:p w14:paraId="13DA4FD5" w14:textId="77777777" w:rsidR="00A94C13" w:rsidRPr="00D11562" w:rsidRDefault="00A94C13" w:rsidP="00A94C13">
            <w:pPr>
              <w:spacing w:before="60" w:after="60" w:line="240" w:lineRule="auto"/>
              <w:rPr>
                <w:lang w:val="fr-BE"/>
              </w:rPr>
            </w:pPr>
            <w:r w:rsidRPr="00D11562">
              <w:rPr>
                <w:lang w:val="fr-BE"/>
              </w:rPr>
              <w:t>ex 2916: toxic products</w:t>
            </w:r>
          </w:p>
          <w:p w14:paraId="3935499D" w14:textId="77777777" w:rsidR="00A94C13" w:rsidRPr="00D11562" w:rsidRDefault="00A94C13" w:rsidP="00A94C13">
            <w:pPr>
              <w:spacing w:before="60" w:after="60" w:line="240" w:lineRule="auto"/>
              <w:rPr>
                <w:lang w:val="fr-BE"/>
              </w:rPr>
            </w:pPr>
            <w:r w:rsidRPr="00D11562">
              <w:rPr>
                <w:lang w:val="fr-BE"/>
              </w:rPr>
              <w:t>ex 2920: toxic products</w:t>
            </w:r>
          </w:p>
          <w:p w14:paraId="4C55DE75" w14:textId="77777777" w:rsidR="00A94C13" w:rsidRPr="00D11562" w:rsidRDefault="00A94C13" w:rsidP="00A94C13">
            <w:pPr>
              <w:spacing w:before="60" w:after="60" w:line="240" w:lineRule="auto"/>
              <w:rPr>
                <w:lang w:val="fr-BE"/>
              </w:rPr>
            </w:pPr>
            <w:r w:rsidRPr="00D11562">
              <w:rPr>
                <w:lang w:val="fr-BE"/>
              </w:rPr>
              <w:t>ex 2921: toxic products</w:t>
            </w:r>
          </w:p>
          <w:p w14:paraId="154400DA" w14:textId="77777777" w:rsidR="00A94C13" w:rsidRPr="00D11562" w:rsidRDefault="00A94C13" w:rsidP="00A94C13">
            <w:pPr>
              <w:spacing w:before="60" w:after="60" w:line="240" w:lineRule="auto"/>
              <w:rPr>
                <w:lang w:val="fr-BE"/>
              </w:rPr>
            </w:pPr>
            <w:r w:rsidRPr="00D11562">
              <w:rPr>
                <w:lang w:val="fr-BE"/>
              </w:rPr>
              <w:t>ex 2922: toxic products</w:t>
            </w:r>
          </w:p>
          <w:p w14:paraId="6CE17692" w14:textId="77777777" w:rsidR="00A94C13" w:rsidRPr="00D11562" w:rsidRDefault="00A94C13" w:rsidP="00A94C13">
            <w:pPr>
              <w:spacing w:before="60" w:after="60" w:line="240" w:lineRule="auto"/>
              <w:rPr>
                <w:lang w:val="fr-BE"/>
              </w:rPr>
            </w:pPr>
            <w:r w:rsidRPr="00D11562">
              <w:rPr>
                <w:lang w:val="fr-BE"/>
              </w:rPr>
              <w:t>ex 2933: explosives</w:t>
            </w:r>
          </w:p>
          <w:p w14:paraId="208EB4E7" w14:textId="77777777" w:rsidR="00A94C13" w:rsidRPr="00D11562" w:rsidRDefault="00A94C13" w:rsidP="00A94C13">
            <w:pPr>
              <w:spacing w:before="60" w:after="60" w:line="240" w:lineRule="auto"/>
              <w:rPr>
                <w:lang w:val="fr-BE"/>
              </w:rPr>
            </w:pPr>
            <w:r w:rsidRPr="00D11562">
              <w:rPr>
                <w:lang w:val="fr-BE"/>
              </w:rPr>
              <w:t>ex 2926: toxic products</w:t>
            </w:r>
          </w:p>
          <w:p w14:paraId="1DBED11F" w14:textId="77777777" w:rsidR="00A94C13" w:rsidRPr="00D11562" w:rsidRDefault="00A94C13" w:rsidP="00A94C13">
            <w:pPr>
              <w:spacing w:before="60" w:after="60" w:line="240" w:lineRule="auto"/>
              <w:rPr>
                <w:lang w:val="fr-BE"/>
              </w:rPr>
            </w:pPr>
            <w:r w:rsidRPr="00D11562">
              <w:rPr>
                <w:lang w:val="fr-BE"/>
              </w:rPr>
              <w:t>ex 2928: explosives</w:t>
            </w:r>
          </w:p>
        </w:tc>
      </w:tr>
      <w:tr w:rsidR="00A94C13" w:rsidRPr="00D11562" w14:paraId="0F994FB0" w14:textId="77777777" w:rsidTr="0022193F">
        <w:tc>
          <w:tcPr>
            <w:tcW w:w="768" w:type="pct"/>
          </w:tcPr>
          <w:p w14:paraId="2D9C95B9" w14:textId="77777777" w:rsidR="00A94C13" w:rsidRPr="00D11562" w:rsidRDefault="00A94C13" w:rsidP="00A94C13">
            <w:pPr>
              <w:spacing w:before="60" w:after="60" w:line="240" w:lineRule="auto"/>
            </w:pPr>
            <w:r w:rsidRPr="00D11562">
              <w:t>Chapter 30:</w:t>
            </w:r>
          </w:p>
        </w:tc>
        <w:tc>
          <w:tcPr>
            <w:tcW w:w="4232" w:type="pct"/>
          </w:tcPr>
          <w:p w14:paraId="6B289998" w14:textId="77777777" w:rsidR="00A94C13" w:rsidRPr="00D11562" w:rsidRDefault="00A94C13" w:rsidP="00A94C13">
            <w:pPr>
              <w:spacing w:before="60" w:after="60" w:line="240" w:lineRule="auto"/>
            </w:pPr>
            <w:r w:rsidRPr="00D11562">
              <w:t>Pharmaceutical products</w:t>
            </w:r>
          </w:p>
        </w:tc>
      </w:tr>
      <w:tr w:rsidR="00A94C13" w:rsidRPr="00D11562" w14:paraId="6EFD9121" w14:textId="77777777" w:rsidTr="0022193F">
        <w:tc>
          <w:tcPr>
            <w:tcW w:w="768" w:type="pct"/>
          </w:tcPr>
          <w:p w14:paraId="0792C2F8" w14:textId="77777777" w:rsidR="00A94C13" w:rsidRPr="00D11562" w:rsidRDefault="00A94C13" w:rsidP="00A94C13">
            <w:pPr>
              <w:spacing w:before="60" w:after="60" w:line="240" w:lineRule="auto"/>
            </w:pPr>
            <w:r w:rsidRPr="00D11562">
              <w:t>Chapter 31:</w:t>
            </w:r>
          </w:p>
        </w:tc>
        <w:tc>
          <w:tcPr>
            <w:tcW w:w="4232" w:type="pct"/>
          </w:tcPr>
          <w:p w14:paraId="244E6821" w14:textId="77777777" w:rsidR="00A94C13" w:rsidRPr="00D11562" w:rsidRDefault="00A94C13" w:rsidP="00A94C13">
            <w:pPr>
              <w:spacing w:before="60" w:after="60" w:line="240" w:lineRule="auto"/>
            </w:pPr>
            <w:r w:rsidRPr="00D11562">
              <w:t>Fertilizers</w:t>
            </w:r>
          </w:p>
        </w:tc>
      </w:tr>
      <w:tr w:rsidR="00A94C13" w:rsidRPr="00D11562" w14:paraId="6DA5372E" w14:textId="77777777" w:rsidTr="0022193F">
        <w:tc>
          <w:tcPr>
            <w:tcW w:w="768" w:type="pct"/>
          </w:tcPr>
          <w:p w14:paraId="10B58259" w14:textId="77777777" w:rsidR="00A94C13" w:rsidRPr="00D11562" w:rsidRDefault="00A94C13" w:rsidP="00A94C13">
            <w:pPr>
              <w:spacing w:before="60" w:after="60" w:line="240" w:lineRule="auto"/>
            </w:pPr>
            <w:r w:rsidRPr="00D11562">
              <w:t>Chapter 32:</w:t>
            </w:r>
          </w:p>
        </w:tc>
        <w:tc>
          <w:tcPr>
            <w:tcW w:w="4232" w:type="pct"/>
          </w:tcPr>
          <w:p w14:paraId="1E563E6A" w14:textId="77777777" w:rsidR="00A94C13" w:rsidRPr="00D11562" w:rsidRDefault="00A94C13" w:rsidP="00A94C13">
            <w:pPr>
              <w:spacing w:before="60" w:after="60" w:line="240" w:lineRule="auto"/>
            </w:pPr>
            <w:r w:rsidRPr="00D11562">
              <w:t>Tanning or dyeing extracts; tannings and their derivatives; dyes, pigments and other colouring matter; paints and varnishes, putty and other mastics; inks</w:t>
            </w:r>
          </w:p>
        </w:tc>
      </w:tr>
      <w:tr w:rsidR="00A94C13" w:rsidRPr="00D11562" w14:paraId="06304113" w14:textId="77777777" w:rsidTr="0022193F">
        <w:tc>
          <w:tcPr>
            <w:tcW w:w="768" w:type="pct"/>
          </w:tcPr>
          <w:p w14:paraId="7642D545" w14:textId="77777777" w:rsidR="00A94C13" w:rsidRPr="00D11562" w:rsidRDefault="00A94C13" w:rsidP="00A94C13">
            <w:pPr>
              <w:spacing w:before="60" w:after="60" w:line="240" w:lineRule="auto"/>
            </w:pPr>
            <w:r w:rsidRPr="00D11562">
              <w:t>Chapter 33:</w:t>
            </w:r>
          </w:p>
        </w:tc>
        <w:tc>
          <w:tcPr>
            <w:tcW w:w="4232" w:type="pct"/>
          </w:tcPr>
          <w:p w14:paraId="7CFCB81E" w14:textId="77777777" w:rsidR="00A94C13" w:rsidRPr="00D11562" w:rsidRDefault="00A94C13" w:rsidP="00A94C13">
            <w:pPr>
              <w:spacing w:before="60" w:after="60" w:line="240" w:lineRule="auto"/>
            </w:pPr>
            <w:r w:rsidRPr="00D11562">
              <w:t>Essential oils and resinoids, perfumery, cosmetic or toilet preparations</w:t>
            </w:r>
          </w:p>
        </w:tc>
      </w:tr>
      <w:tr w:rsidR="00A94C13" w:rsidRPr="00D11562" w14:paraId="603B8D62" w14:textId="77777777" w:rsidTr="0022193F">
        <w:tc>
          <w:tcPr>
            <w:tcW w:w="768" w:type="pct"/>
          </w:tcPr>
          <w:p w14:paraId="043D3838" w14:textId="77777777" w:rsidR="00A94C13" w:rsidRPr="00D11562" w:rsidRDefault="00A94C13" w:rsidP="00A94C13">
            <w:pPr>
              <w:pageBreakBefore/>
              <w:spacing w:before="60" w:after="60" w:line="240" w:lineRule="auto"/>
            </w:pPr>
            <w:r w:rsidRPr="00D11562">
              <w:lastRenderedPageBreak/>
              <w:t>Chapter 34:</w:t>
            </w:r>
          </w:p>
        </w:tc>
        <w:tc>
          <w:tcPr>
            <w:tcW w:w="4232" w:type="pct"/>
          </w:tcPr>
          <w:p w14:paraId="3BA2664E" w14:textId="77777777" w:rsidR="00A94C13" w:rsidRPr="00D11562" w:rsidRDefault="00A94C13" w:rsidP="00A94C13">
            <w:pPr>
              <w:spacing w:before="60" w:after="60" w:line="240" w:lineRule="auto"/>
            </w:pPr>
            <w:r w:rsidRPr="00D11562">
              <w:t>Soap, organic surface-active agents, washing preparations, lubricating preparations, artificial waxes, prepared waxes, polishing and scouring preparations, candles and similar articles, modelling pastes, "dental waxes" and dental preparations with a basis of plaster</w:t>
            </w:r>
          </w:p>
        </w:tc>
      </w:tr>
      <w:tr w:rsidR="00A94C13" w:rsidRPr="005F21A8" w14:paraId="74643F47" w14:textId="77777777" w:rsidTr="0022193F">
        <w:tc>
          <w:tcPr>
            <w:tcW w:w="768" w:type="pct"/>
          </w:tcPr>
          <w:p w14:paraId="67ABDAA4" w14:textId="77777777" w:rsidR="00A94C13" w:rsidRPr="00D11562" w:rsidRDefault="00A94C13" w:rsidP="00A94C13">
            <w:pPr>
              <w:spacing w:before="60" w:after="60" w:line="240" w:lineRule="auto"/>
            </w:pPr>
            <w:r w:rsidRPr="00D11562">
              <w:t>Chapter 35:</w:t>
            </w:r>
          </w:p>
        </w:tc>
        <w:tc>
          <w:tcPr>
            <w:tcW w:w="4232" w:type="pct"/>
          </w:tcPr>
          <w:p w14:paraId="46EFB0F3" w14:textId="77777777" w:rsidR="00A94C13" w:rsidRPr="00D11562" w:rsidRDefault="00A94C13" w:rsidP="00A94C13">
            <w:pPr>
              <w:spacing w:before="60" w:after="60" w:line="240" w:lineRule="auto"/>
              <w:rPr>
                <w:lang w:val="fr-BE"/>
              </w:rPr>
            </w:pPr>
            <w:r w:rsidRPr="00D11562">
              <w:rPr>
                <w:lang w:val="fr-BE"/>
              </w:rPr>
              <w:t>Albuminoidal substances; modified starches; glues; enzymes</w:t>
            </w:r>
          </w:p>
        </w:tc>
      </w:tr>
      <w:tr w:rsidR="00A94C13" w:rsidRPr="00D11562" w14:paraId="2D013E45" w14:textId="77777777" w:rsidTr="0022193F">
        <w:tc>
          <w:tcPr>
            <w:tcW w:w="768" w:type="pct"/>
          </w:tcPr>
          <w:p w14:paraId="44DC814D" w14:textId="77777777" w:rsidR="00A94C13" w:rsidRPr="00D11562" w:rsidRDefault="00A94C13" w:rsidP="00A94C13">
            <w:pPr>
              <w:spacing w:before="60" w:after="60" w:line="240" w:lineRule="auto"/>
            </w:pPr>
            <w:r w:rsidRPr="00D11562">
              <w:t>Chapter 37:</w:t>
            </w:r>
          </w:p>
        </w:tc>
        <w:tc>
          <w:tcPr>
            <w:tcW w:w="4232" w:type="pct"/>
          </w:tcPr>
          <w:p w14:paraId="5A594036" w14:textId="77777777" w:rsidR="00A94C13" w:rsidRPr="00D11562" w:rsidRDefault="00A94C13" w:rsidP="00A94C13">
            <w:pPr>
              <w:spacing w:before="60" w:after="60" w:line="240" w:lineRule="auto"/>
            </w:pPr>
            <w:r w:rsidRPr="00D11562">
              <w:t>Photographic and cinematographic goods</w:t>
            </w:r>
          </w:p>
        </w:tc>
      </w:tr>
      <w:tr w:rsidR="00A94C13" w:rsidRPr="00D11562" w14:paraId="169D5B53" w14:textId="77777777" w:rsidTr="0022193F">
        <w:tc>
          <w:tcPr>
            <w:tcW w:w="768" w:type="pct"/>
          </w:tcPr>
          <w:p w14:paraId="23BEB110" w14:textId="77777777" w:rsidR="00A94C13" w:rsidRPr="00D11562" w:rsidRDefault="00A94C13" w:rsidP="00A94C13">
            <w:pPr>
              <w:spacing w:before="60" w:after="60" w:line="240" w:lineRule="auto"/>
            </w:pPr>
            <w:r w:rsidRPr="00D11562">
              <w:t>Chapter 38:</w:t>
            </w:r>
          </w:p>
        </w:tc>
        <w:tc>
          <w:tcPr>
            <w:tcW w:w="4232" w:type="pct"/>
          </w:tcPr>
          <w:p w14:paraId="659B7E0A" w14:textId="77777777" w:rsidR="00A94C13" w:rsidRPr="00D11562" w:rsidRDefault="00A94C13" w:rsidP="00A94C13">
            <w:pPr>
              <w:spacing w:before="60" w:after="60" w:line="240" w:lineRule="auto"/>
            </w:pPr>
            <w:r w:rsidRPr="00D11562">
              <w:t>Miscellaneous chemical products</w:t>
            </w:r>
          </w:p>
          <w:p w14:paraId="193F2D90" w14:textId="77777777" w:rsidR="00A94C13" w:rsidRPr="00D11562" w:rsidRDefault="00A94C13" w:rsidP="00A94C13">
            <w:pPr>
              <w:spacing w:before="60" w:after="60" w:line="240" w:lineRule="auto"/>
            </w:pPr>
            <w:r w:rsidRPr="00D11562">
              <w:t>except:</w:t>
            </w:r>
          </w:p>
          <w:p w14:paraId="27C39E51" w14:textId="77777777" w:rsidR="00A94C13" w:rsidRPr="00D11562" w:rsidRDefault="00A94C13" w:rsidP="00A94C13">
            <w:pPr>
              <w:spacing w:before="60" w:after="60" w:line="240" w:lineRule="auto"/>
            </w:pPr>
            <w:r w:rsidRPr="00D11562">
              <w:t>ex 3824: toxic products</w:t>
            </w:r>
          </w:p>
        </w:tc>
      </w:tr>
      <w:tr w:rsidR="00A94C13" w:rsidRPr="00D11562" w14:paraId="23D716E1" w14:textId="77777777" w:rsidTr="0022193F">
        <w:tc>
          <w:tcPr>
            <w:tcW w:w="768" w:type="pct"/>
          </w:tcPr>
          <w:p w14:paraId="2DC54716" w14:textId="77777777" w:rsidR="00A94C13" w:rsidRPr="00D11562" w:rsidRDefault="00A94C13" w:rsidP="00A94C13">
            <w:pPr>
              <w:spacing w:before="60" w:after="60" w:line="240" w:lineRule="auto"/>
            </w:pPr>
            <w:r w:rsidRPr="00D11562">
              <w:t>Chapter 39:</w:t>
            </w:r>
          </w:p>
        </w:tc>
        <w:tc>
          <w:tcPr>
            <w:tcW w:w="4232" w:type="pct"/>
          </w:tcPr>
          <w:p w14:paraId="0444D8DC" w14:textId="77777777" w:rsidR="00A94C13" w:rsidRPr="00D11562" w:rsidRDefault="00A94C13" w:rsidP="00A94C13">
            <w:pPr>
              <w:spacing w:before="60" w:after="60" w:line="240" w:lineRule="auto"/>
            </w:pPr>
            <w:r w:rsidRPr="00D11562">
              <w:t>Plastics and articles thereof</w:t>
            </w:r>
          </w:p>
          <w:p w14:paraId="6040166F" w14:textId="77777777" w:rsidR="00A94C13" w:rsidRPr="00D11562" w:rsidRDefault="00A94C13" w:rsidP="00A94C13">
            <w:pPr>
              <w:spacing w:before="60" w:after="60" w:line="240" w:lineRule="auto"/>
            </w:pPr>
            <w:r w:rsidRPr="00D11562">
              <w:t>except:</w:t>
            </w:r>
          </w:p>
          <w:p w14:paraId="15A9881A" w14:textId="77777777" w:rsidR="00A94C13" w:rsidRPr="00D11562" w:rsidRDefault="00A94C13" w:rsidP="00A94C13">
            <w:pPr>
              <w:spacing w:before="60" w:after="60" w:line="240" w:lineRule="auto"/>
            </w:pPr>
            <w:r w:rsidRPr="00D11562">
              <w:t>ex 3912: explosives</w:t>
            </w:r>
          </w:p>
        </w:tc>
      </w:tr>
      <w:tr w:rsidR="00A94C13" w:rsidRPr="00D11562" w14:paraId="5987B313" w14:textId="77777777" w:rsidTr="0022193F">
        <w:tc>
          <w:tcPr>
            <w:tcW w:w="768" w:type="pct"/>
          </w:tcPr>
          <w:p w14:paraId="0D956984" w14:textId="77777777" w:rsidR="00A94C13" w:rsidRPr="00D11562" w:rsidRDefault="00A94C13" w:rsidP="00A94C13">
            <w:pPr>
              <w:spacing w:before="60" w:after="60" w:line="240" w:lineRule="auto"/>
            </w:pPr>
            <w:r w:rsidRPr="00D11562">
              <w:t>Chapter 40:</w:t>
            </w:r>
          </w:p>
        </w:tc>
        <w:tc>
          <w:tcPr>
            <w:tcW w:w="4232" w:type="pct"/>
          </w:tcPr>
          <w:p w14:paraId="37FDB423" w14:textId="77777777" w:rsidR="00A94C13" w:rsidRPr="00D11562" w:rsidRDefault="00A94C13" w:rsidP="00A94C13">
            <w:pPr>
              <w:spacing w:before="60" w:after="60" w:line="240" w:lineRule="auto"/>
            </w:pPr>
            <w:r w:rsidRPr="00D11562">
              <w:t>Rubber and articles thereof</w:t>
            </w:r>
          </w:p>
          <w:p w14:paraId="1AF46B9F" w14:textId="77777777" w:rsidR="00A94C13" w:rsidRPr="00D11562" w:rsidRDefault="00A94C13" w:rsidP="00A94C13">
            <w:pPr>
              <w:spacing w:before="60" w:after="60" w:line="240" w:lineRule="auto"/>
            </w:pPr>
            <w:r w:rsidRPr="00D11562">
              <w:t>except:</w:t>
            </w:r>
          </w:p>
          <w:p w14:paraId="2DD1827D" w14:textId="77777777" w:rsidR="00A94C13" w:rsidRPr="00D11562" w:rsidRDefault="00A94C13" w:rsidP="00A94C13">
            <w:pPr>
              <w:spacing w:before="60" w:after="60" w:line="240" w:lineRule="auto"/>
            </w:pPr>
            <w:r w:rsidRPr="00D11562">
              <w:t>ex 4011: bullet-proof tyres</w:t>
            </w:r>
          </w:p>
        </w:tc>
      </w:tr>
      <w:tr w:rsidR="00A94C13" w:rsidRPr="00D11562" w14:paraId="29687B9D" w14:textId="77777777" w:rsidTr="0022193F">
        <w:tc>
          <w:tcPr>
            <w:tcW w:w="768" w:type="pct"/>
          </w:tcPr>
          <w:p w14:paraId="45EDCC8C" w14:textId="77777777" w:rsidR="00A94C13" w:rsidRPr="00D11562" w:rsidRDefault="00A94C13" w:rsidP="00A94C13">
            <w:pPr>
              <w:spacing w:before="60" w:after="60" w:line="240" w:lineRule="auto"/>
            </w:pPr>
            <w:r w:rsidRPr="00D11562">
              <w:t>Chapter 41:</w:t>
            </w:r>
          </w:p>
        </w:tc>
        <w:tc>
          <w:tcPr>
            <w:tcW w:w="4232" w:type="pct"/>
          </w:tcPr>
          <w:p w14:paraId="4ECCFF3C" w14:textId="77777777" w:rsidR="00A94C13" w:rsidRPr="00D11562" w:rsidRDefault="00A94C13" w:rsidP="00A94C13">
            <w:pPr>
              <w:spacing w:before="60" w:after="60" w:line="240" w:lineRule="auto"/>
            </w:pPr>
            <w:r w:rsidRPr="00D11562">
              <w:t>Raw hides and skins (other than furskins) and leather</w:t>
            </w:r>
          </w:p>
        </w:tc>
      </w:tr>
      <w:tr w:rsidR="00A94C13" w:rsidRPr="00D11562" w14:paraId="28400B6C" w14:textId="77777777" w:rsidTr="0022193F">
        <w:tc>
          <w:tcPr>
            <w:tcW w:w="768" w:type="pct"/>
          </w:tcPr>
          <w:p w14:paraId="285AEF35" w14:textId="77777777" w:rsidR="00A94C13" w:rsidRPr="00D11562" w:rsidRDefault="00A94C13" w:rsidP="00A94C13">
            <w:pPr>
              <w:spacing w:before="60" w:after="60" w:line="240" w:lineRule="auto"/>
            </w:pPr>
            <w:r w:rsidRPr="00D11562">
              <w:t>Chapter 42:</w:t>
            </w:r>
          </w:p>
        </w:tc>
        <w:tc>
          <w:tcPr>
            <w:tcW w:w="4232" w:type="pct"/>
          </w:tcPr>
          <w:p w14:paraId="43978E6F" w14:textId="77777777" w:rsidR="00A94C13" w:rsidRPr="00D11562" w:rsidRDefault="00A94C13" w:rsidP="00A94C13">
            <w:pPr>
              <w:spacing w:before="60" w:after="60" w:line="240" w:lineRule="auto"/>
            </w:pPr>
            <w:r w:rsidRPr="00D11562">
              <w:t>Articles of leather; saddlery and harness; travel goods, handbags and similar containers; articles of animal gut (other than silkworm gut)</w:t>
            </w:r>
          </w:p>
        </w:tc>
      </w:tr>
      <w:tr w:rsidR="00A94C13" w:rsidRPr="00D11562" w14:paraId="7568342B" w14:textId="77777777" w:rsidTr="0022193F">
        <w:tc>
          <w:tcPr>
            <w:tcW w:w="768" w:type="pct"/>
          </w:tcPr>
          <w:p w14:paraId="3C02F292" w14:textId="77777777" w:rsidR="00A94C13" w:rsidRPr="00D11562" w:rsidRDefault="00A94C13" w:rsidP="00A94C13">
            <w:pPr>
              <w:spacing w:before="60" w:after="60" w:line="240" w:lineRule="auto"/>
            </w:pPr>
            <w:r w:rsidRPr="00D11562">
              <w:t>Chapter 43:</w:t>
            </w:r>
          </w:p>
        </w:tc>
        <w:tc>
          <w:tcPr>
            <w:tcW w:w="4232" w:type="pct"/>
          </w:tcPr>
          <w:p w14:paraId="582097B1" w14:textId="77777777" w:rsidR="00A94C13" w:rsidRPr="00D11562" w:rsidRDefault="00A94C13" w:rsidP="00A94C13">
            <w:pPr>
              <w:spacing w:before="60" w:after="60" w:line="240" w:lineRule="auto"/>
            </w:pPr>
            <w:r w:rsidRPr="00D11562">
              <w:t>Furskins and artificial fur; manufactures thereof</w:t>
            </w:r>
          </w:p>
        </w:tc>
      </w:tr>
      <w:tr w:rsidR="00A94C13" w:rsidRPr="00D11562" w14:paraId="4B604051" w14:textId="77777777" w:rsidTr="0022193F">
        <w:tc>
          <w:tcPr>
            <w:tcW w:w="768" w:type="pct"/>
          </w:tcPr>
          <w:p w14:paraId="39A651C7" w14:textId="77777777" w:rsidR="00A94C13" w:rsidRPr="00D11562" w:rsidRDefault="00A94C13" w:rsidP="00A94C13">
            <w:pPr>
              <w:spacing w:before="60" w:after="60" w:line="240" w:lineRule="auto"/>
            </w:pPr>
            <w:r w:rsidRPr="00D11562">
              <w:t>Chapter 44:</w:t>
            </w:r>
          </w:p>
        </w:tc>
        <w:tc>
          <w:tcPr>
            <w:tcW w:w="4232" w:type="pct"/>
          </w:tcPr>
          <w:p w14:paraId="3C9C1862" w14:textId="77777777" w:rsidR="00A94C13" w:rsidRPr="00D11562" w:rsidRDefault="00A94C13" w:rsidP="00A94C13">
            <w:pPr>
              <w:spacing w:before="60" w:after="60" w:line="240" w:lineRule="auto"/>
            </w:pPr>
            <w:r w:rsidRPr="00D11562">
              <w:t>Wood and articles of wood; wood charcoal</w:t>
            </w:r>
          </w:p>
        </w:tc>
      </w:tr>
      <w:tr w:rsidR="00A94C13" w:rsidRPr="00D11562" w14:paraId="0CD917C5" w14:textId="77777777" w:rsidTr="0022193F">
        <w:tc>
          <w:tcPr>
            <w:tcW w:w="768" w:type="pct"/>
          </w:tcPr>
          <w:p w14:paraId="46903FAA" w14:textId="77777777" w:rsidR="00A94C13" w:rsidRPr="00D11562" w:rsidRDefault="00A94C13" w:rsidP="00A94C13">
            <w:pPr>
              <w:spacing w:before="60" w:after="60" w:line="240" w:lineRule="auto"/>
            </w:pPr>
            <w:r w:rsidRPr="00D11562">
              <w:t>Chapter 45:</w:t>
            </w:r>
          </w:p>
        </w:tc>
        <w:tc>
          <w:tcPr>
            <w:tcW w:w="4232" w:type="pct"/>
          </w:tcPr>
          <w:p w14:paraId="26E7273D" w14:textId="77777777" w:rsidR="00A94C13" w:rsidRPr="00D11562" w:rsidRDefault="00A94C13" w:rsidP="00A94C13">
            <w:pPr>
              <w:spacing w:before="60" w:after="60" w:line="240" w:lineRule="auto"/>
            </w:pPr>
            <w:r w:rsidRPr="00D11562">
              <w:t>Cork and articles of cork</w:t>
            </w:r>
          </w:p>
        </w:tc>
      </w:tr>
      <w:tr w:rsidR="00A94C13" w:rsidRPr="00D11562" w14:paraId="12E2FA0B" w14:textId="77777777" w:rsidTr="0022193F">
        <w:tc>
          <w:tcPr>
            <w:tcW w:w="768" w:type="pct"/>
          </w:tcPr>
          <w:p w14:paraId="7F71946A" w14:textId="77777777" w:rsidR="00A94C13" w:rsidRPr="00D11562" w:rsidRDefault="00A94C13" w:rsidP="00A94C13">
            <w:pPr>
              <w:spacing w:before="60" w:after="60" w:line="240" w:lineRule="auto"/>
            </w:pPr>
            <w:r w:rsidRPr="00D11562">
              <w:t>Chapter 46:</w:t>
            </w:r>
          </w:p>
        </w:tc>
        <w:tc>
          <w:tcPr>
            <w:tcW w:w="4232" w:type="pct"/>
          </w:tcPr>
          <w:p w14:paraId="43579B05" w14:textId="77777777" w:rsidR="00A94C13" w:rsidRPr="00D11562" w:rsidRDefault="00A94C13" w:rsidP="00A94C13">
            <w:pPr>
              <w:spacing w:before="60" w:after="60" w:line="240" w:lineRule="auto"/>
            </w:pPr>
            <w:r w:rsidRPr="00D11562">
              <w:t>Manufactures of straw, of esparto or of other plaiting materials; basketware and wickerwork</w:t>
            </w:r>
          </w:p>
        </w:tc>
      </w:tr>
      <w:tr w:rsidR="00A94C13" w:rsidRPr="00D11562" w14:paraId="19FFB5ED" w14:textId="77777777" w:rsidTr="0022193F">
        <w:tc>
          <w:tcPr>
            <w:tcW w:w="768" w:type="pct"/>
          </w:tcPr>
          <w:p w14:paraId="289F28B4" w14:textId="77777777" w:rsidR="00A94C13" w:rsidRPr="00D11562" w:rsidRDefault="00A94C13" w:rsidP="00A94C13">
            <w:pPr>
              <w:pageBreakBefore/>
              <w:spacing w:before="60" w:after="60" w:line="240" w:lineRule="auto"/>
            </w:pPr>
            <w:r w:rsidRPr="00D11562">
              <w:lastRenderedPageBreak/>
              <w:t>Chapter 47:</w:t>
            </w:r>
          </w:p>
        </w:tc>
        <w:tc>
          <w:tcPr>
            <w:tcW w:w="4232" w:type="pct"/>
          </w:tcPr>
          <w:p w14:paraId="7CE93769" w14:textId="77777777" w:rsidR="00A94C13" w:rsidRPr="00D11562" w:rsidRDefault="00A94C13" w:rsidP="00A94C13">
            <w:pPr>
              <w:spacing w:before="60" w:after="60" w:line="240" w:lineRule="auto"/>
            </w:pPr>
            <w:r w:rsidRPr="00D11562">
              <w:t>Pulp of wood or of other fibrous cellulosic material; recovered (waste and scrap) paper or paperboard</w:t>
            </w:r>
          </w:p>
        </w:tc>
      </w:tr>
      <w:tr w:rsidR="00A94C13" w:rsidRPr="00D11562" w14:paraId="2B1A647D" w14:textId="77777777" w:rsidTr="0022193F">
        <w:tc>
          <w:tcPr>
            <w:tcW w:w="768" w:type="pct"/>
          </w:tcPr>
          <w:p w14:paraId="01F30577" w14:textId="77777777" w:rsidR="00A94C13" w:rsidRPr="00D11562" w:rsidRDefault="00A94C13" w:rsidP="00A94C13">
            <w:pPr>
              <w:spacing w:before="60" w:after="60" w:line="240" w:lineRule="auto"/>
            </w:pPr>
            <w:r w:rsidRPr="00D11562">
              <w:t>Chapter 48:</w:t>
            </w:r>
          </w:p>
        </w:tc>
        <w:tc>
          <w:tcPr>
            <w:tcW w:w="4232" w:type="pct"/>
          </w:tcPr>
          <w:p w14:paraId="63255AD4" w14:textId="77777777" w:rsidR="00A94C13" w:rsidRPr="00D11562" w:rsidRDefault="00A94C13" w:rsidP="00A94C13">
            <w:pPr>
              <w:spacing w:before="60" w:after="60" w:line="240" w:lineRule="auto"/>
            </w:pPr>
            <w:r w:rsidRPr="00D11562">
              <w:t>Paper and paperboard; articles of paper pulp, of paper or of paperboard</w:t>
            </w:r>
          </w:p>
        </w:tc>
      </w:tr>
      <w:tr w:rsidR="00A94C13" w:rsidRPr="00D11562" w14:paraId="43E7F970" w14:textId="77777777" w:rsidTr="0022193F">
        <w:tc>
          <w:tcPr>
            <w:tcW w:w="768" w:type="pct"/>
          </w:tcPr>
          <w:p w14:paraId="2E8DE85A" w14:textId="77777777" w:rsidR="00A94C13" w:rsidRPr="00D11562" w:rsidRDefault="00A94C13" w:rsidP="00A94C13">
            <w:pPr>
              <w:spacing w:before="60" w:after="60" w:line="240" w:lineRule="auto"/>
            </w:pPr>
            <w:r w:rsidRPr="00D11562">
              <w:t>Chapter 49:</w:t>
            </w:r>
          </w:p>
        </w:tc>
        <w:tc>
          <w:tcPr>
            <w:tcW w:w="4232" w:type="pct"/>
          </w:tcPr>
          <w:p w14:paraId="15178F7A" w14:textId="77777777" w:rsidR="00A94C13" w:rsidRPr="00D11562" w:rsidRDefault="00A94C13" w:rsidP="00A94C13">
            <w:pPr>
              <w:spacing w:before="60" w:after="60" w:line="240" w:lineRule="auto"/>
            </w:pPr>
            <w:r w:rsidRPr="00D11562">
              <w:t>Printed books, newspapers, pictures and other products of the printing industry; manuscripts, typescripts and plans</w:t>
            </w:r>
          </w:p>
        </w:tc>
      </w:tr>
      <w:tr w:rsidR="00A94C13" w:rsidRPr="00D11562" w14:paraId="12BCC261" w14:textId="77777777" w:rsidTr="0022193F">
        <w:tc>
          <w:tcPr>
            <w:tcW w:w="768" w:type="pct"/>
          </w:tcPr>
          <w:p w14:paraId="3559076B" w14:textId="77777777" w:rsidR="00A94C13" w:rsidRPr="00D11562" w:rsidRDefault="00A94C13" w:rsidP="00A94C13">
            <w:pPr>
              <w:spacing w:before="60" w:after="60" w:line="240" w:lineRule="auto"/>
            </w:pPr>
            <w:r w:rsidRPr="00D11562">
              <w:t>Chapter 65:</w:t>
            </w:r>
          </w:p>
        </w:tc>
        <w:tc>
          <w:tcPr>
            <w:tcW w:w="4232" w:type="pct"/>
          </w:tcPr>
          <w:p w14:paraId="337E6385" w14:textId="77777777" w:rsidR="00A94C13" w:rsidRPr="00D11562" w:rsidRDefault="00A94C13" w:rsidP="00A94C13">
            <w:pPr>
              <w:spacing w:before="60" w:after="60" w:line="240" w:lineRule="auto"/>
            </w:pPr>
            <w:r w:rsidRPr="00D11562">
              <w:t>Headgear and parts thereof</w:t>
            </w:r>
          </w:p>
        </w:tc>
      </w:tr>
      <w:tr w:rsidR="00A94C13" w:rsidRPr="00D11562" w14:paraId="24FDB01A" w14:textId="77777777" w:rsidTr="0022193F">
        <w:tc>
          <w:tcPr>
            <w:tcW w:w="768" w:type="pct"/>
          </w:tcPr>
          <w:p w14:paraId="6E79CDA4" w14:textId="77777777" w:rsidR="00A94C13" w:rsidRPr="00D11562" w:rsidRDefault="00A94C13" w:rsidP="00A94C13">
            <w:pPr>
              <w:spacing w:before="60" w:after="60" w:line="240" w:lineRule="auto"/>
            </w:pPr>
            <w:r w:rsidRPr="00D11562">
              <w:t>Chapter 66:</w:t>
            </w:r>
          </w:p>
        </w:tc>
        <w:tc>
          <w:tcPr>
            <w:tcW w:w="4232" w:type="pct"/>
          </w:tcPr>
          <w:p w14:paraId="51D2F494" w14:textId="77777777" w:rsidR="00A94C13" w:rsidRPr="00D11562" w:rsidRDefault="00A94C13" w:rsidP="00A94C13">
            <w:pPr>
              <w:spacing w:before="60" w:after="60" w:line="240" w:lineRule="auto"/>
            </w:pPr>
            <w:r w:rsidRPr="00D11562">
              <w:t>Umbrellas, sun umbrellas, walking sticks, seat-sticks, whips, riding crops and parts thereof</w:t>
            </w:r>
          </w:p>
        </w:tc>
      </w:tr>
      <w:tr w:rsidR="00A94C13" w:rsidRPr="00D11562" w14:paraId="37D679CB" w14:textId="77777777" w:rsidTr="0022193F">
        <w:tc>
          <w:tcPr>
            <w:tcW w:w="768" w:type="pct"/>
          </w:tcPr>
          <w:p w14:paraId="3359A339" w14:textId="77777777" w:rsidR="00A94C13" w:rsidRPr="00D11562" w:rsidRDefault="00A94C13" w:rsidP="00A94C13">
            <w:pPr>
              <w:spacing w:before="60" w:after="60" w:line="240" w:lineRule="auto"/>
            </w:pPr>
            <w:r w:rsidRPr="00D11562">
              <w:t>Chapter 67:</w:t>
            </w:r>
          </w:p>
        </w:tc>
        <w:tc>
          <w:tcPr>
            <w:tcW w:w="4232" w:type="pct"/>
          </w:tcPr>
          <w:p w14:paraId="10D78A04" w14:textId="77777777" w:rsidR="00A94C13" w:rsidRPr="00D11562" w:rsidRDefault="00A94C13" w:rsidP="00A94C13">
            <w:pPr>
              <w:spacing w:before="60" w:after="60" w:line="240" w:lineRule="auto"/>
            </w:pPr>
            <w:r w:rsidRPr="00D11562">
              <w:t>Prepared feathers and down and articles made of feathers or of down; artificial flowers; articles of human hair</w:t>
            </w:r>
          </w:p>
        </w:tc>
      </w:tr>
      <w:tr w:rsidR="00A94C13" w:rsidRPr="00D11562" w14:paraId="686AC3A6" w14:textId="77777777" w:rsidTr="0022193F">
        <w:tc>
          <w:tcPr>
            <w:tcW w:w="768" w:type="pct"/>
          </w:tcPr>
          <w:p w14:paraId="3A0B3F62" w14:textId="77777777" w:rsidR="00A94C13" w:rsidRPr="00D11562" w:rsidRDefault="00A94C13" w:rsidP="00A94C13">
            <w:pPr>
              <w:spacing w:before="60" w:after="60" w:line="240" w:lineRule="auto"/>
            </w:pPr>
            <w:r w:rsidRPr="00D11562">
              <w:t>Chapter 68:</w:t>
            </w:r>
          </w:p>
        </w:tc>
        <w:tc>
          <w:tcPr>
            <w:tcW w:w="4232" w:type="pct"/>
          </w:tcPr>
          <w:p w14:paraId="5C8B55E3" w14:textId="77777777" w:rsidR="00A94C13" w:rsidRPr="00D11562" w:rsidRDefault="00A94C13" w:rsidP="00A94C13">
            <w:pPr>
              <w:spacing w:before="60" w:after="60" w:line="240" w:lineRule="auto"/>
            </w:pPr>
            <w:r w:rsidRPr="00D11562">
              <w:t>Articles of stone, plaster, cement, asbestos, mica or similar materials</w:t>
            </w:r>
          </w:p>
        </w:tc>
      </w:tr>
      <w:tr w:rsidR="00A94C13" w:rsidRPr="00D11562" w14:paraId="5A4C13E2" w14:textId="77777777" w:rsidTr="0022193F">
        <w:tc>
          <w:tcPr>
            <w:tcW w:w="768" w:type="pct"/>
          </w:tcPr>
          <w:p w14:paraId="62E09D81" w14:textId="77777777" w:rsidR="00A94C13" w:rsidRPr="00D11562" w:rsidRDefault="00A94C13" w:rsidP="00A94C13">
            <w:pPr>
              <w:spacing w:before="60" w:after="60" w:line="240" w:lineRule="auto"/>
            </w:pPr>
            <w:r w:rsidRPr="00D11562">
              <w:t>Chapter 69:</w:t>
            </w:r>
          </w:p>
        </w:tc>
        <w:tc>
          <w:tcPr>
            <w:tcW w:w="4232" w:type="pct"/>
          </w:tcPr>
          <w:p w14:paraId="5E0754C6" w14:textId="77777777" w:rsidR="00A94C13" w:rsidRPr="00D11562" w:rsidRDefault="00A94C13" w:rsidP="00A94C13">
            <w:pPr>
              <w:spacing w:before="60" w:after="60" w:line="240" w:lineRule="auto"/>
            </w:pPr>
            <w:r w:rsidRPr="00D11562">
              <w:t>Ceramic products</w:t>
            </w:r>
          </w:p>
        </w:tc>
      </w:tr>
      <w:tr w:rsidR="00A94C13" w:rsidRPr="00D11562" w14:paraId="07E89FD3" w14:textId="77777777" w:rsidTr="0022193F">
        <w:tc>
          <w:tcPr>
            <w:tcW w:w="768" w:type="pct"/>
          </w:tcPr>
          <w:p w14:paraId="33A3AAC8" w14:textId="77777777" w:rsidR="00A94C13" w:rsidRPr="00D11562" w:rsidRDefault="00A94C13" w:rsidP="00A94C13">
            <w:pPr>
              <w:spacing w:before="60" w:after="60" w:line="240" w:lineRule="auto"/>
            </w:pPr>
            <w:r w:rsidRPr="00D11562">
              <w:t>Chapter 70:</w:t>
            </w:r>
          </w:p>
        </w:tc>
        <w:tc>
          <w:tcPr>
            <w:tcW w:w="4232" w:type="pct"/>
          </w:tcPr>
          <w:p w14:paraId="28DB80CA" w14:textId="77777777" w:rsidR="00A94C13" w:rsidRPr="00D11562" w:rsidRDefault="00A94C13" w:rsidP="00A94C13">
            <w:pPr>
              <w:spacing w:before="60" w:after="60" w:line="240" w:lineRule="auto"/>
            </w:pPr>
            <w:r w:rsidRPr="00D11562">
              <w:t>Glass and glassware</w:t>
            </w:r>
          </w:p>
        </w:tc>
      </w:tr>
      <w:tr w:rsidR="00A94C13" w:rsidRPr="00D11562" w14:paraId="3C7A6157" w14:textId="77777777" w:rsidTr="0022193F">
        <w:tc>
          <w:tcPr>
            <w:tcW w:w="768" w:type="pct"/>
          </w:tcPr>
          <w:p w14:paraId="02481E59" w14:textId="77777777" w:rsidR="00A94C13" w:rsidRPr="00D11562" w:rsidRDefault="00A94C13" w:rsidP="00A94C13">
            <w:pPr>
              <w:spacing w:before="60" w:after="60" w:line="240" w:lineRule="auto"/>
            </w:pPr>
            <w:r w:rsidRPr="00D11562">
              <w:t>Chapter 71:</w:t>
            </w:r>
          </w:p>
        </w:tc>
        <w:tc>
          <w:tcPr>
            <w:tcW w:w="4232" w:type="pct"/>
          </w:tcPr>
          <w:p w14:paraId="23C0F4C1" w14:textId="77777777" w:rsidR="00A94C13" w:rsidRPr="00D11562" w:rsidRDefault="00A94C13" w:rsidP="00A94C13">
            <w:pPr>
              <w:spacing w:before="60" w:after="60" w:line="240" w:lineRule="auto"/>
            </w:pPr>
            <w:r w:rsidRPr="00D11562">
              <w:t>Natural or cultured pearls, precious or semi-precious stones, precious metals, metals clad with precious metal, and articles thereof; imitation jewellery; coin</w:t>
            </w:r>
          </w:p>
        </w:tc>
      </w:tr>
      <w:tr w:rsidR="00A94C13" w:rsidRPr="00D11562" w14:paraId="2E9CE27C" w14:textId="77777777" w:rsidTr="0022193F">
        <w:tc>
          <w:tcPr>
            <w:tcW w:w="768" w:type="pct"/>
          </w:tcPr>
          <w:p w14:paraId="3DF50D30" w14:textId="77777777" w:rsidR="00A94C13" w:rsidRPr="00D11562" w:rsidRDefault="00A94C13" w:rsidP="00A94C13">
            <w:pPr>
              <w:spacing w:before="60" w:after="60" w:line="240" w:lineRule="auto"/>
            </w:pPr>
            <w:r w:rsidRPr="00D11562">
              <w:t>Chapter 73:</w:t>
            </w:r>
          </w:p>
        </w:tc>
        <w:tc>
          <w:tcPr>
            <w:tcW w:w="4232" w:type="pct"/>
          </w:tcPr>
          <w:p w14:paraId="7D07C852" w14:textId="77777777" w:rsidR="00A94C13" w:rsidRPr="00D11562" w:rsidRDefault="00A94C13" w:rsidP="00A94C13">
            <w:pPr>
              <w:spacing w:before="60" w:after="60" w:line="240" w:lineRule="auto"/>
            </w:pPr>
            <w:r w:rsidRPr="00D11562">
              <w:t>Articles of iron or steel</w:t>
            </w:r>
          </w:p>
        </w:tc>
      </w:tr>
      <w:tr w:rsidR="00A94C13" w:rsidRPr="00D11562" w14:paraId="0DF18B98" w14:textId="77777777" w:rsidTr="0022193F">
        <w:tc>
          <w:tcPr>
            <w:tcW w:w="768" w:type="pct"/>
          </w:tcPr>
          <w:p w14:paraId="53A969B7" w14:textId="77777777" w:rsidR="00A94C13" w:rsidRPr="00D11562" w:rsidRDefault="00A94C13" w:rsidP="00A94C13">
            <w:pPr>
              <w:spacing w:before="60" w:after="60" w:line="240" w:lineRule="auto"/>
            </w:pPr>
            <w:r w:rsidRPr="00D11562">
              <w:t>Chapter 74:</w:t>
            </w:r>
          </w:p>
        </w:tc>
        <w:tc>
          <w:tcPr>
            <w:tcW w:w="4232" w:type="pct"/>
          </w:tcPr>
          <w:p w14:paraId="254973F0" w14:textId="77777777" w:rsidR="00A94C13" w:rsidRPr="00D11562" w:rsidRDefault="00A94C13" w:rsidP="00A94C13">
            <w:pPr>
              <w:spacing w:before="60" w:after="60" w:line="240" w:lineRule="auto"/>
            </w:pPr>
            <w:r w:rsidRPr="00D11562">
              <w:t>Copper and articles thereof</w:t>
            </w:r>
          </w:p>
        </w:tc>
      </w:tr>
      <w:tr w:rsidR="00A94C13" w:rsidRPr="00D11562" w14:paraId="58F3AA14" w14:textId="77777777" w:rsidTr="0022193F">
        <w:tc>
          <w:tcPr>
            <w:tcW w:w="768" w:type="pct"/>
          </w:tcPr>
          <w:p w14:paraId="0684EBB0" w14:textId="77777777" w:rsidR="00A94C13" w:rsidRPr="00D11562" w:rsidRDefault="00A94C13" w:rsidP="00A94C13">
            <w:pPr>
              <w:spacing w:before="60" w:after="60" w:line="240" w:lineRule="auto"/>
            </w:pPr>
            <w:r w:rsidRPr="00D11562">
              <w:t>Chapter 75:</w:t>
            </w:r>
          </w:p>
        </w:tc>
        <w:tc>
          <w:tcPr>
            <w:tcW w:w="4232" w:type="pct"/>
          </w:tcPr>
          <w:p w14:paraId="34526B85" w14:textId="77777777" w:rsidR="00A94C13" w:rsidRPr="00D11562" w:rsidRDefault="00A94C13" w:rsidP="00A94C13">
            <w:pPr>
              <w:spacing w:before="60" w:after="60" w:line="240" w:lineRule="auto"/>
            </w:pPr>
            <w:r w:rsidRPr="00D11562">
              <w:t>Nickel and articles thereof</w:t>
            </w:r>
          </w:p>
        </w:tc>
      </w:tr>
      <w:tr w:rsidR="00A94C13" w:rsidRPr="00D11562" w14:paraId="141EF74B" w14:textId="77777777" w:rsidTr="0022193F">
        <w:tc>
          <w:tcPr>
            <w:tcW w:w="768" w:type="pct"/>
          </w:tcPr>
          <w:p w14:paraId="16D0962A" w14:textId="77777777" w:rsidR="00A94C13" w:rsidRPr="00D11562" w:rsidRDefault="00A94C13" w:rsidP="00A94C13">
            <w:pPr>
              <w:spacing w:before="60" w:after="60" w:line="240" w:lineRule="auto"/>
            </w:pPr>
            <w:r w:rsidRPr="00D11562">
              <w:t>Chapter 76:</w:t>
            </w:r>
          </w:p>
        </w:tc>
        <w:tc>
          <w:tcPr>
            <w:tcW w:w="4232" w:type="pct"/>
          </w:tcPr>
          <w:p w14:paraId="5B1D7504" w14:textId="77777777" w:rsidR="00A94C13" w:rsidRPr="00D11562" w:rsidRDefault="00A94C13" w:rsidP="00A94C13">
            <w:pPr>
              <w:spacing w:before="60" w:after="60" w:line="240" w:lineRule="auto"/>
            </w:pPr>
            <w:r w:rsidRPr="00D11562">
              <w:t>Aluminium and articles thereof</w:t>
            </w:r>
          </w:p>
        </w:tc>
      </w:tr>
      <w:tr w:rsidR="00A94C13" w:rsidRPr="00D11562" w14:paraId="4B60212D" w14:textId="77777777" w:rsidTr="0022193F">
        <w:tc>
          <w:tcPr>
            <w:tcW w:w="768" w:type="pct"/>
          </w:tcPr>
          <w:p w14:paraId="0301ADC0" w14:textId="77777777" w:rsidR="00A94C13" w:rsidRPr="00D11562" w:rsidRDefault="00A94C13" w:rsidP="00A94C13">
            <w:pPr>
              <w:spacing w:before="60" w:after="60" w:line="240" w:lineRule="auto"/>
            </w:pPr>
            <w:r w:rsidRPr="00D11562">
              <w:t>Chapter 78:</w:t>
            </w:r>
          </w:p>
        </w:tc>
        <w:tc>
          <w:tcPr>
            <w:tcW w:w="4232" w:type="pct"/>
          </w:tcPr>
          <w:p w14:paraId="72734662" w14:textId="77777777" w:rsidR="00A94C13" w:rsidRPr="00D11562" w:rsidRDefault="00A94C13" w:rsidP="00A94C13">
            <w:pPr>
              <w:spacing w:before="60" w:after="60" w:line="240" w:lineRule="auto"/>
            </w:pPr>
            <w:r w:rsidRPr="00D11562">
              <w:t>Lead and articles thereof</w:t>
            </w:r>
          </w:p>
        </w:tc>
      </w:tr>
      <w:tr w:rsidR="00A94C13" w:rsidRPr="00D11562" w14:paraId="60424012" w14:textId="77777777" w:rsidTr="0022193F">
        <w:tc>
          <w:tcPr>
            <w:tcW w:w="0" w:type="auto"/>
          </w:tcPr>
          <w:p w14:paraId="41E5AAC4" w14:textId="77777777" w:rsidR="00A94C13" w:rsidRPr="00D11562" w:rsidRDefault="00A94C13" w:rsidP="00A94C13">
            <w:pPr>
              <w:spacing w:before="60" w:after="60" w:line="240" w:lineRule="auto"/>
            </w:pPr>
            <w:r w:rsidRPr="00D11562">
              <w:t>Chapter 79:</w:t>
            </w:r>
          </w:p>
        </w:tc>
        <w:tc>
          <w:tcPr>
            <w:tcW w:w="0" w:type="auto"/>
          </w:tcPr>
          <w:p w14:paraId="22D4FEDE" w14:textId="77777777" w:rsidR="00A94C13" w:rsidRPr="00D11562" w:rsidRDefault="00A94C13" w:rsidP="00A94C13">
            <w:pPr>
              <w:spacing w:before="60" w:after="60" w:line="240" w:lineRule="auto"/>
            </w:pPr>
            <w:r w:rsidRPr="00D11562">
              <w:t>Zinc and articles thereof</w:t>
            </w:r>
          </w:p>
        </w:tc>
      </w:tr>
      <w:tr w:rsidR="00A94C13" w:rsidRPr="00D11562" w14:paraId="02219780" w14:textId="77777777" w:rsidTr="0022193F">
        <w:tc>
          <w:tcPr>
            <w:tcW w:w="0" w:type="auto"/>
          </w:tcPr>
          <w:p w14:paraId="68A0DFEF" w14:textId="77777777" w:rsidR="00A94C13" w:rsidRPr="00D11562" w:rsidRDefault="00A94C13" w:rsidP="00A94C13">
            <w:pPr>
              <w:spacing w:before="60" w:after="60" w:line="240" w:lineRule="auto"/>
            </w:pPr>
            <w:r w:rsidRPr="00D11562">
              <w:t>Chapter 80:</w:t>
            </w:r>
          </w:p>
        </w:tc>
        <w:tc>
          <w:tcPr>
            <w:tcW w:w="0" w:type="auto"/>
          </w:tcPr>
          <w:p w14:paraId="7EBBB527" w14:textId="77777777" w:rsidR="00A94C13" w:rsidRPr="00D11562" w:rsidRDefault="00A94C13" w:rsidP="00A94C13">
            <w:pPr>
              <w:spacing w:before="60" w:after="60" w:line="240" w:lineRule="auto"/>
            </w:pPr>
            <w:r w:rsidRPr="00D11562">
              <w:t>Tin and articles thereof</w:t>
            </w:r>
          </w:p>
        </w:tc>
      </w:tr>
      <w:tr w:rsidR="00A94C13" w:rsidRPr="00D11562" w14:paraId="080D882D" w14:textId="77777777" w:rsidTr="0022193F">
        <w:tc>
          <w:tcPr>
            <w:tcW w:w="0" w:type="auto"/>
          </w:tcPr>
          <w:p w14:paraId="5DBDC691" w14:textId="77777777" w:rsidR="00A94C13" w:rsidRPr="00D11562" w:rsidRDefault="00A94C13" w:rsidP="00A94C13">
            <w:pPr>
              <w:spacing w:before="60" w:after="60" w:line="240" w:lineRule="auto"/>
            </w:pPr>
            <w:r w:rsidRPr="00D11562">
              <w:t>Chapter 81:</w:t>
            </w:r>
          </w:p>
        </w:tc>
        <w:tc>
          <w:tcPr>
            <w:tcW w:w="0" w:type="auto"/>
          </w:tcPr>
          <w:p w14:paraId="547783F1" w14:textId="77777777" w:rsidR="00A94C13" w:rsidRPr="00D11562" w:rsidRDefault="00A94C13" w:rsidP="00A94C13">
            <w:pPr>
              <w:spacing w:before="60" w:after="60" w:line="240" w:lineRule="auto"/>
            </w:pPr>
            <w:r w:rsidRPr="00D11562">
              <w:t>Other base metals; cermets; and articles thereof</w:t>
            </w:r>
          </w:p>
        </w:tc>
      </w:tr>
      <w:tr w:rsidR="00A94C13" w:rsidRPr="00D11562" w14:paraId="3B10E331" w14:textId="77777777" w:rsidTr="0022193F">
        <w:tc>
          <w:tcPr>
            <w:tcW w:w="0" w:type="auto"/>
          </w:tcPr>
          <w:p w14:paraId="0A2DCEBD" w14:textId="77777777" w:rsidR="00A94C13" w:rsidRPr="00D11562" w:rsidRDefault="00A94C13" w:rsidP="00A94C13">
            <w:pPr>
              <w:pageBreakBefore/>
              <w:spacing w:before="60" w:after="60" w:line="240" w:lineRule="auto"/>
            </w:pPr>
            <w:r w:rsidRPr="00D11562">
              <w:lastRenderedPageBreak/>
              <w:t>Chapter 82:</w:t>
            </w:r>
          </w:p>
        </w:tc>
        <w:tc>
          <w:tcPr>
            <w:tcW w:w="0" w:type="auto"/>
          </w:tcPr>
          <w:p w14:paraId="1A60D878" w14:textId="77777777" w:rsidR="00A94C13" w:rsidRPr="00D11562" w:rsidRDefault="00A94C13" w:rsidP="00A94C13">
            <w:pPr>
              <w:spacing w:before="60" w:after="60" w:line="240" w:lineRule="auto"/>
            </w:pPr>
            <w:r w:rsidRPr="00D11562">
              <w:t>Tools, implements, cutlery, spoons and forks, of base metal; parts thereof of base metal</w:t>
            </w:r>
          </w:p>
          <w:p w14:paraId="105D22BA" w14:textId="77777777" w:rsidR="00A94C13" w:rsidRPr="00D11562" w:rsidRDefault="00A94C13" w:rsidP="00A94C13">
            <w:pPr>
              <w:spacing w:before="60" w:after="60" w:line="240" w:lineRule="auto"/>
            </w:pPr>
            <w:r w:rsidRPr="00D11562">
              <w:t>except:</w:t>
            </w:r>
          </w:p>
          <w:p w14:paraId="6009F6B6" w14:textId="77777777" w:rsidR="00A94C13" w:rsidRPr="00D11562" w:rsidRDefault="00A94C13" w:rsidP="00A94C13">
            <w:pPr>
              <w:spacing w:before="60" w:after="60" w:line="240" w:lineRule="auto"/>
            </w:pPr>
            <w:r w:rsidRPr="00D11562">
              <w:t>ex 8207: tools of base metal</w:t>
            </w:r>
          </w:p>
          <w:p w14:paraId="794A8658" w14:textId="77777777" w:rsidR="00A94C13" w:rsidRPr="00D11562" w:rsidRDefault="00A94C13" w:rsidP="00A94C13">
            <w:pPr>
              <w:spacing w:before="60" w:after="60" w:line="240" w:lineRule="auto"/>
            </w:pPr>
            <w:r w:rsidRPr="00D11562">
              <w:t>ex 8209: tools and parts thereof of base metal</w:t>
            </w:r>
          </w:p>
        </w:tc>
      </w:tr>
      <w:tr w:rsidR="00A94C13" w:rsidRPr="00D11562" w14:paraId="12DDC3D4" w14:textId="77777777" w:rsidTr="0022193F">
        <w:tc>
          <w:tcPr>
            <w:tcW w:w="0" w:type="auto"/>
          </w:tcPr>
          <w:p w14:paraId="11E8A725" w14:textId="77777777" w:rsidR="00A94C13" w:rsidRPr="00D11562" w:rsidRDefault="00A94C13" w:rsidP="00A94C13">
            <w:pPr>
              <w:spacing w:before="60" w:after="60" w:line="240" w:lineRule="auto"/>
            </w:pPr>
            <w:r w:rsidRPr="00D11562">
              <w:t>Chapter 83:</w:t>
            </w:r>
          </w:p>
        </w:tc>
        <w:tc>
          <w:tcPr>
            <w:tcW w:w="0" w:type="auto"/>
          </w:tcPr>
          <w:p w14:paraId="2560EFD7" w14:textId="77777777" w:rsidR="00A94C13" w:rsidRPr="00D11562" w:rsidRDefault="00A94C13" w:rsidP="00A94C13">
            <w:pPr>
              <w:spacing w:before="60" w:after="60" w:line="240" w:lineRule="auto"/>
            </w:pPr>
            <w:r w:rsidRPr="00D11562">
              <w:t>Miscellaneous articles of base metal</w:t>
            </w:r>
          </w:p>
        </w:tc>
      </w:tr>
      <w:tr w:rsidR="00A94C13" w:rsidRPr="00D11562" w14:paraId="5E7592FF" w14:textId="77777777" w:rsidTr="0022193F">
        <w:tc>
          <w:tcPr>
            <w:tcW w:w="0" w:type="auto"/>
          </w:tcPr>
          <w:p w14:paraId="60AE62BF" w14:textId="77777777" w:rsidR="00A94C13" w:rsidRPr="00D11562" w:rsidRDefault="00A94C13" w:rsidP="00A94C13">
            <w:pPr>
              <w:spacing w:before="60" w:after="60" w:line="240" w:lineRule="auto"/>
            </w:pPr>
            <w:r w:rsidRPr="00D11562">
              <w:t>Chapter 84:</w:t>
            </w:r>
          </w:p>
        </w:tc>
        <w:tc>
          <w:tcPr>
            <w:tcW w:w="0" w:type="auto"/>
          </w:tcPr>
          <w:p w14:paraId="1D0F2536" w14:textId="77777777" w:rsidR="00A94C13" w:rsidRPr="00D11562" w:rsidRDefault="00A94C13" w:rsidP="00A94C13">
            <w:pPr>
              <w:spacing w:before="60" w:after="60" w:line="240" w:lineRule="auto"/>
            </w:pPr>
            <w:r w:rsidRPr="00D11562">
              <w:t>Nuclear reactors, boilers, machinery and mechanical appliances; parts thereof</w:t>
            </w:r>
          </w:p>
          <w:p w14:paraId="69134AB4" w14:textId="77777777" w:rsidR="00A94C13" w:rsidRPr="00D11562" w:rsidRDefault="00A94C13" w:rsidP="00A94C13">
            <w:pPr>
              <w:spacing w:before="60" w:after="60" w:line="240" w:lineRule="auto"/>
            </w:pPr>
            <w:r w:rsidRPr="00D11562">
              <w:t>except:</w:t>
            </w:r>
          </w:p>
          <w:p w14:paraId="2425BD2D" w14:textId="77777777" w:rsidR="00A94C13" w:rsidRPr="00D11562" w:rsidRDefault="00A94C13" w:rsidP="00A94C13">
            <w:pPr>
              <w:spacing w:before="60" w:after="60" w:line="240" w:lineRule="auto"/>
            </w:pPr>
            <w:r w:rsidRPr="00D11562">
              <w:t>8407: engines</w:t>
            </w:r>
          </w:p>
          <w:p w14:paraId="56D71C65" w14:textId="77777777" w:rsidR="00A94C13" w:rsidRPr="00D11562" w:rsidRDefault="00A94C13" w:rsidP="00A94C13">
            <w:pPr>
              <w:spacing w:before="60" w:after="60" w:line="240" w:lineRule="auto"/>
            </w:pPr>
            <w:r w:rsidRPr="00D11562">
              <w:t>8408: engines</w:t>
            </w:r>
          </w:p>
          <w:p w14:paraId="15693F9C" w14:textId="77777777" w:rsidR="00A94C13" w:rsidRPr="00D11562" w:rsidRDefault="00A94C13" w:rsidP="00A94C13">
            <w:pPr>
              <w:spacing w:before="60" w:after="60" w:line="240" w:lineRule="auto"/>
            </w:pPr>
            <w:r w:rsidRPr="00D11562">
              <w:t>ex 8411: other engines</w:t>
            </w:r>
          </w:p>
          <w:p w14:paraId="01BA1340" w14:textId="77777777" w:rsidR="00A94C13" w:rsidRPr="00D11562" w:rsidRDefault="00A94C13" w:rsidP="00A94C13">
            <w:pPr>
              <w:spacing w:before="60" w:after="60" w:line="240" w:lineRule="auto"/>
            </w:pPr>
            <w:r w:rsidRPr="00D11562">
              <w:t>ex 8412: other engines</w:t>
            </w:r>
          </w:p>
          <w:p w14:paraId="5A812DFA" w14:textId="77777777" w:rsidR="00A94C13" w:rsidRPr="00D11562" w:rsidRDefault="00A94C13" w:rsidP="00A94C13">
            <w:pPr>
              <w:spacing w:before="60" w:after="60" w:line="240" w:lineRule="auto"/>
            </w:pPr>
            <w:r w:rsidRPr="00D11562">
              <w:t>ex 8458: machinery</w:t>
            </w:r>
          </w:p>
          <w:p w14:paraId="28CDC4B6" w14:textId="77777777" w:rsidR="00A94C13" w:rsidRPr="00D11562" w:rsidRDefault="00A94C13" w:rsidP="00A94C13">
            <w:pPr>
              <w:spacing w:before="60" w:after="60" w:line="240" w:lineRule="auto"/>
            </w:pPr>
            <w:r w:rsidRPr="00D11562">
              <w:t>ex 8486: machinery</w:t>
            </w:r>
          </w:p>
          <w:p w14:paraId="79005261" w14:textId="77777777" w:rsidR="00A94C13" w:rsidRPr="00D11562" w:rsidRDefault="00A94C13" w:rsidP="00A94C13">
            <w:pPr>
              <w:spacing w:before="60" w:after="60" w:line="240" w:lineRule="auto"/>
            </w:pPr>
            <w:r w:rsidRPr="00D11562">
              <w:t>ex 8471: automatic data-processing machines</w:t>
            </w:r>
          </w:p>
          <w:p w14:paraId="1C655265" w14:textId="77777777" w:rsidR="00A94C13" w:rsidRPr="00D11562" w:rsidRDefault="00A94C13" w:rsidP="00A94C13">
            <w:pPr>
              <w:spacing w:before="60" w:after="60" w:line="240" w:lineRule="auto"/>
            </w:pPr>
            <w:r w:rsidRPr="00D11562">
              <w:t>ex 8473: parts of machines under heading 8471</w:t>
            </w:r>
          </w:p>
          <w:p w14:paraId="7616A99B" w14:textId="77777777" w:rsidR="00A94C13" w:rsidRPr="00D11562" w:rsidRDefault="00A94C13" w:rsidP="00A94C13">
            <w:pPr>
              <w:spacing w:before="60" w:after="60" w:line="240" w:lineRule="auto"/>
            </w:pPr>
            <w:r w:rsidRPr="00D11562">
              <w:t>ex 8401: nuclear reactors</w:t>
            </w:r>
          </w:p>
        </w:tc>
      </w:tr>
      <w:tr w:rsidR="00A94C13" w:rsidRPr="005F21A8" w14:paraId="2E623233" w14:textId="77777777" w:rsidTr="0022193F">
        <w:tc>
          <w:tcPr>
            <w:tcW w:w="0" w:type="auto"/>
          </w:tcPr>
          <w:p w14:paraId="5F952BDC" w14:textId="77777777" w:rsidR="00A94C13" w:rsidRPr="00D11562" w:rsidRDefault="00A94C13" w:rsidP="00A94C13">
            <w:pPr>
              <w:spacing w:before="60" w:after="60" w:line="240" w:lineRule="auto"/>
            </w:pPr>
            <w:r w:rsidRPr="00D11562">
              <w:t>Chapter 85:</w:t>
            </w:r>
          </w:p>
        </w:tc>
        <w:tc>
          <w:tcPr>
            <w:tcW w:w="0" w:type="auto"/>
          </w:tcPr>
          <w:p w14:paraId="78C06DFC" w14:textId="77777777" w:rsidR="00A94C13" w:rsidRPr="00D11562" w:rsidRDefault="00A94C13" w:rsidP="00A94C13">
            <w:pPr>
              <w:spacing w:before="60" w:after="60" w:line="240" w:lineRule="auto"/>
            </w:pPr>
            <w:r w:rsidRPr="00D11562">
              <w:t>Electrical machinery and equipment and parts thereof; sound recorders and reproducers, television image and sound recorders and reproducers, and parts and accessories of such articles</w:t>
            </w:r>
          </w:p>
          <w:p w14:paraId="09485F4D" w14:textId="77777777" w:rsidR="00A94C13" w:rsidRPr="00D11562" w:rsidRDefault="00A94C13" w:rsidP="00A94C13">
            <w:pPr>
              <w:spacing w:before="60" w:after="60" w:line="240" w:lineRule="auto"/>
              <w:rPr>
                <w:lang w:val="fr-BE"/>
              </w:rPr>
            </w:pPr>
            <w:r w:rsidRPr="00D11562">
              <w:rPr>
                <w:lang w:val="fr-BE"/>
              </w:rPr>
              <w:t>except:</w:t>
            </w:r>
          </w:p>
          <w:p w14:paraId="387CBF1A" w14:textId="77777777" w:rsidR="00A94C13" w:rsidRPr="00D11562" w:rsidRDefault="00A94C13" w:rsidP="00A94C13">
            <w:pPr>
              <w:spacing w:before="60" w:after="60" w:line="240" w:lineRule="auto"/>
              <w:rPr>
                <w:lang w:val="fr-BE"/>
              </w:rPr>
            </w:pPr>
            <w:r w:rsidRPr="00D11562">
              <w:rPr>
                <w:lang w:val="fr-BE"/>
              </w:rPr>
              <w:t>ex 8517: telecommunication equipment</w:t>
            </w:r>
          </w:p>
          <w:p w14:paraId="24BC0FC7" w14:textId="77777777" w:rsidR="00A94C13" w:rsidRPr="00D11562" w:rsidRDefault="00A94C13" w:rsidP="00A94C13">
            <w:pPr>
              <w:spacing w:before="60" w:after="60" w:line="240" w:lineRule="auto"/>
              <w:rPr>
                <w:lang w:val="fr-BE"/>
              </w:rPr>
            </w:pPr>
            <w:r w:rsidRPr="00D11562">
              <w:rPr>
                <w:lang w:val="fr-BE"/>
              </w:rPr>
              <w:t>ex 8525: transmission apparatus</w:t>
            </w:r>
          </w:p>
          <w:p w14:paraId="5DB61C22" w14:textId="77777777" w:rsidR="00A94C13" w:rsidRPr="00D11562" w:rsidRDefault="00A94C13" w:rsidP="00A94C13">
            <w:pPr>
              <w:spacing w:before="60" w:after="60" w:line="240" w:lineRule="auto"/>
              <w:rPr>
                <w:lang w:val="fr-BE"/>
              </w:rPr>
            </w:pPr>
            <w:r w:rsidRPr="00D11562">
              <w:rPr>
                <w:lang w:val="fr-BE"/>
              </w:rPr>
              <w:t>ex 8527: transmission apparatus</w:t>
            </w:r>
          </w:p>
        </w:tc>
      </w:tr>
      <w:tr w:rsidR="00A94C13" w:rsidRPr="00D11562" w14:paraId="3A25C543" w14:textId="77777777" w:rsidTr="0022193F">
        <w:tc>
          <w:tcPr>
            <w:tcW w:w="0" w:type="auto"/>
          </w:tcPr>
          <w:p w14:paraId="082C8CF2" w14:textId="77777777" w:rsidR="00A94C13" w:rsidRPr="00D11562" w:rsidRDefault="00A94C13" w:rsidP="00A94C13">
            <w:pPr>
              <w:pageBreakBefore/>
              <w:spacing w:before="60" w:after="60" w:line="240" w:lineRule="auto"/>
            </w:pPr>
            <w:r w:rsidRPr="00D11562">
              <w:lastRenderedPageBreak/>
              <w:t>Chapter 86:</w:t>
            </w:r>
          </w:p>
        </w:tc>
        <w:tc>
          <w:tcPr>
            <w:tcW w:w="0" w:type="auto"/>
          </w:tcPr>
          <w:p w14:paraId="3027DF28" w14:textId="77777777" w:rsidR="00A94C13" w:rsidRPr="00D11562" w:rsidRDefault="00A94C13" w:rsidP="00A94C13">
            <w:pPr>
              <w:spacing w:before="60" w:after="60" w:line="240" w:lineRule="auto"/>
            </w:pPr>
            <w:r w:rsidRPr="00D11562">
              <w:t>Railway or tramway locomotives, rolling stock and parts thereof; railway or tramway track fixtures and fittings and parts thereof, mechanical (including electromechanical) traffic signalling equipment of all kinds</w:t>
            </w:r>
          </w:p>
          <w:p w14:paraId="04A8C0B3" w14:textId="77777777" w:rsidR="00A94C13" w:rsidRPr="00D11562" w:rsidRDefault="00A94C13" w:rsidP="00A94C13">
            <w:pPr>
              <w:spacing w:before="60" w:after="60" w:line="240" w:lineRule="auto"/>
            </w:pPr>
            <w:r w:rsidRPr="00D11562">
              <w:t>except:</w:t>
            </w:r>
          </w:p>
          <w:p w14:paraId="58F54B39" w14:textId="77777777" w:rsidR="00A94C13" w:rsidRPr="00D11562" w:rsidRDefault="00A94C13" w:rsidP="00A94C13">
            <w:pPr>
              <w:spacing w:before="60" w:after="60" w:line="240" w:lineRule="auto"/>
            </w:pPr>
            <w:r w:rsidRPr="00D11562">
              <w:t>ex 8601: armoured locomotives, electric</w:t>
            </w:r>
          </w:p>
          <w:p w14:paraId="5553AC63" w14:textId="77777777" w:rsidR="00A94C13" w:rsidRPr="00D11562" w:rsidRDefault="00A94C13" w:rsidP="00A94C13">
            <w:pPr>
              <w:spacing w:before="60" w:after="60" w:line="240" w:lineRule="auto"/>
            </w:pPr>
            <w:r w:rsidRPr="00D11562">
              <w:t>ex 8603: other armoured locomotives</w:t>
            </w:r>
          </w:p>
          <w:p w14:paraId="06093446" w14:textId="77777777" w:rsidR="00A94C13" w:rsidRPr="00D11562" w:rsidRDefault="00A94C13" w:rsidP="00A94C13">
            <w:pPr>
              <w:spacing w:before="60" w:after="60" w:line="240" w:lineRule="auto"/>
            </w:pPr>
            <w:r w:rsidRPr="00D11562">
              <w:t>ex 8605: wagons</w:t>
            </w:r>
          </w:p>
          <w:p w14:paraId="2A2720E5" w14:textId="77777777" w:rsidR="00A94C13" w:rsidRPr="00D11562" w:rsidRDefault="00A94C13" w:rsidP="00A94C13">
            <w:pPr>
              <w:spacing w:before="60" w:after="60" w:line="240" w:lineRule="auto"/>
            </w:pPr>
            <w:r w:rsidRPr="00D11562">
              <w:t>ex 8604: repair wagons</w:t>
            </w:r>
          </w:p>
        </w:tc>
      </w:tr>
      <w:tr w:rsidR="00A94C13" w:rsidRPr="00F22E9F" w14:paraId="16CB4685" w14:textId="77777777" w:rsidTr="0022193F">
        <w:tc>
          <w:tcPr>
            <w:tcW w:w="0" w:type="auto"/>
          </w:tcPr>
          <w:p w14:paraId="560D6D89" w14:textId="77777777" w:rsidR="00A94C13" w:rsidRPr="00D11562" w:rsidRDefault="00A94C13" w:rsidP="00A94C13">
            <w:pPr>
              <w:spacing w:before="60" w:after="60" w:line="240" w:lineRule="auto"/>
            </w:pPr>
            <w:r w:rsidRPr="00D11562">
              <w:t>Chapter 87</w:t>
            </w:r>
          </w:p>
        </w:tc>
        <w:tc>
          <w:tcPr>
            <w:tcW w:w="0" w:type="auto"/>
          </w:tcPr>
          <w:p w14:paraId="5C300493" w14:textId="77777777" w:rsidR="00A94C13" w:rsidRPr="00D11562" w:rsidRDefault="00A94C13" w:rsidP="00A94C13">
            <w:pPr>
              <w:spacing w:before="60" w:after="60" w:line="240" w:lineRule="auto"/>
            </w:pPr>
            <w:r w:rsidRPr="00D11562">
              <w:t>Vehicles other than railway or tramway rolling stock, and parts and accessories thereof</w:t>
            </w:r>
          </w:p>
          <w:p w14:paraId="392C5325" w14:textId="77777777" w:rsidR="00A94C13" w:rsidRPr="00D11562" w:rsidRDefault="00A94C13" w:rsidP="00A94C13">
            <w:pPr>
              <w:spacing w:before="60" w:after="60" w:line="240" w:lineRule="auto"/>
            </w:pPr>
            <w:r w:rsidRPr="00D11562">
              <w:t>except:</w:t>
            </w:r>
          </w:p>
          <w:p w14:paraId="747E80D0" w14:textId="77777777" w:rsidR="00A94C13" w:rsidRPr="00D11562" w:rsidRDefault="00A94C13" w:rsidP="00A94C13">
            <w:pPr>
              <w:spacing w:before="60" w:after="60" w:line="240" w:lineRule="auto"/>
            </w:pPr>
            <w:r w:rsidRPr="00D11562">
              <w:t>8710: tanks and other armoured vehicles</w:t>
            </w:r>
          </w:p>
          <w:p w14:paraId="3420AB9E" w14:textId="77777777" w:rsidR="00A94C13" w:rsidRPr="00784276" w:rsidRDefault="00A94C13" w:rsidP="00A94C13">
            <w:pPr>
              <w:spacing w:before="60" w:after="60" w:line="240" w:lineRule="auto"/>
              <w:rPr>
                <w:lang w:val="fr-BE"/>
              </w:rPr>
            </w:pPr>
            <w:r w:rsidRPr="00784276">
              <w:rPr>
                <w:lang w:val="fr-BE"/>
              </w:rPr>
              <w:t>8701: tractors</w:t>
            </w:r>
          </w:p>
          <w:p w14:paraId="64649035" w14:textId="77777777" w:rsidR="00A94C13" w:rsidRPr="00784276" w:rsidRDefault="00A94C13" w:rsidP="00A94C13">
            <w:pPr>
              <w:spacing w:before="60" w:after="60" w:line="240" w:lineRule="auto"/>
              <w:rPr>
                <w:lang w:val="fr-BE"/>
              </w:rPr>
            </w:pPr>
            <w:r w:rsidRPr="00784276">
              <w:rPr>
                <w:lang w:val="fr-BE"/>
              </w:rPr>
              <w:t>ex 8702: military vehicles</w:t>
            </w:r>
          </w:p>
          <w:p w14:paraId="00FD29DC" w14:textId="77777777" w:rsidR="00A94C13" w:rsidRPr="00784276" w:rsidRDefault="00A94C13" w:rsidP="00A94C13">
            <w:pPr>
              <w:spacing w:before="60" w:after="60" w:line="240" w:lineRule="auto"/>
              <w:rPr>
                <w:lang w:val="fr-BE"/>
              </w:rPr>
            </w:pPr>
            <w:r w:rsidRPr="00784276">
              <w:rPr>
                <w:lang w:val="fr-BE"/>
              </w:rPr>
              <w:t>ex 8705: breakdown lorries</w:t>
            </w:r>
          </w:p>
          <w:p w14:paraId="0B3B7FEB" w14:textId="77777777" w:rsidR="00A94C13" w:rsidRPr="00784276" w:rsidRDefault="00A94C13" w:rsidP="00A94C13">
            <w:pPr>
              <w:spacing w:before="60" w:after="60" w:line="240" w:lineRule="auto"/>
              <w:rPr>
                <w:lang w:val="fr-BE"/>
              </w:rPr>
            </w:pPr>
            <w:r w:rsidRPr="00784276">
              <w:rPr>
                <w:lang w:val="fr-BE"/>
              </w:rPr>
              <w:t>ex 8711: motorcycles</w:t>
            </w:r>
          </w:p>
          <w:p w14:paraId="04A7072F" w14:textId="77777777" w:rsidR="00A94C13" w:rsidRPr="00784276" w:rsidRDefault="00A94C13" w:rsidP="00A94C13">
            <w:pPr>
              <w:spacing w:before="60" w:after="60" w:line="240" w:lineRule="auto"/>
              <w:rPr>
                <w:lang w:val="fr-BE"/>
              </w:rPr>
            </w:pPr>
            <w:r w:rsidRPr="00784276">
              <w:rPr>
                <w:lang w:val="fr-BE"/>
              </w:rPr>
              <w:t>ex 8716: trailers</w:t>
            </w:r>
          </w:p>
        </w:tc>
      </w:tr>
      <w:tr w:rsidR="00A94C13" w:rsidRPr="00D11562" w14:paraId="183C72C4" w14:textId="77777777" w:rsidTr="0022193F">
        <w:tc>
          <w:tcPr>
            <w:tcW w:w="0" w:type="auto"/>
          </w:tcPr>
          <w:p w14:paraId="0F5D0D23" w14:textId="77777777" w:rsidR="00A94C13" w:rsidRPr="00D11562" w:rsidRDefault="00A94C13" w:rsidP="00A94C13">
            <w:pPr>
              <w:spacing w:before="60" w:after="60" w:line="240" w:lineRule="auto"/>
            </w:pPr>
            <w:r w:rsidRPr="00D11562">
              <w:t>Chapter 89</w:t>
            </w:r>
          </w:p>
        </w:tc>
        <w:tc>
          <w:tcPr>
            <w:tcW w:w="0" w:type="auto"/>
          </w:tcPr>
          <w:p w14:paraId="7FCDA501" w14:textId="77777777" w:rsidR="00A94C13" w:rsidRPr="00D11562" w:rsidRDefault="00A94C13" w:rsidP="00A94C13">
            <w:pPr>
              <w:spacing w:before="60" w:after="60" w:line="240" w:lineRule="auto"/>
            </w:pPr>
            <w:r w:rsidRPr="00D11562">
              <w:t>Ships, boats and floating structures</w:t>
            </w:r>
          </w:p>
          <w:p w14:paraId="0F402325" w14:textId="77777777" w:rsidR="00A94C13" w:rsidRPr="00D11562" w:rsidRDefault="00A94C13" w:rsidP="00A94C13">
            <w:pPr>
              <w:spacing w:before="60" w:after="60" w:line="240" w:lineRule="auto"/>
            </w:pPr>
            <w:r w:rsidRPr="00D11562">
              <w:t>except:</w:t>
            </w:r>
          </w:p>
          <w:p w14:paraId="2A910368" w14:textId="77777777" w:rsidR="00A94C13" w:rsidRPr="00D11562" w:rsidRDefault="00A94C13" w:rsidP="00A94C13">
            <w:pPr>
              <w:spacing w:before="60" w:after="60" w:line="240" w:lineRule="auto"/>
            </w:pPr>
            <w:r w:rsidRPr="00D11562">
              <w:t>ex 8906: warships</w:t>
            </w:r>
          </w:p>
        </w:tc>
      </w:tr>
      <w:tr w:rsidR="00A94C13" w:rsidRPr="00D11562" w14:paraId="759240F0" w14:textId="77777777" w:rsidTr="0022193F">
        <w:tc>
          <w:tcPr>
            <w:tcW w:w="0" w:type="auto"/>
          </w:tcPr>
          <w:p w14:paraId="620B95B4" w14:textId="77777777" w:rsidR="00A94C13" w:rsidRPr="00D11562" w:rsidRDefault="00A94C13" w:rsidP="00A94C13">
            <w:pPr>
              <w:pageBreakBefore/>
              <w:spacing w:before="60" w:after="60" w:line="240" w:lineRule="auto"/>
            </w:pPr>
            <w:r w:rsidRPr="00D11562">
              <w:lastRenderedPageBreak/>
              <w:t>Chapter 90</w:t>
            </w:r>
          </w:p>
        </w:tc>
        <w:tc>
          <w:tcPr>
            <w:tcW w:w="0" w:type="auto"/>
          </w:tcPr>
          <w:p w14:paraId="717B05AF" w14:textId="77777777" w:rsidR="00A94C13" w:rsidRPr="00D11562" w:rsidRDefault="00A94C13" w:rsidP="00A94C13">
            <w:pPr>
              <w:spacing w:before="60" w:after="60" w:line="240" w:lineRule="auto"/>
            </w:pPr>
            <w:r w:rsidRPr="00D11562">
              <w:t>Optical, photographic, cinematographic, measuring, checking, precision, medical or surgical instruments and apparatus and parts thereof</w:t>
            </w:r>
          </w:p>
          <w:p w14:paraId="17960EFA" w14:textId="77777777" w:rsidR="00A94C13" w:rsidRPr="00784276" w:rsidRDefault="00A94C13" w:rsidP="00A94C13">
            <w:pPr>
              <w:spacing w:before="60" w:after="60" w:line="240" w:lineRule="auto"/>
              <w:rPr>
                <w:lang w:val="en-IE"/>
              </w:rPr>
            </w:pPr>
            <w:r w:rsidRPr="00784276">
              <w:rPr>
                <w:lang w:val="en-IE"/>
              </w:rPr>
              <w:t>except:</w:t>
            </w:r>
          </w:p>
          <w:p w14:paraId="72C93ECB" w14:textId="77777777" w:rsidR="00A94C13" w:rsidRPr="00784276" w:rsidRDefault="00A94C13" w:rsidP="00A94C13">
            <w:pPr>
              <w:spacing w:before="60" w:after="60" w:line="240" w:lineRule="auto"/>
              <w:rPr>
                <w:lang w:val="en-IE"/>
              </w:rPr>
            </w:pPr>
            <w:r w:rsidRPr="00784276">
              <w:rPr>
                <w:lang w:val="en-IE"/>
              </w:rPr>
              <w:t>ex 9005: binoculars</w:t>
            </w:r>
          </w:p>
          <w:p w14:paraId="2D7AF7DF" w14:textId="77777777" w:rsidR="00A94C13" w:rsidRPr="00784276" w:rsidRDefault="00A94C13" w:rsidP="00A94C13">
            <w:pPr>
              <w:spacing w:before="60" w:after="60" w:line="240" w:lineRule="auto"/>
              <w:rPr>
                <w:lang w:val="en-IE"/>
              </w:rPr>
            </w:pPr>
            <w:r w:rsidRPr="00784276">
              <w:rPr>
                <w:lang w:val="en-IE"/>
              </w:rPr>
              <w:t>ex 9013: miscellaneous instruments, lasers</w:t>
            </w:r>
          </w:p>
          <w:p w14:paraId="6183DEE1" w14:textId="77777777" w:rsidR="00A94C13" w:rsidRPr="00D11562" w:rsidRDefault="00A94C13" w:rsidP="00A94C13">
            <w:pPr>
              <w:spacing w:before="60" w:after="60" w:line="240" w:lineRule="auto"/>
            </w:pPr>
            <w:r w:rsidRPr="00D11562">
              <w:t>ex 9014: telemeters</w:t>
            </w:r>
          </w:p>
          <w:p w14:paraId="1B0A58C6" w14:textId="77777777" w:rsidR="00A94C13" w:rsidRPr="00D11562" w:rsidRDefault="00A94C13" w:rsidP="00A94C13">
            <w:pPr>
              <w:spacing w:before="60" w:after="60" w:line="240" w:lineRule="auto"/>
            </w:pPr>
            <w:r w:rsidRPr="00D11562">
              <w:t>ex 9028: electrical and electronic measuring instruments</w:t>
            </w:r>
          </w:p>
          <w:p w14:paraId="76FC6125" w14:textId="77777777" w:rsidR="00A94C13" w:rsidRPr="00D11562" w:rsidRDefault="00A94C13" w:rsidP="00A94C13">
            <w:pPr>
              <w:spacing w:before="60" w:after="60" w:line="240" w:lineRule="auto"/>
            </w:pPr>
            <w:r w:rsidRPr="00D11562">
              <w:t>ex 9030: electrical and electronic measuring instruments</w:t>
            </w:r>
          </w:p>
          <w:p w14:paraId="4B27B1A4" w14:textId="77777777" w:rsidR="00A94C13" w:rsidRPr="00D11562" w:rsidRDefault="00A94C13" w:rsidP="00A94C13">
            <w:pPr>
              <w:spacing w:before="60" w:after="60" w:line="240" w:lineRule="auto"/>
            </w:pPr>
            <w:r w:rsidRPr="00D11562">
              <w:t>ex 9031: electrical and electronic measuring instruments</w:t>
            </w:r>
          </w:p>
          <w:p w14:paraId="4CD6BB51" w14:textId="77777777" w:rsidR="00A94C13" w:rsidRPr="00C679EA" w:rsidRDefault="00A94C13" w:rsidP="00A94C13">
            <w:pPr>
              <w:spacing w:before="60" w:after="60" w:line="240" w:lineRule="auto"/>
            </w:pPr>
            <w:r w:rsidRPr="00C679EA">
              <w:t>ex 9012: microscopes</w:t>
            </w:r>
          </w:p>
          <w:p w14:paraId="64DCEAFD" w14:textId="77777777" w:rsidR="00A94C13" w:rsidRPr="00C679EA" w:rsidRDefault="00A94C13" w:rsidP="00A94C13">
            <w:pPr>
              <w:spacing w:before="60" w:after="60" w:line="240" w:lineRule="auto"/>
            </w:pPr>
            <w:r w:rsidRPr="00C679EA">
              <w:t>ex 9018: medical instruments</w:t>
            </w:r>
          </w:p>
          <w:p w14:paraId="0A2FE094" w14:textId="77777777" w:rsidR="00A94C13" w:rsidRPr="00C679EA" w:rsidRDefault="00A94C13" w:rsidP="00A94C13">
            <w:pPr>
              <w:spacing w:before="60" w:after="60" w:line="240" w:lineRule="auto"/>
            </w:pPr>
            <w:r w:rsidRPr="00C679EA">
              <w:t>ex 9019: mechano-therapy appliances</w:t>
            </w:r>
          </w:p>
          <w:p w14:paraId="69C73A1F" w14:textId="77777777" w:rsidR="00A94C13" w:rsidRPr="00D11562" w:rsidRDefault="00A94C13" w:rsidP="00A94C13">
            <w:pPr>
              <w:spacing w:before="60" w:after="60" w:line="240" w:lineRule="auto"/>
            </w:pPr>
            <w:r w:rsidRPr="00D11562">
              <w:t>ex 9021: orthopaedic appliances</w:t>
            </w:r>
          </w:p>
          <w:p w14:paraId="1B0DA57C" w14:textId="77777777" w:rsidR="00A94C13" w:rsidRPr="00D11562" w:rsidRDefault="00A94C13" w:rsidP="00A94C13">
            <w:pPr>
              <w:spacing w:before="60" w:after="60" w:line="240" w:lineRule="auto"/>
            </w:pPr>
            <w:r w:rsidRPr="00D11562">
              <w:t>ex 9022: X-ray apparatus</w:t>
            </w:r>
          </w:p>
        </w:tc>
      </w:tr>
      <w:tr w:rsidR="00A94C13" w:rsidRPr="00D11562" w14:paraId="56F0EF29" w14:textId="77777777" w:rsidTr="0022193F">
        <w:tc>
          <w:tcPr>
            <w:tcW w:w="0" w:type="auto"/>
          </w:tcPr>
          <w:p w14:paraId="06D22E8D" w14:textId="77777777" w:rsidR="00A94C13" w:rsidRPr="00D11562" w:rsidRDefault="00A94C13" w:rsidP="00A94C13">
            <w:pPr>
              <w:spacing w:before="60" w:after="60" w:line="240" w:lineRule="auto"/>
            </w:pPr>
            <w:r w:rsidRPr="00D11562">
              <w:t>Chapter 91</w:t>
            </w:r>
          </w:p>
        </w:tc>
        <w:tc>
          <w:tcPr>
            <w:tcW w:w="0" w:type="auto"/>
          </w:tcPr>
          <w:p w14:paraId="48509856" w14:textId="77777777" w:rsidR="00A94C13" w:rsidRPr="00D11562" w:rsidRDefault="00A94C13" w:rsidP="00A94C13">
            <w:pPr>
              <w:spacing w:before="60" w:after="60" w:line="240" w:lineRule="auto"/>
            </w:pPr>
            <w:r w:rsidRPr="00D11562">
              <w:t>Clocks and watches and parts thereof</w:t>
            </w:r>
          </w:p>
        </w:tc>
      </w:tr>
      <w:tr w:rsidR="00A94C13" w:rsidRPr="00D11562" w14:paraId="401CAD24" w14:textId="77777777" w:rsidTr="0022193F">
        <w:tc>
          <w:tcPr>
            <w:tcW w:w="0" w:type="auto"/>
          </w:tcPr>
          <w:p w14:paraId="7413E284" w14:textId="77777777" w:rsidR="00A94C13" w:rsidRPr="00D11562" w:rsidRDefault="00A94C13" w:rsidP="00A94C13">
            <w:pPr>
              <w:spacing w:before="60" w:after="60" w:line="240" w:lineRule="auto"/>
            </w:pPr>
            <w:r w:rsidRPr="00D11562">
              <w:t>Chapter 92</w:t>
            </w:r>
          </w:p>
        </w:tc>
        <w:tc>
          <w:tcPr>
            <w:tcW w:w="0" w:type="auto"/>
          </w:tcPr>
          <w:p w14:paraId="39E5CE00" w14:textId="77777777" w:rsidR="00A94C13" w:rsidRPr="00D11562" w:rsidRDefault="00A94C13" w:rsidP="00A94C13">
            <w:pPr>
              <w:spacing w:before="60" w:after="60" w:line="240" w:lineRule="auto"/>
            </w:pPr>
            <w:r w:rsidRPr="00D11562">
              <w:t>Musical instruments; parts and accessories of such articles</w:t>
            </w:r>
          </w:p>
        </w:tc>
      </w:tr>
      <w:tr w:rsidR="00A94C13" w:rsidRPr="00D11562" w14:paraId="35CD3A6B" w14:textId="77777777" w:rsidTr="0022193F">
        <w:tc>
          <w:tcPr>
            <w:tcW w:w="0" w:type="auto"/>
          </w:tcPr>
          <w:p w14:paraId="272B216F" w14:textId="77777777" w:rsidR="00A94C13" w:rsidRPr="00D11562" w:rsidRDefault="00A94C13" w:rsidP="00A94C13">
            <w:pPr>
              <w:spacing w:before="60" w:after="60" w:line="240" w:lineRule="auto"/>
            </w:pPr>
            <w:r w:rsidRPr="00D11562">
              <w:t>Chapter 94</w:t>
            </w:r>
          </w:p>
        </w:tc>
        <w:tc>
          <w:tcPr>
            <w:tcW w:w="0" w:type="auto"/>
          </w:tcPr>
          <w:p w14:paraId="3CAE739E" w14:textId="77777777" w:rsidR="00A94C13" w:rsidRPr="00D11562" w:rsidRDefault="00A94C13" w:rsidP="00A94C13">
            <w:pPr>
              <w:spacing w:before="60" w:after="60" w:line="240" w:lineRule="auto"/>
            </w:pPr>
            <w:r w:rsidRPr="00D11562">
              <w:t>Furniture; bedding, mattresses, mattress supports, cushions and similar stuffed furnishings; lamps and lighting fittings, not elsewhere specified or included; illuminated signs, illuminated nameplates and the like; prefabricated buildings</w:t>
            </w:r>
          </w:p>
          <w:p w14:paraId="0B965B81" w14:textId="77777777" w:rsidR="00A94C13" w:rsidRPr="00D11562" w:rsidRDefault="00A94C13" w:rsidP="00A94C13">
            <w:pPr>
              <w:spacing w:before="60" w:after="60" w:line="240" w:lineRule="auto"/>
            </w:pPr>
            <w:r w:rsidRPr="00D11562">
              <w:t>except:</w:t>
            </w:r>
          </w:p>
          <w:p w14:paraId="224114F2" w14:textId="77777777" w:rsidR="00A94C13" w:rsidRPr="00D11562" w:rsidRDefault="00A94C13" w:rsidP="00A94C13">
            <w:pPr>
              <w:spacing w:before="60" w:after="60" w:line="240" w:lineRule="auto"/>
            </w:pPr>
            <w:r w:rsidRPr="00D11562">
              <w:t>ex 9401: aircraft seats</w:t>
            </w:r>
          </w:p>
        </w:tc>
      </w:tr>
      <w:tr w:rsidR="00A94C13" w:rsidRPr="00D11562" w14:paraId="322171EB" w14:textId="77777777" w:rsidTr="0022193F">
        <w:tc>
          <w:tcPr>
            <w:tcW w:w="0" w:type="auto"/>
          </w:tcPr>
          <w:p w14:paraId="1D46DEAF" w14:textId="77777777" w:rsidR="00A94C13" w:rsidRPr="00D11562" w:rsidRDefault="00A94C13" w:rsidP="00A94C13">
            <w:pPr>
              <w:spacing w:before="60" w:after="60" w:line="240" w:lineRule="auto"/>
            </w:pPr>
            <w:r w:rsidRPr="00D11562">
              <w:t>Chapter 96</w:t>
            </w:r>
          </w:p>
        </w:tc>
        <w:tc>
          <w:tcPr>
            <w:tcW w:w="0" w:type="auto"/>
          </w:tcPr>
          <w:p w14:paraId="42D9A1D0" w14:textId="77777777" w:rsidR="00A94C13" w:rsidRPr="00D11562" w:rsidRDefault="00A94C13" w:rsidP="00A94C13">
            <w:pPr>
              <w:spacing w:before="60" w:after="60" w:line="240" w:lineRule="auto"/>
            </w:pPr>
            <w:r w:rsidRPr="00D11562">
              <w:t>Miscellaneous manufactured articles</w:t>
            </w:r>
          </w:p>
        </w:tc>
      </w:tr>
    </w:tbl>
    <w:p w14:paraId="481C178B" w14:textId="77777777" w:rsidR="00A94C13" w:rsidRPr="00D11562" w:rsidRDefault="00A94C13" w:rsidP="00A94C13"/>
    <w:p w14:paraId="78BFFACC" w14:textId="77777777" w:rsidR="00A94C13" w:rsidRPr="00D11562" w:rsidRDefault="00A94C13" w:rsidP="00A94C13"/>
    <w:p w14:paraId="78055300" w14:textId="77777777" w:rsidR="00A94C13" w:rsidRPr="00D11562" w:rsidRDefault="00A94C13" w:rsidP="00A94C13">
      <w:pPr>
        <w:jc w:val="center"/>
      </w:pPr>
      <w:r w:rsidRPr="00D11562">
        <w:br w:type="page"/>
      </w:r>
      <w:r w:rsidRPr="00D11562">
        <w:lastRenderedPageBreak/>
        <w:t>SECTION E</w:t>
      </w:r>
    </w:p>
    <w:p w14:paraId="7F4E209B" w14:textId="77777777" w:rsidR="00A94C13" w:rsidRPr="00D11562" w:rsidRDefault="00A94C13" w:rsidP="00A94C13">
      <w:pPr>
        <w:jc w:val="center"/>
      </w:pPr>
    </w:p>
    <w:p w14:paraId="7345D304" w14:textId="77777777" w:rsidR="00A94C13" w:rsidRPr="00D11562" w:rsidRDefault="00A94C13" w:rsidP="00A94C13">
      <w:pPr>
        <w:jc w:val="center"/>
      </w:pPr>
      <w:r w:rsidRPr="00D11562">
        <w:t>SERVICES</w:t>
      </w:r>
    </w:p>
    <w:p w14:paraId="58BD3245" w14:textId="77777777" w:rsidR="00A94C13" w:rsidRPr="00D11562" w:rsidRDefault="00A94C13" w:rsidP="00A94C13"/>
    <w:p w14:paraId="6D3E579B" w14:textId="77777777" w:rsidR="00A94C13" w:rsidRPr="00D11562" w:rsidRDefault="00A94C13" w:rsidP="00A94C13">
      <w:r w:rsidRPr="00D11562">
        <w:t>Of the Universal List of Services, as contained in document MTN.GNS/W/120, the following services are included</w:t>
      </w:r>
      <w:r w:rsidRPr="00D11562">
        <w:rPr>
          <w:b/>
          <w:bCs/>
          <w:vertAlign w:val="superscript"/>
        </w:rPr>
        <w:t>*</w:t>
      </w:r>
      <w:r w:rsidRPr="00D11562">
        <w:t>:</w:t>
      </w:r>
    </w:p>
    <w:p w14:paraId="0BB3CDA6" w14:textId="77777777" w:rsidR="00A94C13" w:rsidRPr="00D11562" w:rsidRDefault="00A94C13" w:rsidP="00A94C13"/>
    <w:tbl>
      <w:tblPr>
        <w:tblStyle w:val="TableGrid25"/>
        <w:tblW w:w="5000" w:type="pct"/>
        <w:tblLook w:val="0000" w:firstRow="0" w:lastRow="0" w:firstColumn="0" w:lastColumn="0" w:noHBand="0" w:noVBand="0"/>
      </w:tblPr>
      <w:tblGrid>
        <w:gridCol w:w="6297"/>
        <w:gridCol w:w="3558"/>
      </w:tblGrid>
      <w:tr w:rsidR="00A94C13" w:rsidRPr="00D11562" w14:paraId="30B7ADA7" w14:textId="77777777" w:rsidTr="0022193F">
        <w:trPr>
          <w:tblHeader/>
        </w:trPr>
        <w:tc>
          <w:tcPr>
            <w:tcW w:w="3195" w:type="pct"/>
            <w:vAlign w:val="center"/>
          </w:tcPr>
          <w:p w14:paraId="0BE501FF" w14:textId="77777777" w:rsidR="00A94C13" w:rsidRPr="00D11562" w:rsidRDefault="00A94C13" w:rsidP="00A94C13">
            <w:pPr>
              <w:spacing w:before="60" w:after="60" w:line="240" w:lineRule="auto"/>
              <w:jc w:val="center"/>
            </w:pPr>
            <w:r w:rsidRPr="00D11562">
              <w:t>Subject</w:t>
            </w:r>
          </w:p>
        </w:tc>
        <w:tc>
          <w:tcPr>
            <w:tcW w:w="1805" w:type="pct"/>
            <w:vAlign w:val="center"/>
          </w:tcPr>
          <w:p w14:paraId="6B8A38F3" w14:textId="0C05AA4A" w:rsidR="00A94C13" w:rsidRPr="00D11562" w:rsidRDefault="00A94C13" w:rsidP="00A94C13">
            <w:pPr>
              <w:spacing w:before="60" w:after="60" w:line="240" w:lineRule="auto"/>
              <w:jc w:val="center"/>
            </w:pPr>
            <w:r w:rsidRPr="00D11562">
              <w:t>CPC</w:t>
            </w:r>
            <w:r w:rsidR="001C338C" w:rsidRPr="00D11562">
              <w:t xml:space="preserve"> </w:t>
            </w:r>
            <w:r w:rsidRPr="00D11562">
              <w:t>Reference No.</w:t>
            </w:r>
          </w:p>
        </w:tc>
      </w:tr>
      <w:tr w:rsidR="00A94C13" w:rsidRPr="00D11562" w14:paraId="427C7186" w14:textId="77777777" w:rsidTr="0022193F">
        <w:tc>
          <w:tcPr>
            <w:tcW w:w="3195" w:type="pct"/>
          </w:tcPr>
          <w:p w14:paraId="118D9E63" w14:textId="77777777" w:rsidR="00A94C13" w:rsidRPr="00D11562" w:rsidRDefault="00A94C13" w:rsidP="00A94C13">
            <w:pPr>
              <w:spacing w:before="60" w:after="60" w:line="240" w:lineRule="auto"/>
            </w:pPr>
            <w:r w:rsidRPr="00D11562">
              <w:t>Maintenance and repair services</w:t>
            </w:r>
          </w:p>
        </w:tc>
        <w:tc>
          <w:tcPr>
            <w:tcW w:w="1805" w:type="pct"/>
          </w:tcPr>
          <w:p w14:paraId="0101F0B8" w14:textId="77777777" w:rsidR="00A94C13" w:rsidRPr="00D11562" w:rsidRDefault="00A94C13" w:rsidP="00A94C13">
            <w:pPr>
              <w:spacing w:before="60" w:after="60" w:line="240" w:lineRule="auto"/>
            </w:pPr>
            <w:r w:rsidRPr="00D11562">
              <w:t>6112, 6122, 633, 886</w:t>
            </w:r>
          </w:p>
        </w:tc>
      </w:tr>
      <w:tr w:rsidR="00A94C13" w:rsidRPr="00D11562" w14:paraId="6B455A6F" w14:textId="77777777" w:rsidTr="0022193F">
        <w:trPr>
          <w:trHeight w:val="802"/>
        </w:trPr>
        <w:tc>
          <w:tcPr>
            <w:tcW w:w="3195" w:type="pct"/>
          </w:tcPr>
          <w:p w14:paraId="3B1C01BD" w14:textId="77777777" w:rsidR="00A94C13" w:rsidRPr="00D11562" w:rsidRDefault="00A94C13" w:rsidP="00A94C13">
            <w:pPr>
              <w:spacing w:before="60" w:after="60" w:line="240" w:lineRule="auto"/>
            </w:pPr>
            <w:r w:rsidRPr="00D11562">
              <w:t>Land transport services, including armoured car services, and courier services, except transport of mail</w:t>
            </w:r>
          </w:p>
        </w:tc>
        <w:tc>
          <w:tcPr>
            <w:tcW w:w="1805" w:type="pct"/>
          </w:tcPr>
          <w:p w14:paraId="3C7B8FB8" w14:textId="77777777" w:rsidR="00A94C13" w:rsidRPr="00D11562" w:rsidRDefault="00A94C13" w:rsidP="00A94C13">
            <w:pPr>
              <w:spacing w:before="60" w:after="60" w:line="240" w:lineRule="auto"/>
            </w:pPr>
            <w:r w:rsidRPr="00D11562">
              <w:t>712 (except 71235), 7512, 87304</w:t>
            </w:r>
          </w:p>
        </w:tc>
      </w:tr>
      <w:tr w:rsidR="00A94C13" w:rsidRPr="00D11562" w14:paraId="4BA7E3D3" w14:textId="77777777" w:rsidTr="0022193F">
        <w:tc>
          <w:tcPr>
            <w:tcW w:w="3195" w:type="pct"/>
          </w:tcPr>
          <w:p w14:paraId="5EAB574C" w14:textId="77777777" w:rsidR="00A94C13" w:rsidRPr="00D11562" w:rsidRDefault="00A94C13" w:rsidP="00A94C13">
            <w:pPr>
              <w:spacing w:before="60" w:after="60" w:line="240" w:lineRule="auto"/>
            </w:pPr>
            <w:r w:rsidRPr="00D11562">
              <w:t>Air transport services of passengers and freight, except transport of mail</w:t>
            </w:r>
          </w:p>
        </w:tc>
        <w:tc>
          <w:tcPr>
            <w:tcW w:w="1805" w:type="pct"/>
          </w:tcPr>
          <w:p w14:paraId="6E40EBED" w14:textId="77777777" w:rsidR="00A94C13" w:rsidRPr="00D11562" w:rsidRDefault="00A94C13" w:rsidP="00A94C13">
            <w:pPr>
              <w:spacing w:before="60" w:after="60" w:line="240" w:lineRule="auto"/>
            </w:pPr>
            <w:r w:rsidRPr="00D11562">
              <w:t>73 (except 7321)</w:t>
            </w:r>
          </w:p>
        </w:tc>
      </w:tr>
      <w:tr w:rsidR="00A94C13" w:rsidRPr="00D11562" w14:paraId="6222D94E" w14:textId="77777777" w:rsidTr="0022193F">
        <w:tc>
          <w:tcPr>
            <w:tcW w:w="3195" w:type="pct"/>
          </w:tcPr>
          <w:p w14:paraId="02DBF1E5" w14:textId="77777777" w:rsidR="00A94C13" w:rsidRPr="00D11562" w:rsidRDefault="00A94C13" w:rsidP="00A94C13">
            <w:pPr>
              <w:spacing w:before="60" w:after="60" w:line="240" w:lineRule="auto"/>
            </w:pPr>
            <w:r w:rsidRPr="00D11562">
              <w:t>Transport of mail by land, except rail, and by air</w:t>
            </w:r>
          </w:p>
        </w:tc>
        <w:tc>
          <w:tcPr>
            <w:tcW w:w="1805" w:type="pct"/>
          </w:tcPr>
          <w:p w14:paraId="4ADB824E" w14:textId="77777777" w:rsidR="00A94C13" w:rsidRPr="00D11562" w:rsidRDefault="00A94C13" w:rsidP="00A94C13">
            <w:pPr>
              <w:spacing w:before="60" w:after="60" w:line="240" w:lineRule="auto"/>
            </w:pPr>
            <w:r w:rsidRPr="00D11562">
              <w:t>71235, 7321</w:t>
            </w:r>
          </w:p>
        </w:tc>
      </w:tr>
      <w:tr w:rsidR="00A94C13" w:rsidRPr="00D11562" w14:paraId="17B68E3F" w14:textId="77777777" w:rsidTr="0022193F">
        <w:tc>
          <w:tcPr>
            <w:tcW w:w="3195" w:type="pct"/>
          </w:tcPr>
          <w:p w14:paraId="6DF7768D" w14:textId="77777777" w:rsidR="00A94C13" w:rsidRPr="00D11562" w:rsidRDefault="00A94C13" w:rsidP="00A94C13">
            <w:pPr>
              <w:spacing w:before="60" w:after="60" w:line="240" w:lineRule="auto"/>
            </w:pPr>
            <w:r w:rsidRPr="00D11562">
              <w:t>Telecommunications services</w:t>
            </w:r>
          </w:p>
        </w:tc>
        <w:tc>
          <w:tcPr>
            <w:tcW w:w="1805" w:type="pct"/>
          </w:tcPr>
          <w:p w14:paraId="498BEAAB" w14:textId="77777777" w:rsidR="00A94C13" w:rsidRPr="00D11562" w:rsidRDefault="00A94C13" w:rsidP="00A94C13">
            <w:pPr>
              <w:spacing w:before="60" w:after="60" w:line="240" w:lineRule="auto"/>
            </w:pPr>
            <w:r w:rsidRPr="00D11562">
              <w:t>752</w:t>
            </w:r>
          </w:p>
        </w:tc>
      </w:tr>
      <w:tr w:rsidR="00A94C13" w:rsidRPr="00D11562" w14:paraId="361448E1" w14:textId="77777777" w:rsidTr="0022193F">
        <w:tc>
          <w:tcPr>
            <w:tcW w:w="3195" w:type="pct"/>
          </w:tcPr>
          <w:p w14:paraId="517BBE7C" w14:textId="77777777" w:rsidR="00A94C13" w:rsidRPr="00D11562" w:rsidRDefault="00A94C13" w:rsidP="00A94C13">
            <w:pPr>
              <w:spacing w:before="60" w:after="60" w:line="240" w:lineRule="auto"/>
            </w:pPr>
            <w:r w:rsidRPr="00D11562">
              <w:t>Computer and related services</w:t>
            </w:r>
          </w:p>
        </w:tc>
        <w:tc>
          <w:tcPr>
            <w:tcW w:w="1805" w:type="pct"/>
          </w:tcPr>
          <w:p w14:paraId="13476C59" w14:textId="77777777" w:rsidR="00A94C13" w:rsidRPr="00D11562" w:rsidRDefault="00A94C13" w:rsidP="00A94C13">
            <w:pPr>
              <w:spacing w:before="60" w:after="60" w:line="240" w:lineRule="auto"/>
            </w:pPr>
            <w:r w:rsidRPr="00D11562">
              <w:t>84</w:t>
            </w:r>
          </w:p>
        </w:tc>
      </w:tr>
      <w:tr w:rsidR="00A94C13" w:rsidRPr="00D11562" w14:paraId="7FF228F4" w14:textId="77777777" w:rsidTr="0022193F">
        <w:tc>
          <w:tcPr>
            <w:tcW w:w="3195" w:type="pct"/>
          </w:tcPr>
          <w:p w14:paraId="433CC292" w14:textId="77777777" w:rsidR="00A94C13" w:rsidRPr="00D11562" w:rsidRDefault="00A94C13" w:rsidP="00A94C13">
            <w:pPr>
              <w:spacing w:before="60" w:after="60" w:line="240" w:lineRule="auto"/>
            </w:pPr>
            <w:r w:rsidRPr="00D11562">
              <w:t>Accounting, auditing and bookkeeping services</w:t>
            </w:r>
          </w:p>
        </w:tc>
        <w:tc>
          <w:tcPr>
            <w:tcW w:w="1805" w:type="pct"/>
          </w:tcPr>
          <w:p w14:paraId="0D0124EC" w14:textId="77777777" w:rsidR="00A94C13" w:rsidRPr="00D11562" w:rsidRDefault="00A94C13" w:rsidP="00A94C13">
            <w:pPr>
              <w:spacing w:before="60" w:after="60" w:line="240" w:lineRule="auto"/>
            </w:pPr>
            <w:r w:rsidRPr="00D11562">
              <w:t>862</w:t>
            </w:r>
          </w:p>
        </w:tc>
      </w:tr>
      <w:tr w:rsidR="00A94C13" w:rsidRPr="00D11562" w14:paraId="5B63CFCB" w14:textId="77777777" w:rsidTr="0022193F">
        <w:tc>
          <w:tcPr>
            <w:tcW w:w="3195" w:type="pct"/>
          </w:tcPr>
          <w:p w14:paraId="081A13D4" w14:textId="77777777" w:rsidR="00A94C13" w:rsidRPr="00D11562" w:rsidRDefault="00A94C13" w:rsidP="00A94C13">
            <w:pPr>
              <w:spacing w:before="60" w:after="60" w:line="240" w:lineRule="auto"/>
            </w:pPr>
            <w:r w:rsidRPr="00D11562">
              <w:t>Market research and public opinion polling services</w:t>
            </w:r>
          </w:p>
        </w:tc>
        <w:tc>
          <w:tcPr>
            <w:tcW w:w="1805" w:type="pct"/>
          </w:tcPr>
          <w:p w14:paraId="6B7750CE" w14:textId="77777777" w:rsidR="00A94C13" w:rsidRPr="00D11562" w:rsidRDefault="00A94C13" w:rsidP="00A94C13">
            <w:pPr>
              <w:spacing w:before="60" w:after="60" w:line="240" w:lineRule="auto"/>
            </w:pPr>
            <w:r w:rsidRPr="00D11562">
              <w:t>864</w:t>
            </w:r>
          </w:p>
        </w:tc>
      </w:tr>
      <w:tr w:rsidR="00A94C13" w:rsidRPr="00D11562" w14:paraId="2C5CE606" w14:textId="77777777" w:rsidTr="0022193F">
        <w:tc>
          <w:tcPr>
            <w:tcW w:w="3195" w:type="pct"/>
          </w:tcPr>
          <w:p w14:paraId="1F277A63" w14:textId="77777777" w:rsidR="00A94C13" w:rsidRPr="00D11562" w:rsidRDefault="00A94C13" w:rsidP="00A94C13">
            <w:pPr>
              <w:spacing w:before="60" w:after="60" w:line="240" w:lineRule="auto"/>
            </w:pPr>
            <w:r w:rsidRPr="00D11562">
              <w:t>Management consulting services and related services</w:t>
            </w:r>
          </w:p>
        </w:tc>
        <w:tc>
          <w:tcPr>
            <w:tcW w:w="1805" w:type="pct"/>
          </w:tcPr>
          <w:p w14:paraId="488EE10F" w14:textId="77777777" w:rsidR="00A94C13" w:rsidRPr="00D11562" w:rsidRDefault="00A94C13" w:rsidP="00A94C13">
            <w:pPr>
              <w:spacing w:before="60" w:after="60" w:line="240" w:lineRule="auto"/>
            </w:pPr>
            <w:r w:rsidRPr="00D11562">
              <w:t>865, 866</w:t>
            </w:r>
            <w:r w:rsidRPr="00D11562">
              <w:rPr>
                <w:b/>
                <w:bCs/>
                <w:vertAlign w:val="superscript"/>
              </w:rPr>
              <w:t>**</w:t>
            </w:r>
          </w:p>
        </w:tc>
      </w:tr>
      <w:tr w:rsidR="00A94C13" w:rsidRPr="00D11562" w14:paraId="06FF05A2" w14:textId="77777777" w:rsidTr="0022193F">
        <w:tc>
          <w:tcPr>
            <w:tcW w:w="3195" w:type="pct"/>
          </w:tcPr>
          <w:p w14:paraId="02F14B66" w14:textId="77777777" w:rsidR="00A94C13" w:rsidRPr="00D11562" w:rsidRDefault="00A94C13" w:rsidP="00A94C13">
            <w:pPr>
              <w:pageBreakBefore/>
              <w:spacing w:before="60" w:after="60" w:line="240" w:lineRule="auto"/>
            </w:pPr>
            <w:r w:rsidRPr="00D11562">
              <w:lastRenderedPageBreak/>
              <w:t>Architectural services; engineering</w:t>
            </w:r>
            <w:r w:rsidRPr="00D11562">
              <w:tab/>
              <w:t>services and integrated engineering services, urban planning and landscape architectural services; related scientific and technical consulting services; technical testing and analysis services</w:t>
            </w:r>
          </w:p>
        </w:tc>
        <w:tc>
          <w:tcPr>
            <w:tcW w:w="1805" w:type="pct"/>
          </w:tcPr>
          <w:p w14:paraId="7DE64C03" w14:textId="77777777" w:rsidR="00A94C13" w:rsidRPr="00D11562" w:rsidRDefault="00A94C13" w:rsidP="00A94C13">
            <w:pPr>
              <w:spacing w:before="60" w:after="60" w:line="240" w:lineRule="auto"/>
            </w:pPr>
            <w:r w:rsidRPr="00D11562">
              <w:t>867</w:t>
            </w:r>
          </w:p>
        </w:tc>
      </w:tr>
      <w:tr w:rsidR="00A94C13" w:rsidRPr="00D11562" w14:paraId="5F2F1C3B" w14:textId="77777777" w:rsidTr="0022193F">
        <w:tc>
          <w:tcPr>
            <w:tcW w:w="3195" w:type="pct"/>
          </w:tcPr>
          <w:p w14:paraId="0087C9AF" w14:textId="77777777" w:rsidR="00A94C13" w:rsidRPr="00D11562" w:rsidRDefault="00A94C13" w:rsidP="00A94C13">
            <w:pPr>
              <w:spacing w:before="60" w:after="60" w:line="240" w:lineRule="auto"/>
            </w:pPr>
            <w:r w:rsidRPr="00D11562">
              <w:t>Advertising services</w:t>
            </w:r>
          </w:p>
        </w:tc>
        <w:tc>
          <w:tcPr>
            <w:tcW w:w="1805" w:type="pct"/>
          </w:tcPr>
          <w:p w14:paraId="7450EA08" w14:textId="77777777" w:rsidR="00A94C13" w:rsidRPr="00D11562" w:rsidRDefault="00A94C13" w:rsidP="00A94C13">
            <w:pPr>
              <w:spacing w:before="60" w:after="60" w:line="240" w:lineRule="auto"/>
            </w:pPr>
            <w:r w:rsidRPr="00D11562">
              <w:t>871</w:t>
            </w:r>
          </w:p>
        </w:tc>
      </w:tr>
      <w:tr w:rsidR="00A94C13" w:rsidRPr="00D11562" w14:paraId="27553EE2" w14:textId="77777777" w:rsidTr="0022193F">
        <w:tc>
          <w:tcPr>
            <w:tcW w:w="3195" w:type="pct"/>
          </w:tcPr>
          <w:p w14:paraId="2D5AFB65" w14:textId="77777777" w:rsidR="00A94C13" w:rsidRPr="00D11562" w:rsidRDefault="00A94C13" w:rsidP="00A94C13">
            <w:pPr>
              <w:spacing w:before="60" w:after="60" w:line="240" w:lineRule="auto"/>
            </w:pPr>
            <w:r w:rsidRPr="00D11562">
              <w:t>Building-cleaning services and property management services</w:t>
            </w:r>
          </w:p>
        </w:tc>
        <w:tc>
          <w:tcPr>
            <w:tcW w:w="1805" w:type="pct"/>
          </w:tcPr>
          <w:p w14:paraId="166B241E" w14:textId="77777777" w:rsidR="00A94C13" w:rsidRPr="00D11562" w:rsidRDefault="00A94C13" w:rsidP="00A94C13">
            <w:pPr>
              <w:spacing w:before="60" w:after="60" w:line="240" w:lineRule="auto"/>
            </w:pPr>
            <w:r w:rsidRPr="00D11562">
              <w:t>874, 82201 to 82206</w:t>
            </w:r>
          </w:p>
        </w:tc>
      </w:tr>
      <w:tr w:rsidR="00A94C13" w:rsidRPr="00D11562" w14:paraId="71234732" w14:textId="77777777" w:rsidTr="0022193F">
        <w:tc>
          <w:tcPr>
            <w:tcW w:w="3195" w:type="pct"/>
          </w:tcPr>
          <w:p w14:paraId="0C5A2F7C" w14:textId="77777777" w:rsidR="00A94C13" w:rsidRPr="00D11562" w:rsidRDefault="00A94C13" w:rsidP="00A94C13">
            <w:pPr>
              <w:spacing w:before="60" w:after="60" w:line="240" w:lineRule="auto"/>
            </w:pPr>
            <w:r w:rsidRPr="00D11562">
              <w:t>Publishing and printing services on a fee or contract basis</w:t>
            </w:r>
          </w:p>
        </w:tc>
        <w:tc>
          <w:tcPr>
            <w:tcW w:w="1805" w:type="pct"/>
          </w:tcPr>
          <w:p w14:paraId="7ADC512E" w14:textId="77777777" w:rsidR="00A94C13" w:rsidRPr="00D11562" w:rsidRDefault="00A94C13" w:rsidP="00A94C13">
            <w:pPr>
              <w:spacing w:before="60" w:after="60" w:line="240" w:lineRule="auto"/>
            </w:pPr>
            <w:r w:rsidRPr="00D11562">
              <w:t>88442</w:t>
            </w:r>
          </w:p>
        </w:tc>
      </w:tr>
      <w:tr w:rsidR="00A94C13" w:rsidRPr="00D11562" w14:paraId="481CB81F" w14:textId="77777777" w:rsidTr="0022193F">
        <w:tc>
          <w:tcPr>
            <w:tcW w:w="3195" w:type="pct"/>
          </w:tcPr>
          <w:p w14:paraId="716F422C" w14:textId="77777777" w:rsidR="00A94C13" w:rsidRPr="00D11562" w:rsidRDefault="00A94C13" w:rsidP="00A94C13">
            <w:pPr>
              <w:spacing w:before="60" w:after="60" w:line="240" w:lineRule="auto"/>
            </w:pPr>
            <w:r w:rsidRPr="00D11562">
              <w:t>Sewage and refuse disposal, sanitation and similar services</w:t>
            </w:r>
          </w:p>
        </w:tc>
        <w:tc>
          <w:tcPr>
            <w:tcW w:w="1805" w:type="pct"/>
          </w:tcPr>
          <w:p w14:paraId="544A794F" w14:textId="77777777" w:rsidR="00A94C13" w:rsidRPr="00D11562" w:rsidRDefault="00A94C13" w:rsidP="00A94C13">
            <w:pPr>
              <w:spacing w:before="60" w:after="60" w:line="240" w:lineRule="auto"/>
            </w:pPr>
            <w:r w:rsidRPr="00D11562">
              <w:t>94</w:t>
            </w:r>
          </w:p>
        </w:tc>
      </w:tr>
    </w:tbl>
    <w:p w14:paraId="10D050BC" w14:textId="77777777" w:rsidR="00A94C13" w:rsidRPr="00D11562" w:rsidRDefault="00A94C13" w:rsidP="00A94C13"/>
    <w:p w14:paraId="22B5FD1D" w14:textId="77777777" w:rsidR="00A94C13" w:rsidRPr="00D11562" w:rsidRDefault="00A94C13" w:rsidP="00A94C13">
      <w:r w:rsidRPr="00D11562">
        <w:t>In addition to the services listed above, procurement of the following services (identified in accordance with the United Nations Provisional Central Product Classification (CPC Prov.</w:t>
      </w:r>
      <w:r w:rsidRPr="00D11562">
        <w:rPr>
          <w:b/>
          <w:vertAlign w:val="superscript"/>
        </w:rPr>
        <w:footnoteReference w:id="46"/>
      </w:r>
      <w:r w:rsidRPr="00D11562">
        <w:t>)) is included, for entities covered under Sections A, B and C:</w:t>
      </w:r>
    </w:p>
    <w:p w14:paraId="3ABBF995" w14:textId="77777777" w:rsidR="00A94C13" w:rsidRPr="00D11562" w:rsidRDefault="00A94C13" w:rsidP="00A94C13">
      <w:pPr>
        <w:ind w:left="567" w:hanging="567"/>
      </w:pPr>
    </w:p>
    <w:p w14:paraId="58629DDF" w14:textId="77777777" w:rsidR="00A94C13" w:rsidRPr="00D11562" w:rsidRDefault="00A94C13" w:rsidP="00A94C13">
      <w:pPr>
        <w:ind w:left="567" w:hanging="567"/>
      </w:pPr>
      <w:r w:rsidRPr="00D11562">
        <w:t>–</w:t>
      </w:r>
      <w:r w:rsidRPr="00D11562">
        <w:tab/>
        <w:t>Hotel and restaurant services (CPC 641)</w:t>
      </w:r>
      <w:r w:rsidRPr="00D11562">
        <w:rPr>
          <w:b/>
          <w:bCs/>
          <w:vertAlign w:val="superscript"/>
        </w:rPr>
        <w:t>***</w:t>
      </w:r>
      <w:r w:rsidRPr="00D11562">
        <w:t>,</w:t>
      </w:r>
    </w:p>
    <w:p w14:paraId="5A4F5E8F" w14:textId="77777777" w:rsidR="00A94C13" w:rsidRPr="00D11562" w:rsidRDefault="00A94C13" w:rsidP="00A94C13">
      <w:pPr>
        <w:ind w:left="567" w:hanging="567"/>
      </w:pPr>
    </w:p>
    <w:p w14:paraId="31EB7907" w14:textId="77777777" w:rsidR="00A94C13" w:rsidRPr="00D11562" w:rsidRDefault="00A94C13" w:rsidP="00A94C13">
      <w:pPr>
        <w:ind w:left="567" w:hanging="567"/>
      </w:pPr>
      <w:r w:rsidRPr="00D11562">
        <w:t>–</w:t>
      </w:r>
      <w:r w:rsidRPr="00D11562">
        <w:tab/>
        <w:t>Food serving services (CPC 642)</w:t>
      </w:r>
      <w:r w:rsidRPr="00D11562">
        <w:rPr>
          <w:b/>
          <w:bCs/>
          <w:vertAlign w:val="superscript"/>
        </w:rPr>
        <w:t>***</w:t>
      </w:r>
      <w:r w:rsidRPr="00D11562">
        <w:t>,</w:t>
      </w:r>
    </w:p>
    <w:p w14:paraId="318EDCA8" w14:textId="77777777" w:rsidR="00A94C13" w:rsidRPr="00D11562" w:rsidRDefault="00A94C13" w:rsidP="00A94C13">
      <w:pPr>
        <w:ind w:left="567" w:hanging="567"/>
      </w:pPr>
    </w:p>
    <w:p w14:paraId="50B3EE13" w14:textId="77777777" w:rsidR="00A94C13" w:rsidRPr="00D11562" w:rsidRDefault="00A94C13" w:rsidP="00A94C13">
      <w:pPr>
        <w:ind w:left="567" w:hanging="567"/>
      </w:pPr>
      <w:r w:rsidRPr="00D11562">
        <w:t>–</w:t>
      </w:r>
      <w:r w:rsidRPr="00D11562">
        <w:tab/>
        <w:t>Beverage serving services (CPC 643)</w:t>
      </w:r>
      <w:r w:rsidRPr="00D11562">
        <w:rPr>
          <w:b/>
          <w:bCs/>
          <w:vertAlign w:val="superscript"/>
        </w:rPr>
        <w:t>***</w:t>
      </w:r>
      <w:r w:rsidRPr="00D11562">
        <w:t>,</w:t>
      </w:r>
    </w:p>
    <w:p w14:paraId="21C12EF6" w14:textId="77777777" w:rsidR="00A94C13" w:rsidRPr="00D11562" w:rsidRDefault="00A94C13" w:rsidP="00A94C13">
      <w:pPr>
        <w:ind w:left="567" w:hanging="567"/>
      </w:pPr>
    </w:p>
    <w:p w14:paraId="0B3367F7" w14:textId="77777777" w:rsidR="00A94C13" w:rsidRPr="00D11562" w:rsidRDefault="00A94C13" w:rsidP="00A94C13">
      <w:pPr>
        <w:ind w:left="567" w:hanging="567"/>
      </w:pPr>
      <w:r w:rsidRPr="00D11562">
        <w:t>–</w:t>
      </w:r>
      <w:r w:rsidRPr="00D11562">
        <w:tab/>
        <w:t>Telecommunication related services (CPC 754),</w:t>
      </w:r>
    </w:p>
    <w:p w14:paraId="4E2824FA" w14:textId="77777777" w:rsidR="00A94C13" w:rsidRPr="00D11562" w:rsidRDefault="00A94C13" w:rsidP="00A94C13">
      <w:pPr>
        <w:ind w:left="567" w:hanging="567"/>
      </w:pPr>
    </w:p>
    <w:p w14:paraId="751F7823" w14:textId="77777777" w:rsidR="00A94C13" w:rsidRPr="00D11562" w:rsidRDefault="00A94C13" w:rsidP="00A94C13">
      <w:pPr>
        <w:ind w:left="567" w:hanging="567"/>
      </w:pPr>
      <w:r w:rsidRPr="00D11562">
        <w:br w:type="page"/>
      </w:r>
      <w:r w:rsidRPr="00D11562">
        <w:lastRenderedPageBreak/>
        <w:t>–</w:t>
      </w:r>
      <w:r w:rsidRPr="00D11562">
        <w:tab/>
        <w:t>Real estate services on a fee or contract basis (CPC 8220),</w:t>
      </w:r>
    </w:p>
    <w:p w14:paraId="5350D771" w14:textId="77777777" w:rsidR="00A94C13" w:rsidRPr="00D11562" w:rsidRDefault="00A94C13" w:rsidP="00A94C13">
      <w:pPr>
        <w:ind w:left="567" w:hanging="567"/>
      </w:pPr>
    </w:p>
    <w:p w14:paraId="5F65E649" w14:textId="77777777" w:rsidR="00A94C13" w:rsidRPr="00D11562" w:rsidRDefault="00A94C13" w:rsidP="00A94C13">
      <w:pPr>
        <w:ind w:left="567" w:hanging="567"/>
      </w:pPr>
      <w:r w:rsidRPr="00D11562">
        <w:t>–</w:t>
      </w:r>
      <w:r w:rsidRPr="00D11562">
        <w:tab/>
        <w:t>Other business services (CPC 87901, 87903, 87905-87907),</w:t>
      </w:r>
    </w:p>
    <w:p w14:paraId="63406F5C" w14:textId="77777777" w:rsidR="00A94C13" w:rsidRPr="00D11562" w:rsidRDefault="00A94C13" w:rsidP="00A94C13">
      <w:pPr>
        <w:ind w:left="567" w:hanging="567"/>
      </w:pPr>
    </w:p>
    <w:p w14:paraId="39FD0B64" w14:textId="77777777" w:rsidR="00A94C13" w:rsidRPr="00D11562" w:rsidRDefault="00A94C13" w:rsidP="00A94C13">
      <w:pPr>
        <w:ind w:left="567" w:hanging="567"/>
      </w:pPr>
      <w:r w:rsidRPr="00D11562">
        <w:t>–</w:t>
      </w:r>
      <w:r w:rsidRPr="00D11562">
        <w:tab/>
        <w:t>Education services (CPC 92).</w:t>
      </w:r>
    </w:p>
    <w:p w14:paraId="3BAAD58B" w14:textId="77777777" w:rsidR="00A94C13" w:rsidRPr="00D11562" w:rsidRDefault="00A94C13" w:rsidP="00A94C13"/>
    <w:p w14:paraId="23CF03A6" w14:textId="77777777" w:rsidR="00A94C13" w:rsidRPr="00D11562" w:rsidRDefault="00A94C13" w:rsidP="00A94C13">
      <w:r w:rsidRPr="00D11562">
        <w:t>Notes to Section E</w:t>
      </w:r>
    </w:p>
    <w:p w14:paraId="57CBBC16" w14:textId="77777777" w:rsidR="00A94C13" w:rsidRPr="00D11562" w:rsidRDefault="00A94C13" w:rsidP="00A94C13"/>
    <w:p w14:paraId="3DFB8E74" w14:textId="77777777" w:rsidR="00A94C13" w:rsidRPr="00D11562" w:rsidRDefault="00A94C13" w:rsidP="00D11562">
      <w:pPr>
        <w:ind w:left="567" w:hanging="567"/>
      </w:pPr>
      <w:r w:rsidRPr="00D11562">
        <w:t>1.</w:t>
      </w:r>
      <w:r w:rsidRPr="00D11562">
        <w:tab/>
        <w:t>Procurement by procuring entities covered under Section A, B or C of any of the services covered under this Section is a covered procurement with regard to Chile's provider of service only to the extent that Chile has covered that service under Section E of Annex 28-B.</w:t>
      </w:r>
    </w:p>
    <w:p w14:paraId="7694D8A5" w14:textId="77777777" w:rsidR="00A94C13" w:rsidRPr="00D11562" w:rsidRDefault="00A94C13" w:rsidP="00D11562">
      <w:pPr>
        <w:ind w:left="567" w:hanging="567"/>
      </w:pPr>
    </w:p>
    <w:p w14:paraId="47483058" w14:textId="56E19B0B" w:rsidR="00A94C13" w:rsidRPr="00D11562" w:rsidRDefault="00A94C13" w:rsidP="00D11562">
      <w:pPr>
        <w:ind w:left="567" w:hanging="567"/>
      </w:pPr>
      <w:r w:rsidRPr="00D11562">
        <w:t>2.</w:t>
      </w:r>
      <w:r w:rsidRPr="00D11562">
        <w:tab/>
      </w:r>
      <w:r w:rsidRPr="00D11562">
        <w:rPr>
          <w:b/>
          <w:bCs/>
          <w:vertAlign w:val="superscript"/>
        </w:rPr>
        <w:t>*</w:t>
      </w:r>
      <w:r w:rsidR="001C338C" w:rsidRPr="00D11562">
        <w:rPr>
          <w:b/>
          <w:bCs/>
          <w:vertAlign w:val="superscript"/>
        </w:rPr>
        <w:t> </w:t>
      </w:r>
      <w:r w:rsidRPr="00D11562">
        <w:t>Except for services which entities have to procure from another entity pursuant to an exclusive right established by a published law, regulation or administrative provision.</w:t>
      </w:r>
    </w:p>
    <w:p w14:paraId="37738A4B" w14:textId="77777777" w:rsidR="00A94C13" w:rsidRPr="00D11562" w:rsidRDefault="00A94C13" w:rsidP="00D11562">
      <w:pPr>
        <w:ind w:left="567" w:hanging="567"/>
      </w:pPr>
    </w:p>
    <w:p w14:paraId="668D2F6B" w14:textId="67B2B67A" w:rsidR="00A94C13" w:rsidRPr="00D11562" w:rsidRDefault="00A94C13" w:rsidP="00D11562">
      <w:pPr>
        <w:ind w:left="567" w:hanging="567"/>
      </w:pPr>
      <w:r w:rsidRPr="00D11562">
        <w:t>3.</w:t>
      </w:r>
      <w:r w:rsidRPr="00D11562">
        <w:tab/>
      </w:r>
      <w:r w:rsidRPr="00D11562">
        <w:rPr>
          <w:b/>
          <w:bCs/>
          <w:vertAlign w:val="superscript"/>
        </w:rPr>
        <w:t>**</w:t>
      </w:r>
      <w:r w:rsidR="001C338C" w:rsidRPr="00D11562">
        <w:rPr>
          <w:b/>
          <w:bCs/>
          <w:vertAlign w:val="superscript"/>
        </w:rPr>
        <w:t> </w:t>
      </w:r>
      <w:r w:rsidRPr="00D11562">
        <w:t>Except arbitration and conciliation services</w:t>
      </w:r>
    </w:p>
    <w:p w14:paraId="51610359" w14:textId="77777777" w:rsidR="00A94C13" w:rsidRPr="00D11562" w:rsidRDefault="00A94C13" w:rsidP="00D11562">
      <w:pPr>
        <w:ind w:left="567" w:hanging="567"/>
      </w:pPr>
    </w:p>
    <w:p w14:paraId="11CA4141" w14:textId="42748EBA" w:rsidR="00A94C13" w:rsidRPr="00D11562" w:rsidRDefault="00A94C13" w:rsidP="00D11562">
      <w:pPr>
        <w:ind w:left="567" w:hanging="567"/>
      </w:pPr>
      <w:r w:rsidRPr="00D11562">
        <w:t>4.</w:t>
      </w:r>
      <w:r w:rsidRPr="00D11562">
        <w:tab/>
      </w:r>
      <w:r w:rsidRPr="00D11562">
        <w:rPr>
          <w:b/>
          <w:bCs/>
          <w:vertAlign w:val="superscript"/>
        </w:rPr>
        <w:t>***</w:t>
      </w:r>
      <w:r w:rsidR="001C338C" w:rsidRPr="00D11562">
        <w:rPr>
          <w:b/>
          <w:bCs/>
          <w:vertAlign w:val="superscript"/>
        </w:rPr>
        <w:t> </w:t>
      </w:r>
      <w:r w:rsidRPr="00D11562">
        <w:t xml:space="preserve">Hotel and restaurant services (CPC 641), food serving services (CPC 642), beverage serving services (CPC 643) and education services (CPC 92) contracts are included under the national treatment regime for the suppliers, including service providers, of Chile, provided that their value equals or exceeds EUR 750 000 if they are awarded by procuring entities covered under Section A or B of this Annex or provided that their value equals or exceeds EUR 1 000 000 when </w:t>
      </w:r>
      <w:bookmarkStart w:id="223" w:name="_Hlk140224707"/>
      <w:r w:rsidRPr="00D11562">
        <w:t xml:space="preserve">they are awarded by procuring entities covered under Section C </w:t>
      </w:r>
      <w:bookmarkEnd w:id="223"/>
      <w:r w:rsidRPr="00D11562">
        <w:t>of this Annex.</w:t>
      </w:r>
    </w:p>
    <w:p w14:paraId="17361EE0" w14:textId="77777777" w:rsidR="00A94C13" w:rsidRPr="00D11562" w:rsidRDefault="00A94C13" w:rsidP="00A94C13"/>
    <w:p w14:paraId="124B3D10" w14:textId="77777777" w:rsidR="00A94C13" w:rsidRPr="00D11562" w:rsidRDefault="00A94C13" w:rsidP="00A94C13"/>
    <w:p w14:paraId="6B723F70" w14:textId="77777777" w:rsidR="00A94C13" w:rsidRPr="00434783" w:rsidRDefault="00A94C13" w:rsidP="00A94C13">
      <w:pPr>
        <w:jc w:val="center"/>
        <w:rPr>
          <w:lang w:val="fr-BE"/>
        </w:rPr>
      </w:pPr>
      <w:r w:rsidRPr="005F21A8">
        <w:rPr>
          <w:lang w:val="fr-FR"/>
        </w:rPr>
        <w:br w:type="page"/>
      </w:r>
      <w:r w:rsidRPr="00434783">
        <w:rPr>
          <w:lang w:val="fr-BE"/>
        </w:rPr>
        <w:lastRenderedPageBreak/>
        <w:t>SECTION F</w:t>
      </w:r>
    </w:p>
    <w:p w14:paraId="18F8A779" w14:textId="77777777" w:rsidR="00A94C13" w:rsidRPr="00434783" w:rsidRDefault="00A94C13" w:rsidP="00A94C13">
      <w:pPr>
        <w:jc w:val="center"/>
        <w:rPr>
          <w:lang w:val="fr-BE"/>
        </w:rPr>
      </w:pPr>
    </w:p>
    <w:p w14:paraId="163D8322" w14:textId="77777777" w:rsidR="00A94C13" w:rsidRPr="00434783" w:rsidRDefault="00A94C13" w:rsidP="00A94C13">
      <w:pPr>
        <w:jc w:val="center"/>
        <w:rPr>
          <w:lang w:val="fr-BE"/>
        </w:rPr>
      </w:pPr>
      <w:r w:rsidRPr="00434783">
        <w:rPr>
          <w:lang w:val="fr-BE"/>
        </w:rPr>
        <w:t>CONSTRUCTION SERVICES</w:t>
      </w:r>
    </w:p>
    <w:p w14:paraId="50DC6F57" w14:textId="77777777" w:rsidR="00A94C13" w:rsidRPr="00434783" w:rsidRDefault="00A94C13" w:rsidP="00A94C13">
      <w:pPr>
        <w:rPr>
          <w:lang w:val="fr-BE"/>
        </w:rPr>
      </w:pPr>
    </w:p>
    <w:p w14:paraId="33A83B17" w14:textId="77777777" w:rsidR="00A94C13" w:rsidRPr="00434783" w:rsidRDefault="00A94C13" w:rsidP="00A94C13">
      <w:pPr>
        <w:rPr>
          <w:lang w:val="fr-BE"/>
        </w:rPr>
      </w:pPr>
      <w:r w:rsidRPr="00434783">
        <w:rPr>
          <w:lang w:val="fr-BE"/>
        </w:rPr>
        <w:t>Definition:</w:t>
      </w:r>
    </w:p>
    <w:p w14:paraId="57EFBD11" w14:textId="77777777" w:rsidR="00A94C13" w:rsidRPr="00434783" w:rsidRDefault="00A94C13" w:rsidP="00A94C13">
      <w:pPr>
        <w:rPr>
          <w:lang w:val="fr-BE"/>
        </w:rPr>
      </w:pPr>
    </w:p>
    <w:p w14:paraId="23351B9B" w14:textId="77777777" w:rsidR="00A94C13" w:rsidRPr="00D11562" w:rsidRDefault="00A94C13" w:rsidP="00A94C13">
      <w:r w:rsidRPr="00D11562">
        <w:t>For the purposes of this Section, a "construction services contract" means a contract which has as its objective the realisation by whatever means of civil or building works, in the sense of Division 51 of the Central Product Classification (hereinafter referred as "Division 51, CPC").</w:t>
      </w:r>
    </w:p>
    <w:p w14:paraId="4770C866" w14:textId="77777777" w:rsidR="00A94C13" w:rsidRPr="00D11562" w:rsidRDefault="00A94C13" w:rsidP="00A94C13"/>
    <w:p w14:paraId="4CC4C8A5" w14:textId="77777777" w:rsidR="00A94C13" w:rsidRPr="00D11562" w:rsidRDefault="00A94C13" w:rsidP="00A94C13">
      <w:r w:rsidRPr="00D11562">
        <w:t>List of Division 51, CPC:</w:t>
      </w:r>
    </w:p>
    <w:p w14:paraId="345248BE" w14:textId="77777777" w:rsidR="00A94C13" w:rsidRPr="00D11562" w:rsidRDefault="00A94C13" w:rsidP="00A94C13"/>
    <w:p w14:paraId="53BD82F4" w14:textId="77777777" w:rsidR="00A94C13" w:rsidRPr="00D11562" w:rsidRDefault="00A94C13" w:rsidP="00A94C13">
      <w:r w:rsidRPr="00D11562">
        <w:t>All services listed in Division 51.</w:t>
      </w:r>
    </w:p>
    <w:p w14:paraId="2855B3FE" w14:textId="77777777" w:rsidR="00A94C13" w:rsidRPr="00D11562" w:rsidRDefault="00A94C13" w:rsidP="00A94C13"/>
    <w:p w14:paraId="7AE6D995" w14:textId="77777777" w:rsidR="00A94C13" w:rsidRPr="00D11562" w:rsidRDefault="00A94C13" w:rsidP="00A94C13">
      <w:r w:rsidRPr="00D11562">
        <w:t>List of Division 51, CPC</w:t>
      </w:r>
    </w:p>
    <w:p w14:paraId="05361FD2" w14:textId="77777777" w:rsidR="00A94C13" w:rsidRPr="00D11562" w:rsidRDefault="00A94C13" w:rsidP="00A94C13"/>
    <w:tbl>
      <w:tblPr>
        <w:tblStyle w:val="TableGrid25"/>
        <w:tblW w:w="5000" w:type="pct"/>
        <w:tblLook w:val="0000" w:firstRow="0" w:lastRow="0" w:firstColumn="0" w:lastColumn="0" w:noHBand="0" w:noVBand="0"/>
      </w:tblPr>
      <w:tblGrid>
        <w:gridCol w:w="873"/>
        <w:gridCol w:w="869"/>
        <w:gridCol w:w="1179"/>
        <w:gridCol w:w="5207"/>
        <w:gridCol w:w="1727"/>
      </w:tblGrid>
      <w:tr w:rsidR="00A94C13" w:rsidRPr="00D11562" w14:paraId="558FCDEE" w14:textId="77777777" w:rsidTr="0022193F">
        <w:trPr>
          <w:tblHeader/>
        </w:trPr>
        <w:tc>
          <w:tcPr>
            <w:tcW w:w="443" w:type="pct"/>
            <w:vAlign w:val="center"/>
          </w:tcPr>
          <w:p w14:paraId="086F63FB" w14:textId="77777777" w:rsidR="00A94C13" w:rsidRPr="00D11562" w:rsidRDefault="00A94C13" w:rsidP="00A94C13">
            <w:pPr>
              <w:spacing w:before="60" w:after="60" w:line="240" w:lineRule="auto"/>
              <w:jc w:val="center"/>
            </w:pPr>
            <w:r w:rsidRPr="00D11562">
              <w:t>Group</w:t>
            </w:r>
          </w:p>
        </w:tc>
        <w:tc>
          <w:tcPr>
            <w:tcW w:w="441" w:type="pct"/>
            <w:vAlign w:val="center"/>
          </w:tcPr>
          <w:p w14:paraId="345B3980" w14:textId="77777777" w:rsidR="00A94C13" w:rsidRPr="00D11562" w:rsidRDefault="00A94C13" w:rsidP="00A94C13">
            <w:pPr>
              <w:spacing w:before="60" w:after="60" w:line="240" w:lineRule="auto"/>
              <w:jc w:val="center"/>
            </w:pPr>
            <w:r w:rsidRPr="00D11562">
              <w:t>Class</w:t>
            </w:r>
          </w:p>
        </w:tc>
        <w:tc>
          <w:tcPr>
            <w:tcW w:w="598" w:type="pct"/>
            <w:vAlign w:val="center"/>
          </w:tcPr>
          <w:p w14:paraId="2AB9A883" w14:textId="77777777" w:rsidR="00A94C13" w:rsidRPr="00D11562" w:rsidRDefault="00A94C13" w:rsidP="00A94C13">
            <w:pPr>
              <w:spacing w:before="60" w:after="60" w:line="240" w:lineRule="auto"/>
              <w:jc w:val="center"/>
            </w:pPr>
            <w:r w:rsidRPr="00D11562">
              <w:t>Subclass</w:t>
            </w:r>
          </w:p>
        </w:tc>
        <w:tc>
          <w:tcPr>
            <w:tcW w:w="2642" w:type="pct"/>
            <w:vAlign w:val="center"/>
          </w:tcPr>
          <w:p w14:paraId="2F82683B" w14:textId="77777777" w:rsidR="00A94C13" w:rsidRPr="00D11562" w:rsidRDefault="00A94C13" w:rsidP="00A94C13">
            <w:pPr>
              <w:spacing w:before="60" w:after="60" w:line="240" w:lineRule="auto"/>
              <w:jc w:val="center"/>
            </w:pPr>
            <w:r w:rsidRPr="00D11562">
              <w:t>Title</w:t>
            </w:r>
          </w:p>
        </w:tc>
        <w:tc>
          <w:tcPr>
            <w:tcW w:w="876" w:type="pct"/>
            <w:vAlign w:val="center"/>
          </w:tcPr>
          <w:p w14:paraId="38E57394" w14:textId="77777777" w:rsidR="00A94C13" w:rsidRPr="00D11562" w:rsidRDefault="00A94C13" w:rsidP="00A94C13">
            <w:pPr>
              <w:spacing w:before="60" w:after="60" w:line="240" w:lineRule="auto"/>
              <w:jc w:val="center"/>
            </w:pPr>
            <w:r w:rsidRPr="00D11562">
              <w:t>Corresponding ISCI</w:t>
            </w:r>
          </w:p>
        </w:tc>
      </w:tr>
      <w:tr w:rsidR="00A94C13" w:rsidRPr="00D11562" w14:paraId="6BFC9436" w14:textId="77777777" w:rsidTr="0022193F">
        <w:tc>
          <w:tcPr>
            <w:tcW w:w="884" w:type="pct"/>
            <w:gridSpan w:val="2"/>
          </w:tcPr>
          <w:p w14:paraId="08DC0326" w14:textId="77777777" w:rsidR="00A94C13" w:rsidRPr="00D11562" w:rsidRDefault="00A94C13" w:rsidP="00A94C13">
            <w:pPr>
              <w:spacing w:before="60" w:after="60" w:line="240" w:lineRule="auto"/>
            </w:pPr>
            <w:r w:rsidRPr="00D11562">
              <w:t>SECTION 5</w:t>
            </w:r>
          </w:p>
        </w:tc>
        <w:tc>
          <w:tcPr>
            <w:tcW w:w="598" w:type="pct"/>
          </w:tcPr>
          <w:p w14:paraId="7B717A8E" w14:textId="77777777" w:rsidR="00A94C13" w:rsidRPr="00D11562" w:rsidRDefault="00A94C13" w:rsidP="00A94C13">
            <w:pPr>
              <w:spacing w:before="60" w:after="60" w:line="240" w:lineRule="auto"/>
            </w:pPr>
          </w:p>
        </w:tc>
        <w:tc>
          <w:tcPr>
            <w:tcW w:w="2642" w:type="pct"/>
          </w:tcPr>
          <w:p w14:paraId="4B778ACD" w14:textId="77777777" w:rsidR="00A94C13" w:rsidRPr="00D11562" w:rsidRDefault="00A94C13" w:rsidP="00A94C13">
            <w:pPr>
              <w:spacing w:before="60" w:after="60" w:line="240" w:lineRule="auto"/>
            </w:pPr>
            <w:r w:rsidRPr="00D11562">
              <w:t>CONSTRUCTION WORK AND CONSTRUCTIONS: LAND</w:t>
            </w:r>
          </w:p>
        </w:tc>
        <w:tc>
          <w:tcPr>
            <w:tcW w:w="876" w:type="pct"/>
          </w:tcPr>
          <w:p w14:paraId="4414C5FF" w14:textId="77777777" w:rsidR="00A94C13" w:rsidRPr="00D11562" w:rsidRDefault="00A94C13" w:rsidP="00A94C13">
            <w:pPr>
              <w:spacing w:before="60" w:after="60" w:line="240" w:lineRule="auto"/>
            </w:pPr>
          </w:p>
        </w:tc>
      </w:tr>
      <w:tr w:rsidR="00A94C13" w:rsidRPr="00D11562" w14:paraId="0C5718B7" w14:textId="77777777" w:rsidTr="0022193F">
        <w:tc>
          <w:tcPr>
            <w:tcW w:w="884" w:type="pct"/>
            <w:gridSpan w:val="2"/>
          </w:tcPr>
          <w:p w14:paraId="53CECDE2" w14:textId="77777777" w:rsidR="00A94C13" w:rsidRPr="00D11562" w:rsidRDefault="00A94C13" w:rsidP="00A94C13">
            <w:pPr>
              <w:spacing w:before="60" w:after="60" w:line="240" w:lineRule="auto"/>
            </w:pPr>
            <w:r w:rsidRPr="00D11562">
              <w:t>DIVISION 51</w:t>
            </w:r>
          </w:p>
        </w:tc>
        <w:tc>
          <w:tcPr>
            <w:tcW w:w="598" w:type="pct"/>
          </w:tcPr>
          <w:p w14:paraId="3FBD3117" w14:textId="77777777" w:rsidR="00A94C13" w:rsidRPr="00D11562" w:rsidRDefault="00A94C13" w:rsidP="00A94C13">
            <w:pPr>
              <w:spacing w:before="60" w:after="60" w:line="240" w:lineRule="auto"/>
            </w:pPr>
          </w:p>
        </w:tc>
        <w:tc>
          <w:tcPr>
            <w:tcW w:w="2642" w:type="pct"/>
          </w:tcPr>
          <w:p w14:paraId="58111EF6" w14:textId="77777777" w:rsidR="00A94C13" w:rsidRPr="00D11562" w:rsidRDefault="00A94C13" w:rsidP="00A94C13">
            <w:pPr>
              <w:spacing w:before="60" w:after="60" w:line="240" w:lineRule="auto"/>
            </w:pPr>
            <w:r w:rsidRPr="00D11562">
              <w:t>CONSTRUCTION WORK</w:t>
            </w:r>
          </w:p>
        </w:tc>
        <w:tc>
          <w:tcPr>
            <w:tcW w:w="876" w:type="pct"/>
          </w:tcPr>
          <w:p w14:paraId="23DDBAE1" w14:textId="77777777" w:rsidR="00A94C13" w:rsidRPr="00D11562" w:rsidRDefault="00A94C13" w:rsidP="00A94C13">
            <w:pPr>
              <w:spacing w:before="60" w:after="60" w:line="240" w:lineRule="auto"/>
            </w:pPr>
          </w:p>
        </w:tc>
      </w:tr>
      <w:tr w:rsidR="00A94C13" w:rsidRPr="00D11562" w14:paraId="6260EB4D" w14:textId="77777777" w:rsidTr="0022193F">
        <w:tc>
          <w:tcPr>
            <w:tcW w:w="443" w:type="pct"/>
          </w:tcPr>
          <w:p w14:paraId="045BE932" w14:textId="77777777" w:rsidR="00A94C13" w:rsidRPr="00D11562" w:rsidRDefault="00A94C13" w:rsidP="00A94C13">
            <w:pPr>
              <w:spacing w:before="60" w:after="60" w:line="240" w:lineRule="auto"/>
            </w:pPr>
            <w:r w:rsidRPr="00D11562">
              <w:t>511</w:t>
            </w:r>
          </w:p>
        </w:tc>
        <w:tc>
          <w:tcPr>
            <w:tcW w:w="441" w:type="pct"/>
          </w:tcPr>
          <w:p w14:paraId="550DC5EE" w14:textId="77777777" w:rsidR="00A94C13" w:rsidRPr="00D11562" w:rsidRDefault="00A94C13" w:rsidP="00A94C13">
            <w:pPr>
              <w:spacing w:before="60" w:after="60" w:line="240" w:lineRule="auto"/>
            </w:pPr>
          </w:p>
        </w:tc>
        <w:tc>
          <w:tcPr>
            <w:tcW w:w="598" w:type="pct"/>
          </w:tcPr>
          <w:p w14:paraId="0C6F2018" w14:textId="77777777" w:rsidR="00A94C13" w:rsidRPr="00D11562" w:rsidRDefault="00A94C13" w:rsidP="00A94C13">
            <w:pPr>
              <w:spacing w:before="60" w:after="60" w:line="240" w:lineRule="auto"/>
            </w:pPr>
          </w:p>
        </w:tc>
        <w:tc>
          <w:tcPr>
            <w:tcW w:w="2642" w:type="pct"/>
          </w:tcPr>
          <w:p w14:paraId="1E2EEA06" w14:textId="77777777" w:rsidR="00A94C13" w:rsidRPr="00D11562" w:rsidRDefault="00A94C13" w:rsidP="00A94C13">
            <w:pPr>
              <w:spacing w:before="60" w:after="60" w:line="240" w:lineRule="auto"/>
            </w:pPr>
            <w:r w:rsidRPr="00D11562">
              <w:t>Pre-erection work at construction sites</w:t>
            </w:r>
          </w:p>
        </w:tc>
        <w:tc>
          <w:tcPr>
            <w:tcW w:w="876" w:type="pct"/>
          </w:tcPr>
          <w:p w14:paraId="08D4AF97" w14:textId="77777777" w:rsidR="00A94C13" w:rsidRPr="00D11562" w:rsidRDefault="00A94C13" w:rsidP="00A94C13">
            <w:pPr>
              <w:spacing w:before="60" w:after="60" w:line="240" w:lineRule="auto"/>
            </w:pPr>
          </w:p>
        </w:tc>
      </w:tr>
      <w:tr w:rsidR="00A94C13" w:rsidRPr="00D11562" w14:paraId="69B377BB" w14:textId="77777777" w:rsidTr="0022193F">
        <w:tc>
          <w:tcPr>
            <w:tcW w:w="443" w:type="pct"/>
          </w:tcPr>
          <w:p w14:paraId="3B2FD2B2" w14:textId="77777777" w:rsidR="00A94C13" w:rsidRPr="00D11562" w:rsidRDefault="00A94C13" w:rsidP="00A94C13">
            <w:pPr>
              <w:spacing w:before="60" w:after="60" w:line="240" w:lineRule="auto"/>
            </w:pPr>
          </w:p>
        </w:tc>
        <w:tc>
          <w:tcPr>
            <w:tcW w:w="441" w:type="pct"/>
          </w:tcPr>
          <w:p w14:paraId="34B2DBD1" w14:textId="77777777" w:rsidR="00A94C13" w:rsidRPr="00D11562" w:rsidRDefault="00A94C13" w:rsidP="00A94C13">
            <w:pPr>
              <w:spacing w:before="60" w:after="60" w:line="240" w:lineRule="auto"/>
            </w:pPr>
            <w:r w:rsidRPr="00D11562">
              <w:t>5111</w:t>
            </w:r>
          </w:p>
        </w:tc>
        <w:tc>
          <w:tcPr>
            <w:tcW w:w="598" w:type="pct"/>
          </w:tcPr>
          <w:p w14:paraId="4CA7C302" w14:textId="77777777" w:rsidR="00A94C13" w:rsidRPr="00D11562" w:rsidRDefault="00A94C13" w:rsidP="00A94C13">
            <w:pPr>
              <w:spacing w:before="60" w:after="60" w:line="240" w:lineRule="auto"/>
            </w:pPr>
            <w:r w:rsidRPr="00D11562">
              <w:t>51110</w:t>
            </w:r>
          </w:p>
        </w:tc>
        <w:tc>
          <w:tcPr>
            <w:tcW w:w="2642" w:type="pct"/>
          </w:tcPr>
          <w:p w14:paraId="5AF0F4A6" w14:textId="77777777" w:rsidR="00A94C13" w:rsidRPr="00D11562" w:rsidRDefault="00A94C13" w:rsidP="00A94C13">
            <w:pPr>
              <w:spacing w:before="60" w:after="60" w:line="240" w:lineRule="auto"/>
            </w:pPr>
            <w:r w:rsidRPr="00D11562">
              <w:t>Site investigation work</w:t>
            </w:r>
          </w:p>
        </w:tc>
        <w:tc>
          <w:tcPr>
            <w:tcW w:w="876" w:type="pct"/>
          </w:tcPr>
          <w:p w14:paraId="68E664BC" w14:textId="77777777" w:rsidR="00A94C13" w:rsidRPr="00D11562" w:rsidRDefault="00A94C13" w:rsidP="00A94C13">
            <w:pPr>
              <w:spacing w:before="60" w:after="60" w:line="240" w:lineRule="auto"/>
            </w:pPr>
            <w:r w:rsidRPr="00D11562">
              <w:t>4510</w:t>
            </w:r>
          </w:p>
        </w:tc>
      </w:tr>
      <w:tr w:rsidR="00A94C13" w:rsidRPr="00D11562" w14:paraId="58C6C2BF" w14:textId="77777777" w:rsidTr="0022193F">
        <w:tc>
          <w:tcPr>
            <w:tcW w:w="443" w:type="pct"/>
          </w:tcPr>
          <w:p w14:paraId="25052F4E" w14:textId="77777777" w:rsidR="00A94C13" w:rsidRPr="00D11562" w:rsidRDefault="00A94C13" w:rsidP="00A94C13">
            <w:pPr>
              <w:spacing w:before="60" w:after="60" w:line="240" w:lineRule="auto"/>
            </w:pPr>
          </w:p>
        </w:tc>
        <w:tc>
          <w:tcPr>
            <w:tcW w:w="441" w:type="pct"/>
          </w:tcPr>
          <w:p w14:paraId="52F48C2A" w14:textId="77777777" w:rsidR="00A94C13" w:rsidRPr="00D11562" w:rsidRDefault="00A94C13" w:rsidP="00A94C13">
            <w:pPr>
              <w:spacing w:before="60" w:after="60" w:line="240" w:lineRule="auto"/>
            </w:pPr>
            <w:r w:rsidRPr="00D11562">
              <w:t>5112</w:t>
            </w:r>
          </w:p>
        </w:tc>
        <w:tc>
          <w:tcPr>
            <w:tcW w:w="598" w:type="pct"/>
          </w:tcPr>
          <w:p w14:paraId="0AB21661" w14:textId="77777777" w:rsidR="00A94C13" w:rsidRPr="00D11562" w:rsidRDefault="00A94C13" w:rsidP="00A94C13">
            <w:pPr>
              <w:spacing w:before="60" w:after="60" w:line="240" w:lineRule="auto"/>
            </w:pPr>
            <w:r w:rsidRPr="00D11562">
              <w:t>51120</w:t>
            </w:r>
          </w:p>
        </w:tc>
        <w:tc>
          <w:tcPr>
            <w:tcW w:w="2642" w:type="pct"/>
          </w:tcPr>
          <w:p w14:paraId="6D114906" w14:textId="77777777" w:rsidR="00A94C13" w:rsidRPr="00D11562" w:rsidRDefault="00A94C13" w:rsidP="00A94C13">
            <w:pPr>
              <w:spacing w:before="60" w:after="60" w:line="240" w:lineRule="auto"/>
            </w:pPr>
            <w:r w:rsidRPr="00D11562">
              <w:t>Demolition work</w:t>
            </w:r>
          </w:p>
        </w:tc>
        <w:tc>
          <w:tcPr>
            <w:tcW w:w="876" w:type="pct"/>
          </w:tcPr>
          <w:p w14:paraId="4B2B5773" w14:textId="77777777" w:rsidR="00A94C13" w:rsidRPr="00D11562" w:rsidRDefault="00A94C13" w:rsidP="00A94C13">
            <w:pPr>
              <w:spacing w:before="60" w:after="60" w:line="240" w:lineRule="auto"/>
            </w:pPr>
            <w:r w:rsidRPr="00D11562">
              <w:t>4510</w:t>
            </w:r>
          </w:p>
        </w:tc>
      </w:tr>
      <w:tr w:rsidR="00A94C13" w:rsidRPr="00D11562" w14:paraId="4A6E4D0E" w14:textId="77777777" w:rsidTr="0022193F">
        <w:tc>
          <w:tcPr>
            <w:tcW w:w="443" w:type="pct"/>
          </w:tcPr>
          <w:p w14:paraId="5C2A0FC6" w14:textId="77777777" w:rsidR="00A94C13" w:rsidRPr="00D11562" w:rsidRDefault="00A94C13" w:rsidP="00A94C13">
            <w:pPr>
              <w:spacing w:before="60" w:after="60" w:line="240" w:lineRule="auto"/>
            </w:pPr>
          </w:p>
        </w:tc>
        <w:tc>
          <w:tcPr>
            <w:tcW w:w="441" w:type="pct"/>
          </w:tcPr>
          <w:p w14:paraId="54ABF878" w14:textId="77777777" w:rsidR="00A94C13" w:rsidRPr="00D11562" w:rsidRDefault="00A94C13" w:rsidP="00A94C13">
            <w:pPr>
              <w:spacing w:before="60" w:after="60" w:line="240" w:lineRule="auto"/>
            </w:pPr>
            <w:r w:rsidRPr="00D11562">
              <w:t>5113</w:t>
            </w:r>
          </w:p>
        </w:tc>
        <w:tc>
          <w:tcPr>
            <w:tcW w:w="598" w:type="pct"/>
          </w:tcPr>
          <w:p w14:paraId="6467EFC1" w14:textId="77777777" w:rsidR="00A94C13" w:rsidRPr="00D11562" w:rsidRDefault="00A94C13" w:rsidP="00A94C13">
            <w:pPr>
              <w:spacing w:before="60" w:after="60" w:line="240" w:lineRule="auto"/>
            </w:pPr>
            <w:r w:rsidRPr="00D11562">
              <w:t>51130</w:t>
            </w:r>
          </w:p>
        </w:tc>
        <w:tc>
          <w:tcPr>
            <w:tcW w:w="2642" w:type="pct"/>
          </w:tcPr>
          <w:p w14:paraId="0265A8FE" w14:textId="77777777" w:rsidR="00A94C13" w:rsidRPr="00D11562" w:rsidRDefault="00A94C13" w:rsidP="00A94C13">
            <w:pPr>
              <w:spacing w:before="60" w:after="60" w:line="240" w:lineRule="auto"/>
            </w:pPr>
            <w:r w:rsidRPr="00D11562">
              <w:t>Site formation and clearance work</w:t>
            </w:r>
          </w:p>
        </w:tc>
        <w:tc>
          <w:tcPr>
            <w:tcW w:w="876" w:type="pct"/>
          </w:tcPr>
          <w:p w14:paraId="1110BEA4" w14:textId="77777777" w:rsidR="00A94C13" w:rsidRPr="00D11562" w:rsidRDefault="00A94C13" w:rsidP="00A94C13">
            <w:pPr>
              <w:spacing w:before="60" w:after="60" w:line="240" w:lineRule="auto"/>
            </w:pPr>
            <w:r w:rsidRPr="00D11562">
              <w:t>4510</w:t>
            </w:r>
          </w:p>
        </w:tc>
      </w:tr>
      <w:tr w:rsidR="00A94C13" w:rsidRPr="00D11562" w14:paraId="006294C9" w14:textId="77777777" w:rsidTr="0022193F">
        <w:tc>
          <w:tcPr>
            <w:tcW w:w="443" w:type="pct"/>
          </w:tcPr>
          <w:p w14:paraId="048EFAC4" w14:textId="77777777" w:rsidR="00A94C13" w:rsidRPr="00D11562" w:rsidRDefault="00A94C13" w:rsidP="00A94C13">
            <w:pPr>
              <w:spacing w:before="60" w:after="60" w:line="240" w:lineRule="auto"/>
            </w:pPr>
          </w:p>
        </w:tc>
        <w:tc>
          <w:tcPr>
            <w:tcW w:w="441" w:type="pct"/>
          </w:tcPr>
          <w:p w14:paraId="7C36DB29" w14:textId="77777777" w:rsidR="00A94C13" w:rsidRPr="00D11562" w:rsidRDefault="00A94C13" w:rsidP="00A94C13">
            <w:pPr>
              <w:spacing w:before="60" w:after="60" w:line="240" w:lineRule="auto"/>
            </w:pPr>
            <w:r w:rsidRPr="00D11562">
              <w:t>5114</w:t>
            </w:r>
          </w:p>
        </w:tc>
        <w:tc>
          <w:tcPr>
            <w:tcW w:w="598" w:type="pct"/>
          </w:tcPr>
          <w:p w14:paraId="5F82A94E" w14:textId="77777777" w:rsidR="00A94C13" w:rsidRPr="00D11562" w:rsidRDefault="00A94C13" w:rsidP="00A94C13">
            <w:pPr>
              <w:spacing w:before="60" w:after="60" w:line="240" w:lineRule="auto"/>
            </w:pPr>
            <w:r w:rsidRPr="00D11562">
              <w:t>51140</w:t>
            </w:r>
          </w:p>
        </w:tc>
        <w:tc>
          <w:tcPr>
            <w:tcW w:w="2642" w:type="pct"/>
          </w:tcPr>
          <w:p w14:paraId="32A60774" w14:textId="77777777" w:rsidR="00A94C13" w:rsidRPr="00D11562" w:rsidRDefault="00A94C13" w:rsidP="00A94C13">
            <w:pPr>
              <w:spacing w:before="60" w:after="60" w:line="240" w:lineRule="auto"/>
            </w:pPr>
            <w:r w:rsidRPr="00D11562">
              <w:t>Excavating and earthmoving work</w:t>
            </w:r>
          </w:p>
        </w:tc>
        <w:tc>
          <w:tcPr>
            <w:tcW w:w="876" w:type="pct"/>
          </w:tcPr>
          <w:p w14:paraId="2678B91F" w14:textId="77777777" w:rsidR="00A94C13" w:rsidRPr="00D11562" w:rsidRDefault="00A94C13" w:rsidP="00A94C13">
            <w:pPr>
              <w:spacing w:before="60" w:after="60" w:line="240" w:lineRule="auto"/>
            </w:pPr>
            <w:r w:rsidRPr="00D11562">
              <w:t>4510</w:t>
            </w:r>
          </w:p>
        </w:tc>
      </w:tr>
      <w:tr w:rsidR="00A94C13" w:rsidRPr="00D11562" w14:paraId="32A82527" w14:textId="77777777" w:rsidTr="0022193F">
        <w:tc>
          <w:tcPr>
            <w:tcW w:w="443" w:type="pct"/>
          </w:tcPr>
          <w:p w14:paraId="60F2912C" w14:textId="77777777" w:rsidR="00A94C13" w:rsidRPr="00D11562" w:rsidRDefault="00A94C13" w:rsidP="00A94C13">
            <w:pPr>
              <w:spacing w:before="60" w:after="60" w:line="240" w:lineRule="auto"/>
            </w:pPr>
          </w:p>
        </w:tc>
        <w:tc>
          <w:tcPr>
            <w:tcW w:w="441" w:type="pct"/>
          </w:tcPr>
          <w:p w14:paraId="54B840FE" w14:textId="77777777" w:rsidR="00A94C13" w:rsidRPr="00D11562" w:rsidRDefault="00A94C13" w:rsidP="00A94C13">
            <w:pPr>
              <w:spacing w:before="60" w:after="60" w:line="240" w:lineRule="auto"/>
            </w:pPr>
            <w:r w:rsidRPr="00D11562">
              <w:t>5115</w:t>
            </w:r>
          </w:p>
        </w:tc>
        <w:tc>
          <w:tcPr>
            <w:tcW w:w="598" w:type="pct"/>
          </w:tcPr>
          <w:p w14:paraId="3BA229BD" w14:textId="77777777" w:rsidR="00A94C13" w:rsidRPr="00D11562" w:rsidRDefault="00A94C13" w:rsidP="00A94C13">
            <w:pPr>
              <w:spacing w:before="60" w:after="60" w:line="240" w:lineRule="auto"/>
            </w:pPr>
            <w:r w:rsidRPr="00D11562">
              <w:t>51150</w:t>
            </w:r>
          </w:p>
        </w:tc>
        <w:tc>
          <w:tcPr>
            <w:tcW w:w="2642" w:type="pct"/>
          </w:tcPr>
          <w:p w14:paraId="57280CDA" w14:textId="77777777" w:rsidR="00A94C13" w:rsidRPr="00D11562" w:rsidRDefault="00A94C13" w:rsidP="00A94C13">
            <w:pPr>
              <w:spacing w:before="60" w:after="60" w:line="240" w:lineRule="auto"/>
            </w:pPr>
            <w:r w:rsidRPr="00D11562">
              <w:t>Site preparation work for mining</w:t>
            </w:r>
          </w:p>
        </w:tc>
        <w:tc>
          <w:tcPr>
            <w:tcW w:w="876" w:type="pct"/>
          </w:tcPr>
          <w:p w14:paraId="3681F531" w14:textId="77777777" w:rsidR="00A94C13" w:rsidRPr="00D11562" w:rsidRDefault="00A94C13" w:rsidP="00A94C13">
            <w:pPr>
              <w:spacing w:before="60" w:after="60" w:line="240" w:lineRule="auto"/>
            </w:pPr>
            <w:r w:rsidRPr="00D11562">
              <w:t>4510</w:t>
            </w:r>
          </w:p>
        </w:tc>
      </w:tr>
      <w:tr w:rsidR="00A94C13" w:rsidRPr="00D11562" w14:paraId="3F4E6EA9" w14:textId="77777777" w:rsidTr="0022193F">
        <w:tc>
          <w:tcPr>
            <w:tcW w:w="443" w:type="pct"/>
          </w:tcPr>
          <w:p w14:paraId="77A62687" w14:textId="77777777" w:rsidR="00A94C13" w:rsidRPr="00D11562" w:rsidRDefault="00A94C13" w:rsidP="00A94C13">
            <w:pPr>
              <w:spacing w:before="60" w:after="60" w:line="240" w:lineRule="auto"/>
            </w:pPr>
          </w:p>
        </w:tc>
        <w:tc>
          <w:tcPr>
            <w:tcW w:w="441" w:type="pct"/>
          </w:tcPr>
          <w:p w14:paraId="3C20EF52" w14:textId="77777777" w:rsidR="00A94C13" w:rsidRPr="00D11562" w:rsidRDefault="00A94C13" w:rsidP="00A94C13">
            <w:pPr>
              <w:spacing w:before="60" w:after="60" w:line="240" w:lineRule="auto"/>
            </w:pPr>
            <w:r w:rsidRPr="00D11562">
              <w:t>5116</w:t>
            </w:r>
          </w:p>
        </w:tc>
        <w:tc>
          <w:tcPr>
            <w:tcW w:w="598" w:type="pct"/>
          </w:tcPr>
          <w:p w14:paraId="5689F461" w14:textId="77777777" w:rsidR="00A94C13" w:rsidRPr="00D11562" w:rsidRDefault="00A94C13" w:rsidP="00A94C13">
            <w:pPr>
              <w:spacing w:before="60" w:after="60" w:line="240" w:lineRule="auto"/>
            </w:pPr>
            <w:r w:rsidRPr="00D11562">
              <w:t>51160</w:t>
            </w:r>
          </w:p>
        </w:tc>
        <w:tc>
          <w:tcPr>
            <w:tcW w:w="2642" w:type="pct"/>
          </w:tcPr>
          <w:p w14:paraId="0571140B" w14:textId="77777777" w:rsidR="00A94C13" w:rsidRPr="00D11562" w:rsidRDefault="00A94C13" w:rsidP="00A94C13">
            <w:pPr>
              <w:spacing w:before="60" w:after="60" w:line="240" w:lineRule="auto"/>
            </w:pPr>
            <w:r w:rsidRPr="00D11562">
              <w:t>Scaffolding work</w:t>
            </w:r>
          </w:p>
        </w:tc>
        <w:tc>
          <w:tcPr>
            <w:tcW w:w="876" w:type="pct"/>
          </w:tcPr>
          <w:p w14:paraId="5E1AA590" w14:textId="77777777" w:rsidR="00A94C13" w:rsidRPr="00D11562" w:rsidRDefault="00A94C13" w:rsidP="00A94C13">
            <w:pPr>
              <w:spacing w:before="60" w:after="60" w:line="240" w:lineRule="auto"/>
            </w:pPr>
            <w:r w:rsidRPr="00D11562">
              <w:t>4520</w:t>
            </w:r>
          </w:p>
        </w:tc>
      </w:tr>
      <w:tr w:rsidR="00A94C13" w:rsidRPr="00D11562" w14:paraId="10D46308" w14:textId="77777777" w:rsidTr="0022193F">
        <w:tc>
          <w:tcPr>
            <w:tcW w:w="443" w:type="pct"/>
          </w:tcPr>
          <w:p w14:paraId="3EF83212" w14:textId="77777777" w:rsidR="00A94C13" w:rsidRPr="00D11562" w:rsidRDefault="00A94C13" w:rsidP="00A94C13">
            <w:pPr>
              <w:pageBreakBefore/>
              <w:spacing w:before="60" w:after="60" w:line="240" w:lineRule="auto"/>
            </w:pPr>
            <w:r w:rsidRPr="00D11562">
              <w:lastRenderedPageBreak/>
              <w:t>512</w:t>
            </w:r>
          </w:p>
        </w:tc>
        <w:tc>
          <w:tcPr>
            <w:tcW w:w="441" w:type="pct"/>
          </w:tcPr>
          <w:p w14:paraId="52A5ACDD" w14:textId="77777777" w:rsidR="00A94C13" w:rsidRPr="00D11562" w:rsidRDefault="00A94C13" w:rsidP="00A94C13">
            <w:pPr>
              <w:spacing w:before="60" w:after="60" w:line="240" w:lineRule="auto"/>
            </w:pPr>
          </w:p>
        </w:tc>
        <w:tc>
          <w:tcPr>
            <w:tcW w:w="598" w:type="pct"/>
          </w:tcPr>
          <w:p w14:paraId="38E56956" w14:textId="77777777" w:rsidR="00A94C13" w:rsidRPr="00D11562" w:rsidRDefault="00A94C13" w:rsidP="00A94C13">
            <w:pPr>
              <w:spacing w:before="60" w:after="60" w:line="240" w:lineRule="auto"/>
            </w:pPr>
          </w:p>
        </w:tc>
        <w:tc>
          <w:tcPr>
            <w:tcW w:w="2642" w:type="pct"/>
          </w:tcPr>
          <w:p w14:paraId="5406D3EB" w14:textId="77777777" w:rsidR="00A94C13" w:rsidRPr="00D11562" w:rsidRDefault="00A94C13" w:rsidP="00A94C13">
            <w:pPr>
              <w:spacing w:before="60" w:after="60" w:line="240" w:lineRule="auto"/>
            </w:pPr>
            <w:r w:rsidRPr="00D11562">
              <w:t>Construction work for buildings</w:t>
            </w:r>
          </w:p>
        </w:tc>
        <w:tc>
          <w:tcPr>
            <w:tcW w:w="876" w:type="pct"/>
          </w:tcPr>
          <w:p w14:paraId="24FCC9BF" w14:textId="77777777" w:rsidR="00A94C13" w:rsidRPr="00D11562" w:rsidRDefault="00A94C13" w:rsidP="00A94C13">
            <w:pPr>
              <w:spacing w:before="60" w:after="60" w:line="240" w:lineRule="auto"/>
            </w:pPr>
          </w:p>
        </w:tc>
      </w:tr>
      <w:tr w:rsidR="00A94C13" w:rsidRPr="00D11562" w14:paraId="3CD803D8" w14:textId="77777777" w:rsidTr="0022193F">
        <w:tc>
          <w:tcPr>
            <w:tcW w:w="443" w:type="pct"/>
          </w:tcPr>
          <w:p w14:paraId="3EE7D7B0" w14:textId="77777777" w:rsidR="00A94C13" w:rsidRPr="00D11562" w:rsidRDefault="00A94C13" w:rsidP="00A94C13">
            <w:pPr>
              <w:spacing w:before="60" w:after="60" w:line="240" w:lineRule="auto"/>
            </w:pPr>
          </w:p>
        </w:tc>
        <w:tc>
          <w:tcPr>
            <w:tcW w:w="441" w:type="pct"/>
          </w:tcPr>
          <w:p w14:paraId="5F4A541A" w14:textId="77777777" w:rsidR="00A94C13" w:rsidRPr="00D11562" w:rsidRDefault="00A94C13" w:rsidP="00A94C13">
            <w:pPr>
              <w:spacing w:before="60" w:after="60" w:line="240" w:lineRule="auto"/>
            </w:pPr>
            <w:r w:rsidRPr="00D11562">
              <w:t>5121</w:t>
            </w:r>
          </w:p>
        </w:tc>
        <w:tc>
          <w:tcPr>
            <w:tcW w:w="598" w:type="pct"/>
          </w:tcPr>
          <w:p w14:paraId="41894921" w14:textId="77777777" w:rsidR="00A94C13" w:rsidRPr="00D11562" w:rsidRDefault="00A94C13" w:rsidP="00A94C13">
            <w:pPr>
              <w:spacing w:before="60" w:after="60" w:line="240" w:lineRule="auto"/>
            </w:pPr>
            <w:r w:rsidRPr="00D11562">
              <w:t>51210</w:t>
            </w:r>
          </w:p>
        </w:tc>
        <w:tc>
          <w:tcPr>
            <w:tcW w:w="2642" w:type="pct"/>
          </w:tcPr>
          <w:p w14:paraId="4AC74F1B" w14:textId="77777777" w:rsidR="00A94C13" w:rsidRPr="00D11562" w:rsidRDefault="00A94C13" w:rsidP="00A94C13">
            <w:pPr>
              <w:spacing w:before="60" w:after="60" w:line="240" w:lineRule="auto"/>
            </w:pPr>
            <w:r w:rsidRPr="00D11562">
              <w:t>For one- and two-dwelling buildings</w:t>
            </w:r>
          </w:p>
        </w:tc>
        <w:tc>
          <w:tcPr>
            <w:tcW w:w="876" w:type="pct"/>
          </w:tcPr>
          <w:p w14:paraId="5B3289A9" w14:textId="77777777" w:rsidR="00A94C13" w:rsidRPr="00D11562" w:rsidRDefault="00A94C13" w:rsidP="00A94C13">
            <w:pPr>
              <w:spacing w:before="60" w:after="60" w:line="240" w:lineRule="auto"/>
            </w:pPr>
            <w:r w:rsidRPr="00D11562">
              <w:t>4520</w:t>
            </w:r>
          </w:p>
        </w:tc>
      </w:tr>
      <w:tr w:rsidR="00A94C13" w:rsidRPr="00D11562" w14:paraId="36F2D467" w14:textId="77777777" w:rsidTr="0022193F">
        <w:tc>
          <w:tcPr>
            <w:tcW w:w="443" w:type="pct"/>
          </w:tcPr>
          <w:p w14:paraId="46183B14" w14:textId="77777777" w:rsidR="00A94C13" w:rsidRPr="00D11562" w:rsidRDefault="00A94C13" w:rsidP="00A94C13">
            <w:pPr>
              <w:spacing w:before="60" w:after="60" w:line="240" w:lineRule="auto"/>
            </w:pPr>
          </w:p>
        </w:tc>
        <w:tc>
          <w:tcPr>
            <w:tcW w:w="441" w:type="pct"/>
          </w:tcPr>
          <w:p w14:paraId="2A9F3E4A" w14:textId="77777777" w:rsidR="00A94C13" w:rsidRPr="00D11562" w:rsidRDefault="00A94C13" w:rsidP="00A94C13">
            <w:pPr>
              <w:spacing w:before="60" w:after="60" w:line="240" w:lineRule="auto"/>
            </w:pPr>
            <w:r w:rsidRPr="00D11562">
              <w:t>5122</w:t>
            </w:r>
          </w:p>
        </w:tc>
        <w:tc>
          <w:tcPr>
            <w:tcW w:w="598" w:type="pct"/>
          </w:tcPr>
          <w:p w14:paraId="3A25766C" w14:textId="77777777" w:rsidR="00A94C13" w:rsidRPr="00D11562" w:rsidRDefault="00A94C13" w:rsidP="00A94C13">
            <w:pPr>
              <w:spacing w:before="60" w:after="60" w:line="240" w:lineRule="auto"/>
            </w:pPr>
            <w:r w:rsidRPr="00D11562">
              <w:t>51220</w:t>
            </w:r>
          </w:p>
        </w:tc>
        <w:tc>
          <w:tcPr>
            <w:tcW w:w="2642" w:type="pct"/>
          </w:tcPr>
          <w:p w14:paraId="4A3CE965" w14:textId="77777777" w:rsidR="00A94C13" w:rsidRPr="00D11562" w:rsidRDefault="00A94C13" w:rsidP="00A94C13">
            <w:pPr>
              <w:spacing w:before="60" w:after="60" w:line="240" w:lineRule="auto"/>
            </w:pPr>
            <w:r w:rsidRPr="00D11562">
              <w:t>For multi-dwelling buildings</w:t>
            </w:r>
          </w:p>
        </w:tc>
        <w:tc>
          <w:tcPr>
            <w:tcW w:w="876" w:type="pct"/>
          </w:tcPr>
          <w:p w14:paraId="1DD2B191" w14:textId="77777777" w:rsidR="00A94C13" w:rsidRPr="00D11562" w:rsidRDefault="00A94C13" w:rsidP="00A94C13">
            <w:pPr>
              <w:spacing w:before="60" w:after="60" w:line="240" w:lineRule="auto"/>
            </w:pPr>
            <w:r w:rsidRPr="00D11562">
              <w:t>4520</w:t>
            </w:r>
          </w:p>
        </w:tc>
      </w:tr>
      <w:tr w:rsidR="00A94C13" w:rsidRPr="00D11562" w14:paraId="172AF32F" w14:textId="77777777" w:rsidTr="0022193F">
        <w:tc>
          <w:tcPr>
            <w:tcW w:w="443" w:type="pct"/>
          </w:tcPr>
          <w:p w14:paraId="1CCB4D42" w14:textId="77777777" w:rsidR="00A94C13" w:rsidRPr="00D11562" w:rsidRDefault="00A94C13" w:rsidP="00A94C13">
            <w:pPr>
              <w:spacing w:before="60" w:after="60" w:line="240" w:lineRule="auto"/>
            </w:pPr>
          </w:p>
        </w:tc>
        <w:tc>
          <w:tcPr>
            <w:tcW w:w="441" w:type="pct"/>
          </w:tcPr>
          <w:p w14:paraId="3E5FAEA6" w14:textId="77777777" w:rsidR="00A94C13" w:rsidRPr="00D11562" w:rsidRDefault="00A94C13" w:rsidP="00A94C13">
            <w:pPr>
              <w:spacing w:before="60" w:after="60" w:line="240" w:lineRule="auto"/>
            </w:pPr>
            <w:r w:rsidRPr="00D11562">
              <w:t>5123</w:t>
            </w:r>
          </w:p>
        </w:tc>
        <w:tc>
          <w:tcPr>
            <w:tcW w:w="598" w:type="pct"/>
          </w:tcPr>
          <w:p w14:paraId="77BBEFB1" w14:textId="77777777" w:rsidR="00A94C13" w:rsidRPr="00D11562" w:rsidRDefault="00A94C13" w:rsidP="00A94C13">
            <w:pPr>
              <w:spacing w:before="60" w:after="60" w:line="240" w:lineRule="auto"/>
            </w:pPr>
            <w:r w:rsidRPr="00D11562">
              <w:t>51230</w:t>
            </w:r>
          </w:p>
        </w:tc>
        <w:tc>
          <w:tcPr>
            <w:tcW w:w="2642" w:type="pct"/>
          </w:tcPr>
          <w:p w14:paraId="7FE74DE3" w14:textId="77777777" w:rsidR="00A94C13" w:rsidRPr="00D11562" w:rsidRDefault="00A94C13" w:rsidP="00A94C13">
            <w:pPr>
              <w:spacing w:before="60" w:after="60" w:line="240" w:lineRule="auto"/>
            </w:pPr>
            <w:r w:rsidRPr="00D11562">
              <w:t>For warehouses and industrial buildings</w:t>
            </w:r>
          </w:p>
        </w:tc>
        <w:tc>
          <w:tcPr>
            <w:tcW w:w="876" w:type="pct"/>
          </w:tcPr>
          <w:p w14:paraId="67A3EF94" w14:textId="77777777" w:rsidR="00A94C13" w:rsidRPr="00D11562" w:rsidRDefault="00A94C13" w:rsidP="00A94C13">
            <w:pPr>
              <w:spacing w:before="60" w:after="60" w:line="240" w:lineRule="auto"/>
            </w:pPr>
            <w:r w:rsidRPr="00D11562">
              <w:t>4520</w:t>
            </w:r>
          </w:p>
        </w:tc>
      </w:tr>
      <w:tr w:rsidR="00A94C13" w:rsidRPr="00D11562" w14:paraId="09C063FE" w14:textId="77777777" w:rsidTr="0022193F">
        <w:tc>
          <w:tcPr>
            <w:tcW w:w="443" w:type="pct"/>
          </w:tcPr>
          <w:p w14:paraId="65C0138F" w14:textId="77777777" w:rsidR="00A94C13" w:rsidRPr="00D11562" w:rsidRDefault="00A94C13" w:rsidP="00A94C13">
            <w:pPr>
              <w:spacing w:before="60" w:after="60" w:line="240" w:lineRule="auto"/>
            </w:pPr>
          </w:p>
        </w:tc>
        <w:tc>
          <w:tcPr>
            <w:tcW w:w="441" w:type="pct"/>
          </w:tcPr>
          <w:p w14:paraId="14BB4BB7" w14:textId="77777777" w:rsidR="00A94C13" w:rsidRPr="00D11562" w:rsidRDefault="00A94C13" w:rsidP="00A94C13">
            <w:pPr>
              <w:spacing w:before="60" w:after="60" w:line="240" w:lineRule="auto"/>
            </w:pPr>
            <w:r w:rsidRPr="00D11562">
              <w:t>5124</w:t>
            </w:r>
          </w:p>
        </w:tc>
        <w:tc>
          <w:tcPr>
            <w:tcW w:w="598" w:type="pct"/>
          </w:tcPr>
          <w:p w14:paraId="70545B22" w14:textId="77777777" w:rsidR="00A94C13" w:rsidRPr="00D11562" w:rsidRDefault="00A94C13" w:rsidP="00A94C13">
            <w:pPr>
              <w:spacing w:before="60" w:after="60" w:line="240" w:lineRule="auto"/>
            </w:pPr>
            <w:r w:rsidRPr="00D11562">
              <w:t>51240</w:t>
            </w:r>
          </w:p>
        </w:tc>
        <w:tc>
          <w:tcPr>
            <w:tcW w:w="2642" w:type="pct"/>
          </w:tcPr>
          <w:p w14:paraId="6F391545" w14:textId="77777777" w:rsidR="00A94C13" w:rsidRPr="00D11562" w:rsidRDefault="00A94C13" w:rsidP="00A94C13">
            <w:pPr>
              <w:spacing w:before="60" w:after="60" w:line="240" w:lineRule="auto"/>
            </w:pPr>
            <w:r w:rsidRPr="00D11562">
              <w:t>For commercial buildings</w:t>
            </w:r>
          </w:p>
        </w:tc>
        <w:tc>
          <w:tcPr>
            <w:tcW w:w="876" w:type="pct"/>
          </w:tcPr>
          <w:p w14:paraId="7BF1E3E3" w14:textId="77777777" w:rsidR="00A94C13" w:rsidRPr="00D11562" w:rsidRDefault="00A94C13" w:rsidP="00A94C13">
            <w:pPr>
              <w:spacing w:before="60" w:after="60" w:line="240" w:lineRule="auto"/>
            </w:pPr>
            <w:r w:rsidRPr="00D11562">
              <w:t>4520</w:t>
            </w:r>
          </w:p>
        </w:tc>
      </w:tr>
      <w:tr w:rsidR="00A94C13" w:rsidRPr="00D11562" w14:paraId="62BA1E0A" w14:textId="77777777" w:rsidTr="0022193F">
        <w:tc>
          <w:tcPr>
            <w:tcW w:w="443" w:type="pct"/>
          </w:tcPr>
          <w:p w14:paraId="34C8C9BC" w14:textId="77777777" w:rsidR="00A94C13" w:rsidRPr="00D11562" w:rsidRDefault="00A94C13" w:rsidP="00A94C13">
            <w:pPr>
              <w:spacing w:before="60" w:after="60" w:line="240" w:lineRule="auto"/>
            </w:pPr>
          </w:p>
        </w:tc>
        <w:tc>
          <w:tcPr>
            <w:tcW w:w="441" w:type="pct"/>
          </w:tcPr>
          <w:p w14:paraId="15F00F8F" w14:textId="77777777" w:rsidR="00A94C13" w:rsidRPr="00D11562" w:rsidRDefault="00A94C13" w:rsidP="00A94C13">
            <w:pPr>
              <w:spacing w:before="60" w:after="60" w:line="240" w:lineRule="auto"/>
            </w:pPr>
            <w:r w:rsidRPr="00D11562">
              <w:t>5125</w:t>
            </w:r>
          </w:p>
        </w:tc>
        <w:tc>
          <w:tcPr>
            <w:tcW w:w="598" w:type="pct"/>
          </w:tcPr>
          <w:p w14:paraId="3591A7C2" w14:textId="77777777" w:rsidR="00A94C13" w:rsidRPr="00D11562" w:rsidRDefault="00A94C13" w:rsidP="00A94C13">
            <w:pPr>
              <w:spacing w:before="60" w:after="60" w:line="240" w:lineRule="auto"/>
            </w:pPr>
            <w:r w:rsidRPr="00D11562">
              <w:t>51250</w:t>
            </w:r>
          </w:p>
        </w:tc>
        <w:tc>
          <w:tcPr>
            <w:tcW w:w="2642" w:type="pct"/>
          </w:tcPr>
          <w:p w14:paraId="2FDD89E8" w14:textId="77777777" w:rsidR="00A94C13" w:rsidRPr="00D11562" w:rsidRDefault="00A94C13" w:rsidP="00A94C13">
            <w:pPr>
              <w:spacing w:before="60" w:after="60" w:line="240" w:lineRule="auto"/>
            </w:pPr>
            <w:r w:rsidRPr="00D11562">
              <w:t>For public entertainment buildings</w:t>
            </w:r>
          </w:p>
        </w:tc>
        <w:tc>
          <w:tcPr>
            <w:tcW w:w="876" w:type="pct"/>
          </w:tcPr>
          <w:p w14:paraId="6100473F" w14:textId="77777777" w:rsidR="00A94C13" w:rsidRPr="00D11562" w:rsidRDefault="00A94C13" w:rsidP="00A94C13">
            <w:pPr>
              <w:spacing w:before="60" w:after="60" w:line="240" w:lineRule="auto"/>
            </w:pPr>
            <w:r w:rsidRPr="00D11562">
              <w:t>4520</w:t>
            </w:r>
          </w:p>
        </w:tc>
      </w:tr>
      <w:tr w:rsidR="00A94C13" w:rsidRPr="00D11562" w14:paraId="614798A1" w14:textId="77777777" w:rsidTr="0022193F">
        <w:tc>
          <w:tcPr>
            <w:tcW w:w="443" w:type="pct"/>
          </w:tcPr>
          <w:p w14:paraId="191F63E4" w14:textId="77777777" w:rsidR="00A94C13" w:rsidRPr="00D11562" w:rsidRDefault="00A94C13" w:rsidP="00A94C13">
            <w:pPr>
              <w:spacing w:before="60" w:after="60" w:line="240" w:lineRule="auto"/>
            </w:pPr>
          </w:p>
        </w:tc>
        <w:tc>
          <w:tcPr>
            <w:tcW w:w="441" w:type="pct"/>
          </w:tcPr>
          <w:p w14:paraId="6447D7C6" w14:textId="77777777" w:rsidR="00A94C13" w:rsidRPr="00D11562" w:rsidRDefault="00A94C13" w:rsidP="00A94C13">
            <w:pPr>
              <w:spacing w:before="60" w:after="60" w:line="240" w:lineRule="auto"/>
            </w:pPr>
            <w:r w:rsidRPr="00D11562">
              <w:t>5126</w:t>
            </w:r>
          </w:p>
        </w:tc>
        <w:tc>
          <w:tcPr>
            <w:tcW w:w="598" w:type="pct"/>
          </w:tcPr>
          <w:p w14:paraId="332DBEBE" w14:textId="77777777" w:rsidR="00A94C13" w:rsidRPr="00D11562" w:rsidRDefault="00A94C13" w:rsidP="00A94C13">
            <w:pPr>
              <w:spacing w:before="60" w:after="60" w:line="240" w:lineRule="auto"/>
            </w:pPr>
            <w:r w:rsidRPr="00D11562">
              <w:t>51260</w:t>
            </w:r>
          </w:p>
        </w:tc>
        <w:tc>
          <w:tcPr>
            <w:tcW w:w="2642" w:type="pct"/>
          </w:tcPr>
          <w:p w14:paraId="7CFB4381" w14:textId="77777777" w:rsidR="00A94C13" w:rsidRPr="00D11562" w:rsidRDefault="00A94C13" w:rsidP="00A94C13">
            <w:pPr>
              <w:spacing w:before="60" w:after="60" w:line="240" w:lineRule="auto"/>
            </w:pPr>
            <w:r w:rsidRPr="00D11562">
              <w:t>For hotel, restaurant and similar buildings</w:t>
            </w:r>
          </w:p>
        </w:tc>
        <w:tc>
          <w:tcPr>
            <w:tcW w:w="876" w:type="pct"/>
          </w:tcPr>
          <w:p w14:paraId="4E59ACD0" w14:textId="77777777" w:rsidR="00A94C13" w:rsidRPr="00D11562" w:rsidRDefault="00A94C13" w:rsidP="00A94C13">
            <w:pPr>
              <w:spacing w:before="60" w:after="60" w:line="240" w:lineRule="auto"/>
            </w:pPr>
            <w:r w:rsidRPr="00D11562">
              <w:t>4520</w:t>
            </w:r>
          </w:p>
        </w:tc>
      </w:tr>
      <w:tr w:rsidR="00A94C13" w:rsidRPr="00D11562" w14:paraId="1E960B30" w14:textId="77777777" w:rsidTr="0022193F">
        <w:tc>
          <w:tcPr>
            <w:tcW w:w="443" w:type="pct"/>
          </w:tcPr>
          <w:p w14:paraId="12B73600" w14:textId="77777777" w:rsidR="00A94C13" w:rsidRPr="00D11562" w:rsidRDefault="00A94C13" w:rsidP="00A94C13">
            <w:pPr>
              <w:spacing w:before="60" w:after="60" w:line="240" w:lineRule="auto"/>
            </w:pPr>
          </w:p>
        </w:tc>
        <w:tc>
          <w:tcPr>
            <w:tcW w:w="441" w:type="pct"/>
          </w:tcPr>
          <w:p w14:paraId="199F6BDA" w14:textId="77777777" w:rsidR="00A94C13" w:rsidRPr="00D11562" w:rsidRDefault="00A94C13" w:rsidP="00A94C13">
            <w:pPr>
              <w:spacing w:before="60" w:after="60" w:line="240" w:lineRule="auto"/>
            </w:pPr>
            <w:r w:rsidRPr="00D11562">
              <w:t>5127</w:t>
            </w:r>
          </w:p>
        </w:tc>
        <w:tc>
          <w:tcPr>
            <w:tcW w:w="598" w:type="pct"/>
          </w:tcPr>
          <w:p w14:paraId="13F95979" w14:textId="77777777" w:rsidR="00A94C13" w:rsidRPr="00D11562" w:rsidRDefault="00A94C13" w:rsidP="00A94C13">
            <w:pPr>
              <w:spacing w:before="60" w:after="60" w:line="240" w:lineRule="auto"/>
            </w:pPr>
            <w:r w:rsidRPr="00D11562">
              <w:t>51270</w:t>
            </w:r>
          </w:p>
        </w:tc>
        <w:tc>
          <w:tcPr>
            <w:tcW w:w="2642" w:type="pct"/>
          </w:tcPr>
          <w:p w14:paraId="5FEA312D" w14:textId="77777777" w:rsidR="00A94C13" w:rsidRPr="00D11562" w:rsidRDefault="00A94C13" w:rsidP="00A94C13">
            <w:pPr>
              <w:spacing w:before="60" w:after="60" w:line="240" w:lineRule="auto"/>
            </w:pPr>
            <w:r w:rsidRPr="00D11562">
              <w:t>For educational buildings</w:t>
            </w:r>
          </w:p>
        </w:tc>
        <w:tc>
          <w:tcPr>
            <w:tcW w:w="876" w:type="pct"/>
          </w:tcPr>
          <w:p w14:paraId="366D6A5C" w14:textId="77777777" w:rsidR="00A94C13" w:rsidRPr="00D11562" w:rsidRDefault="00A94C13" w:rsidP="00A94C13">
            <w:pPr>
              <w:spacing w:before="60" w:after="60" w:line="240" w:lineRule="auto"/>
            </w:pPr>
            <w:r w:rsidRPr="00D11562">
              <w:t>4520</w:t>
            </w:r>
          </w:p>
        </w:tc>
      </w:tr>
      <w:tr w:rsidR="00A94C13" w:rsidRPr="00D11562" w14:paraId="19A9363E" w14:textId="77777777" w:rsidTr="0022193F">
        <w:tc>
          <w:tcPr>
            <w:tcW w:w="443" w:type="pct"/>
          </w:tcPr>
          <w:p w14:paraId="7D37FA04" w14:textId="77777777" w:rsidR="00A94C13" w:rsidRPr="00D11562" w:rsidRDefault="00A94C13" w:rsidP="00A94C13">
            <w:pPr>
              <w:spacing w:before="60" w:after="60" w:line="240" w:lineRule="auto"/>
            </w:pPr>
          </w:p>
        </w:tc>
        <w:tc>
          <w:tcPr>
            <w:tcW w:w="441" w:type="pct"/>
          </w:tcPr>
          <w:p w14:paraId="677F5387" w14:textId="77777777" w:rsidR="00A94C13" w:rsidRPr="00D11562" w:rsidRDefault="00A94C13" w:rsidP="00A94C13">
            <w:pPr>
              <w:spacing w:before="60" w:after="60" w:line="240" w:lineRule="auto"/>
            </w:pPr>
            <w:r w:rsidRPr="00D11562">
              <w:t>5128</w:t>
            </w:r>
          </w:p>
        </w:tc>
        <w:tc>
          <w:tcPr>
            <w:tcW w:w="598" w:type="pct"/>
          </w:tcPr>
          <w:p w14:paraId="1AB4476C" w14:textId="77777777" w:rsidR="00A94C13" w:rsidRPr="00D11562" w:rsidRDefault="00A94C13" w:rsidP="00A94C13">
            <w:pPr>
              <w:spacing w:before="60" w:after="60" w:line="240" w:lineRule="auto"/>
            </w:pPr>
            <w:r w:rsidRPr="00D11562">
              <w:t>51280</w:t>
            </w:r>
          </w:p>
        </w:tc>
        <w:tc>
          <w:tcPr>
            <w:tcW w:w="2642" w:type="pct"/>
          </w:tcPr>
          <w:p w14:paraId="1124CADC" w14:textId="77777777" w:rsidR="00A94C13" w:rsidRPr="00D11562" w:rsidRDefault="00A94C13" w:rsidP="00A94C13">
            <w:pPr>
              <w:spacing w:before="60" w:after="60" w:line="240" w:lineRule="auto"/>
            </w:pPr>
            <w:r w:rsidRPr="00D11562">
              <w:t>For health buildings</w:t>
            </w:r>
          </w:p>
        </w:tc>
        <w:tc>
          <w:tcPr>
            <w:tcW w:w="876" w:type="pct"/>
          </w:tcPr>
          <w:p w14:paraId="4B871E7B" w14:textId="77777777" w:rsidR="00A94C13" w:rsidRPr="00D11562" w:rsidRDefault="00A94C13" w:rsidP="00A94C13">
            <w:pPr>
              <w:spacing w:before="60" w:after="60" w:line="240" w:lineRule="auto"/>
            </w:pPr>
            <w:r w:rsidRPr="00D11562">
              <w:t>4520</w:t>
            </w:r>
          </w:p>
        </w:tc>
      </w:tr>
      <w:tr w:rsidR="00A94C13" w:rsidRPr="00D11562" w14:paraId="1C22830F" w14:textId="77777777" w:rsidTr="0022193F">
        <w:tc>
          <w:tcPr>
            <w:tcW w:w="443" w:type="pct"/>
          </w:tcPr>
          <w:p w14:paraId="0B92AF09" w14:textId="77777777" w:rsidR="00A94C13" w:rsidRPr="00D11562" w:rsidRDefault="00A94C13" w:rsidP="00A94C13">
            <w:pPr>
              <w:spacing w:before="60" w:after="60" w:line="240" w:lineRule="auto"/>
            </w:pPr>
          </w:p>
        </w:tc>
        <w:tc>
          <w:tcPr>
            <w:tcW w:w="441" w:type="pct"/>
          </w:tcPr>
          <w:p w14:paraId="15519CD3" w14:textId="77777777" w:rsidR="00A94C13" w:rsidRPr="00D11562" w:rsidRDefault="00A94C13" w:rsidP="00A94C13">
            <w:pPr>
              <w:spacing w:before="60" w:after="60" w:line="240" w:lineRule="auto"/>
            </w:pPr>
            <w:r w:rsidRPr="00D11562">
              <w:t>5129</w:t>
            </w:r>
          </w:p>
        </w:tc>
        <w:tc>
          <w:tcPr>
            <w:tcW w:w="598" w:type="pct"/>
          </w:tcPr>
          <w:p w14:paraId="76FA1919" w14:textId="77777777" w:rsidR="00A94C13" w:rsidRPr="00D11562" w:rsidRDefault="00A94C13" w:rsidP="00A94C13">
            <w:pPr>
              <w:spacing w:before="60" w:after="60" w:line="240" w:lineRule="auto"/>
            </w:pPr>
            <w:r w:rsidRPr="00D11562">
              <w:t>51290</w:t>
            </w:r>
          </w:p>
        </w:tc>
        <w:tc>
          <w:tcPr>
            <w:tcW w:w="2642" w:type="pct"/>
          </w:tcPr>
          <w:p w14:paraId="73A1DB1A" w14:textId="77777777" w:rsidR="00A94C13" w:rsidRPr="00D11562" w:rsidRDefault="00A94C13" w:rsidP="00A94C13">
            <w:pPr>
              <w:spacing w:before="60" w:after="60" w:line="240" w:lineRule="auto"/>
            </w:pPr>
            <w:r w:rsidRPr="00D11562">
              <w:t>For other buildings</w:t>
            </w:r>
          </w:p>
        </w:tc>
        <w:tc>
          <w:tcPr>
            <w:tcW w:w="876" w:type="pct"/>
          </w:tcPr>
          <w:p w14:paraId="235F5A93" w14:textId="77777777" w:rsidR="00A94C13" w:rsidRPr="00D11562" w:rsidRDefault="00A94C13" w:rsidP="00A94C13">
            <w:pPr>
              <w:spacing w:before="60" w:after="60" w:line="240" w:lineRule="auto"/>
            </w:pPr>
            <w:r w:rsidRPr="00D11562">
              <w:t>4520</w:t>
            </w:r>
          </w:p>
        </w:tc>
      </w:tr>
      <w:tr w:rsidR="00A94C13" w:rsidRPr="00D11562" w14:paraId="021C6209" w14:textId="77777777" w:rsidTr="0022193F">
        <w:tc>
          <w:tcPr>
            <w:tcW w:w="443" w:type="pct"/>
          </w:tcPr>
          <w:p w14:paraId="730A9F20" w14:textId="77777777" w:rsidR="00A94C13" w:rsidRPr="00D11562" w:rsidRDefault="00A94C13" w:rsidP="00A94C13">
            <w:pPr>
              <w:spacing w:before="60" w:after="60" w:line="240" w:lineRule="auto"/>
            </w:pPr>
            <w:r w:rsidRPr="00D11562">
              <w:t>513</w:t>
            </w:r>
          </w:p>
        </w:tc>
        <w:tc>
          <w:tcPr>
            <w:tcW w:w="441" w:type="pct"/>
          </w:tcPr>
          <w:p w14:paraId="7987962B" w14:textId="77777777" w:rsidR="00A94C13" w:rsidRPr="00D11562" w:rsidRDefault="00A94C13" w:rsidP="00A94C13">
            <w:pPr>
              <w:spacing w:before="60" w:after="60" w:line="240" w:lineRule="auto"/>
            </w:pPr>
          </w:p>
        </w:tc>
        <w:tc>
          <w:tcPr>
            <w:tcW w:w="598" w:type="pct"/>
          </w:tcPr>
          <w:p w14:paraId="6198E016" w14:textId="77777777" w:rsidR="00A94C13" w:rsidRPr="00D11562" w:rsidRDefault="00A94C13" w:rsidP="00A94C13">
            <w:pPr>
              <w:spacing w:before="60" w:after="60" w:line="240" w:lineRule="auto"/>
            </w:pPr>
          </w:p>
        </w:tc>
        <w:tc>
          <w:tcPr>
            <w:tcW w:w="2642" w:type="pct"/>
          </w:tcPr>
          <w:p w14:paraId="40D99E8F" w14:textId="77777777" w:rsidR="00A94C13" w:rsidRPr="00D11562" w:rsidRDefault="00A94C13" w:rsidP="00A94C13">
            <w:pPr>
              <w:spacing w:before="60" w:after="60" w:line="240" w:lineRule="auto"/>
            </w:pPr>
            <w:r w:rsidRPr="00D11562">
              <w:t>Construction work for civil engineering</w:t>
            </w:r>
          </w:p>
        </w:tc>
        <w:tc>
          <w:tcPr>
            <w:tcW w:w="876" w:type="pct"/>
          </w:tcPr>
          <w:p w14:paraId="77A4A35F" w14:textId="77777777" w:rsidR="00A94C13" w:rsidRPr="00D11562" w:rsidRDefault="00A94C13" w:rsidP="00A94C13">
            <w:pPr>
              <w:spacing w:before="60" w:after="60" w:line="240" w:lineRule="auto"/>
            </w:pPr>
          </w:p>
        </w:tc>
      </w:tr>
      <w:tr w:rsidR="00A94C13" w:rsidRPr="00D11562" w14:paraId="367E31B1" w14:textId="77777777" w:rsidTr="0022193F">
        <w:tblPrEx>
          <w:tblLook w:val="04A0" w:firstRow="1" w:lastRow="0" w:firstColumn="1" w:lastColumn="0" w:noHBand="0" w:noVBand="1"/>
        </w:tblPrEx>
        <w:tc>
          <w:tcPr>
            <w:tcW w:w="443" w:type="pct"/>
          </w:tcPr>
          <w:p w14:paraId="15E9A3C0" w14:textId="77777777" w:rsidR="00A94C13" w:rsidRPr="00D11562" w:rsidRDefault="00A94C13" w:rsidP="00A94C13">
            <w:pPr>
              <w:spacing w:before="60" w:after="60" w:line="240" w:lineRule="auto"/>
            </w:pPr>
          </w:p>
        </w:tc>
        <w:tc>
          <w:tcPr>
            <w:tcW w:w="441" w:type="pct"/>
          </w:tcPr>
          <w:p w14:paraId="3F3BC43C" w14:textId="77777777" w:rsidR="00A94C13" w:rsidRPr="00D11562" w:rsidRDefault="00A94C13" w:rsidP="00A94C13">
            <w:pPr>
              <w:spacing w:before="60" w:after="60" w:line="240" w:lineRule="auto"/>
            </w:pPr>
            <w:r w:rsidRPr="00D11562">
              <w:t>5131</w:t>
            </w:r>
          </w:p>
        </w:tc>
        <w:tc>
          <w:tcPr>
            <w:tcW w:w="598" w:type="pct"/>
          </w:tcPr>
          <w:p w14:paraId="72E40736" w14:textId="77777777" w:rsidR="00A94C13" w:rsidRPr="00D11562" w:rsidRDefault="00A94C13" w:rsidP="00A94C13">
            <w:pPr>
              <w:spacing w:before="60" w:after="60" w:line="240" w:lineRule="auto"/>
            </w:pPr>
            <w:r w:rsidRPr="00D11562">
              <w:t>51310</w:t>
            </w:r>
          </w:p>
        </w:tc>
        <w:tc>
          <w:tcPr>
            <w:tcW w:w="2642" w:type="pct"/>
          </w:tcPr>
          <w:p w14:paraId="30F5A585" w14:textId="77777777" w:rsidR="00A94C13" w:rsidRPr="00D11562" w:rsidRDefault="00A94C13" w:rsidP="00A94C13">
            <w:pPr>
              <w:spacing w:before="60" w:after="60" w:line="240" w:lineRule="auto"/>
            </w:pPr>
            <w:r w:rsidRPr="00D11562">
              <w:t>For highways (except elevated highways), street, roads, railways and airfield runways</w:t>
            </w:r>
          </w:p>
        </w:tc>
        <w:tc>
          <w:tcPr>
            <w:tcW w:w="876" w:type="pct"/>
          </w:tcPr>
          <w:p w14:paraId="5ADB9F61" w14:textId="77777777" w:rsidR="00A94C13" w:rsidRPr="00D11562" w:rsidRDefault="00A94C13" w:rsidP="00A94C13">
            <w:pPr>
              <w:spacing w:before="60" w:after="60" w:line="240" w:lineRule="auto"/>
            </w:pPr>
            <w:r w:rsidRPr="00D11562">
              <w:t>4520</w:t>
            </w:r>
          </w:p>
        </w:tc>
      </w:tr>
      <w:tr w:rsidR="00A94C13" w:rsidRPr="00D11562" w14:paraId="3B095824" w14:textId="77777777" w:rsidTr="0022193F">
        <w:tblPrEx>
          <w:tblLook w:val="04A0" w:firstRow="1" w:lastRow="0" w:firstColumn="1" w:lastColumn="0" w:noHBand="0" w:noVBand="1"/>
        </w:tblPrEx>
        <w:tc>
          <w:tcPr>
            <w:tcW w:w="443" w:type="pct"/>
          </w:tcPr>
          <w:p w14:paraId="22452AE5" w14:textId="77777777" w:rsidR="00A94C13" w:rsidRPr="00D11562" w:rsidRDefault="00A94C13" w:rsidP="00A94C13">
            <w:pPr>
              <w:spacing w:before="60" w:after="60" w:line="240" w:lineRule="auto"/>
            </w:pPr>
          </w:p>
        </w:tc>
        <w:tc>
          <w:tcPr>
            <w:tcW w:w="441" w:type="pct"/>
          </w:tcPr>
          <w:p w14:paraId="528B53A1" w14:textId="77777777" w:rsidR="00A94C13" w:rsidRPr="00D11562" w:rsidRDefault="00A94C13" w:rsidP="00A94C13">
            <w:pPr>
              <w:spacing w:before="60" w:after="60" w:line="240" w:lineRule="auto"/>
            </w:pPr>
            <w:r w:rsidRPr="00D11562">
              <w:t>5132</w:t>
            </w:r>
          </w:p>
        </w:tc>
        <w:tc>
          <w:tcPr>
            <w:tcW w:w="598" w:type="pct"/>
          </w:tcPr>
          <w:p w14:paraId="4614296B" w14:textId="77777777" w:rsidR="00A94C13" w:rsidRPr="00D11562" w:rsidRDefault="00A94C13" w:rsidP="00A94C13">
            <w:pPr>
              <w:spacing w:before="60" w:after="60" w:line="240" w:lineRule="auto"/>
            </w:pPr>
            <w:r w:rsidRPr="00D11562">
              <w:t>51320</w:t>
            </w:r>
          </w:p>
        </w:tc>
        <w:tc>
          <w:tcPr>
            <w:tcW w:w="2642" w:type="pct"/>
          </w:tcPr>
          <w:p w14:paraId="0E85D739" w14:textId="77777777" w:rsidR="00A94C13" w:rsidRPr="00D11562" w:rsidRDefault="00A94C13" w:rsidP="00A94C13">
            <w:pPr>
              <w:spacing w:before="60" w:after="60" w:line="240" w:lineRule="auto"/>
            </w:pPr>
            <w:r w:rsidRPr="00D11562">
              <w:t>For bridges, elevated highways, tunnels and subways</w:t>
            </w:r>
          </w:p>
        </w:tc>
        <w:tc>
          <w:tcPr>
            <w:tcW w:w="876" w:type="pct"/>
          </w:tcPr>
          <w:p w14:paraId="3F9E6805" w14:textId="77777777" w:rsidR="00A94C13" w:rsidRPr="00D11562" w:rsidRDefault="00A94C13" w:rsidP="00A94C13">
            <w:pPr>
              <w:spacing w:before="60" w:after="60" w:line="240" w:lineRule="auto"/>
            </w:pPr>
            <w:r w:rsidRPr="00D11562">
              <w:t>4520</w:t>
            </w:r>
          </w:p>
        </w:tc>
      </w:tr>
      <w:tr w:rsidR="00A94C13" w:rsidRPr="00D11562" w14:paraId="22AB5E72" w14:textId="77777777" w:rsidTr="0022193F">
        <w:tblPrEx>
          <w:tblLook w:val="04A0" w:firstRow="1" w:lastRow="0" w:firstColumn="1" w:lastColumn="0" w:noHBand="0" w:noVBand="1"/>
        </w:tblPrEx>
        <w:tc>
          <w:tcPr>
            <w:tcW w:w="443" w:type="pct"/>
          </w:tcPr>
          <w:p w14:paraId="70872C20" w14:textId="77777777" w:rsidR="00A94C13" w:rsidRPr="00D11562" w:rsidRDefault="00A94C13" w:rsidP="00A94C13">
            <w:pPr>
              <w:spacing w:before="60" w:after="60" w:line="240" w:lineRule="auto"/>
            </w:pPr>
          </w:p>
        </w:tc>
        <w:tc>
          <w:tcPr>
            <w:tcW w:w="441" w:type="pct"/>
          </w:tcPr>
          <w:p w14:paraId="0CB4B9AB" w14:textId="77777777" w:rsidR="00A94C13" w:rsidRPr="00D11562" w:rsidRDefault="00A94C13" w:rsidP="00A94C13">
            <w:pPr>
              <w:spacing w:before="60" w:after="60" w:line="240" w:lineRule="auto"/>
            </w:pPr>
            <w:r w:rsidRPr="00D11562">
              <w:t>5133</w:t>
            </w:r>
          </w:p>
        </w:tc>
        <w:tc>
          <w:tcPr>
            <w:tcW w:w="598" w:type="pct"/>
          </w:tcPr>
          <w:p w14:paraId="0C439A49" w14:textId="77777777" w:rsidR="00A94C13" w:rsidRPr="00D11562" w:rsidRDefault="00A94C13" w:rsidP="00A94C13">
            <w:pPr>
              <w:spacing w:before="60" w:after="60" w:line="240" w:lineRule="auto"/>
            </w:pPr>
            <w:r w:rsidRPr="00D11562">
              <w:t>51330</w:t>
            </w:r>
          </w:p>
        </w:tc>
        <w:tc>
          <w:tcPr>
            <w:tcW w:w="2642" w:type="pct"/>
          </w:tcPr>
          <w:p w14:paraId="188288BC" w14:textId="77777777" w:rsidR="00A94C13" w:rsidRPr="00D11562" w:rsidRDefault="00A94C13" w:rsidP="00A94C13">
            <w:pPr>
              <w:spacing w:before="60" w:after="60" w:line="240" w:lineRule="auto"/>
            </w:pPr>
            <w:r w:rsidRPr="00D11562">
              <w:t>For waterways, harbours, dams and other water works</w:t>
            </w:r>
          </w:p>
        </w:tc>
        <w:tc>
          <w:tcPr>
            <w:tcW w:w="876" w:type="pct"/>
          </w:tcPr>
          <w:p w14:paraId="62C46033" w14:textId="77777777" w:rsidR="00A94C13" w:rsidRPr="00D11562" w:rsidRDefault="00A94C13" w:rsidP="00A94C13">
            <w:pPr>
              <w:spacing w:before="60" w:after="60" w:line="240" w:lineRule="auto"/>
            </w:pPr>
            <w:r w:rsidRPr="00D11562">
              <w:t>4520</w:t>
            </w:r>
          </w:p>
        </w:tc>
      </w:tr>
      <w:tr w:rsidR="00A94C13" w:rsidRPr="00D11562" w14:paraId="35265F95" w14:textId="77777777" w:rsidTr="0022193F">
        <w:tblPrEx>
          <w:tblLook w:val="04A0" w:firstRow="1" w:lastRow="0" w:firstColumn="1" w:lastColumn="0" w:noHBand="0" w:noVBand="1"/>
        </w:tblPrEx>
        <w:tc>
          <w:tcPr>
            <w:tcW w:w="443" w:type="pct"/>
          </w:tcPr>
          <w:p w14:paraId="2352EDB1" w14:textId="77777777" w:rsidR="00A94C13" w:rsidRPr="00D11562" w:rsidRDefault="00A94C13" w:rsidP="00A94C13">
            <w:pPr>
              <w:spacing w:before="60" w:after="60" w:line="240" w:lineRule="auto"/>
            </w:pPr>
          </w:p>
        </w:tc>
        <w:tc>
          <w:tcPr>
            <w:tcW w:w="441" w:type="pct"/>
          </w:tcPr>
          <w:p w14:paraId="3F757492" w14:textId="77777777" w:rsidR="00A94C13" w:rsidRPr="00D11562" w:rsidRDefault="00A94C13" w:rsidP="00A94C13">
            <w:pPr>
              <w:spacing w:before="60" w:after="60" w:line="240" w:lineRule="auto"/>
            </w:pPr>
            <w:r w:rsidRPr="00D11562">
              <w:t>5134</w:t>
            </w:r>
          </w:p>
        </w:tc>
        <w:tc>
          <w:tcPr>
            <w:tcW w:w="598" w:type="pct"/>
          </w:tcPr>
          <w:p w14:paraId="1805D3A4" w14:textId="77777777" w:rsidR="00A94C13" w:rsidRPr="00D11562" w:rsidRDefault="00A94C13" w:rsidP="00A94C13">
            <w:pPr>
              <w:spacing w:before="60" w:after="60" w:line="240" w:lineRule="auto"/>
            </w:pPr>
            <w:r w:rsidRPr="00D11562">
              <w:t>51340</w:t>
            </w:r>
          </w:p>
        </w:tc>
        <w:tc>
          <w:tcPr>
            <w:tcW w:w="2642" w:type="pct"/>
          </w:tcPr>
          <w:p w14:paraId="329502CF" w14:textId="77777777" w:rsidR="00A94C13" w:rsidRPr="00D11562" w:rsidRDefault="00A94C13" w:rsidP="00A94C13">
            <w:pPr>
              <w:spacing w:before="60" w:after="60" w:line="240" w:lineRule="auto"/>
            </w:pPr>
            <w:r w:rsidRPr="00D11562">
              <w:t>For long distance pipelines, communication and power lines (cables)</w:t>
            </w:r>
          </w:p>
        </w:tc>
        <w:tc>
          <w:tcPr>
            <w:tcW w:w="876" w:type="pct"/>
          </w:tcPr>
          <w:p w14:paraId="19999CF0" w14:textId="77777777" w:rsidR="00A94C13" w:rsidRPr="00D11562" w:rsidRDefault="00A94C13" w:rsidP="00A94C13">
            <w:pPr>
              <w:spacing w:before="60" w:after="60" w:line="240" w:lineRule="auto"/>
            </w:pPr>
            <w:r w:rsidRPr="00D11562">
              <w:t>4520</w:t>
            </w:r>
          </w:p>
        </w:tc>
      </w:tr>
      <w:tr w:rsidR="00A94C13" w:rsidRPr="00D11562" w14:paraId="37F2F13A" w14:textId="77777777" w:rsidTr="0022193F">
        <w:tblPrEx>
          <w:tblLook w:val="04A0" w:firstRow="1" w:lastRow="0" w:firstColumn="1" w:lastColumn="0" w:noHBand="0" w:noVBand="1"/>
        </w:tblPrEx>
        <w:tc>
          <w:tcPr>
            <w:tcW w:w="443" w:type="pct"/>
          </w:tcPr>
          <w:p w14:paraId="1C2D9A0B" w14:textId="77777777" w:rsidR="00A94C13" w:rsidRPr="00D11562" w:rsidRDefault="00A94C13" w:rsidP="00A94C13">
            <w:pPr>
              <w:spacing w:before="60" w:after="60" w:line="240" w:lineRule="auto"/>
            </w:pPr>
          </w:p>
        </w:tc>
        <w:tc>
          <w:tcPr>
            <w:tcW w:w="441" w:type="pct"/>
          </w:tcPr>
          <w:p w14:paraId="1C7B5358" w14:textId="77777777" w:rsidR="00A94C13" w:rsidRPr="00D11562" w:rsidRDefault="00A94C13" w:rsidP="00A94C13">
            <w:pPr>
              <w:spacing w:before="60" w:after="60" w:line="240" w:lineRule="auto"/>
            </w:pPr>
            <w:r w:rsidRPr="00D11562">
              <w:t>5135</w:t>
            </w:r>
          </w:p>
        </w:tc>
        <w:tc>
          <w:tcPr>
            <w:tcW w:w="598" w:type="pct"/>
          </w:tcPr>
          <w:p w14:paraId="4239050D" w14:textId="77777777" w:rsidR="00A94C13" w:rsidRPr="00D11562" w:rsidRDefault="00A94C13" w:rsidP="00A94C13">
            <w:pPr>
              <w:spacing w:before="60" w:after="60" w:line="240" w:lineRule="auto"/>
            </w:pPr>
            <w:r w:rsidRPr="00D11562">
              <w:t>51350</w:t>
            </w:r>
          </w:p>
        </w:tc>
        <w:tc>
          <w:tcPr>
            <w:tcW w:w="2642" w:type="pct"/>
          </w:tcPr>
          <w:p w14:paraId="20839266" w14:textId="77777777" w:rsidR="00A94C13" w:rsidRPr="00D11562" w:rsidRDefault="00A94C13" w:rsidP="00A94C13">
            <w:pPr>
              <w:spacing w:before="60" w:after="60" w:line="240" w:lineRule="auto"/>
            </w:pPr>
            <w:r w:rsidRPr="00D11562">
              <w:t>For local pipelines and cables; ancillary works</w:t>
            </w:r>
          </w:p>
        </w:tc>
        <w:tc>
          <w:tcPr>
            <w:tcW w:w="876" w:type="pct"/>
          </w:tcPr>
          <w:p w14:paraId="72942240" w14:textId="77777777" w:rsidR="00A94C13" w:rsidRPr="00D11562" w:rsidRDefault="00A94C13" w:rsidP="00A94C13">
            <w:pPr>
              <w:spacing w:before="60" w:after="60" w:line="240" w:lineRule="auto"/>
            </w:pPr>
            <w:r w:rsidRPr="00D11562">
              <w:t>4520</w:t>
            </w:r>
          </w:p>
        </w:tc>
      </w:tr>
      <w:tr w:rsidR="00A94C13" w:rsidRPr="00D11562" w14:paraId="7D593C83" w14:textId="77777777" w:rsidTr="0022193F">
        <w:tblPrEx>
          <w:tblLook w:val="04A0" w:firstRow="1" w:lastRow="0" w:firstColumn="1" w:lastColumn="0" w:noHBand="0" w:noVBand="1"/>
        </w:tblPrEx>
        <w:tc>
          <w:tcPr>
            <w:tcW w:w="443" w:type="pct"/>
          </w:tcPr>
          <w:p w14:paraId="7E1D2132" w14:textId="77777777" w:rsidR="00A94C13" w:rsidRPr="00D11562" w:rsidRDefault="00A94C13" w:rsidP="00A94C13">
            <w:pPr>
              <w:spacing w:before="60" w:after="60" w:line="240" w:lineRule="auto"/>
            </w:pPr>
          </w:p>
        </w:tc>
        <w:tc>
          <w:tcPr>
            <w:tcW w:w="441" w:type="pct"/>
          </w:tcPr>
          <w:p w14:paraId="3E8F8748" w14:textId="77777777" w:rsidR="00A94C13" w:rsidRPr="00D11562" w:rsidRDefault="00A94C13" w:rsidP="00A94C13">
            <w:pPr>
              <w:spacing w:before="60" w:after="60" w:line="240" w:lineRule="auto"/>
            </w:pPr>
            <w:r w:rsidRPr="00D11562">
              <w:t>5136</w:t>
            </w:r>
          </w:p>
        </w:tc>
        <w:tc>
          <w:tcPr>
            <w:tcW w:w="598" w:type="pct"/>
          </w:tcPr>
          <w:p w14:paraId="2345A269" w14:textId="77777777" w:rsidR="00A94C13" w:rsidRPr="00D11562" w:rsidRDefault="00A94C13" w:rsidP="00A94C13">
            <w:pPr>
              <w:spacing w:before="60" w:after="60" w:line="240" w:lineRule="auto"/>
            </w:pPr>
            <w:r w:rsidRPr="00D11562">
              <w:t>51360</w:t>
            </w:r>
          </w:p>
        </w:tc>
        <w:tc>
          <w:tcPr>
            <w:tcW w:w="2642" w:type="pct"/>
          </w:tcPr>
          <w:p w14:paraId="41745409" w14:textId="77777777" w:rsidR="00A94C13" w:rsidRPr="00D11562" w:rsidRDefault="00A94C13" w:rsidP="00A94C13">
            <w:pPr>
              <w:spacing w:before="60" w:after="60" w:line="240" w:lineRule="auto"/>
            </w:pPr>
            <w:r w:rsidRPr="00D11562">
              <w:t>For constructions for mining and manufacturing</w:t>
            </w:r>
          </w:p>
        </w:tc>
        <w:tc>
          <w:tcPr>
            <w:tcW w:w="876" w:type="pct"/>
          </w:tcPr>
          <w:p w14:paraId="26C8B876" w14:textId="77777777" w:rsidR="00A94C13" w:rsidRPr="00D11562" w:rsidRDefault="00A94C13" w:rsidP="00A94C13">
            <w:pPr>
              <w:spacing w:before="60" w:after="60" w:line="240" w:lineRule="auto"/>
            </w:pPr>
            <w:r w:rsidRPr="00D11562">
              <w:t>4520</w:t>
            </w:r>
          </w:p>
        </w:tc>
      </w:tr>
      <w:tr w:rsidR="00A94C13" w:rsidRPr="00D11562" w14:paraId="50A3D6B0" w14:textId="77777777" w:rsidTr="0022193F">
        <w:tblPrEx>
          <w:tblLook w:val="04A0" w:firstRow="1" w:lastRow="0" w:firstColumn="1" w:lastColumn="0" w:noHBand="0" w:noVBand="1"/>
        </w:tblPrEx>
        <w:tc>
          <w:tcPr>
            <w:tcW w:w="443" w:type="pct"/>
          </w:tcPr>
          <w:p w14:paraId="63736FE3" w14:textId="77777777" w:rsidR="00A94C13" w:rsidRPr="00D11562" w:rsidRDefault="00A94C13" w:rsidP="00A94C13">
            <w:pPr>
              <w:pageBreakBefore/>
              <w:spacing w:before="60" w:after="60" w:line="240" w:lineRule="auto"/>
            </w:pPr>
          </w:p>
        </w:tc>
        <w:tc>
          <w:tcPr>
            <w:tcW w:w="441" w:type="pct"/>
          </w:tcPr>
          <w:p w14:paraId="5E9852DF" w14:textId="77777777" w:rsidR="00A94C13" w:rsidRPr="00D11562" w:rsidRDefault="00A94C13" w:rsidP="00A94C13">
            <w:pPr>
              <w:spacing w:before="60" w:after="60" w:line="240" w:lineRule="auto"/>
            </w:pPr>
            <w:r w:rsidRPr="00D11562">
              <w:t>5137</w:t>
            </w:r>
          </w:p>
        </w:tc>
        <w:tc>
          <w:tcPr>
            <w:tcW w:w="598" w:type="pct"/>
          </w:tcPr>
          <w:p w14:paraId="14B01513" w14:textId="77777777" w:rsidR="00A94C13" w:rsidRPr="00D11562" w:rsidRDefault="00A94C13" w:rsidP="00A94C13">
            <w:pPr>
              <w:spacing w:before="60" w:after="60" w:line="240" w:lineRule="auto"/>
            </w:pPr>
          </w:p>
        </w:tc>
        <w:tc>
          <w:tcPr>
            <w:tcW w:w="2642" w:type="pct"/>
          </w:tcPr>
          <w:p w14:paraId="42252822" w14:textId="77777777" w:rsidR="00A94C13" w:rsidRPr="00D11562" w:rsidRDefault="00A94C13" w:rsidP="00A94C13">
            <w:pPr>
              <w:spacing w:before="60" w:after="60" w:line="240" w:lineRule="auto"/>
            </w:pPr>
            <w:r w:rsidRPr="00D11562">
              <w:t>For constructions for sport and recreation</w:t>
            </w:r>
          </w:p>
        </w:tc>
        <w:tc>
          <w:tcPr>
            <w:tcW w:w="876" w:type="pct"/>
          </w:tcPr>
          <w:p w14:paraId="26817CF7" w14:textId="77777777" w:rsidR="00A94C13" w:rsidRPr="00D11562" w:rsidRDefault="00A94C13" w:rsidP="00A94C13">
            <w:pPr>
              <w:spacing w:before="60" w:after="60" w:line="240" w:lineRule="auto"/>
            </w:pPr>
          </w:p>
        </w:tc>
      </w:tr>
      <w:tr w:rsidR="00A94C13" w:rsidRPr="00D11562" w14:paraId="42085095" w14:textId="77777777" w:rsidTr="0022193F">
        <w:tblPrEx>
          <w:tblLook w:val="04A0" w:firstRow="1" w:lastRow="0" w:firstColumn="1" w:lastColumn="0" w:noHBand="0" w:noVBand="1"/>
        </w:tblPrEx>
        <w:tc>
          <w:tcPr>
            <w:tcW w:w="443" w:type="pct"/>
          </w:tcPr>
          <w:p w14:paraId="386FF84D" w14:textId="77777777" w:rsidR="00A94C13" w:rsidRPr="00D11562" w:rsidRDefault="00A94C13" w:rsidP="00A94C13">
            <w:pPr>
              <w:spacing w:before="60" w:after="60" w:line="240" w:lineRule="auto"/>
            </w:pPr>
          </w:p>
        </w:tc>
        <w:tc>
          <w:tcPr>
            <w:tcW w:w="441" w:type="pct"/>
          </w:tcPr>
          <w:p w14:paraId="3A957E0F" w14:textId="77777777" w:rsidR="00A94C13" w:rsidRPr="00D11562" w:rsidRDefault="00A94C13" w:rsidP="00A94C13">
            <w:pPr>
              <w:spacing w:before="60" w:after="60" w:line="240" w:lineRule="auto"/>
            </w:pPr>
          </w:p>
        </w:tc>
        <w:tc>
          <w:tcPr>
            <w:tcW w:w="598" w:type="pct"/>
          </w:tcPr>
          <w:p w14:paraId="1411E85C" w14:textId="77777777" w:rsidR="00A94C13" w:rsidRPr="00D11562" w:rsidRDefault="00A94C13" w:rsidP="00A94C13">
            <w:pPr>
              <w:spacing w:before="60" w:after="60" w:line="240" w:lineRule="auto"/>
            </w:pPr>
            <w:r w:rsidRPr="00D11562">
              <w:t>51371</w:t>
            </w:r>
          </w:p>
        </w:tc>
        <w:tc>
          <w:tcPr>
            <w:tcW w:w="2642" w:type="pct"/>
          </w:tcPr>
          <w:p w14:paraId="0E0BBBE9" w14:textId="77777777" w:rsidR="00A94C13" w:rsidRPr="00D11562" w:rsidRDefault="00A94C13" w:rsidP="00A94C13">
            <w:pPr>
              <w:spacing w:before="60" w:after="60" w:line="240" w:lineRule="auto"/>
            </w:pPr>
            <w:r w:rsidRPr="00D11562">
              <w:t>For stadia and sports grounds</w:t>
            </w:r>
          </w:p>
        </w:tc>
        <w:tc>
          <w:tcPr>
            <w:tcW w:w="876" w:type="pct"/>
          </w:tcPr>
          <w:p w14:paraId="73348CBE" w14:textId="77777777" w:rsidR="00A94C13" w:rsidRPr="00D11562" w:rsidRDefault="00A94C13" w:rsidP="00A94C13">
            <w:pPr>
              <w:spacing w:before="60" w:after="60" w:line="240" w:lineRule="auto"/>
            </w:pPr>
            <w:r w:rsidRPr="00D11562">
              <w:t>4520</w:t>
            </w:r>
          </w:p>
        </w:tc>
      </w:tr>
      <w:tr w:rsidR="00A94C13" w:rsidRPr="00D11562" w14:paraId="5C64343D" w14:textId="77777777" w:rsidTr="0022193F">
        <w:tblPrEx>
          <w:tblLook w:val="04A0" w:firstRow="1" w:lastRow="0" w:firstColumn="1" w:lastColumn="0" w:noHBand="0" w:noVBand="1"/>
        </w:tblPrEx>
        <w:tc>
          <w:tcPr>
            <w:tcW w:w="443" w:type="pct"/>
          </w:tcPr>
          <w:p w14:paraId="54082BD6" w14:textId="77777777" w:rsidR="00A94C13" w:rsidRPr="00D11562" w:rsidRDefault="00A94C13" w:rsidP="00A94C13">
            <w:pPr>
              <w:spacing w:before="60" w:after="60" w:line="240" w:lineRule="auto"/>
            </w:pPr>
          </w:p>
        </w:tc>
        <w:tc>
          <w:tcPr>
            <w:tcW w:w="441" w:type="pct"/>
          </w:tcPr>
          <w:p w14:paraId="58868410" w14:textId="77777777" w:rsidR="00A94C13" w:rsidRPr="00D11562" w:rsidRDefault="00A94C13" w:rsidP="00A94C13">
            <w:pPr>
              <w:spacing w:before="60" w:after="60" w:line="240" w:lineRule="auto"/>
            </w:pPr>
          </w:p>
        </w:tc>
        <w:tc>
          <w:tcPr>
            <w:tcW w:w="598" w:type="pct"/>
          </w:tcPr>
          <w:p w14:paraId="3B85330D" w14:textId="77777777" w:rsidR="00A94C13" w:rsidRPr="00D11562" w:rsidRDefault="00A94C13" w:rsidP="00A94C13">
            <w:pPr>
              <w:spacing w:before="60" w:after="60" w:line="240" w:lineRule="auto"/>
            </w:pPr>
            <w:r w:rsidRPr="00D11562">
              <w:t>51372</w:t>
            </w:r>
          </w:p>
        </w:tc>
        <w:tc>
          <w:tcPr>
            <w:tcW w:w="2642" w:type="pct"/>
          </w:tcPr>
          <w:p w14:paraId="00046061" w14:textId="77777777" w:rsidR="00A94C13" w:rsidRPr="00D11562" w:rsidRDefault="00A94C13" w:rsidP="00A94C13">
            <w:pPr>
              <w:spacing w:before="60" w:after="60" w:line="240" w:lineRule="auto"/>
            </w:pPr>
            <w:r w:rsidRPr="00D11562">
              <w:t>For other sport and recreation installations (e.g. swimming pools, tennis courts, golf courses)</w:t>
            </w:r>
          </w:p>
        </w:tc>
        <w:tc>
          <w:tcPr>
            <w:tcW w:w="876" w:type="pct"/>
          </w:tcPr>
          <w:p w14:paraId="42F216DF" w14:textId="77777777" w:rsidR="00A94C13" w:rsidRPr="00D11562" w:rsidRDefault="00A94C13" w:rsidP="00A94C13">
            <w:pPr>
              <w:spacing w:before="60" w:after="60" w:line="240" w:lineRule="auto"/>
            </w:pPr>
            <w:r w:rsidRPr="00D11562">
              <w:t>4520</w:t>
            </w:r>
          </w:p>
        </w:tc>
      </w:tr>
      <w:tr w:rsidR="00A94C13" w:rsidRPr="00D11562" w14:paraId="2C4B8B0E" w14:textId="77777777" w:rsidTr="0022193F">
        <w:tblPrEx>
          <w:tblLook w:val="04A0" w:firstRow="1" w:lastRow="0" w:firstColumn="1" w:lastColumn="0" w:noHBand="0" w:noVBand="1"/>
        </w:tblPrEx>
        <w:tc>
          <w:tcPr>
            <w:tcW w:w="443" w:type="pct"/>
          </w:tcPr>
          <w:p w14:paraId="0B34FDF3" w14:textId="77777777" w:rsidR="00A94C13" w:rsidRPr="00D11562" w:rsidRDefault="00A94C13" w:rsidP="00A94C13">
            <w:pPr>
              <w:spacing w:before="60" w:after="60" w:line="240" w:lineRule="auto"/>
            </w:pPr>
          </w:p>
        </w:tc>
        <w:tc>
          <w:tcPr>
            <w:tcW w:w="441" w:type="pct"/>
          </w:tcPr>
          <w:p w14:paraId="0AFF1B70" w14:textId="77777777" w:rsidR="00A94C13" w:rsidRPr="00D11562" w:rsidRDefault="00A94C13" w:rsidP="00A94C13">
            <w:pPr>
              <w:spacing w:before="60" w:after="60" w:line="240" w:lineRule="auto"/>
            </w:pPr>
            <w:r w:rsidRPr="00D11562">
              <w:t>5139</w:t>
            </w:r>
          </w:p>
        </w:tc>
        <w:tc>
          <w:tcPr>
            <w:tcW w:w="598" w:type="pct"/>
          </w:tcPr>
          <w:p w14:paraId="77CC4817" w14:textId="77777777" w:rsidR="00A94C13" w:rsidRPr="00D11562" w:rsidRDefault="00A94C13" w:rsidP="00A94C13">
            <w:pPr>
              <w:spacing w:before="60" w:after="60" w:line="240" w:lineRule="auto"/>
            </w:pPr>
            <w:r w:rsidRPr="00D11562">
              <w:t>51390</w:t>
            </w:r>
          </w:p>
        </w:tc>
        <w:tc>
          <w:tcPr>
            <w:tcW w:w="2642" w:type="pct"/>
          </w:tcPr>
          <w:p w14:paraId="72F6813B" w14:textId="77777777" w:rsidR="00A94C13" w:rsidRPr="00D11562" w:rsidRDefault="00A94C13" w:rsidP="00A94C13">
            <w:pPr>
              <w:spacing w:before="60" w:after="60" w:line="240" w:lineRule="auto"/>
            </w:pPr>
            <w:r w:rsidRPr="00D11562">
              <w:t>For engineering works n.e.c.</w:t>
            </w:r>
          </w:p>
        </w:tc>
        <w:tc>
          <w:tcPr>
            <w:tcW w:w="876" w:type="pct"/>
          </w:tcPr>
          <w:p w14:paraId="75C89D68" w14:textId="77777777" w:rsidR="00A94C13" w:rsidRPr="00D11562" w:rsidRDefault="00A94C13" w:rsidP="00A94C13">
            <w:pPr>
              <w:spacing w:before="60" w:after="60" w:line="240" w:lineRule="auto"/>
            </w:pPr>
            <w:r w:rsidRPr="00D11562">
              <w:t>4520</w:t>
            </w:r>
          </w:p>
        </w:tc>
      </w:tr>
      <w:tr w:rsidR="00A94C13" w:rsidRPr="00D11562" w14:paraId="3E24E8AD" w14:textId="77777777" w:rsidTr="0022193F">
        <w:tblPrEx>
          <w:tblLook w:val="04A0" w:firstRow="1" w:lastRow="0" w:firstColumn="1" w:lastColumn="0" w:noHBand="0" w:noVBand="1"/>
        </w:tblPrEx>
        <w:tc>
          <w:tcPr>
            <w:tcW w:w="443" w:type="pct"/>
          </w:tcPr>
          <w:p w14:paraId="69225DB1" w14:textId="77777777" w:rsidR="00A94C13" w:rsidRPr="00D11562" w:rsidRDefault="00A94C13" w:rsidP="00A94C13">
            <w:pPr>
              <w:spacing w:before="60" w:after="60" w:line="240" w:lineRule="auto"/>
            </w:pPr>
            <w:r w:rsidRPr="00D11562">
              <w:t>514</w:t>
            </w:r>
          </w:p>
        </w:tc>
        <w:tc>
          <w:tcPr>
            <w:tcW w:w="441" w:type="pct"/>
          </w:tcPr>
          <w:p w14:paraId="667145AF" w14:textId="77777777" w:rsidR="00A94C13" w:rsidRPr="00D11562" w:rsidRDefault="00A94C13" w:rsidP="00A94C13">
            <w:pPr>
              <w:spacing w:before="60" w:after="60" w:line="240" w:lineRule="auto"/>
            </w:pPr>
            <w:r w:rsidRPr="00D11562">
              <w:t>5140</w:t>
            </w:r>
          </w:p>
        </w:tc>
        <w:tc>
          <w:tcPr>
            <w:tcW w:w="598" w:type="pct"/>
          </w:tcPr>
          <w:p w14:paraId="228B4A7B" w14:textId="77777777" w:rsidR="00A94C13" w:rsidRPr="00D11562" w:rsidRDefault="00A94C13" w:rsidP="00A94C13">
            <w:pPr>
              <w:spacing w:before="60" w:after="60" w:line="240" w:lineRule="auto"/>
            </w:pPr>
            <w:r w:rsidRPr="00D11562">
              <w:t>51400</w:t>
            </w:r>
          </w:p>
        </w:tc>
        <w:tc>
          <w:tcPr>
            <w:tcW w:w="2642" w:type="pct"/>
          </w:tcPr>
          <w:p w14:paraId="54B5067B" w14:textId="77777777" w:rsidR="00A94C13" w:rsidRPr="00D11562" w:rsidRDefault="00A94C13" w:rsidP="00A94C13">
            <w:pPr>
              <w:spacing w:before="60" w:after="60" w:line="240" w:lineRule="auto"/>
            </w:pPr>
            <w:r w:rsidRPr="00D11562">
              <w:t>Assembly and erection of prefabricated constructions</w:t>
            </w:r>
          </w:p>
        </w:tc>
        <w:tc>
          <w:tcPr>
            <w:tcW w:w="876" w:type="pct"/>
          </w:tcPr>
          <w:p w14:paraId="3FC6868F" w14:textId="77777777" w:rsidR="00A94C13" w:rsidRPr="00D11562" w:rsidRDefault="00A94C13" w:rsidP="00A94C13">
            <w:pPr>
              <w:spacing w:before="60" w:after="60" w:line="240" w:lineRule="auto"/>
            </w:pPr>
            <w:r w:rsidRPr="00D11562">
              <w:t>4520</w:t>
            </w:r>
          </w:p>
        </w:tc>
      </w:tr>
      <w:tr w:rsidR="00A94C13" w:rsidRPr="00D11562" w14:paraId="4BE5CDF1" w14:textId="77777777" w:rsidTr="0022193F">
        <w:tblPrEx>
          <w:tblLook w:val="04A0" w:firstRow="1" w:lastRow="0" w:firstColumn="1" w:lastColumn="0" w:noHBand="0" w:noVBand="1"/>
        </w:tblPrEx>
        <w:tc>
          <w:tcPr>
            <w:tcW w:w="443" w:type="pct"/>
          </w:tcPr>
          <w:p w14:paraId="28FF0EB0" w14:textId="77777777" w:rsidR="00A94C13" w:rsidRPr="00D11562" w:rsidRDefault="00A94C13" w:rsidP="00A94C13">
            <w:pPr>
              <w:spacing w:before="60" w:after="60" w:line="240" w:lineRule="auto"/>
            </w:pPr>
            <w:r w:rsidRPr="00D11562">
              <w:t>515</w:t>
            </w:r>
          </w:p>
        </w:tc>
        <w:tc>
          <w:tcPr>
            <w:tcW w:w="441" w:type="pct"/>
          </w:tcPr>
          <w:p w14:paraId="5BE3479C" w14:textId="77777777" w:rsidR="00A94C13" w:rsidRPr="00D11562" w:rsidRDefault="00A94C13" w:rsidP="00A94C13">
            <w:pPr>
              <w:spacing w:before="60" w:after="60" w:line="240" w:lineRule="auto"/>
            </w:pPr>
          </w:p>
        </w:tc>
        <w:tc>
          <w:tcPr>
            <w:tcW w:w="598" w:type="pct"/>
          </w:tcPr>
          <w:p w14:paraId="393F0510" w14:textId="77777777" w:rsidR="00A94C13" w:rsidRPr="00D11562" w:rsidRDefault="00A94C13" w:rsidP="00A94C13">
            <w:pPr>
              <w:spacing w:before="60" w:after="60" w:line="240" w:lineRule="auto"/>
            </w:pPr>
          </w:p>
        </w:tc>
        <w:tc>
          <w:tcPr>
            <w:tcW w:w="2642" w:type="pct"/>
          </w:tcPr>
          <w:p w14:paraId="41B2050A" w14:textId="77777777" w:rsidR="00A94C13" w:rsidRPr="00D11562" w:rsidRDefault="00A94C13" w:rsidP="00A94C13">
            <w:pPr>
              <w:spacing w:before="60" w:after="60" w:line="240" w:lineRule="auto"/>
            </w:pPr>
            <w:r w:rsidRPr="00D11562">
              <w:t>Special trade construction work</w:t>
            </w:r>
          </w:p>
        </w:tc>
        <w:tc>
          <w:tcPr>
            <w:tcW w:w="876" w:type="pct"/>
          </w:tcPr>
          <w:p w14:paraId="65781C62" w14:textId="77777777" w:rsidR="00A94C13" w:rsidRPr="00D11562" w:rsidRDefault="00A94C13" w:rsidP="00A94C13">
            <w:pPr>
              <w:spacing w:before="60" w:after="60" w:line="240" w:lineRule="auto"/>
            </w:pPr>
          </w:p>
        </w:tc>
      </w:tr>
      <w:tr w:rsidR="00A94C13" w:rsidRPr="00D11562" w14:paraId="2E2A6CD5" w14:textId="77777777" w:rsidTr="0022193F">
        <w:tblPrEx>
          <w:tblLook w:val="04A0" w:firstRow="1" w:lastRow="0" w:firstColumn="1" w:lastColumn="0" w:noHBand="0" w:noVBand="1"/>
        </w:tblPrEx>
        <w:tc>
          <w:tcPr>
            <w:tcW w:w="443" w:type="pct"/>
          </w:tcPr>
          <w:p w14:paraId="4A1A776F" w14:textId="77777777" w:rsidR="00A94C13" w:rsidRPr="00D11562" w:rsidRDefault="00A94C13" w:rsidP="00A94C13">
            <w:pPr>
              <w:spacing w:before="60" w:after="60" w:line="240" w:lineRule="auto"/>
            </w:pPr>
          </w:p>
        </w:tc>
        <w:tc>
          <w:tcPr>
            <w:tcW w:w="441" w:type="pct"/>
          </w:tcPr>
          <w:p w14:paraId="7464B1D7" w14:textId="77777777" w:rsidR="00A94C13" w:rsidRPr="00D11562" w:rsidRDefault="00A94C13" w:rsidP="00A94C13">
            <w:pPr>
              <w:spacing w:before="60" w:after="60" w:line="240" w:lineRule="auto"/>
            </w:pPr>
            <w:r w:rsidRPr="00D11562">
              <w:t>5151</w:t>
            </w:r>
          </w:p>
        </w:tc>
        <w:tc>
          <w:tcPr>
            <w:tcW w:w="598" w:type="pct"/>
          </w:tcPr>
          <w:p w14:paraId="5607811C" w14:textId="77777777" w:rsidR="00A94C13" w:rsidRPr="00D11562" w:rsidRDefault="00A94C13" w:rsidP="00A94C13">
            <w:pPr>
              <w:spacing w:before="60" w:after="60" w:line="240" w:lineRule="auto"/>
            </w:pPr>
            <w:r w:rsidRPr="00D11562">
              <w:t>51510</w:t>
            </w:r>
          </w:p>
        </w:tc>
        <w:tc>
          <w:tcPr>
            <w:tcW w:w="2642" w:type="pct"/>
          </w:tcPr>
          <w:p w14:paraId="78F100AF" w14:textId="77777777" w:rsidR="00A94C13" w:rsidRPr="00D11562" w:rsidRDefault="00A94C13" w:rsidP="00A94C13">
            <w:pPr>
              <w:spacing w:before="60" w:after="60" w:line="240" w:lineRule="auto"/>
            </w:pPr>
            <w:r w:rsidRPr="00D11562">
              <w:t>Foundation work, including pile driving</w:t>
            </w:r>
          </w:p>
        </w:tc>
        <w:tc>
          <w:tcPr>
            <w:tcW w:w="876" w:type="pct"/>
          </w:tcPr>
          <w:p w14:paraId="50B440E5" w14:textId="77777777" w:rsidR="00A94C13" w:rsidRPr="00D11562" w:rsidRDefault="00A94C13" w:rsidP="00A94C13">
            <w:pPr>
              <w:spacing w:before="60" w:after="60" w:line="240" w:lineRule="auto"/>
            </w:pPr>
            <w:r w:rsidRPr="00D11562">
              <w:t>4520</w:t>
            </w:r>
          </w:p>
        </w:tc>
      </w:tr>
      <w:tr w:rsidR="00A94C13" w:rsidRPr="00D11562" w14:paraId="2A07FFBC" w14:textId="77777777" w:rsidTr="0022193F">
        <w:tblPrEx>
          <w:tblLook w:val="04A0" w:firstRow="1" w:lastRow="0" w:firstColumn="1" w:lastColumn="0" w:noHBand="0" w:noVBand="1"/>
        </w:tblPrEx>
        <w:tc>
          <w:tcPr>
            <w:tcW w:w="443" w:type="pct"/>
          </w:tcPr>
          <w:p w14:paraId="2C9DE07A" w14:textId="77777777" w:rsidR="00A94C13" w:rsidRPr="00D11562" w:rsidRDefault="00A94C13" w:rsidP="00A94C13">
            <w:pPr>
              <w:spacing w:before="60" w:after="60" w:line="240" w:lineRule="auto"/>
            </w:pPr>
          </w:p>
        </w:tc>
        <w:tc>
          <w:tcPr>
            <w:tcW w:w="441" w:type="pct"/>
          </w:tcPr>
          <w:p w14:paraId="3FB96B88" w14:textId="77777777" w:rsidR="00A94C13" w:rsidRPr="00D11562" w:rsidRDefault="00A94C13" w:rsidP="00A94C13">
            <w:pPr>
              <w:spacing w:before="60" w:after="60" w:line="240" w:lineRule="auto"/>
            </w:pPr>
            <w:r w:rsidRPr="00D11562">
              <w:t>5152</w:t>
            </w:r>
          </w:p>
        </w:tc>
        <w:tc>
          <w:tcPr>
            <w:tcW w:w="598" w:type="pct"/>
          </w:tcPr>
          <w:p w14:paraId="475F179F" w14:textId="77777777" w:rsidR="00A94C13" w:rsidRPr="00D11562" w:rsidRDefault="00A94C13" w:rsidP="00A94C13">
            <w:pPr>
              <w:spacing w:before="60" w:after="60" w:line="240" w:lineRule="auto"/>
            </w:pPr>
            <w:r w:rsidRPr="00D11562">
              <w:t>51520</w:t>
            </w:r>
          </w:p>
        </w:tc>
        <w:tc>
          <w:tcPr>
            <w:tcW w:w="2642" w:type="pct"/>
          </w:tcPr>
          <w:p w14:paraId="261A1916" w14:textId="77777777" w:rsidR="00A94C13" w:rsidRPr="00D11562" w:rsidRDefault="00A94C13" w:rsidP="00A94C13">
            <w:pPr>
              <w:spacing w:before="60" w:after="60" w:line="240" w:lineRule="auto"/>
            </w:pPr>
            <w:r w:rsidRPr="00D11562">
              <w:t>Water well drilling</w:t>
            </w:r>
          </w:p>
        </w:tc>
        <w:tc>
          <w:tcPr>
            <w:tcW w:w="876" w:type="pct"/>
          </w:tcPr>
          <w:p w14:paraId="5241312A" w14:textId="77777777" w:rsidR="00A94C13" w:rsidRPr="00D11562" w:rsidRDefault="00A94C13" w:rsidP="00A94C13">
            <w:pPr>
              <w:spacing w:before="60" w:after="60" w:line="240" w:lineRule="auto"/>
            </w:pPr>
            <w:r w:rsidRPr="00D11562">
              <w:t>4520</w:t>
            </w:r>
          </w:p>
        </w:tc>
      </w:tr>
      <w:tr w:rsidR="00A94C13" w:rsidRPr="00D11562" w14:paraId="6F0E78AB" w14:textId="77777777" w:rsidTr="0022193F">
        <w:tblPrEx>
          <w:tblLook w:val="04A0" w:firstRow="1" w:lastRow="0" w:firstColumn="1" w:lastColumn="0" w:noHBand="0" w:noVBand="1"/>
        </w:tblPrEx>
        <w:tc>
          <w:tcPr>
            <w:tcW w:w="443" w:type="pct"/>
          </w:tcPr>
          <w:p w14:paraId="0FEAA338" w14:textId="77777777" w:rsidR="00A94C13" w:rsidRPr="00D11562" w:rsidRDefault="00A94C13" w:rsidP="00A94C13">
            <w:pPr>
              <w:spacing w:before="60" w:after="60" w:line="240" w:lineRule="auto"/>
            </w:pPr>
          </w:p>
        </w:tc>
        <w:tc>
          <w:tcPr>
            <w:tcW w:w="441" w:type="pct"/>
          </w:tcPr>
          <w:p w14:paraId="37845F9B" w14:textId="77777777" w:rsidR="00A94C13" w:rsidRPr="00D11562" w:rsidRDefault="00A94C13" w:rsidP="00A94C13">
            <w:pPr>
              <w:spacing w:before="60" w:after="60" w:line="240" w:lineRule="auto"/>
            </w:pPr>
            <w:r w:rsidRPr="00D11562">
              <w:t>5153</w:t>
            </w:r>
          </w:p>
        </w:tc>
        <w:tc>
          <w:tcPr>
            <w:tcW w:w="598" w:type="pct"/>
          </w:tcPr>
          <w:p w14:paraId="6C5482FD" w14:textId="77777777" w:rsidR="00A94C13" w:rsidRPr="00D11562" w:rsidRDefault="00A94C13" w:rsidP="00A94C13">
            <w:pPr>
              <w:spacing w:before="60" w:after="60" w:line="240" w:lineRule="auto"/>
            </w:pPr>
            <w:r w:rsidRPr="00D11562">
              <w:t>51530</w:t>
            </w:r>
          </w:p>
        </w:tc>
        <w:tc>
          <w:tcPr>
            <w:tcW w:w="2642" w:type="pct"/>
          </w:tcPr>
          <w:p w14:paraId="01322145" w14:textId="77777777" w:rsidR="00A94C13" w:rsidRPr="00D11562" w:rsidRDefault="00A94C13" w:rsidP="00A94C13">
            <w:pPr>
              <w:spacing w:before="60" w:after="60" w:line="240" w:lineRule="auto"/>
            </w:pPr>
            <w:r w:rsidRPr="00D11562">
              <w:t>Roofing and water proofing</w:t>
            </w:r>
          </w:p>
        </w:tc>
        <w:tc>
          <w:tcPr>
            <w:tcW w:w="876" w:type="pct"/>
          </w:tcPr>
          <w:p w14:paraId="7B330331" w14:textId="77777777" w:rsidR="00A94C13" w:rsidRPr="00D11562" w:rsidRDefault="00A94C13" w:rsidP="00A94C13">
            <w:pPr>
              <w:spacing w:before="60" w:after="60" w:line="240" w:lineRule="auto"/>
            </w:pPr>
            <w:r w:rsidRPr="00D11562">
              <w:t>4520</w:t>
            </w:r>
          </w:p>
        </w:tc>
      </w:tr>
      <w:tr w:rsidR="00A94C13" w:rsidRPr="00D11562" w14:paraId="4F8B9A3A" w14:textId="77777777" w:rsidTr="0022193F">
        <w:tblPrEx>
          <w:tblLook w:val="04A0" w:firstRow="1" w:lastRow="0" w:firstColumn="1" w:lastColumn="0" w:noHBand="0" w:noVBand="1"/>
        </w:tblPrEx>
        <w:tc>
          <w:tcPr>
            <w:tcW w:w="443" w:type="pct"/>
          </w:tcPr>
          <w:p w14:paraId="193825E5" w14:textId="77777777" w:rsidR="00A94C13" w:rsidRPr="00D11562" w:rsidRDefault="00A94C13" w:rsidP="00A94C13">
            <w:pPr>
              <w:spacing w:before="60" w:after="60" w:line="240" w:lineRule="auto"/>
            </w:pPr>
          </w:p>
        </w:tc>
        <w:tc>
          <w:tcPr>
            <w:tcW w:w="441" w:type="pct"/>
          </w:tcPr>
          <w:p w14:paraId="1A1279B7" w14:textId="77777777" w:rsidR="00A94C13" w:rsidRPr="00D11562" w:rsidRDefault="00A94C13" w:rsidP="00A94C13">
            <w:pPr>
              <w:spacing w:before="60" w:after="60" w:line="240" w:lineRule="auto"/>
            </w:pPr>
            <w:r w:rsidRPr="00D11562">
              <w:t>5154</w:t>
            </w:r>
          </w:p>
        </w:tc>
        <w:tc>
          <w:tcPr>
            <w:tcW w:w="598" w:type="pct"/>
          </w:tcPr>
          <w:p w14:paraId="51D42BCF" w14:textId="77777777" w:rsidR="00A94C13" w:rsidRPr="00D11562" w:rsidRDefault="00A94C13" w:rsidP="00A94C13">
            <w:pPr>
              <w:spacing w:before="60" w:after="60" w:line="240" w:lineRule="auto"/>
            </w:pPr>
            <w:r w:rsidRPr="00D11562">
              <w:t>51540</w:t>
            </w:r>
          </w:p>
        </w:tc>
        <w:tc>
          <w:tcPr>
            <w:tcW w:w="2642" w:type="pct"/>
          </w:tcPr>
          <w:p w14:paraId="53A1853B" w14:textId="77777777" w:rsidR="00A94C13" w:rsidRPr="00D11562" w:rsidRDefault="00A94C13" w:rsidP="00A94C13">
            <w:pPr>
              <w:spacing w:before="60" w:after="60" w:line="240" w:lineRule="auto"/>
            </w:pPr>
            <w:r w:rsidRPr="00D11562">
              <w:t>Concrete work</w:t>
            </w:r>
          </w:p>
        </w:tc>
        <w:tc>
          <w:tcPr>
            <w:tcW w:w="876" w:type="pct"/>
          </w:tcPr>
          <w:p w14:paraId="76810AE3" w14:textId="77777777" w:rsidR="00A94C13" w:rsidRPr="00D11562" w:rsidRDefault="00A94C13" w:rsidP="00A94C13">
            <w:pPr>
              <w:spacing w:before="60" w:after="60" w:line="240" w:lineRule="auto"/>
            </w:pPr>
            <w:r w:rsidRPr="00D11562">
              <w:t>4520</w:t>
            </w:r>
          </w:p>
        </w:tc>
      </w:tr>
      <w:tr w:rsidR="00A94C13" w:rsidRPr="00D11562" w14:paraId="3BA9E836" w14:textId="77777777" w:rsidTr="0022193F">
        <w:tblPrEx>
          <w:tblLook w:val="04A0" w:firstRow="1" w:lastRow="0" w:firstColumn="1" w:lastColumn="0" w:noHBand="0" w:noVBand="1"/>
        </w:tblPrEx>
        <w:tc>
          <w:tcPr>
            <w:tcW w:w="443" w:type="pct"/>
          </w:tcPr>
          <w:p w14:paraId="39A89556" w14:textId="77777777" w:rsidR="00A94C13" w:rsidRPr="00D11562" w:rsidRDefault="00A94C13" w:rsidP="00A94C13">
            <w:pPr>
              <w:spacing w:before="60" w:after="60" w:line="240" w:lineRule="auto"/>
            </w:pPr>
          </w:p>
        </w:tc>
        <w:tc>
          <w:tcPr>
            <w:tcW w:w="441" w:type="pct"/>
          </w:tcPr>
          <w:p w14:paraId="1375DE29" w14:textId="77777777" w:rsidR="00A94C13" w:rsidRPr="00D11562" w:rsidRDefault="00A94C13" w:rsidP="00A94C13">
            <w:pPr>
              <w:spacing w:before="60" w:after="60" w:line="240" w:lineRule="auto"/>
            </w:pPr>
            <w:r w:rsidRPr="00D11562">
              <w:t>5155</w:t>
            </w:r>
          </w:p>
        </w:tc>
        <w:tc>
          <w:tcPr>
            <w:tcW w:w="598" w:type="pct"/>
          </w:tcPr>
          <w:p w14:paraId="2BD87D2C" w14:textId="77777777" w:rsidR="00A94C13" w:rsidRPr="00D11562" w:rsidRDefault="00A94C13" w:rsidP="00A94C13">
            <w:pPr>
              <w:spacing w:before="60" w:after="60" w:line="240" w:lineRule="auto"/>
            </w:pPr>
            <w:r w:rsidRPr="00D11562">
              <w:t>51550</w:t>
            </w:r>
          </w:p>
        </w:tc>
        <w:tc>
          <w:tcPr>
            <w:tcW w:w="2642" w:type="pct"/>
          </w:tcPr>
          <w:p w14:paraId="2B46D641" w14:textId="77777777" w:rsidR="00A94C13" w:rsidRPr="00D11562" w:rsidRDefault="00A94C13" w:rsidP="00A94C13">
            <w:pPr>
              <w:spacing w:before="60" w:after="60" w:line="240" w:lineRule="auto"/>
            </w:pPr>
            <w:r w:rsidRPr="00D11562">
              <w:t>Steel bending and erection (including welding)</w:t>
            </w:r>
          </w:p>
        </w:tc>
        <w:tc>
          <w:tcPr>
            <w:tcW w:w="876" w:type="pct"/>
          </w:tcPr>
          <w:p w14:paraId="57964A36" w14:textId="77777777" w:rsidR="00A94C13" w:rsidRPr="00D11562" w:rsidRDefault="00A94C13" w:rsidP="00A94C13">
            <w:pPr>
              <w:spacing w:before="60" w:after="60" w:line="240" w:lineRule="auto"/>
            </w:pPr>
            <w:r w:rsidRPr="00D11562">
              <w:t>4520</w:t>
            </w:r>
          </w:p>
        </w:tc>
      </w:tr>
      <w:tr w:rsidR="00A94C13" w:rsidRPr="00D11562" w14:paraId="638A7E5A" w14:textId="77777777" w:rsidTr="0022193F">
        <w:tblPrEx>
          <w:tblLook w:val="04A0" w:firstRow="1" w:lastRow="0" w:firstColumn="1" w:lastColumn="0" w:noHBand="0" w:noVBand="1"/>
        </w:tblPrEx>
        <w:tc>
          <w:tcPr>
            <w:tcW w:w="443" w:type="pct"/>
          </w:tcPr>
          <w:p w14:paraId="003E3D5B" w14:textId="77777777" w:rsidR="00A94C13" w:rsidRPr="00D11562" w:rsidRDefault="00A94C13" w:rsidP="00A94C13">
            <w:pPr>
              <w:spacing w:before="60" w:after="60" w:line="240" w:lineRule="auto"/>
            </w:pPr>
          </w:p>
        </w:tc>
        <w:tc>
          <w:tcPr>
            <w:tcW w:w="441" w:type="pct"/>
          </w:tcPr>
          <w:p w14:paraId="6EC48873" w14:textId="77777777" w:rsidR="00A94C13" w:rsidRPr="00D11562" w:rsidRDefault="00A94C13" w:rsidP="00A94C13">
            <w:pPr>
              <w:spacing w:before="60" w:after="60" w:line="240" w:lineRule="auto"/>
            </w:pPr>
            <w:r w:rsidRPr="00D11562">
              <w:t>5156</w:t>
            </w:r>
          </w:p>
        </w:tc>
        <w:tc>
          <w:tcPr>
            <w:tcW w:w="598" w:type="pct"/>
          </w:tcPr>
          <w:p w14:paraId="04B38D0F" w14:textId="77777777" w:rsidR="00A94C13" w:rsidRPr="00D11562" w:rsidRDefault="00A94C13" w:rsidP="00A94C13">
            <w:pPr>
              <w:spacing w:before="60" w:after="60" w:line="240" w:lineRule="auto"/>
            </w:pPr>
            <w:r w:rsidRPr="00D11562">
              <w:t>51560</w:t>
            </w:r>
          </w:p>
        </w:tc>
        <w:tc>
          <w:tcPr>
            <w:tcW w:w="2642" w:type="pct"/>
          </w:tcPr>
          <w:p w14:paraId="77371BE3" w14:textId="77777777" w:rsidR="00A94C13" w:rsidRPr="00D11562" w:rsidRDefault="00A94C13" w:rsidP="00A94C13">
            <w:pPr>
              <w:spacing w:before="60" w:after="60" w:line="240" w:lineRule="auto"/>
            </w:pPr>
            <w:r w:rsidRPr="00D11562">
              <w:t>Masonry work</w:t>
            </w:r>
          </w:p>
        </w:tc>
        <w:tc>
          <w:tcPr>
            <w:tcW w:w="876" w:type="pct"/>
          </w:tcPr>
          <w:p w14:paraId="1835D073" w14:textId="77777777" w:rsidR="00A94C13" w:rsidRPr="00D11562" w:rsidRDefault="00A94C13" w:rsidP="00A94C13">
            <w:pPr>
              <w:spacing w:before="60" w:after="60" w:line="240" w:lineRule="auto"/>
            </w:pPr>
            <w:r w:rsidRPr="00D11562">
              <w:t>4520</w:t>
            </w:r>
          </w:p>
        </w:tc>
      </w:tr>
      <w:tr w:rsidR="00A94C13" w:rsidRPr="00D11562" w14:paraId="0F8A43E5" w14:textId="77777777" w:rsidTr="0022193F">
        <w:tblPrEx>
          <w:tblLook w:val="04A0" w:firstRow="1" w:lastRow="0" w:firstColumn="1" w:lastColumn="0" w:noHBand="0" w:noVBand="1"/>
        </w:tblPrEx>
        <w:tc>
          <w:tcPr>
            <w:tcW w:w="443" w:type="pct"/>
          </w:tcPr>
          <w:p w14:paraId="531E33D6" w14:textId="77777777" w:rsidR="00A94C13" w:rsidRPr="00D11562" w:rsidRDefault="00A94C13" w:rsidP="00A94C13">
            <w:pPr>
              <w:spacing w:before="60" w:after="60" w:line="240" w:lineRule="auto"/>
            </w:pPr>
          </w:p>
        </w:tc>
        <w:tc>
          <w:tcPr>
            <w:tcW w:w="441" w:type="pct"/>
          </w:tcPr>
          <w:p w14:paraId="48B77D39" w14:textId="77777777" w:rsidR="00A94C13" w:rsidRPr="00D11562" w:rsidRDefault="00A94C13" w:rsidP="00A94C13">
            <w:pPr>
              <w:spacing w:before="60" w:after="60" w:line="240" w:lineRule="auto"/>
            </w:pPr>
            <w:r w:rsidRPr="00D11562">
              <w:t>5159</w:t>
            </w:r>
          </w:p>
        </w:tc>
        <w:tc>
          <w:tcPr>
            <w:tcW w:w="598" w:type="pct"/>
          </w:tcPr>
          <w:p w14:paraId="424BBD70" w14:textId="77777777" w:rsidR="00A94C13" w:rsidRPr="00D11562" w:rsidRDefault="00A94C13" w:rsidP="00A94C13">
            <w:pPr>
              <w:spacing w:before="60" w:after="60" w:line="240" w:lineRule="auto"/>
            </w:pPr>
            <w:r w:rsidRPr="00D11562">
              <w:t>51590</w:t>
            </w:r>
          </w:p>
        </w:tc>
        <w:tc>
          <w:tcPr>
            <w:tcW w:w="2642" w:type="pct"/>
          </w:tcPr>
          <w:p w14:paraId="6EAF4155" w14:textId="77777777" w:rsidR="00A94C13" w:rsidRPr="00D11562" w:rsidRDefault="00A94C13" w:rsidP="00A94C13">
            <w:pPr>
              <w:spacing w:before="60" w:after="60" w:line="240" w:lineRule="auto"/>
            </w:pPr>
            <w:r w:rsidRPr="00D11562">
              <w:t>Other special trade construction work</w:t>
            </w:r>
          </w:p>
        </w:tc>
        <w:tc>
          <w:tcPr>
            <w:tcW w:w="876" w:type="pct"/>
          </w:tcPr>
          <w:p w14:paraId="546A5D4D" w14:textId="77777777" w:rsidR="00A94C13" w:rsidRPr="00D11562" w:rsidRDefault="00A94C13" w:rsidP="00A94C13">
            <w:pPr>
              <w:spacing w:before="60" w:after="60" w:line="240" w:lineRule="auto"/>
            </w:pPr>
            <w:r w:rsidRPr="00D11562">
              <w:t>4520</w:t>
            </w:r>
          </w:p>
        </w:tc>
      </w:tr>
      <w:tr w:rsidR="00A94C13" w:rsidRPr="00D11562" w14:paraId="11C19822" w14:textId="77777777" w:rsidTr="0022193F">
        <w:tblPrEx>
          <w:tblLook w:val="04A0" w:firstRow="1" w:lastRow="0" w:firstColumn="1" w:lastColumn="0" w:noHBand="0" w:noVBand="1"/>
        </w:tblPrEx>
        <w:tc>
          <w:tcPr>
            <w:tcW w:w="443" w:type="pct"/>
          </w:tcPr>
          <w:p w14:paraId="465B5167" w14:textId="77777777" w:rsidR="00A94C13" w:rsidRPr="00D11562" w:rsidRDefault="00A94C13" w:rsidP="00A94C13">
            <w:pPr>
              <w:spacing w:before="60" w:after="60" w:line="240" w:lineRule="auto"/>
            </w:pPr>
            <w:r w:rsidRPr="00D11562">
              <w:t>516</w:t>
            </w:r>
          </w:p>
        </w:tc>
        <w:tc>
          <w:tcPr>
            <w:tcW w:w="441" w:type="pct"/>
          </w:tcPr>
          <w:p w14:paraId="384EB283" w14:textId="77777777" w:rsidR="00A94C13" w:rsidRPr="00D11562" w:rsidRDefault="00A94C13" w:rsidP="00A94C13">
            <w:pPr>
              <w:spacing w:before="60" w:after="60" w:line="240" w:lineRule="auto"/>
            </w:pPr>
          </w:p>
        </w:tc>
        <w:tc>
          <w:tcPr>
            <w:tcW w:w="598" w:type="pct"/>
          </w:tcPr>
          <w:p w14:paraId="3E231A1D" w14:textId="77777777" w:rsidR="00A94C13" w:rsidRPr="00D11562" w:rsidRDefault="00A94C13" w:rsidP="00A94C13">
            <w:pPr>
              <w:spacing w:before="60" w:after="60" w:line="240" w:lineRule="auto"/>
            </w:pPr>
          </w:p>
        </w:tc>
        <w:tc>
          <w:tcPr>
            <w:tcW w:w="2642" w:type="pct"/>
          </w:tcPr>
          <w:p w14:paraId="63ADB229" w14:textId="77777777" w:rsidR="00A94C13" w:rsidRPr="00D11562" w:rsidRDefault="00A94C13" w:rsidP="00A94C13">
            <w:pPr>
              <w:spacing w:before="60" w:after="60" w:line="240" w:lineRule="auto"/>
            </w:pPr>
            <w:r w:rsidRPr="00D11562">
              <w:t>Installation work</w:t>
            </w:r>
          </w:p>
        </w:tc>
        <w:tc>
          <w:tcPr>
            <w:tcW w:w="876" w:type="pct"/>
          </w:tcPr>
          <w:p w14:paraId="1998B0C1" w14:textId="77777777" w:rsidR="00A94C13" w:rsidRPr="00D11562" w:rsidRDefault="00A94C13" w:rsidP="00A94C13">
            <w:pPr>
              <w:spacing w:before="60" w:after="60" w:line="240" w:lineRule="auto"/>
            </w:pPr>
          </w:p>
        </w:tc>
      </w:tr>
      <w:tr w:rsidR="00A94C13" w:rsidRPr="00D11562" w14:paraId="69154F99" w14:textId="77777777" w:rsidTr="0022193F">
        <w:tblPrEx>
          <w:tblLook w:val="04A0" w:firstRow="1" w:lastRow="0" w:firstColumn="1" w:lastColumn="0" w:noHBand="0" w:noVBand="1"/>
        </w:tblPrEx>
        <w:tc>
          <w:tcPr>
            <w:tcW w:w="443" w:type="pct"/>
          </w:tcPr>
          <w:p w14:paraId="4AF616C9" w14:textId="77777777" w:rsidR="00A94C13" w:rsidRPr="00D11562" w:rsidRDefault="00A94C13" w:rsidP="00A94C13">
            <w:pPr>
              <w:spacing w:before="60" w:after="60" w:line="240" w:lineRule="auto"/>
            </w:pPr>
          </w:p>
        </w:tc>
        <w:tc>
          <w:tcPr>
            <w:tcW w:w="441" w:type="pct"/>
          </w:tcPr>
          <w:p w14:paraId="5DD4ECF7" w14:textId="77777777" w:rsidR="00A94C13" w:rsidRPr="00D11562" w:rsidRDefault="00A94C13" w:rsidP="00A94C13">
            <w:pPr>
              <w:spacing w:before="60" w:after="60" w:line="240" w:lineRule="auto"/>
            </w:pPr>
            <w:r w:rsidRPr="00D11562">
              <w:t>5161</w:t>
            </w:r>
          </w:p>
        </w:tc>
        <w:tc>
          <w:tcPr>
            <w:tcW w:w="598" w:type="pct"/>
          </w:tcPr>
          <w:p w14:paraId="4C93B8AA" w14:textId="77777777" w:rsidR="00A94C13" w:rsidRPr="00D11562" w:rsidRDefault="00A94C13" w:rsidP="00A94C13">
            <w:pPr>
              <w:spacing w:before="60" w:after="60" w:line="240" w:lineRule="auto"/>
            </w:pPr>
            <w:r w:rsidRPr="00D11562">
              <w:t>51610</w:t>
            </w:r>
          </w:p>
        </w:tc>
        <w:tc>
          <w:tcPr>
            <w:tcW w:w="2642" w:type="pct"/>
          </w:tcPr>
          <w:p w14:paraId="5A20320A" w14:textId="77777777" w:rsidR="00A94C13" w:rsidRPr="00D11562" w:rsidRDefault="00A94C13" w:rsidP="00A94C13">
            <w:pPr>
              <w:spacing w:before="60" w:after="60" w:line="240" w:lineRule="auto"/>
            </w:pPr>
            <w:r w:rsidRPr="00D11562">
              <w:t>Heating, ventilation and air conditioning work</w:t>
            </w:r>
          </w:p>
        </w:tc>
        <w:tc>
          <w:tcPr>
            <w:tcW w:w="876" w:type="pct"/>
          </w:tcPr>
          <w:p w14:paraId="202C9322" w14:textId="77777777" w:rsidR="00A94C13" w:rsidRPr="00D11562" w:rsidRDefault="00A94C13" w:rsidP="00A94C13">
            <w:pPr>
              <w:spacing w:before="60" w:after="60" w:line="240" w:lineRule="auto"/>
            </w:pPr>
            <w:r w:rsidRPr="00D11562">
              <w:t>4530</w:t>
            </w:r>
          </w:p>
        </w:tc>
      </w:tr>
      <w:tr w:rsidR="00A94C13" w:rsidRPr="00D11562" w14:paraId="1108345B" w14:textId="77777777" w:rsidTr="0022193F">
        <w:tblPrEx>
          <w:tblLook w:val="04A0" w:firstRow="1" w:lastRow="0" w:firstColumn="1" w:lastColumn="0" w:noHBand="0" w:noVBand="1"/>
        </w:tblPrEx>
        <w:tc>
          <w:tcPr>
            <w:tcW w:w="443" w:type="pct"/>
          </w:tcPr>
          <w:p w14:paraId="719B8F06" w14:textId="77777777" w:rsidR="00A94C13" w:rsidRPr="00D11562" w:rsidRDefault="00A94C13" w:rsidP="00A94C13">
            <w:pPr>
              <w:spacing w:before="60" w:after="60" w:line="240" w:lineRule="auto"/>
            </w:pPr>
          </w:p>
        </w:tc>
        <w:tc>
          <w:tcPr>
            <w:tcW w:w="441" w:type="pct"/>
          </w:tcPr>
          <w:p w14:paraId="77CACF57" w14:textId="77777777" w:rsidR="00A94C13" w:rsidRPr="00D11562" w:rsidRDefault="00A94C13" w:rsidP="00A94C13">
            <w:pPr>
              <w:spacing w:before="60" w:after="60" w:line="240" w:lineRule="auto"/>
            </w:pPr>
            <w:r w:rsidRPr="00D11562">
              <w:t>5162</w:t>
            </w:r>
          </w:p>
        </w:tc>
        <w:tc>
          <w:tcPr>
            <w:tcW w:w="598" w:type="pct"/>
          </w:tcPr>
          <w:p w14:paraId="3A8127AE" w14:textId="77777777" w:rsidR="00A94C13" w:rsidRPr="00D11562" w:rsidRDefault="00A94C13" w:rsidP="00A94C13">
            <w:pPr>
              <w:spacing w:before="60" w:after="60" w:line="240" w:lineRule="auto"/>
            </w:pPr>
            <w:r w:rsidRPr="00D11562">
              <w:t>51620</w:t>
            </w:r>
          </w:p>
        </w:tc>
        <w:tc>
          <w:tcPr>
            <w:tcW w:w="2642" w:type="pct"/>
          </w:tcPr>
          <w:p w14:paraId="07DC076B" w14:textId="77777777" w:rsidR="00A94C13" w:rsidRPr="00D11562" w:rsidRDefault="00A94C13" w:rsidP="00A94C13">
            <w:pPr>
              <w:spacing w:before="60" w:after="60" w:line="240" w:lineRule="auto"/>
            </w:pPr>
            <w:r w:rsidRPr="00D11562">
              <w:t>Water plumbing and drain laying work</w:t>
            </w:r>
          </w:p>
        </w:tc>
        <w:tc>
          <w:tcPr>
            <w:tcW w:w="876" w:type="pct"/>
          </w:tcPr>
          <w:p w14:paraId="1F15591B" w14:textId="77777777" w:rsidR="00A94C13" w:rsidRPr="00D11562" w:rsidRDefault="00A94C13" w:rsidP="00A94C13">
            <w:pPr>
              <w:spacing w:before="60" w:after="60" w:line="240" w:lineRule="auto"/>
            </w:pPr>
            <w:r w:rsidRPr="00D11562">
              <w:t>4530</w:t>
            </w:r>
          </w:p>
        </w:tc>
      </w:tr>
      <w:tr w:rsidR="00A94C13" w:rsidRPr="00D11562" w14:paraId="212791EB" w14:textId="77777777" w:rsidTr="0022193F">
        <w:tblPrEx>
          <w:tblLook w:val="04A0" w:firstRow="1" w:lastRow="0" w:firstColumn="1" w:lastColumn="0" w:noHBand="0" w:noVBand="1"/>
        </w:tblPrEx>
        <w:tc>
          <w:tcPr>
            <w:tcW w:w="443" w:type="pct"/>
          </w:tcPr>
          <w:p w14:paraId="02CD4ED8" w14:textId="77777777" w:rsidR="00A94C13" w:rsidRPr="00D11562" w:rsidRDefault="00A94C13" w:rsidP="00A94C13">
            <w:pPr>
              <w:spacing w:before="60" w:after="60" w:line="240" w:lineRule="auto"/>
            </w:pPr>
          </w:p>
        </w:tc>
        <w:tc>
          <w:tcPr>
            <w:tcW w:w="441" w:type="pct"/>
          </w:tcPr>
          <w:p w14:paraId="19566866" w14:textId="77777777" w:rsidR="00A94C13" w:rsidRPr="00D11562" w:rsidRDefault="00A94C13" w:rsidP="00A94C13">
            <w:pPr>
              <w:spacing w:before="60" w:after="60" w:line="240" w:lineRule="auto"/>
            </w:pPr>
            <w:r w:rsidRPr="00D11562">
              <w:t>5163</w:t>
            </w:r>
          </w:p>
        </w:tc>
        <w:tc>
          <w:tcPr>
            <w:tcW w:w="598" w:type="pct"/>
          </w:tcPr>
          <w:p w14:paraId="22EFBFD0" w14:textId="77777777" w:rsidR="00A94C13" w:rsidRPr="00D11562" w:rsidRDefault="00A94C13" w:rsidP="00A94C13">
            <w:pPr>
              <w:spacing w:before="60" w:after="60" w:line="240" w:lineRule="auto"/>
            </w:pPr>
            <w:r w:rsidRPr="00D11562">
              <w:t>51630</w:t>
            </w:r>
          </w:p>
        </w:tc>
        <w:tc>
          <w:tcPr>
            <w:tcW w:w="2642" w:type="pct"/>
          </w:tcPr>
          <w:p w14:paraId="629E663A" w14:textId="77777777" w:rsidR="00A94C13" w:rsidRPr="00D11562" w:rsidRDefault="00A94C13" w:rsidP="00A94C13">
            <w:pPr>
              <w:spacing w:before="60" w:after="60" w:line="240" w:lineRule="auto"/>
            </w:pPr>
            <w:r w:rsidRPr="00D11562">
              <w:t>Gas fitting construction work</w:t>
            </w:r>
          </w:p>
        </w:tc>
        <w:tc>
          <w:tcPr>
            <w:tcW w:w="876" w:type="pct"/>
          </w:tcPr>
          <w:p w14:paraId="71C4ACD6" w14:textId="77777777" w:rsidR="00A94C13" w:rsidRPr="00D11562" w:rsidRDefault="00A94C13" w:rsidP="00A94C13">
            <w:pPr>
              <w:spacing w:before="60" w:after="60" w:line="240" w:lineRule="auto"/>
            </w:pPr>
            <w:r w:rsidRPr="00D11562">
              <w:t>4530</w:t>
            </w:r>
          </w:p>
        </w:tc>
      </w:tr>
      <w:tr w:rsidR="00A94C13" w:rsidRPr="00D11562" w14:paraId="1E0A4D11" w14:textId="77777777" w:rsidTr="0022193F">
        <w:tblPrEx>
          <w:tblLook w:val="04A0" w:firstRow="1" w:lastRow="0" w:firstColumn="1" w:lastColumn="0" w:noHBand="0" w:noVBand="1"/>
        </w:tblPrEx>
        <w:tc>
          <w:tcPr>
            <w:tcW w:w="443" w:type="pct"/>
          </w:tcPr>
          <w:p w14:paraId="0615A7BC" w14:textId="77777777" w:rsidR="00A94C13" w:rsidRPr="00D11562" w:rsidRDefault="00A94C13" w:rsidP="00A94C13">
            <w:pPr>
              <w:spacing w:before="60" w:after="60" w:line="240" w:lineRule="auto"/>
            </w:pPr>
          </w:p>
        </w:tc>
        <w:tc>
          <w:tcPr>
            <w:tcW w:w="441" w:type="pct"/>
          </w:tcPr>
          <w:p w14:paraId="07D09617" w14:textId="77777777" w:rsidR="00A94C13" w:rsidRPr="00D11562" w:rsidRDefault="00A94C13" w:rsidP="00A94C13">
            <w:pPr>
              <w:spacing w:before="60" w:after="60" w:line="240" w:lineRule="auto"/>
            </w:pPr>
            <w:r w:rsidRPr="00D11562">
              <w:t>5164</w:t>
            </w:r>
          </w:p>
        </w:tc>
        <w:tc>
          <w:tcPr>
            <w:tcW w:w="598" w:type="pct"/>
          </w:tcPr>
          <w:p w14:paraId="681AAC12" w14:textId="77777777" w:rsidR="00A94C13" w:rsidRPr="00D11562" w:rsidRDefault="00A94C13" w:rsidP="00A94C13">
            <w:pPr>
              <w:spacing w:before="60" w:after="60" w:line="240" w:lineRule="auto"/>
            </w:pPr>
          </w:p>
        </w:tc>
        <w:tc>
          <w:tcPr>
            <w:tcW w:w="2642" w:type="pct"/>
          </w:tcPr>
          <w:p w14:paraId="624825D3" w14:textId="77777777" w:rsidR="00A94C13" w:rsidRPr="00D11562" w:rsidRDefault="00A94C13" w:rsidP="00A94C13">
            <w:pPr>
              <w:spacing w:before="60" w:after="60" w:line="240" w:lineRule="auto"/>
            </w:pPr>
            <w:r w:rsidRPr="00D11562">
              <w:t>Electrical work</w:t>
            </w:r>
          </w:p>
        </w:tc>
        <w:tc>
          <w:tcPr>
            <w:tcW w:w="876" w:type="pct"/>
          </w:tcPr>
          <w:p w14:paraId="04DFF017" w14:textId="77777777" w:rsidR="00A94C13" w:rsidRPr="00D11562" w:rsidRDefault="00A94C13" w:rsidP="00A94C13">
            <w:pPr>
              <w:spacing w:before="60" w:after="60" w:line="240" w:lineRule="auto"/>
            </w:pPr>
          </w:p>
        </w:tc>
      </w:tr>
      <w:tr w:rsidR="00A94C13" w:rsidRPr="00D11562" w14:paraId="13BFA7FA" w14:textId="77777777" w:rsidTr="0022193F">
        <w:tblPrEx>
          <w:tblLook w:val="04A0" w:firstRow="1" w:lastRow="0" w:firstColumn="1" w:lastColumn="0" w:noHBand="0" w:noVBand="1"/>
        </w:tblPrEx>
        <w:tc>
          <w:tcPr>
            <w:tcW w:w="443" w:type="pct"/>
          </w:tcPr>
          <w:p w14:paraId="0C3B4D2F" w14:textId="77777777" w:rsidR="00A94C13" w:rsidRPr="00D11562" w:rsidRDefault="00A94C13" w:rsidP="00A94C13">
            <w:pPr>
              <w:spacing w:before="60" w:after="60" w:line="240" w:lineRule="auto"/>
            </w:pPr>
          </w:p>
        </w:tc>
        <w:tc>
          <w:tcPr>
            <w:tcW w:w="441" w:type="pct"/>
          </w:tcPr>
          <w:p w14:paraId="5A0CCCE7" w14:textId="77777777" w:rsidR="00A94C13" w:rsidRPr="00D11562" w:rsidRDefault="00A94C13" w:rsidP="00A94C13">
            <w:pPr>
              <w:spacing w:before="60" w:after="60" w:line="240" w:lineRule="auto"/>
            </w:pPr>
          </w:p>
        </w:tc>
        <w:tc>
          <w:tcPr>
            <w:tcW w:w="598" w:type="pct"/>
          </w:tcPr>
          <w:p w14:paraId="381DA90A" w14:textId="77777777" w:rsidR="00A94C13" w:rsidRPr="00D11562" w:rsidRDefault="00A94C13" w:rsidP="00A94C13">
            <w:pPr>
              <w:spacing w:before="60" w:after="60" w:line="240" w:lineRule="auto"/>
            </w:pPr>
            <w:r w:rsidRPr="00D11562">
              <w:t>51641</w:t>
            </w:r>
          </w:p>
        </w:tc>
        <w:tc>
          <w:tcPr>
            <w:tcW w:w="2642" w:type="pct"/>
          </w:tcPr>
          <w:p w14:paraId="64EAA66B" w14:textId="77777777" w:rsidR="00A94C13" w:rsidRPr="00D11562" w:rsidRDefault="00A94C13" w:rsidP="00A94C13">
            <w:pPr>
              <w:spacing w:before="60" w:after="60" w:line="240" w:lineRule="auto"/>
            </w:pPr>
            <w:r w:rsidRPr="00D11562">
              <w:t>Electrical wiring and fitting work</w:t>
            </w:r>
          </w:p>
        </w:tc>
        <w:tc>
          <w:tcPr>
            <w:tcW w:w="876" w:type="pct"/>
          </w:tcPr>
          <w:p w14:paraId="18FF4325" w14:textId="77777777" w:rsidR="00A94C13" w:rsidRPr="00D11562" w:rsidRDefault="00A94C13" w:rsidP="00A94C13">
            <w:pPr>
              <w:spacing w:before="60" w:after="60" w:line="240" w:lineRule="auto"/>
            </w:pPr>
            <w:r w:rsidRPr="00D11562">
              <w:t>4530</w:t>
            </w:r>
          </w:p>
        </w:tc>
      </w:tr>
      <w:tr w:rsidR="00A94C13" w:rsidRPr="00D11562" w14:paraId="48F7816B" w14:textId="77777777" w:rsidTr="0022193F">
        <w:tblPrEx>
          <w:tblLook w:val="04A0" w:firstRow="1" w:lastRow="0" w:firstColumn="1" w:lastColumn="0" w:noHBand="0" w:noVBand="1"/>
        </w:tblPrEx>
        <w:tc>
          <w:tcPr>
            <w:tcW w:w="443" w:type="pct"/>
          </w:tcPr>
          <w:p w14:paraId="3A9BEAE0" w14:textId="77777777" w:rsidR="00A94C13" w:rsidRPr="00D11562" w:rsidRDefault="00A94C13" w:rsidP="00A94C13">
            <w:pPr>
              <w:spacing w:before="60" w:after="60" w:line="240" w:lineRule="auto"/>
            </w:pPr>
          </w:p>
        </w:tc>
        <w:tc>
          <w:tcPr>
            <w:tcW w:w="441" w:type="pct"/>
          </w:tcPr>
          <w:p w14:paraId="0A8E710A" w14:textId="77777777" w:rsidR="00A94C13" w:rsidRPr="00D11562" w:rsidRDefault="00A94C13" w:rsidP="00A94C13">
            <w:pPr>
              <w:spacing w:before="60" w:after="60" w:line="240" w:lineRule="auto"/>
            </w:pPr>
          </w:p>
        </w:tc>
        <w:tc>
          <w:tcPr>
            <w:tcW w:w="598" w:type="pct"/>
          </w:tcPr>
          <w:p w14:paraId="1593420F" w14:textId="77777777" w:rsidR="00A94C13" w:rsidRPr="00D11562" w:rsidRDefault="00A94C13" w:rsidP="00A94C13">
            <w:pPr>
              <w:spacing w:before="60" w:after="60" w:line="240" w:lineRule="auto"/>
            </w:pPr>
            <w:r w:rsidRPr="00D11562">
              <w:t>51642</w:t>
            </w:r>
          </w:p>
        </w:tc>
        <w:tc>
          <w:tcPr>
            <w:tcW w:w="2642" w:type="pct"/>
          </w:tcPr>
          <w:p w14:paraId="4D5A007B" w14:textId="77777777" w:rsidR="00A94C13" w:rsidRPr="00D11562" w:rsidRDefault="00A94C13" w:rsidP="00A94C13">
            <w:pPr>
              <w:spacing w:before="60" w:after="60" w:line="240" w:lineRule="auto"/>
            </w:pPr>
            <w:r w:rsidRPr="00D11562">
              <w:t>Fire alarm construction work</w:t>
            </w:r>
          </w:p>
        </w:tc>
        <w:tc>
          <w:tcPr>
            <w:tcW w:w="876" w:type="pct"/>
          </w:tcPr>
          <w:p w14:paraId="10D15005" w14:textId="77777777" w:rsidR="00A94C13" w:rsidRPr="00D11562" w:rsidRDefault="00A94C13" w:rsidP="00A94C13">
            <w:pPr>
              <w:spacing w:before="60" w:after="60" w:line="240" w:lineRule="auto"/>
            </w:pPr>
            <w:r w:rsidRPr="00D11562">
              <w:t>4530</w:t>
            </w:r>
          </w:p>
        </w:tc>
      </w:tr>
      <w:tr w:rsidR="00A94C13" w:rsidRPr="00D11562" w14:paraId="5F0E22FE" w14:textId="77777777" w:rsidTr="0022193F">
        <w:tblPrEx>
          <w:tblLook w:val="04A0" w:firstRow="1" w:lastRow="0" w:firstColumn="1" w:lastColumn="0" w:noHBand="0" w:noVBand="1"/>
        </w:tblPrEx>
        <w:tc>
          <w:tcPr>
            <w:tcW w:w="443" w:type="pct"/>
          </w:tcPr>
          <w:p w14:paraId="5A2CC926" w14:textId="77777777" w:rsidR="00A94C13" w:rsidRPr="00D11562" w:rsidRDefault="00A94C13" w:rsidP="00A94C13">
            <w:pPr>
              <w:pageBreakBefore/>
              <w:spacing w:before="60" w:after="60" w:line="240" w:lineRule="auto"/>
            </w:pPr>
          </w:p>
        </w:tc>
        <w:tc>
          <w:tcPr>
            <w:tcW w:w="441" w:type="pct"/>
          </w:tcPr>
          <w:p w14:paraId="032DAA7F" w14:textId="77777777" w:rsidR="00A94C13" w:rsidRPr="00D11562" w:rsidRDefault="00A94C13" w:rsidP="00A94C13">
            <w:pPr>
              <w:spacing w:before="60" w:after="60" w:line="240" w:lineRule="auto"/>
            </w:pPr>
          </w:p>
        </w:tc>
        <w:tc>
          <w:tcPr>
            <w:tcW w:w="598" w:type="pct"/>
          </w:tcPr>
          <w:p w14:paraId="09F28F00" w14:textId="77777777" w:rsidR="00A94C13" w:rsidRPr="00D11562" w:rsidRDefault="00A94C13" w:rsidP="00A94C13">
            <w:pPr>
              <w:spacing w:before="60" w:after="60" w:line="240" w:lineRule="auto"/>
            </w:pPr>
            <w:r w:rsidRPr="00D11562">
              <w:t>51643</w:t>
            </w:r>
          </w:p>
        </w:tc>
        <w:tc>
          <w:tcPr>
            <w:tcW w:w="2642" w:type="pct"/>
          </w:tcPr>
          <w:p w14:paraId="3964A3B5" w14:textId="77777777" w:rsidR="00A94C13" w:rsidRPr="00D11562" w:rsidRDefault="00A94C13" w:rsidP="00A94C13">
            <w:pPr>
              <w:spacing w:before="60" w:after="60" w:line="240" w:lineRule="auto"/>
            </w:pPr>
            <w:r w:rsidRPr="00D11562">
              <w:t>Burglar alarm system construction work</w:t>
            </w:r>
          </w:p>
        </w:tc>
        <w:tc>
          <w:tcPr>
            <w:tcW w:w="876" w:type="pct"/>
          </w:tcPr>
          <w:p w14:paraId="64E923C5" w14:textId="77777777" w:rsidR="00A94C13" w:rsidRPr="00D11562" w:rsidRDefault="00A94C13" w:rsidP="00A94C13">
            <w:pPr>
              <w:spacing w:before="60" w:after="60" w:line="240" w:lineRule="auto"/>
            </w:pPr>
            <w:r w:rsidRPr="00D11562">
              <w:t>4530</w:t>
            </w:r>
          </w:p>
        </w:tc>
      </w:tr>
      <w:tr w:rsidR="00A94C13" w:rsidRPr="00D11562" w14:paraId="300DD25A" w14:textId="77777777" w:rsidTr="0022193F">
        <w:tblPrEx>
          <w:tblLook w:val="04A0" w:firstRow="1" w:lastRow="0" w:firstColumn="1" w:lastColumn="0" w:noHBand="0" w:noVBand="1"/>
        </w:tblPrEx>
        <w:tc>
          <w:tcPr>
            <w:tcW w:w="443" w:type="pct"/>
          </w:tcPr>
          <w:p w14:paraId="3C614FBA" w14:textId="77777777" w:rsidR="00A94C13" w:rsidRPr="00D11562" w:rsidRDefault="00A94C13" w:rsidP="00A94C13">
            <w:pPr>
              <w:spacing w:before="60" w:after="60" w:line="240" w:lineRule="auto"/>
            </w:pPr>
          </w:p>
        </w:tc>
        <w:tc>
          <w:tcPr>
            <w:tcW w:w="441" w:type="pct"/>
          </w:tcPr>
          <w:p w14:paraId="7C3C6A28" w14:textId="77777777" w:rsidR="00A94C13" w:rsidRPr="00D11562" w:rsidRDefault="00A94C13" w:rsidP="00A94C13">
            <w:pPr>
              <w:spacing w:before="60" w:after="60" w:line="240" w:lineRule="auto"/>
            </w:pPr>
          </w:p>
        </w:tc>
        <w:tc>
          <w:tcPr>
            <w:tcW w:w="598" w:type="pct"/>
          </w:tcPr>
          <w:p w14:paraId="34C18DB2" w14:textId="77777777" w:rsidR="00A94C13" w:rsidRPr="00D11562" w:rsidRDefault="00A94C13" w:rsidP="00A94C13">
            <w:pPr>
              <w:spacing w:before="60" w:after="60" w:line="240" w:lineRule="auto"/>
            </w:pPr>
            <w:r w:rsidRPr="00D11562">
              <w:t>51644</w:t>
            </w:r>
          </w:p>
        </w:tc>
        <w:tc>
          <w:tcPr>
            <w:tcW w:w="2642" w:type="pct"/>
          </w:tcPr>
          <w:p w14:paraId="0065C799" w14:textId="77777777" w:rsidR="00A94C13" w:rsidRPr="00D11562" w:rsidRDefault="00A94C13" w:rsidP="00A94C13">
            <w:pPr>
              <w:spacing w:before="60" w:after="60" w:line="240" w:lineRule="auto"/>
            </w:pPr>
            <w:r w:rsidRPr="00D11562">
              <w:t>Residential antenna construction work</w:t>
            </w:r>
          </w:p>
        </w:tc>
        <w:tc>
          <w:tcPr>
            <w:tcW w:w="876" w:type="pct"/>
          </w:tcPr>
          <w:p w14:paraId="5BA6FB91" w14:textId="77777777" w:rsidR="00A94C13" w:rsidRPr="00D11562" w:rsidRDefault="00A94C13" w:rsidP="00A94C13">
            <w:pPr>
              <w:spacing w:before="60" w:after="60" w:line="240" w:lineRule="auto"/>
            </w:pPr>
            <w:r w:rsidRPr="00D11562">
              <w:t>4530</w:t>
            </w:r>
          </w:p>
        </w:tc>
      </w:tr>
      <w:tr w:rsidR="00A94C13" w:rsidRPr="00D11562" w14:paraId="2AE6008A" w14:textId="77777777" w:rsidTr="0022193F">
        <w:tblPrEx>
          <w:tblLook w:val="04A0" w:firstRow="1" w:lastRow="0" w:firstColumn="1" w:lastColumn="0" w:noHBand="0" w:noVBand="1"/>
        </w:tblPrEx>
        <w:tc>
          <w:tcPr>
            <w:tcW w:w="443" w:type="pct"/>
          </w:tcPr>
          <w:p w14:paraId="1D4BA568" w14:textId="77777777" w:rsidR="00A94C13" w:rsidRPr="00D11562" w:rsidRDefault="00A94C13" w:rsidP="00A94C13">
            <w:pPr>
              <w:spacing w:before="60" w:after="60" w:line="240" w:lineRule="auto"/>
            </w:pPr>
          </w:p>
        </w:tc>
        <w:tc>
          <w:tcPr>
            <w:tcW w:w="441" w:type="pct"/>
          </w:tcPr>
          <w:p w14:paraId="7A155108" w14:textId="77777777" w:rsidR="00A94C13" w:rsidRPr="00D11562" w:rsidRDefault="00A94C13" w:rsidP="00A94C13">
            <w:pPr>
              <w:spacing w:before="60" w:after="60" w:line="240" w:lineRule="auto"/>
            </w:pPr>
          </w:p>
        </w:tc>
        <w:tc>
          <w:tcPr>
            <w:tcW w:w="598" w:type="pct"/>
          </w:tcPr>
          <w:p w14:paraId="1ED2A056" w14:textId="77777777" w:rsidR="00A94C13" w:rsidRPr="00D11562" w:rsidRDefault="00A94C13" w:rsidP="00A94C13">
            <w:pPr>
              <w:spacing w:before="60" w:after="60" w:line="240" w:lineRule="auto"/>
            </w:pPr>
            <w:r w:rsidRPr="00D11562">
              <w:t>51649</w:t>
            </w:r>
          </w:p>
        </w:tc>
        <w:tc>
          <w:tcPr>
            <w:tcW w:w="2642" w:type="pct"/>
          </w:tcPr>
          <w:p w14:paraId="115DC39C" w14:textId="77777777" w:rsidR="00A94C13" w:rsidRPr="00D11562" w:rsidRDefault="00A94C13" w:rsidP="00A94C13">
            <w:pPr>
              <w:spacing w:before="60" w:after="60" w:line="240" w:lineRule="auto"/>
            </w:pPr>
            <w:r w:rsidRPr="00D11562">
              <w:t>Other electrical construction work</w:t>
            </w:r>
          </w:p>
        </w:tc>
        <w:tc>
          <w:tcPr>
            <w:tcW w:w="876" w:type="pct"/>
          </w:tcPr>
          <w:p w14:paraId="5525EC45" w14:textId="77777777" w:rsidR="00A94C13" w:rsidRPr="00D11562" w:rsidRDefault="00A94C13" w:rsidP="00A94C13">
            <w:pPr>
              <w:spacing w:before="60" w:after="60" w:line="240" w:lineRule="auto"/>
            </w:pPr>
            <w:r w:rsidRPr="00D11562">
              <w:t>4530</w:t>
            </w:r>
          </w:p>
        </w:tc>
      </w:tr>
      <w:tr w:rsidR="00A94C13" w:rsidRPr="00D11562" w14:paraId="1888535F" w14:textId="77777777" w:rsidTr="0022193F">
        <w:tblPrEx>
          <w:tblLook w:val="04A0" w:firstRow="1" w:lastRow="0" w:firstColumn="1" w:lastColumn="0" w:noHBand="0" w:noVBand="1"/>
        </w:tblPrEx>
        <w:tc>
          <w:tcPr>
            <w:tcW w:w="443" w:type="pct"/>
          </w:tcPr>
          <w:p w14:paraId="54AF7012" w14:textId="77777777" w:rsidR="00A94C13" w:rsidRPr="00D11562" w:rsidRDefault="00A94C13" w:rsidP="00A94C13">
            <w:pPr>
              <w:spacing w:before="60" w:after="60" w:line="240" w:lineRule="auto"/>
            </w:pPr>
          </w:p>
        </w:tc>
        <w:tc>
          <w:tcPr>
            <w:tcW w:w="441" w:type="pct"/>
          </w:tcPr>
          <w:p w14:paraId="696B3662" w14:textId="77777777" w:rsidR="00A94C13" w:rsidRPr="00D11562" w:rsidRDefault="00A94C13" w:rsidP="00A94C13">
            <w:pPr>
              <w:spacing w:before="60" w:after="60" w:line="240" w:lineRule="auto"/>
            </w:pPr>
            <w:r w:rsidRPr="00D11562">
              <w:t>5165</w:t>
            </w:r>
          </w:p>
        </w:tc>
        <w:tc>
          <w:tcPr>
            <w:tcW w:w="598" w:type="pct"/>
          </w:tcPr>
          <w:p w14:paraId="51123141" w14:textId="77777777" w:rsidR="00A94C13" w:rsidRPr="00D11562" w:rsidRDefault="00A94C13" w:rsidP="00A94C13">
            <w:pPr>
              <w:spacing w:before="60" w:after="60" w:line="240" w:lineRule="auto"/>
            </w:pPr>
            <w:r w:rsidRPr="00D11562">
              <w:t>51650</w:t>
            </w:r>
          </w:p>
        </w:tc>
        <w:tc>
          <w:tcPr>
            <w:tcW w:w="2642" w:type="pct"/>
          </w:tcPr>
          <w:p w14:paraId="41F87AC8" w14:textId="77777777" w:rsidR="00A94C13" w:rsidRPr="00D11562" w:rsidRDefault="00A94C13" w:rsidP="00A94C13">
            <w:pPr>
              <w:spacing w:before="60" w:after="60" w:line="240" w:lineRule="auto"/>
            </w:pPr>
            <w:r w:rsidRPr="00D11562">
              <w:t>Insulation work (electrical wiring, water, heat, sound)</w:t>
            </w:r>
          </w:p>
        </w:tc>
        <w:tc>
          <w:tcPr>
            <w:tcW w:w="876" w:type="pct"/>
          </w:tcPr>
          <w:p w14:paraId="748B2145" w14:textId="77777777" w:rsidR="00A94C13" w:rsidRPr="00D11562" w:rsidRDefault="00A94C13" w:rsidP="00A94C13">
            <w:pPr>
              <w:spacing w:before="60" w:after="60" w:line="240" w:lineRule="auto"/>
            </w:pPr>
            <w:r w:rsidRPr="00D11562">
              <w:t>4530</w:t>
            </w:r>
          </w:p>
        </w:tc>
      </w:tr>
      <w:tr w:rsidR="00A94C13" w:rsidRPr="00D11562" w14:paraId="1CE1940A" w14:textId="77777777" w:rsidTr="0022193F">
        <w:tblPrEx>
          <w:tblLook w:val="04A0" w:firstRow="1" w:lastRow="0" w:firstColumn="1" w:lastColumn="0" w:noHBand="0" w:noVBand="1"/>
        </w:tblPrEx>
        <w:tc>
          <w:tcPr>
            <w:tcW w:w="443" w:type="pct"/>
          </w:tcPr>
          <w:p w14:paraId="40F32E5E" w14:textId="77777777" w:rsidR="00A94C13" w:rsidRPr="00D11562" w:rsidRDefault="00A94C13" w:rsidP="00A94C13">
            <w:pPr>
              <w:spacing w:before="60" w:after="60" w:line="240" w:lineRule="auto"/>
            </w:pPr>
          </w:p>
        </w:tc>
        <w:tc>
          <w:tcPr>
            <w:tcW w:w="441" w:type="pct"/>
          </w:tcPr>
          <w:p w14:paraId="4C46913B" w14:textId="77777777" w:rsidR="00A94C13" w:rsidRPr="00D11562" w:rsidRDefault="00A94C13" w:rsidP="00A94C13">
            <w:pPr>
              <w:spacing w:before="60" w:after="60" w:line="240" w:lineRule="auto"/>
            </w:pPr>
            <w:r w:rsidRPr="00D11562">
              <w:t>5166</w:t>
            </w:r>
          </w:p>
        </w:tc>
        <w:tc>
          <w:tcPr>
            <w:tcW w:w="598" w:type="pct"/>
          </w:tcPr>
          <w:p w14:paraId="4A3E7068" w14:textId="77777777" w:rsidR="00A94C13" w:rsidRPr="00D11562" w:rsidRDefault="00A94C13" w:rsidP="00A94C13">
            <w:pPr>
              <w:spacing w:before="60" w:after="60" w:line="240" w:lineRule="auto"/>
            </w:pPr>
            <w:r w:rsidRPr="00D11562">
              <w:t>51660</w:t>
            </w:r>
          </w:p>
        </w:tc>
        <w:tc>
          <w:tcPr>
            <w:tcW w:w="2642" w:type="pct"/>
          </w:tcPr>
          <w:p w14:paraId="586B15CE" w14:textId="77777777" w:rsidR="00A94C13" w:rsidRPr="00D11562" w:rsidRDefault="00A94C13" w:rsidP="00A94C13">
            <w:pPr>
              <w:spacing w:before="60" w:after="60" w:line="240" w:lineRule="auto"/>
            </w:pPr>
            <w:r w:rsidRPr="00D11562">
              <w:t>Fencing and railing construction work</w:t>
            </w:r>
          </w:p>
        </w:tc>
        <w:tc>
          <w:tcPr>
            <w:tcW w:w="876" w:type="pct"/>
          </w:tcPr>
          <w:p w14:paraId="1F305961" w14:textId="77777777" w:rsidR="00A94C13" w:rsidRPr="00D11562" w:rsidRDefault="00A94C13" w:rsidP="00A94C13">
            <w:pPr>
              <w:spacing w:before="60" w:after="60" w:line="240" w:lineRule="auto"/>
            </w:pPr>
            <w:r w:rsidRPr="00D11562">
              <w:t>4530</w:t>
            </w:r>
          </w:p>
        </w:tc>
      </w:tr>
      <w:tr w:rsidR="00A94C13" w:rsidRPr="00D11562" w14:paraId="33D537FB" w14:textId="77777777" w:rsidTr="0022193F">
        <w:tblPrEx>
          <w:tblLook w:val="04A0" w:firstRow="1" w:lastRow="0" w:firstColumn="1" w:lastColumn="0" w:noHBand="0" w:noVBand="1"/>
        </w:tblPrEx>
        <w:tc>
          <w:tcPr>
            <w:tcW w:w="443" w:type="pct"/>
          </w:tcPr>
          <w:p w14:paraId="14F90725" w14:textId="77777777" w:rsidR="00A94C13" w:rsidRPr="00D11562" w:rsidRDefault="00A94C13" w:rsidP="00A94C13">
            <w:pPr>
              <w:spacing w:before="60" w:after="60" w:line="240" w:lineRule="auto"/>
            </w:pPr>
          </w:p>
        </w:tc>
        <w:tc>
          <w:tcPr>
            <w:tcW w:w="441" w:type="pct"/>
          </w:tcPr>
          <w:p w14:paraId="3093E32B" w14:textId="77777777" w:rsidR="00A94C13" w:rsidRPr="00D11562" w:rsidRDefault="00A94C13" w:rsidP="00A94C13">
            <w:pPr>
              <w:spacing w:before="60" w:after="60" w:line="240" w:lineRule="auto"/>
            </w:pPr>
            <w:r w:rsidRPr="00D11562">
              <w:t>5169</w:t>
            </w:r>
          </w:p>
        </w:tc>
        <w:tc>
          <w:tcPr>
            <w:tcW w:w="598" w:type="pct"/>
          </w:tcPr>
          <w:p w14:paraId="347EC276" w14:textId="77777777" w:rsidR="00A94C13" w:rsidRPr="00D11562" w:rsidRDefault="00A94C13" w:rsidP="00A94C13">
            <w:pPr>
              <w:spacing w:before="60" w:after="60" w:line="240" w:lineRule="auto"/>
            </w:pPr>
          </w:p>
        </w:tc>
        <w:tc>
          <w:tcPr>
            <w:tcW w:w="2642" w:type="pct"/>
          </w:tcPr>
          <w:p w14:paraId="7DF6FA89" w14:textId="77777777" w:rsidR="00A94C13" w:rsidRPr="00D11562" w:rsidRDefault="00A94C13" w:rsidP="00A94C13">
            <w:pPr>
              <w:spacing w:before="60" w:after="60" w:line="240" w:lineRule="auto"/>
            </w:pPr>
            <w:r w:rsidRPr="00D11562">
              <w:t>Other installation work</w:t>
            </w:r>
          </w:p>
        </w:tc>
        <w:tc>
          <w:tcPr>
            <w:tcW w:w="876" w:type="pct"/>
          </w:tcPr>
          <w:p w14:paraId="06F65987" w14:textId="77777777" w:rsidR="00A94C13" w:rsidRPr="00D11562" w:rsidRDefault="00A94C13" w:rsidP="00A94C13">
            <w:pPr>
              <w:spacing w:before="60" w:after="60" w:line="240" w:lineRule="auto"/>
            </w:pPr>
          </w:p>
        </w:tc>
      </w:tr>
      <w:tr w:rsidR="00A94C13" w:rsidRPr="00D11562" w14:paraId="08201874" w14:textId="77777777" w:rsidTr="0022193F">
        <w:tblPrEx>
          <w:tblLook w:val="04A0" w:firstRow="1" w:lastRow="0" w:firstColumn="1" w:lastColumn="0" w:noHBand="0" w:noVBand="1"/>
        </w:tblPrEx>
        <w:tc>
          <w:tcPr>
            <w:tcW w:w="443" w:type="pct"/>
          </w:tcPr>
          <w:p w14:paraId="15D16AE8" w14:textId="77777777" w:rsidR="00A94C13" w:rsidRPr="00D11562" w:rsidRDefault="00A94C13" w:rsidP="00A94C13">
            <w:pPr>
              <w:spacing w:before="60" w:after="60" w:line="240" w:lineRule="auto"/>
            </w:pPr>
          </w:p>
        </w:tc>
        <w:tc>
          <w:tcPr>
            <w:tcW w:w="441" w:type="pct"/>
          </w:tcPr>
          <w:p w14:paraId="1DFF0E24" w14:textId="77777777" w:rsidR="00A94C13" w:rsidRPr="00D11562" w:rsidRDefault="00A94C13" w:rsidP="00A94C13">
            <w:pPr>
              <w:spacing w:before="60" w:after="60" w:line="240" w:lineRule="auto"/>
            </w:pPr>
          </w:p>
        </w:tc>
        <w:tc>
          <w:tcPr>
            <w:tcW w:w="598" w:type="pct"/>
          </w:tcPr>
          <w:p w14:paraId="5CCE35F8" w14:textId="77777777" w:rsidR="00A94C13" w:rsidRPr="00D11562" w:rsidRDefault="00A94C13" w:rsidP="00A94C13">
            <w:pPr>
              <w:spacing w:before="60" w:after="60" w:line="240" w:lineRule="auto"/>
            </w:pPr>
            <w:r w:rsidRPr="00D11562">
              <w:t>51691</w:t>
            </w:r>
          </w:p>
        </w:tc>
        <w:tc>
          <w:tcPr>
            <w:tcW w:w="2642" w:type="pct"/>
          </w:tcPr>
          <w:p w14:paraId="6DF96274" w14:textId="77777777" w:rsidR="00A94C13" w:rsidRPr="00D11562" w:rsidRDefault="00A94C13" w:rsidP="00A94C13">
            <w:pPr>
              <w:spacing w:before="60" w:after="60" w:line="240" w:lineRule="auto"/>
            </w:pPr>
            <w:r w:rsidRPr="00D11562">
              <w:t>Lift and escalator construction work</w:t>
            </w:r>
          </w:p>
        </w:tc>
        <w:tc>
          <w:tcPr>
            <w:tcW w:w="876" w:type="pct"/>
          </w:tcPr>
          <w:p w14:paraId="1342E38B" w14:textId="77777777" w:rsidR="00A94C13" w:rsidRPr="00D11562" w:rsidRDefault="00A94C13" w:rsidP="00A94C13">
            <w:pPr>
              <w:spacing w:before="60" w:after="60" w:line="240" w:lineRule="auto"/>
            </w:pPr>
            <w:r w:rsidRPr="00D11562">
              <w:t>4530</w:t>
            </w:r>
          </w:p>
        </w:tc>
      </w:tr>
      <w:tr w:rsidR="00A94C13" w:rsidRPr="00D11562" w14:paraId="51097314" w14:textId="77777777" w:rsidTr="0022193F">
        <w:tblPrEx>
          <w:tblLook w:val="04A0" w:firstRow="1" w:lastRow="0" w:firstColumn="1" w:lastColumn="0" w:noHBand="0" w:noVBand="1"/>
        </w:tblPrEx>
        <w:tc>
          <w:tcPr>
            <w:tcW w:w="443" w:type="pct"/>
          </w:tcPr>
          <w:p w14:paraId="5256BC28" w14:textId="77777777" w:rsidR="00A94C13" w:rsidRPr="00D11562" w:rsidRDefault="00A94C13" w:rsidP="00A94C13">
            <w:pPr>
              <w:spacing w:before="60" w:after="60" w:line="240" w:lineRule="auto"/>
            </w:pPr>
          </w:p>
        </w:tc>
        <w:tc>
          <w:tcPr>
            <w:tcW w:w="441" w:type="pct"/>
          </w:tcPr>
          <w:p w14:paraId="647D3634" w14:textId="77777777" w:rsidR="00A94C13" w:rsidRPr="00D11562" w:rsidRDefault="00A94C13" w:rsidP="00A94C13">
            <w:pPr>
              <w:spacing w:before="60" w:after="60" w:line="240" w:lineRule="auto"/>
            </w:pPr>
          </w:p>
        </w:tc>
        <w:tc>
          <w:tcPr>
            <w:tcW w:w="598" w:type="pct"/>
          </w:tcPr>
          <w:p w14:paraId="32954368" w14:textId="77777777" w:rsidR="00A94C13" w:rsidRPr="00D11562" w:rsidRDefault="00A94C13" w:rsidP="00A94C13">
            <w:pPr>
              <w:spacing w:before="60" w:after="60" w:line="240" w:lineRule="auto"/>
            </w:pPr>
            <w:r w:rsidRPr="00D11562">
              <w:t>51699</w:t>
            </w:r>
          </w:p>
        </w:tc>
        <w:tc>
          <w:tcPr>
            <w:tcW w:w="2642" w:type="pct"/>
          </w:tcPr>
          <w:p w14:paraId="2347B072" w14:textId="77777777" w:rsidR="00A94C13" w:rsidRPr="00D11562" w:rsidRDefault="00A94C13" w:rsidP="00A94C13">
            <w:pPr>
              <w:spacing w:before="60" w:after="60" w:line="240" w:lineRule="auto"/>
            </w:pPr>
            <w:r w:rsidRPr="00D11562">
              <w:t>Other installation work n.e.c.</w:t>
            </w:r>
          </w:p>
        </w:tc>
        <w:tc>
          <w:tcPr>
            <w:tcW w:w="876" w:type="pct"/>
          </w:tcPr>
          <w:p w14:paraId="1048B9B8" w14:textId="77777777" w:rsidR="00A94C13" w:rsidRPr="00D11562" w:rsidRDefault="00A94C13" w:rsidP="00A94C13">
            <w:pPr>
              <w:spacing w:before="60" w:after="60" w:line="240" w:lineRule="auto"/>
            </w:pPr>
            <w:r w:rsidRPr="00D11562">
              <w:t>4530</w:t>
            </w:r>
          </w:p>
        </w:tc>
      </w:tr>
      <w:tr w:rsidR="00A94C13" w:rsidRPr="00D11562" w14:paraId="53EE7277" w14:textId="77777777" w:rsidTr="0022193F">
        <w:tblPrEx>
          <w:tblLook w:val="04A0" w:firstRow="1" w:lastRow="0" w:firstColumn="1" w:lastColumn="0" w:noHBand="0" w:noVBand="1"/>
        </w:tblPrEx>
        <w:tc>
          <w:tcPr>
            <w:tcW w:w="443" w:type="pct"/>
          </w:tcPr>
          <w:p w14:paraId="729098AF" w14:textId="77777777" w:rsidR="00A94C13" w:rsidRPr="00D11562" w:rsidRDefault="00A94C13" w:rsidP="00A94C13">
            <w:pPr>
              <w:spacing w:before="60" w:after="60" w:line="240" w:lineRule="auto"/>
            </w:pPr>
            <w:r w:rsidRPr="00D11562">
              <w:t>517</w:t>
            </w:r>
          </w:p>
        </w:tc>
        <w:tc>
          <w:tcPr>
            <w:tcW w:w="441" w:type="pct"/>
          </w:tcPr>
          <w:p w14:paraId="303E6A49" w14:textId="77777777" w:rsidR="00A94C13" w:rsidRPr="00D11562" w:rsidRDefault="00A94C13" w:rsidP="00A94C13">
            <w:pPr>
              <w:spacing w:before="60" w:after="60" w:line="240" w:lineRule="auto"/>
            </w:pPr>
          </w:p>
        </w:tc>
        <w:tc>
          <w:tcPr>
            <w:tcW w:w="598" w:type="pct"/>
          </w:tcPr>
          <w:p w14:paraId="65803DF8" w14:textId="77777777" w:rsidR="00A94C13" w:rsidRPr="00D11562" w:rsidRDefault="00A94C13" w:rsidP="00A94C13">
            <w:pPr>
              <w:spacing w:before="60" w:after="60" w:line="240" w:lineRule="auto"/>
            </w:pPr>
          </w:p>
        </w:tc>
        <w:tc>
          <w:tcPr>
            <w:tcW w:w="2642" w:type="pct"/>
          </w:tcPr>
          <w:p w14:paraId="03D64FEE" w14:textId="77777777" w:rsidR="00A94C13" w:rsidRPr="00D11562" w:rsidRDefault="00A94C13" w:rsidP="00A94C13">
            <w:pPr>
              <w:spacing w:before="60" w:after="60" w:line="240" w:lineRule="auto"/>
            </w:pPr>
            <w:r w:rsidRPr="00D11562">
              <w:t>Building completion and finishing work</w:t>
            </w:r>
          </w:p>
        </w:tc>
        <w:tc>
          <w:tcPr>
            <w:tcW w:w="876" w:type="pct"/>
          </w:tcPr>
          <w:p w14:paraId="4FC5021A" w14:textId="77777777" w:rsidR="00A94C13" w:rsidRPr="00D11562" w:rsidRDefault="00A94C13" w:rsidP="00A94C13">
            <w:pPr>
              <w:spacing w:before="60" w:after="60" w:line="240" w:lineRule="auto"/>
            </w:pPr>
          </w:p>
        </w:tc>
      </w:tr>
      <w:tr w:rsidR="00A94C13" w:rsidRPr="00D11562" w14:paraId="1942DAE5" w14:textId="77777777" w:rsidTr="0022193F">
        <w:tblPrEx>
          <w:tblLook w:val="04A0" w:firstRow="1" w:lastRow="0" w:firstColumn="1" w:lastColumn="0" w:noHBand="0" w:noVBand="1"/>
        </w:tblPrEx>
        <w:tc>
          <w:tcPr>
            <w:tcW w:w="443" w:type="pct"/>
          </w:tcPr>
          <w:p w14:paraId="7DAA22F5" w14:textId="77777777" w:rsidR="00A94C13" w:rsidRPr="00D11562" w:rsidRDefault="00A94C13" w:rsidP="00A94C13">
            <w:pPr>
              <w:spacing w:before="60" w:after="60" w:line="240" w:lineRule="auto"/>
            </w:pPr>
          </w:p>
        </w:tc>
        <w:tc>
          <w:tcPr>
            <w:tcW w:w="441" w:type="pct"/>
          </w:tcPr>
          <w:p w14:paraId="030C0825" w14:textId="77777777" w:rsidR="00A94C13" w:rsidRPr="00D11562" w:rsidRDefault="00A94C13" w:rsidP="00A94C13">
            <w:pPr>
              <w:spacing w:before="60" w:after="60" w:line="240" w:lineRule="auto"/>
            </w:pPr>
            <w:r w:rsidRPr="00D11562">
              <w:t>5171</w:t>
            </w:r>
          </w:p>
        </w:tc>
        <w:tc>
          <w:tcPr>
            <w:tcW w:w="598" w:type="pct"/>
          </w:tcPr>
          <w:p w14:paraId="7FA11FB8" w14:textId="77777777" w:rsidR="00A94C13" w:rsidRPr="00D11562" w:rsidRDefault="00A94C13" w:rsidP="00A94C13">
            <w:pPr>
              <w:spacing w:before="60" w:after="60" w:line="240" w:lineRule="auto"/>
            </w:pPr>
            <w:r w:rsidRPr="00D11562">
              <w:t>51710</w:t>
            </w:r>
          </w:p>
        </w:tc>
        <w:tc>
          <w:tcPr>
            <w:tcW w:w="2642" w:type="pct"/>
          </w:tcPr>
          <w:p w14:paraId="634AE375" w14:textId="77777777" w:rsidR="00A94C13" w:rsidRPr="00D11562" w:rsidRDefault="00A94C13" w:rsidP="00A94C13">
            <w:pPr>
              <w:spacing w:before="60" w:after="60" w:line="240" w:lineRule="auto"/>
            </w:pPr>
            <w:r w:rsidRPr="00D11562">
              <w:t>Glazing work and window glass installation work</w:t>
            </w:r>
          </w:p>
        </w:tc>
        <w:tc>
          <w:tcPr>
            <w:tcW w:w="876" w:type="pct"/>
          </w:tcPr>
          <w:p w14:paraId="4B04FBF6" w14:textId="77777777" w:rsidR="00A94C13" w:rsidRPr="00D11562" w:rsidRDefault="00A94C13" w:rsidP="00A94C13">
            <w:pPr>
              <w:spacing w:before="60" w:after="60" w:line="240" w:lineRule="auto"/>
            </w:pPr>
            <w:r w:rsidRPr="00D11562">
              <w:t>4540</w:t>
            </w:r>
          </w:p>
        </w:tc>
      </w:tr>
      <w:tr w:rsidR="00A94C13" w:rsidRPr="00D11562" w14:paraId="3AB23C19" w14:textId="77777777" w:rsidTr="0022193F">
        <w:tblPrEx>
          <w:tblLook w:val="04A0" w:firstRow="1" w:lastRow="0" w:firstColumn="1" w:lastColumn="0" w:noHBand="0" w:noVBand="1"/>
        </w:tblPrEx>
        <w:tc>
          <w:tcPr>
            <w:tcW w:w="443" w:type="pct"/>
          </w:tcPr>
          <w:p w14:paraId="34D44474" w14:textId="77777777" w:rsidR="00A94C13" w:rsidRPr="00D11562" w:rsidRDefault="00A94C13" w:rsidP="00A94C13">
            <w:pPr>
              <w:spacing w:before="60" w:after="60" w:line="240" w:lineRule="auto"/>
            </w:pPr>
          </w:p>
        </w:tc>
        <w:tc>
          <w:tcPr>
            <w:tcW w:w="441" w:type="pct"/>
          </w:tcPr>
          <w:p w14:paraId="4E52F7FF" w14:textId="77777777" w:rsidR="00A94C13" w:rsidRPr="00D11562" w:rsidRDefault="00A94C13" w:rsidP="00A94C13">
            <w:pPr>
              <w:spacing w:before="60" w:after="60" w:line="240" w:lineRule="auto"/>
            </w:pPr>
            <w:r w:rsidRPr="00D11562">
              <w:t>5172</w:t>
            </w:r>
          </w:p>
        </w:tc>
        <w:tc>
          <w:tcPr>
            <w:tcW w:w="598" w:type="pct"/>
          </w:tcPr>
          <w:p w14:paraId="6000D404" w14:textId="77777777" w:rsidR="00A94C13" w:rsidRPr="00D11562" w:rsidRDefault="00A94C13" w:rsidP="00A94C13">
            <w:pPr>
              <w:spacing w:before="60" w:after="60" w:line="240" w:lineRule="auto"/>
            </w:pPr>
            <w:r w:rsidRPr="00D11562">
              <w:t>51720</w:t>
            </w:r>
          </w:p>
        </w:tc>
        <w:tc>
          <w:tcPr>
            <w:tcW w:w="2642" w:type="pct"/>
          </w:tcPr>
          <w:p w14:paraId="1AD28A40" w14:textId="77777777" w:rsidR="00A94C13" w:rsidRPr="00D11562" w:rsidRDefault="00A94C13" w:rsidP="00A94C13">
            <w:pPr>
              <w:spacing w:before="60" w:after="60" w:line="240" w:lineRule="auto"/>
            </w:pPr>
            <w:r w:rsidRPr="00D11562">
              <w:t>Plastering work</w:t>
            </w:r>
          </w:p>
        </w:tc>
        <w:tc>
          <w:tcPr>
            <w:tcW w:w="876" w:type="pct"/>
          </w:tcPr>
          <w:p w14:paraId="1A0E8933" w14:textId="77777777" w:rsidR="00A94C13" w:rsidRPr="00D11562" w:rsidRDefault="00A94C13" w:rsidP="00A94C13">
            <w:pPr>
              <w:spacing w:before="60" w:after="60" w:line="240" w:lineRule="auto"/>
            </w:pPr>
            <w:r w:rsidRPr="00D11562">
              <w:t>4540</w:t>
            </w:r>
          </w:p>
        </w:tc>
      </w:tr>
      <w:tr w:rsidR="00A94C13" w:rsidRPr="00D11562" w14:paraId="02F6ED30" w14:textId="77777777" w:rsidTr="0022193F">
        <w:tblPrEx>
          <w:tblLook w:val="04A0" w:firstRow="1" w:lastRow="0" w:firstColumn="1" w:lastColumn="0" w:noHBand="0" w:noVBand="1"/>
        </w:tblPrEx>
        <w:tc>
          <w:tcPr>
            <w:tcW w:w="443" w:type="pct"/>
          </w:tcPr>
          <w:p w14:paraId="62B86B5D" w14:textId="77777777" w:rsidR="00A94C13" w:rsidRPr="00D11562" w:rsidRDefault="00A94C13" w:rsidP="00A94C13">
            <w:pPr>
              <w:spacing w:before="60" w:after="60" w:line="240" w:lineRule="auto"/>
            </w:pPr>
          </w:p>
        </w:tc>
        <w:tc>
          <w:tcPr>
            <w:tcW w:w="441" w:type="pct"/>
          </w:tcPr>
          <w:p w14:paraId="57FBB848" w14:textId="77777777" w:rsidR="00A94C13" w:rsidRPr="00D11562" w:rsidRDefault="00A94C13" w:rsidP="00A94C13">
            <w:pPr>
              <w:spacing w:before="60" w:after="60" w:line="240" w:lineRule="auto"/>
            </w:pPr>
            <w:r w:rsidRPr="00D11562">
              <w:t>5173</w:t>
            </w:r>
          </w:p>
        </w:tc>
        <w:tc>
          <w:tcPr>
            <w:tcW w:w="598" w:type="pct"/>
          </w:tcPr>
          <w:p w14:paraId="6ED998C4" w14:textId="77777777" w:rsidR="00A94C13" w:rsidRPr="00D11562" w:rsidRDefault="00A94C13" w:rsidP="00A94C13">
            <w:pPr>
              <w:spacing w:before="60" w:after="60" w:line="240" w:lineRule="auto"/>
            </w:pPr>
            <w:r w:rsidRPr="00D11562">
              <w:t>51730</w:t>
            </w:r>
          </w:p>
        </w:tc>
        <w:tc>
          <w:tcPr>
            <w:tcW w:w="2642" w:type="pct"/>
          </w:tcPr>
          <w:p w14:paraId="2CC685A6" w14:textId="77777777" w:rsidR="00A94C13" w:rsidRPr="00D11562" w:rsidRDefault="00A94C13" w:rsidP="00A94C13">
            <w:pPr>
              <w:spacing w:before="60" w:after="60" w:line="240" w:lineRule="auto"/>
            </w:pPr>
            <w:r w:rsidRPr="00D11562">
              <w:t>Painting work</w:t>
            </w:r>
          </w:p>
        </w:tc>
        <w:tc>
          <w:tcPr>
            <w:tcW w:w="876" w:type="pct"/>
          </w:tcPr>
          <w:p w14:paraId="57020141" w14:textId="77777777" w:rsidR="00A94C13" w:rsidRPr="00D11562" w:rsidRDefault="00A94C13" w:rsidP="00A94C13">
            <w:pPr>
              <w:spacing w:before="60" w:after="60" w:line="240" w:lineRule="auto"/>
            </w:pPr>
            <w:r w:rsidRPr="00D11562">
              <w:t>4540</w:t>
            </w:r>
          </w:p>
        </w:tc>
      </w:tr>
      <w:tr w:rsidR="00A94C13" w:rsidRPr="00D11562" w14:paraId="5E7D66B6" w14:textId="77777777" w:rsidTr="0022193F">
        <w:tblPrEx>
          <w:tblLook w:val="04A0" w:firstRow="1" w:lastRow="0" w:firstColumn="1" w:lastColumn="0" w:noHBand="0" w:noVBand="1"/>
        </w:tblPrEx>
        <w:tc>
          <w:tcPr>
            <w:tcW w:w="443" w:type="pct"/>
          </w:tcPr>
          <w:p w14:paraId="55F6045B" w14:textId="77777777" w:rsidR="00A94C13" w:rsidRPr="00D11562" w:rsidRDefault="00A94C13" w:rsidP="00A94C13">
            <w:pPr>
              <w:spacing w:before="60" w:after="60" w:line="240" w:lineRule="auto"/>
            </w:pPr>
          </w:p>
        </w:tc>
        <w:tc>
          <w:tcPr>
            <w:tcW w:w="441" w:type="pct"/>
          </w:tcPr>
          <w:p w14:paraId="5A12008F" w14:textId="77777777" w:rsidR="00A94C13" w:rsidRPr="00D11562" w:rsidRDefault="00A94C13" w:rsidP="00A94C13">
            <w:pPr>
              <w:spacing w:before="60" w:after="60" w:line="240" w:lineRule="auto"/>
            </w:pPr>
            <w:r w:rsidRPr="00D11562">
              <w:t>5174</w:t>
            </w:r>
          </w:p>
        </w:tc>
        <w:tc>
          <w:tcPr>
            <w:tcW w:w="598" w:type="pct"/>
          </w:tcPr>
          <w:p w14:paraId="7FAC5532" w14:textId="77777777" w:rsidR="00A94C13" w:rsidRPr="00D11562" w:rsidRDefault="00A94C13" w:rsidP="00A94C13">
            <w:pPr>
              <w:spacing w:before="60" w:after="60" w:line="240" w:lineRule="auto"/>
            </w:pPr>
            <w:r w:rsidRPr="00D11562">
              <w:t>51740</w:t>
            </w:r>
          </w:p>
        </w:tc>
        <w:tc>
          <w:tcPr>
            <w:tcW w:w="2642" w:type="pct"/>
          </w:tcPr>
          <w:p w14:paraId="114D6AE9" w14:textId="77777777" w:rsidR="00A94C13" w:rsidRPr="00D11562" w:rsidRDefault="00A94C13" w:rsidP="00A94C13">
            <w:pPr>
              <w:spacing w:before="60" w:after="60" w:line="240" w:lineRule="auto"/>
            </w:pPr>
            <w:r w:rsidRPr="00D11562">
              <w:t>Floor and wall tiling work</w:t>
            </w:r>
          </w:p>
        </w:tc>
        <w:tc>
          <w:tcPr>
            <w:tcW w:w="876" w:type="pct"/>
          </w:tcPr>
          <w:p w14:paraId="620B16FA" w14:textId="77777777" w:rsidR="00A94C13" w:rsidRPr="00D11562" w:rsidRDefault="00A94C13" w:rsidP="00A94C13">
            <w:pPr>
              <w:spacing w:before="60" w:after="60" w:line="240" w:lineRule="auto"/>
            </w:pPr>
            <w:r w:rsidRPr="00D11562">
              <w:t>4540</w:t>
            </w:r>
          </w:p>
        </w:tc>
      </w:tr>
      <w:tr w:rsidR="00A94C13" w:rsidRPr="00D11562" w14:paraId="14CAF856" w14:textId="77777777" w:rsidTr="0022193F">
        <w:tblPrEx>
          <w:tblLook w:val="04A0" w:firstRow="1" w:lastRow="0" w:firstColumn="1" w:lastColumn="0" w:noHBand="0" w:noVBand="1"/>
        </w:tblPrEx>
        <w:tc>
          <w:tcPr>
            <w:tcW w:w="443" w:type="pct"/>
          </w:tcPr>
          <w:p w14:paraId="0BDA318E" w14:textId="77777777" w:rsidR="00A94C13" w:rsidRPr="00D11562" w:rsidRDefault="00A94C13" w:rsidP="00A94C13">
            <w:pPr>
              <w:spacing w:before="60" w:after="60" w:line="240" w:lineRule="auto"/>
            </w:pPr>
          </w:p>
        </w:tc>
        <w:tc>
          <w:tcPr>
            <w:tcW w:w="441" w:type="pct"/>
          </w:tcPr>
          <w:p w14:paraId="4CABDB78" w14:textId="77777777" w:rsidR="00A94C13" w:rsidRPr="00D11562" w:rsidRDefault="00A94C13" w:rsidP="00A94C13">
            <w:pPr>
              <w:spacing w:before="60" w:after="60" w:line="240" w:lineRule="auto"/>
            </w:pPr>
            <w:r w:rsidRPr="00D11562">
              <w:t>5175</w:t>
            </w:r>
          </w:p>
        </w:tc>
        <w:tc>
          <w:tcPr>
            <w:tcW w:w="598" w:type="pct"/>
          </w:tcPr>
          <w:p w14:paraId="780F5DFC" w14:textId="77777777" w:rsidR="00A94C13" w:rsidRPr="00D11562" w:rsidRDefault="00A94C13" w:rsidP="00A94C13">
            <w:pPr>
              <w:spacing w:before="60" w:after="60" w:line="240" w:lineRule="auto"/>
            </w:pPr>
            <w:r w:rsidRPr="00D11562">
              <w:t>51750</w:t>
            </w:r>
          </w:p>
        </w:tc>
        <w:tc>
          <w:tcPr>
            <w:tcW w:w="2642" w:type="pct"/>
          </w:tcPr>
          <w:p w14:paraId="0095931F" w14:textId="77777777" w:rsidR="00A94C13" w:rsidRPr="00D11562" w:rsidRDefault="00A94C13" w:rsidP="00A94C13">
            <w:pPr>
              <w:spacing w:before="60" w:after="60" w:line="240" w:lineRule="auto"/>
            </w:pPr>
            <w:r w:rsidRPr="00D11562">
              <w:t>Other floor laying, wall covering and wall papering work</w:t>
            </w:r>
          </w:p>
        </w:tc>
        <w:tc>
          <w:tcPr>
            <w:tcW w:w="876" w:type="pct"/>
          </w:tcPr>
          <w:p w14:paraId="0539C86F" w14:textId="77777777" w:rsidR="00A94C13" w:rsidRPr="00D11562" w:rsidRDefault="00A94C13" w:rsidP="00A94C13">
            <w:pPr>
              <w:spacing w:before="60" w:after="60" w:line="240" w:lineRule="auto"/>
            </w:pPr>
            <w:r w:rsidRPr="00D11562">
              <w:t>4540</w:t>
            </w:r>
          </w:p>
        </w:tc>
      </w:tr>
      <w:tr w:rsidR="00A94C13" w:rsidRPr="00D11562" w14:paraId="0307453E" w14:textId="77777777" w:rsidTr="0022193F">
        <w:tblPrEx>
          <w:tblLook w:val="04A0" w:firstRow="1" w:lastRow="0" w:firstColumn="1" w:lastColumn="0" w:noHBand="0" w:noVBand="1"/>
        </w:tblPrEx>
        <w:tc>
          <w:tcPr>
            <w:tcW w:w="443" w:type="pct"/>
          </w:tcPr>
          <w:p w14:paraId="49A5A815" w14:textId="77777777" w:rsidR="00A94C13" w:rsidRPr="00D11562" w:rsidRDefault="00A94C13" w:rsidP="00A94C13">
            <w:pPr>
              <w:spacing w:before="60" w:after="60" w:line="240" w:lineRule="auto"/>
            </w:pPr>
          </w:p>
        </w:tc>
        <w:tc>
          <w:tcPr>
            <w:tcW w:w="441" w:type="pct"/>
          </w:tcPr>
          <w:p w14:paraId="732E07F9" w14:textId="77777777" w:rsidR="00A94C13" w:rsidRPr="00D11562" w:rsidRDefault="00A94C13" w:rsidP="00A94C13">
            <w:pPr>
              <w:spacing w:before="60" w:after="60" w:line="240" w:lineRule="auto"/>
            </w:pPr>
            <w:r w:rsidRPr="00D11562">
              <w:t>5176</w:t>
            </w:r>
          </w:p>
        </w:tc>
        <w:tc>
          <w:tcPr>
            <w:tcW w:w="598" w:type="pct"/>
          </w:tcPr>
          <w:p w14:paraId="47F4BF69" w14:textId="77777777" w:rsidR="00A94C13" w:rsidRPr="00D11562" w:rsidRDefault="00A94C13" w:rsidP="00A94C13">
            <w:pPr>
              <w:spacing w:before="60" w:after="60" w:line="240" w:lineRule="auto"/>
            </w:pPr>
            <w:r w:rsidRPr="00D11562">
              <w:t>51760</w:t>
            </w:r>
          </w:p>
        </w:tc>
        <w:tc>
          <w:tcPr>
            <w:tcW w:w="2642" w:type="pct"/>
          </w:tcPr>
          <w:p w14:paraId="136004FA" w14:textId="77777777" w:rsidR="00A94C13" w:rsidRPr="00D11562" w:rsidRDefault="00A94C13" w:rsidP="00A94C13">
            <w:pPr>
              <w:spacing w:before="60" w:after="60" w:line="240" w:lineRule="auto"/>
            </w:pPr>
            <w:r w:rsidRPr="00D11562">
              <w:t>Wood and metal joinery and carpentry work</w:t>
            </w:r>
          </w:p>
        </w:tc>
        <w:tc>
          <w:tcPr>
            <w:tcW w:w="876" w:type="pct"/>
          </w:tcPr>
          <w:p w14:paraId="65AB9886" w14:textId="77777777" w:rsidR="00A94C13" w:rsidRPr="00D11562" w:rsidRDefault="00A94C13" w:rsidP="00A94C13">
            <w:pPr>
              <w:spacing w:before="60" w:after="60" w:line="240" w:lineRule="auto"/>
            </w:pPr>
            <w:r w:rsidRPr="00D11562">
              <w:t>4540</w:t>
            </w:r>
          </w:p>
        </w:tc>
      </w:tr>
      <w:tr w:rsidR="00A94C13" w:rsidRPr="00D11562" w14:paraId="47F132B3" w14:textId="77777777" w:rsidTr="0022193F">
        <w:tblPrEx>
          <w:tblLook w:val="04A0" w:firstRow="1" w:lastRow="0" w:firstColumn="1" w:lastColumn="0" w:noHBand="0" w:noVBand="1"/>
        </w:tblPrEx>
        <w:tc>
          <w:tcPr>
            <w:tcW w:w="443" w:type="pct"/>
          </w:tcPr>
          <w:p w14:paraId="48F818F7" w14:textId="77777777" w:rsidR="00A94C13" w:rsidRPr="00D11562" w:rsidRDefault="00A94C13" w:rsidP="00A94C13">
            <w:pPr>
              <w:spacing w:before="60" w:after="60" w:line="240" w:lineRule="auto"/>
            </w:pPr>
          </w:p>
        </w:tc>
        <w:tc>
          <w:tcPr>
            <w:tcW w:w="441" w:type="pct"/>
          </w:tcPr>
          <w:p w14:paraId="70E29379" w14:textId="77777777" w:rsidR="00A94C13" w:rsidRPr="00D11562" w:rsidRDefault="00A94C13" w:rsidP="00A94C13">
            <w:pPr>
              <w:spacing w:before="60" w:after="60" w:line="240" w:lineRule="auto"/>
            </w:pPr>
            <w:r w:rsidRPr="00D11562">
              <w:t>5177</w:t>
            </w:r>
          </w:p>
        </w:tc>
        <w:tc>
          <w:tcPr>
            <w:tcW w:w="598" w:type="pct"/>
          </w:tcPr>
          <w:p w14:paraId="3F406E56" w14:textId="77777777" w:rsidR="00A94C13" w:rsidRPr="00D11562" w:rsidRDefault="00A94C13" w:rsidP="00A94C13">
            <w:pPr>
              <w:spacing w:before="60" w:after="60" w:line="240" w:lineRule="auto"/>
            </w:pPr>
            <w:r w:rsidRPr="00D11562">
              <w:t>51770</w:t>
            </w:r>
          </w:p>
        </w:tc>
        <w:tc>
          <w:tcPr>
            <w:tcW w:w="2642" w:type="pct"/>
          </w:tcPr>
          <w:p w14:paraId="25D5A9F1" w14:textId="77777777" w:rsidR="00A94C13" w:rsidRPr="00D11562" w:rsidRDefault="00A94C13" w:rsidP="00A94C13">
            <w:pPr>
              <w:spacing w:before="60" w:after="60" w:line="240" w:lineRule="auto"/>
            </w:pPr>
            <w:r w:rsidRPr="00D11562">
              <w:t>Interior fitting decoration work</w:t>
            </w:r>
          </w:p>
        </w:tc>
        <w:tc>
          <w:tcPr>
            <w:tcW w:w="876" w:type="pct"/>
          </w:tcPr>
          <w:p w14:paraId="10E54E15" w14:textId="77777777" w:rsidR="00A94C13" w:rsidRPr="00D11562" w:rsidRDefault="00A94C13" w:rsidP="00A94C13">
            <w:pPr>
              <w:spacing w:before="60" w:after="60" w:line="240" w:lineRule="auto"/>
            </w:pPr>
            <w:r w:rsidRPr="00D11562">
              <w:t>4540</w:t>
            </w:r>
          </w:p>
        </w:tc>
      </w:tr>
      <w:tr w:rsidR="00A94C13" w:rsidRPr="00D11562" w14:paraId="3991994C" w14:textId="77777777" w:rsidTr="0022193F">
        <w:tblPrEx>
          <w:tblLook w:val="04A0" w:firstRow="1" w:lastRow="0" w:firstColumn="1" w:lastColumn="0" w:noHBand="0" w:noVBand="1"/>
        </w:tblPrEx>
        <w:tc>
          <w:tcPr>
            <w:tcW w:w="443" w:type="pct"/>
          </w:tcPr>
          <w:p w14:paraId="0B32EA47" w14:textId="77777777" w:rsidR="00A94C13" w:rsidRPr="00D11562" w:rsidRDefault="00A94C13" w:rsidP="00A94C13">
            <w:pPr>
              <w:spacing w:before="60" w:after="60" w:line="240" w:lineRule="auto"/>
            </w:pPr>
          </w:p>
        </w:tc>
        <w:tc>
          <w:tcPr>
            <w:tcW w:w="441" w:type="pct"/>
          </w:tcPr>
          <w:p w14:paraId="3B5252D3" w14:textId="77777777" w:rsidR="00A94C13" w:rsidRPr="00D11562" w:rsidRDefault="00A94C13" w:rsidP="00A94C13">
            <w:pPr>
              <w:spacing w:before="60" w:after="60" w:line="240" w:lineRule="auto"/>
            </w:pPr>
            <w:r w:rsidRPr="00D11562">
              <w:t>5178</w:t>
            </w:r>
          </w:p>
        </w:tc>
        <w:tc>
          <w:tcPr>
            <w:tcW w:w="598" w:type="pct"/>
          </w:tcPr>
          <w:p w14:paraId="604048DC" w14:textId="77777777" w:rsidR="00A94C13" w:rsidRPr="00D11562" w:rsidRDefault="00A94C13" w:rsidP="00A94C13">
            <w:pPr>
              <w:spacing w:before="60" w:after="60" w:line="240" w:lineRule="auto"/>
            </w:pPr>
            <w:r w:rsidRPr="00D11562">
              <w:t>51780</w:t>
            </w:r>
          </w:p>
        </w:tc>
        <w:tc>
          <w:tcPr>
            <w:tcW w:w="2642" w:type="pct"/>
          </w:tcPr>
          <w:p w14:paraId="1D380274" w14:textId="77777777" w:rsidR="00A94C13" w:rsidRPr="00D11562" w:rsidRDefault="00A94C13" w:rsidP="00A94C13">
            <w:pPr>
              <w:spacing w:before="60" w:after="60" w:line="240" w:lineRule="auto"/>
            </w:pPr>
            <w:r w:rsidRPr="00D11562">
              <w:t>Ornamentation fitting work</w:t>
            </w:r>
          </w:p>
        </w:tc>
        <w:tc>
          <w:tcPr>
            <w:tcW w:w="876" w:type="pct"/>
          </w:tcPr>
          <w:p w14:paraId="08C2F083" w14:textId="77777777" w:rsidR="00A94C13" w:rsidRPr="00D11562" w:rsidRDefault="00A94C13" w:rsidP="00A94C13">
            <w:pPr>
              <w:spacing w:before="60" w:after="60" w:line="240" w:lineRule="auto"/>
            </w:pPr>
            <w:r w:rsidRPr="00D11562">
              <w:t>4540</w:t>
            </w:r>
          </w:p>
        </w:tc>
      </w:tr>
      <w:tr w:rsidR="00A94C13" w:rsidRPr="00D11562" w14:paraId="04DE809D" w14:textId="77777777" w:rsidTr="0022193F">
        <w:tblPrEx>
          <w:tblLook w:val="04A0" w:firstRow="1" w:lastRow="0" w:firstColumn="1" w:lastColumn="0" w:noHBand="0" w:noVBand="1"/>
        </w:tblPrEx>
        <w:tc>
          <w:tcPr>
            <w:tcW w:w="443" w:type="pct"/>
          </w:tcPr>
          <w:p w14:paraId="21B2CBEF" w14:textId="77777777" w:rsidR="00A94C13" w:rsidRPr="00D11562" w:rsidRDefault="00A94C13" w:rsidP="00A94C13">
            <w:pPr>
              <w:spacing w:before="60" w:after="60" w:line="240" w:lineRule="auto"/>
            </w:pPr>
          </w:p>
        </w:tc>
        <w:tc>
          <w:tcPr>
            <w:tcW w:w="441" w:type="pct"/>
          </w:tcPr>
          <w:p w14:paraId="634642B3" w14:textId="77777777" w:rsidR="00A94C13" w:rsidRPr="00D11562" w:rsidRDefault="00A94C13" w:rsidP="00A94C13">
            <w:pPr>
              <w:spacing w:before="60" w:after="60" w:line="240" w:lineRule="auto"/>
            </w:pPr>
            <w:r w:rsidRPr="00D11562">
              <w:t>5179</w:t>
            </w:r>
          </w:p>
        </w:tc>
        <w:tc>
          <w:tcPr>
            <w:tcW w:w="598" w:type="pct"/>
          </w:tcPr>
          <w:p w14:paraId="1979B3AF" w14:textId="77777777" w:rsidR="00A94C13" w:rsidRPr="00D11562" w:rsidRDefault="00A94C13" w:rsidP="00A94C13">
            <w:pPr>
              <w:spacing w:before="60" w:after="60" w:line="240" w:lineRule="auto"/>
            </w:pPr>
            <w:r w:rsidRPr="00D11562">
              <w:t>51790</w:t>
            </w:r>
          </w:p>
        </w:tc>
        <w:tc>
          <w:tcPr>
            <w:tcW w:w="2642" w:type="pct"/>
          </w:tcPr>
          <w:p w14:paraId="6CEEEE34" w14:textId="77777777" w:rsidR="00A94C13" w:rsidRPr="00D11562" w:rsidRDefault="00A94C13" w:rsidP="00A94C13">
            <w:pPr>
              <w:spacing w:before="60" w:after="60" w:line="240" w:lineRule="auto"/>
            </w:pPr>
            <w:r w:rsidRPr="00D11562">
              <w:t>Other building completion and finishing work</w:t>
            </w:r>
          </w:p>
        </w:tc>
        <w:tc>
          <w:tcPr>
            <w:tcW w:w="876" w:type="pct"/>
          </w:tcPr>
          <w:p w14:paraId="2535327C" w14:textId="77777777" w:rsidR="00A94C13" w:rsidRPr="00D11562" w:rsidRDefault="00A94C13" w:rsidP="00A94C13">
            <w:pPr>
              <w:spacing w:before="60" w:after="60" w:line="240" w:lineRule="auto"/>
            </w:pPr>
            <w:r w:rsidRPr="00D11562">
              <w:t>4540</w:t>
            </w:r>
          </w:p>
        </w:tc>
      </w:tr>
      <w:tr w:rsidR="00A94C13" w:rsidRPr="00D11562" w14:paraId="0D74345F" w14:textId="77777777" w:rsidTr="0022193F">
        <w:tblPrEx>
          <w:tblLook w:val="04A0" w:firstRow="1" w:lastRow="0" w:firstColumn="1" w:lastColumn="0" w:noHBand="0" w:noVBand="1"/>
        </w:tblPrEx>
        <w:tc>
          <w:tcPr>
            <w:tcW w:w="443" w:type="pct"/>
          </w:tcPr>
          <w:p w14:paraId="66F8B809" w14:textId="77777777" w:rsidR="00A94C13" w:rsidRPr="00D11562" w:rsidRDefault="00A94C13" w:rsidP="00A94C13">
            <w:pPr>
              <w:spacing w:before="60" w:after="60" w:line="240" w:lineRule="auto"/>
            </w:pPr>
            <w:r w:rsidRPr="00D11562">
              <w:t>518</w:t>
            </w:r>
          </w:p>
        </w:tc>
        <w:tc>
          <w:tcPr>
            <w:tcW w:w="441" w:type="pct"/>
          </w:tcPr>
          <w:p w14:paraId="6EB92987" w14:textId="77777777" w:rsidR="00A94C13" w:rsidRPr="00D11562" w:rsidRDefault="00A94C13" w:rsidP="00A94C13">
            <w:pPr>
              <w:spacing w:before="60" w:after="60" w:line="240" w:lineRule="auto"/>
            </w:pPr>
            <w:r w:rsidRPr="00D11562">
              <w:t>5180</w:t>
            </w:r>
          </w:p>
        </w:tc>
        <w:tc>
          <w:tcPr>
            <w:tcW w:w="598" w:type="pct"/>
          </w:tcPr>
          <w:p w14:paraId="507B0E56" w14:textId="77777777" w:rsidR="00A94C13" w:rsidRPr="00D11562" w:rsidRDefault="00A94C13" w:rsidP="00A94C13">
            <w:pPr>
              <w:spacing w:before="60" w:after="60" w:line="240" w:lineRule="auto"/>
            </w:pPr>
            <w:r w:rsidRPr="00D11562">
              <w:t>51800</w:t>
            </w:r>
          </w:p>
        </w:tc>
        <w:tc>
          <w:tcPr>
            <w:tcW w:w="2642" w:type="pct"/>
          </w:tcPr>
          <w:p w14:paraId="1BE1E178" w14:textId="77777777" w:rsidR="00A94C13" w:rsidRPr="00D11562" w:rsidRDefault="00A94C13" w:rsidP="00A94C13">
            <w:pPr>
              <w:spacing w:before="60" w:after="60" w:line="240" w:lineRule="auto"/>
            </w:pPr>
            <w:r w:rsidRPr="00D11562">
              <w:t>Renting services related to equipment for construction or demolition of buildings or civil engineering works, with operator</w:t>
            </w:r>
          </w:p>
        </w:tc>
        <w:tc>
          <w:tcPr>
            <w:tcW w:w="876" w:type="pct"/>
          </w:tcPr>
          <w:p w14:paraId="43938578" w14:textId="77777777" w:rsidR="00A94C13" w:rsidRPr="00D11562" w:rsidRDefault="00A94C13" w:rsidP="00A94C13">
            <w:pPr>
              <w:spacing w:before="60" w:after="60" w:line="240" w:lineRule="auto"/>
            </w:pPr>
            <w:r w:rsidRPr="00D11562">
              <w:t>4550</w:t>
            </w:r>
          </w:p>
        </w:tc>
      </w:tr>
    </w:tbl>
    <w:p w14:paraId="3E09E9F1" w14:textId="77777777" w:rsidR="00A94C13" w:rsidRPr="00D11562" w:rsidRDefault="00A94C13" w:rsidP="00A94C13">
      <w:pPr>
        <w:tabs>
          <w:tab w:val="left" w:pos="830"/>
          <w:tab w:val="left" w:pos="1668"/>
          <w:tab w:val="left" w:pos="2802"/>
          <w:tab w:val="left" w:pos="7792"/>
        </w:tabs>
        <w:spacing w:before="60" w:after="60" w:line="240" w:lineRule="auto"/>
      </w:pPr>
    </w:p>
    <w:p w14:paraId="1D609CB1" w14:textId="77777777" w:rsidR="00A94C13" w:rsidRPr="00D11562" w:rsidRDefault="00A94C13" w:rsidP="00A94C13">
      <w:pPr>
        <w:tabs>
          <w:tab w:val="left" w:pos="830"/>
          <w:tab w:val="left" w:pos="1668"/>
          <w:tab w:val="left" w:pos="2802"/>
          <w:tab w:val="left" w:pos="7792"/>
        </w:tabs>
        <w:spacing w:before="60" w:after="60" w:line="240" w:lineRule="auto"/>
      </w:pPr>
    </w:p>
    <w:p w14:paraId="1E67F97C" w14:textId="77777777" w:rsidR="00A94C13" w:rsidRPr="00D11562" w:rsidRDefault="00A94C13" w:rsidP="00A94C13">
      <w:pPr>
        <w:jc w:val="center"/>
      </w:pPr>
      <w:r w:rsidRPr="00D11562">
        <w:br w:type="page"/>
      </w:r>
      <w:r w:rsidRPr="00D11562">
        <w:lastRenderedPageBreak/>
        <w:t>SECTION G</w:t>
      </w:r>
    </w:p>
    <w:p w14:paraId="15DAD2F4" w14:textId="77777777" w:rsidR="00A94C13" w:rsidRPr="00D11562" w:rsidRDefault="00A94C13" w:rsidP="00A94C13">
      <w:pPr>
        <w:jc w:val="center"/>
      </w:pPr>
    </w:p>
    <w:p w14:paraId="06DBAA5E" w14:textId="77777777" w:rsidR="00A94C13" w:rsidRPr="00D11562" w:rsidRDefault="00A94C13" w:rsidP="00A94C13">
      <w:pPr>
        <w:jc w:val="center"/>
      </w:pPr>
      <w:r w:rsidRPr="00D11562">
        <w:t>WORKS CONCESSIONS</w:t>
      </w:r>
    </w:p>
    <w:p w14:paraId="342395D1" w14:textId="77777777" w:rsidR="00A94C13" w:rsidRPr="00D11562" w:rsidRDefault="00A94C13" w:rsidP="00A94C13"/>
    <w:p w14:paraId="54373935" w14:textId="77777777" w:rsidR="00A94C13" w:rsidRPr="00D11562" w:rsidRDefault="00A94C13" w:rsidP="00A94C13">
      <w:r w:rsidRPr="00D11562">
        <w:t>Definition:</w:t>
      </w:r>
    </w:p>
    <w:p w14:paraId="659A8EA1" w14:textId="77777777" w:rsidR="00A94C13" w:rsidRPr="00D11562" w:rsidRDefault="00A94C13" w:rsidP="00A94C13"/>
    <w:p w14:paraId="755E914C" w14:textId="77777777" w:rsidR="00A94C13" w:rsidRPr="00D11562" w:rsidRDefault="00A94C13" w:rsidP="00A94C13">
      <w:r w:rsidRPr="00D11562">
        <w:t>"works concession" means a contract for pecuniary interest concluded in writing by means of which procuring entities entrust the execution of works to one or more economic operators and the consideration for which consists either solely in the right to exploit the works that are the subject of the contract or in that right together with payment.</w:t>
      </w:r>
    </w:p>
    <w:p w14:paraId="47F91682" w14:textId="77777777" w:rsidR="00A94C13" w:rsidRPr="00D11562" w:rsidRDefault="00A94C13" w:rsidP="00A94C13"/>
    <w:p w14:paraId="39E1437B" w14:textId="77777777" w:rsidR="00A94C13" w:rsidRPr="00D11562" w:rsidRDefault="00A94C13" w:rsidP="00A94C13">
      <w:r w:rsidRPr="00D11562">
        <w:t>The award of a works concession shall involve the transfer to the economic operators of an operating risk in exploiting those works encompassing demand or supply risk, or both. The recoup of the investments made or the costs incurred in operating the works should not be guaranteed.</w:t>
      </w:r>
    </w:p>
    <w:p w14:paraId="11E69FC0" w14:textId="77777777" w:rsidR="00A94C13" w:rsidRPr="00D11562" w:rsidRDefault="00A94C13" w:rsidP="00A94C13"/>
    <w:p w14:paraId="578B48F6" w14:textId="77777777" w:rsidR="00A94C13" w:rsidRPr="00D11562" w:rsidRDefault="00A94C13" w:rsidP="00A94C13">
      <w:r w:rsidRPr="00D11562">
        <w:t>Scope:</w:t>
      </w:r>
    </w:p>
    <w:p w14:paraId="157AF8C2" w14:textId="77777777" w:rsidR="00A94C13" w:rsidRPr="00D11562" w:rsidRDefault="00A94C13" w:rsidP="00A94C13"/>
    <w:p w14:paraId="29A5F9D4" w14:textId="77777777" w:rsidR="00A94C13" w:rsidRPr="00D11562" w:rsidRDefault="00A94C13" w:rsidP="00A94C13">
      <w:r w:rsidRPr="00D11562">
        <w:t>Work concessions contracts, when awarded by entities covered in Section A or B, and provided their value equals or exceeds 5 000 000 SDR, the following provisions apply: Article 28.1, Article 28.2 (except paragraphs 7 and 8), Article 28.3, Article 28.4 (except paragraph 5), Article 28.5, Article 28.6 (except subparagraphs (c) and (e) of paragraph 2 and paragraphs 4 and 5), Article 28.7, Article 28.9, Article 28.10, Article 28.11, Article 28.12(1), subparagraphs (a), (b) and (c) of Article 28.14(1), Article 28.16, Article 28.17, Article 28.18, Article 28.19, Article 28.20, Article 28.21.</w:t>
      </w:r>
    </w:p>
    <w:p w14:paraId="5F6DFB34" w14:textId="77777777" w:rsidR="00A94C13" w:rsidRPr="00D11562" w:rsidRDefault="00A94C13" w:rsidP="00A94C13"/>
    <w:p w14:paraId="194AD4C8" w14:textId="004A93F7" w:rsidR="00A94C13" w:rsidRPr="00D11562" w:rsidRDefault="00A94C13" w:rsidP="00A94C13">
      <w:r w:rsidRPr="00D11562">
        <w:br w:type="page"/>
      </w:r>
      <w:r w:rsidRPr="00D11562">
        <w:lastRenderedPageBreak/>
        <w:t>Notes:</w:t>
      </w:r>
    </w:p>
    <w:p w14:paraId="66D1BCCB" w14:textId="77777777" w:rsidR="00A94C13" w:rsidRPr="00D11562" w:rsidRDefault="00A94C13" w:rsidP="00A94C13"/>
    <w:p w14:paraId="1744A42C" w14:textId="77777777" w:rsidR="00A94C13" w:rsidRPr="00D11562" w:rsidRDefault="00A94C13" w:rsidP="00A94C13">
      <w:r w:rsidRPr="00D11562">
        <w:t xml:space="preserve">This commitment is subject to the exemptions set out in Articles 11 and 12 of Directive 2014/23/EU </w:t>
      </w:r>
      <w:bookmarkStart w:id="224" w:name="_Hlk135209227"/>
      <w:r w:rsidRPr="00D11562">
        <w:t>of the European Parliament and of the Council</w:t>
      </w:r>
      <w:bookmarkEnd w:id="224"/>
      <w:r w:rsidRPr="00D11562">
        <w:rPr>
          <w:b/>
          <w:vertAlign w:val="superscript"/>
        </w:rPr>
        <w:footnoteReference w:id="47"/>
      </w:r>
      <w:r w:rsidRPr="00D11562">
        <w:t>.</w:t>
      </w:r>
    </w:p>
    <w:p w14:paraId="3F5AD917" w14:textId="77777777" w:rsidR="00A94C13" w:rsidRPr="00D11562" w:rsidRDefault="00A94C13" w:rsidP="00A94C13"/>
    <w:p w14:paraId="1B472E89" w14:textId="77777777" w:rsidR="00A94C13" w:rsidRPr="00D11562" w:rsidRDefault="00A94C13" w:rsidP="00A94C13"/>
    <w:p w14:paraId="14D0F5D2" w14:textId="77777777" w:rsidR="00A94C13" w:rsidRPr="00D11562" w:rsidRDefault="00A94C13" w:rsidP="00A94C13">
      <w:pPr>
        <w:jc w:val="center"/>
      </w:pPr>
      <w:r w:rsidRPr="00D11562">
        <w:t>SECTION H</w:t>
      </w:r>
    </w:p>
    <w:p w14:paraId="2F7327AC" w14:textId="77777777" w:rsidR="00A94C13" w:rsidRPr="00D11562" w:rsidRDefault="00A94C13" w:rsidP="00A94C13">
      <w:pPr>
        <w:jc w:val="center"/>
      </w:pPr>
    </w:p>
    <w:p w14:paraId="6FC5B5AB" w14:textId="77777777" w:rsidR="00A94C13" w:rsidRPr="00D11562" w:rsidRDefault="00A94C13" w:rsidP="00A94C13">
      <w:pPr>
        <w:jc w:val="center"/>
      </w:pPr>
      <w:r w:rsidRPr="00D11562">
        <w:t>GENERAL NOTES AND DEROGATIONS</w:t>
      </w:r>
    </w:p>
    <w:p w14:paraId="0ED74634" w14:textId="77777777" w:rsidR="00A94C13" w:rsidRPr="00D11562" w:rsidRDefault="00A94C13" w:rsidP="00A94C13"/>
    <w:p w14:paraId="73ACEDB6" w14:textId="77777777" w:rsidR="00A94C13" w:rsidRPr="00D11562" w:rsidRDefault="00A94C13" w:rsidP="00A94C13">
      <w:r w:rsidRPr="00D11562">
        <w:t>1.</w:t>
      </w:r>
      <w:r w:rsidRPr="00D11562">
        <w:tab/>
        <w:t>Chapter 28 does not cover:</w:t>
      </w:r>
    </w:p>
    <w:p w14:paraId="4C28617E" w14:textId="77777777" w:rsidR="00A94C13" w:rsidRPr="00D11562" w:rsidRDefault="00A94C13" w:rsidP="00A94C13">
      <w:pPr>
        <w:ind w:left="567" w:hanging="567"/>
      </w:pPr>
    </w:p>
    <w:p w14:paraId="4430FAB6" w14:textId="77777777" w:rsidR="00A94C13" w:rsidRPr="00D11562" w:rsidRDefault="00A94C13" w:rsidP="00A94C13">
      <w:pPr>
        <w:ind w:left="567" w:hanging="567"/>
      </w:pPr>
      <w:r w:rsidRPr="00D11562">
        <w:t>(a)</w:t>
      </w:r>
      <w:r w:rsidRPr="00D11562">
        <w:tab/>
        <w:t>procurement of agricultural products made in furtherance of agricultural support programmes and human feeding programmes (e.g. food aid including urgent relief aid);</w:t>
      </w:r>
    </w:p>
    <w:p w14:paraId="260EED16" w14:textId="77777777" w:rsidR="00A94C13" w:rsidRPr="00D11562" w:rsidRDefault="00A94C13" w:rsidP="00A94C13">
      <w:pPr>
        <w:ind w:left="567" w:hanging="567"/>
      </w:pPr>
    </w:p>
    <w:p w14:paraId="25AA3E15" w14:textId="77777777" w:rsidR="00A94C13" w:rsidRPr="00D11562" w:rsidRDefault="00A94C13" w:rsidP="00A94C13">
      <w:pPr>
        <w:ind w:left="567" w:hanging="567"/>
      </w:pPr>
      <w:r w:rsidRPr="00D11562">
        <w:t>(b)</w:t>
      </w:r>
      <w:r w:rsidRPr="00D11562">
        <w:tab/>
        <w:t>procurement for the acquisition, development, production or co-production of programme material by broadcasters and contracts for broadcasting time; or</w:t>
      </w:r>
    </w:p>
    <w:p w14:paraId="0F1C8459" w14:textId="77777777" w:rsidR="00A94C13" w:rsidRPr="00D11562" w:rsidRDefault="00A94C13" w:rsidP="00A94C13">
      <w:pPr>
        <w:ind w:left="567" w:hanging="567"/>
      </w:pPr>
    </w:p>
    <w:p w14:paraId="540E0034" w14:textId="5AC7E181" w:rsidR="00A94C13" w:rsidRPr="00D11562" w:rsidRDefault="00A94C13" w:rsidP="00A94C13">
      <w:pPr>
        <w:ind w:left="567" w:hanging="567"/>
      </w:pPr>
      <w:r w:rsidRPr="00D11562">
        <w:t>(c)</w:t>
      </w:r>
      <w:r w:rsidRPr="00D11562">
        <w:tab/>
        <w:t>procurement by procuring entities covered under Section A or B in connection with activities in the fields of drinking water, energy, transport and the postal sector are not covered by Chapter 28, unless covered under Section C and subject to the value thresholds applying</w:t>
      </w:r>
      <w:r w:rsidR="001C338C" w:rsidRPr="00D11562">
        <w:t xml:space="preserve"> </w:t>
      </w:r>
      <w:r w:rsidRPr="00D11562">
        <w:t>thereto.</w:t>
      </w:r>
    </w:p>
    <w:p w14:paraId="382ABBBC" w14:textId="77777777" w:rsidR="00A94C13" w:rsidRPr="00D11562" w:rsidRDefault="00A94C13" w:rsidP="00A94C13"/>
    <w:p w14:paraId="5A70E3E7" w14:textId="77777777" w:rsidR="00A94C13" w:rsidRPr="00D11562" w:rsidRDefault="00A94C13" w:rsidP="00A94C13">
      <w:r w:rsidRPr="00D11562">
        <w:br w:type="page"/>
      </w:r>
      <w:r w:rsidRPr="00D11562">
        <w:lastRenderedPageBreak/>
        <w:t>2.</w:t>
      </w:r>
      <w:r w:rsidRPr="00D11562">
        <w:tab/>
        <w:t>In respect of the Åland Islands (Ahvenanmaa), the special conditions of Protocol No 2 on the Åland Islands to the Act of Accession of Austria, Finland and Sweden to the European Union applies.</w:t>
      </w:r>
    </w:p>
    <w:p w14:paraId="37E3EF22" w14:textId="77777777" w:rsidR="00A94C13" w:rsidRPr="00D11562" w:rsidRDefault="00A94C13" w:rsidP="00A94C13"/>
    <w:p w14:paraId="3E59B981" w14:textId="77777777" w:rsidR="00A94C13" w:rsidRPr="00D11562" w:rsidRDefault="00A94C13" w:rsidP="00A94C13"/>
    <w:p w14:paraId="132E4EA7" w14:textId="77777777" w:rsidR="00A94C13" w:rsidRPr="00D11562" w:rsidRDefault="00A94C13" w:rsidP="00A94C13">
      <w:pPr>
        <w:jc w:val="center"/>
      </w:pPr>
      <w:r w:rsidRPr="00D11562">
        <w:t>SECTION I</w:t>
      </w:r>
    </w:p>
    <w:p w14:paraId="728C0666" w14:textId="77777777" w:rsidR="00A94C13" w:rsidRPr="00D11562" w:rsidRDefault="00A94C13" w:rsidP="00A94C13">
      <w:pPr>
        <w:jc w:val="center"/>
      </w:pPr>
    </w:p>
    <w:p w14:paraId="00DE7DEE" w14:textId="77777777" w:rsidR="00A94C13" w:rsidRPr="00D11562" w:rsidRDefault="00A94C13" w:rsidP="00A94C13">
      <w:pPr>
        <w:jc w:val="center"/>
      </w:pPr>
      <w:r w:rsidRPr="00D11562">
        <w:t>MEDIA FOR PUBLICATION OF PROCUREMENT INFORMATION</w:t>
      </w:r>
    </w:p>
    <w:p w14:paraId="7291C523" w14:textId="77777777" w:rsidR="00A94C13" w:rsidRPr="00D11562" w:rsidRDefault="00A94C13" w:rsidP="00A94C13"/>
    <w:p w14:paraId="5D44B9F6" w14:textId="77777777" w:rsidR="00A94C13" w:rsidRPr="00D11562" w:rsidRDefault="00A94C13" w:rsidP="00A94C13">
      <w:r w:rsidRPr="00D11562">
        <w:t>1.</w:t>
      </w:r>
      <w:r w:rsidRPr="00D11562">
        <w:tab/>
        <w:t>Electronic or paper media utilised by the EU Party for the publication of laws, regulations, judicial decisions, administrative rulings of general application, standard contract clauses, and procedures regarding government procurement covered by Article 28.5</w:t>
      </w:r>
    </w:p>
    <w:p w14:paraId="309F0D7A" w14:textId="77777777" w:rsidR="00A94C13" w:rsidRPr="00D11562" w:rsidRDefault="00A94C13" w:rsidP="00A94C13"/>
    <w:p w14:paraId="60D4C581" w14:textId="77777777" w:rsidR="00A94C13" w:rsidRPr="00D11562" w:rsidRDefault="00A94C13" w:rsidP="00A94C13">
      <w:pPr>
        <w:ind w:left="851" w:hanging="851"/>
      </w:pPr>
      <w:r w:rsidRPr="00D11562">
        <w:t>1.1</w:t>
      </w:r>
      <w:r w:rsidRPr="00D11562">
        <w:tab/>
        <w:t>European Union</w:t>
      </w:r>
    </w:p>
    <w:p w14:paraId="5DA9CAF1" w14:textId="77777777" w:rsidR="00A94C13" w:rsidRPr="00D11562" w:rsidRDefault="00A94C13" w:rsidP="00A94C13">
      <w:pPr>
        <w:ind w:left="1418" w:hanging="568"/>
      </w:pPr>
    </w:p>
    <w:p w14:paraId="55DB5AAA" w14:textId="77777777" w:rsidR="00A94C13" w:rsidRPr="00D11562" w:rsidRDefault="00A94C13" w:rsidP="00A94C13">
      <w:pPr>
        <w:ind w:left="1418" w:hanging="568"/>
      </w:pPr>
      <w:r w:rsidRPr="00D11562">
        <w:t>The information on the public procurement system of the European Union:</w:t>
      </w:r>
    </w:p>
    <w:p w14:paraId="5B3200CD" w14:textId="77777777" w:rsidR="00A94C13" w:rsidRPr="00D11562" w:rsidRDefault="00A94C13" w:rsidP="00A94C13">
      <w:pPr>
        <w:ind w:left="1418" w:hanging="568"/>
      </w:pPr>
    </w:p>
    <w:p w14:paraId="28559888" w14:textId="77777777" w:rsidR="00A94C13" w:rsidRPr="00D11562" w:rsidRDefault="00A94C13" w:rsidP="00A94C13">
      <w:pPr>
        <w:ind w:left="1418" w:hanging="568"/>
      </w:pPr>
      <w:r w:rsidRPr="00D11562">
        <w:t>–</w:t>
      </w:r>
      <w:r w:rsidRPr="00D11562">
        <w:tab/>
        <w:t>http://simap.ted.europa.eu/index_en.html</w:t>
      </w:r>
    </w:p>
    <w:p w14:paraId="76C96DFF" w14:textId="77777777" w:rsidR="00A94C13" w:rsidRPr="00D11562" w:rsidRDefault="00A94C13" w:rsidP="00A94C13">
      <w:pPr>
        <w:ind w:left="1418" w:hanging="568"/>
      </w:pPr>
    </w:p>
    <w:p w14:paraId="288DD29D" w14:textId="77777777" w:rsidR="00A94C13" w:rsidRPr="00D11562" w:rsidRDefault="00A94C13" w:rsidP="00A94C13">
      <w:pPr>
        <w:ind w:left="1418" w:hanging="568"/>
      </w:pPr>
      <w:r w:rsidRPr="00D11562">
        <w:t>–</w:t>
      </w:r>
      <w:r w:rsidRPr="00D11562">
        <w:tab/>
        <w:t>The Official Journal of the European Union</w:t>
      </w:r>
    </w:p>
    <w:p w14:paraId="63D597FE" w14:textId="77777777" w:rsidR="00A94C13" w:rsidRPr="00D11562" w:rsidRDefault="00A94C13" w:rsidP="00A94C13">
      <w:pPr>
        <w:ind w:left="1418" w:hanging="568"/>
      </w:pPr>
    </w:p>
    <w:p w14:paraId="1434C5A4" w14:textId="77777777" w:rsidR="00A94C13" w:rsidRPr="00D11562" w:rsidRDefault="00A94C13" w:rsidP="00A94C13">
      <w:pPr>
        <w:ind w:left="851" w:hanging="851"/>
      </w:pPr>
      <w:r w:rsidRPr="00D11562">
        <w:br w:type="page"/>
      </w:r>
      <w:r w:rsidRPr="00D11562">
        <w:lastRenderedPageBreak/>
        <w:t>1.2</w:t>
      </w:r>
      <w:r w:rsidRPr="00D11562">
        <w:tab/>
        <w:t>Member States</w:t>
      </w:r>
    </w:p>
    <w:p w14:paraId="478EDA4D" w14:textId="77777777" w:rsidR="00A94C13" w:rsidRPr="00D11562" w:rsidRDefault="00A94C13" w:rsidP="00A94C13">
      <w:pPr>
        <w:ind w:left="1701" w:hanging="851"/>
      </w:pPr>
    </w:p>
    <w:p w14:paraId="4E599EE1" w14:textId="77777777" w:rsidR="00A94C13" w:rsidRPr="00D11562" w:rsidRDefault="00A94C13" w:rsidP="00A94C13">
      <w:pPr>
        <w:ind w:left="1701" w:hanging="851"/>
      </w:pPr>
      <w:r w:rsidRPr="00D11562">
        <w:t>1.2.1</w:t>
      </w:r>
      <w:r w:rsidRPr="00D11562">
        <w:tab/>
        <w:t>Belgium</w:t>
      </w:r>
    </w:p>
    <w:p w14:paraId="5F30EE96" w14:textId="77777777" w:rsidR="00A94C13" w:rsidRPr="00D11562" w:rsidRDefault="00A94C13" w:rsidP="00A94C13">
      <w:pPr>
        <w:ind w:left="2268" w:hanging="567"/>
      </w:pPr>
    </w:p>
    <w:p w14:paraId="733DC9F4" w14:textId="77777777" w:rsidR="00A94C13" w:rsidRPr="00D11562" w:rsidRDefault="00A94C13" w:rsidP="00A94C13">
      <w:pPr>
        <w:ind w:left="2268" w:hanging="567"/>
      </w:pPr>
      <w:r w:rsidRPr="00D11562">
        <w:t>1.</w:t>
      </w:r>
      <w:r w:rsidRPr="00D11562">
        <w:tab/>
        <w:t>Laws, royal regulations, ministerial regulations, ministerial circulars:</w:t>
      </w:r>
    </w:p>
    <w:p w14:paraId="24799133" w14:textId="77777777" w:rsidR="00A94C13" w:rsidRPr="00D11562" w:rsidRDefault="00A94C13" w:rsidP="00A94C13">
      <w:pPr>
        <w:ind w:left="2835" w:hanging="567"/>
      </w:pPr>
    </w:p>
    <w:p w14:paraId="66C4193B" w14:textId="77777777" w:rsidR="00A94C13" w:rsidRPr="00D11562" w:rsidRDefault="00A94C13" w:rsidP="00A94C13">
      <w:pPr>
        <w:ind w:left="2835" w:hanging="567"/>
        <w:rPr>
          <w:lang w:val="fr-BE"/>
        </w:rPr>
      </w:pPr>
      <w:r w:rsidRPr="00D11562">
        <w:rPr>
          <w:lang w:val="fr-BE"/>
        </w:rPr>
        <w:t>–</w:t>
      </w:r>
      <w:r w:rsidRPr="00D11562">
        <w:rPr>
          <w:lang w:val="fr-BE"/>
        </w:rPr>
        <w:tab/>
        <w:t>le Moniteur Belge.</w:t>
      </w:r>
    </w:p>
    <w:p w14:paraId="0C08E61F" w14:textId="77777777" w:rsidR="00A94C13" w:rsidRPr="00D11562" w:rsidRDefault="00A94C13" w:rsidP="00A94C13">
      <w:pPr>
        <w:ind w:left="2268" w:hanging="567"/>
        <w:rPr>
          <w:lang w:val="fr-BE"/>
        </w:rPr>
      </w:pPr>
    </w:p>
    <w:p w14:paraId="4C70E623" w14:textId="77777777" w:rsidR="00A94C13" w:rsidRPr="00D11562" w:rsidRDefault="00A94C13" w:rsidP="00A94C13">
      <w:pPr>
        <w:ind w:left="2268" w:hanging="567"/>
        <w:rPr>
          <w:lang w:val="fr-BE"/>
        </w:rPr>
      </w:pPr>
      <w:r w:rsidRPr="00D11562">
        <w:rPr>
          <w:lang w:val="fr-BE"/>
        </w:rPr>
        <w:t>2.</w:t>
      </w:r>
      <w:r w:rsidRPr="00D11562">
        <w:rPr>
          <w:lang w:val="fr-BE"/>
        </w:rPr>
        <w:tab/>
        <w:t>Jurisprudence:</w:t>
      </w:r>
    </w:p>
    <w:p w14:paraId="2239B35E" w14:textId="77777777" w:rsidR="00A94C13" w:rsidRPr="00D11562" w:rsidRDefault="00A94C13" w:rsidP="00A94C13">
      <w:pPr>
        <w:ind w:left="2835" w:hanging="567"/>
        <w:rPr>
          <w:lang w:val="fr-BE"/>
        </w:rPr>
      </w:pPr>
    </w:p>
    <w:p w14:paraId="1AA2F125" w14:textId="77777777" w:rsidR="00A94C13" w:rsidRPr="00D11562" w:rsidRDefault="00A94C13" w:rsidP="00A94C13">
      <w:pPr>
        <w:ind w:left="2835" w:hanging="567"/>
        <w:rPr>
          <w:lang w:val="fr-BE"/>
        </w:rPr>
      </w:pPr>
      <w:r w:rsidRPr="00D11562">
        <w:rPr>
          <w:lang w:val="fr-BE"/>
        </w:rPr>
        <w:t>–</w:t>
      </w:r>
      <w:r w:rsidRPr="00D11562">
        <w:rPr>
          <w:lang w:val="fr-BE"/>
        </w:rPr>
        <w:tab/>
        <w:t>Pasicrisie.</w:t>
      </w:r>
    </w:p>
    <w:p w14:paraId="7809E3AB" w14:textId="77777777" w:rsidR="00A94C13" w:rsidRPr="00D11562" w:rsidRDefault="00A94C13" w:rsidP="00A94C13">
      <w:pPr>
        <w:ind w:left="1701" w:hanging="851"/>
        <w:rPr>
          <w:lang w:val="fr-BE"/>
        </w:rPr>
      </w:pPr>
    </w:p>
    <w:p w14:paraId="2E6FFF0C" w14:textId="77777777" w:rsidR="00A94C13" w:rsidRPr="00C679EA" w:rsidRDefault="00A94C13" w:rsidP="00A94C13">
      <w:pPr>
        <w:ind w:left="1701" w:hanging="851"/>
        <w:rPr>
          <w:lang w:val="fr-BE"/>
        </w:rPr>
      </w:pPr>
      <w:r w:rsidRPr="00C679EA">
        <w:rPr>
          <w:lang w:val="fr-BE"/>
        </w:rPr>
        <w:t>1.2.2</w:t>
      </w:r>
      <w:r w:rsidRPr="00C679EA">
        <w:rPr>
          <w:lang w:val="fr-BE"/>
        </w:rPr>
        <w:tab/>
        <w:t>Bulgaria</w:t>
      </w:r>
    </w:p>
    <w:p w14:paraId="199846CE" w14:textId="77777777" w:rsidR="00A94C13" w:rsidRPr="00C679EA" w:rsidRDefault="00A94C13" w:rsidP="00A94C13">
      <w:pPr>
        <w:ind w:left="2268" w:hanging="567"/>
        <w:rPr>
          <w:lang w:val="fr-BE"/>
        </w:rPr>
      </w:pPr>
    </w:p>
    <w:p w14:paraId="01E0FF57" w14:textId="77777777" w:rsidR="00A94C13" w:rsidRPr="00C679EA" w:rsidRDefault="00A94C13" w:rsidP="00A94C13">
      <w:pPr>
        <w:ind w:left="2268" w:hanging="567"/>
        <w:rPr>
          <w:lang w:val="fr-BE"/>
        </w:rPr>
      </w:pPr>
      <w:r w:rsidRPr="00C679EA">
        <w:rPr>
          <w:lang w:val="fr-BE"/>
        </w:rPr>
        <w:t>1.</w:t>
      </w:r>
      <w:r w:rsidRPr="00C679EA">
        <w:rPr>
          <w:lang w:val="fr-BE"/>
        </w:rPr>
        <w:tab/>
        <w:t>Laws and Regulations:</w:t>
      </w:r>
    </w:p>
    <w:p w14:paraId="2FB0706B" w14:textId="77777777" w:rsidR="00A94C13" w:rsidRPr="00C679EA" w:rsidRDefault="00A94C13" w:rsidP="00A94C13">
      <w:pPr>
        <w:ind w:left="2835" w:hanging="567"/>
        <w:rPr>
          <w:lang w:val="fr-BE"/>
        </w:rPr>
      </w:pPr>
    </w:p>
    <w:p w14:paraId="1ED57B1D" w14:textId="77777777" w:rsidR="00A94C13" w:rsidRPr="00C679EA" w:rsidRDefault="00A94C13" w:rsidP="00A94C13">
      <w:pPr>
        <w:ind w:left="2835" w:hanging="567"/>
        <w:rPr>
          <w:lang w:val="fr-BE"/>
        </w:rPr>
      </w:pPr>
      <w:r w:rsidRPr="00C679EA">
        <w:rPr>
          <w:lang w:val="fr-BE"/>
        </w:rPr>
        <w:t>–</w:t>
      </w:r>
      <w:r w:rsidRPr="00C679EA">
        <w:rPr>
          <w:lang w:val="fr-BE"/>
        </w:rPr>
        <w:tab/>
      </w:r>
      <w:r w:rsidRPr="00D11562">
        <w:t>Държавен</w:t>
      </w:r>
      <w:r w:rsidRPr="00C679EA">
        <w:rPr>
          <w:lang w:val="fr-BE"/>
        </w:rPr>
        <w:t xml:space="preserve"> </w:t>
      </w:r>
      <w:r w:rsidRPr="00D11562">
        <w:t>вестник</w:t>
      </w:r>
      <w:r w:rsidRPr="00C679EA">
        <w:rPr>
          <w:lang w:val="fr-BE"/>
        </w:rPr>
        <w:t xml:space="preserve"> (State Gazette).</w:t>
      </w:r>
    </w:p>
    <w:p w14:paraId="7EE0C187" w14:textId="77777777" w:rsidR="00A94C13" w:rsidRPr="00C679EA" w:rsidRDefault="00A94C13" w:rsidP="00A94C13">
      <w:pPr>
        <w:ind w:left="2268" w:hanging="567"/>
        <w:rPr>
          <w:lang w:val="fr-BE"/>
        </w:rPr>
      </w:pPr>
    </w:p>
    <w:p w14:paraId="0F6D4883" w14:textId="77777777" w:rsidR="00A94C13" w:rsidRPr="00C679EA" w:rsidRDefault="00A94C13" w:rsidP="00A94C13">
      <w:pPr>
        <w:ind w:left="2268" w:hanging="567"/>
      </w:pPr>
      <w:r w:rsidRPr="00C679EA">
        <w:t>2.</w:t>
      </w:r>
      <w:r w:rsidRPr="00C679EA">
        <w:tab/>
        <w:t>Judicial decisions:</w:t>
      </w:r>
    </w:p>
    <w:p w14:paraId="6E8395CA" w14:textId="77777777" w:rsidR="00A94C13" w:rsidRPr="00C679EA" w:rsidRDefault="00A94C13" w:rsidP="00A94C13">
      <w:pPr>
        <w:ind w:left="2835" w:hanging="567"/>
      </w:pPr>
    </w:p>
    <w:p w14:paraId="49165C2B" w14:textId="77777777" w:rsidR="00A94C13" w:rsidRPr="00C679EA" w:rsidRDefault="00A94C13" w:rsidP="00A94C13">
      <w:pPr>
        <w:ind w:left="2835" w:hanging="567"/>
      </w:pPr>
      <w:r w:rsidRPr="00C679EA">
        <w:t>–</w:t>
      </w:r>
      <w:r w:rsidRPr="00C679EA">
        <w:tab/>
        <w:t>http://www.sac.government.bg.</w:t>
      </w:r>
    </w:p>
    <w:p w14:paraId="79DACC23" w14:textId="77777777" w:rsidR="00A94C13" w:rsidRPr="00C679EA" w:rsidRDefault="00A94C13" w:rsidP="00A94C13">
      <w:pPr>
        <w:ind w:left="2268" w:hanging="567"/>
      </w:pPr>
    </w:p>
    <w:p w14:paraId="59D657D8" w14:textId="77777777" w:rsidR="00A94C13" w:rsidRPr="00D11562" w:rsidRDefault="00A94C13" w:rsidP="00A94C13">
      <w:pPr>
        <w:ind w:left="2268" w:hanging="567"/>
      </w:pPr>
      <w:r w:rsidRPr="00FA6D7D">
        <w:rPr>
          <w:lang w:val="en-IE"/>
        </w:rPr>
        <w:br w:type="page"/>
      </w:r>
      <w:r w:rsidRPr="00D11562">
        <w:lastRenderedPageBreak/>
        <w:t>3.</w:t>
      </w:r>
      <w:r w:rsidRPr="00D11562">
        <w:tab/>
        <w:t>Administrative rulings of general application and any procedure:</w:t>
      </w:r>
    </w:p>
    <w:p w14:paraId="0EF4E080" w14:textId="77777777" w:rsidR="00A94C13" w:rsidRPr="00D11562" w:rsidRDefault="00A94C13" w:rsidP="00A94C13">
      <w:pPr>
        <w:ind w:left="2835" w:hanging="567"/>
      </w:pPr>
    </w:p>
    <w:p w14:paraId="6355389C" w14:textId="77777777" w:rsidR="00A94C13" w:rsidRPr="00D11562" w:rsidRDefault="00A94C13" w:rsidP="00A94C13">
      <w:pPr>
        <w:ind w:left="2835" w:hanging="567"/>
      </w:pPr>
      <w:r w:rsidRPr="00D11562">
        <w:t>–</w:t>
      </w:r>
      <w:r w:rsidRPr="00D11562">
        <w:tab/>
        <w:t>http://www.aop.bg;</w:t>
      </w:r>
    </w:p>
    <w:p w14:paraId="576995A8" w14:textId="77777777" w:rsidR="00A94C13" w:rsidRPr="00D11562" w:rsidRDefault="00A94C13" w:rsidP="00A94C13">
      <w:pPr>
        <w:ind w:left="2835" w:hanging="567"/>
      </w:pPr>
    </w:p>
    <w:p w14:paraId="089F37D5" w14:textId="77777777" w:rsidR="00A94C13" w:rsidRPr="00D11562" w:rsidRDefault="00A94C13" w:rsidP="00A94C13">
      <w:pPr>
        <w:ind w:left="2835" w:hanging="567"/>
      </w:pPr>
      <w:r w:rsidRPr="00D11562">
        <w:t>–</w:t>
      </w:r>
      <w:r w:rsidRPr="00D11562">
        <w:tab/>
        <w:t>http://www.cpc.bg</w:t>
      </w:r>
    </w:p>
    <w:p w14:paraId="5F2DAC23" w14:textId="77777777" w:rsidR="00A94C13" w:rsidRPr="00D11562" w:rsidRDefault="00A94C13" w:rsidP="00A94C13">
      <w:pPr>
        <w:ind w:left="2268" w:hanging="567"/>
      </w:pPr>
    </w:p>
    <w:p w14:paraId="763198AC" w14:textId="77777777" w:rsidR="00A94C13" w:rsidRPr="00D11562" w:rsidRDefault="00A94C13" w:rsidP="00A94C13">
      <w:pPr>
        <w:ind w:left="1701" w:hanging="851"/>
      </w:pPr>
      <w:r w:rsidRPr="00D11562">
        <w:t>1.2.3</w:t>
      </w:r>
      <w:r w:rsidRPr="00D11562">
        <w:tab/>
        <w:t>Czechia</w:t>
      </w:r>
    </w:p>
    <w:p w14:paraId="67BAF625" w14:textId="77777777" w:rsidR="00A94C13" w:rsidRPr="00D11562" w:rsidRDefault="00A94C13" w:rsidP="00A94C13">
      <w:pPr>
        <w:ind w:left="2268" w:hanging="567"/>
      </w:pPr>
    </w:p>
    <w:p w14:paraId="0A81C66E" w14:textId="77777777" w:rsidR="00A94C13" w:rsidRPr="00D11562" w:rsidRDefault="00A94C13" w:rsidP="00A94C13">
      <w:pPr>
        <w:ind w:left="2268" w:hanging="567"/>
      </w:pPr>
      <w:r w:rsidRPr="00D11562">
        <w:t>1.</w:t>
      </w:r>
      <w:r w:rsidRPr="00D11562">
        <w:tab/>
        <w:t>Laws and Regulations:</w:t>
      </w:r>
    </w:p>
    <w:p w14:paraId="2FA62D66" w14:textId="77777777" w:rsidR="00A94C13" w:rsidRPr="00D11562" w:rsidRDefault="00A94C13" w:rsidP="00A94C13">
      <w:pPr>
        <w:ind w:left="2835" w:hanging="567"/>
      </w:pPr>
    </w:p>
    <w:p w14:paraId="152867D1" w14:textId="77777777" w:rsidR="00A94C13" w:rsidRPr="00D11562" w:rsidRDefault="00A94C13" w:rsidP="00A94C13">
      <w:pPr>
        <w:ind w:left="2835" w:hanging="567"/>
      </w:pPr>
      <w:r w:rsidRPr="00D11562">
        <w:t>–</w:t>
      </w:r>
      <w:r w:rsidRPr="00D11562">
        <w:tab/>
        <w:t>Collection of Laws of the Czech Republic.</w:t>
      </w:r>
    </w:p>
    <w:p w14:paraId="4A237486" w14:textId="77777777" w:rsidR="00A94C13" w:rsidRPr="00D11562" w:rsidRDefault="00A94C13" w:rsidP="00A94C13">
      <w:pPr>
        <w:ind w:left="2268" w:hanging="567"/>
      </w:pPr>
    </w:p>
    <w:p w14:paraId="4D3A09FA" w14:textId="77777777" w:rsidR="00A94C13" w:rsidRPr="00D11562" w:rsidRDefault="00A94C13" w:rsidP="00A94C13">
      <w:pPr>
        <w:ind w:left="2268" w:hanging="567"/>
      </w:pPr>
      <w:r w:rsidRPr="00D11562">
        <w:t>2.</w:t>
      </w:r>
      <w:r w:rsidRPr="00D11562">
        <w:tab/>
        <w:t>Rulings of the Office for the Protection of Competition:</w:t>
      </w:r>
    </w:p>
    <w:p w14:paraId="469D98BB" w14:textId="77777777" w:rsidR="00A94C13" w:rsidRPr="00D11562" w:rsidRDefault="00A94C13" w:rsidP="00A94C13">
      <w:pPr>
        <w:ind w:left="2835" w:hanging="567"/>
      </w:pPr>
    </w:p>
    <w:p w14:paraId="26F920C4" w14:textId="77777777" w:rsidR="00A94C13" w:rsidRPr="00D11562" w:rsidRDefault="00A94C13" w:rsidP="00A94C13">
      <w:pPr>
        <w:ind w:left="2835" w:hanging="567"/>
      </w:pPr>
      <w:r w:rsidRPr="00D11562">
        <w:t>–</w:t>
      </w:r>
      <w:r w:rsidRPr="00D11562">
        <w:tab/>
        <w:t>Collection of Rulings of the Office for the Protection of Competition.</w:t>
      </w:r>
    </w:p>
    <w:p w14:paraId="3E6AC915" w14:textId="77777777" w:rsidR="00A94C13" w:rsidRPr="00D11562" w:rsidRDefault="00A94C13" w:rsidP="00A94C13">
      <w:pPr>
        <w:ind w:left="1701" w:hanging="851"/>
      </w:pPr>
    </w:p>
    <w:p w14:paraId="21B10837" w14:textId="77777777" w:rsidR="00A94C13" w:rsidRPr="00D11562" w:rsidRDefault="00A94C13" w:rsidP="00A94C13">
      <w:pPr>
        <w:ind w:left="1701" w:hanging="851"/>
      </w:pPr>
      <w:r w:rsidRPr="00D11562">
        <w:t>1.2.4</w:t>
      </w:r>
      <w:r w:rsidRPr="00D11562">
        <w:tab/>
        <w:t>Denmark</w:t>
      </w:r>
    </w:p>
    <w:p w14:paraId="1F94FACD" w14:textId="77777777" w:rsidR="00A94C13" w:rsidRPr="00D11562" w:rsidRDefault="00A94C13" w:rsidP="00A94C13">
      <w:pPr>
        <w:ind w:left="2268" w:hanging="567"/>
      </w:pPr>
    </w:p>
    <w:p w14:paraId="316655A0" w14:textId="77777777" w:rsidR="00A94C13" w:rsidRPr="00D11562" w:rsidRDefault="00A94C13" w:rsidP="00A94C13">
      <w:pPr>
        <w:ind w:left="2268" w:hanging="567"/>
      </w:pPr>
      <w:r w:rsidRPr="00D11562">
        <w:t>1.</w:t>
      </w:r>
      <w:r w:rsidRPr="00D11562">
        <w:tab/>
        <w:t>Laws and regulations:</w:t>
      </w:r>
    </w:p>
    <w:p w14:paraId="3DEFBC15" w14:textId="77777777" w:rsidR="00A94C13" w:rsidRPr="00D11562" w:rsidRDefault="00A94C13" w:rsidP="00A94C13">
      <w:pPr>
        <w:ind w:left="2835" w:hanging="567"/>
      </w:pPr>
    </w:p>
    <w:p w14:paraId="310F4D1E" w14:textId="77777777" w:rsidR="00A94C13" w:rsidRPr="00D11562" w:rsidRDefault="00A94C13" w:rsidP="00A94C13">
      <w:pPr>
        <w:ind w:left="2835" w:hanging="567"/>
      </w:pPr>
      <w:r w:rsidRPr="00D11562">
        <w:t>–</w:t>
      </w:r>
      <w:r w:rsidRPr="00D11562">
        <w:tab/>
        <w:t>Lovtidende.</w:t>
      </w:r>
    </w:p>
    <w:p w14:paraId="330E496C" w14:textId="77777777" w:rsidR="00A94C13" w:rsidRPr="00D11562" w:rsidRDefault="00A94C13" w:rsidP="00A94C13">
      <w:pPr>
        <w:ind w:left="2268" w:hanging="567"/>
      </w:pPr>
    </w:p>
    <w:p w14:paraId="46237FB0" w14:textId="77777777" w:rsidR="00A94C13" w:rsidRPr="00D11562" w:rsidRDefault="00A94C13" w:rsidP="00A94C13">
      <w:pPr>
        <w:ind w:left="2268" w:hanging="567"/>
        <w:rPr>
          <w:lang w:val="da-DK"/>
        </w:rPr>
      </w:pPr>
      <w:r w:rsidRPr="005F21A8">
        <w:rPr>
          <w:lang w:val="da-DK"/>
        </w:rPr>
        <w:br w:type="page"/>
      </w:r>
      <w:r w:rsidRPr="00D11562">
        <w:rPr>
          <w:lang w:val="da-DK"/>
        </w:rPr>
        <w:lastRenderedPageBreak/>
        <w:t>2.</w:t>
      </w:r>
      <w:r w:rsidRPr="00D11562">
        <w:rPr>
          <w:lang w:val="da-DK"/>
        </w:rPr>
        <w:tab/>
        <w:t>Judicial decisions:</w:t>
      </w:r>
    </w:p>
    <w:p w14:paraId="5AE65967" w14:textId="77777777" w:rsidR="00A94C13" w:rsidRPr="00D11562" w:rsidRDefault="00A94C13" w:rsidP="00A94C13">
      <w:pPr>
        <w:ind w:left="2835" w:hanging="567"/>
        <w:rPr>
          <w:lang w:val="da-DK"/>
        </w:rPr>
      </w:pPr>
    </w:p>
    <w:p w14:paraId="5200B5C9" w14:textId="77777777" w:rsidR="00A94C13" w:rsidRPr="00D11562" w:rsidRDefault="00A94C13" w:rsidP="00A94C13">
      <w:pPr>
        <w:ind w:left="2835" w:hanging="567"/>
        <w:rPr>
          <w:lang w:val="da-DK"/>
        </w:rPr>
      </w:pPr>
      <w:r w:rsidRPr="00D11562">
        <w:rPr>
          <w:lang w:val="da-DK"/>
        </w:rPr>
        <w:t>–</w:t>
      </w:r>
      <w:r w:rsidRPr="00D11562">
        <w:rPr>
          <w:lang w:val="da-DK"/>
        </w:rPr>
        <w:tab/>
        <w:t>Ugeskrift for Retsvaesen.</w:t>
      </w:r>
    </w:p>
    <w:p w14:paraId="004AB30B" w14:textId="77777777" w:rsidR="00A94C13" w:rsidRPr="00D11562" w:rsidRDefault="00A94C13" w:rsidP="00A94C13">
      <w:pPr>
        <w:ind w:left="2268" w:hanging="567"/>
        <w:rPr>
          <w:lang w:val="da-DK"/>
        </w:rPr>
      </w:pPr>
    </w:p>
    <w:p w14:paraId="4CC36A5D" w14:textId="77777777" w:rsidR="00A94C13" w:rsidRPr="00D11562" w:rsidRDefault="00A94C13" w:rsidP="00A94C13">
      <w:pPr>
        <w:ind w:left="2268" w:hanging="567"/>
      </w:pPr>
      <w:r w:rsidRPr="00D11562">
        <w:t>3.</w:t>
      </w:r>
      <w:r w:rsidRPr="00D11562">
        <w:tab/>
        <w:t>Administrative rulings and procedures:</w:t>
      </w:r>
    </w:p>
    <w:p w14:paraId="7FD4428E" w14:textId="77777777" w:rsidR="00A94C13" w:rsidRPr="00D11562" w:rsidRDefault="00A94C13" w:rsidP="00A94C13">
      <w:pPr>
        <w:ind w:left="2835" w:hanging="567"/>
      </w:pPr>
    </w:p>
    <w:p w14:paraId="0D0A48D6" w14:textId="77777777" w:rsidR="00A94C13" w:rsidRPr="00D11562" w:rsidRDefault="00A94C13" w:rsidP="00A94C13">
      <w:pPr>
        <w:ind w:left="2835" w:hanging="567"/>
      </w:pPr>
      <w:r w:rsidRPr="00D11562">
        <w:t>–</w:t>
      </w:r>
      <w:r w:rsidRPr="00D11562">
        <w:tab/>
        <w:t>Ministerialtidende.</w:t>
      </w:r>
    </w:p>
    <w:p w14:paraId="5E98E7F9" w14:textId="77777777" w:rsidR="00A94C13" w:rsidRPr="00D11562" w:rsidRDefault="00A94C13" w:rsidP="00A94C13">
      <w:pPr>
        <w:ind w:left="2268" w:hanging="567"/>
      </w:pPr>
    </w:p>
    <w:p w14:paraId="2B081812" w14:textId="77777777" w:rsidR="00A94C13" w:rsidRPr="00D11562" w:rsidRDefault="00A94C13" w:rsidP="00A94C13">
      <w:pPr>
        <w:ind w:left="2268" w:hanging="567"/>
      </w:pPr>
      <w:r w:rsidRPr="00D11562">
        <w:t>4.</w:t>
      </w:r>
      <w:r w:rsidRPr="00D11562">
        <w:tab/>
        <w:t>Rulings by the Danish Complaints Board for Public Procurement:</w:t>
      </w:r>
    </w:p>
    <w:p w14:paraId="7090317E" w14:textId="77777777" w:rsidR="00A94C13" w:rsidRPr="00D11562" w:rsidRDefault="00A94C13" w:rsidP="00A94C13">
      <w:pPr>
        <w:ind w:left="2835" w:hanging="567"/>
      </w:pPr>
    </w:p>
    <w:p w14:paraId="66C7AF80" w14:textId="77777777" w:rsidR="00A94C13" w:rsidRPr="00D11562" w:rsidRDefault="00A94C13" w:rsidP="00A94C13">
      <w:pPr>
        <w:ind w:left="2835" w:hanging="567"/>
        <w:rPr>
          <w:lang w:val="da-DK"/>
        </w:rPr>
      </w:pPr>
      <w:r w:rsidRPr="00D11562">
        <w:rPr>
          <w:lang w:val="da-DK"/>
        </w:rPr>
        <w:t>–</w:t>
      </w:r>
      <w:r w:rsidRPr="00D11562">
        <w:rPr>
          <w:lang w:val="da-DK"/>
        </w:rPr>
        <w:tab/>
        <w:t>Kendelser fra Klagenævnet for Udbud.</w:t>
      </w:r>
    </w:p>
    <w:p w14:paraId="15A49DBD" w14:textId="77777777" w:rsidR="00A94C13" w:rsidRPr="00D11562" w:rsidRDefault="00A94C13" w:rsidP="00A94C13">
      <w:pPr>
        <w:ind w:left="2268" w:hanging="567"/>
        <w:rPr>
          <w:lang w:val="da-DK"/>
        </w:rPr>
      </w:pPr>
    </w:p>
    <w:p w14:paraId="67442623" w14:textId="77777777" w:rsidR="00A94C13" w:rsidRPr="00D11562" w:rsidRDefault="00A94C13" w:rsidP="00A94C13">
      <w:pPr>
        <w:ind w:left="1701" w:hanging="851"/>
        <w:rPr>
          <w:lang w:val="de-DE"/>
        </w:rPr>
      </w:pPr>
      <w:r w:rsidRPr="00D11562">
        <w:rPr>
          <w:lang w:val="de-DE"/>
        </w:rPr>
        <w:t>1.2.5</w:t>
      </w:r>
      <w:r w:rsidRPr="00D11562">
        <w:rPr>
          <w:lang w:val="de-DE"/>
        </w:rPr>
        <w:tab/>
        <w:t>Germany</w:t>
      </w:r>
    </w:p>
    <w:p w14:paraId="3C77FBAF" w14:textId="77777777" w:rsidR="00A94C13" w:rsidRPr="00D11562" w:rsidRDefault="00A94C13" w:rsidP="00A94C13">
      <w:pPr>
        <w:ind w:left="2268" w:hanging="567"/>
        <w:rPr>
          <w:lang w:val="de-DE"/>
        </w:rPr>
      </w:pPr>
    </w:p>
    <w:p w14:paraId="61FF42C9" w14:textId="77777777" w:rsidR="00A94C13" w:rsidRPr="00D11562" w:rsidRDefault="00A94C13" w:rsidP="00A94C13">
      <w:pPr>
        <w:ind w:left="2268" w:hanging="567"/>
        <w:rPr>
          <w:lang w:val="de-DE"/>
        </w:rPr>
      </w:pPr>
      <w:r w:rsidRPr="00D11562">
        <w:rPr>
          <w:lang w:val="de-DE"/>
        </w:rPr>
        <w:t>1.</w:t>
      </w:r>
      <w:r w:rsidRPr="00D11562">
        <w:rPr>
          <w:lang w:val="de-DE"/>
        </w:rPr>
        <w:tab/>
        <w:t>Legislation and regulations:</w:t>
      </w:r>
    </w:p>
    <w:p w14:paraId="18B20D89" w14:textId="77777777" w:rsidR="00A94C13" w:rsidRPr="00D11562" w:rsidRDefault="00A94C13" w:rsidP="00A94C13">
      <w:pPr>
        <w:ind w:left="2835" w:hanging="567"/>
        <w:rPr>
          <w:lang w:val="de-DE"/>
        </w:rPr>
      </w:pPr>
    </w:p>
    <w:p w14:paraId="01BE058F" w14:textId="77777777" w:rsidR="00A94C13" w:rsidRPr="00D11562" w:rsidRDefault="00A94C13" w:rsidP="00A94C13">
      <w:pPr>
        <w:ind w:left="2835" w:hanging="567"/>
        <w:rPr>
          <w:lang w:val="de-DE"/>
        </w:rPr>
      </w:pPr>
      <w:r w:rsidRPr="00D11562">
        <w:rPr>
          <w:lang w:val="de-DE"/>
        </w:rPr>
        <w:t>–</w:t>
      </w:r>
      <w:r w:rsidRPr="00D11562">
        <w:rPr>
          <w:lang w:val="de-DE"/>
        </w:rPr>
        <w:tab/>
        <w:t>Bundesgesetzblatt;</w:t>
      </w:r>
    </w:p>
    <w:p w14:paraId="71E7E8AE" w14:textId="77777777" w:rsidR="00A94C13" w:rsidRPr="00D11562" w:rsidRDefault="00A94C13" w:rsidP="00A94C13">
      <w:pPr>
        <w:ind w:left="2835" w:hanging="567"/>
        <w:rPr>
          <w:lang w:val="de-DE"/>
        </w:rPr>
      </w:pPr>
    </w:p>
    <w:p w14:paraId="68D66215" w14:textId="77777777" w:rsidR="00A94C13" w:rsidRPr="00D11562" w:rsidRDefault="00A94C13" w:rsidP="00A94C13">
      <w:pPr>
        <w:ind w:left="2835" w:hanging="567"/>
        <w:rPr>
          <w:lang w:val="de-DE"/>
        </w:rPr>
      </w:pPr>
      <w:r w:rsidRPr="00D11562">
        <w:rPr>
          <w:lang w:val="de-DE"/>
        </w:rPr>
        <w:t>–</w:t>
      </w:r>
      <w:r w:rsidRPr="00D11562">
        <w:rPr>
          <w:lang w:val="de-DE"/>
        </w:rPr>
        <w:tab/>
      </w:r>
      <w:r w:rsidRPr="00D11562">
        <w:rPr>
          <w:lang w:val="de-DE"/>
        </w:rPr>
        <w:tab/>
        <w:t>Bundesanzeiger.</w:t>
      </w:r>
    </w:p>
    <w:p w14:paraId="037DAEC0" w14:textId="77777777" w:rsidR="00A94C13" w:rsidRPr="00D11562" w:rsidRDefault="00A94C13" w:rsidP="00A94C13">
      <w:pPr>
        <w:ind w:left="2268" w:hanging="567"/>
        <w:rPr>
          <w:lang w:val="de-DE"/>
        </w:rPr>
      </w:pPr>
    </w:p>
    <w:p w14:paraId="07A5BD8A" w14:textId="77777777" w:rsidR="00A94C13" w:rsidRPr="00D11562" w:rsidRDefault="00A94C13" w:rsidP="00A94C13">
      <w:pPr>
        <w:ind w:left="2268" w:hanging="567"/>
        <w:rPr>
          <w:lang w:val="de-DE"/>
        </w:rPr>
      </w:pPr>
      <w:r w:rsidRPr="00D11562">
        <w:rPr>
          <w:lang w:val="de-DE"/>
        </w:rPr>
        <w:br w:type="page"/>
      </w:r>
      <w:r w:rsidRPr="00D11562">
        <w:rPr>
          <w:lang w:val="de-DE"/>
        </w:rPr>
        <w:lastRenderedPageBreak/>
        <w:t>2.</w:t>
      </w:r>
      <w:r w:rsidRPr="00D11562">
        <w:rPr>
          <w:lang w:val="de-DE"/>
        </w:rPr>
        <w:tab/>
        <w:t>Judicial decisions:</w:t>
      </w:r>
    </w:p>
    <w:p w14:paraId="7C651D0A" w14:textId="77777777" w:rsidR="00A94C13" w:rsidRPr="00D11562" w:rsidRDefault="00A94C13" w:rsidP="00A94C13">
      <w:pPr>
        <w:ind w:left="2835" w:hanging="567"/>
        <w:rPr>
          <w:lang w:val="de-DE"/>
        </w:rPr>
      </w:pPr>
    </w:p>
    <w:p w14:paraId="4E17F487" w14:textId="77777777" w:rsidR="00A94C13" w:rsidRPr="00D11562" w:rsidRDefault="00A94C13" w:rsidP="00A94C13">
      <w:pPr>
        <w:ind w:left="2835" w:hanging="567"/>
        <w:rPr>
          <w:lang w:val="de-DE"/>
        </w:rPr>
      </w:pPr>
      <w:r w:rsidRPr="00D11562">
        <w:rPr>
          <w:lang w:val="de-DE"/>
        </w:rPr>
        <w:t>–</w:t>
      </w:r>
      <w:r w:rsidRPr="00D11562">
        <w:rPr>
          <w:lang w:val="de-DE"/>
        </w:rPr>
        <w:tab/>
        <w:t>Entscheidungsammlungen des: Bundesverfassungsgerichts; Bundesgerichtshofs; Bundesverwaltungsgerichts Bundesfinanzhofs sowie der Oberlandesgerichte.</w:t>
      </w:r>
    </w:p>
    <w:p w14:paraId="080CCE77" w14:textId="77777777" w:rsidR="00A94C13" w:rsidRPr="00D11562" w:rsidRDefault="00A94C13" w:rsidP="00A94C13">
      <w:pPr>
        <w:ind w:left="1701" w:hanging="851"/>
        <w:rPr>
          <w:lang w:val="de-DE"/>
        </w:rPr>
      </w:pPr>
    </w:p>
    <w:p w14:paraId="6E596286" w14:textId="77777777" w:rsidR="00A94C13" w:rsidRPr="00D11562" w:rsidRDefault="00A94C13" w:rsidP="00A94C13">
      <w:pPr>
        <w:ind w:left="1701" w:hanging="851"/>
      </w:pPr>
      <w:r w:rsidRPr="00D11562">
        <w:t>1.2.6</w:t>
      </w:r>
      <w:r w:rsidRPr="00D11562">
        <w:tab/>
        <w:t>Estonia</w:t>
      </w:r>
    </w:p>
    <w:p w14:paraId="7625B0D4" w14:textId="77777777" w:rsidR="00A94C13" w:rsidRPr="00D11562" w:rsidRDefault="00A94C13" w:rsidP="00A94C13">
      <w:pPr>
        <w:ind w:left="2268" w:hanging="567"/>
      </w:pPr>
    </w:p>
    <w:p w14:paraId="1EFDA27D" w14:textId="77777777" w:rsidR="00A94C13" w:rsidRPr="00D11562" w:rsidRDefault="00A94C13" w:rsidP="00A94C13">
      <w:pPr>
        <w:ind w:left="2268" w:hanging="567"/>
      </w:pPr>
      <w:r w:rsidRPr="00D11562">
        <w:t>1.</w:t>
      </w:r>
      <w:r w:rsidRPr="00D11562">
        <w:tab/>
        <w:t>Laws, regulations and administrative rulings of general application:</w:t>
      </w:r>
    </w:p>
    <w:p w14:paraId="034F576D" w14:textId="77777777" w:rsidR="00A94C13" w:rsidRPr="00D11562" w:rsidRDefault="00A94C13" w:rsidP="00A94C13">
      <w:pPr>
        <w:ind w:left="2835" w:hanging="567"/>
      </w:pPr>
    </w:p>
    <w:p w14:paraId="15D9A50D" w14:textId="77777777" w:rsidR="00A94C13" w:rsidRPr="00D11562" w:rsidRDefault="00A94C13" w:rsidP="00A94C13">
      <w:pPr>
        <w:ind w:left="2835" w:hanging="567"/>
        <w:rPr>
          <w:lang w:val="fi-FI"/>
        </w:rPr>
      </w:pPr>
      <w:r w:rsidRPr="00D11562">
        <w:rPr>
          <w:lang w:val="fi-FI"/>
        </w:rPr>
        <w:t>–</w:t>
      </w:r>
      <w:r w:rsidRPr="00D11562">
        <w:rPr>
          <w:lang w:val="fi-FI"/>
        </w:rPr>
        <w:tab/>
        <w:t>Riigi Teataja - http://www.riigiteataja.ee.</w:t>
      </w:r>
    </w:p>
    <w:p w14:paraId="599D9CE5" w14:textId="77777777" w:rsidR="00A94C13" w:rsidRPr="00D11562" w:rsidRDefault="00A94C13" w:rsidP="00A94C13">
      <w:pPr>
        <w:ind w:left="2268" w:hanging="567"/>
        <w:rPr>
          <w:lang w:val="fi-FI"/>
        </w:rPr>
      </w:pPr>
    </w:p>
    <w:p w14:paraId="0E98DE60" w14:textId="77777777" w:rsidR="00A94C13" w:rsidRPr="00D11562" w:rsidRDefault="00A94C13" w:rsidP="00A94C13">
      <w:pPr>
        <w:ind w:left="2268" w:hanging="567"/>
      </w:pPr>
      <w:r w:rsidRPr="00D11562">
        <w:t>2.</w:t>
      </w:r>
      <w:r w:rsidRPr="00D11562">
        <w:tab/>
        <w:t>Procedures regarding government procurement:</w:t>
      </w:r>
    </w:p>
    <w:p w14:paraId="1997D2E8" w14:textId="77777777" w:rsidR="00A94C13" w:rsidRPr="00D11562" w:rsidRDefault="00A94C13" w:rsidP="00A94C13">
      <w:pPr>
        <w:ind w:left="2835" w:hanging="567"/>
      </w:pPr>
    </w:p>
    <w:p w14:paraId="7082D370" w14:textId="77777777" w:rsidR="00A94C13" w:rsidRPr="00D11562" w:rsidRDefault="00A94C13" w:rsidP="00A94C13">
      <w:pPr>
        <w:ind w:left="2835" w:hanging="567"/>
      </w:pPr>
      <w:r w:rsidRPr="00D11562">
        <w:t>–</w:t>
      </w:r>
      <w:r w:rsidRPr="00D11562">
        <w:tab/>
        <w:t>https://riigihanked.riik.ee.</w:t>
      </w:r>
    </w:p>
    <w:p w14:paraId="65F662A0" w14:textId="77777777" w:rsidR="00A94C13" w:rsidRPr="00D11562" w:rsidRDefault="00A94C13" w:rsidP="00A94C13">
      <w:pPr>
        <w:ind w:left="1701" w:hanging="851"/>
      </w:pPr>
    </w:p>
    <w:p w14:paraId="3832868B" w14:textId="77777777" w:rsidR="00A94C13" w:rsidRPr="00D11562" w:rsidRDefault="00A94C13" w:rsidP="00A94C13">
      <w:pPr>
        <w:ind w:left="1701" w:hanging="851"/>
      </w:pPr>
      <w:r w:rsidRPr="00D11562">
        <w:t>1.2.7</w:t>
      </w:r>
      <w:r w:rsidRPr="00D11562">
        <w:tab/>
        <w:t>Ireland</w:t>
      </w:r>
    </w:p>
    <w:p w14:paraId="056043FD" w14:textId="77777777" w:rsidR="00A94C13" w:rsidRPr="00D11562" w:rsidRDefault="00A94C13" w:rsidP="00A94C13">
      <w:pPr>
        <w:ind w:left="2268" w:hanging="567"/>
      </w:pPr>
    </w:p>
    <w:p w14:paraId="591CEAF2" w14:textId="77777777" w:rsidR="00A94C13" w:rsidRPr="00D11562" w:rsidRDefault="00A94C13" w:rsidP="00A94C13">
      <w:pPr>
        <w:ind w:left="2268" w:hanging="567"/>
      </w:pPr>
      <w:r w:rsidRPr="00D11562">
        <w:t>1.</w:t>
      </w:r>
      <w:r w:rsidRPr="00D11562">
        <w:tab/>
        <w:t>Legislation and regulations:</w:t>
      </w:r>
    </w:p>
    <w:p w14:paraId="456E1BEF" w14:textId="77777777" w:rsidR="00A94C13" w:rsidRPr="00D11562" w:rsidRDefault="00A94C13" w:rsidP="00A94C13">
      <w:pPr>
        <w:ind w:left="2835" w:hanging="567"/>
      </w:pPr>
    </w:p>
    <w:p w14:paraId="2C326762" w14:textId="77777777" w:rsidR="00A94C13" w:rsidRPr="00D11562" w:rsidRDefault="00A94C13" w:rsidP="00A94C13">
      <w:pPr>
        <w:ind w:left="2835" w:hanging="567"/>
      </w:pPr>
      <w:r w:rsidRPr="00D11562">
        <w:t>–</w:t>
      </w:r>
      <w:r w:rsidRPr="00D11562">
        <w:tab/>
        <w:t>Iris Oifigiúil (Official Gazette of the Irish Government).</w:t>
      </w:r>
    </w:p>
    <w:p w14:paraId="24B4DFFD" w14:textId="77777777" w:rsidR="00A94C13" w:rsidRPr="00D11562" w:rsidRDefault="00A94C13" w:rsidP="00A94C13">
      <w:pPr>
        <w:ind w:left="1701" w:hanging="851"/>
      </w:pPr>
    </w:p>
    <w:p w14:paraId="4A01A807" w14:textId="77777777" w:rsidR="00A94C13" w:rsidRPr="00D11562" w:rsidRDefault="00A94C13" w:rsidP="00A94C13">
      <w:pPr>
        <w:ind w:left="1701" w:hanging="851"/>
      </w:pPr>
      <w:r w:rsidRPr="00D11562">
        <w:br w:type="page"/>
      </w:r>
      <w:r w:rsidRPr="00D11562">
        <w:lastRenderedPageBreak/>
        <w:t>1.2.8</w:t>
      </w:r>
      <w:r w:rsidRPr="00D11562">
        <w:tab/>
        <w:t>Greece</w:t>
      </w:r>
    </w:p>
    <w:p w14:paraId="3C97FA72" w14:textId="77777777" w:rsidR="00A94C13" w:rsidRPr="00D11562" w:rsidRDefault="00A94C13" w:rsidP="00A94C13">
      <w:pPr>
        <w:ind w:left="2268" w:hanging="567"/>
      </w:pPr>
    </w:p>
    <w:p w14:paraId="2D6FC274" w14:textId="77777777" w:rsidR="00A94C13" w:rsidRPr="00D11562" w:rsidRDefault="00A94C13" w:rsidP="00A94C13">
      <w:pPr>
        <w:ind w:left="2268" w:hanging="567"/>
      </w:pPr>
      <w:r w:rsidRPr="00D11562">
        <w:t>1.</w:t>
      </w:r>
      <w:r w:rsidRPr="00D11562">
        <w:tab/>
        <w:t>Epishmh efhmerida eurwpaikwn koinothtwn (Government Gazette of Greece).</w:t>
      </w:r>
    </w:p>
    <w:p w14:paraId="3383AA38" w14:textId="77777777" w:rsidR="00A94C13" w:rsidRPr="00D11562" w:rsidRDefault="00A94C13" w:rsidP="00A94C13">
      <w:pPr>
        <w:ind w:left="1701" w:hanging="851"/>
      </w:pPr>
    </w:p>
    <w:p w14:paraId="5D25E428" w14:textId="77777777" w:rsidR="00A94C13" w:rsidRPr="00D11562" w:rsidRDefault="00A94C13" w:rsidP="00A94C13">
      <w:pPr>
        <w:ind w:left="1701" w:hanging="851"/>
        <w:rPr>
          <w:lang w:val="es-ES"/>
        </w:rPr>
      </w:pPr>
      <w:r w:rsidRPr="00D11562">
        <w:rPr>
          <w:lang w:val="es-ES"/>
        </w:rPr>
        <w:t>1.2.9</w:t>
      </w:r>
      <w:r w:rsidRPr="00D11562">
        <w:rPr>
          <w:lang w:val="es-ES"/>
        </w:rPr>
        <w:tab/>
        <w:t>Spain</w:t>
      </w:r>
    </w:p>
    <w:p w14:paraId="11AECD1E" w14:textId="77777777" w:rsidR="00A94C13" w:rsidRPr="00D11562" w:rsidRDefault="00A94C13" w:rsidP="00A94C13">
      <w:pPr>
        <w:ind w:left="2268" w:hanging="567"/>
        <w:rPr>
          <w:lang w:val="es-ES"/>
        </w:rPr>
      </w:pPr>
    </w:p>
    <w:p w14:paraId="79FFB1AA" w14:textId="77777777" w:rsidR="00A94C13" w:rsidRPr="00D11562" w:rsidRDefault="00A94C13" w:rsidP="00A94C13">
      <w:pPr>
        <w:ind w:left="2268" w:hanging="567"/>
        <w:rPr>
          <w:lang w:val="es-ES"/>
        </w:rPr>
      </w:pPr>
      <w:r w:rsidRPr="00D11562">
        <w:rPr>
          <w:lang w:val="es-ES"/>
        </w:rPr>
        <w:t>1.</w:t>
      </w:r>
      <w:r w:rsidRPr="00D11562">
        <w:rPr>
          <w:lang w:val="es-ES"/>
        </w:rPr>
        <w:tab/>
        <w:t>Legislation:</w:t>
      </w:r>
    </w:p>
    <w:p w14:paraId="614FC8AF" w14:textId="77777777" w:rsidR="00A94C13" w:rsidRPr="00D11562" w:rsidRDefault="00A94C13" w:rsidP="00A94C13">
      <w:pPr>
        <w:ind w:left="2835" w:hanging="567"/>
        <w:rPr>
          <w:lang w:val="es-ES"/>
        </w:rPr>
      </w:pPr>
    </w:p>
    <w:p w14:paraId="4CD2BA37" w14:textId="77777777" w:rsidR="00A94C13" w:rsidRPr="00D11562" w:rsidRDefault="00A94C13" w:rsidP="00A94C13">
      <w:pPr>
        <w:ind w:left="2835" w:hanging="567"/>
        <w:rPr>
          <w:lang w:val="es-ES"/>
        </w:rPr>
      </w:pPr>
      <w:r w:rsidRPr="00D11562">
        <w:rPr>
          <w:lang w:val="es-ES"/>
        </w:rPr>
        <w:t>–</w:t>
      </w:r>
      <w:r w:rsidRPr="00D11562">
        <w:rPr>
          <w:lang w:val="es-ES"/>
        </w:rPr>
        <w:tab/>
        <w:t>Boletín Oficial del Estado.</w:t>
      </w:r>
    </w:p>
    <w:p w14:paraId="4B3EA540" w14:textId="77777777" w:rsidR="00A94C13" w:rsidRPr="00D11562" w:rsidRDefault="00A94C13" w:rsidP="00A94C13">
      <w:pPr>
        <w:ind w:left="2268" w:hanging="567"/>
        <w:rPr>
          <w:lang w:val="es-ES"/>
        </w:rPr>
      </w:pPr>
    </w:p>
    <w:p w14:paraId="3D5656DA" w14:textId="77777777" w:rsidR="00A94C13" w:rsidRPr="00D11562" w:rsidRDefault="00A94C13" w:rsidP="00A94C13">
      <w:pPr>
        <w:ind w:left="2268" w:hanging="567"/>
        <w:rPr>
          <w:lang w:val="es-ES"/>
        </w:rPr>
      </w:pPr>
      <w:r w:rsidRPr="00D11562">
        <w:rPr>
          <w:lang w:val="es-ES"/>
        </w:rPr>
        <w:t>2.</w:t>
      </w:r>
      <w:r w:rsidRPr="00D11562">
        <w:rPr>
          <w:lang w:val="es-ES"/>
        </w:rPr>
        <w:tab/>
        <w:t>Judicial rulings:</w:t>
      </w:r>
    </w:p>
    <w:p w14:paraId="344EB16D" w14:textId="77777777" w:rsidR="00A94C13" w:rsidRPr="00D11562" w:rsidRDefault="00A94C13" w:rsidP="00A94C13">
      <w:pPr>
        <w:ind w:left="2835" w:hanging="567"/>
        <w:rPr>
          <w:lang w:val="es-ES"/>
        </w:rPr>
      </w:pPr>
    </w:p>
    <w:p w14:paraId="49F98055" w14:textId="77777777" w:rsidR="00A94C13" w:rsidRPr="00D11562" w:rsidRDefault="00A94C13" w:rsidP="00A94C13">
      <w:pPr>
        <w:ind w:left="2835" w:hanging="567"/>
        <w:rPr>
          <w:lang w:val="es-ES"/>
        </w:rPr>
      </w:pPr>
      <w:r w:rsidRPr="00D11562">
        <w:rPr>
          <w:lang w:val="es-ES"/>
        </w:rPr>
        <w:t>–</w:t>
      </w:r>
      <w:r w:rsidRPr="00D11562">
        <w:rPr>
          <w:lang w:val="es-ES"/>
        </w:rPr>
        <w:tab/>
        <w:t>Judicial Documentation Center (Centro de Documentación Judicial (Cendoj)) https://www.poderjudicial.es/search/indexAN.jsp;</w:t>
      </w:r>
    </w:p>
    <w:p w14:paraId="03BD1FA3" w14:textId="77777777" w:rsidR="00A94C13" w:rsidRPr="00D11562" w:rsidRDefault="00A94C13" w:rsidP="00A94C13">
      <w:pPr>
        <w:ind w:left="2835" w:hanging="567"/>
        <w:rPr>
          <w:lang w:val="es-ES"/>
        </w:rPr>
      </w:pPr>
    </w:p>
    <w:p w14:paraId="09737321" w14:textId="77777777" w:rsidR="00A94C13" w:rsidRPr="00D11562" w:rsidRDefault="00A94C13" w:rsidP="00A94C13">
      <w:pPr>
        <w:ind w:left="2835" w:hanging="567"/>
        <w:rPr>
          <w:lang w:val="es-ES"/>
        </w:rPr>
      </w:pPr>
      <w:r w:rsidRPr="00D11562">
        <w:rPr>
          <w:lang w:val="es-ES"/>
        </w:rPr>
        <w:t>–</w:t>
      </w:r>
      <w:r w:rsidRPr="00D11562">
        <w:rPr>
          <w:lang w:val="es-ES"/>
        </w:rPr>
        <w:tab/>
        <w:t>Constitutional Court of Spain (Base de datos pública de jurisprudencia del Tribunal Constitucional), http://hj.tribunalconstitucional.es/es;</w:t>
      </w:r>
    </w:p>
    <w:p w14:paraId="2D147455" w14:textId="77777777" w:rsidR="00A94C13" w:rsidRPr="00D11562" w:rsidRDefault="00A94C13" w:rsidP="00A94C13">
      <w:pPr>
        <w:ind w:left="2835" w:hanging="567"/>
        <w:rPr>
          <w:lang w:val="es-ES"/>
        </w:rPr>
      </w:pPr>
    </w:p>
    <w:p w14:paraId="04BFB554" w14:textId="77777777" w:rsidR="00A94C13" w:rsidRPr="00D11562" w:rsidRDefault="00A94C13" w:rsidP="00A94C13">
      <w:pPr>
        <w:ind w:left="2835" w:hanging="567"/>
        <w:rPr>
          <w:lang w:val="pt-PT"/>
        </w:rPr>
      </w:pPr>
      <w:r w:rsidRPr="005F21A8">
        <w:rPr>
          <w:lang w:val="pt-PT"/>
        </w:rPr>
        <w:br w:type="page"/>
      </w:r>
      <w:r w:rsidRPr="00D11562">
        <w:rPr>
          <w:lang w:val="pt-PT"/>
        </w:rPr>
        <w:lastRenderedPageBreak/>
        <w:t>–</w:t>
      </w:r>
      <w:r w:rsidRPr="00D11562">
        <w:rPr>
          <w:lang w:val="pt-PT"/>
        </w:rPr>
        <w:tab/>
        <w:t xml:space="preserve">Central Administrative Tribunal of Contract Appeals (Tribunal Administrativo Central de Recursos Contractuales) </w:t>
      </w:r>
      <w:r w:rsidRPr="00D11562">
        <w:rPr>
          <w:lang w:val="pt-PT"/>
        </w:rPr>
        <w:tab/>
        <w:t>https://www.hacienda.gob.es/es-ES/Areas%20Tematicas/Contratacion/TACRC/Paginas/BuscadordeResoluciones.aspx</w:t>
      </w:r>
    </w:p>
    <w:p w14:paraId="499BFFD4" w14:textId="77777777" w:rsidR="00A94C13" w:rsidRPr="00D11562" w:rsidRDefault="00A94C13" w:rsidP="00A94C13">
      <w:pPr>
        <w:ind w:left="1701" w:hanging="851"/>
        <w:rPr>
          <w:lang w:val="pt-PT"/>
        </w:rPr>
      </w:pPr>
    </w:p>
    <w:p w14:paraId="00B23738" w14:textId="77777777" w:rsidR="00A94C13" w:rsidRPr="00D11562" w:rsidRDefault="00A94C13" w:rsidP="00A94C13">
      <w:pPr>
        <w:ind w:left="1701" w:hanging="851"/>
        <w:rPr>
          <w:lang w:val="fr-BE"/>
        </w:rPr>
      </w:pPr>
      <w:r w:rsidRPr="00D11562">
        <w:rPr>
          <w:lang w:val="fr-BE"/>
        </w:rPr>
        <w:t>1.2.10</w:t>
      </w:r>
      <w:r w:rsidRPr="00D11562">
        <w:rPr>
          <w:lang w:val="fr-BE"/>
        </w:rPr>
        <w:tab/>
        <w:t>France</w:t>
      </w:r>
    </w:p>
    <w:p w14:paraId="4FFD1298" w14:textId="77777777" w:rsidR="00A94C13" w:rsidRPr="00D11562" w:rsidRDefault="00A94C13" w:rsidP="00A94C13">
      <w:pPr>
        <w:ind w:left="2268" w:hanging="567"/>
        <w:rPr>
          <w:lang w:val="fr-BE"/>
        </w:rPr>
      </w:pPr>
    </w:p>
    <w:p w14:paraId="3ABF345A" w14:textId="77777777" w:rsidR="00A94C13" w:rsidRPr="00D11562" w:rsidRDefault="00A94C13" w:rsidP="00A94C13">
      <w:pPr>
        <w:ind w:left="2268" w:hanging="567"/>
        <w:rPr>
          <w:lang w:val="fr-BE"/>
        </w:rPr>
      </w:pPr>
      <w:r w:rsidRPr="00D11562">
        <w:rPr>
          <w:lang w:val="fr-BE"/>
        </w:rPr>
        <w:t>1.</w:t>
      </w:r>
      <w:r w:rsidRPr="00D11562">
        <w:rPr>
          <w:lang w:val="fr-BE"/>
        </w:rPr>
        <w:tab/>
        <w:t>Legislation:</w:t>
      </w:r>
    </w:p>
    <w:p w14:paraId="54482B8C" w14:textId="77777777" w:rsidR="00A94C13" w:rsidRPr="00D11562" w:rsidRDefault="00A94C13" w:rsidP="00A94C13">
      <w:pPr>
        <w:ind w:left="2835" w:hanging="567"/>
        <w:rPr>
          <w:lang w:val="fr-BE"/>
        </w:rPr>
      </w:pPr>
    </w:p>
    <w:p w14:paraId="6FBB854E" w14:textId="77777777" w:rsidR="00A94C13" w:rsidRPr="00D11562" w:rsidRDefault="00A94C13" w:rsidP="00A94C13">
      <w:pPr>
        <w:ind w:left="2835" w:hanging="567"/>
        <w:rPr>
          <w:lang w:val="fr-BE"/>
        </w:rPr>
      </w:pPr>
      <w:r w:rsidRPr="00D11562">
        <w:rPr>
          <w:lang w:val="fr-BE"/>
        </w:rPr>
        <w:t>–</w:t>
      </w:r>
      <w:r w:rsidRPr="00D11562">
        <w:rPr>
          <w:lang w:val="fr-BE"/>
        </w:rPr>
        <w:tab/>
        <w:t>Journal Officiel de la République française.</w:t>
      </w:r>
    </w:p>
    <w:p w14:paraId="07F5ED50" w14:textId="77777777" w:rsidR="00A94C13" w:rsidRPr="00D11562" w:rsidRDefault="00A94C13" w:rsidP="00A94C13">
      <w:pPr>
        <w:ind w:left="2268" w:hanging="567"/>
        <w:rPr>
          <w:lang w:val="fr-BE"/>
        </w:rPr>
      </w:pPr>
    </w:p>
    <w:p w14:paraId="009DBFCD" w14:textId="77777777" w:rsidR="00A94C13" w:rsidRPr="00D11562" w:rsidRDefault="00A94C13" w:rsidP="00A94C13">
      <w:pPr>
        <w:ind w:left="2268" w:hanging="567"/>
        <w:rPr>
          <w:lang w:val="fr-BE"/>
        </w:rPr>
      </w:pPr>
      <w:r w:rsidRPr="00D11562">
        <w:rPr>
          <w:lang w:val="fr-BE"/>
        </w:rPr>
        <w:t>2.</w:t>
      </w:r>
      <w:r w:rsidRPr="00D11562">
        <w:rPr>
          <w:lang w:val="fr-BE"/>
        </w:rPr>
        <w:tab/>
        <w:t>Jurisprudence:</w:t>
      </w:r>
    </w:p>
    <w:p w14:paraId="3ED3D59E" w14:textId="77777777" w:rsidR="00A94C13" w:rsidRPr="00D11562" w:rsidRDefault="00A94C13" w:rsidP="00A94C13">
      <w:pPr>
        <w:ind w:left="2835" w:hanging="567"/>
        <w:rPr>
          <w:lang w:val="fr-BE"/>
        </w:rPr>
      </w:pPr>
    </w:p>
    <w:p w14:paraId="5FB6E670" w14:textId="77777777" w:rsidR="00A94C13" w:rsidRPr="00D11562" w:rsidRDefault="00A94C13" w:rsidP="00A94C13">
      <w:pPr>
        <w:ind w:left="2835" w:hanging="567"/>
        <w:rPr>
          <w:lang w:val="fr-BE"/>
        </w:rPr>
      </w:pPr>
      <w:r w:rsidRPr="00D11562">
        <w:rPr>
          <w:lang w:val="fr-BE"/>
        </w:rPr>
        <w:t>–</w:t>
      </w:r>
      <w:r w:rsidRPr="00D11562">
        <w:rPr>
          <w:lang w:val="fr-BE"/>
        </w:rPr>
        <w:tab/>
        <w:t>Recueil des arrêts du Conseil d'État.</w:t>
      </w:r>
    </w:p>
    <w:p w14:paraId="06B34C67" w14:textId="77777777" w:rsidR="00A94C13" w:rsidRPr="00D11562" w:rsidRDefault="00A94C13" w:rsidP="00A94C13">
      <w:pPr>
        <w:ind w:left="2835" w:hanging="567"/>
        <w:rPr>
          <w:lang w:val="fr-BE"/>
        </w:rPr>
      </w:pPr>
    </w:p>
    <w:p w14:paraId="2786CC9B" w14:textId="77777777" w:rsidR="00A94C13" w:rsidRPr="00D11562" w:rsidRDefault="00A94C13" w:rsidP="00A94C13">
      <w:pPr>
        <w:ind w:left="2835" w:hanging="567"/>
        <w:rPr>
          <w:lang w:val="fr-BE"/>
        </w:rPr>
      </w:pPr>
      <w:r w:rsidRPr="00D11562">
        <w:rPr>
          <w:lang w:val="fr-BE"/>
        </w:rPr>
        <w:t>–</w:t>
      </w:r>
      <w:r w:rsidRPr="00D11562">
        <w:rPr>
          <w:lang w:val="fr-BE"/>
        </w:rPr>
        <w:tab/>
        <w:t>Revue des marchés publics.</w:t>
      </w:r>
    </w:p>
    <w:p w14:paraId="79643132" w14:textId="77777777" w:rsidR="00A94C13" w:rsidRPr="00D11562" w:rsidRDefault="00A94C13" w:rsidP="00A94C13">
      <w:pPr>
        <w:ind w:left="1701" w:hanging="851"/>
        <w:rPr>
          <w:lang w:val="fr-BE"/>
        </w:rPr>
      </w:pPr>
    </w:p>
    <w:p w14:paraId="13C031AB" w14:textId="77777777" w:rsidR="00A94C13" w:rsidRPr="00D11562" w:rsidRDefault="00A94C13" w:rsidP="00A94C13">
      <w:pPr>
        <w:ind w:left="1701" w:hanging="851"/>
        <w:rPr>
          <w:lang w:val="fr-BE"/>
        </w:rPr>
      </w:pPr>
      <w:r w:rsidRPr="00D11562">
        <w:rPr>
          <w:lang w:val="fr-BE"/>
        </w:rPr>
        <w:t>1.2.11</w:t>
      </w:r>
      <w:r w:rsidRPr="00D11562">
        <w:rPr>
          <w:lang w:val="fr-BE"/>
        </w:rPr>
        <w:tab/>
        <w:t>Croatia</w:t>
      </w:r>
    </w:p>
    <w:p w14:paraId="4F3E332E" w14:textId="77777777" w:rsidR="00A94C13" w:rsidRPr="00D11562" w:rsidRDefault="00A94C13" w:rsidP="00A94C13">
      <w:pPr>
        <w:ind w:left="2268" w:hanging="567"/>
        <w:rPr>
          <w:lang w:val="fr-BE"/>
        </w:rPr>
      </w:pPr>
    </w:p>
    <w:p w14:paraId="203E3F2F" w14:textId="77777777" w:rsidR="00A94C13" w:rsidRPr="00D11562" w:rsidRDefault="00A94C13" w:rsidP="00A94C13">
      <w:pPr>
        <w:ind w:left="2268" w:hanging="567"/>
        <w:rPr>
          <w:lang w:val="fr-BE"/>
        </w:rPr>
      </w:pPr>
      <w:r w:rsidRPr="00D11562">
        <w:rPr>
          <w:lang w:val="fr-BE"/>
        </w:rPr>
        <w:t>1.</w:t>
      </w:r>
      <w:r w:rsidRPr="00D11562">
        <w:rPr>
          <w:lang w:val="fr-BE"/>
        </w:rPr>
        <w:tab/>
        <w:t>Narodne novine - http://www.nn.hr.</w:t>
      </w:r>
    </w:p>
    <w:p w14:paraId="0F0AAEE4" w14:textId="77777777" w:rsidR="00A94C13" w:rsidRPr="00D11562" w:rsidRDefault="00A94C13" w:rsidP="00A94C13">
      <w:pPr>
        <w:ind w:left="1701" w:hanging="851"/>
        <w:rPr>
          <w:lang w:val="fr-BE"/>
        </w:rPr>
      </w:pPr>
    </w:p>
    <w:p w14:paraId="27E418E0" w14:textId="77777777" w:rsidR="00A94C13" w:rsidRPr="00D11562" w:rsidRDefault="00A94C13" w:rsidP="00A94C13">
      <w:pPr>
        <w:ind w:left="1701" w:hanging="851"/>
        <w:rPr>
          <w:lang w:val="it-IT"/>
        </w:rPr>
      </w:pPr>
      <w:r w:rsidRPr="005F21A8">
        <w:rPr>
          <w:lang w:val="it-IT"/>
        </w:rPr>
        <w:br w:type="page"/>
      </w:r>
      <w:r w:rsidRPr="00D11562">
        <w:rPr>
          <w:lang w:val="it-IT"/>
        </w:rPr>
        <w:lastRenderedPageBreak/>
        <w:t>1.2.12</w:t>
      </w:r>
      <w:r w:rsidRPr="00D11562">
        <w:rPr>
          <w:lang w:val="it-IT"/>
        </w:rPr>
        <w:tab/>
        <w:t>Italy</w:t>
      </w:r>
    </w:p>
    <w:p w14:paraId="749B1E1E" w14:textId="77777777" w:rsidR="00A94C13" w:rsidRPr="00D11562" w:rsidRDefault="00A94C13" w:rsidP="00A94C13">
      <w:pPr>
        <w:ind w:left="2268" w:hanging="567"/>
        <w:rPr>
          <w:lang w:val="it-IT"/>
        </w:rPr>
      </w:pPr>
    </w:p>
    <w:p w14:paraId="7DDF4F71" w14:textId="77777777" w:rsidR="00A94C13" w:rsidRPr="00D11562" w:rsidRDefault="00A94C13" w:rsidP="00A94C13">
      <w:pPr>
        <w:ind w:left="2268" w:hanging="567"/>
        <w:rPr>
          <w:lang w:val="it-IT"/>
        </w:rPr>
      </w:pPr>
      <w:r w:rsidRPr="00D11562">
        <w:rPr>
          <w:lang w:val="it-IT"/>
        </w:rPr>
        <w:t>1.</w:t>
      </w:r>
      <w:r w:rsidRPr="00D11562">
        <w:rPr>
          <w:lang w:val="it-IT"/>
        </w:rPr>
        <w:tab/>
        <w:t>Legislation:</w:t>
      </w:r>
    </w:p>
    <w:p w14:paraId="7AF7ADA4" w14:textId="77777777" w:rsidR="00A94C13" w:rsidRPr="00D11562" w:rsidRDefault="00A94C13" w:rsidP="00A94C13">
      <w:pPr>
        <w:ind w:left="2694" w:hanging="567"/>
        <w:rPr>
          <w:lang w:val="it-IT"/>
        </w:rPr>
      </w:pPr>
    </w:p>
    <w:p w14:paraId="0ACD55B5" w14:textId="77777777" w:rsidR="00A94C13" w:rsidRPr="00D11562" w:rsidRDefault="00A94C13" w:rsidP="00A94C13">
      <w:pPr>
        <w:ind w:left="2694" w:hanging="567"/>
        <w:rPr>
          <w:lang w:val="it-IT"/>
        </w:rPr>
      </w:pPr>
      <w:r w:rsidRPr="00D11562">
        <w:rPr>
          <w:lang w:val="it-IT"/>
        </w:rPr>
        <w:t>–</w:t>
      </w:r>
      <w:r w:rsidRPr="00D11562">
        <w:rPr>
          <w:lang w:val="it-IT"/>
        </w:rPr>
        <w:tab/>
        <w:t>Gazzetta Ufficiale.</w:t>
      </w:r>
    </w:p>
    <w:p w14:paraId="025DAE3D" w14:textId="77777777" w:rsidR="00A94C13" w:rsidRPr="00D11562" w:rsidRDefault="00A94C13" w:rsidP="00A94C13">
      <w:pPr>
        <w:ind w:left="2268" w:hanging="567"/>
        <w:rPr>
          <w:lang w:val="it-IT"/>
        </w:rPr>
      </w:pPr>
    </w:p>
    <w:p w14:paraId="5EF21773" w14:textId="77777777" w:rsidR="00A94C13" w:rsidRPr="00D11562" w:rsidRDefault="00A94C13" w:rsidP="00A94C13">
      <w:pPr>
        <w:ind w:left="2268" w:hanging="567"/>
        <w:rPr>
          <w:lang w:val="it-IT"/>
        </w:rPr>
      </w:pPr>
      <w:r w:rsidRPr="00D11562">
        <w:rPr>
          <w:lang w:val="it-IT"/>
        </w:rPr>
        <w:t>2.</w:t>
      </w:r>
      <w:r w:rsidRPr="00D11562">
        <w:rPr>
          <w:lang w:val="it-IT"/>
        </w:rPr>
        <w:tab/>
        <w:t>Jurisprudence:</w:t>
      </w:r>
    </w:p>
    <w:p w14:paraId="087A86F3" w14:textId="77777777" w:rsidR="00A94C13" w:rsidRPr="00D11562" w:rsidRDefault="00A94C13" w:rsidP="00A94C13">
      <w:pPr>
        <w:ind w:left="2835" w:hanging="567"/>
        <w:rPr>
          <w:lang w:val="it-IT"/>
        </w:rPr>
      </w:pPr>
    </w:p>
    <w:p w14:paraId="5F97DF88" w14:textId="77777777" w:rsidR="00A94C13" w:rsidRPr="00D11562" w:rsidRDefault="00A94C13" w:rsidP="00A94C13">
      <w:pPr>
        <w:ind w:left="2835" w:hanging="567"/>
        <w:rPr>
          <w:lang w:val="it-IT"/>
        </w:rPr>
      </w:pPr>
      <w:r w:rsidRPr="00D11562">
        <w:rPr>
          <w:lang w:val="it-IT"/>
        </w:rPr>
        <w:t>–</w:t>
      </w:r>
      <w:r w:rsidRPr="00D11562">
        <w:rPr>
          <w:lang w:val="it-IT"/>
        </w:rPr>
        <w:tab/>
        <w:t>No official publication.</w:t>
      </w:r>
    </w:p>
    <w:p w14:paraId="60675AA4" w14:textId="77777777" w:rsidR="00A94C13" w:rsidRPr="00D11562" w:rsidRDefault="00A94C13" w:rsidP="00A94C13">
      <w:pPr>
        <w:ind w:left="1701" w:hanging="851"/>
        <w:rPr>
          <w:lang w:val="it-IT"/>
        </w:rPr>
      </w:pPr>
    </w:p>
    <w:p w14:paraId="780D378A" w14:textId="77777777" w:rsidR="00A94C13" w:rsidRPr="00D11562" w:rsidRDefault="00A94C13" w:rsidP="00A94C13">
      <w:pPr>
        <w:ind w:left="1701" w:hanging="851"/>
        <w:rPr>
          <w:lang w:val="it-IT"/>
        </w:rPr>
      </w:pPr>
      <w:r w:rsidRPr="00D11562">
        <w:rPr>
          <w:lang w:val="it-IT"/>
        </w:rPr>
        <w:t>1.2.13</w:t>
      </w:r>
      <w:r w:rsidRPr="00D11562">
        <w:rPr>
          <w:lang w:val="it-IT"/>
        </w:rPr>
        <w:tab/>
        <w:t>Cyprus</w:t>
      </w:r>
    </w:p>
    <w:p w14:paraId="2E18B3E7" w14:textId="77777777" w:rsidR="00A94C13" w:rsidRPr="00D11562" w:rsidRDefault="00A94C13" w:rsidP="00A94C13">
      <w:pPr>
        <w:ind w:left="2268" w:hanging="567"/>
        <w:rPr>
          <w:lang w:val="it-IT"/>
        </w:rPr>
      </w:pPr>
    </w:p>
    <w:p w14:paraId="04BA67AF" w14:textId="77777777" w:rsidR="00A94C13" w:rsidRPr="00D11562" w:rsidRDefault="00A94C13" w:rsidP="00A94C13">
      <w:pPr>
        <w:ind w:left="2268" w:hanging="567"/>
        <w:rPr>
          <w:lang w:val="it-IT"/>
        </w:rPr>
      </w:pPr>
      <w:r w:rsidRPr="00D11562">
        <w:rPr>
          <w:lang w:val="it-IT"/>
        </w:rPr>
        <w:t>1.</w:t>
      </w:r>
      <w:r w:rsidRPr="00D11562">
        <w:rPr>
          <w:lang w:val="it-IT"/>
        </w:rPr>
        <w:tab/>
        <w:t>Legislation:</w:t>
      </w:r>
    </w:p>
    <w:p w14:paraId="7E2851FA" w14:textId="77777777" w:rsidR="00A94C13" w:rsidRPr="00D11562" w:rsidRDefault="00A94C13" w:rsidP="00A94C13">
      <w:pPr>
        <w:ind w:left="2835" w:hanging="567"/>
        <w:rPr>
          <w:lang w:val="it-IT"/>
        </w:rPr>
      </w:pPr>
    </w:p>
    <w:p w14:paraId="6BDDE6DE" w14:textId="77777777" w:rsidR="00A94C13" w:rsidRPr="00D11562" w:rsidRDefault="00A94C13" w:rsidP="00A94C13">
      <w:pPr>
        <w:ind w:left="2835" w:hanging="567"/>
        <w:rPr>
          <w:lang w:val="it-IT"/>
        </w:rPr>
      </w:pPr>
      <w:r w:rsidRPr="00D11562">
        <w:rPr>
          <w:lang w:val="it-IT"/>
        </w:rPr>
        <w:t>–</w:t>
      </w:r>
      <w:r w:rsidRPr="00D11562">
        <w:rPr>
          <w:lang w:val="it-IT"/>
        </w:rPr>
        <w:tab/>
      </w:r>
      <w:r w:rsidRPr="00D11562">
        <w:t>Επίσημη</w:t>
      </w:r>
      <w:r w:rsidRPr="00D11562">
        <w:rPr>
          <w:lang w:val="it-IT"/>
        </w:rPr>
        <w:t xml:space="preserve"> </w:t>
      </w:r>
      <w:r w:rsidRPr="00D11562">
        <w:t>Εφημερίδα</w:t>
      </w:r>
      <w:r w:rsidRPr="00D11562">
        <w:rPr>
          <w:lang w:val="it-IT"/>
        </w:rPr>
        <w:t xml:space="preserve"> </w:t>
      </w:r>
      <w:r w:rsidRPr="00D11562">
        <w:t>της</w:t>
      </w:r>
      <w:r w:rsidRPr="00D11562">
        <w:rPr>
          <w:lang w:val="it-IT"/>
        </w:rPr>
        <w:t xml:space="preserve"> </w:t>
      </w:r>
      <w:r w:rsidRPr="00D11562">
        <w:t>Δημοκρατίας</w:t>
      </w:r>
      <w:r w:rsidRPr="00D11562">
        <w:rPr>
          <w:lang w:val="it-IT"/>
        </w:rPr>
        <w:t xml:space="preserve"> (Official Gazette of the Republic).</w:t>
      </w:r>
    </w:p>
    <w:p w14:paraId="3AEEC703" w14:textId="77777777" w:rsidR="00A94C13" w:rsidRPr="00D11562" w:rsidRDefault="00A94C13" w:rsidP="00A94C13">
      <w:pPr>
        <w:ind w:left="2268" w:hanging="567"/>
        <w:rPr>
          <w:lang w:val="it-IT"/>
        </w:rPr>
      </w:pPr>
    </w:p>
    <w:p w14:paraId="75559B5F" w14:textId="77777777" w:rsidR="00A94C13" w:rsidRPr="00D11562" w:rsidRDefault="00A94C13" w:rsidP="00A94C13">
      <w:pPr>
        <w:ind w:left="2268" w:hanging="567"/>
        <w:rPr>
          <w:lang w:val="it-IT"/>
        </w:rPr>
      </w:pPr>
      <w:r w:rsidRPr="00D11562">
        <w:rPr>
          <w:lang w:val="it-IT"/>
        </w:rPr>
        <w:t>2.</w:t>
      </w:r>
      <w:r w:rsidRPr="00D11562">
        <w:rPr>
          <w:lang w:val="it-IT"/>
        </w:rPr>
        <w:tab/>
        <w:t>Judicial decisions:</w:t>
      </w:r>
    </w:p>
    <w:p w14:paraId="7036912E" w14:textId="77777777" w:rsidR="00A94C13" w:rsidRPr="00D11562" w:rsidRDefault="00A94C13" w:rsidP="00A94C13">
      <w:pPr>
        <w:ind w:left="2835" w:hanging="567"/>
        <w:rPr>
          <w:lang w:val="it-IT"/>
        </w:rPr>
      </w:pPr>
    </w:p>
    <w:p w14:paraId="786C93B5" w14:textId="77777777" w:rsidR="00A94C13" w:rsidRPr="00D11562" w:rsidRDefault="00A94C13" w:rsidP="00A94C13">
      <w:pPr>
        <w:ind w:left="2835" w:hanging="567"/>
        <w:rPr>
          <w:lang w:val="it-IT"/>
        </w:rPr>
      </w:pPr>
      <w:r w:rsidRPr="00D11562">
        <w:rPr>
          <w:lang w:val="it-IT"/>
        </w:rPr>
        <w:t>–</w:t>
      </w:r>
      <w:r w:rsidRPr="00D11562">
        <w:rPr>
          <w:lang w:val="it-IT"/>
        </w:rPr>
        <w:tab/>
      </w:r>
      <w:r w:rsidRPr="00D11562">
        <w:t>Αποφάσεις</w:t>
      </w:r>
      <w:r w:rsidRPr="00D11562">
        <w:rPr>
          <w:lang w:val="it-IT"/>
        </w:rPr>
        <w:t xml:space="preserve"> </w:t>
      </w:r>
      <w:r w:rsidRPr="00D11562">
        <w:t>Ανωτάτου</w:t>
      </w:r>
      <w:r w:rsidRPr="00D11562">
        <w:rPr>
          <w:lang w:val="it-IT"/>
        </w:rPr>
        <w:t xml:space="preserve"> </w:t>
      </w:r>
      <w:r w:rsidRPr="00D11562">
        <w:t>Δικαστηρίου</w:t>
      </w:r>
      <w:r w:rsidRPr="00D11562">
        <w:rPr>
          <w:lang w:val="it-IT"/>
        </w:rPr>
        <w:t xml:space="preserve"> 1999 - </w:t>
      </w:r>
      <w:r w:rsidRPr="00D11562">
        <w:t>Τυπογραφείο</w:t>
      </w:r>
      <w:r w:rsidRPr="00D11562">
        <w:rPr>
          <w:lang w:val="it-IT"/>
        </w:rPr>
        <w:t xml:space="preserve"> </w:t>
      </w:r>
      <w:r w:rsidRPr="00D11562">
        <w:t>της</w:t>
      </w:r>
      <w:r w:rsidRPr="00D11562">
        <w:rPr>
          <w:lang w:val="it-IT"/>
        </w:rPr>
        <w:t xml:space="preserve"> </w:t>
      </w:r>
      <w:r w:rsidRPr="00D11562">
        <w:t>Δημοκρατίας</w:t>
      </w:r>
      <w:r w:rsidRPr="00D11562">
        <w:rPr>
          <w:lang w:val="it-IT"/>
        </w:rPr>
        <w:t xml:space="preserve"> (Decisions of the Supreme High Court - Printing Office).</w:t>
      </w:r>
    </w:p>
    <w:p w14:paraId="786B8CA6" w14:textId="77777777" w:rsidR="00A94C13" w:rsidRPr="00D11562" w:rsidRDefault="00A94C13" w:rsidP="00A94C13">
      <w:pPr>
        <w:ind w:left="1701" w:hanging="851"/>
        <w:rPr>
          <w:lang w:val="it-IT"/>
        </w:rPr>
      </w:pPr>
    </w:p>
    <w:p w14:paraId="50FFACEC" w14:textId="77777777" w:rsidR="00A94C13" w:rsidRPr="00D11562" w:rsidRDefault="00A94C13" w:rsidP="00A94C13">
      <w:pPr>
        <w:ind w:left="1701" w:hanging="851"/>
      </w:pPr>
      <w:r w:rsidRPr="005F21A8">
        <w:br w:type="page"/>
      </w:r>
      <w:r w:rsidRPr="00D11562">
        <w:lastRenderedPageBreak/>
        <w:t>1.2.14</w:t>
      </w:r>
      <w:r w:rsidRPr="00D11562">
        <w:tab/>
        <w:t>Latvia</w:t>
      </w:r>
    </w:p>
    <w:p w14:paraId="7B99B3DF" w14:textId="77777777" w:rsidR="00A94C13" w:rsidRPr="00D11562" w:rsidRDefault="00A94C13" w:rsidP="00A94C13">
      <w:pPr>
        <w:ind w:left="2268" w:hanging="567"/>
      </w:pPr>
    </w:p>
    <w:p w14:paraId="52965F8E" w14:textId="77777777" w:rsidR="00A94C13" w:rsidRPr="00D11562" w:rsidRDefault="00A94C13" w:rsidP="00A94C13">
      <w:pPr>
        <w:ind w:left="2268" w:hanging="567"/>
      </w:pPr>
      <w:r w:rsidRPr="00D11562">
        <w:t>1.</w:t>
      </w:r>
      <w:r w:rsidRPr="00D11562">
        <w:tab/>
        <w:t>Legislation:</w:t>
      </w:r>
    </w:p>
    <w:p w14:paraId="6DDCBA00" w14:textId="77777777" w:rsidR="00A94C13" w:rsidRPr="00D11562" w:rsidRDefault="00A94C13" w:rsidP="00A94C13">
      <w:pPr>
        <w:ind w:left="2835" w:hanging="567"/>
      </w:pPr>
    </w:p>
    <w:p w14:paraId="47D89606" w14:textId="77777777" w:rsidR="00A94C13" w:rsidRPr="00D11562" w:rsidRDefault="00A94C13" w:rsidP="00A94C13">
      <w:pPr>
        <w:ind w:left="2835" w:hanging="567"/>
      </w:pPr>
      <w:r w:rsidRPr="00D11562">
        <w:t>–</w:t>
      </w:r>
      <w:r w:rsidRPr="00D11562">
        <w:tab/>
        <w:t>Latvijas vēstnesis (Official Newspaper).</w:t>
      </w:r>
    </w:p>
    <w:p w14:paraId="5B00401E" w14:textId="77777777" w:rsidR="00A94C13" w:rsidRPr="00D11562" w:rsidRDefault="00A94C13" w:rsidP="00A94C13">
      <w:pPr>
        <w:ind w:left="1701" w:hanging="851"/>
      </w:pPr>
    </w:p>
    <w:p w14:paraId="33A893DE" w14:textId="5F63B0D1" w:rsidR="00A94C13" w:rsidRPr="00D11562" w:rsidRDefault="00A94C13" w:rsidP="00A94C13">
      <w:pPr>
        <w:ind w:left="1701" w:hanging="851"/>
      </w:pPr>
      <w:r w:rsidRPr="00D11562">
        <w:t>1.2.15</w:t>
      </w:r>
      <w:r w:rsidRPr="00D11562">
        <w:tab/>
        <w:t>Lithuania</w:t>
      </w:r>
    </w:p>
    <w:p w14:paraId="653D84BC" w14:textId="77777777" w:rsidR="00A94C13" w:rsidRPr="00D11562" w:rsidRDefault="00A94C13" w:rsidP="00A94C13">
      <w:pPr>
        <w:ind w:left="2268" w:hanging="567"/>
      </w:pPr>
    </w:p>
    <w:p w14:paraId="041A1F61" w14:textId="77777777" w:rsidR="00A94C13" w:rsidRPr="00D11562" w:rsidRDefault="00A94C13" w:rsidP="00A94C13">
      <w:pPr>
        <w:ind w:left="2268" w:hanging="567"/>
      </w:pPr>
      <w:r w:rsidRPr="00D11562">
        <w:t>1.</w:t>
      </w:r>
      <w:r w:rsidRPr="00D11562">
        <w:tab/>
        <w:t>Laws, regulations and administrative provisions:</w:t>
      </w:r>
    </w:p>
    <w:p w14:paraId="7932821C" w14:textId="77777777" w:rsidR="00A94C13" w:rsidRPr="00D11562" w:rsidRDefault="00A94C13" w:rsidP="00A94C13">
      <w:pPr>
        <w:ind w:left="2835" w:hanging="567"/>
      </w:pPr>
    </w:p>
    <w:p w14:paraId="21B65D04" w14:textId="77777777" w:rsidR="00A94C13" w:rsidRPr="00D11562" w:rsidRDefault="00A94C13" w:rsidP="00A94C13">
      <w:pPr>
        <w:ind w:left="2835" w:hanging="567"/>
      </w:pPr>
      <w:r w:rsidRPr="00D11562">
        <w:t>–</w:t>
      </w:r>
      <w:r w:rsidRPr="00D11562">
        <w:tab/>
        <w:t>Teisės aktų registras (Register of Legal Acts).</w:t>
      </w:r>
    </w:p>
    <w:p w14:paraId="6C1B2B35" w14:textId="77777777" w:rsidR="00A94C13" w:rsidRPr="00D11562" w:rsidRDefault="00A94C13" w:rsidP="00A94C13">
      <w:pPr>
        <w:ind w:left="2268" w:hanging="567"/>
      </w:pPr>
    </w:p>
    <w:p w14:paraId="69557867" w14:textId="77777777" w:rsidR="00A94C13" w:rsidRPr="00D11562" w:rsidRDefault="00A94C13" w:rsidP="00A94C13">
      <w:pPr>
        <w:ind w:left="2268" w:hanging="567"/>
      </w:pPr>
      <w:r w:rsidRPr="00D11562">
        <w:t>2.</w:t>
      </w:r>
      <w:r w:rsidRPr="00D11562">
        <w:tab/>
        <w:t>Judicial decisions, jurisprudence:</w:t>
      </w:r>
    </w:p>
    <w:p w14:paraId="0EF8F3D8" w14:textId="77777777" w:rsidR="00A94C13" w:rsidRPr="00D11562" w:rsidRDefault="00A94C13" w:rsidP="00A94C13">
      <w:pPr>
        <w:ind w:left="2835" w:hanging="567"/>
      </w:pPr>
    </w:p>
    <w:p w14:paraId="7FAF5292" w14:textId="77777777" w:rsidR="00A94C13" w:rsidRPr="00D11562" w:rsidRDefault="00A94C13" w:rsidP="00A94C13">
      <w:pPr>
        <w:ind w:left="2835" w:hanging="567"/>
      </w:pPr>
      <w:r w:rsidRPr="00D11562">
        <w:t>–</w:t>
      </w:r>
      <w:r w:rsidRPr="00D11562">
        <w:tab/>
        <w:t>Bulletin of the Supreme Court of Lithuania "Teismų praktika";</w:t>
      </w:r>
    </w:p>
    <w:p w14:paraId="03FFB895" w14:textId="77777777" w:rsidR="00A94C13" w:rsidRPr="00D11562" w:rsidRDefault="00A94C13" w:rsidP="00A94C13">
      <w:pPr>
        <w:ind w:left="2835" w:hanging="567"/>
      </w:pPr>
    </w:p>
    <w:p w14:paraId="0458E441" w14:textId="77777777" w:rsidR="00A94C13" w:rsidRPr="00D11562" w:rsidRDefault="00A94C13" w:rsidP="00A94C13">
      <w:pPr>
        <w:ind w:left="2835" w:hanging="567"/>
      </w:pPr>
      <w:r w:rsidRPr="00D11562">
        <w:t>–</w:t>
      </w:r>
      <w:r w:rsidRPr="00D11562">
        <w:tab/>
        <w:t>Bulletin of the Supreme Administrative Court of Lithuania "Administracinių teismų praktika".</w:t>
      </w:r>
    </w:p>
    <w:p w14:paraId="613946F6" w14:textId="77777777" w:rsidR="00A94C13" w:rsidRPr="00D11562" w:rsidRDefault="00A94C13" w:rsidP="00A94C13">
      <w:pPr>
        <w:ind w:left="1701" w:hanging="851"/>
      </w:pPr>
    </w:p>
    <w:p w14:paraId="6D6431CB" w14:textId="0E832E5A" w:rsidR="00A94C13" w:rsidRPr="00D11562" w:rsidRDefault="00A94C13" w:rsidP="00A94C13">
      <w:pPr>
        <w:ind w:left="1701" w:hanging="851"/>
      </w:pPr>
      <w:r w:rsidRPr="00D11562">
        <w:br w:type="page"/>
      </w:r>
      <w:r w:rsidRPr="00D11562">
        <w:lastRenderedPageBreak/>
        <w:t>1.2.16</w:t>
      </w:r>
      <w:r w:rsidRPr="00D11562">
        <w:tab/>
        <w:t>Luxembourg</w:t>
      </w:r>
    </w:p>
    <w:p w14:paraId="37D71E33" w14:textId="77777777" w:rsidR="00A94C13" w:rsidRPr="00D11562" w:rsidRDefault="00A94C13" w:rsidP="00A94C13">
      <w:pPr>
        <w:ind w:left="2268" w:hanging="567"/>
      </w:pPr>
    </w:p>
    <w:p w14:paraId="52AE6244" w14:textId="77777777" w:rsidR="00A94C13" w:rsidRPr="00D11562" w:rsidRDefault="00A94C13" w:rsidP="00A94C13">
      <w:pPr>
        <w:ind w:left="2268" w:hanging="567"/>
      </w:pPr>
      <w:r w:rsidRPr="00D11562">
        <w:t>1.</w:t>
      </w:r>
      <w:r w:rsidRPr="00D11562">
        <w:tab/>
        <w:t>Legislation:</w:t>
      </w:r>
    </w:p>
    <w:p w14:paraId="06FCBF72" w14:textId="77777777" w:rsidR="00A94C13" w:rsidRPr="00D11562" w:rsidRDefault="00A94C13" w:rsidP="00A94C13">
      <w:pPr>
        <w:ind w:left="2835" w:hanging="567"/>
      </w:pPr>
    </w:p>
    <w:p w14:paraId="29492BBE" w14:textId="77777777" w:rsidR="00A94C13" w:rsidRPr="00D11562" w:rsidRDefault="00A94C13" w:rsidP="00A94C13">
      <w:pPr>
        <w:ind w:left="2835" w:hanging="567"/>
      </w:pPr>
      <w:r w:rsidRPr="00D11562">
        <w:t>–</w:t>
      </w:r>
      <w:r w:rsidRPr="00D11562">
        <w:tab/>
        <w:t>Memorial.</w:t>
      </w:r>
    </w:p>
    <w:p w14:paraId="771FDBC1" w14:textId="77777777" w:rsidR="00A94C13" w:rsidRPr="00D11562" w:rsidRDefault="00A94C13" w:rsidP="00A94C13">
      <w:pPr>
        <w:ind w:left="2268" w:hanging="567"/>
      </w:pPr>
    </w:p>
    <w:p w14:paraId="1C3E831C" w14:textId="77777777" w:rsidR="00A94C13" w:rsidRPr="00D11562" w:rsidRDefault="00A94C13" w:rsidP="00A94C13">
      <w:pPr>
        <w:ind w:left="2268" w:hanging="567"/>
      </w:pPr>
      <w:r w:rsidRPr="00D11562">
        <w:t>2.</w:t>
      </w:r>
      <w:r w:rsidRPr="00D11562">
        <w:tab/>
        <w:t>Jurisprudence:</w:t>
      </w:r>
    </w:p>
    <w:p w14:paraId="253896BA" w14:textId="77777777" w:rsidR="00A94C13" w:rsidRPr="00D11562" w:rsidRDefault="00A94C13" w:rsidP="00A94C13">
      <w:pPr>
        <w:ind w:left="2835" w:hanging="567"/>
      </w:pPr>
    </w:p>
    <w:p w14:paraId="06FB10FA" w14:textId="77777777" w:rsidR="00A94C13" w:rsidRPr="00D11562" w:rsidRDefault="00A94C13" w:rsidP="00A94C13">
      <w:pPr>
        <w:ind w:left="2835" w:hanging="567"/>
      </w:pPr>
      <w:r w:rsidRPr="00D11562">
        <w:t>–</w:t>
      </w:r>
      <w:r w:rsidRPr="00D11562">
        <w:tab/>
        <w:t>Pasicrisie.</w:t>
      </w:r>
    </w:p>
    <w:p w14:paraId="68C6EB29" w14:textId="77777777" w:rsidR="00A94C13" w:rsidRPr="00D11562" w:rsidRDefault="00A94C13" w:rsidP="00A94C13">
      <w:pPr>
        <w:ind w:left="2268" w:hanging="567"/>
      </w:pPr>
    </w:p>
    <w:p w14:paraId="32386168" w14:textId="77777777" w:rsidR="00A94C13" w:rsidRPr="00D11562" w:rsidRDefault="00A94C13" w:rsidP="00A94C13">
      <w:pPr>
        <w:ind w:left="1701" w:hanging="851"/>
      </w:pPr>
      <w:r w:rsidRPr="00D11562">
        <w:t>1.2.17</w:t>
      </w:r>
      <w:r w:rsidRPr="00D11562">
        <w:tab/>
        <w:t>Hungary</w:t>
      </w:r>
    </w:p>
    <w:p w14:paraId="37FDA0A2" w14:textId="77777777" w:rsidR="00A94C13" w:rsidRPr="00D11562" w:rsidRDefault="00A94C13" w:rsidP="00A94C13">
      <w:pPr>
        <w:ind w:left="2268" w:hanging="567"/>
      </w:pPr>
    </w:p>
    <w:p w14:paraId="18083621" w14:textId="77777777" w:rsidR="00A94C13" w:rsidRPr="00D11562" w:rsidRDefault="00A94C13" w:rsidP="00A94C13">
      <w:pPr>
        <w:ind w:left="2268" w:hanging="567"/>
      </w:pPr>
      <w:r w:rsidRPr="00D11562">
        <w:t>1.</w:t>
      </w:r>
      <w:r w:rsidRPr="00D11562">
        <w:tab/>
        <w:t>Legislation:</w:t>
      </w:r>
    </w:p>
    <w:p w14:paraId="0E114A36" w14:textId="77777777" w:rsidR="00A94C13" w:rsidRPr="00D11562" w:rsidRDefault="00A94C13" w:rsidP="00A94C13">
      <w:pPr>
        <w:ind w:left="2835" w:hanging="567"/>
      </w:pPr>
    </w:p>
    <w:p w14:paraId="4858B243" w14:textId="77777777" w:rsidR="00A94C13" w:rsidRPr="00D11562" w:rsidRDefault="00A94C13" w:rsidP="00A94C13">
      <w:pPr>
        <w:ind w:left="2835" w:hanging="567"/>
      </w:pPr>
      <w:r w:rsidRPr="00D11562">
        <w:t>–</w:t>
      </w:r>
      <w:r w:rsidRPr="00D11562">
        <w:tab/>
        <w:t>Magyar Közlöny (Official Journal of the Republic of Hungary).</w:t>
      </w:r>
    </w:p>
    <w:p w14:paraId="0DBB9A78" w14:textId="77777777" w:rsidR="00A94C13" w:rsidRPr="00D11562" w:rsidRDefault="00A94C13" w:rsidP="00A94C13">
      <w:pPr>
        <w:ind w:left="2268" w:hanging="567"/>
      </w:pPr>
    </w:p>
    <w:p w14:paraId="7121B72C" w14:textId="77777777" w:rsidR="00A94C13" w:rsidRPr="00D11562" w:rsidRDefault="00A94C13" w:rsidP="00A94C13">
      <w:pPr>
        <w:ind w:left="2268" w:hanging="567"/>
      </w:pPr>
      <w:r w:rsidRPr="00D11562">
        <w:t>2.</w:t>
      </w:r>
      <w:r w:rsidRPr="00D11562">
        <w:tab/>
        <w:t>Jurisprudence:</w:t>
      </w:r>
    </w:p>
    <w:p w14:paraId="357CFB10" w14:textId="77777777" w:rsidR="00A94C13" w:rsidRPr="00D11562" w:rsidRDefault="00A94C13" w:rsidP="00A94C13">
      <w:pPr>
        <w:ind w:left="2835" w:hanging="567"/>
      </w:pPr>
    </w:p>
    <w:p w14:paraId="16B853D4" w14:textId="77777777" w:rsidR="00A94C13" w:rsidRPr="00D11562" w:rsidRDefault="00A94C13" w:rsidP="00A94C13">
      <w:pPr>
        <w:ind w:left="2835" w:hanging="567"/>
      </w:pPr>
      <w:r w:rsidRPr="00D11562">
        <w:t>–</w:t>
      </w:r>
      <w:r w:rsidRPr="00D11562">
        <w:tab/>
        <w:t>Közbeszerzési Értesítő - a Közbeszerzések Tanácsa Hivatalos Lapja (Public Procurement Bulletin – Official Journal of the Public Procurement Council).</w:t>
      </w:r>
    </w:p>
    <w:p w14:paraId="3874BCA4" w14:textId="77777777" w:rsidR="00A94C13" w:rsidRPr="00D11562" w:rsidRDefault="00A94C13" w:rsidP="00A94C13">
      <w:pPr>
        <w:ind w:left="1701" w:hanging="851"/>
      </w:pPr>
    </w:p>
    <w:p w14:paraId="7175A423" w14:textId="77777777" w:rsidR="00A94C13" w:rsidRPr="00D11562" w:rsidRDefault="00A94C13" w:rsidP="00A94C13">
      <w:pPr>
        <w:ind w:left="1701" w:hanging="851"/>
      </w:pPr>
      <w:r w:rsidRPr="00D11562">
        <w:br w:type="page"/>
      </w:r>
      <w:r w:rsidRPr="00D11562">
        <w:lastRenderedPageBreak/>
        <w:t>1.2.18</w:t>
      </w:r>
      <w:r w:rsidRPr="00D11562">
        <w:tab/>
        <w:t>Malta</w:t>
      </w:r>
    </w:p>
    <w:p w14:paraId="4926B445" w14:textId="77777777" w:rsidR="00A94C13" w:rsidRPr="00D11562" w:rsidRDefault="00A94C13" w:rsidP="00A94C13">
      <w:pPr>
        <w:ind w:left="2268" w:hanging="567"/>
      </w:pPr>
    </w:p>
    <w:p w14:paraId="6CDEA816" w14:textId="77777777" w:rsidR="00A94C13" w:rsidRPr="00D11562" w:rsidRDefault="00A94C13" w:rsidP="00A94C13">
      <w:pPr>
        <w:ind w:left="2268" w:hanging="567"/>
      </w:pPr>
      <w:r w:rsidRPr="00D11562">
        <w:t>1.</w:t>
      </w:r>
      <w:r w:rsidRPr="00D11562">
        <w:tab/>
        <w:t>Legislation:</w:t>
      </w:r>
    </w:p>
    <w:p w14:paraId="34E338D9" w14:textId="77777777" w:rsidR="00A94C13" w:rsidRPr="00D11562" w:rsidRDefault="00A94C13" w:rsidP="00A94C13">
      <w:pPr>
        <w:ind w:left="2835" w:hanging="567"/>
      </w:pPr>
    </w:p>
    <w:p w14:paraId="0C08A331" w14:textId="77777777" w:rsidR="00A94C13" w:rsidRPr="00D11562" w:rsidRDefault="00A94C13" w:rsidP="00A94C13">
      <w:pPr>
        <w:ind w:left="2835" w:hanging="567"/>
      </w:pPr>
      <w:r w:rsidRPr="00D11562">
        <w:t>–</w:t>
      </w:r>
      <w:r w:rsidRPr="00D11562">
        <w:tab/>
        <w:t>Government Gazette.</w:t>
      </w:r>
    </w:p>
    <w:p w14:paraId="426957C8" w14:textId="77777777" w:rsidR="00A94C13" w:rsidRPr="00D11562" w:rsidRDefault="00A94C13" w:rsidP="00A94C13">
      <w:pPr>
        <w:ind w:left="1701" w:hanging="851"/>
      </w:pPr>
    </w:p>
    <w:p w14:paraId="5E596A59" w14:textId="5995DFCD" w:rsidR="00A94C13" w:rsidRPr="00D11562" w:rsidRDefault="00A94C13" w:rsidP="00A94C13">
      <w:pPr>
        <w:ind w:left="1701" w:hanging="851"/>
      </w:pPr>
      <w:r w:rsidRPr="00D11562">
        <w:t>1.2.19</w:t>
      </w:r>
      <w:r w:rsidRPr="00D11562">
        <w:tab/>
        <w:t>Netherlands</w:t>
      </w:r>
    </w:p>
    <w:p w14:paraId="2751B83E" w14:textId="77777777" w:rsidR="00A94C13" w:rsidRPr="00D11562" w:rsidRDefault="00A94C13" w:rsidP="00A94C13">
      <w:pPr>
        <w:ind w:left="2268" w:hanging="567"/>
      </w:pPr>
    </w:p>
    <w:p w14:paraId="0515E92F" w14:textId="77777777" w:rsidR="00A94C13" w:rsidRPr="00D11562" w:rsidRDefault="00A94C13" w:rsidP="00A94C13">
      <w:pPr>
        <w:ind w:left="2268" w:hanging="567"/>
      </w:pPr>
      <w:r w:rsidRPr="00D11562">
        <w:t>1.</w:t>
      </w:r>
      <w:r w:rsidRPr="00D11562">
        <w:tab/>
        <w:t>Legislation:</w:t>
      </w:r>
    </w:p>
    <w:p w14:paraId="349F6E91" w14:textId="77777777" w:rsidR="00A94C13" w:rsidRPr="00D11562" w:rsidRDefault="00A94C13" w:rsidP="00A94C13">
      <w:pPr>
        <w:ind w:left="2835" w:hanging="567"/>
      </w:pPr>
    </w:p>
    <w:p w14:paraId="636176E2" w14:textId="77777777" w:rsidR="00A94C13" w:rsidRPr="00D11562" w:rsidRDefault="00A94C13" w:rsidP="00A94C13">
      <w:pPr>
        <w:ind w:left="2835" w:hanging="567"/>
        <w:rPr>
          <w:lang w:val="nl-NL"/>
        </w:rPr>
      </w:pPr>
      <w:r w:rsidRPr="00D11562">
        <w:rPr>
          <w:lang w:val="nl-NL"/>
        </w:rPr>
        <w:t>–</w:t>
      </w:r>
      <w:r w:rsidRPr="00D11562">
        <w:rPr>
          <w:lang w:val="nl-NL"/>
        </w:rPr>
        <w:tab/>
        <w:t>Nederlandse Staatscourant and/or Staatsblad.</w:t>
      </w:r>
    </w:p>
    <w:p w14:paraId="2D1A9D83" w14:textId="77777777" w:rsidR="00A94C13" w:rsidRPr="00D11562" w:rsidRDefault="00A94C13" w:rsidP="00A94C13">
      <w:pPr>
        <w:ind w:left="2268" w:hanging="567"/>
        <w:rPr>
          <w:lang w:val="nl-NL"/>
        </w:rPr>
      </w:pPr>
    </w:p>
    <w:p w14:paraId="71196328" w14:textId="77777777" w:rsidR="00A94C13" w:rsidRPr="00D11562" w:rsidRDefault="00A94C13" w:rsidP="00A94C13">
      <w:pPr>
        <w:ind w:left="2268" w:hanging="567"/>
        <w:rPr>
          <w:lang w:val="nl-NL"/>
        </w:rPr>
      </w:pPr>
      <w:r w:rsidRPr="00D11562">
        <w:rPr>
          <w:lang w:val="nl-NL"/>
        </w:rPr>
        <w:t>2.</w:t>
      </w:r>
      <w:r w:rsidRPr="00D11562">
        <w:rPr>
          <w:lang w:val="nl-NL"/>
        </w:rPr>
        <w:tab/>
        <w:t>Jurisprudence:</w:t>
      </w:r>
    </w:p>
    <w:p w14:paraId="75FDFB0D" w14:textId="77777777" w:rsidR="00A94C13" w:rsidRPr="00D11562" w:rsidRDefault="00A94C13" w:rsidP="00A94C13">
      <w:pPr>
        <w:ind w:left="2835" w:hanging="567"/>
        <w:rPr>
          <w:lang w:val="nl-NL"/>
        </w:rPr>
      </w:pPr>
    </w:p>
    <w:p w14:paraId="2B9515F0" w14:textId="77777777" w:rsidR="00A94C13" w:rsidRPr="00D11562" w:rsidRDefault="00A94C13" w:rsidP="00A94C13">
      <w:pPr>
        <w:ind w:left="2835" w:hanging="567"/>
        <w:rPr>
          <w:lang w:val="nl-NL"/>
        </w:rPr>
      </w:pPr>
      <w:r w:rsidRPr="00D11562">
        <w:rPr>
          <w:lang w:val="nl-NL"/>
        </w:rPr>
        <w:t>–</w:t>
      </w:r>
      <w:r w:rsidRPr="00D11562">
        <w:rPr>
          <w:lang w:val="nl-NL"/>
        </w:rPr>
        <w:tab/>
        <w:t>No official publication.</w:t>
      </w:r>
    </w:p>
    <w:p w14:paraId="1177678A" w14:textId="77777777" w:rsidR="00A94C13" w:rsidRPr="00D11562" w:rsidRDefault="00A94C13" w:rsidP="00A94C13">
      <w:pPr>
        <w:ind w:left="1701" w:hanging="851"/>
        <w:rPr>
          <w:lang w:val="nl-NL"/>
        </w:rPr>
      </w:pPr>
    </w:p>
    <w:p w14:paraId="2CCBDA52" w14:textId="65B7A2A6" w:rsidR="00A94C13" w:rsidRPr="00D11562" w:rsidRDefault="00A94C13" w:rsidP="00A94C13">
      <w:pPr>
        <w:ind w:left="1701" w:hanging="851"/>
        <w:rPr>
          <w:lang w:val="nl-NL"/>
        </w:rPr>
      </w:pPr>
      <w:r w:rsidRPr="00D11562">
        <w:rPr>
          <w:lang w:val="nl-NL"/>
        </w:rPr>
        <w:t>1.2.20</w:t>
      </w:r>
      <w:r w:rsidRPr="00D11562">
        <w:rPr>
          <w:lang w:val="nl-NL"/>
        </w:rPr>
        <w:tab/>
        <w:t>Austria</w:t>
      </w:r>
    </w:p>
    <w:p w14:paraId="238356AE" w14:textId="77777777" w:rsidR="00A94C13" w:rsidRPr="00D11562" w:rsidRDefault="00A94C13" w:rsidP="00A94C13">
      <w:pPr>
        <w:ind w:left="1701" w:hanging="851"/>
        <w:rPr>
          <w:lang w:val="nl-NL"/>
        </w:rPr>
      </w:pPr>
    </w:p>
    <w:p w14:paraId="00A1115B" w14:textId="77777777" w:rsidR="00A94C13" w:rsidRPr="00D11562" w:rsidRDefault="00A94C13" w:rsidP="00A94C13">
      <w:pPr>
        <w:ind w:left="2268" w:hanging="567"/>
        <w:rPr>
          <w:lang w:val="nl-NL"/>
        </w:rPr>
      </w:pPr>
      <w:r w:rsidRPr="00D11562">
        <w:rPr>
          <w:lang w:val="nl-NL"/>
        </w:rPr>
        <w:t>1.</w:t>
      </w:r>
      <w:r w:rsidRPr="00D11562">
        <w:rPr>
          <w:lang w:val="nl-NL"/>
        </w:rPr>
        <w:tab/>
        <w:t>Legislation:</w:t>
      </w:r>
    </w:p>
    <w:p w14:paraId="3E236FC1" w14:textId="77777777" w:rsidR="00A94C13" w:rsidRPr="00D11562" w:rsidRDefault="00A94C13" w:rsidP="00A94C13">
      <w:pPr>
        <w:ind w:left="2835" w:hanging="567"/>
        <w:rPr>
          <w:lang w:val="nl-NL"/>
        </w:rPr>
      </w:pPr>
    </w:p>
    <w:p w14:paraId="70831295" w14:textId="77777777" w:rsidR="00A94C13" w:rsidRPr="00D11562" w:rsidRDefault="00A94C13" w:rsidP="00A94C13">
      <w:pPr>
        <w:ind w:left="2835" w:hanging="567"/>
        <w:rPr>
          <w:lang w:val="nl-NL"/>
        </w:rPr>
      </w:pPr>
      <w:r w:rsidRPr="00D11562">
        <w:rPr>
          <w:lang w:val="nl-NL"/>
        </w:rPr>
        <w:t>–</w:t>
      </w:r>
      <w:r w:rsidRPr="00D11562">
        <w:rPr>
          <w:lang w:val="nl-NL"/>
        </w:rPr>
        <w:tab/>
        <w:t>Österreichisches Bundesgesetzblatt;</w:t>
      </w:r>
    </w:p>
    <w:p w14:paraId="6F6CD0C4" w14:textId="77777777" w:rsidR="00A94C13" w:rsidRPr="00D11562" w:rsidRDefault="00A94C13" w:rsidP="00A94C13">
      <w:pPr>
        <w:ind w:left="2835" w:hanging="567"/>
        <w:rPr>
          <w:lang w:val="nl-NL"/>
        </w:rPr>
      </w:pPr>
    </w:p>
    <w:p w14:paraId="3C91EC1C" w14:textId="77777777" w:rsidR="00A94C13" w:rsidRPr="00D11562" w:rsidRDefault="00A94C13" w:rsidP="00A94C13">
      <w:pPr>
        <w:ind w:left="2835" w:hanging="567"/>
        <w:rPr>
          <w:lang w:val="de-DE"/>
        </w:rPr>
      </w:pPr>
      <w:r w:rsidRPr="00D11562">
        <w:rPr>
          <w:lang w:val="de-DE"/>
        </w:rPr>
        <w:t>–</w:t>
      </w:r>
      <w:r w:rsidRPr="00D11562">
        <w:rPr>
          <w:lang w:val="de-DE"/>
        </w:rPr>
        <w:tab/>
        <w:t>Amtsblatt zur Wiener Zeitung.</w:t>
      </w:r>
    </w:p>
    <w:p w14:paraId="451BC038" w14:textId="77777777" w:rsidR="00A94C13" w:rsidRPr="00D11562" w:rsidRDefault="00A94C13" w:rsidP="00A94C13">
      <w:pPr>
        <w:ind w:left="2268" w:hanging="567"/>
        <w:rPr>
          <w:lang w:val="de-DE"/>
        </w:rPr>
      </w:pPr>
    </w:p>
    <w:p w14:paraId="54A9FA36" w14:textId="77777777" w:rsidR="00A94C13" w:rsidRPr="00D11562" w:rsidRDefault="00A94C13" w:rsidP="00A94C13">
      <w:pPr>
        <w:ind w:left="2268" w:hanging="567"/>
        <w:rPr>
          <w:lang w:val="de-DE"/>
        </w:rPr>
      </w:pPr>
      <w:r w:rsidRPr="00D11562">
        <w:rPr>
          <w:lang w:val="de-DE"/>
        </w:rPr>
        <w:br w:type="page"/>
      </w:r>
      <w:r w:rsidRPr="00D11562">
        <w:rPr>
          <w:lang w:val="de-DE"/>
        </w:rPr>
        <w:lastRenderedPageBreak/>
        <w:t>2.</w:t>
      </w:r>
      <w:r w:rsidRPr="00D11562">
        <w:rPr>
          <w:lang w:val="de-DE"/>
        </w:rPr>
        <w:tab/>
        <w:t>Judicial decisions:</w:t>
      </w:r>
    </w:p>
    <w:p w14:paraId="17F0C99A" w14:textId="77777777" w:rsidR="00A94C13" w:rsidRPr="00D11562" w:rsidRDefault="00A94C13" w:rsidP="00A94C13">
      <w:pPr>
        <w:ind w:left="2835" w:hanging="567"/>
        <w:rPr>
          <w:lang w:val="de-DE"/>
        </w:rPr>
      </w:pPr>
    </w:p>
    <w:p w14:paraId="0B72E693" w14:textId="77777777" w:rsidR="00A94C13" w:rsidRPr="00D11562" w:rsidRDefault="00A94C13" w:rsidP="00A94C13">
      <w:pPr>
        <w:ind w:left="2835" w:hanging="567"/>
        <w:rPr>
          <w:lang w:val="de-DE"/>
        </w:rPr>
      </w:pPr>
      <w:r w:rsidRPr="00D11562">
        <w:rPr>
          <w:lang w:val="de-DE"/>
        </w:rPr>
        <w:t>–</w:t>
      </w:r>
      <w:r w:rsidRPr="00D11562">
        <w:rPr>
          <w:lang w:val="de-DE"/>
        </w:rPr>
        <w:tab/>
        <w:t>Entscheidungen des Verfassungsgerichtshofes, Verwaltungsgerichtshofes, Obersten Gerichtshofes, der Oberlandesgerichte, des Bundesverwaltungsgerichtes und der Landesverwaltungsgerichte - http://ris.bka.gv.at/Judikatur/.</w:t>
      </w:r>
    </w:p>
    <w:p w14:paraId="52044FC5" w14:textId="77777777" w:rsidR="00A94C13" w:rsidRPr="00D11562" w:rsidRDefault="00A94C13" w:rsidP="00A94C13">
      <w:pPr>
        <w:ind w:left="1701" w:hanging="851"/>
        <w:rPr>
          <w:lang w:val="de-DE"/>
        </w:rPr>
      </w:pPr>
    </w:p>
    <w:p w14:paraId="0A752584" w14:textId="77777777" w:rsidR="00A94C13" w:rsidRPr="00C679EA" w:rsidRDefault="00A94C13" w:rsidP="00A94C13">
      <w:pPr>
        <w:ind w:left="1701" w:hanging="851"/>
        <w:rPr>
          <w:lang w:val="de-DE"/>
        </w:rPr>
      </w:pPr>
      <w:r w:rsidRPr="00C679EA">
        <w:rPr>
          <w:lang w:val="de-DE"/>
        </w:rPr>
        <w:t>1.2.21</w:t>
      </w:r>
      <w:r w:rsidRPr="00C679EA">
        <w:rPr>
          <w:lang w:val="de-DE"/>
        </w:rPr>
        <w:tab/>
        <w:t>Poland</w:t>
      </w:r>
    </w:p>
    <w:p w14:paraId="4B2CF07A" w14:textId="77777777" w:rsidR="00A94C13" w:rsidRPr="00C679EA" w:rsidRDefault="00A94C13" w:rsidP="00A94C13">
      <w:pPr>
        <w:ind w:left="2268" w:hanging="567"/>
        <w:rPr>
          <w:lang w:val="de-DE"/>
        </w:rPr>
      </w:pPr>
    </w:p>
    <w:p w14:paraId="161242A7" w14:textId="77777777" w:rsidR="00A94C13" w:rsidRPr="00C679EA" w:rsidRDefault="00A94C13" w:rsidP="00A94C13">
      <w:pPr>
        <w:ind w:left="2268" w:hanging="567"/>
        <w:rPr>
          <w:lang w:val="de-DE"/>
        </w:rPr>
      </w:pPr>
      <w:r w:rsidRPr="00C679EA">
        <w:rPr>
          <w:lang w:val="de-DE"/>
        </w:rPr>
        <w:t>1.</w:t>
      </w:r>
      <w:r w:rsidRPr="00C679EA">
        <w:rPr>
          <w:lang w:val="de-DE"/>
        </w:rPr>
        <w:tab/>
        <w:t>Legislation:</w:t>
      </w:r>
    </w:p>
    <w:p w14:paraId="5593BB56" w14:textId="77777777" w:rsidR="00A94C13" w:rsidRPr="00C679EA" w:rsidRDefault="00A94C13" w:rsidP="00A94C13">
      <w:pPr>
        <w:ind w:left="2835" w:hanging="567"/>
        <w:rPr>
          <w:lang w:val="de-DE"/>
        </w:rPr>
      </w:pPr>
    </w:p>
    <w:p w14:paraId="1F86B4B3" w14:textId="77777777" w:rsidR="00A94C13" w:rsidRPr="00C679EA" w:rsidRDefault="00A94C13" w:rsidP="0087292A">
      <w:pPr>
        <w:ind w:left="2835" w:hanging="567"/>
        <w:rPr>
          <w:lang w:val="de-DE"/>
        </w:rPr>
      </w:pPr>
      <w:r w:rsidRPr="00C679EA">
        <w:rPr>
          <w:lang w:val="de-DE"/>
        </w:rPr>
        <w:t>–</w:t>
      </w:r>
      <w:r w:rsidRPr="00C679EA">
        <w:rPr>
          <w:lang w:val="de-DE"/>
        </w:rPr>
        <w:tab/>
        <w:t>Dziennik Ustaw Rzeczypospolitej Polskiej (Journal of Laws – Republic of Poland).</w:t>
      </w:r>
    </w:p>
    <w:p w14:paraId="0DCF046F" w14:textId="77777777" w:rsidR="00A94C13" w:rsidRPr="00C679EA" w:rsidRDefault="00A94C13" w:rsidP="00A94C13">
      <w:pPr>
        <w:ind w:left="2268" w:hanging="567"/>
        <w:rPr>
          <w:lang w:val="de-DE"/>
        </w:rPr>
      </w:pPr>
    </w:p>
    <w:p w14:paraId="59E9BBCA" w14:textId="77777777" w:rsidR="00A94C13" w:rsidRPr="00C679EA" w:rsidRDefault="00A94C13" w:rsidP="00A94C13">
      <w:pPr>
        <w:ind w:left="2268" w:hanging="567"/>
        <w:rPr>
          <w:lang w:val="de-DE"/>
        </w:rPr>
      </w:pPr>
      <w:r w:rsidRPr="00C679EA">
        <w:rPr>
          <w:lang w:val="de-DE"/>
        </w:rPr>
        <w:t>2.</w:t>
      </w:r>
      <w:r w:rsidRPr="00C679EA">
        <w:rPr>
          <w:lang w:val="de-DE"/>
        </w:rPr>
        <w:tab/>
        <w:t>Judicial decisions, jurisprudence:</w:t>
      </w:r>
    </w:p>
    <w:p w14:paraId="76D60753" w14:textId="77777777" w:rsidR="00A94C13" w:rsidRPr="00C679EA" w:rsidRDefault="00A94C13" w:rsidP="00A94C13">
      <w:pPr>
        <w:ind w:left="2835" w:hanging="567"/>
        <w:rPr>
          <w:lang w:val="de-DE"/>
        </w:rPr>
      </w:pPr>
    </w:p>
    <w:p w14:paraId="0BE3FE48" w14:textId="77777777" w:rsidR="00A94C13" w:rsidRPr="00C679EA" w:rsidRDefault="00A94C13" w:rsidP="00A94C13">
      <w:pPr>
        <w:ind w:left="2835" w:hanging="567"/>
        <w:rPr>
          <w:lang w:val="de-DE"/>
        </w:rPr>
      </w:pPr>
      <w:r w:rsidRPr="00C679EA">
        <w:rPr>
          <w:lang w:val="de-DE"/>
        </w:rPr>
        <w:t>–</w:t>
      </w:r>
      <w:r w:rsidRPr="00C679EA">
        <w:rPr>
          <w:lang w:val="de-DE"/>
        </w:rPr>
        <w:tab/>
        <w:t>"Zamówienia publiczne w orzecznictwie. Wybrane orzeczenia zespołu arbitrów i Sądu Okręgowego w Warszawie" (Selection of judgments of arbitration panels and Regional Court in Warsaw).</w:t>
      </w:r>
    </w:p>
    <w:p w14:paraId="449EBED6" w14:textId="77777777" w:rsidR="00A94C13" w:rsidRPr="00C679EA" w:rsidRDefault="00A94C13" w:rsidP="00A94C13">
      <w:pPr>
        <w:ind w:left="1701" w:hanging="851"/>
        <w:rPr>
          <w:lang w:val="de-DE"/>
        </w:rPr>
      </w:pPr>
    </w:p>
    <w:p w14:paraId="190BF7CE" w14:textId="77777777" w:rsidR="00A94C13" w:rsidRPr="00D11562" w:rsidRDefault="00A94C13" w:rsidP="00A94C13">
      <w:pPr>
        <w:ind w:left="1701" w:hanging="851"/>
        <w:rPr>
          <w:lang w:val="pt-PT"/>
        </w:rPr>
      </w:pPr>
      <w:r w:rsidRPr="005F21A8">
        <w:rPr>
          <w:lang w:val="pt-PT"/>
        </w:rPr>
        <w:br w:type="page"/>
      </w:r>
      <w:r w:rsidRPr="00D11562">
        <w:rPr>
          <w:lang w:val="pt-PT"/>
        </w:rPr>
        <w:lastRenderedPageBreak/>
        <w:t>1.2.22</w:t>
      </w:r>
      <w:r w:rsidRPr="00D11562">
        <w:rPr>
          <w:lang w:val="pt-PT"/>
        </w:rPr>
        <w:tab/>
        <w:t>Portugal</w:t>
      </w:r>
    </w:p>
    <w:p w14:paraId="7B2E4810" w14:textId="77777777" w:rsidR="00A94C13" w:rsidRPr="00D11562" w:rsidRDefault="00A94C13" w:rsidP="00A94C13">
      <w:pPr>
        <w:ind w:left="2268" w:hanging="567"/>
        <w:rPr>
          <w:lang w:val="pt-PT"/>
        </w:rPr>
      </w:pPr>
    </w:p>
    <w:p w14:paraId="398F90CA" w14:textId="77777777" w:rsidR="00A94C13" w:rsidRPr="00D11562" w:rsidRDefault="00A94C13" w:rsidP="00A94C13">
      <w:pPr>
        <w:ind w:left="2268" w:hanging="567"/>
        <w:rPr>
          <w:lang w:val="pt-PT"/>
        </w:rPr>
      </w:pPr>
      <w:r w:rsidRPr="00D11562">
        <w:rPr>
          <w:lang w:val="pt-PT"/>
        </w:rPr>
        <w:t>1.</w:t>
      </w:r>
      <w:r w:rsidRPr="00D11562">
        <w:rPr>
          <w:lang w:val="pt-PT"/>
        </w:rPr>
        <w:tab/>
        <w:t>Legislation:</w:t>
      </w:r>
    </w:p>
    <w:p w14:paraId="53B25C57" w14:textId="77777777" w:rsidR="00A94C13" w:rsidRPr="00D11562" w:rsidRDefault="00A94C13" w:rsidP="00A94C13">
      <w:pPr>
        <w:ind w:left="2835" w:hanging="567"/>
        <w:rPr>
          <w:lang w:val="pt-PT"/>
        </w:rPr>
      </w:pPr>
    </w:p>
    <w:p w14:paraId="7C8D4FF7" w14:textId="77777777" w:rsidR="00A94C13" w:rsidRPr="00D11562" w:rsidRDefault="00A94C13" w:rsidP="00A94C13">
      <w:pPr>
        <w:ind w:left="2835" w:hanging="567"/>
        <w:rPr>
          <w:lang w:val="pt-PT"/>
        </w:rPr>
      </w:pPr>
      <w:r w:rsidRPr="00D11562">
        <w:rPr>
          <w:lang w:val="pt-PT"/>
        </w:rPr>
        <w:t>–</w:t>
      </w:r>
      <w:r w:rsidRPr="00D11562">
        <w:rPr>
          <w:lang w:val="pt-PT"/>
        </w:rPr>
        <w:tab/>
        <w:t>Diário da República Portuguesa 1a Série A e 2a série.</w:t>
      </w:r>
    </w:p>
    <w:p w14:paraId="5441B92E" w14:textId="77777777" w:rsidR="00A94C13" w:rsidRPr="00D11562" w:rsidRDefault="00A94C13" w:rsidP="00A94C13">
      <w:pPr>
        <w:ind w:left="2268" w:hanging="567"/>
        <w:rPr>
          <w:lang w:val="pt-PT"/>
        </w:rPr>
      </w:pPr>
    </w:p>
    <w:p w14:paraId="7869FCB0" w14:textId="77777777" w:rsidR="00A94C13" w:rsidRPr="00D11562" w:rsidRDefault="00A94C13" w:rsidP="00A94C13">
      <w:pPr>
        <w:ind w:left="2268" w:hanging="567"/>
        <w:rPr>
          <w:lang w:val="pt-PT"/>
        </w:rPr>
      </w:pPr>
      <w:r w:rsidRPr="00D11562">
        <w:rPr>
          <w:lang w:val="pt-PT"/>
        </w:rPr>
        <w:t>2.</w:t>
      </w:r>
      <w:r w:rsidRPr="00D11562">
        <w:rPr>
          <w:lang w:val="pt-PT"/>
        </w:rPr>
        <w:tab/>
        <w:t>Judicial Publications:</w:t>
      </w:r>
    </w:p>
    <w:p w14:paraId="150FEA1F" w14:textId="77777777" w:rsidR="00A94C13" w:rsidRPr="00D11562" w:rsidRDefault="00A94C13" w:rsidP="00A94C13">
      <w:pPr>
        <w:ind w:left="2835" w:hanging="567"/>
        <w:rPr>
          <w:lang w:val="pt-PT"/>
        </w:rPr>
      </w:pPr>
    </w:p>
    <w:p w14:paraId="1E95563E" w14:textId="77777777" w:rsidR="00A94C13" w:rsidRPr="00D11562" w:rsidRDefault="00A94C13" w:rsidP="00A94C13">
      <w:pPr>
        <w:ind w:left="2835" w:hanging="567"/>
        <w:rPr>
          <w:lang w:val="pt-PT"/>
        </w:rPr>
      </w:pPr>
      <w:r w:rsidRPr="00D11562">
        <w:rPr>
          <w:lang w:val="pt-PT"/>
        </w:rPr>
        <w:t>–</w:t>
      </w:r>
      <w:r w:rsidRPr="00D11562">
        <w:rPr>
          <w:lang w:val="pt-PT"/>
        </w:rPr>
        <w:tab/>
        <w:t>Boletim do Ministério da Justiça;</w:t>
      </w:r>
    </w:p>
    <w:p w14:paraId="621A5E17" w14:textId="77777777" w:rsidR="00A94C13" w:rsidRPr="00D11562" w:rsidRDefault="00A94C13" w:rsidP="00A94C13">
      <w:pPr>
        <w:ind w:left="2835" w:hanging="567"/>
        <w:rPr>
          <w:lang w:val="pt-PT"/>
        </w:rPr>
      </w:pPr>
    </w:p>
    <w:p w14:paraId="289882D5" w14:textId="77777777" w:rsidR="00A94C13" w:rsidRPr="00D11562" w:rsidRDefault="00A94C13" w:rsidP="00A94C13">
      <w:pPr>
        <w:ind w:left="2835" w:hanging="567"/>
        <w:rPr>
          <w:lang w:val="pt-PT"/>
        </w:rPr>
      </w:pPr>
      <w:r w:rsidRPr="00D11562">
        <w:rPr>
          <w:lang w:val="pt-PT"/>
        </w:rPr>
        <w:t>–</w:t>
      </w:r>
      <w:r w:rsidRPr="00D11562">
        <w:rPr>
          <w:lang w:val="pt-PT"/>
        </w:rPr>
        <w:tab/>
        <w:t>Colectânea de Acordos do Supremo Tribunal Administrativo;</w:t>
      </w:r>
    </w:p>
    <w:p w14:paraId="7DDFDD1F" w14:textId="77777777" w:rsidR="00A94C13" w:rsidRPr="00D11562" w:rsidRDefault="00A94C13" w:rsidP="00A94C13">
      <w:pPr>
        <w:ind w:left="2835" w:hanging="567"/>
        <w:rPr>
          <w:lang w:val="pt-PT"/>
        </w:rPr>
      </w:pPr>
    </w:p>
    <w:p w14:paraId="1032F3DD" w14:textId="77777777" w:rsidR="00A94C13" w:rsidRPr="00D11562" w:rsidRDefault="00A94C13" w:rsidP="00A94C13">
      <w:pPr>
        <w:ind w:left="2835" w:hanging="567"/>
        <w:rPr>
          <w:lang w:val="pt-PT"/>
        </w:rPr>
      </w:pPr>
      <w:r w:rsidRPr="00D11562">
        <w:rPr>
          <w:lang w:val="pt-PT"/>
        </w:rPr>
        <w:t>–</w:t>
      </w:r>
      <w:r w:rsidRPr="00D11562">
        <w:rPr>
          <w:lang w:val="pt-PT"/>
        </w:rPr>
        <w:tab/>
        <w:t>Colectânea de Jurisprudencia Das Relações.</w:t>
      </w:r>
    </w:p>
    <w:p w14:paraId="0DC213AB" w14:textId="77777777" w:rsidR="00A94C13" w:rsidRPr="00D11562" w:rsidRDefault="00A94C13" w:rsidP="00A94C13">
      <w:pPr>
        <w:ind w:left="1701" w:hanging="851"/>
        <w:rPr>
          <w:lang w:val="pt-PT"/>
        </w:rPr>
      </w:pPr>
    </w:p>
    <w:p w14:paraId="69794B4E" w14:textId="77777777" w:rsidR="00A94C13" w:rsidRPr="00D11562" w:rsidRDefault="00A94C13" w:rsidP="00A94C13">
      <w:pPr>
        <w:ind w:left="1701" w:hanging="851"/>
      </w:pPr>
      <w:r w:rsidRPr="00D11562">
        <w:t>1.2.23</w:t>
      </w:r>
      <w:r w:rsidRPr="00D11562">
        <w:tab/>
        <w:t>Romania</w:t>
      </w:r>
    </w:p>
    <w:p w14:paraId="6D4AD469" w14:textId="77777777" w:rsidR="00A94C13" w:rsidRPr="00D11562" w:rsidRDefault="00A94C13" w:rsidP="00A94C13">
      <w:pPr>
        <w:ind w:left="2268" w:hanging="567"/>
      </w:pPr>
    </w:p>
    <w:p w14:paraId="6AC3C19E" w14:textId="77777777" w:rsidR="00A94C13" w:rsidRPr="00D11562" w:rsidRDefault="00A94C13" w:rsidP="00A94C13">
      <w:pPr>
        <w:ind w:left="2268" w:hanging="567"/>
      </w:pPr>
      <w:r w:rsidRPr="00D11562">
        <w:t>1.</w:t>
      </w:r>
      <w:r w:rsidRPr="00D11562">
        <w:tab/>
        <w:t>Laws and Regulations:</w:t>
      </w:r>
    </w:p>
    <w:p w14:paraId="72E7C5CD" w14:textId="77777777" w:rsidR="00A94C13" w:rsidRPr="00D11562" w:rsidRDefault="00A94C13" w:rsidP="00A94C13">
      <w:pPr>
        <w:ind w:left="2835" w:hanging="567"/>
      </w:pPr>
    </w:p>
    <w:p w14:paraId="409C4FE5" w14:textId="77777777" w:rsidR="00A94C13" w:rsidRPr="00D11562" w:rsidRDefault="00A94C13" w:rsidP="00A94C13">
      <w:pPr>
        <w:ind w:left="2835" w:hanging="567"/>
      </w:pPr>
      <w:r w:rsidRPr="00D11562">
        <w:t>–</w:t>
      </w:r>
      <w:r w:rsidRPr="00D11562">
        <w:tab/>
        <w:t>Monitorul Oficial al României (Official Journal of Romania).</w:t>
      </w:r>
    </w:p>
    <w:p w14:paraId="47B1D8EF" w14:textId="77777777" w:rsidR="00A94C13" w:rsidRPr="00D11562" w:rsidRDefault="00A94C13" w:rsidP="00A94C13">
      <w:pPr>
        <w:ind w:left="2268" w:hanging="567"/>
      </w:pPr>
    </w:p>
    <w:p w14:paraId="0CDC3360" w14:textId="77777777" w:rsidR="00A94C13" w:rsidRPr="00D11562" w:rsidRDefault="00A94C13" w:rsidP="00A94C13">
      <w:pPr>
        <w:ind w:left="2268" w:hanging="567"/>
      </w:pPr>
      <w:r w:rsidRPr="00D11562">
        <w:t>2.</w:t>
      </w:r>
      <w:r w:rsidRPr="00D11562">
        <w:tab/>
        <w:t>Judicial decisions, administrative rulings of general application and any procedure: http://www.anrmap.ro.</w:t>
      </w:r>
    </w:p>
    <w:p w14:paraId="76ABA896" w14:textId="77777777" w:rsidR="00A94C13" w:rsidRPr="00D11562" w:rsidRDefault="00A94C13" w:rsidP="00A94C13">
      <w:pPr>
        <w:ind w:left="1701" w:hanging="851"/>
      </w:pPr>
    </w:p>
    <w:p w14:paraId="326F83F8" w14:textId="77777777" w:rsidR="00A94C13" w:rsidRPr="00D11562" w:rsidRDefault="00A94C13" w:rsidP="00A94C13">
      <w:pPr>
        <w:ind w:left="1701" w:hanging="851"/>
      </w:pPr>
      <w:r w:rsidRPr="00D11562">
        <w:br w:type="page"/>
      </w:r>
      <w:r w:rsidRPr="00D11562">
        <w:lastRenderedPageBreak/>
        <w:t>1.2.24</w:t>
      </w:r>
      <w:r w:rsidRPr="00D11562">
        <w:tab/>
        <w:t>Slovenia</w:t>
      </w:r>
    </w:p>
    <w:p w14:paraId="7B269622" w14:textId="77777777" w:rsidR="00A94C13" w:rsidRPr="00D11562" w:rsidRDefault="00A94C13" w:rsidP="00A94C13">
      <w:pPr>
        <w:ind w:left="2268" w:hanging="567"/>
      </w:pPr>
    </w:p>
    <w:p w14:paraId="125A9CC7" w14:textId="77777777" w:rsidR="00A94C13" w:rsidRPr="00D11562" w:rsidRDefault="00A94C13" w:rsidP="00A94C13">
      <w:pPr>
        <w:ind w:left="2268" w:hanging="567"/>
      </w:pPr>
      <w:r w:rsidRPr="00D11562">
        <w:t>1.</w:t>
      </w:r>
      <w:r w:rsidRPr="00D11562">
        <w:tab/>
        <w:t>Legislation:</w:t>
      </w:r>
    </w:p>
    <w:p w14:paraId="393D2CAD" w14:textId="77777777" w:rsidR="00A94C13" w:rsidRPr="00D11562" w:rsidRDefault="00A94C13" w:rsidP="00A94C13">
      <w:pPr>
        <w:ind w:left="2835" w:hanging="567"/>
      </w:pPr>
    </w:p>
    <w:p w14:paraId="7AE7AD07" w14:textId="77777777" w:rsidR="00A94C13" w:rsidRPr="00D11562" w:rsidRDefault="00A94C13" w:rsidP="00A94C13">
      <w:pPr>
        <w:ind w:left="2835" w:hanging="567"/>
      </w:pPr>
      <w:r w:rsidRPr="00D11562">
        <w:t>–</w:t>
      </w:r>
      <w:r w:rsidRPr="00D11562">
        <w:tab/>
        <w:t>Official Gazette of the Republic of Slovenia.</w:t>
      </w:r>
    </w:p>
    <w:p w14:paraId="24E5F0FD" w14:textId="77777777" w:rsidR="00A94C13" w:rsidRPr="00D11562" w:rsidRDefault="00A94C13" w:rsidP="00A94C13">
      <w:pPr>
        <w:ind w:left="2268" w:hanging="567"/>
      </w:pPr>
    </w:p>
    <w:p w14:paraId="245ACEBD" w14:textId="77777777" w:rsidR="00A94C13" w:rsidRPr="00D11562" w:rsidRDefault="00A94C13" w:rsidP="00A94C13">
      <w:pPr>
        <w:ind w:left="2268" w:hanging="567"/>
      </w:pPr>
      <w:r w:rsidRPr="00D11562">
        <w:t>2.</w:t>
      </w:r>
      <w:r w:rsidRPr="00D11562">
        <w:tab/>
        <w:t>Judicial decisions:</w:t>
      </w:r>
    </w:p>
    <w:p w14:paraId="4AB9DE4F" w14:textId="77777777" w:rsidR="00A94C13" w:rsidRPr="00D11562" w:rsidRDefault="00A94C13" w:rsidP="00A94C13">
      <w:pPr>
        <w:ind w:left="2835" w:hanging="567"/>
      </w:pPr>
    </w:p>
    <w:p w14:paraId="579258A3" w14:textId="77777777" w:rsidR="00A94C13" w:rsidRPr="00D11562" w:rsidRDefault="00A94C13" w:rsidP="00A94C13">
      <w:pPr>
        <w:ind w:left="2835" w:hanging="567"/>
      </w:pPr>
      <w:r w:rsidRPr="00D11562">
        <w:t>–</w:t>
      </w:r>
      <w:r w:rsidRPr="00D11562">
        <w:tab/>
        <w:t>No official publication.</w:t>
      </w:r>
    </w:p>
    <w:p w14:paraId="245F3A2F" w14:textId="77777777" w:rsidR="00A94C13" w:rsidRPr="00D11562" w:rsidRDefault="00A94C13" w:rsidP="00A94C13">
      <w:pPr>
        <w:ind w:left="1701" w:hanging="851"/>
      </w:pPr>
    </w:p>
    <w:p w14:paraId="7447F629" w14:textId="77777777" w:rsidR="00A94C13" w:rsidRPr="00D11562" w:rsidRDefault="00A94C13" w:rsidP="00A94C13">
      <w:pPr>
        <w:ind w:left="1701" w:hanging="851"/>
      </w:pPr>
      <w:r w:rsidRPr="00D11562">
        <w:t>1.2.25</w:t>
      </w:r>
      <w:r w:rsidRPr="00D11562">
        <w:tab/>
        <w:t>Slovakia</w:t>
      </w:r>
    </w:p>
    <w:p w14:paraId="07BB81FA" w14:textId="77777777" w:rsidR="00A94C13" w:rsidRPr="00D11562" w:rsidRDefault="00A94C13" w:rsidP="00A94C13">
      <w:pPr>
        <w:ind w:left="2268" w:hanging="567"/>
      </w:pPr>
    </w:p>
    <w:p w14:paraId="3F7609B2" w14:textId="77777777" w:rsidR="00A94C13" w:rsidRPr="00784276" w:rsidRDefault="00A94C13" w:rsidP="00A94C13">
      <w:pPr>
        <w:ind w:left="2268" w:hanging="567"/>
      </w:pPr>
      <w:r w:rsidRPr="00D11562">
        <w:t>1.</w:t>
      </w:r>
      <w:r w:rsidRPr="00D11562">
        <w:tab/>
      </w:r>
      <w:r w:rsidRPr="00784276">
        <w:t>Legislation:</w:t>
      </w:r>
    </w:p>
    <w:p w14:paraId="2E5EBC25" w14:textId="77777777" w:rsidR="00A94C13" w:rsidRPr="00784276" w:rsidRDefault="00A94C13" w:rsidP="00A94C13">
      <w:pPr>
        <w:ind w:left="2835" w:hanging="567"/>
      </w:pPr>
    </w:p>
    <w:p w14:paraId="0364A00D" w14:textId="461A31A2" w:rsidR="00A94C13" w:rsidRPr="00784276" w:rsidRDefault="00A94C13" w:rsidP="00A94C13">
      <w:pPr>
        <w:ind w:left="2835" w:hanging="567"/>
      </w:pPr>
      <w:r w:rsidRPr="00784276">
        <w:t>–</w:t>
      </w:r>
      <w:r w:rsidRPr="00784276">
        <w:tab/>
        <w:t xml:space="preserve">Zbierka </w:t>
      </w:r>
      <w:r w:rsidR="008237DE" w:rsidRPr="00784276">
        <w:t>zákonov</w:t>
      </w:r>
      <w:r w:rsidRPr="00784276">
        <w:t xml:space="preserve"> (Collection of Laws).</w:t>
      </w:r>
    </w:p>
    <w:p w14:paraId="465CC693" w14:textId="77777777" w:rsidR="00A94C13" w:rsidRPr="00784276" w:rsidRDefault="00A94C13" w:rsidP="00A94C13">
      <w:pPr>
        <w:ind w:left="2268" w:hanging="567"/>
      </w:pPr>
    </w:p>
    <w:p w14:paraId="703AC38D" w14:textId="77777777" w:rsidR="00A94C13" w:rsidRPr="00D11562" w:rsidRDefault="00A94C13" w:rsidP="00A94C13">
      <w:pPr>
        <w:ind w:left="2268" w:hanging="567"/>
      </w:pPr>
      <w:r w:rsidRPr="00784276">
        <w:t>2.</w:t>
      </w:r>
      <w:r w:rsidRPr="00784276">
        <w:tab/>
        <w:t>Judicial decisions:</w:t>
      </w:r>
    </w:p>
    <w:p w14:paraId="196CE35F" w14:textId="77777777" w:rsidR="00A94C13" w:rsidRPr="00D11562" w:rsidRDefault="00A94C13" w:rsidP="00A94C13">
      <w:pPr>
        <w:ind w:left="2835" w:hanging="567"/>
      </w:pPr>
    </w:p>
    <w:p w14:paraId="015B83C4" w14:textId="77777777" w:rsidR="00A94C13" w:rsidRPr="00D11562" w:rsidRDefault="00A94C13" w:rsidP="00A94C13">
      <w:pPr>
        <w:ind w:left="2835" w:hanging="567"/>
      </w:pPr>
      <w:r w:rsidRPr="00D11562">
        <w:t>–</w:t>
      </w:r>
      <w:r w:rsidRPr="00D11562">
        <w:tab/>
        <w:t>No official publication.</w:t>
      </w:r>
    </w:p>
    <w:p w14:paraId="2EDA97EC" w14:textId="77777777" w:rsidR="00A94C13" w:rsidRPr="00D11562" w:rsidRDefault="00A94C13" w:rsidP="00A94C13">
      <w:pPr>
        <w:ind w:left="1701" w:hanging="851"/>
      </w:pPr>
    </w:p>
    <w:p w14:paraId="1303088A" w14:textId="77777777" w:rsidR="00A94C13" w:rsidRPr="00D11562" w:rsidRDefault="00A94C13" w:rsidP="00A94C13">
      <w:pPr>
        <w:ind w:left="1701" w:hanging="851"/>
      </w:pPr>
      <w:r w:rsidRPr="00D11562">
        <w:br w:type="page"/>
      </w:r>
      <w:r w:rsidRPr="00D11562">
        <w:lastRenderedPageBreak/>
        <w:t>1.2.26</w:t>
      </w:r>
      <w:r w:rsidRPr="00D11562">
        <w:tab/>
        <w:t>Finland</w:t>
      </w:r>
    </w:p>
    <w:p w14:paraId="766B3FE7" w14:textId="77777777" w:rsidR="00A94C13" w:rsidRPr="00D11562" w:rsidRDefault="00A94C13" w:rsidP="00A94C13">
      <w:pPr>
        <w:ind w:left="2268" w:hanging="567"/>
      </w:pPr>
    </w:p>
    <w:p w14:paraId="0B7F7818" w14:textId="77777777" w:rsidR="00A94C13" w:rsidRPr="00D11562" w:rsidRDefault="00A94C13" w:rsidP="00A94C13">
      <w:pPr>
        <w:ind w:left="2268" w:hanging="567"/>
      </w:pPr>
      <w:r w:rsidRPr="00D11562">
        <w:t>1.</w:t>
      </w:r>
      <w:r w:rsidRPr="00D11562">
        <w:tab/>
        <w:t>Suomen Säädöskokoelma - Finlands Författningssamling (The Collection of the Statutes of Finland).</w:t>
      </w:r>
    </w:p>
    <w:p w14:paraId="342EF3A1" w14:textId="77777777" w:rsidR="00A94C13" w:rsidRPr="00D11562" w:rsidRDefault="00A94C13" w:rsidP="00A94C13">
      <w:pPr>
        <w:ind w:left="2268" w:hanging="567"/>
      </w:pPr>
    </w:p>
    <w:p w14:paraId="08454933" w14:textId="77777777" w:rsidR="00A94C13" w:rsidRPr="00D11562" w:rsidRDefault="00A94C13" w:rsidP="00A94C13">
      <w:pPr>
        <w:ind w:left="2268" w:hanging="567"/>
        <w:rPr>
          <w:lang w:val="sv-SE"/>
        </w:rPr>
      </w:pPr>
      <w:r w:rsidRPr="00D11562">
        <w:rPr>
          <w:lang w:val="sv-SE"/>
        </w:rPr>
        <w:t>2.</w:t>
      </w:r>
      <w:r w:rsidRPr="00D11562">
        <w:rPr>
          <w:lang w:val="sv-SE"/>
        </w:rPr>
        <w:tab/>
        <w:t>Ålands Författningssamling (Åland Statute Series).</w:t>
      </w:r>
    </w:p>
    <w:p w14:paraId="6515D79B" w14:textId="77777777" w:rsidR="00A94C13" w:rsidRPr="00D11562" w:rsidRDefault="00A94C13" w:rsidP="00A94C13">
      <w:pPr>
        <w:ind w:left="1701" w:hanging="851"/>
        <w:rPr>
          <w:lang w:val="sv-SE"/>
        </w:rPr>
      </w:pPr>
    </w:p>
    <w:p w14:paraId="11FD4A5A" w14:textId="77777777" w:rsidR="00A94C13" w:rsidRPr="00D11562" w:rsidRDefault="00A94C13" w:rsidP="00A94C13">
      <w:pPr>
        <w:ind w:left="1701" w:hanging="851"/>
        <w:rPr>
          <w:lang w:val="sv-SE"/>
        </w:rPr>
      </w:pPr>
      <w:r w:rsidRPr="00D11562">
        <w:rPr>
          <w:lang w:val="sv-SE"/>
        </w:rPr>
        <w:t>1.2.27</w:t>
      </w:r>
      <w:r w:rsidRPr="00D11562">
        <w:rPr>
          <w:lang w:val="sv-SE"/>
        </w:rPr>
        <w:tab/>
        <w:t>Sweden</w:t>
      </w:r>
    </w:p>
    <w:p w14:paraId="3D1A0788" w14:textId="77777777" w:rsidR="00A94C13" w:rsidRPr="00D11562" w:rsidRDefault="00A94C13" w:rsidP="00A94C13">
      <w:pPr>
        <w:ind w:left="2268" w:hanging="567"/>
        <w:rPr>
          <w:lang w:val="sv-SE"/>
        </w:rPr>
      </w:pPr>
    </w:p>
    <w:p w14:paraId="2A9FC606" w14:textId="77777777" w:rsidR="00A94C13" w:rsidRPr="00D11562" w:rsidRDefault="00A94C13" w:rsidP="00A94C13">
      <w:pPr>
        <w:ind w:left="2268" w:hanging="567"/>
        <w:rPr>
          <w:lang w:val="sv-SE"/>
        </w:rPr>
      </w:pPr>
      <w:r w:rsidRPr="00D11562">
        <w:rPr>
          <w:lang w:val="sv-SE"/>
        </w:rPr>
        <w:t>Svensk Författningssamling (Swedish Code of Statutes).</w:t>
      </w:r>
    </w:p>
    <w:p w14:paraId="4E7C90F2" w14:textId="77777777" w:rsidR="00A94C13" w:rsidRPr="00D11562" w:rsidRDefault="00A94C13" w:rsidP="00A94C13">
      <w:pPr>
        <w:ind w:left="1701" w:hanging="851"/>
        <w:rPr>
          <w:lang w:val="sv-SE"/>
        </w:rPr>
      </w:pPr>
    </w:p>
    <w:p w14:paraId="1BD179AB" w14:textId="77777777" w:rsidR="00A94C13" w:rsidRPr="00D11562" w:rsidRDefault="00A94C13" w:rsidP="00A94C13">
      <w:r w:rsidRPr="00D11562">
        <w:t>2.</w:t>
      </w:r>
      <w:r w:rsidRPr="00D11562">
        <w:tab/>
        <w:t>Electronic or paper media utilised by the EU Party for the publication of notices required by Articles 28.6, 28.8(7) and 28.17(2) pursuant to Article 28.5</w:t>
      </w:r>
    </w:p>
    <w:p w14:paraId="4E356239" w14:textId="77777777" w:rsidR="00A94C13" w:rsidRPr="00D11562" w:rsidRDefault="00A94C13" w:rsidP="00A94C13">
      <w:pPr>
        <w:ind w:left="851" w:hanging="851"/>
      </w:pPr>
    </w:p>
    <w:p w14:paraId="7105FB06" w14:textId="77777777" w:rsidR="00A94C13" w:rsidRPr="00D11562" w:rsidRDefault="00A94C13" w:rsidP="00A94C13">
      <w:pPr>
        <w:ind w:left="851" w:hanging="851"/>
      </w:pPr>
      <w:r w:rsidRPr="00D11562">
        <w:t>2.1</w:t>
      </w:r>
      <w:r w:rsidRPr="00D11562">
        <w:tab/>
        <w:t>European Union</w:t>
      </w:r>
    </w:p>
    <w:p w14:paraId="0D7BF89D" w14:textId="77777777" w:rsidR="00A94C13" w:rsidRPr="00D11562" w:rsidRDefault="00A94C13" w:rsidP="00A94C13">
      <w:pPr>
        <w:ind w:left="1418" w:hanging="567"/>
      </w:pPr>
    </w:p>
    <w:p w14:paraId="67FD5402" w14:textId="77777777" w:rsidR="00A94C13" w:rsidRPr="00D11562" w:rsidRDefault="00A94C13" w:rsidP="00A94C13">
      <w:pPr>
        <w:ind w:left="1418" w:hanging="567"/>
      </w:pPr>
      <w:r w:rsidRPr="00D11562">
        <w:t>Supplement to the Official Journal of the European Union, and its electronic version:</w:t>
      </w:r>
    </w:p>
    <w:p w14:paraId="7C8CBAAC" w14:textId="77777777" w:rsidR="00A94C13" w:rsidRPr="00D11562" w:rsidRDefault="00A94C13" w:rsidP="00A94C13">
      <w:pPr>
        <w:ind w:left="1418" w:hanging="567"/>
      </w:pPr>
    </w:p>
    <w:p w14:paraId="3DE2528B" w14:textId="77777777" w:rsidR="00A94C13" w:rsidRPr="00D11562" w:rsidRDefault="00A94C13" w:rsidP="00A94C13">
      <w:pPr>
        <w:ind w:left="1418" w:hanging="567"/>
      </w:pPr>
      <w:r w:rsidRPr="00D11562">
        <w:t>TED (tenders electronically daily) http://ted.europa.eu (also accessible from the portal</w:t>
      </w:r>
    </w:p>
    <w:p w14:paraId="2E85744A" w14:textId="77777777" w:rsidR="00A94C13" w:rsidRPr="00D11562" w:rsidRDefault="00A94C13" w:rsidP="00A94C13">
      <w:pPr>
        <w:ind w:left="1418" w:hanging="567"/>
      </w:pPr>
    </w:p>
    <w:p w14:paraId="50CB13E6" w14:textId="77777777" w:rsidR="00A94C13" w:rsidRPr="00D11562" w:rsidRDefault="00A94C13" w:rsidP="00A94C13">
      <w:pPr>
        <w:ind w:left="1418" w:hanging="567"/>
      </w:pPr>
      <w:r w:rsidRPr="00D11562">
        <w:t>http://simap.ted.europa.eu/index_en.html)</w:t>
      </w:r>
    </w:p>
    <w:p w14:paraId="19C7304E" w14:textId="77777777" w:rsidR="00A94C13" w:rsidRPr="00D11562" w:rsidRDefault="00A94C13" w:rsidP="00A94C13">
      <w:pPr>
        <w:ind w:left="851" w:hanging="851"/>
      </w:pPr>
    </w:p>
    <w:p w14:paraId="0994DA56" w14:textId="77777777" w:rsidR="00A94C13" w:rsidRPr="00D11562" w:rsidRDefault="00A94C13" w:rsidP="00A94C13">
      <w:pPr>
        <w:ind w:left="851" w:hanging="851"/>
      </w:pPr>
      <w:r w:rsidRPr="00D11562">
        <w:br w:type="page"/>
      </w:r>
      <w:r w:rsidRPr="00D11562">
        <w:lastRenderedPageBreak/>
        <w:t>2.2</w:t>
      </w:r>
      <w:r w:rsidRPr="00D11562">
        <w:tab/>
        <w:t>Member States</w:t>
      </w:r>
    </w:p>
    <w:p w14:paraId="2E88B8FC" w14:textId="77777777" w:rsidR="00A94C13" w:rsidRPr="00D11562" w:rsidRDefault="00A94C13" w:rsidP="00A94C13">
      <w:pPr>
        <w:ind w:left="1701" w:hanging="850"/>
      </w:pPr>
    </w:p>
    <w:p w14:paraId="4E2D67AC" w14:textId="77777777" w:rsidR="00A94C13" w:rsidRPr="00D11562" w:rsidRDefault="00A94C13" w:rsidP="00A94C13">
      <w:pPr>
        <w:ind w:left="1701" w:hanging="850"/>
      </w:pPr>
      <w:r w:rsidRPr="00D11562">
        <w:t>2.2.1</w:t>
      </w:r>
      <w:r w:rsidRPr="00D11562">
        <w:tab/>
        <w:t>Belgium</w:t>
      </w:r>
    </w:p>
    <w:p w14:paraId="3EEF204E" w14:textId="77777777" w:rsidR="00A94C13" w:rsidRPr="00D11562" w:rsidRDefault="00A94C13" w:rsidP="00A94C13">
      <w:pPr>
        <w:ind w:left="2268" w:hanging="567"/>
      </w:pPr>
    </w:p>
    <w:p w14:paraId="76B71C9C" w14:textId="77777777" w:rsidR="00A94C13" w:rsidRPr="00D11562" w:rsidRDefault="00A94C13" w:rsidP="00A94C13">
      <w:pPr>
        <w:ind w:left="2268" w:hanging="567"/>
      </w:pPr>
      <w:r w:rsidRPr="00D11562">
        <w:t>1.</w:t>
      </w:r>
      <w:r w:rsidRPr="00D11562">
        <w:tab/>
        <w:t>Official Journal of the European Union;</w:t>
      </w:r>
    </w:p>
    <w:p w14:paraId="69D1896D" w14:textId="77777777" w:rsidR="00A94C13" w:rsidRPr="00D11562" w:rsidRDefault="00A94C13" w:rsidP="00A94C13">
      <w:pPr>
        <w:ind w:left="2268" w:hanging="567"/>
      </w:pPr>
    </w:p>
    <w:p w14:paraId="26920513" w14:textId="77777777" w:rsidR="00A94C13" w:rsidRPr="00D11562" w:rsidRDefault="00A94C13" w:rsidP="00A94C13">
      <w:pPr>
        <w:ind w:left="2268" w:hanging="567"/>
      </w:pPr>
      <w:r w:rsidRPr="00D11562">
        <w:t>2.</w:t>
      </w:r>
      <w:r w:rsidRPr="00D11562">
        <w:tab/>
        <w:t>Le Bulletin des Adjudications;</w:t>
      </w:r>
    </w:p>
    <w:p w14:paraId="4AD961A6" w14:textId="77777777" w:rsidR="00A94C13" w:rsidRPr="00D11562" w:rsidRDefault="00A94C13" w:rsidP="00A94C13">
      <w:pPr>
        <w:ind w:left="2268" w:hanging="567"/>
      </w:pPr>
    </w:p>
    <w:p w14:paraId="1083FC8B" w14:textId="77777777" w:rsidR="00A94C13" w:rsidRPr="00D11562" w:rsidRDefault="00A94C13" w:rsidP="00A94C13">
      <w:pPr>
        <w:ind w:left="2268" w:hanging="567"/>
      </w:pPr>
      <w:r w:rsidRPr="00D11562">
        <w:t>3.</w:t>
      </w:r>
      <w:r w:rsidRPr="00D11562">
        <w:tab/>
        <w:t>Other publications in the specialized press.</w:t>
      </w:r>
    </w:p>
    <w:p w14:paraId="327C0ECE" w14:textId="77777777" w:rsidR="00A94C13" w:rsidRPr="00D11562" w:rsidRDefault="00A94C13" w:rsidP="00A94C13">
      <w:pPr>
        <w:ind w:left="2268" w:hanging="567"/>
      </w:pPr>
    </w:p>
    <w:p w14:paraId="5C50B20D" w14:textId="77777777" w:rsidR="00A94C13" w:rsidRPr="00D11562" w:rsidRDefault="00A94C13" w:rsidP="00A94C13">
      <w:pPr>
        <w:ind w:left="1701" w:hanging="850"/>
      </w:pPr>
      <w:r w:rsidRPr="00D11562">
        <w:t>2.2.2</w:t>
      </w:r>
      <w:r w:rsidRPr="00D11562">
        <w:tab/>
        <w:t>Bulgaria</w:t>
      </w:r>
    </w:p>
    <w:p w14:paraId="1ECB85ED" w14:textId="77777777" w:rsidR="00A94C13" w:rsidRPr="00D11562" w:rsidRDefault="00A94C13" w:rsidP="00A94C13">
      <w:pPr>
        <w:ind w:left="2268" w:hanging="567"/>
      </w:pPr>
    </w:p>
    <w:p w14:paraId="00DD897A" w14:textId="77777777" w:rsidR="00A94C13" w:rsidRPr="00D11562" w:rsidRDefault="00A94C13" w:rsidP="00A94C13">
      <w:pPr>
        <w:ind w:left="2268" w:hanging="567"/>
      </w:pPr>
      <w:r w:rsidRPr="00D11562">
        <w:t>1.</w:t>
      </w:r>
      <w:r w:rsidRPr="00D11562">
        <w:tab/>
        <w:t>Official Journal of the European Union;</w:t>
      </w:r>
    </w:p>
    <w:p w14:paraId="4DEFBF86" w14:textId="77777777" w:rsidR="00A94C13" w:rsidRPr="00D11562" w:rsidRDefault="00A94C13" w:rsidP="00A94C13">
      <w:pPr>
        <w:ind w:left="2268" w:hanging="567"/>
      </w:pPr>
    </w:p>
    <w:p w14:paraId="019345FC" w14:textId="77777777" w:rsidR="00A94C13" w:rsidRPr="00D11562" w:rsidRDefault="00A94C13" w:rsidP="00A94C13">
      <w:pPr>
        <w:ind w:left="2268" w:hanging="567"/>
      </w:pPr>
      <w:r w:rsidRPr="00D11562">
        <w:t>2.</w:t>
      </w:r>
      <w:r w:rsidRPr="00D11562">
        <w:tab/>
        <w:t>Държавен вестник (State Gazette) - http://dv.parliament.bg;</w:t>
      </w:r>
    </w:p>
    <w:p w14:paraId="09F08C5F" w14:textId="77777777" w:rsidR="00A94C13" w:rsidRPr="00D11562" w:rsidRDefault="00A94C13" w:rsidP="00A94C13">
      <w:pPr>
        <w:ind w:left="2268" w:hanging="567"/>
      </w:pPr>
    </w:p>
    <w:p w14:paraId="6C45D859" w14:textId="77777777" w:rsidR="00A94C13" w:rsidRPr="00D11562" w:rsidRDefault="00A94C13" w:rsidP="00A94C13">
      <w:pPr>
        <w:ind w:left="2268" w:hanging="567"/>
      </w:pPr>
      <w:r w:rsidRPr="00D11562">
        <w:t>3.</w:t>
      </w:r>
      <w:r w:rsidRPr="00D11562">
        <w:tab/>
        <w:t>Public Procurement Register - http://www.aop.bg.</w:t>
      </w:r>
    </w:p>
    <w:p w14:paraId="4E89D0BF" w14:textId="77777777" w:rsidR="00A94C13" w:rsidRPr="00D11562" w:rsidRDefault="00A94C13" w:rsidP="00A94C13">
      <w:pPr>
        <w:ind w:left="1701" w:hanging="850"/>
      </w:pPr>
    </w:p>
    <w:p w14:paraId="1819FBBE" w14:textId="77777777" w:rsidR="00A94C13" w:rsidRPr="00D11562" w:rsidRDefault="00A94C13" w:rsidP="00A94C13">
      <w:pPr>
        <w:ind w:left="1701" w:hanging="850"/>
      </w:pPr>
      <w:r w:rsidRPr="00D11562">
        <w:t>2.2.3</w:t>
      </w:r>
      <w:r w:rsidRPr="00D11562">
        <w:tab/>
        <w:t>Czechia</w:t>
      </w:r>
    </w:p>
    <w:p w14:paraId="37DB5F06" w14:textId="77777777" w:rsidR="00A94C13" w:rsidRPr="00D11562" w:rsidRDefault="00A94C13" w:rsidP="00A94C13">
      <w:pPr>
        <w:ind w:left="1701"/>
      </w:pPr>
    </w:p>
    <w:p w14:paraId="75D92917" w14:textId="77777777" w:rsidR="00A94C13" w:rsidRPr="00D11562" w:rsidRDefault="00A94C13" w:rsidP="00A94C13">
      <w:pPr>
        <w:ind w:left="1701"/>
      </w:pPr>
      <w:r w:rsidRPr="00D11562">
        <w:t>Official Journal of the European Union.</w:t>
      </w:r>
    </w:p>
    <w:p w14:paraId="270A553D" w14:textId="77777777" w:rsidR="00A94C13" w:rsidRPr="00D11562" w:rsidRDefault="00A94C13" w:rsidP="00A94C13">
      <w:pPr>
        <w:ind w:left="1701" w:hanging="850"/>
      </w:pPr>
    </w:p>
    <w:p w14:paraId="5274BEA1" w14:textId="77777777" w:rsidR="00A94C13" w:rsidRPr="00D11562" w:rsidRDefault="00A94C13" w:rsidP="00A94C13">
      <w:pPr>
        <w:ind w:left="1701" w:hanging="850"/>
      </w:pPr>
      <w:r w:rsidRPr="00D11562">
        <w:br w:type="page"/>
      </w:r>
      <w:r w:rsidRPr="00D11562">
        <w:lastRenderedPageBreak/>
        <w:t>2.2.4</w:t>
      </w:r>
      <w:r w:rsidRPr="00D11562">
        <w:tab/>
        <w:t>Denmark</w:t>
      </w:r>
    </w:p>
    <w:p w14:paraId="63C20C8A" w14:textId="77777777" w:rsidR="00A94C13" w:rsidRPr="00D11562" w:rsidRDefault="00A94C13" w:rsidP="00A94C13">
      <w:pPr>
        <w:ind w:left="2268" w:hanging="567"/>
      </w:pPr>
    </w:p>
    <w:p w14:paraId="2667F31C" w14:textId="77777777" w:rsidR="00A94C13" w:rsidRPr="00D11562" w:rsidRDefault="00A94C13" w:rsidP="00A94C13">
      <w:pPr>
        <w:ind w:left="2268" w:hanging="567"/>
      </w:pPr>
      <w:r w:rsidRPr="00D11562">
        <w:t>Official Journal of the European Union.</w:t>
      </w:r>
    </w:p>
    <w:p w14:paraId="7CE63F00" w14:textId="77777777" w:rsidR="00A94C13" w:rsidRPr="00D11562" w:rsidRDefault="00A94C13" w:rsidP="00A94C13">
      <w:pPr>
        <w:ind w:left="2268" w:hanging="567"/>
      </w:pPr>
    </w:p>
    <w:p w14:paraId="280BEE4B" w14:textId="77777777" w:rsidR="00A94C13" w:rsidRPr="00D11562" w:rsidRDefault="00A94C13" w:rsidP="00A94C13">
      <w:pPr>
        <w:ind w:left="1701" w:hanging="850"/>
      </w:pPr>
      <w:r w:rsidRPr="00D11562">
        <w:t>2.2.5</w:t>
      </w:r>
      <w:r w:rsidRPr="00D11562">
        <w:tab/>
        <w:t>Germany</w:t>
      </w:r>
    </w:p>
    <w:p w14:paraId="6CC1807F" w14:textId="77777777" w:rsidR="00A94C13" w:rsidRPr="00D11562" w:rsidRDefault="00A94C13" w:rsidP="00A94C13">
      <w:pPr>
        <w:ind w:left="2268" w:hanging="567"/>
      </w:pPr>
    </w:p>
    <w:p w14:paraId="566B6C64" w14:textId="77777777" w:rsidR="00A94C13" w:rsidRPr="00D11562" w:rsidRDefault="00A94C13" w:rsidP="00A94C13">
      <w:pPr>
        <w:ind w:left="2268" w:hanging="567"/>
      </w:pPr>
      <w:r w:rsidRPr="00D11562">
        <w:t>Official Journal of the European Union.</w:t>
      </w:r>
    </w:p>
    <w:p w14:paraId="722A13AA" w14:textId="77777777" w:rsidR="00A94C13" w:rsidRPr="00D11562" w:rsidRDefault="00A94C13" w:rsidP="00A94C13">
      <w:pPr>
        <w:ind w:left="1701" w:hanging="850"/>
      </w:pPr>
    </w:p>
    <w:p w14:paraId="53414AB5" w14:textId="77777777" w:rsidR="00A94C13" w:rsidRPr="00D11562" w:rsidRDefault="00A94C13" w:rsidP="00A94C13">
      <w:pPr>
        <w:ind w:left="1701" w:hanging="850"/>
      </w:pPr>
      <w:r w:rsidRPr="00D11562">
        <w:t>2.2.6</w:t>
      </w:r>
      <w:r w:rsidRPr="00D11562">
        <w:tab/>
        <w:t>Estonia</w:t>
      </w:r>
    </w:p>
    <w:p w14:paraId="0ADBD59A" w14:textId="77777777" w:rsidR="00A94C13" w:rsidRPr="00D11562" w:rsidRDefault="00A94C13" w:rsidP="00A94C13">
      <w:pPr>
        <w:ind w:left="2268" w:hanging="567"/>
      </w:pPr>
    </w:p>
    <w:p w14:paraId="2E9E323D" w14:textId="77777777" w:rsidR="00A94C13" w:rsidRPr="00D11562" w:rsidRDefault="00A94C13" w:rsidP="00A94C13">
      <w:pPr>
        <w:ind w:left="2268" w:hanging="567"/>
      </w:pPr>
      <w:r w:rsidRPr="00D11562">
        <w:t>Official Journal of the European Union.</w:t>
      </w:r>
    </w:p>
    <w:p w14:paraId="05FA17F8" w14:textId="77777777" w:rsidR="00A94C13" w:rsidRPr="00D11562" w:rsidRDefault="00A94C13" w:rsidP="00A94C13">
      <w:pPr>
        <w:ind w:left="1701" w:hanging="850"/>
      </w:pPr>
    </w:p>
    <w:p w14:paraId="66763558" w14:textId="77777777" w:rsidR="00A94C13" w:rsidRPr="00D11562" w:rsidRDefault="00A94C13" w:rsidP="00A94C13">
      <w:pPr>
        <w:ind w:left="1701" w:hanging="850"/>
      </w:pPr>
      <w:r w:rsidRPr="00D11562">
        <w:t>2.2.7</w:t>
      </w:r>
      <w:r w:rsidRPr="00D11562">
        <w:tab/>
        <w:t>Ireland</w:t>
      </w:r>
    </w:p>
    <w:p w14:paraId="5FE97045" w14:textId="77777777" w:rsidR="00A94C13" w:rsidRPr="00D11562" w:rsidRDefault="00A94C13" w:rsidP="00A94C13">
      <w:pPr>
        <w:ind w:left="2268" w:hanging="567"/>
      </w:pPr>
    </w:p>
    <w:p w14:paraId="1984F836" w14:textId="77777777" w:rsidR="00A94C13" w:rsidRPr="00D11562" w:rsidRDefault="00A94C13" w:rsidP="00A94C13">
      <w:pPr>
        <w:ind w:left="2268" w:hanging="567"/>
      </w:pPr>
      <w:r w:rsidRPr="00D11562">
        <w:t>1.</w:t>
      </w:r>
      <w:r w:rsidRPr="00D11562">
        <w:tab/>
        <w:t>Official Journal of the European Union;</w:t>
      </w:r>
    </w:p>
    <w:p w14:paraId="1D32EDBC" w14:textId="77777777" w:rsidR="00A94C13" w:rsidRPr="00D11562" w:rsidRDefault="00A94C13" w:rsidP="00A94C13">
      <w:pPr>
        <w:ind w:left="2268" w:hanging="567"/>
      </w:pPr>
    </w:p>
    <w:p w14:paraId="45D70F07" w14:textId="77777777" w:rsidR="00A94C13" w:rsidRPr="00D11562" w:rsidRDefault="00A94C13" w:rsidP="00A94C13">
      <w:pPr>
        <w:ind w:left="2268" w:hanging="567"/>
      </w:pPr>
      <w:r w:rsidRPr="00D11562">
        <w:t>2.</w:t>
      </w:r>
      <w:r w:rsidRPr="00D11562">
        <w:tab/>
        <w:t>eTenders (www.eTenders.gov.ie).</w:t>
      </w:r>
    </w:p>
    <w:p w14:paraId="66684F31" w14:textId="77777777" w:rsidR="00A94C13" w:rsidRPr="00D11562" w:rsidRDefault="00A94C13" w:rsidP="00A94C13">
      <w:pPr>
        <w:ind w:left="1701" w:hanging="850"/>
      </w:pPr>
    </w:p>
    <w:p w14:paraId="4AB2E7DD" w14:textId="77777777" w:rsidR="00A94C13" w:rsidRPr="00D11562" w:rsidRDefault="00A94C13" w:rsidP="00A94C13">
      <w:pPr>
        <w:ind w:left="1701" w:hanging="850"/>
      </w:pPr>
      <w:r w:rsidRPr="00D11562">
        <w:t>2.2.8</w:t>
      </w:r>
      <w:r w:rsidRPr="00D11562">
        <w:tab/>
        <w:t>Greece</w:t>
      </w:r>
    </w:p>
    <w:p w14:paraId="4C75D3B0" w14:textId="77777777" w:rsidR="00A94C13" w:rsidRPr="00D11562" w:rsidRDefault="00A94C13" w:rsidP="00A94C13">
      <w:pPr>
        <w:ind w:left="2268" w:hanging="567"/>
      </w:pPr>
    </w:p>
    <w:p w14:paraId="5F46EEF0" w14:textId="77777777" w:rsidR="00A94C13" w:rsidRPr="00D11562" w:rsidRDefault="00A94C13" w:rsidP="00A94C13">
      <w:pPr>
        <w:ind w:left="2268" w:hanging="567"/>
      </w:pPr>
      <w:r w:rsidRPr="00D11562">
        <w:t>1.</w:t>
      </w:r>
      <w:r w:rsidRPr="00D11562">
        <w:tab/>
        <w:t>Official Journal of the European Union;</w:t>
      </w:r>
    </w:p>
    <w:p w14:paraId="3F494B86" w14:textId="77777777" w:rsidR="00A94C13" w:rsidRPr="00D11562" w:rsidRDefault="00A94C13" w:rsidP="00A94C13">
      <w:pPr>
        <w:ind w:left="2268" w:hanging="567"/>
      </w:pPr>
    </w:p>
    <w:p w14:paraId="79E32174" w14:textId="77777777" w:rsidR="00A94C13" w:rsidRPr="00D11562" w:rsidRDefault="00A94C13" w:rsidP="00A94C13">
      <w:pPr>
        <w:ind w:left="2268" w:hanging="567"/>
      </w:pPr>
      <w:r w:rsidRPr="00D11562">
        <w:t>2.</w:t>
      </w:r>
      <w:r w:rsidRPr="00D11562">
        <w:tab/>
        <w:t>Publication in the daily, financial, regional and specialized press.</w:t>
      </w:r>
    </w:p>
    <w:p w14:paraId="19874DD0" w14:textId="77777777" w:rsidR="00A94C13" w:rsidRPr="00D11562" w:rsidRDefault="00A94C13" w:rsidP="00A94C13">
      <w:pPr>
        <w:ind w:left="1701" w:hanging="850"/>
      </w:pPr>
    </w:p>
    <w:p w14:paraId="76C0E2FA" w14:textId="77777777" w:rsidR="00A94C13" w:rsidRPr="00D11562" w:rsidRDefault="00A94C13" w:rsidP="00A94C13">
      <w:pPr>
        <w:ind w:left="1701" w:hanging="850"/>
      </w:pPr>
      <w:r w:rsidRPr="00D11562">
        <w:br w:type="page"/>
      </w:r>
      <w:r w:rsidRPr="00D11562">
        <w:lastRenderedPageBreak/>
        <w:t>2.2.9</w:t>
      </w:r>
      <w:r w:rsidRPr="00D11562">
        <w:tab/>
        <w:t>Spain</w:t>
      </w:r>
    </w:p>
    <w:p w14:paraId="60D0766C" w14:textId="77777777" w:rsidR="00A94C13" w:rsidRPr="00D11562" w:rsidRDefault="00A94C13" w:rsidP="00A94C13">
      <w:pPr>
        <w:ind w:left="2268" w:hanging="567"/>
      </w:pPr>
    </w:p>
    <w:p w14:paraId="385BF2C3" w14:textId="77777777" w:rsidR="00A94C13" w:rsidRPr="00D11562" w:rsidRDefault="00A94C13" w:rsidP="00A94C13">
      <w:pPr>
        <w:ind w:left="2268" w:hanging="567"/>
      </w:pPr>
      <w:r w:rsidRPr="00D11562">
        <w:t>1.</w:t>
      </w:r>
      <w:r w:rsidRPr="00D11562">
        <w:tab/>
        <w:t>Official Journal of the European Union</w:t>
      </w:r>
    </w:p>
    <w:p w14:paraId="3A7D0166" w14:textId="77777777" w:rsidR="00A94C13" w:rsidRPr="00D11562" w:rsidRDefault="00A94C13" w:rsidP="00A94C13">
      <w:pPr>
        <w:ind w:left="2268" w:hanging="567"/>
      </w:pPr>
    </w:p>
    <w:p w14:paraId="68AB88BC" w14:textId="77777777" w:rsidR="00A94C13" w:rsidRPr="00C679EA" w:rsidRDefault="00A94C13" w:rsidP="00A94C13">
      <w:pPr>
        <w:ind w:left="2268" w:hanging="567"/>
      </w:pPr>
      <w:r w:rsidRPr="00C679EA">
        <w:t>2.</w:t>
      </w:r>
      <w:r w:rsidRPr="00C679EA">
        <w:tab/>
        <w:t>Spanish Platform for Public Sector Procurement (Plataforma de Contratación del Sector Público), https://contrataciondelestado.es/wps/portal/plataforma</w:t>
      </w:r>
    </w:p>
    <w:p w14:paraId="17A9769B" w14:textId="77777777" w:rsidR="00A94C13" w:rsidRPr="00C679EA" w:rsidRDefault="00A94C13" w:rsidP="00A94C13">
      <w:pPr>
        <w:ind w:left="2268" w:hanging="567"/>
      </w:pPr>
    </w:p>
    <w:p w14:paraId="5B37D7C6" w14:textId="77777777" w:rsidR="00A94C13" w:rsidRPr="00D11562" w:rsidRDefault="00A94C13" w:rsidP="00A94C13">
      <w:pPr>
        <w:ind w:left="2268" w:hanging="567"/>
      </w:pPr>
      <w:r w:rsidRPr="00D11562">
        <w:t>3.</w:t>
      </w:r>
      <w:r w:rsidRPr="00D11562">
        <w:tab/>
        <w:t>Official Gazette of the Spanish Government (Boletín Oficial del Estado) https://www.boe.es.</w:t>
      </w:r>
    </w:p>
    <w:p w14:paraId="085D9B01" w14:textId="77777777" w:rsidR="00A94C13" w:rsidRPr="00D11562" w:rsidRDefault="00A94C13" w:rsidP="00A94C13">
      <w:pPr>
        <w:ind w:left="1701" w:hanging="850"/>
      </w:pPr>
    </w:p>
    <w:p w14:paraId="0A102133" w14:textId="77777777" w:rsidR="00A94C13" w:rsidRPr="00D11562" w:rsidRDefault="00A94C13" w:rsidP="00A94C13">
      <w:pPr>
        <w:ind w:left="1701" w:hanging="850"/>
      </w:pPr>
      <w:r w:rsidRPr="00D11562">
        <w:t>2.2.10</w:t>
      </w:r>
      <w:r w:rsidRPr="00D11562">
        <w:tab/>
        <w:t>France</w:t>
      </w:r>
    </w:p>
    <w:p w14:paraId="27D65EF8" w14:textId="77777777" w:rsidR="00A94C13" w:rsidRPr="00D11562" w:rsidRDefault="00A94C13" w:rsidP="00A94C13">
      <w:pPr>
        <w:ind w:left="2268" w:hanging="567"/>
      </w:pPr>
    </w:p>
    <w:p w14:paraId="660627D5" w14:textId="77777777" w:rsidR="00A94C13" w:rsidRPr="00D11562" w:rsidRDefault="00A94C13" w:rsidP="00A94C13">
      <w:pPr>
        <w:ind w:left="2268" w:hanging="567"/>
      </w:pPr>
      <w:r w:rsidRPr="00D11562">
        <w:t>1.</w:t>
      </w:r>
      <w:r w:rsidRPr="00D11562">
        <w:tab/>
        <w:t>Official Journal of the European Union;</w:t>
      </w:r>
    </w:p>
    <w:p w14:paraId="15330B1F" w14:textId="77777777" w:rsidR="00A94C13" w:rsidRPr="00D11562" w:rsidRDefault="00A94C13" w:rsidP="00A94C13">
      <w:pPr>
        <w:ind w:left="2268" w:hanging="567"/>
      </w:pPr>
    </w:p>
    <w:p w14:paraId="623E5796" w14:textId="77777777" w:rsidR="00A94C13" w:rsidRPr="00D11562" w:rsidRDefault="00A94C13" w:rsidP="00A94C13">
      <w:pPr>
        <w:ind w:left="2268" w:hanging="567"/>
        <w:rPr>
          <w:lang w:val="fr-BE"/>
        </w:rPr>
      </w:pPr>
      <w:r w:rsidRPr="00D11562">
        <w:rPr>
          <w:lang w:val="fr-BE"/>
        </w:rPr>
        <w:t>2.</w:t>
      </w:r>
      <w:r w:rsidRPr="00D11562">
        <w:rPr>
          <w:lang w:val="fr-BE"/>
        </w:rPr>
        <w:tab/>
        <w:t>Bulletin officiel des annonces des marchés publics.</w:t>
      </w:r>
    </w:p>
    <w:p w14:paraId="0CB2FF98" w14:textId="77777777" w:rsidR="00A94C13" w:rsidRPr="00D11562" w:rsidRDefault="00A94C13" w:rsidP="00A94C13">
      <w:pPr>
        <w:ind w:left="1701" w:hanging="850"/>
        <w:rPr>
          <w:lang w:val="fr-BE"/>
        </w:rPr>
      </w:pPr>
    </w:p>
    <w:p w14:paraId="4A04257D" w14:textId="77777777" w:rsidR="00A94C13" w:rsidRPr="00D11562" w:rsidRDefault="00A94C13" w:rsidP="00A94C13">
      <w:pPr>
        <w:ind w:left="1701" w:hanging="850"/>
      </w:pPr>
      <w:r w:rsidRPr="00D11562">
        <w:t>2.2.11</w:t>
      </w:r>
      <w:r w:rsidRPr="00D11562">
        <w:tab/>
        <w:t>Croatia</w:t>
      </w:r>
    </w:p>
    <w:p w14:paraId="1C1EF9E3" w14:textId="77777777" w:rsidR="00A94C13" w:rsidRPr="00D11562" w:rsidRDefault="00A94C13" w:rsidP="00A94C13">
      <w:pPr>
        <w:ind w:left="2268" w:hanging="567"/>
      </w:pPr>
    </w:p>
    <w:p w14:paraId="6B654C42" w14:textId="77777777" w:rsidR="00A94C13" w:rsidRPr="00D11562" w:rsidRDefault="00A94C13" w:rsidP="00A94C13">
      <w:pPr>
        <w:ind w:left="2268" w:hanging="567"/>
      </w:pPr>
      <w:r w:rsidRPr="00D11562">
        <w:t>1.</w:t>
      </w:r>
      <w:r w:rsidRPr="00D11562">
        <w:tab/>
        <w:t>Official Journal of the European Union;</w:t>
      </w:r>
    </w:p>
    <w:p w14:paraId="282B752B" w14:textId="77777777" w:rsidR="00A94C13" w:rsidRPr="00D11562" w:rsidRDefault="00A94C13" w:rsidP="00A94C13">
      <w:pPr>
        <w:ind w:left="2268" w:hanging="567"/>
      </w:pPr>
    </w:p>
    <w:p w14:paraId="263AA965" w14:textId="77777777" w:rsidR="00A94C13" w:rsidRPr="00D11562" w:rsidRDefault="00A94C13" w:rsidP="00A94C13">
      <w:pPr>
        <w:ind w:left="2268" w:hanging="567"/>
      </w:pPr>
      <w:r w:rsidRPr="00D11562">
        <w:t>2.</w:t>
      </w:r>
      <w:r w:rsidRPr="00D11562">
        <w:tab/>
        <w:t>Elektronički oglasnik javne nabave Republike Hrvatske (Electronic Public Procurement Classifieds of the Republic of Croatia).</w:t>
      </w:r>
    </w:p>
    <w:p w14:paraId="33815911" w14:textId="77777777" w:rsidR="00A94C13" w:rsidRPr="00D11562" w:rsidRDefault="00A94C13" w:rsidP="00A94C13">
      <w:pPr>
        <w:ind w:left="1701" w:hanging="850"/>
      </w:pPr>
    </w:p>
    <w:p w14:paraId="04429EB2" w14:textId="77777777" w:rsidR="00A94C13" w:rsidRPr="00D11562" w:rsidRDefault="00A94C13" w:rsidP="00A94C13">
      <w:pPr>
        <w:ind w:left="1701" w:hanging="850"/>
      </w:pPr>
      <w:r w:rsidRPr="00D11562">
        <w:br w:type="page"/>
      </w:r>
      <w:r w:rsidRPr="00D11562">
        <w:lastRenderedPageBreak/>
        <w:t>2.2.12</w:t>
      </w:r>
      <w:r w:rsidRPr="00D11562">
        <w:tab/>
        <w:t>Italy</w:t>
      </w:r>
    </w:p>
    <w:p w14:paraId="0ACECB04" w14:textId="77777777" w:rsidR="00A94C13" w:rsidRPr="00D11562" w:rsidRDefault="00A94C13" w:rsidP="00A94C13">
      <w:pPr>
        <w:ind w:left="2268" w:hanging="567"/>
      </w:pPr>
    </w:p>
    <w:p w14:paraId="3A4EFC58" w14:textId="77777777" w:rsidR="00A94C13" w:rsidRPr="00D11562" w:rsidRDefault="00A94C13" w:rsidP="00A94C13">
      <w:pPr>
        <w:ind w:left="2268" w:hanging="567"/>
      </w:pPr>
      <w:r w:rsidRPr="00D11562">
        <w:t>Official Journal of the European Union.</w:t>
      </w:r>
    </w:p>
    <w:p w14:paraId="03339609" w14:textId="77777777" w:rsidR="00A94C13" w:rsidRPr="00D11562" w:rsidRDefault="00A94C13" w:rsidP="00A94C13">
      <w:pPr>
        <w:ind w:left="1701" w:hanging="850"/>
      </w:pPr>
    </w:p>
    <w:p w14:paraId="6D0F977B" w14:textId="77777777" w:rsidR="00A94C13" w:rsidRPr="00D11562" w:rsidRDefault="00A94C13" w:rsidP="00A94C13">
      <w:pPr>
        <w:ind w:left="1701" w:hanging="850"/>
      </w:pPr>
      <w:r w:rsidRPr="00D11562">
        <w:t>2.2.13</w:t>
      </w:r>
      <w:r w:rsidRPr="00D11562">
        <w:tab/>
        <w:t>Cyprus</w:t>
      </w:r>
    </w:p>
    <w:p w14:paraId="0A333D14" w14:textId="77777777" w:rsidR="00A94C13" w:rsidRPr="00D11562" w:rsidRDefault="00A94C13" w:rsidP="00A94C13">
      <w:pPr>
        <w:ind w:left="2268" w:hanging="567"/>
      </w:pPr>
    </w:p>
    <w:p w14:paraId="6ABAE854" w14:textId="77777777" w:rsidR="00A94C13" w:rsidRPr="00D11562" w:rsidRDefault="00A94C13" w:rsidP="00A94C13">
      <w:pPr>
        <w:ind w:left="2268" w:hanging="567"/>
      </w:pPr>
      <w:r w:rsidRPr="00D11562">
        <w:t>1.</w:t>
      </w:r>
      <w:r w:rsidRPr="00D11562">
        <w:tab/>
        <w:t>Official Journal of the European Union;</w:t>
      </w:r>
    </w:p>
    <w:p w14:paraId="1F6FC3F9" w14:textId="77777777" w:rsidR="00A94C13" w:rsidRPr="00D11562" w:rsidRDefault="00A94C13" w:rsidP="00A94C13">
      <w:pPr>
        <w:ind w:left="2268" w:hanging="567"/>
      </w:pPr>
    </w:p>
    <w:p w14:paraId="1DBDD8B0" w14:textId="77777777" w:rsidR="00A94C13" w:rsidRPr="00D11562" w:rsidRDefault="00A94C13" w:rsidP="00A94C13">
      <w:pPr>
        <w:ind w:left="2268" w:hanging="567"/>
      </w:pPr>
      <w:r w:rsidRPr="00D11562">
        <w:t>2.</w:t>
      </w:r>
      <w:r w:rsidRPr="00D11562">
        <w:tab/>
        <w:t>Official Gazette of the Republic;</w:t>
      </w:r>
    </w:p>
    <w:p w14:paraId="172E9861" w14:textId="77777777" w:rsidR="00A94C13" w:rsidRPr="00D11562" w:rsidRDefault="00A94C13" w:rsidP="00A94C13">
      <w:pPr>
        <w:ind w:left="2268" w:hanging="567"/>
      </w:pPr>
    </w:p>
    <w:p w14:paraId="71987CCE" w14:textId="77777777" w:rsidR="00A94C13" w:rsidRPr="00D11562" w:rsidRDefault="00A94C13" w:rsidP="00A94C13">
      <w:pPr>
        <w:ind w:left="2268" w:hanging="567"/>
      </w:pPr>
      <w:r w:rsidRPr="00D11562">
        <w:t>3.</w:t>
      </w:r>
      <w:r w:rsidRPr="00D11562">
        <w:tab/>
        <w:t>Local Daily Press.</w:t>
      </w:r>
    </w:p>
    <w:p w14:paraId="01F8D430" w14:textId="77777777" w:rsidR="00A94C13" w:rsidRPr="00D11562" w:rsidRDefault="00A94C13" w:rsidP="00A94C13">
      <w:pPr>
        <w:ind w:left="1701" w:hanging="850"/>
      </w:pPr>
    </w:p>
    <w:p w14:paraId="41F0F7E6" w14:textId="77777777" w:rsidR="00A94C13" w:rsidRPr="00D11562" w:rsidRDefault="00A94C13" w:rsidP="00A94C13">
      <w:pPr>
        <w:ind w:left="1701" w:hanging="850"/>
      </w:pPr>
      <w:r w:rsidRPr="00D11562">
        <w:t>2.2.14</w:t>
      </w:r>
      <w:r w:rsidRPr="00D11562">
        <w:tab/>
        <w:t>Latvia</w:t>
      </w:r>
    </w:p>
    <w:p w14:paraId="546310D1" w14:textId="77777777" w:rsidR="00A94C13" w:rsidRPr="00D11562" w:rsidRDefault="00A94C13" w:rsidP="00A94C13">
      <w:pPr>
        <w:ind w:left="2268" w:hanging="567"/>
      </w:pPr>
    </w:p>
    <w:p w14:paraId="7788FFBC" w14:textId="77777777" w:rsidR="00A94C13" w:rsidRPr="00D11562" w:rsidRDefault="00A94C13" w:rsidP="00A94C13">
      <w:pPr>
        <w:ind w:left="2268" w:hanging="567"/>
      </w:pPr>
      <w:r w:rsidRPr="00D11562">
        <w:t>1.</w:t>
      </w:r>
      <w:r w:rsidRPr="00D11562">
        <w:tab/>
        <w:t>Official Journal of the European Union;</w:t>
      </w:r>
    </w:p>
    <w:p w14:paraId="5DC7B905" w14:textId="77777777" w:rsidR="00A94C13" w:rsidRPr="00D11562" w:rsidRDefault="00A94C13" w:rsidP="00A94C13">
      <w:pPr>
        <w:ind w:left="2268" w:hanging="567"/>
      </w:pPr>
    </w:p>
    <w:p w14:paraId="5211DA0B" w14:textId="77777777" w:rsidR="00A94C13" w:rsidRPr="00D11562" w:rsidRDefault="00A94C13" w:rsidP="00A94C13">
      <w:pPr>
        <w:ind w:left="2268" w:hanging="567"/>
      </w:pPr>
      <w:r w:rsidRPr="00D11562">
        <w:t>2.</w:t>
      </w:r>
      <w:r w:rsidRPr="00D11562">
        <w:tab/>
        <w:t>Latvijas vēstnesis (Official newspaper).</w:t>
      </w:r>
    </w:p>
    <w:p w14:paraId="11E6C10C" w14:textId="77777777" w:rsidR="00A94C13" w:rsidRPr="00D11562" w:rsidRDefault="00A94C13" w:rsidP="00A94C13">
      <w:pPr>
        <w:ind w:left="1701" w:hanging="850"/>
      </w:pPr>
    </w:p>
    <w:p w14:paraId="5C88B629" w14:textId="77777777" w:rsidR="00A94C13" w:rsidRPr="00D11562" w:rsidRDefault="00A94C13" w:rsidP="00A94C13">
      <w:pPr>
        <w:ind w:left="1701" w:hanging="850"/>
      </w:pPr>
      <w:r w:rsidRPr="00D11562">
        <w:t>2.2.15</w:t>
      </w:r>
      <w:r w:rsidRPr="00D11562">
        <w:tab/>
        <w:t>Lithuania</w:t>
      </w:r>
    </w:p>
    <w:p w14:paraId="03C123B5" w14:textId="77777777" w:rsidR="00A94C13" w:rsidRPr="00D11562" w:rsidRDefault="00A94C13" w:rsidP="00A94C13">
      <w:pPr>
        <w:ind w:left="2268" w:hanging="567"/>
      </w:pPr>
    </w:p>
    <w:p w14:paraId="23837DF2" w14:textId="77777777" w:rsidR="00A94C13" w:rsidRPr="00D11562" w:rsidRDefault="00A94C13" w:rsidP="00A94C13">
      <w:pPr>
        <w:ind w:left="2268" w:hanging="567"/>
      </w:pPr>
      <w:r w:rsidRPr="00D11562">
        <w:t>1.</w:t>
      </w:r>
      <w:r w:rsidRPr="00D11562">
        <w:tab/>
        <w:t>Official Journal of the European Union;</w:t>
      </w:r>
    </w:p>
    <w:p w14:paraId="06836052" w14:textId="77777777" w:rsidR="00A94C13" w:rsidRPr="00D11562" w:rsidRDefault="00A94C13" w:rsidP="00A94C13">
      <w:pPr>
        <w:ind w:left="2268" w:hanging="567"/>
      </w:pPr>
    </w:p>
    <w:p w14:paraId="7912CE20" w14:textId="77777777" w:rsidR="00A94C13" w:rsidRPr="00D11562" w:rsidRDefault="00A94C13" w:rsidP="00A94C13">
      <w:pPr>
        <w:ind w:left="2268" w:hanging="567"/>
      </w:pPr>
      <w:r w:rsidRPr="00D11562">
        <w:br w:type="page"/>
      </w:r>
      <w:r w:rsidRPr="00D11562">
        <w:lastRenderedPageBreak/>
        <w:t>2.</w:t>
      </w:r>
      <w:r w:rsidRPr="00D11562">
        <w:tab/>
        <w:t>Centrinė viešųjų pirkimų informacinė sistema (Central Portal of Public Procurement);</w:t>
      </w:r>
    </w:p>
    <w:p w14:paraId="617AA57F" w14:textId="77777777" w:rsidR="00A94C13" w:rsidRPr="00D11562" w:rsidRDefault="00A94C13" w:rsidP="00A94C13">
      <w:pPr>
        <w:ind w:left="2268" w:hanging="567"/>
      </w:pPr>
    </w:p>
    <w:p w14:paraId="392BED5A" w14:textId="77777777" w:rsidR="00A94C13" w:rsidRPr="00D11562" w:rsidRDefault="00A94C13" w:rsidP="00A94C13">
      <w:pPr>
        <w:ind w:left="2268" w:hanging="567"/>
      </w:pPr>
      <w:r w:rsidRPr="00D11562">
        <w:t>3.</w:t>
      </w:r>
      <w:r w:rsidRPr="00D11562">
        <w:tab/>
        <w:t>Information supplement "Informaciniai pranešimai" to the Official Gazette ("Valstybės žinios") of the Republic of Lithuania.</w:t>
      </w:r>
    </w:p>
    <w:p w14:paraId="653D64F8" w14:textId="77777777" w:rsidR="00A94C13" w:rsidRPr="00D11562" w:rsidRDefault="00A94C13" w:rsidP="00A94C13">
      <w:pPr>
        <w:ind w:left="1701" w:hanging="850"/>
      </w:pPr>
    </w:p>
    <w:p w14:paraId="7F575EAC" w14:textId="77777777" w:rsidR="00A94C13" w:rsidRPr="00D11562" w:rsidRDefault="00A94C13" w:rsidP="00A94C13">
      <w:pPr>
        <w:ind w:left="1701" w:hanging="850"/>
      </w:pPr>
      <w:r w:rsidRPr="00D11562">
        <w:t>2.2.16</w:t>
      </w:r>
      <w:r w:rsidRPr="00D11562">
        <w:tab/>
        <w:t>Luxembourg</w:t>
      </w:r>
    </w:p>
    <w:p w14:paraId="55D7F1DB" w14:textId="77777777" w:rsidR="00A94C13" w:rsidRPr="00D11562" w:rsidRDefault="00A94C13" w:rsidP="00A94C13">
      <w:pPr>
        <w:ind w:left="2268" w:hanging="567"/>
      </w:pPr>
    </w:p>
    <w:p w14:paraId="586644AF" w14:textId="77777777" w:rsidR="00A94C13" w:rsidRPr="00D11562" w:rsidRDefault="00A94C13" w:rsidP="00A94C13">
      <w:pPr>
        <w:ind w:left="2268" w:hanging="567"/>
      </w:pPr>
      <w:r w:rsidRPr="00D11562">
        <w:t>1.</w:t>
      </w:r>
      <w:r w:rsidRPr="00D11562">
        <w:tab/>
        <w:t>Official Journal of the European Union;</w:t>
      </w:r>
    </w:p>
    <w:p w14:paraId="6665DD84" w14:textId="77777777" w:rsidR="00A94C13" w:rsidRPr="00D11562" w:rsidRDefault="00A94C13" w:rsidP="00A94C13">
      <w:pPr>
        <w:ind w:left="2268" w:hanging="567"/>
      </w:pPr>
    </w:p>
    <w:p w14:paraId="6CEFF907" w14:textId="77777777" w:rsidR="00A94C13" w:rsidRPr="00D11562" w:rsidRDefault="00A94C13" w:rsidP="00A94C13">
      <w:pPr>
        <w:ind w:left="2268" w:hanging="567"/>
      </w:pPr>
      <w:r w:rsidRPr="00D11562">
        <w:t>2.</w:t>
      </w:r>
      <w:r w:rsidRPr="00D11562">
        <w:tab/>
        <w:t>Daily Press.</w:t>
      </w:r>
    </w:p>
    <w:p w14:paraId="4D3166D8" w14:textId="77777777" w:rsidR="00A94C13" w:rsidRPr="00D11562" w:rsidRDefault="00A94C13" w:rsidP="00A94C13">
      <w:pPr>
        <w:ind w:left="1701" w:hanging="850"/>
      </w:pPr>
    </w:p>
    <w:p w14:paraId="7B435C7C" w14:textId="77777777" w:rsidR="00A94C13" w:rsidRPr="00D11562" w:rsidRDefault="00A94C13" w:rsidP="00A94C13">
      <w:pPr>
        <w:ind w:left="1701" w:hanging="850"/>
      </w:pPr>
      <w:r w:rsidRPr="00D11562">
        <w:t>2.2.17</w:t>
      </w:r>
      <w:r w:rsidRPr="00D11562">
        <w:tab/>
        <w:t>Hungary</w:t>
      </w:r>
    </w:p>
    <w:p w14:paraId="623FF017" w14:textId="77777777" w:rsidR="00A94C13" w:rsidRPr="00D11562" w:rsidRDefault="00A94C13" w:rsidP="00A94C13">
      <w:pPr>
        <w:ind w:left="2268" w:hanging="567"/>
      </w:pPr>
    </w:p>
    <w:p w14:paraId="49EA83B0" w14:textId="77777777" w:rsidR="00A94C13" w:rsidRPr="00D11562" w:rsidRDefault="00A94C13" w:rsidP="00A94C13">
      <w:pPr>
        <w:ind w:left="2268" w:hanging="567"/>
      </w:pPr>
      <w:r w:rsidRPr="00D11562">
        <w:t>1.</w:t>
      </w:r>
      <w:r w:rsidRPr="00D11562">
        <w:tab/>
        <w:t>Official Journal of the European Union;</w:t>
      </w:r>
    </w:p>
    <w:p w14:paraId="44CACEE7" w14:textId="77777777" w:rsidR="00A94C13" w:rsidRPr="00D11562" w:rsidRDefault="00A94C13" w:rsidP="00A94C13">
      <w:pPr>
        <w:ind w:left="2268" w:hanging="567"/>
      </w:pPr>
    </w:p>
    <w:p w14:paraId="33705733" w14:textId="77777777" w:rsidR="00A94C13" w:rsidRPr="00D11562" w:rsidRDefault="00A94C13" w:rsidP="00A94C13">
      <w:pPr>
        <w:ind w:left="2268" w:hanging="567"/>
      </w:pPr>
      <w:r w:rsidRPr="00D11562">
        <w:t>2.</w:t>
      </w:r>
      <w:r w:rsidRPr="00D11562">
        <w:tab/>
        <w:t>Közbeszerzési Értesítő - a Közbeszerzések Tanácsa Hivatalos Lapja (Public Procurement Bulletin - Official Journal of the Public Procurement Council).</w:t>
      </w:r>
    </w:p>
    <w:p w14:paraId="77CE0CDA" w14:textId="77777777" w:rsidR="00A94C13" w:rsidRPr="00D11562" w:rsidRDefault="00A94C13" w:rsidP="00A94C13">
      <w:pPr>
        <w:ind w:left="1701" w:hanging="850"/>
      </w:pPr>
    </w:p>
    <w:p w14:paraId="36CFF26B" w14:textId="77777777" w:rsidR="00A94C13" w:rsidRPr="00D11562" w:rsidRDefault="00A94C13" w:rsidP="00A94C13">
      <w:pPr>
        <w:ind w:left="1701" w:hanging="850"/>
      </w:pPr>
      <w:r w:rsidRPr="00D11562">
        <w:br w:type="page"/>
      </w:r>
      <w:r w:rsidRPr="00D11562">
        <w:lastRenderedPageBreak/>
        <w:t>2.2.18</w:t>
      </w:r>
      <w:r w:rsidRPr="00D11562">
        <w:tab/>
        <w:t>Malta</w:t>
      </w:r>
    </w:p>
    <w:p w14:paraId="6293CA03" w14:textId="77777777" w:rsidR="00A94C13" w:rsidRPr="00D11562" w:rsidRDefault="00A94C13" w:rsidP="00A94C13">
      <w:pPr>
        <w:ind w:left="2268" w:hanging="567"/>
      </w:pPr>
    </w:p>
    <w:p w14:paraId="5AB9B872" w14:textId="77777777" w:rsidR="00A94C13" w:rsidRPr="00D11562" w:rsidRDefault="00A94C13" w:rsidP="00A94C13">
      <w:pPr>
        <w:ind w:left="2268" w:hanging="567"/>
      </w:pPr>
      <w:r w:rsidRPr="00D11562">
        <w:t>1.</w:t>
      </w:r>
      <w:r w:rsidRPr="00D11562">
        <w:tab/>
        <w:t>Official Journal of the European Union;</w:t>
      </w:r>
    </w:p>
    <w:p w14:paraId="21E5C1B6" w14:textId="77777777" w:rsidR="00A94C13" w:rsidRPr="00D11562" w:rsidRDefault="00A94C13" w:rsidP="00A94C13">
      <w:pPr>
        <w:ind w:left="2268" w:hanging="567"/>
      </w:pPr>
    </w:p>
    <w:p w14:paraId="064523DC" w14:textId="77777777" w:rsidR="00A94C13" w:rsidRPr="00D11562" w:rsidRDefault="00A94C13" w:rsidP="00A94C13">
      <w:pPr>
        <w:ind w:left="2268" w:hanging="567"/>
      </w:pPr>
      <w:r w:rsidRPr="00D11562">
        <w:t>2.</w:t>
      </w:r>
      <w:r w:rsidRPr="00D11562">
        <w:tab/>
        <w:t>Government Gazette.</w:t>
      </w:r>
    </w:p>
    <w:p w14:paraId="257D6000" w14:textId="77777777" w:rsidR="00A94C13" w:rsidRPr="00D11562" w:rsidRDefault="00A94C13" w:rsidP="00A94C13">
      <w:pPr>
        <w:ind w:left="1701" w:hanging="850"/>
      </w:pPr>
    </w:p>
    <w:p w14:paraId="55D8B8DD" w14:textId="77777777" w:rsidR="00A94C13" w:rsidRPr="00D11562" w:rsidRDefault="00A94C13" w:rsidP="00A94C13">
      <w:pPr>
        <w:ind w:left="1701" w:hanging="850"/>
      </w:pPr>
      <w:r w:rsidRPr="00D11562">
        <w:t>2.2.19</w:t>
      </w:r>
      <w:r w:rsidRPr="00D11562">
        <w:tab/>
        <w:t>Netherlands</w:t>
      </w:r>
    </w:p>
    <w:p w14:paraId="7638E075" w14:textId="77777777" w:rsidR="00A94C13" w:rsidRPr="00D11562" w:rsidRDefault="00A94C13" w:rsidP="00A94C13">
      <w:pPr>
        <w:ind w:left="2268" w:hanging="567"/>
      </w:pPr>
    </w:p>
    <w:p w14:paraId="7F07D11A" w14:textId="77777777" w:rsidR="00A94C13" w:rsidRPr="00D11562" w:rsidRDefault="00A94C13" w:rsidP="00A94C13">
      <w:pPr>
        <w:ind w:left="2268" w:hanging="567"/>
      </w:pPr>
      <w:r w:rsidRPr="00D11562">
        <w:t>Official Journal of the European Union.</w:t>
      </w:r>
    </w:p>
    <w:p w14:paraId="69EDC229" w14:textId="77777777" w:rsidR="00A94C13" w:rsidRPr="00D11562" w:rsidRDefault="00A94C13" w:rsidP="00A94C13">
      <w:pPr>
        <w:ind w:left="1701" w:hanging="850"/>
      </w:pPr>
    </w:p>
    <w:p w14:paraId="613E9880" w14:textId="77777777" w:rsidR="00A94C13" w:rsidRPr="00D11562" w:rsidRDefault="00A94C13" w:rsidP="00A94C13">
      <w:pPr>
        <w:ind w:left="1701" w:hanging="850"/>
      </w:pPr>
      <w:r w:rsidRPr="00D11562">
        <w:t>2.2.20</w:t>
      </w:r>
      <w:r w:rsidRPr="00D11562">
        <w:tab/>
        <w:t>Austria</w:t>
      </w:r>
    </w:p>
    <w:p w14:paraId="396D5F23" w14:textId="77777777" w:rsidR="00A94C13" w:rsidRPr="00D11562" w:rsidRDefault="00A94C13" w:rsidP="00A94C13">
      <w:pPr>
        <w:ind w:left="2268" w:hanging="567"/>
      </w:pPr>
    </w:p>
    <w:p w14:paraId="33E78620" w14:textId="77777777" w:rsidR="00A94C13" w:rsidRPr="00D11562" w:rsidRDefault="00A94C13" w:rsidP="00A94C13">
      <w:pPr>
        <w:ind w:left="2268" w:hanging="567"/>
      </w:pPr>
      <w:r w:rsidRPr="00D11562">
        <w:t>1.</w:t>
      </w:r>
      <w:r w:rsidRPr="00D11562">
        <w:tab/>
        <w:t>Official Journal of the European Union;</w:t>
      </w:r>
    </w:p>
    <w:p w14:paraId="54114D3E" w14:textId="77777777" w:rsidR="00A94C13" w:rsidRPr="00D11562" w:rsidRDefault="00A94C13" w:rsidP="00A94C13">
      <w:pPr>
        <w:ind w:left="2268" w:hanging="567"/>
      </w:pPr>
    </w:p>
    <w:p w14:paraId="36CD38A3" w14:textId="77777777" w:rsidR="00A94C13" w:rsidRPr="00D11562" w:rsidRDefault="00A94C13" w:rsidP="00A94C13">
      <w:pPr>
        <w:ind w:left="2268" w:hanging="567"/>
      </w:pPr>
      <w:r w:rsidRPr="00D11562">
        <w:t>2.</w:t>
      </w:r>
      <w:r w:rsidRPr="00D11562">
        <w:tab/>
        <w:t>Amtsblatt zur Wiener Zeitung.</w:t>
      </w:r>
    </w:p>
    <w:p w14:paraId="7A029B61" w14:textId="77777777" w:rsidR="00A94C13" w:rsidRPr="00D11562" w:rsidRDefault="00A94C13" w:rsidP="00A94C13">
      <w:pPr>
        <w:ind w:left="1701" w:hanging="850"/>
      </w:pPr>
    </w:p>
    <w:p w14:paraId="510FD418" w14:textId="77777777" w:rsidR="00A94C13" w:rsidRPr="00D11562" w:rsidRDefault="00A94C13" w:rsidP="00A94C13">
      <w:pPr>
        <w:ind w:left="1701" w:hanging="850"/>
      </w:pPr>
      <w:r w:rsidRPr="00D11562">
        <w:t>2.2.21</w:t>
      </w:r>
      <w:r w:rsidRPr="00D11562">
        <w:tab/>
        <w:t>Poland</w:t>
      </w:r>
    </w:p>
    <w:p w14:paraId="6748804C" w14:textId="77777777" w:rsidR="00A94C13" w:rsidRPr="00D11562" w:rsidRDefault="00A94C13" w:rsidP="00A94C13">
      <w:pPr>
        <w:ind w:left="2268" w:hanging="567"/>
      </w:pPr>
    </w:p>
    <w:p w14:paraId="636ECCCF" w14:textId="77777777" w:rsidR="00A94C13" w:rsidRPr="00D11562" w:rsidRDefault="00A94C13" w:rsidP="00A94C13">
      <w:pPr>
        <w:ind w:left="2268" w:hanging="567"/>
      </w:pPr>
      <w:r w:rsidRPr="00D11562">
        <w:t>1.</w:t>
      </w:r>
      <w:r w:rsidRPr="00D11562">
        <w:tab/>
        <w:t>Official Journal of the European Union;</w:t>
      </w:r>
    </w:p>
    <w:p w14:paraId="2CB3FBF0" w14:textId="77777777" w:rsidR="00A94C13" w:rsidRPr="00D11562" w:rsidRDefault="00A94C13" w:rsidP="00A94C13">
      <w:pPr>
        <w:ind w:left="2268" w:hanging="567"/>
      </w:pPr>
    </w:p>
    <w:p w14:paraId="0FD4FEC2" w14:textId="77777777" w:rsidR="00A94C13" w:rsidRPr="00D11562" w:rsidRDefault="00A94C13" w:rsidP="00A94C13">
      <w:pPr>
        <w:ind w:left="2268" w:hanging="567"/>
      </w:pPr>
      <w:r w:rsidRPr="00D11562">
        <w:t>2.</w:t>
      </w:r>
      <w:r w:rsidRPr="00D11562">
        <w:tab/>
        <w:t>Biuletyn Zamówień Publicznych (Public Procurement Bulletin).</w:t>
      </w:r>
    </w:p>
    <w:p w14:paraId="793E0069" w14:textId="77777777" w:rsidR="00A94C13" w:rsidRPr="00D11562" w:rsidRDefault="00A94C13" w:rsidP="00A94C13">
      <w:pPr>
        <w:ind w:left="1701" w:hanging="850"/>
      </w:pPr>
    </w:p>
    <w:p w14:paraId="5AA2B53A" w14:textId="77777777" w:rsidR="00A94C13" w:rsidRPr="00D11562" w:rsidRDefault="00A94C13" w:rsidP="00A94C13">
      <w:pPr>
        <w:ind w:left="1701" w:hanging="850"/>
      </w:pPr>
      <w:r w:rsidRPr="00D11562">
        <w:br w:type="page"/>
      </w:r>
      <w:r w:rsidRPr="00D11562">
        <w:lastRenderedPageBreak/>
        <w:t>2.2.22</w:t>
      </w:r>
      <w:r w:rsidRPr="00D11562">
        <w:tab/>
        <w:t>Portugal</w:t>
      </w:r>
    </w:p>
    <w:p w14:paraId="2F0F604B" w14:textId="77777777" w:rsidR="00A94C13" w:rsidRPr="00D11562" w:rsidRDefault="00A94C13" w:rsidP="00A94C13">
      <w:pPr>
        <w:ind w:left="2268" w:hanging="567"/>
      </w:pPr>
    </w:p>
    <w:p w14:paraId="7BEDD823" w14:textId="77777777" w:rsidR="00A94C13" w:rsidRPr="00D11562" w:rsidRDefault="00A94C13" w:rsidP="00A94C13">
      <w:pPr>
        <w:ind w:left="2268" w:hanging="567"/>
      </w:pPr>
      <w:r w:rsidRPr="00D11562">
        <w:t>Official Journal of the European Union.</w:t>
      </w:r>
    </w:p>
    <w:p w14:paraId="6E89AE13" w14:textId="77777777" w:rsidR="00A94C13" w:rsidRPr="00D11562" w:rsidRDefault="00A94C13" w:rsidP="00A94C13">
      <w:pPr>
        <w:ind w:left="1701" w:hanging="850"/>
      </w:pPr>
    </w:p>
    <w:p w14:paraId="32E7F661" w14:textId="77777777" w:rsidR="00A94C13" w:rsidRPr="00D11562" w:rsidRDefault="00A94C13" w:rsidP="00A94C13">
      <w:pPr>
        <w:ind w:left="1701" w:hanging="850"/>
      </w:pPr>
      <w:r w:rsidRPr="00D11562">
        <w:t>2.2.23</w:t>
      </w:r>
      <w:r w:rsidRPr="00D11562">
        <w:tab/>
        <w:t>Romania</w:t>
      </w:r>
    </w:p>
    <w:p w14:paraId="07E3BB3D" w14:textId="77777777" w:rsidR="00A94C13" w:rsidRPr="00D11562" w:rsidRDefault="00A94C13" w:rsidP="00A94C13">
      <w:pPr>
        <w:ind w:left="2268" w:hanging="567"/>
      </w:pPr>
    </w:p>
    <w:p w14:paraId="4692B806" w14:textId="77777777" w:rsidR="00A94C13" w:rsidRPr="00D11562" w:rsidRDefault="00A94C13" w:rsidP="00A94C13">
      <w:pPr>
        <w:ind w:left="2268" w:hanging="567"/>
      </w:pPr>
      <w:r w:rsidRPr="00D11562">
        <w:t>1.</w:t>
      </w:r>
      <w:r w:rsidRPr="00D11562">
        <w:tab/>
        <w:t>Official Journal of the European Union;</w:t>
      </w:r>
    </w:p>
    <w:p w14:paraId="05AAA61C" w14:textId="77777777" w:rsidR="00A94C13" w:rsidRPr="00D11562" w:rsidRDefault="00A94C13" w:rsidP="00A94C13">
      <w:pPr>
        <w:ind w:left="2268" w:hanging="567"/>
      </w:pPr>
    </w:p>
    <w:p w14:paraId="7EB3312C" w14:textId="77777777" w:rsidR="00A94C13" w:rsidRPr="00D11562" w:rsidRDefault="00A94C13" w:rsidP="00A94C13">
      <w:pPr>
        <w:ind w:left="2268" w:hanging="567"/>
      </w:pPr>
      <w:r w:rsidRPr="00D11562">
        <w:t>2.</w:t>
      </w:r>
      <w:r w:rsidRPr="00D11562">
        <w:tab/>
        <w:t>Monitorul Oficial al României (Official Journal of Romania);</w:t>
      </w:r>
    </w:p>
    <w:p w14:paraId="3B725D3F" w14:textId="77777777" w:rsidR="00A94C13" w:rsidRPr="00D11562" w:rsidRDefault="00A94C13" w:rsidP="00A94C13">
      <w:pPr>
        <w:ind w:left="2268" w:hanging="567"/>
      </w:pPr>
    </w:p>
    <w:p w14:paraId="2D7001E5" w14:textId="77777777" w:rsidR="00A94C13" w:rsidRPr="00D11562" w:rsidRDefault="00A94C13" w:rsidP="00A94C13">
      <w:pPr>
        <w:ind w:left="2268" w:hanging="567"/>
      </w:pPr>
      <w:r w:rsidRPr="00D11562">
        <w:t>3.</w:t>
      </w:r>
      <w:r w:rsidRPr="00D11562">
        <w:tab/>
        <w:t>Electronic System for Public Procurement - http://www.e-licitatie.ro.</w:t>
      </w:r>
    </w:p>
    <w:p w14:paraId="3D057706" w14:textId="77777777" w:rsidR="00A94C13" w:rsidRPr="00D11562" w:rsidRDefault="00A94C13" w:rsidP="00A94C13">
      <w:pPr>
        <w:ind w:left="1701" w:hanging="850"/>
      </w:pPr>
    </w:p>
    <w:p w14:paraId="15B3E9F0" w14:textId="77777777" w:rsidR="00A94C13" w:rsidRPr="00D11562" w:rsidRDefault="00A94C13" w:rsidP="00A94C13">
      <w:pPr>
        <w:ind w:left="1701" w:hanging="850"/>
      </w:pPr>
      <w:r w:rsidRPr="00D11562">
        <w:t>2.2.24</w:t>
      </w:r>
      <w:r w:rsidRPr="00D11562">
        <w:tab/>
        <w:t>Slovenia</w:t>
      </w:r>
    </w:p>
    <w:p w14:paraId="32225DFA" w14:textId="77777777" w:rsidR="00A94C13" w:rsidRPr="00D11562" w:rsidRDefault="00A94C13" w:rsidP="00A94C13">
      <w:pPr>
        <w:ind w:left="2268" w:hanging="567"/>
      </w:pPr>
    </w:p>
    <w:p w14:paraId="6B7C05BA" w14:textId="77777777" w:rsidR="00A94C13" w:rsidRPr="00D11562" w:rsidRDefault="00A94C13" w:rsidP="00A94C13">
      <w:pPr>
        <w:ind w:left="2268" w:hanging="567"/>
      </w:pPr>
      <w:r w:rsidRPr="00D11562">
        <w:t>1.</w:t>
      </w:r>
      <w:r w:rsidRPr="00D11562">
        <w:tab/>
        <w:t>Official Journal of the European Union;</w:t>
      </w:r>
    </w:p>
    <w:p w14:paraId="0FF49C78" w14:textId="77777777" w:rsidR="00A94C13" w:rsidRPr="00D11562" w:rsidRDefault="00A94C13" w:rsidP="00A94C13">
      <w:pPr>
        <w:ind w:left="2268" w:hanging="567"/>
      </w:pPr>
    </w:p>
    <w:p w14:paraId="362370A6" w14:textId="77777777" w:rsidR="00A94C13" w:rsidRPr="00C679EA" w:rsidRDefault="00A94C13" w:rsidP="00A94C13">
      <w:pPr>
        <w:ind w:left="2268" w:hanging="567"/>
      </w:pPr>
      <w:r w:rsidRPr="00C679EA">
        <w:t>2.</w:t>
      </w:r>
      <w:r w:rsidRPr="00C679EA">
        <w:tab/>
        <w:t>Portal javnih naročil - http://www.enarocanje.si/?podrocje=portal.</w:t>
      </w:r>
    </w:p>
    <w:p w14:paraId="08A56DF8" w14:textId="77777777" w:rsidR="00A94C13" w:rsidRPr="00C679EA" w:rsidRDefault="00A94C13" w:rsidP="00A94C13">
      <w:pPr>
        <w:ind w:left="1701" w:hanging="850"/>
      </w:pPr>
    </w:p>
    <w:p w14:paraId="4D787884" w14:textId="77777777" w:rsidR="00A94C13" w:rsidRPr="00D11562" w:rsidRDefault="00A94C13" w:rsidP="00A94C13">
      <w:pPr>
        <w:ind w:left="1701" w:hanging="850"/>
      </w:pPr>
      <w:r w:rsidRPr="00D11562">
        <w:t>2.2.25</w:t>
      </w:r>
      <w:r w:rsidRPr="00D11562">
        <w:tab/>
        <w:t>Slovakia</w:t>
      </w:r>
    </w:p>
    <w:p w14:paraId="21B44D5A" w14:textId="77777777" w:rsidR="00A94C13" w:rsidRPr="00D11562" w:rsidRDefault="00A94C13" w:rsidP="00A94C13">
      <w:pPr>
        <w:ind w:left="2268" w:hanging="567"/>
      </w:pPr>
    </w:p>
    <w:p w14:paraId="1D0830AB" w14:textId="77777777" w:rsidR="00A94C13" w:rsidRPr="00784276" w:rsidRDefault="00A94C13" w:rsidP="00A94C13">
      <w:pPr>
        <w:ind w:left="2268" w:hanging="567"/>
      </w:pPr>
      <w:r w:rsidRPr="00D11562">
        <w:t>1.</w:t>
      </w:r>
      <w:r w:rsidRPr="00D11562">
        <w:tab/>
      </w:r>
      <w:r w:rsidRPr="00784276">
        <w:t>Official Journal of the European Union;</w:t>
      </w:r>
    </w:p>
    <w:p w14:paraId="5E3FC1B9" w14:textId="77777777" w:rsidR="00A94C13" w:rsidRPr="00784276" w:rsidRDefault="00A94C13" w:rsidP="00A94C13">
      <w:pPr>
        <w:ind w:left="2268" w:hanging="567"/>
      </w:pPr>
    </w:p>
    <w:p w14:paraId="4EF7B97D" w14:textId="66DE326F" w:rsidR="00A94C13" w:rsidRPr="00D11562" w:rsidRDefault="00A94C13" w:rsidP="00A94C13">
      <w:pPr>
        <w:ind w:left="2268" w:hanging="567"/>
      </w:pPr>
      <w:r w:rsidRPr="00784276">
        <w:t>2.</w:t>
      </w:r>
      <w:r w:rsidRPr="00784276">
        <w:tab/>
      </w:r>
      <w:r w:rsidR="008237DE" w:rsidRPr="00784276">
        <w:t>Vestník verejného obstarávania</w:t>
      </w:r>
      <w:r w:rsidRPr="00784276">
        <w:t xml:space="preserve"> (Journal of Public Procurement</w:t>
      </w:r>
      <w:r w:rsidRPr="00D11562">
        <w:t>).</w:t>
      </w:r>
    </w:p>
    <w:p w14:paraId="1093BDBD" w14:textId="77777777" w:rsidR="00A94C13" w:rsidRPr="00D11562" w:rsidRDefault="00A94C13" w:rsidP="00A94C13">
      <w:pPr>
        <w:ind w:left="1701" w:hanging="850"/>
      </w:pPr>
    </w:p>
    <w:p w14:paraId="0EE2C086" w14:textId="77777777" w:rsidR="00A94C13" w:rsidRPr="00D11562" w:rsidRDefault="00A94C13" w:rsidP="00A94C13">
      <w:pPr>
        <w:ind w:left="1701" w:hanging="850"/>
      </w:pPr>
      <w:r w:rsidRPr="00D11562">
        <w:br w:type="page"/>
      </w:r>
      <w:r w:rsidRPr="00D11562">
        <w:lastRenderedPageBreak/>
        <w:t>2.2.26</w:t>
      </w:r>
      <w:r w:rsidRPr="00D11562">
        <w:tab/>
        <w:t>Finland</w:t>
      </w:r>
    </w:p>
    <w:p w14:paraId="2C008562" w14:textId="77777777" w:rsidR="00A94C13" w:rsidRPr="00D11562" w:rsidRDefault="00A94C13" w:rsidP="00A94C13">
      <w:pPr>
        <w:ind w:left="2268" w:hanging="567"/>
      </w:pPr>
    </w:p>
    <w:p w14:paraId="2B09DCFD" w14:textId="77777777" w:rsidR="00A94C13" w:rsidRPr="00D11562" w:rsidRDefault="00A94C13" w:rsidP="00A94C13">
      <w:pPr>
        <w:ind w:left="2268" w:hanging="567"/>
      </w:pPr>
      <w:r w:rsidRPr="00D11562">
        <w:t>1.</w:t>
      </w:r>
      <w:r w:rsidRPr="00D11562">
        <w:tab/>
        <w:t>Official Journal of the European Union;</w:t>
      </w:r>
    </w:p>
    <w:p w14:paraId="346FAE54" w14:textId="77777777" w:rsidR="00A94C13" w:rsidRPr="00D11562" w:rsidRDefault="00A94C13" w:rsidP="00A94C13">
      <w:pPr>
        <w:ind w:left="2268" w:hanging="567"/>
      </w:pPr>
    </w:p>
    <w:p w14:paraId="3B7F8CE1" w14:textId="77777777" w:rsidR="00A94C13" w:rsidRPr="00D11562" w:rsidRDefault="00A94C13" w:rsidP="00A94C13">
      <w:pPr>
        <w:ind w:left="2268" w:hanging="567"/>
      </w:pPr>
      <w:r w:rsidRPr="00D11562">
        <w:t>2.</w:t>
      </w:r>
      <w:r w:rsidRPr="00D11562">
        <w:tab/>
        <w:t>Julkiset hankinnat Suomessa ja ETA-alueella, Virallisen lehden liite (Public Procurement in Finland and at the EEA-area, Supplement to the Official Gazette of Finland).</w:t>
      </w:r>
    </w:p>
    <w:p w14:paraId="274C6EB4" w14:textId="77777777" w:rsidR="00A94C13" w:rsidRPr="00D11562" w:rsidRDefault="00A94C13" w:rsidP="00A94C13">
      <w:pPr>
        <w:ind w:left="1701" w:hanging="850"/>
      </w:pPr>
    </w:p>
    <w:p w14:paraId="3A3FB680" w14:textId="77777777" w:rsidR="00A94C13" w:rsidRPr="00D11562" w:rsidRDefault="00A94C13" w:rsidP="00A94C13">
      <w:pPr>
        <w:ind w:left="1701" w:hanging="850"/>
      </w:pPr>
      <w:r w:rsidRPr="00D11562">
        <w:t>2.2.27</w:t>
      </w:r>
      <w:r w:rsidRPr="00D11562">
        <w:tab/>
        <w:t>Sweden</w:t>
      </w:r>
    </w:p>
    <w:p w14:paraId="39490E70" w14:textId="77777777" w:rsidR="00A94C13" w:rsidRPr="00D11562" w:rsidRDefault="00A94C13" w:rsidP="00A94C13">
      <w:pPr>
        <w:ind w:left="2268" w:hanging="567"/>
      </w:pPr>
    </w:p>
    <w:p w14:paraId="42BBB288" w14:textId="77777777" w:rsidR="00A94C13" w:rsidRPr="00D11562" w:rsidRDefault="00A94C13" w:rsidP="00A94C13">
      <w:pPr>
        <w:ind w:left="2268" w:hanging="567"/>
      </w:pPr>
      <w:r w:rsidRPr="00D11562">
        <w:t>Official Journal of the European Union.</w:t>
      </w:r>
    </w:p>
    <w:p w14:paraId="35BCEF10" w14:textId="77777777" w:rsidR="00A94C13" w:rsidRPr="00D11562" w:rsidRDefault="00A94C13" w:rsidP="00A94C13"/>
    <w:p w14:paraId="2C2C029E" w14:textId="77777777" w:rsidR="00A94C13" w:rsidRPr="00D11562" w:rsidRDefault="00A94C13" w:rsidP="00A94C13"/>
    <w:p w14:paraId="2F6D3E04" w14:textId="77777777" w:rsidR="00A94C13" w:rsidRPr="00D11562" w:rsidRDefault="00A94C13" w:rsidP="00A94C13">
      <w:pPr>
        <w:jc w:val="center"/>
      </w:pPr>
      <w:r w:rsidRPr="00D11562">
        <w:t>________________</w:t>
      </w:r>
    </w:p>
    <w:p w14:paraId="0CF0F865" w14:textId="77777777" w:rsidR="00A94C13" w:rsidRPr="00D11562" w:rsidRDefault="00A94C13" w:rsidP="00A94C13">
      <w:pPr>
        <w:sectPr w:rsidR="00A94C13" w:rsidRPr="00D11562" w:rsidSect="00957FBE">
          <w:headerReference w:type="default" r:id="rId82"/>
          <w:footerReference w:type="default" r:id="rId83"/>
          <w:footnotePr>
            <w:numRestart w:val="eachPage"/>
          </w:footnotePr>
          <w:pgSz w:w="11907" w:h="16840" w:code="9"/>
          <w:pgMar w:top="1134" w:right="1134" w:bottom="1134" w:left="1134" w:header="567" w:footer="567" w:gutter="0"/>
          <w:pgNumType w:start="1"/>
          <w:cols w:space="720"/>
          <w:noEndnote/>
          <w:docGrid w:linePitch="360"/>
        </w:sectPr>
      </w:pPr>
    </w:p>
    <w:p w14:paraId="13760579" w14:textId="77777777" w:rsidR="00A94C13" w:rsidRPr="00D11562" w:rsidRDefault="00A94C13" w:rsidP="00A94C13">
      <w:pPr>
        <w:jc w:val="right"/>
        <w:rPr>
          <w:b/>
          <w:bCs/>
          <w:u w:val="single"/>
        </w:rPr>
      </w:pPr>
      <w:r w:rsidRPr="00D11562">
        <w:rPr>
          <w:b/>
          <w:bCs/>
          <w:u w:val="single"/>
        </w:rPr>
        <w:lastRenderedPageBreak/>
        <w:t>ANNEX 28-B</w:t>
      </w:r>
    </w:p>
    <w:p w14:paraId="31BCB113" w14:textId="77777777" w:rsidR="00A94C13" w:rsidRPr="00D11562" w:rsidRDefault="00A94C13" w:rsidP="00A94C13">
      <w:pPr>
        <w:jc w:val="center"/>
      </w:pPr>
    </w:p>
    <w:p w14:paraId="2EE1EFA2" w14:textId="77777777" w:rsidR="00A94C13" w:rsidRPr="00D11562" w:rsidRDefault="00A94C13" w:rsidP="00A94C13">
      <w:pPr>
        <w:jc w:val="center"/>
      </w:pPr>
    </w:p>
    <w:p w14:paraId="2CB2E980" w14:textId="77777777" w:rsidR="00A94C13" w:rsidRPr="00D11562" w:rsidRDefault="00A94C13" w:rsidP="00A94C13">
      <w:pPr>
        <w:jc w:val="center"/>
      </w:pPr>
      <w:bookmarkStart w:id="225" w:name="_Hlk135222708"/>
      <w:r w:rsidRPr="00D11562">
        <w:t>PUBLIC PROCUREMENT</w:t>
      </w:r>
      <w:bookmarkEnd w:id="225"/>
    </w:p>
    <w:p w14:paraId="66B4B08F" w14:textId="77777777" w:rsidR="00A94C13" w:rsidRPr="00D11562" w:rsidRDefault="00A94C13" w:rsidP="00A94C13">
      <w:pPr>
        <w:jc w:val="center"/>
      </w:pPr>
    </w:p>
    <w:p w14:paraId="3CE64EB8" w14:textId="77777777" w:rsidR="00A94C13" w:rsidRPr="00D11562" w:rsidRDefault="00A94C13" w:rsidP="00A94C13">
      <w:pPr>
        <w:jc w:val="center"/>
        <w:rPr>
          <w:rFonts w:eastAsia="Calibri"/>
        </w:rPr>
      </w:pPr>
      <w:r w:rsidRPr="00D11562">
        <w:rPr>
          <w:rFonts w:eastAsia="Calibri"/>
        </w:rPr>
        <w:t>CHILE</w:t>
      </w:r>
    </w:p>
    <w:p w14:paraId="6A66AA7B" w14:textId="77777777" w:rsidR="00A94C13" w:rsidRPr="00D11562" w:rsidRDefault="00A94C13" w:rsidP="00A94C13">
      <w:pPr>
        <w:jc w:val="center"/>
      </w:pPr>
    </w:p>
    <w:p w14:paraId="7FA70F04" w14:textId="77777777" w:rsidR="00A94C13" w:rsidRPr="00D11562" w:rsidRDefault="00A94C13" w:rsidP="00A94C13">
      <w:pPr>
        <w:jc w:val="center"/>
      </w:pPr>
    </w:p>
    <w:p w14:paraId="46F80098" w14:textId="77777777" w:rsidR="00A94C13" w:rsidRPr="00D11562" w:rsidRDefault="00A94C13" w:rsidP="00A94C13">
      <w:pPr>
        <w:jc w:val="center"/>
      </w:pPr>
      <w:r w:rsidRPr="00D11562">
        <w:t>SECTION A</w:t>
      </w:r>
    </w:p>
    <w:p w14:paraId="333B8FAD" w14:textId="77777777" w:rsidR="00A94C13" w:rsidRPr="00D11562" w:rsidRDefault="00A94C13" w:rsidP="00A94C13">
      <w:pPr>
        <w:jc w:val="center"/>
      </w:pPr>
    </w:p>
    <w:p w14:paraId="0F03AC21" w14:textId="77777777" w:rsidR="00A94C13" w:rsidRPr="00D11562" w:rsidRDefault="00A94C13" w:rsidP="00A94C13">
      <w:pPr>
        <w:jc w:val="center"/>
      </w:pPr>
      <w:r w:rsidRPr="00D11562">
        <w:t>CENTRAL GOVERNMENT ENTITIES</w:t>
      </w:r>
    </w:p>
    <w:p w14:paraId="1AEF1E05" w14:textId="77777777" w:rsidR="00A94C13" w:rsidRPr="00D11562" w:rsidRDefault="00A94C13" w:rsidP="00A94C13"/>
    <w:p w14:paraId="625F69D9" w14:textId="77777777" w:rsidR="00A94C13" w:rsidRPr="00D11562" w:rsidRDefault="00A94C13" w:rsidP="00A94C13">
      <w:r w:rsidRPr="00D11562">
        <w:t>1.</w:t>
      </w:r>
      <w:r w:rsidRPr="00D11562">
        <w:tab/>
        <w:t>Chapter 28 applies to procurement by the Central Level of Government Entities listed in this Section where the value of the procurement is estimated, in accordance with Section J, to equal or exceed the following relevant threshold:</w:t>
      </w:r>
    </w:p>
    <w:p w14:paraId="016CA757" w14:textId="77777777" w:rsidR="00A94C13" w:rsidRPr="00D11562" w:rsidRDefault="00A94C13" w:rsidP="00A94C13"/>
    <w:p w14:paraId="405C7199" w14:textId="77777777" w:rsidR="00A94C13" w:rsidRPr="00D11562" w:rsidRDefault="00A94C13" w:rsidP="00A94C13">
      <w:r w:rsidRPr="00D11562">
        <w:t>Goods</w:t>
      </w:r>
    </w:p>
    <w:p w14:paraId="357ECEE1" w14:textId="77777777" w:rsidR="00A94C13" w:rsidRPr="00D11562" w:rsidRDefault="00A94C13" w:rsidP="00A94C13">
      <w:r w:rsidRPr="00D11562">
        <w:t>Specified in Section D</w:t>
      </w:r>
    </w:p>
    <w:p w14:paraId="5CD359F0" w14:textId="77777777" w:rsidR="00A94C13" w:rsidRPr="00D11562" w:rsidRDefault="00A94C13" w:rsidP="00A94C13">
      <w:pPr>
        <w:ind w:left="1701" w:hanging="1701"/>
      </w:pPr>
      <w:r w:rsidRPr="00D11562">
        <w:t>Thresholds</w:t>
      </w:r>
      <w:r w:rsidRPr="00D11562">
        <w:tab/>
        <w:t>SDR 95 000</w:t>
      </w:r>
    </w:p>
    <w:p w14:paraId="332E41FA" w14:textId="77777777" w:rsidR="00A94C13" w:rsidRPr="00D11562" w:rsidRDefault="00A94C13" w:rsidP="00A94C13"/>
    <w:p w14:paraId="10A5DBFB" w14:textId="77777777" w:rsidR="00A94C13" w:rsidRPr="00D11562" w:rsidRDefault="00A94C13" w:rsidP="00A94C13">
      <w:r w:rsidRPr="00D11562">
        <w:t>Services</w:t>
      </w:r>
    </w:p>
    <w:p w14:paraId="45F4DC96" w14:textId="77777777" w:rsidR="00A94C13" w:rsidRPr="00D11562" w:rsidRDefault="00A94C13" w:rsidP="00A94C13">
      <w:r w:rsidRPr="00D11562">
        <w:t>Specified in Section E</w:t>
      </w:r>
    </w:p>
    <w:p w14:paraId="5DBF4D5E" w14:textId="77777777" w:rsidR="00A94C13" w:rsidRPr="00D11562" w:rsidRDefault="00A94C13" w:rsidP="00A94C13">
      <w:pPr>
        <w:ind w:left="1701" w:hanging="1701"/>
      </w:pPr>
      <w:r w:rsidRPr="00D11562">
        <w:t>Thresholds</w:t>
      </w:r>
      <w:r w:rsidRPr="00D11562">
        <w:tab/>
        <w:t>SDR 95 000</w:t>
      </w:r>
    </w:p>
    <w:p w14:paraId="0F07F80D" w14:textId="77777777" w:rsidR="00A94C13" w:rsidRPr="00D11562" w:rsidRDefault="00A94C13" w:rsidP="00A94C13"/>
    <w:p w14:paraId="3FC3C996" w14:textId="77777777" w:rsidR="00A94C13" w:rsidRPr="00D11562" w:rsidRDefault="00A94C13" w:rsidP="00A94C13">
      <w:r w:rsidRPr="00D11562">
        <w:t>Construction services</w:t>
      </w:r>
    </w:p>
    <w:p w14:paraId="5519688A" w14:textId="77777777" w:rsidR="00A94C13" w:rsidRPr="00D11562" w:rsidRDefault="00A94C13" w:rsidP="00A94C13">
      <w:r w:rsidRPr="00D11562">
        <w:t>Specified in Section F</w:t>
      </w:r>
    </w:p>
    <w:p w14:paraId="4ACC694C" w14:textId="77777777" w:rsidR="00A94C13" w:rsidRPr="00D11562" w:rsidRDefault="00A94C13" w:rsidP="00A94C13">
      <w:pPr>
        <w:ind w:left="1701" w:hanging="1701"/>
      </w:pPr>
      <w:r w:rsidRPr="00D11562">
        <w:t>Thresholds</w:t>
      </w:r>
      <w:r w:rsidRPr="00D11562">
        <w:tab/>
        <w:t>SDR 5 000 000</w:t>
      </w:r>
    </w:p>
    <w:p w14:paraId="1EF0696B" w14:textId="77777777" w:rsidR="00A94C13" w:rsidRPr="00D11562" w:rsidRDefault="00A94C13" w:rsidP="00A94C13"/>
    <w:p w14:paraId="0808FB6D" w14:textId="77777777" w:rsidR="00A94C13" w:rsidRPr="00D11562" w:rsidRDefault="00A94C13" w:rsidP="00A94C13">
      <w:r w:rsidRPr="00D11562">
        <w:br w:type="page"/>
      </w:r>
      <w:r w:rsidRPr="00D11562">
        <w:lastRenderedPageBreak/>
        <w:t>2.</w:t>
      </w:r>
      <w:r w:rsidRPr="00D11562">
        <w:tab/>
        <w:t>The monetary thresholds set out in paragraph 1 shall be adjusted in accordance with Section J.</w:t>
      </w:r>
    </w:p>
    <w:p w14:paraId="5BA237FF" w14:textId="77777777" w:rsidR="00A94C13" w:rsidRPr="00D11562" w:rsidRDefault="00A94C13" w:rsidP="00A94C13"/>
    <w:p w14:paraId="794B22B3" w14:textId="77777777" w:rsidR="00A94C13" w:rsidRPr="00D11562" w:rsidRDefault="00A94C13" w:rsidP="00A94C13">
      <w:r w:rsidRPr="00D11562">
        <w:t>List of entities</w:t>
      </w:r>
    </w:p>
    <w:p w14:paraId="527F30E6" w14:textId="77777777" w:rsidR="00A94C13" w:rsidRPr="00D11562" w:rsidRDefault="00A94C13" w:rsidP="00A94C13"/>
    <w:p w14:paraId="7483DBC4" w14:textId="77777777" w:rsidR="00A94C13" w:rsidRPr="00D11562" w:rsidRDefault="00A94C13" w:rsidP="00A94C13">
      <w:r w:rsidRPr="00D11562">
        <w:t>Unless otherwise specified in this Section, all subordinated entities to those listed are covered by Chapter 28, including the following:</w:t>
      </w:r>
    </w:p>
    <w:p w14:paraId="0192E3D8" w14:textId="77777777" w:rsidR="00A94C13" w:rsidRPr="00D11562" w:rsidRDefault="00A94C13" w:rsidP="00A94C13"/>
    <w:p w14:paraId="7B3B8FD6" w14:textId="77777777" w:rsidR="00A94C13" w:rsidRPr="00C679EA" w:rsidRDefault="00A94C13" w:rsidP="00A94C13">
      <w:pPr>
        <w:ind w:left="567" w:hanging="567"/>
        <w:rPr>
          <w:lang w:val="es-ES"/>
        </w:rPr>
      </w:pPr>
      <w:r w:rsidRPr="00C679EA">
        <w:rPr>
          <w:lang w:val="es-ES"/>
        </w:rPr>
        <w:t>1.</w:t>
      </w:r>
      <w:r w:rsidRPr="00C679EA">
        <w:rPr>
          <w:lang w:val="es-ES"/>
        </w:rPr>
        <w:tab/>
        <w:t>Presidencia de la República (Presidency of the Republic).</w:t>
      </w:r>
    </w:p>
    <w:p w14:paraId="3709F1B1" w14:textId="77777777" w:rsidR="00A94C13" w:rsidRPr="00C679EA" w:rsidRDefault="00A94C13" w:rsidP="00A94C13">
      <w:pPr>
        <w:ind w:left="567" w:hanging="567"/>
        <w:rPr>
          <w:lang w:val="es-ES"/>
        </w:rPr>
      </w:pPr>
    </w:p>
    <w:p w14:paraId="1389D65D" w14:textId="77777777" w:rsidR="00A94C13" w:rsidRPr="00C679EA" w:rsidRDefault="00A94C13" w:rsidP="00A94C13">
      <w:pPr>
        <w:ind w:left="567" w:hanging="567"/>
        <w:rPr>
          <w:lang w:val="es-ES"/>
        </w:rPr>
      </w:pPr>
      <w:r w:rsidRPr="00C679EA">
        <w:rPr>
          <w:lang w:val="es-ES"/>
        </w:rPr>
        <w:t>2.</w:t>
      </w:r>
      <w:r w:rsidRPr="00C679EA">
        <w:rPr>
          <w:lang w:val="es-ES"/>
        </w:rPr>
        <w:tab/>
        <w:t>Ministerio del Interior y Seguridad Pública (Ministry of the Interior and Public Security):</w:t>
      </w:r>
    </w:p>
    <w:p w14:paraId="29F17711" w14:textId="77777777" w:rsidR="00A94C13" w:rsidRPr="00C679EA" w:rsidRDefault="00A94C13" w:rsidP="00A94C13">
      <w:pPr>
        <w:ind w:left="567"/>
        <w:rPr>
          <w:rFonts w:eastAsia="Calibri"/>
          <w:lang w:val="es-ES"/>
        </w:rPr>
      </w:pPr>
    </w:p>
    <w:p w14:paraId="2F719361" w14:textId="77777777" w:rsidR="00A94C13" w:rsidRPr="00D11562" w:rsidRDefault="00A94C13" w:rsidP="00A94C13">
      <w:pPr>
        <w:ind w:left="567"/>
        <w:rPr>
          <w:rFonts w:eastAsia="Calibri"/>
          <w:lang w:val="es-ES"/>
        </w:rPr>
      </w:pPr>
      <w:r w:rsidRPr="00D11562">
        <w:rPr>
          <w:rFonts w:eastAsia="Calibri"/>
          <w:lang w:val="es-ES"/>
        </w:rPr>
        <w:t>Subsecretaría del Interior;</w:t>
      </w:r>
    </w:p>
    <w:p w14:paraId="332FBFAA" w14:textId="77777777" w:rsidR="00A94C13" w:rsidRPr="00D11562" w:rsidRDefault="00A94C13" w:rsidP="00A94C13">
      <w:pPr>
        <w:ind w:left="567"/>
        <w:rPr>
          <w:lang w:val="es-ES"/>
        </w:rPr>
      </w:pPr>
    </w:p>
    <w:p w14:paraId="49D8A4EA" w14:textId="77777777" w:rsidR="00A94C13" w:rsidRPr="00D11562" w:rsidRDefault="00A94C13" w:rsidP="00A94C13">
      <w:pPr>
        <w:ind w:left="567"/>
        <w:rPr>
          <w:rFonts w:eastAsia="Calibri"/>
          <w:lang w:val="es-ES"/>
        </w:rPr>
      </w:pPr>
      <w:r w:rsidRPr="00D11562">
        <w:rPr>
          <w:rFonts w:eastAsia="Calibri"/>
          <w:lang w:val="es-ES"/>
        </w:rPr>
        <w:t>Subsecretaría de Desarrollo Regional;</w:t>
      </w:r>
    </w:p>
    <w:p w14:paraId="173B7BC7" w14:textId="77777777" w:rsidR="00A94C13" w:rsidRPr="00D11562" w:rsidRDefault="00A94C13" w:rsidP="00A94C13">
      <w:pPr>
        <w:ind w:left="567"/>
        <w:rPr>
          <w:rFonts w:eastAsia="Calibri"/>
          <w:lang w:val="es-ES"/>
        </w:rPr>
      </w:pPr>
    </w:p>
    <w:p w14:paraId="600841CE" w14:textId="77777777" w:rsidR="00A94C13" w:rsidRPr="00D11562" w:rsidRDefault="00A94C13" w:rsidP="00A94C13">
      <w:pPr>
        <w:ind w:left="567"/>
        <w:rPr>
          <w:rFonts w:eastAsia="Calibri"/>
          <w:lang w:val="es-ES"/>
        </w:rPr>
      </w:pPr>
      <w:r w:rsidRPr="00D11562">
        <w:rPr>
          <w:rFonts w:eastAsia="Calibri"/>
          <w:lang w:val="es-ES"/>
        </w:rPr>
        <w:t>Subsecretaría de Prevención del Delito;</w:t>
      </w:r>
    </w:p>
    <w:p w14:paraId="37D164BD" w14:textId="77777777" w:rsidR="00A94C13" w:rsidRPr="00D11562" w:rsidRDefault="00A94C13" w:rsidP="00A94C13">
      <w:pPr>
        <w:ind w:left="567"/>
        <w:rPr>
          <w:rFonts w:eastAsia="Calibri"/>
          <w:lang w:val="es-ES"/>
        </w:rPr>
      </w:pPr>
    </w:p>
    <w:p w14:paraId="77126586" w14:textId="6CD93D20" w:rsidR="00A94C13" w:rsidRPr="00D11562" w:rsidRDefault="00A94C13" w:rsidP="00A94C13">
      <w:pPr>
        <w:ind w:left="567"/>
        <w:rPr>
          <w:lang w:val="es-ES"/>
        </w:rPr>
      </w:pPr>
      <w:r w:rsidRPr="00D11562">
        <w:rPr>
          <w:lang w:val="es-ES"/>
        </w:rPr>
        <w:t>Oficina Nacional de Emergencia del Ministerio del Interior</w:t>
      </w:r>
      <w:r w:rsidR="00485C49" w:rsidRPr="00D11562">
        <w:rPr>
          <w:lang w:val="es-ES"/>
        </w:rPr>
        <w:t xml:space="preserve"> </w:t>
      </w:r>
      <w:r w:rsidRPr="00D11562">
        <w:rPr>
          <w:lang w:val="es-ES"/>
        </w:rPr>
        <w:t>(ONEMI);</w:t>
      </w:r>
    </w:p>
    <w:p w14:paraId="17CDAEBB" w14:textId="77777777" w:rsidR="00A94C13" w:rsidRPr="00D11562" w:rsidRDefault="00A94C13" w:rsidP="00A94C13">
      <w:pPr>
        <w:ind w:left="567"/>
        <w:rPr>
          <w:rFonts w:eastAsia="Calibri"/>
          <w:lang w:val="es-ES"/>
        </w:rPr>
      </w:pPr>
    </w:p>
    <w:p w14:paraId="48B508E2" w14:textId="1EA24A65" w:rsidR="00A94C13" w:rsidRPr="00D11562" w:rsidRDefault="00A94C13" w:rsidP="00A94C13">
      <w:pPr>
        <w:ind w:left="567"/>
        <w:rPr>
          <w:lang w:val="es-ES"/>
        </w:rPr>
      </w:pPr>
      <w:r w:rsidRPr="00D11562">
        <w:rPr>
          <w:lang w:val="es-ES"/>
        </w:rPr>
        <w:t>Servicio Nacional para la Prevención y Rehabilitación del Consumo de Drogas y Alcohol</w:t>
      </w:r>
      <w:r w:rsidR="00485C49" w:rsidRPr="00D11562">
        <w:rPr>
          <w:lang w:val="es-ES"/>
        </w:rPr>
        <w:t xml:space="preserve"> </w:t>
      </w:r>
      <w:r w:rsidRPr="00D11562">
        <w:rPr>
          <w:lang w:val="es-ES"/>
        </w:rPr>
        <w:t>(SENDA);</w:t>
      </w:r>
    </w:p>
    <w:p w14:paraId="6422B4D8" w14:textId="77777777" w:rsidR="00A94C13" w:rsidRPr="00D11562" w:rsidRDefault="00A94C13" w:rsidP="00A94C13">
      <w:pPr>
        <w:ind w:left="567"/>
        <w:rPr>
          <w:rFonts w:eastAsia="Calibri"/>
          <w:lang w:val="es-ES"/>
        </w:rPr>
      </w:pPr>
    </w:p>
    <w:p w14:paraId="2280AE25" w14:textId="77777777" w:rsidR="00A94C13" w:rsidRPr="00D11562" w:rsidRDefault="00A94C13" w:rsidP="00A94C13">
      <w:pPr>
        <w:ind w:left="567"/>
        <w:rPr>
          <w:lang w:val="es-ES"/>
        </w:rPr>
      </w:pPr>
      <w:r w:rsidRPr="00D11562">
        <w:rPr>
          <w:lang w:val="es-ES"/>
        </w:rPr>
        <w:t>Fondo Nacional de Seguridad Pública;</w:t>
      </w:r>
    </w:p>
    <w:p w14:paraId="3DA57598" w14:textId="77777777" w:rsidR="00A94C13" w:rsidRPr="00D11562" w:rsidRDefault="00A94C13" w:rsidP="00A94C13">
      <w:pPr>
        <w:ind w:left="567"/>
        <w:rPr>
          <w:rFonts w:eastAsia="Calibri"/>
          <w:lang w:val="es-ES"/>
        </w:rPr>
      </w:pPr>
    </w:p>
    <w:p w14:paraId="0F9D0BE2" w14:textId="77777777" w:rsidR="00A94C13" w:rsidRPr="00D11562" w:rsidRDefault="00A94C13" w:rsidP="00A94C13">
      <w:pPr>
        <w:ind w:left="567"/>
        <w:rPr>
          <w:lang w:val="es-ES"/>
        </w:rPr>
      </w:pPr>
      <w:r w:rsidRPr="00D11562">
        <w:rPr>
          <w:lang w:val="es-ES"/>
        </w:rPr>
        <w:t>Departamento de Extranjería.</w:t>
      </w:r>
    </w:p>
    <w:p w14:paraId="16DD9168" w14:textId="77777777" w:rsidR="00A94C13" w:rsidRPr="00D11562" w:rsidRDefault="00A94C13" w:rsidP="00A94C13">
      <w:pPr>
        <w:ind w:left="567" w:hanging="567"/>
        <w:rPr>
          <w:rFonts w:eastAsia="Calibri"/>
          <w:lang w:val="es-ES"/>
        </w:rPr>
      </w:pPr>
    </w:p>
    <w:p w14:paraId="4D1FEE04" w14:textId="77777777" w:rsidR="00A94C13" w:rsidRPr="00D11562" w:rsidRDefault="00A94C13" w:rsidP="00A94C13">
      <w:pPr>
        <w:ind w:left="567" w:hanging="567"/>
        <w:rPr>
          <w:lang w:val="es-ES"/>
        </w:rPr>
      </w:pPr>
      <w:r w:rsidRPr="00D11562">
        <w:rPr>
          <w:lang w:val="es-ES"/>
        </w:rPr>
        <w:br w:type="page"/>
      </w:r>
      <w:r w:rsidRPr="00D11562">
        <w:rPr>
          <w:lang w:val="es-ES"/>
        </w:rPr>
        <w:lastRenderedPageBreak/>
        <w:t>3.</w:t>
      </w:r>
      <w:r w:rsidRPr="00D11562">
        <w:rPr>
          <w:lang w:val="es-ES"/>
        </w:rPr>
        <w:tab/>
        <w:t>Ministerio de Relaciones Exteriores (Ministry of Foreign Affairs):</w:t>
      </w:r>
    </w:p>
    <w:p w14:paraId="5CFAE1DF" w14:textId="77777777" w:rsidR="00A94C13" w:rsidRPr="00D11562" w:rsidRDefault="00A94C13" w:rsidP="00A94C13">
      <w:pPr>
        <w:ind w:left="567"/>
        <w:rPr>
          <w:lang w:val="es-ES"/>
        </w:rPr>
      </w:pPr>
    </w:p>
    <w:p w14:paraId="1FB820B9" w14:textId="77777777" w:rsidR="00A94C13" w:rsidRPr="00D11562" w:rsidRDefault="00A94C13" w:rsidP="00A94C13">
      <w:pPr>
        <w:ind w:left="567"/>
        <w:rPr>
          <w:lang w:val="es-ES"/>
        </w:rPr>
      </w:pPr>
      <w:r w:rsidRPr="00D11562">
        <w:rPr>
          <w:lang w:val="es-ES"/>
        </w:rPr>
        <w:t>Subsecretaría de Relaciones Exteriores;</w:t>
      </w:r>
    </w:p>
    <w:p w14:paraId="75CC2495" w14:textId="77777777" w:rsidR="00A94C13" w:rsidRPr="00D11562" w:rsidRDefault="00A94C13" w:rsidP="00A94C13">
      <w:pPr>
        <w:ind w:left="567"/>
        <w:rPr>
          <w:rFonts w:eastAsia="Calibri"/>
          <w:lang w:val="es-ES"/>
        </w:rPr>
      </w:pPr>
    </w:p>
    <w:p w14:paraId="33A45DFE" w14:textId="77777777" w:rsidR="00A94C13" w:rsidRPr="00D11562" w:rsidRDefault="00A94C13" w:rsidP="00A94C13">
      <w:pPr>
        <w:ind w:left="567"/>
        <w:rPr>
          <w:lang w:val="es-ES"/>
        </w:rPr>
      </w:pPr>
      <w:r w:rsidRPr="00D11562">
        <w:rPr>
          <w:lang w:val="es-ES"/>
        </w:rPr>
        <w:t>Subsecretaría de Relaciones Económicas Internacionales;</w:t>
      </w:r>
    </w:p>
    <w:p w14:paraId="43B6A879" w14:textId="77777777" w:rsidR="00A94C13" w:rsidRPr="00D11562" w:rsidRDefault="00A94C13" w:rsidP="00A94C13">
      <w:pPr>
        <w:ind w:left="567"/>
        <w:rPr>
          <w:rFonts w:eastAsia="Calibri"/>
          <w:lang w:val="es-ES"/>
        </w:rPr>
      </w:pPr>
    </w:p>
    <w:p w14:paraId="516A0392" w14:textId="77777777" w:rsidR="00A94C13" w:rsidRPr="00D11562" w:rsidRDefault="00A94C13" w:rsidP="00A94C13">
      <w:pPr>
        <w:ind w:left="567"/>
        <w:rPr>
          <w:lang w:val="es-ES"/>
        </w:rPr>
      </w:pPr>
      <w:r w:rsidRPr="00D11562">
        <w:rPr>
          <w:lang w:val="es-ES"/>
        </w:rPr>
        <w:t>Instituto Antártico Chileno (INACH);</w:t>
      </w:r>
    </w:p>
    <w:p w14:paraId="6B17DB2B" w14:textId="77777777" w:rsidR="00A94C13" w:rsidRPr="00D11562" w:rsidRDefault="00A94C13" w:rsidP="00A94C13">
      <w:pPr>
        <w:ind w:left="567"/>
        <w:rPr>
          <w:rFonts w:eastAsia="Calibri"/>
          <w:lang w:val="es-ES"/>
        </w:rPr>
      </w:pPr>
    </w:p>
    <w:p w14:paraId="0D3FE661" w14:textId="77777777" w:rsidR="00A94C13" w:rsidRPr="00D11562" w:rsidRDefault="00A94C13" w:rsidP="00A94C13">
      <w:pPr>
        <w:ind w:left="567"/>
        <w:rPr>
          <w:lang w:val="es-ES"/>
        </w:rPr>
      </w:pPr>
      <w:r w:rsidRPr="00D11562">
        <w:rPr>
          <w:lang w:val="es-ES"/>
        </w:rPr>
        <w:t>Dirección Nacional de Fronteras y Límites del Estado (DIFROL);</w:t>
      </w:r>
    </w:p>
    <w:p w14:paraId="6775BE20" w14:textId="77777777" w:rsidR="00A94C13" w:rsidRPr="00D11562" w:rsidRDefault="00A94C13" w:rsidP="00A94C13">
      <w:pPr>
        <w:ind w:left="567"/>
        <w:rPr>
          <w:rFonts w:eastAsia="Calibri"/>
          <w:lang w:val="es-ES"/>
        </w:rPr>
      </w:pPr>
    </w:p>
    <w:p w14:paraId="2B0BB5E1" w14:textId="77777777" w:rsidR="00A94C13" w:rsidRPr="00D11562" w:rsidRDefault="00A94C13" w:rsidP="00A94C13">
      <w:pPr>
        <w:ind w:left="567"/>
        <w:rPr>
          <w:lang w:val="es-ES"/>
        </w:rPr>
      </w:pPr>
      <w:r w:rsidRPr="00D11562">
        <w:rPr>
          <w:lang w:val="es-ES"/>
        </w:rPr>
        <w:t>Agencia de Cooperación Internacional (AGCI).</w:t>
      </w:r>
    </w:p>
    <w:p w14:paraId="7B4D53EC" w14:textId="77777777" w:rsidR="00A94C13" w:rsidRPr="00D11562" w:rsidRDefault="00A94C13" w:rsidP="00A94C13">
      <w:pPr>
        <w:ind w:left="567" w:hanging="567"/>
        <w:rPr>
          <w:rFonts w:eastAsia="Calibri"/>
          <w:lang w:val="es-ES"/>
        </w:rPr>
      </w:pPr>
    </w:p>
    <w:p w14:paraId="6099871C" w14:textId="77777777" w:rsidR="00A94C13" w:rsidRPr="00D11562" w:rsidRDefault="00A94C13" w:rsidP="00A94C13">
      <w:pPr>
        <w:ind w:left="567" w:hanging="567"/>
        <w:rPr>
          <w:lang w:val="es-ES"/>
        </w:rPr>
      </w:pPr>
      <w:r w:rsidRPr="00D11562">
        <w:rPr>
          <w:lang w:val="es-ES"/>
        </w:rPr>
        <w:t>4.</w:t>
      </w:r>
      <w:r w:rsidRPr="00D11562">
        <w:rPr>
          <w:lang w:val="es-ES"/>
        </w:rPr>
        <w:tab/>
        <w:t>Ministerio de Defensa Nacional (Ministry of National Defence):</w:t>
      </w:r>
    </w:p>
    <w:p w14:paraId="7CE1191B" w14:textId="77777777" w:rsidR="00A94C13" w:rsidRPr="00D11562" w:rsidRDefault="00A94C13" w:rsidP="00A94C13">
      <w:pPr>
        <w:ind w:left="567"/>
        <w:rPr>
          <w:lang w:val="es-ES"/>
        </w:rPr>
      </w:pPr>
    </w:p>
    <w:p w14:paraId="628D1C24" w14:textId="77777777" w:rsidR="00A94C13" w:rsidRPr="00D11562" w:rsidRDefault="00A94C13" w:rsidP="00A94C13">
      <w:pPr>
        <w:ind w:left="567"/>
        <w:rPr>
          <w:lang w:val="es-ES"/>
        </w:rPr>
      </w:pPr>
      <w:r w:rsidRPr="00D11562">
        <w:rPr>
          <w:lang w:val="es-ES"/>
        </w:rPr>
        <w:t>Subsecretaría de Defensa;</w:t>
      </w:r>
    </w:p>
    <w:p w14:paraId="5A7D6A51" w14:textId="77777777" w:rsidR="00A94C13" w:rsidRPr="00D11562" w:rsidRDefault="00A94C13" w:rsidP="00A94C13">
      <w:pPr>
        <w:ind w:left="567"/>
        <w:rPr>
          <w:rFonts w:eastAsia="Calibri"/>
          <w:lang w:val="es-ES"/>
        </w:rPr>
      </w:pPr>
    </w:p>
    <w:p w14:paraId="18648C15" w14:textId="77777777" w:rsidR="00A94C13" w:rsidRPr="00D11562" w:rsidRDefault="00A94C13" w:rsidP="00A94C13">
      <w:pPr>
        <w:ind w:left="567"/>
        <w:rPr>
          <w:lang w:val="es-ES"/>
        </w:rPr>
      </w:pPr>
      <w:r w:rsidRPr="00D11562">
        <w:rPr>
          <w:lang w:val="es-ES"/>
        </w:rPr>
        <w:t>Subsecretaría para las Fuerzas Armadas;</w:t>
      </w:r>
    </w:p>
    <w:p w14:paraId="645EAF42" w14:textId="77777777" w:rsidR="00A94C13" w:rsidRPr="00D11562" w:rsidRDefault="00A94C13" w:rsidP="00A94C13">
      <w:pPr>
        <w:ind w:left="567"/>
        <w:rPr>
          <w:rFonts w:eastAsia="Calibri"/>
          <w:lang w:val="es-ES"/>
        </w:rPr>
      </w:pPr>
    </w:p>
    <w:p w14:paraId="1F766892" w14:textId="77777777" w:rsidR="00A94C13" w:rsidRPr="00D11562" w:rsidRDefault="00A94C13" w:rsidP="00A94C13">
      <w:pPr>
        <w:ind w:left="567"/>
        <w:rPr>
          <w:lang w:val="es-ES"/>
        </w:rPr>
      </w:pPr>
      <w:r w:rsidRPr="00D11562">
        <w:rPr>
          <w:lang w:val="es-ES"/>
        </w:rPr>
        <w:t>Dirección Administrativa del ministerio de Defensa Nacional;</w:t>
      </w:r>
    </w:p>
    <w:p w14:paraId="1C966A9B" w14:textId="77777777" w:rsidR="00A94C13" w:rsidRPr="00D11562" w:rsidRDefault="00A94C13" w:rsidP="00A94C13">
      <w:pPr>
        <w:ind w:left="567"/>
        <w:rPr>
          <w:rFonts w:eastAsia="Calibri"/>
          <w:lang w:val="es-ES"/>
        </w:rPr>
      </w:pPr>
    </w:p>
    <w:p w14:paraId="51846D50" w14:textId="77777777" w:rsidR="00A94C13" w:rsidRPr="00D11562" w:rsidRDefault="00A94C13" w:rsidP="00A94C13">
      <w:pPr>
        <w:ind w:left="567"/>
        <w:rPr>
          <w:lang w:val="es-ES"/>
        </w:rPr>
      </w:pPr>
      <w:r w:rsidRPr="00D11562">
        <w:rPr>
          <w:lang w:val="es-ES"/>
        </w:rPr>
        <w:t>Dirección de Aeronáutica Civil (DGAC);</w:t>
      </w:r>
    </w:p>
    <w:p w14:paraId="606267F5" w14:textId="77777777" w:rsidR="00A94C13" w:rsidRPr="00D11562" w:rsidRDefault="00A94C13" w:rsidP="00A94C13">
      <w:pPr>
        <w:ind w:left="567"/>
        <w:rPr>
          <w:rFonts w:eastAsia="Calibri"/>
          <w:lang w:val="es-ES"/>
        </w:rPr>
      </w:pPr>
    </w:p>
    <w:p w14:paraId="3A3B104D" w14:textId="77777777" w:rsidR="00A94C13" w:rsidRPr="00D11562" w:rsidRDefault="00A94C13" w:rsidP="00A94C13">
      <w:pPr>
        <w:ind w:left="567"/>
        <w:rPr>
          <w:lang w:val="es-ES"/>
        </w:rPr>
      </w:pPr>
      <w:r w:rsidRPr="00D11562">
        <w:rPr>
          <w:lang w:val="es-ES"/>
        </w:rPr>
        <w:br w:type="page"/>
      </w:r>
      <w:r w:rsidRPr="00D11562">
        <w:rPr>
          <w:lang w:val="es-ES"/>
        </w:rPr>
        <w:lastRenderedPageBreak/>
        <w:t>Dirección General de Movilización Nacional (DGMN);</w:t>
      </w:r>
    </w:p>
    <w:p w14:paraId="06ED1BD7" w14:textId="77777777" w:rsidR="00A94C13" w:rsidRPr="00D11562" w:rsidRDefault="00A94C13" w:rsidP="00A94C13">
      <w:pPr>
        <w:ind w:left="567"/>
        <w:rPr>
          <w:lang w:val="es-ES"/>
        </w:rPr>
      </w:pPr>
    </w:p>
    <w:p w14:paraId="5151AD9E" w14:textId="77777777" w:rsidR="00A94C13" w:rsidRPr="00D11562" w:rsidRDefault="00A94C13" w:rsidP="00A94C13">
      <w:pPr>
        <w:ind w:left="567"/>
        <w:rPr>
          <w:lang w:val="es-ES"/>
        </w:rPr>
      </w:pPr>
      <w:r w:rsidRPr="00D11562">
        <w:rPr>
          <w:lang w:val="es-ES"/>
        </w:rPr>
        <w:t>Academia Nacional de Estudios Políticos y Estratégicos (ANEPE);</w:t>
      </w:r>
    </w:p>
    <w:p w14:paraId="457E6E2D" w14:textId="77777777" w:rsidR="00A94C13" w:rsidRPr="00D11562" w:rsidRDefault="00A94C13" w:rsidP="00A94C13">
      <w:pPr>
        <w:ind w:left="567"/>
        <w:rPr>
          <w:rFonts w:eastAsia="Calibri"/>
          <w:lang w:val="es-ES"/>
        </w:rPr>
      </w:pPr>
    </w:p>
    <w:p w14:paraId="1E557DC8" w14:textId="77777777" w:rsidR="00A94C13" w:rsidRPr="00D11562" w:rsidRDefault="00A94C13" w:rsidP="00A94C13">
      <w:pPr>
        <w:ind w:left="567"/>
        <w:rPr>
          <w:lang w:val="es-ES"/>
        </w:rPr>
      </w:pPr>
      <w:r w:rsidRPr="00D11562">
        <w:rPr>
          <w:lang w:val="es-ES"/>
        </w:rPr>
        <w:t>Defensa Civil de Chile.</w:t>
      </w:r>
    </w:p>
    <w:p w14:paraId="50C7156E" w14:textId="77777777" w:rsidR="00A94C13" w:rsidRPr="00D11562" w:rsidRDefault="00A94C13" w:rsidP="00A94C13">
      <w:pPr>
        <w:ind w:left="567" w:hanging="567"/>
        <w:rPr>
          <w:rFonts w:eastAsia="Calibri"/>
          <w:lang w:val="es-ES"/>
        </w:rPr>
      </w:pPr>
    </w:p>
    <w:p w14:paraId="008E0A83" w14:textId="77777777" w:rsidR="00A94C13" w:rsidRPr="00D11562" w:rsidRDefault="00A94C13" w:rsidP="00A94C13">
      <w:pPr>
        <w:ind w:left="567" w:hanging="567"/>
        <w:rPr>
          <w:lang w:val="es-ES"/>
        </w:rPr>
      </w:pPr>
      <w:r w:rsidRPr="00D11562">
        <w:rPr>
          <w:lang w:val="es-ES"/>
        </w:rPr>
        <w:t>5.</w:t>
      </w:r>
      <w:r w:rsidRPr="00D11562">
        <w:rPr>
          <w:lang w:val="es-ES"/>
        </w:rPr>
        <w:tab/>
        <w:t>Ministerio de Hacienda (Ministry of Finance):</w:t>
      </w:r>
    </w:p>
    <w:p w14:paraId="6435E621" w14:textId="77777777" w:rsidR="00A94C13" w:rsidRPr="00D11562" w:rsidRDefault="00A94C13" w:rsidP="00A94C13">
      <w:pPr>
        <w:ind w:left="567"/>
        <w:rPr>
          <w:lang w:val="es-ES"/>
        </w:rPr>
      </w:pPr>
    </w:p>
    <w:p w14:paraId="02CA7615" w14:textId="77777777" w:rsidR="00A94C13" w:rsidRPr="00D11562" w:rsidRDefault="00A94C13" w:rsidP="00A94C13">
      <w:pPr>
        <w:ind w:left="567"/>
        <w:rPr>
          <w:lang w:val="es-ES"/>
        </w:rPr>
      </w:pPr>
      <w:r w:rsidRPr="00D11562">
        <w:rPr>
          <w:lang w:val="es-ES"/>
        </w:rPr>
        <w:t>Subsecretaría de Hacienda;</w:t>
      </w:r>
    </w:p>
    <w:p w14:paraId="2C20A666" w14:textId="77777777" w:rsidR="00A94C13" w:rsidRPr="00D11562" w:rsidRDefault="00A94C13" w:rsidP="00A94C13">
      <w:pPr>
        <w:ind w:left="567"/>
        <w:rPr>
          <w:lang w:val="es-ES"/>
        </w:rPr>
      </w:pPr>
    </w:p>
    <w:p w14:paraId="7B9C5552" w14:textId="77777777" w:rsidR="00A94C13" w:rsidRPr="00D11562" w:rsidRDefault="00A94C13" w:rsidP="00A94C13">
      <w:pPr>
        <w:ind w:left="567"/>
        <w:rPr>
          <w:lang w:val="es-ES"/>
        </w:rPr>
      </w:pPr>
      <w:r w:rsidRPr="00D11562">
        <w:rPr>
          <w:lang w:val="es-ES"/>
        </w:rPr>
        <w:t>Dirección de Presupuestos (DIPRES);</w:t>
      </w:r>
    </w:p>
    <w:p w14:paraId="37821976" w14:textId="77777777" w:rsidR="00A94C13" w:rsidRPr="00D11562" w:rsidRDefault="00A94C13" w:rsidP="00A94C13">
      <w:pPr>
        <w:ind w:left="567"/>
        <w:rPr>
          <w:lang w:val="es-ES"/>
        </w:rPr>
      </w:pPr>
    </w:p>
    <w:p w14:paraId="15178249" w14:textId="77777777" w:rsidR="00A94C13" w:rsidRPr="00D11562" w:rsidRDefault="00A94C13" w:rsidP="00A94C13">
      <w:pPr>
        <w:ind w:left="567"/>
        <w:rPr>
          <w:lang w:val="es-ES"/>
        </w:rPr>
      </w:pPr>
      <w:r w:rsidRPr="00D11562">
        <w:rPr>
          <w:lang w:val="es-ES"/>
        </w:rPr>
        <w:t>Servicio de Impuestos Internos (SII);</w:t>
      </w:r>
    </w:p>
    <w:p w14:paraId="41EDE9C2" w14:textId="77777777" w:rsidR="00A94C13" w:rsidRPr="00D11562" w:rsidRDefault="00A94C13" w:rsidP="00A94C13">
      <w:pPr>
        <w:ind w:left="567"/>
        <w:rPr>
          <w:lang w:val="es-ES"/>
        </w:rPr>
      </w:pPr>
    </w:p>
    <w:p w14:paraId="5F2D9D01" w14:textId="77777777" w:rsidR="00A94C13" w:rsidRPr="00D11562" w:rsidRDefault="00A94C13" w:rsidP="00A94C13">
      <w:pPr>
        <w:ind w:left="567"/>
        <w:rPr>
          <w:lang w:val="es-ES"/>
        </w:rPr>
      </w:pPr>
      <w:r w:rsidRPr="00D11562">
        <w:rPr>
          <w:lang w:val="es-ES"/>
        </w:rPr>
        <w:t>Tesorería General de la República (TGR);</w:t>
      </w:r>
    </w:p>
    <w:p w14:paraId="73ED0DEC" w14:textId="77777777" w:rsidR="00A94C13" w:rsidRPr="00D11562" w:rsidRDefault="00A94C13" w:rsidP="00A94C13">
      <w:pPr>
        <w:ind w:left="567"/>
        <w:rPr>
          <w:lang w:val="es-ES"/>
        </w:rPr>
      </w:pPr>
    </w:p>
    <w:p w14:paraId="683BF96A" w14:textId="77777777" w:rsidR="00A94C13" w:rsidRPr="00D11562" w:rsidRDefault="00A94C13" w:rsidP="00A94C13">
      <w:pPr>
        <w:ind w:left="567"/>
        <w:rPr>
          <w:lang w:val="es-ES"/>
        </w:rPr>
      </w:pPr>
      <w:r w:rsidRPr="00D11562">
        <w:rPr>
          <w:lang w:val="es-ES"/>
        </w:rPr>
        <w:t>Servicio Nacional de Aduanas (SNA);</w:t>
      </w:r>
    </w:p>
    <w:p w14:paraId="5FDC39E3" w14:textId="77777777" w:rsidR="00A94C13" w:rsidRPr="00D11562" w:rsidRDefault="00A94C13" w:rsidP="00A94C13">
      <w:pPr>
        <w:ind w:left="567"/>
        <w:rPr>
          <w:lang w:val="es-ES"/>
        </w:rPr>
      </w:pPr>
    </w:p>
    <w:p w14:paraId="1EA5A643" w14:textId="77777777" w:rsidR="00A94C13" w:rsidRPr="00D11562" w:rsidRDefault="00A94C13" w:rsidP="00A94C13">
      <w:pPr>
        <w:ind w:left="567"/>
        <w:rPr>
          <w:lang w:val="es-ES"/>
        </w:rPr>
      </w:pPr>
      <w:r w:rsidRPr="00D11562">
        <w:rPr>
          <w:lang w:val="es-ES"/>
        </w:rPr>
        <w:t>Chilecompra;</w:t>
      </w:r>
    </w:p>
    <w:p w14:paraId="53E8284A" w14:textId="77777777" w:rsidR="00A94C13" w:rsidRPr="00D11562" w:rsidRDefault="00A94C13" w:rsidP="00A94C13">
      <w:pPr>
        <w:ind w:left="567"/>
        <w:rPr>
          <w:lang w:val="es-ES"/>
        </w:rPr>
      </w:pPr>
    </w:p>
    <w:p w14:paraId="0C5E7175" w14:textId="77777777" w:rsidR="00A94C13" w:rsidRPr="00D11562" w:rsidRDefault="00A94C13" w:rsidP="00A94C13">
      <w:pPr>
        <w:ind w:left="567"/>
        <w:rPr>
          <w:lang w:val="es-ES"/>
        </w:rPr>
      </w:pPr>
      <w:r w:rsidRPr="00D11562">
        <w:rPr>
          <w:lang w:val="es-ES"/>
        </w:rPr>
        <w:t>Comisión para el Mercado Financiero (CMF).</w:t>
      </w:r>
    </w:p>
    <w:p w14:paraId="1E334F6D" w14:textId="77777777" w:rsidR="00A94C13" w:rsidRPr="00D11562" w:rsidRDefault="00A94C13" w:rsidP="00A94C13">
      <w:pPr>
        <w:ind w:left="567" w:hanging="567"/>
        <w:rPr>
          <w:rFonts w:eastAsia="Calibri"/>
          <w:lang w:val="es-ES"/>
        </w:rPr>
      </w:pPr>
    </w:p>
    <w:p w14:paraId="317ACBBC" w14:textId="77777777" w:rsidR="00A94C13" w:rsidRPr="00D11562" w:rsidRDefault="00A94C13" w:rsidP="00A94C13">
      <w:pPr>
        <w:ind w:left="567" w:hanging="567"/>
        <w:rPr>
          <w:lang w:val="es-ES"/>
        </w:rPr>
      </w:pPr>
      <w:r w:rsidRPr="00D11562">
        <w:rPr>
          <w:lang w:val="es-ES"/>
        </w:rPr>
        <w:br w:type="page"/>
      </w:r>
      <w:r w:rsidRPr="00D11562">
        <w:rPr>
          <w:lang w:val="es-ES"/>
        </w:rPr>
        <w:lastRenderedPageBreak/>
        <w:t>6.</w:t>
      </w:r>
      <w:r w:rsidRPr="00D11562">
        <w:rPr>
          <w:lang w:val="es-ES"/>
        </w:rPr>
        <w:tab/>
        <w:t>Ministerio Secretaría General de la Presidencia (Ministry General Secretariat of the Presidency):</w:t>
      </w:r>
    </w:p>
    <w:p w14:paraId="4EE6BB8B" w14:textId="77777777" w:rsidR="00A94C13" w:rsidRPr="00D11562" w:rsidRDefault="00A94C13" w:rsidP="00A94C13">
      <w:pPr>
        <w:ind w:left="567"/>
        <w:rPr>
          <w:lang w:val="es-ES"/>
        </w:rPr>
      </w:pPr>
    </w:p>
    <w:p w14:paraId="04B5B1F2" w14:textId="77777777" w:rsidR="00A94C13" w:rsidRPr="00D11562" w:rsidRDefault="00A94C13" w:rsidP="00A94C13">
      <w:pPr>
        <w:ind w:left="567"/>
        <w:rPr>
          <w:lang w:val="es-ES"/>
        </w:rPr>
      </w:pPr>
      <w:r w:rsidRPr="00D11562">
        <w:rPr>
          <w:lang w:val="es-ES"/>
        </w:rPr>
        <w:t>Subsecretaría General de la Presidencia.</w:t>
      </w:r>
    </w:p>
    <w:p w14:paraId="49783A59" w14:textId="77777777" w:rsidR="00A94C13" w:rsidRPr="00D11562" w:rsidRDefault="00A94C13" w:rsidP="00A94C13">
      <w:pPr>
        <w:ind w:left="567" w:hanging="567"/>
        <w:rPr>
          <w:rFonts w:eastAsia="Calibri"/>
          <w:lang w:val="es-ES"/>
        </w:rPr>
      </w:pPr>
    </w:p>
    <w:p w14:paraId="24635355" w14:textId="77777777" w:rsidR="00A94C13" w:rsidRPr="00D11562" w:rsidRDefault="00A94C13" w:rsidP="00A94C13">
      <w:pPr>
        <w:ind w:left="567" w:hanging="567"/>
        <w:rPr>
          <w:lang w:val="es-ES"/>
        </w:rPr>
      </w:pPr>
      <w:r w:rsidRPr="00D11562">
        <w:rPr>
          <w:lang w:val="es-ES"/>
        </w:rPr>
        <w:t>7.</w:t>
      </w:r>
      <w:r w:rsidRPr="00D11562">
        <w:rPr>
          <w:lang w:val="es-ES"/>
        </w:rPr>
        <w:tab/>
        <w:t>Ministerio Secretaría General de Gobierno (Ministry General Secretariat of the Government):</w:t>
      </w:r>
    </w:p>
    <w:p w14:paraId="1180A60B" w14:textId="77777777" w:rsidR="00A94C13" w:rsidRPr="00D11562" w:rsidRDefault="00A94C13" w:rsidP="00A94C13">
      <w:pPr>
        <w:ind w:left="567"/>
        <w:rPr>
          <w:lang w:val="es-ES"/>
        </w:rPr>
      </w:pPr>
    </w:p>
    <w:p w14:paraId="0F6EB663" w14:textId="77777777" w:rsidR="00A94C13" w:rsidRPr="00D11562" w:rsidRDefault="00A94C13" w:rsidP="00A94C13">
      <w:pPr>
        <w:ind w:left="567"/>
        <w:rPr>
          <w:lang w:val="es-ES"/>
        </w:rPr>
      </w:pPr>
      <w:r w:rsidRPr="00D11562">
        <w:rPr>
          <w:lang w:val="es-ES"/>
        </w:rPr>
        <w:t>Subsecretaría General de Gobierno;</w:t>
      </w:r>
    </w:p>
    <w:p w14:paraId="2557A4E5" w14:textId="77777777" w:rsidR="00A94C13" w:rsidRPr="00D11562" w:rsidRDefault="00A94C13" w:rsidP="00A94C13">
      <w:pPr>
        <w:ind w:left="567"/>
        <w:rPr>
          <w:lang w:val="es-ES"/>
        </w:rPr>
      </w:pPr>
    </w:p>
    <w:p w14:paraId="2E5DB01F" w14:textId="77777777" w:rsidR="00A94C13" w:rsidRPr="00D11562" w:rsidRDefault="00A94C13" w:rsidP="00A94C13">
      <w:pPr>
        <w:ind w:left="567"/>
        <w:rPr>
          <w:lang w:val="es-ES"/>
        </w:rPr>
      </w:pPr>
      <w:r w:rsidRPr="00D11562">
        <w:rPr>
          <w:lang w:val="es-ES"/>
        </w:rPr>
        <w:t>Instituto Nacional del Deporte (IND);</w:t>
      </w:r>
    </w:p>
    <w:p w14:paraId="5B3A6150" w14:textId="77777777" w:rsidR="00A94C13" w:rsidRPr="00D11562" w:rsidRDefault="00A94C13" w:rsidP="00A94C13">
      <w:pPr>
        <w:ind w:left="567"/>
        <w:rPr>
          <w:lang w:val="es-ES"/>
        </w:rPr>
      </w:pPr>
    </w:p>
    <w:p w14:paraId="69B421E9" w14:textId="77777777" w:rsidR="00A94C13" w:rsidRPr="00D11562" w:rsidRDefault="00A94C13" w:rsidP="00A94C13">
      <w:pPr>
        <w:ind w:left="567"/>
        <w:rPr>
          <w:lang w:val="es-ES"/>
        </w:rPr>
      </w:pPr>
      <w:r w:rsidRPr="00D11562">
        <w:rPr>
          <w:lang w:val="es-ES"/>
        </w:rPr>
        <w:t>División de Organizaciones Sociales (DOS);</w:t>
      </w:r>
    </w:p>
    <w:p w14:paraId="3E85DE68" w14:textId="77777777" w:rsidR="00A94C13" w:rsidRPr="00D11562" w:rsidRDefault="00A94C13" w:rsidP="00A94C13">
      <w:pPr>
        <w:ind w:left="567"/>
        <w:rPr>
          <w:lang w:val="es-ES"/>
        </w:rPr>
      </w:pPr>
    </w:p>
    <w:p w14:paraId="30B211CD" w14:textId="77777777" w:rsidR="00A94C13" w:rsidRPr="00D11562" w:rsidRDefault="00A94C13" w:rsidP="00A94C13">
      <w:pPr>
        <w:ind w:left="567"/>
        <w:rPr>
          <w:lang w:val="es-ES"/>
        </w:rPr>
      </w:pPr>
      <w:r w:rsidRPr="00D11562">
        <w:rPr>
          <w:lang w:val="es-ES"/>
        </w:rPr>
        <w:t>Secretaría de Comunicaciones.</w:t>
      </w:r>
    </w:p>
    <w:p w14:paraId="3A61AD08" w14:textId="77777777" w:rsidR="00A94C13" w:rsidRPr="00D11562" w:rsidRDefault="00A94C13" w:rsidP="00A94C13">
      <w:pPr>
        <w:ind w:left="567" w:hanging="567"/>
        <w:rPr>
          <w:rFonts w:eastAsia="Calibri"/>
          <w:lang w:val="es-ES"/>
        </w:rPr>
      </w:pPr>
    </w:p>
    <w:p w14:paraId="5037D14A" w14:textId="77777777" w:rsidR="00A94C13" w:rsidRPr="00D11562" w:rsidRDefault="00A94C13" w:rsidP="00A94C13">
      <w:pPr>
        <w:ind w:left="567" w:hanging="567"/>
        <w:rPr>
          <w:lang w:val="es-ES"/>
        </w:rPr>
      </w:pPr>
      <w:r w:rsidRPr="00D11562">
        <w:rPr>
          <w:lang w:val="es-ES"/>
        </w:rPr>
        <w:br w:type="page"/>
      </w:r>
      <w:r w:rsidRPr="00D11562">
        <w:rPr>
          <w:lang w:val="es-ES"/>
        </w:rPr>
        <w:lastRenderedPageBreak/>
        <w:t>8.</w:t>
      </w:r>
      <w:r w:rsidRPr="00D11562">
        <w:rPr>
          <w:lang w:val="es-ES"/>
        </w:rPr>
        <w:tab/>
        <w:t>Ministerio de Economía, Fomento y Turismo (Ministry of Economy, Development and Tourism):</w:t>
      </w:r>
    </w:p>
    <w:p w14:paraId="0864E55E" w14:textId="77777777" w:rsidR="00A94C13" w:rsidRPr="00D11562" w:rsidRDefault="00A94C13" w:rsidP="00A94C13">
      <w:pPr>
        <w:ind w:left="567"/>
        <w:rPr>
          <w:lang w:val="es-ES"/>
        </w:rPr>
      </w:pPr>
    </w:p>
    <w:p w14:paraId="21C006B1" w14:textId="77777777" w:rsidR="00A94C13" w:rsidRPr="00D11562" w:rsidRDefault="00A94C13" w:rsidP="00A94C13">
      <w:pPr>
        <w:ind w:left="567"/>
        <w:rPr>
          <w:lang w:val="es-ES"/>
        </w:rPr>
      </w:pPr>
      <w:r w:rsidRPr="00D11562">
        <w:rPr>
          <w:lang w:val="es-ES"/>
        </w:rPr>
        <w:t>Subsecretaría de Economía y Empresas de Menor Tamaño;</w:t>
      </w:r>
    </w:p>
    <w:p w14:paraId="5ECD68F9" w14:textId="77777777" w:rsidR="00A94C13" w:rsidRPr="00D11562" w:rsidRDefault="00A94C13" w:rsidP="00A94C13">
      <w:pPr>
        <w:ind w:left="567"/>
        <w:rPr>
          <w:lang w:val="es-ES"/>
        </w:rPr>
      </w:pPr>
    </w:p>
    <w:p w14:paraId="09410CE6" w14:textId="77777777" w:rsidR="00A94C13" w:rsidRPr="00D11562" w:rsidRDefault="00A94C13" w:rsidP="00A94C13">
      <w:pPr>
        <w:ind w:left="567"/>
        <w:rPr>
          <w:lang w:val="es-ES"/>
        </w:rPr>
      </w:pPr>
      <w:r w:rsidRPr="00D11562">
        <w:rPr>
          <w:lang w:val="es-ES"/>
        </w:rPr>
        <w:t>Subsecretaría de Pesca y Acuicultura;</w:t>
      </w:r>
    </w:p>
    <w:p w14:paraId="1F98915F" w14:textId="77777777" w:rsidR="00A94C13" w:rsidRPr="00D11562" w:rsidRDefault="00A94C13" w:rsidP="00A94C13">
      <w:pPr>
        <w:ind w:left="567"/>
        <w:rPr>
          <w:lang w:val="es-ES"/>
        </w:rPr>
      </w:pPr>
    </w:p>
    <w:p w14:paraId="3B0DBDBB" w14:textId="77777777" w:rsidR="00A94C13" w:rsidRPr="00D11562" w:rsidRDefault="00A94C13" w:rsidP="00A94C13">
      <w:pPr>
        <w:ind w:left="567"/>
        <w:rPr>
          <w:lang w:val="es-ES"/>
        </w:rPr>
      </w:pPr>
      <w:r w:rsidRPr="00D11562">
        <w:rPr>
          <w:lang w:val="es-ES"/>
        </w:rPr>
        <w:t>Servicio Nacional de Turismo (SERNATUR);</w:t>
      </w:r>
    </w:p>
    <w:p w14:paraId="19348F12" w14:textId="77777777" w:rsidR="00A94C13" w:rsidRPr="00D11562" w:rsidRDefault="00A94C13" w:rsidP="00A94C13">
      <w:pPr>
        <w:ind w:left="567"/>
        <w:rPr>
          <w:lang w:val="es-ES"/>
        </w:rPr>
      </w:pPr>
    </w:p>
    <w:p w14:paraId="10615ABE" w14:textId="77777777" w:rsidR="00A94C13" w:rsidRPr="00D11562" w:rsidRDefault="00A94C13" w:rsidP="00A94C13">
      <w:pPr>
        <w:ind w:left="567"/>
        <w:rPr>
          <w:lang w:val="es-ES"/>
        </w:rPr>
      </w:pPr>
      <w:r w:rsidRPr="00D11562">
        <w:rPr>
          <w:lang w:val="es-ES"/>
        </w:rPr>
        <w:t>Servicio Nacional del Consumidor (SERNAC);</w:t>
      </w:r>
    </w:p>
    <w:p w14:paraId="01E2DD28" w14:textId="77777777" w:rsidR="00A94C13" w:rsidRPr="00D11562" w:rsidRDefault="00A94C13" w:rsidP="00A94C13">
      <w:pPr>
        <w:ind w:left="567"/>
        <w:rPr>
          <w:lang w:val="es-ES"/>
        </w:rPr>
      </w:pPr>
    </w:p>
    <w:p w14:paraId="774AE87F" w14:textId="77777777" w:rsidR="00A94C13" w:rsidRPr="00D11562" w:rsidRDefault="00A94C13" w:rsidP="00A94C13">
      <w:pPr>
        <w:ind w:left="567"/>
        <w:rPr>
          <w:lang w:val="es-ES"/>
        </w:rPr>
      </w:pPr>
      <w:r w:rsidRPr="00D11562">
        <w:rPr>
          <w:lang w:val="es-ES"/>
        </w:rPr>
        <w:t>Servicio Nacional de Pesca (SERNAPESCA);</w:t>
      </w:r>
    </w:p>
    <w:p w14:paraId="0FC64D59" w14:textId="77777777" w:rsidR="00A94C13" w:rsidRPr="00D11562" w:rsidRDefault="00A94C13" w:rsidP="00A94C13">
      <w:pPr>
        <w:ind w:left="567"/>
        <w:rPr>
          <w:lang w:val="es-ES"/>
        </w:rPr>
      </w:pPr>
    </w:p>
    <w:p w14:paraId="45920774" w14:textId="77777777" w:rsidR="00A94C13" w:rsidRPr="00D11562" w:rsidRDefault="00A94C13" w:rsidP="00A94C13">
      <w:pPr>
        <w:ind w:left="567"/>
        <w:rPr>
          <w:lang w:val="es-ES"/>
        </w:rPr>
      </w:pPr>
      <w:r w:rsidRPr="00D11562">
        <w:rPr>
          <w:lang w:val="es-ES"/>
        </w:rPr>
        <w:t>Corporación de Fomento de la Producción (CORFO);</w:t>
      </w:r>
    </w:p>
    <w:p w14:paraId="0E34C8DB" w14:textId="77777777" w:rsidR="00A94C13" w:rsidRPr="00D11562" w:rsidRDefault="00A94C13" w:rsidP="00A94C13">
      <w:pPr>
        <w:ind w:left="567"/>
        <w:rPr>
          <w:lang w:val="es-ES"/>
        </w:rPr>
      </w:pPr>
    </w:p>
    <w:p w14:paraId="1A0A39A0" w14:textId="77777777" w:rsidR="00A94C13" w:rsidRPr="00D11562" w:rsidRDefault="00A94C13" w:rsidP="00A94C13">
      <w:pPr>
        <w:ind w:left="567"/>
        <w:rPr>
          <w:lang w:val="es-ES"/>
        </w:rPr>
      </w:pPr>
      <w:r w:rsidRPr="00D11562">
        <w:rPr>
          <w:lang w:val="es-ES"/>
        </w:rPr>
        <w:t>Servicio de Cooperación Técnica (SERCOTEC);</w:t>
      </w:r>
    </w:p>
    <w:p w14:paraId="15516E38" w14:textId="77777777" w:rsidR="00A94C13" w:rsidRPr="00D11562" w:rsidRDefault="00A94C13" w:rsidP="00A94C13">
      <w:pPr>
        <w:ind w:left="567"/>
        <w:rPr>
          <w:lang w:val="es-ES"/>
        </w:rPr>
      </w:pPr>
    </w:p>
    <w:p w14:paraId="6FFE0B92" w14:textId="77777777" w:rsidR="00A94C13" w:rsidRPr="00D11562" w:rsidRDefault="00A94C13" w:rsidP="00A94C13">
      <w:pPr>
        <w:ind w:left="567"/>
        <w:rPr>
          <w:lang w:val="es-ES"/>
        </w:rPr>
      </w:pPr>
      <w:r w:rsidRPr="00D11562">
        <w:rPr>
          <w:lang w:val="es-ES"/>
        </w:rPr>
        <w:t>Fiscalía Nacional Económica (FNE);</w:t>
      </w:r>
    </w:p>
    <w:p w14:paraId="000EC6D8" w14:textId="77777777" w:rsidR="00A94C13" w:rsidRPr="00D11562" w:rsidRDefault="00A94C13" w:rsidP="00A94C13">
      <w:pPr>
        <w:ind w:left="567"/>
        <w:rPr>
          <w:lang w:val="es-ES"/>
        </w:rPr>
      </w:pPr>
    </w:p>
    <w:p w14:paraId="51EF0809" w14:textId="77777777" w:rsidR="00A94C13" w:rsidRPr="00D11562" w:rsidRDefault="00A94C13" w:rsidP="00A94C13">
      <w:pPr>
        <w:ind w:left="567"/>
        <w:rPr>
          <w:lang w:val="es-ES"/>
        </w:rPr>
      </w:pPr>
      <w:r w:rsidRPr="00D11562">
        <w:rPr>
          <w:lang w:val="es-ES"/>
        </w:rPr>
        <w:t>Invest Chile;</w:t>
      </w:r>
    </w:p>
    <w:p w14:paraId="5A142A9E" w14:textId="77777777" w:rsidR="00A94C13" w:rsidRPr="00D11562" w:rsidRDefault="00A94C13" w:rsidP="00A94C13">
      <w:pPr>
        <w:ind w:left="567"/>
        <w:rPr>
          <w:lang w:val="es-ES"/>
        </w:rPr>
      </w:pPr>
    </w:p>
    <w:p w14:paraId="52B3E5B6" w14:textId="77777777" w:rsidR="00A94C13" w:rsidRPr="00D11562" w:rsidRDefault="00A94C13" w:rsidP="00A94C13">
      <w:pPr>
        <w:ind w:left="567"/>
        <w:rPr>
          <w:lang w:val="es-ES"/>
        </w:rPr>
      </w:pPr>
      <w:r w:rsidRPr="00D11562">
        <w:rPr>
          <w:lang w:val="es-ES"/>
        </w:rPr>
        <w:t>Instituto Nacional de Estadísticas (INE);</w:t>
      </w:r>
    </w:p>
    <w:p w14:paraId="5A8049B0" w14:textId="77777777" w:rsidR="00A94C13" w:rsidRPr="00D11562" w:rsidRDefault="00A94C13" w:rsidP="00A94C13">
      <w:pPr>
        <w:ind w:left="567"/>
        <w:rPr>
          <w:lang w:val="es-ES"/>
        </w:rPr>
      </w:pPr>
    </w:p>
    <w:p w14:paraId="0697C539" w14:textId="77777777" w:rsidR="00A94C13" w:rsidRPr="00D11562" w:rsidRDefault="00A94C13" w:rsidP="00A94C13">
      <w:pPr>
        <w:ind w:left="567"/>
        <w:rPr>
          <w:lang w:val="es-ES"/>
        </w:rPr>
      </w:pPr>
      <w:r w:rsidRPr="00D11562">
        <w:rPr>
          <w:lang w:val="es-ES"/>
        </w:rPr>
        <w:br w:type="page"/>
      </w:r>
      <w:r w:rsidRPr="00D11562">
        <w:rPr>
          <w:lang w:val="es-ES"/>
        </w:rPr>
        <w:lastRenderedPageBreak/>
        <w:t>Instituto de Propiedad Intelectual (INAPI);</w:t>
      </w:r>
    </w:p>
    <w:p w14:paraId="0775DED9" w14:textId="77777777" w:rsidR="00A94C13" w:rsidRPr="00D11562" w:rsidRDefault="00A94C13" w:rsidP="00A94C13">
      <w:pPr>
        <w:ind w:left="567"/>
        <w:rPr>
          <w:lang w:val="es-ES"/>
        </w:rPr>
      </w:pPr>
    </w:p>
    <w:p w14:paraId="4FF2D4B7" w14:textId="77777777" w:rsidR="00A94C13" w:rsidRPr="00D11562" w:rsidRDefault="00A94C13" w:rsidP="00A94C13">
      <w:pPr>
        <w:ind w:left="567"/>
        <w:rPr>
          <w:lang w:val="es-ES"/>
        </w:rPr>
      </w:pPr>
      <w:r w:rsidRPr="00D11562">
        <w:rPr>
          <w:lang w:val="es-ES"/>
        </w:rPr>
        <w:t>Fondo Nacional de Desarrollo Tecnológico y Productivo (FONDEF);</w:t>
      </w:r>
    </w:p>
    <w:p w14:paraId="31D75EED" w14:textId="77777777" w:rsidR="00A94C13" w:rsidRPr="00D11562" w:rsidRDefault="00A94C13" w:rsidP="00A94C13">
      <w:pPr>
        <w:ind w:left="567"/>
        <w:rPr>
          <w:lang w:val="es-ES"/>
        </w:rPr>
      </w:pPr>
    </w:p>
    <w:p w14:paraId="2E6179E6" w14:textId="77777777" w:rsidR="00A94C13" w:rsidRPr="00D11562" w:rsidRDefault="00A94C13" w:rsidP="00A94C13">
      <w:pPr>
        <w:ind w:left="567"/>
        <w:rPr>
          <w:lang w:val="es-ES"/>
        </w:rPr>
      </w:pPr>
      <w:r w:rsidRPr="00D11562">
        <w:rPr>
          <w:lang w:val="es-ES"/>
        </w:rPr>
        <w:t>Superintendencia de Insolvencia y Reemprendimiento;</w:t>
      </w:r>
    </w:p>
    <w:p w14:paraId="6C8E3130" w14:textId="77777777" w:rsidR="00A94C13" w:rsidRPr="00D11562" w:rsidRDefault="00A94C13" w:rsidP="00A94C13">
      <w:pPr>
        <w:ind w:left="567"/>
        <w:rPr>
          <w:lang w:val="es-ES"/>
        </w:rPr>
      </w:pPr>
    </w:p>
    <w:p w14:paraId="2601E6F7" w14:textId="77777777" w:rsidR="00A94C13" w:rsidRPr="00D11562" w:rsidRDefault="00A94C13" w:rsidP="00A94C13">
      <w:pPr>
        <w:ind w:left="567"/>
        <w:rPr>
          <w:lang w:val="es-ES"/>
        </w:rPr>
      </w:pPr>
      <w:r w:rsidRPr="00D11562">
        <w:rPr>
          <w:lang w:val="es-ES"/>
        </w:rPr>
        <w:t>Instituto Nacional de Desarrollo Sustentable de la Pesca Artesanal y de la Acuicultura de Pequeña Escala (INDESPA);</w:t>
      </w:r>
    </w:p>
    <w:p w14:paraId="32065431" w14:textId="77777777" w:rsidR="00A94C13" w:rsidRPr="00D11562" w:rsidRDefault="00A94C13" w:rsidP="00A94C13">
      <w:pPr>
        <w:ind w:left="567"/>
        <w:rPr>
          <w:lang w:val="es-ES"/>
        </w:rPr>
      </w:pPr>
    </w:p>
    <w:p w14:paraId="37D8BA10" w14:textId="77777777" w:rsidR="00A94C13" w:rsidRPr="00D11562" w:rsidRDefault="00A94C13" w:rsidP="00A94C13">
      <w:pPr>
        <w:ind w:left="567"/>
        <w:rPr>
          <w:lang w:val="es-ES"/>
        </w:rPr>
      </w:pPr>
      <w:r w:rsidRPr="00D11562">
        <w:rPr>
          <w:lang w:val="es-ES"/>
        </w:rPr>
        <w:t>Sistema de Empresas Públicas (SEP).</w:t>
      </w:r>
    </w:p>
    <w:p w14:paraId="1066BE9F" w14:textId="77777777" w:rsidR="00A94C13" w:rsidRPr="00D11562" w:rsidRDefault="00A94C13" w:rsidP="00A94C13">
      <w:pPr>
        <w:ind w:left="567" w:hanging="567"/>
        <w:rPr>
          <w:rFonts w:eastAsia="Calibri"/>
          <w:lang w:val="es-ES"/>
        </w:rPr>
      </w:pPr>
    </w:p>
    <w:p w14:paraId="50ABA630" w14:textId="77777777" w:rsidR="00A94C13" w:rsidRPr="00D11562" w:rsidRDefault="00A94C13" w:rsidP="00A94C13">
      <w:pPr>
        <w:ind w:left="567" w:hanging="567"/>
        <w:rPr>
          <w:lang w:val="es-ES"/>
        </w:rPr>
      </w:pPr>
      <w:r w:rsidRPr="00D11562">
        <w:rPr>
          <w:lang w:val="es-ES"/>
        </w:rPr>
        <w:t>9.</w:t>
      </w:r>
      <w:r w:rsidRPr="00D11562">
        <w:rPr>
          <w:lang w:val="es-ES"/>
        </w:rPr>
        <w:tab/>
        <w:t>Ministerio de Minería (Ministry of Mining):</w:t>
      </w:r>
    </w:p>
    <w:p w14:paraId="641363C4" w14:textId="77777777" w:rsidR="00A94C13" w:rsidRPr="00D11562" w:rsidRDefault="00A94C13" w:rsidP="00A94C13">
      <w:pPr>
        <w:ind w:left="567"/>
        <w:rPr>
          <w:lang w:val="es-ES"/>
        </w:rPr>
      </w:pPr>
    </w:p>
    <w:p w14:paraId="56E7385C" w14:textId="77777777" w:rsidR="00A94C13" w:rsidRPr="00D11562" w:rsidRDefault="00A94C13" w:rsidP="00A94C13">
      <w:pPr>
        <w:ind w:left="567"/>
        <w:rPr>
          <w:lang w:val="es-ES"/>
        </w:rPr>
      </w:pPr>
      <w:r w:rsidRPr="00D11562">
        <w:rPr>
          <w:lang w:val="es-ES"/>
        </w:rPr>
        <w:t>Subsecretaría de Minería;</w:t>
      </w:r>
    </w:p>
    <w:p w14:paraId="7F69F94F" w14:textId="77777777" w:rsidR="00A94C13" w:rsidRPr="00D11562" w:rsidRDefault="00A94C13" w:rsidP="00A94C13">
      <w:pPr>
        <w:ind w:left="567"/>
        <w:rPr>
          <w:lang w:val="es-ES"/>
        </w:rPr>
      </w:pPr>
    </w:p>
    <w:p w14:paraId="1F8E4E60" w14:textId="77777777" w:rsidR="00A94C13" w:rsidRPr="00D11562" w:rsidRDefault="00A94C13" w:rsidP="00A94C13">
      <w:pPr>
        <w:ind w:left="567"/>
        <w:rPr>
          <w:lang w:val="es-ES"/>
        </w:rPr>
      </w:pPr>
      <w:r w:rsidRPr="00D11562">
        <w:rPr>
          <w:lang w:val="es-ES"/>
        </w:rPr>
        <w:t>Comisión Chilena del Cobre (COCHILCO);</w:t>
      </w:r>
    </w:p>
    <w:p w14:paraId="31618A53" w14:textId="77777777" w:rsidR="00A94C13" w:rsidRPr="00D11562" w:rsidRDefault="00A94C13" w:rsidP="00A94C13">
      <w:pPr>
        <w:ind w:left="567"/>
        <w:rPr>
          <w:lang w:val="es-ES"/>
        </w:rPr>
      </w:pPr>
    </w:p>
    <w:p w14:paraId="060456A4" w14:textId="77777777" w:rsidR="00A94C13" w:rsidRPr="00D11562" w:rsidRDefault="00A94C13" w:rsidP="00A94C13">
      <w:pPr>
        <w:ind w:left="567"/>
        <w:rPr>
          <w:lang w:val="es-ES"/>
        </w:rPr>
      </w:pPr>
      <w:r w:rsidRPr="00D11562">
        <w:rPr>
          <w:lang w:val="es-ES"/>
        </w:rPr>
        <w:t>Servicio Nacional de Geología y Minería (SERNAGEOMIN).</w:t>
      </w:r>
    </w:p>
    <w:p w14:paraId="6F7C85CD" w14:textId="77777777" w:rsidR="00A94C13" w:rsidRPr="00D11562" w:rsidRDefault="00A94C13" w:rsidP="00A94C13">
      <w:pPr>
        <w:ind w:left="567" w:hanging="567"/>
        <w:rPr>
          <w:rFonts w:eastAsia="Calibri"/>
          <w:lang w:val="es-ES"/>
        </w:rPr>
      </w:pPr>
    </w:p>
    <w:p w14:paraId="1725FA78" w14:textId="77777777" w:rsidR="00A94C13" w:rsidRPr="00D11562" w:rsidRDefault="00A94C13" w:rsidP="00A94C13">
      <w:pPr>
        <w:ind w:left="567" w:hanging="567"/>
        <w:rPr>
          <w:lang w:val="es-ES"/>
        </w:rPr>
      </w:pPr>
      <w:r w:rsidRPr="00D11562">
        <w:rPr>
          <w:lang w:val="es-ES"/>
        </w:rPr>
        <w:t>10.</w:t>
      </w:r>
      <w:r w:rsidRPr="00D11562">
        <w:rPr>
          <w:lang w:val="es-ES"/>
        </w:rPr>
        <w:tab/>
        <w:t>Ministerio de Energía (Ministry of Energy):</w:t>
      </w:r>
    </w:p>
    <w:p w14:paraId="27067DC6" w14:textId="77777777" w:rsidR="00A94C13" w:rsidRPr="00D11562" w:rsidRDefault="00A94C13" w:rsidP="00A94C13">
      <w:pPr>
        <w:ind w:left="567"/>
        <w:rPr>
          <w:lang w:val="es-ES"/>
        </w:rPr>
      </w:pPr>
    </w:p>
    <w:p w14:paraId="3F13E6E7" w14:textId="77777777" w:rsidR="00A94C13" w:rsidRPr="00D11562" w:rsidRDefault="00A94C13" w:rsidP="00A94C13">
      <w:pPr>
        <w:ind w:left="567"/>
        <w:rPr>
          <w:lang w:val="es-ES"/>
        </w:rPr>
      </w:pPr>
      <w:r w:rsidRPr="00D11562">
        <w:rPr>
          <w:lang w:val="es-ES"/>
        </w:rPr>
        <w:t>Subsecretaría de Energía;</w:t>
      </w:r>
    </w:p>
    <w:p w14:paraId="798DFAD0" w14:textId="77777777" w:rsidR="00A94C13" w:rsidRPr="00D11562" w:rsidRDefault="00A94C13" w:rsidP="00A94C13">
      <w:pPr>
        <w:ind w:left="567"/>
        <w:rPr>
          <w:lang w:val="es-ES"/>
        </w:rPr>
      </w:pPr>
    </w:p>
    <w:p w14:paraId="56DC0807" w14:textId="77777777" w:rsidR="00A94C13" w:rsidRPr="00D11562" w:rsidRDefault="00A94C13" w:rsidP="00A94C13">
      <w:pPr>
        <w:ind w:left="567"/>
        <w:rPr>
          <w:lang w:val="es-ES"/>
        </w:rPr>
      </w:pPr>
      <w:r w:rsidRPr="00D11562">
        <w:rPr>
          <w:lang w:val="es-ES"/>
        </w:rPr>
        <w:t>Comisión Nacional de Energía;</w:t>
      </w:r>
    </w:p>
    <w:p w14:paraId="522CE828" w14:textId="77777777" w:rsidR="00A94C13" w:rsidRPr="00D11562" w:rsidRDefault="00A94C13" w:rsidP="00A94C13">
      <w:pPr>
        <w:ind w:left="567"/>
        <w:rPr>
          <w:lang w:val="es-ES"/>
        </w:rPr>
      </w:pPr>
    </w:p>
    <w:p w14:paraId="1FD32ACA" w14:textId="77777777" w:rsidR="00A94C13" w:rsidRPr="00D11562" w:rsidRDefault="00A94C13" w:rsidP="00A94C13">
      <w:pPr>
        <w:ind w:left="567"/>
        <w:rPr>
          <w:lang w:val="es-ES"/>
        </w:rPr>
      </w:pPr>
      <w:r w:rsidRPr="00D11562">
        <w:rPr>
          <w:lang w:val="es-ES"/>
        </w:rPr>
        <w:br w:type="page"/>
      </w:r>
      <w:r w:rsidRPr="00D11562">
        <w:rPr>
          <w:lang w:val="es-ES"/>
        </w:rPr>
        <w:lastRenderedPageBreak/>
        <w:t>Comisión Chilena de Energía Nuclear (CCHEN);</w:t>
      </w:r>
    </w:p>
    <w:p w14:paraId="031D3C36" w14:textId="77777777" w:rsidR="00A94C13" w:rsidRPr="00D11562" w:rsidRDefault="00A94C13" w:rsidP="00A94C13">
      <w:pPr>
        <w:ind w:left="567"/>
        <w:rPr>
          <w:lang w:val="es-ES"/>
        </w:rPr>
      </w:pPr>
    </w:p>
    <w:p w14:paraId="139B9945" w14:textId="77777777" w:rsidR="00A94C13" w:rsidRPr="00D11562" w:rsidRDefault="00A94C13" w:rsidP="00A94C13">
      <w:pPr>
        <w:ind w:left="567"/>
        <w:rPr>
          <w:lang w:val="es-ES"/>
        </w:rPr>
      </w:pPr>
      <w:r w:rsidRPr="00D11562">
        <w:rPr>
          <w:lang w:val="es-ES"/>
        </w:rPr>
        <w:t>Superintendencia de Electricidad y Combustible.</w:t>
      </w:r>
    </w:p>
    <w:p w14:paraId="5353A1A4" w14:textId="77777777" w:rsidR="00A94C13" w:rsidRPr="00D11562" w:rsidRDefault="00A94C13" w:rsidP="00A94C13">
      <w:pPr>
        <w:ind w:left="567" w:hanging="567"/>
        <w:rPr>
          <w:rFonts w:eastAsia="Calibri"/>
          <w:lang w:val="es-ES"/>
        </w:rPr>
      </w:pPr>
    </w:p>
    <w:p w14:paraId="4A6CFC8D" w14:textId="77777777" w:rsidR="00A94C13" w:rsidRPr="00D11562" w:rsidRDefault="00A94C13" w:rsidP="00A94C13">
      <w:pPr>
        <w:ind w:left="567" w:hanging="567"/>
        <w:rPr>
          <w:lang w:val="es-ES"/>
        </w:rPr>
      </w:pPr>
      <w:r w:rsidRPr="00D11562">
        <w:rPr>
          <w:lang w:val="es-ES"/>
        </w:rPr>
        <w:t>11.</w:t>
      </w:r>
      <w:r w:rsidRPr="00D11562">
        <w:rPr>
          <w:lang w:val="es-ES"/>
        </w:rPr>
        <w:tab/>
        <w:t>Ministerio de Desarrollo Social y Familia (Ministry of Social Development and Family):</w:t>
      </w:r>
    </w:p>
    <w:p w14:paraId="52217D3F" w14:textId="77777777" w:rsidR="00A94C13" w:rsidRPr="00D11562" w:rsidRDefault="00A94C13" w:rsidP="00A94C13">
      <w:pPr>
        <w:ind w:left="567"/>
        <w:rPr>
          <w:lang w:val="es-ES"/>
        </w:rPr>
      </w:pPr>
    </w:p>
    <w:p w14:paraId="69CEB36C" w14:textId="77777777" w:rsidR="00A94C13" w:rsidRPr="00D11562" w:rsidRDefault="00A94C13" w:rsidP="00A94C13">
      <w:pPr>
        <w:ind w:left="567"/>
        <w:rPr>
          <w:lang w:val="es-ES"/>
        </w:rPr>
      </w:pPr>
      <w:r w:rsidRPr="00D11562">
        <w:rPr>
          <w:lang w:val="es-ES"/>
        </w:rPr>
        <w:t>Subsecretaría de Evaluación Social;</w:t>
      </w:r>
    </w:p>
    <w:p w14:paraId="39C638C3" w14:textId="77777777" w:rsidR="00A94C13" w:rsidRPr="00D11562" w:rsidRDefault="00A94C13" w:rsidP="00A94C13">
      <w:pPr>
        <w:ind w:left="567"/>
        <w:rPr>
          <w:lang w:val="es-ES"/>
        </w:rPr>
      </w:pPr>
    </w:p>
    <w:p w14:paraId="047C545B" w14:textId="77777777" w:rsidR="00A94C13" w:rsidRPr="00D11562" w:rsidRDefault="00A94C13" w:rsidP="00A94C13">
      <w:pPr>
        <w:ind w:left="567"/>
        <w:rPr>
          <w:lang w:val="es-ES"/>
        </w:rPr>
      </w:pPr>
      <w:r w:rsidRPr="00D11562">
        <w:rPr>
          <w:lang w:val="es-ES"/>
        </w:rPr>
        <w:t>Subsecretaría de Servicios Sociales;</w:t>
      </w:r>
    </w:p>
    <w:p w14:paraId="30BCCD6C" w14:textId="77777777" w:rsidR="00A94C13" w:rsidRPr="00D11562" w:rsidRDefault="00A94C13" w:rsidP="00A94C13">
      <w:pPr>
        <w:ind w:left="567"/>
        <w:rPr>
          <w:lang w:val="es-ES"/>
        </w:rPr>
      </w:pPr>
    </w:p>
    <w:p w14:paraId="56218213" w14:textId="77777777" w:rsidR="00A94C13" w:rsidRPr="00D11562" w:rsidRDefault="00A94C13" w:rsidP="00A94C13">
      <w:pPr>
        <w:ind w:left="567"/>
        <w:rPr>
          <w:lang w:val="es-ES"/>
        </w:rPr>
      </w:pPr>
      <w:r w:rsidRPr="00D11562">
        <w:rPr>
          <w:lang w:val="es-ES"/>
        </w:rPr>
        <w:t>Subsecretaría de la Niñez;</w:t>
      </w:r>
    </w:p>
    <w:p w14:paraId="5E87E493" w14:textId="77777777" w:rsidR="00A94C13" w:rsidRPr="00D11562" w:rsidRDefault="00A94C13" w:rsidP="00A94C13">
      <w:pPr>
        <w:ind w:left="567"/>
        <w:rPr>
          <w:lang w:val="es-ES"/>
        </w:rPr>
      </w:pPr>
    </w:p>
    <w:p w14:paraId="1E58B4CB" w14:textId="77777777" w:rsidR="00A94C13" w:rsidRPr="00D11562" w:rsidRDefault="00A94C13" w:rsidP="00A94C13">
      <w:pPr>
        <w:ind w:left="567"/>
        <w:rPr>
          <w:lang w:val="es-ES"/>
        </w:rPr>
      </w:pPr>
      <w:r w:rsidRPr="00D11562">
        <w:rPr>
          <w:lang w:val="es-ES"/>
        </w:rPr>
        <w:t>Corporación Nacional Desarrollo Indígena (CONADI);</w:t>
      </w:r>
    </w:p>
    <w:p w14:paraId="4C1C9DF9" w14:textId="77777777" w:rsidR="00A94C13" w:rsidRPr="00D11562" w:rsidRDefault="00A94C13" w:rsidP="00A94C13">
      <w:pPr>
        <w:ind w:left="567"/>
        <w:rPr>
          <w:lang w:val="es-ES"/>
        </w:rPr>
      </w:pPr>
    </w:p>
    <w:p w14:paraId="00E52537" w14:textId="77777777" w:rsidR="00A94C13" w:rsidRPr="00D11562" w:rsidRDefault="00A94C13" w:rsidP="00A94C13">
      <w:pPr>
        <w:ind w:left="567"/>
        <w:rPr>
          <w:lang w:val="es-ES"/>
        </w:rPr>
      </w:pPr>
      <w:r w:rsidRPr="00D11562">
        <w:rPr>
          <w:lang w:val="es-ES"/>
        </w:rPr>
        <w:t>Fondo de Solidaridad e Inversión Social (FOSIS);</w:t>
      </w:r>
    </w:p>
    <w:p w14:paraId="71D15497" w14:textId="77777777" w:rsidR="00A94C13" w:rsidRPr="00D11562" w:rsidRDefault="00A94C13" w:rsidP="00A94C13">
      <w:pPr>
        <w:ind w:left="567"/>
        <w:rPr>
          <w:lang w:val="es-ES"/>
        </w:rPr>
      </w:pPr>
    </w:p>
    <w:p w14:paraId="06A72C1B" w14:textId="77777777" w:rsidR="00A94C13" w:rsidRPr="00D11562" w:rsidRDefault="00A94C13" w:rsidP="00A94C13">
      <w:pPr>
        <w:ind w:left="567"/>
        <w:rPr>
          <w:lang w:val="es-ES"/>
        </w:rPr>
      </w:pPr>
      <w:r w:rsidRPr="00D11562">
        <w:rPr>
          <w:lang w:val="es-ES"/>
        </w:rPr>
        <w:t>Servicio Nacional de la Discapacidad (SENADIS);</w:t>
      </w:r>
    </w:p>
    <w:p w14:paraId="5653C194" w14:textId="77777777" w:rsidR="00A94C13" w:rsidRPr="00D11562" w:rsidRDefault="00A94C13" w:rsidP="00A94C13">
      <w:pPr>
        <w:ind w:left="567"/>
        <w:rPr>
          <w:lang w:val="es-ES"/>
        </w:rPr>
      </w:pPr>
    </w:p>
    <w:p w14:paraId="66362653" w14:textId="77777777" w:rsidR="00A94C13" w:rsidRPr="00D11562" w:rsidRDefault="00A94C13" w:rsidP="00A94C13">
      <w:pPr>
        <w:ind w:left="567"/>
        <w:rPr>
          <w:lang w:val="es-ES"/>
        </w:rPr>
      </w:pPr>
      <w:r w:rsidRPr="00D11562">
        <w:rPr>
          <w:lang w:val="es-ES"/>
        </w:rPr>
        <w:t>Instituto Nacional de la Juventud (INJUV);</w:t>
      </w:r>
    </w:p>
    <w:p w14:paraId="46693D02" w14:textId="77777777" w:rsidR="00A94C13" w:rsidRPr="00D11562" w:rsidRDefault="00A94C13" w:rsidP="00A94C13">
      <w:pPr>
        <w:ind w:left="567"/>
        <w:rPr>
          <w:lang w:val="es-ES"/>
        </w:rPr>
      </w:pPr>
    </w:p>
    <w:p w14:paraId="4E563D0F" w14:textId="77777777" w:rsidR="00A94C13" w:rsidRPr="00D11562" w:rsidRDefault="00A94C13" w:rsidP="00A94C13">
      <w:pPr>
        <w:ind w:left="567"/>
        <w:rPr>
          <w:lang w:val="es-ES"/>
        </w:rPr>
      </w:pPr>
      <w:r w:rsidRPr="00D11562">
        <w:rPr>
          <w:lang w:val="es-ES"/>
        </w:rPr>
        <w:t>Servicio Nacional del Adulto Mayor (SENAMA).</w:t>
      </w:r>
    </w:p>
    <w:p w14:paraId="5D713F4A" w14:textId="77777777" w:rsidR="00A94C13" w:rsidRPr="00D11562" w:rsidRDefault="00A94C13" w:rsidP="00A94C13">
      <w:pPr>
        <w:ind w:left="567" w:hanging="567"/>
        <w:rPr>
          <w:rFonts w:eastAsia="Calibri"/>
          <w:lang w:val="es-ES"/>
        </w:rPr>
      </w:pPr>
    </w:p>
    <w:p w14:paraId="5C95E7BA" w14:textId="77777777" w:rsidR="00A94C13" w:rsidRPr="00D11562" w:rsidRDefault="00A94C13" w:rsidP="00A94C13">
      <w:pPr>
        <w:ind w:left="567" w:hanging="567"/>
        <w:rPr>
          <w:lang w:val="es-ES"/>
        </w:rPr>
      </w:pPr>
      <w:r w:rsidRPr="00D11562">
        <w:rPr>
          <w:lang w:val="es-ES"/>
        </w:rPr>
        <w:br w:type="page"/>
      </w:r>
      <w:r w:rsidRPr="00D11562">
        <w:rPr>
          <w:lang w:val="es-ES"/>
        </w:rPr>
        <w:lastRenderedPageBreak/>
        <w:t>12.</w:t>
      </w:r>
      <w:r w:rsidRPr="00D11562">
        <w:rPr>
          <w:lang w:val="es-ES"/>
        </w:rPr>
        <w:tab/>
        <w:t>Ministerio de Educación (Ministry of Education):</w:t>
      </w:r>
    </w:p>
    <w:p w14:paraId="7DE7AF58" w14:textId="77777777" w:rsidR="00A94C13" w:rsidRPr="00D11562" w:rsidRDefault="00A94C13" w:rsidP="00A94C13">
      <w:pPr>
        <w:ind w:left="567"/>
        <w:rPr>
          <w:lang w:val="es-ES"/>
        </w:rPr>
      </w:pPr>
    </w:p>
    <w:p w14:paraId="3C3ECEEF" w14:textId="77777777" w:rsidR="00A94C13" w:rsidRPr="00D11562" w:rsidRDefault="00A94C13" w:rsidP="00A94C13">
      <w:pPr>
        <w:ind w:left="567"/>
        <w:rPr>
          <w:lang w:val="es-ES"/>
        </w:rPr>
      </w:pPr>
      <w:r w:rsidRPr="00D11562">
        <w:rPr>
          <w:lang w:val="es-ES"/>
        </w:rPr>
        <w:t>Subsecretaría de Educación;</w:t>
      </w:r>
    </w:p>
    <w:p w14:paraId="50958C5A" w14:textId="77777777" w:rsidR="00A94C13" w:rsidRPr="00D11562" w:rsidRDefault="00A94C13" w:rsidP="00A94C13">
      <w:pPr>
        <w:ind w:left="567"/>
        <w:rPr>
          <w:lang w:val="es-ES"/>
        </w:rPr>
      </w:pPr>
    </w:p>
    <w:p w14:paraId="14363742" w14:textId="77777777" w:rsidR="00A94C13" w:rsidRPr="00D11562" w:rsidRDefault="00A94C13" w:rsidP="00A94C13">
      <w:pPr>
        <w:ind w:left="567"/>
        <w:rPr>
          <w:lang w:val="es-ES"/>
        </w:rPr>
      </w:pPr>
      <w:r w:rsidRPr="00D11562">
        <w:rPr>
          <w:lang w:val="es-ES"/>
        </w:rPr>
        <w:t>Subsecretaría de Educación Parvularia;</w:t>
      </w:r>
    </w:p>
    <w:p w14:paraId="7EF29B4A" w14:textId="77777777" w:rsidR="00A94C13" w:rsidRPr="00D11562" w:rsidRDefault="00A94C13" w:rsidP="00A94C13">
      <w:pPr>
        <w:ind w:left="567"/>
        <w:rPr>
          <w:lang w:val="es-ES"/>
        </w:rPr>
      </w:pPr>
    </w:p>
    <w:p w14:paraId="3C3C6E8D" w14:textId="77777777" w:rsidR="00A94C13" w:rsidRPr="00D11562" w:rsidRDefault="00A94C13" w:rsidP="00A94C13">
      <w:pPr>
        <w:ind w:left="567"/>
        <w:rPr>
          <w:lang w:val="es-ES"/>
        </w:rPr>
      </w:pPr>
      <w:r w:rsidRPr="00D11562">
        <w:rPr>
          <w:lang w:val="es-ES"/>
        </w:rPr>
        <w:t>Subsecretaría de Educación Superior;</w:t>
      </w:r>
    </w:p>
    <w:p w14:paraId="7569FD0C" w14:textId="77777777" w:rsidR="00A94C13" w:rsidRPr="00D11562" w:rsidRDefault="00A94C13" w:rsidP="00A94C13">
      <w:pPr>
        <w:ind w:left="567"/>
        <w:rPr>
          <w:lang w:val="es-ES"/>
        </w:rPr>
      </w:pPr>
    </w:p>
    <w:p w14:paraId="7E1DAFCA" w14:textId="77777777" w:rsidR="00A94C13" w:rsidRPr="00D11562" w:rsidRDefault="00A94C13" w:rsidP="00A94C13">
      <w:pPr>
        <w:ind w:left="567"/>
        <w:rPr>
          <w:lang w:val="es-ES"/>
        </w:rPr>
      </w:pPr>
      <w:r w:rsidRPr="00D11562">
        <w:rPr>
          <w:lang w:val="es-ES"/>
        </w:rPr>
        <w:t>Superintendencia de Educación;</w:t>
      </w:r>
    </w:p>
    <w:p w14:paraId="53EDD117" w14:textId="77777777" w:rsidR="00A94C13" w:rsidRPr="00D11562" w:rsidRDefault="00A94C13" w:rsidP="00A94C13">
      <w:pPr>
        <w:ind w:left="567"/>
        <w:rPr>
          <w:lang w:val="es-ES"/>
        </w:rPr>
      </w:pPr>
    </w:p>
    <w:p w14:paraId="657B512B" w14:textId="77777777" w:rsidR="00A94C13" w:rsidRPr="00D11562" w:rsidRDefault="00A94C13" w:rsidP="00A94C13">
      <w:pPr>
        <w:ind w:left="567"/>
        <w:rPr>
          <w:lang w:val="es-ES"/>
        </w:rPr>
      </w:pPr>
      <w:r w:rsidRPr="00D11562">
        <w:rPr>
          <w:lang w:val="es-ES"/>
        </w:rPr>
        <w:t>Comisión Nacional de Investigación Científica y Tecnológica (CONICYT);</w:t>
      </w:r>
    </w:p>
    <w:p w14:paraId="46E5DB74" w14:textId="77777777" w:rsidR="00A94C13" w:rsidRPr="00D11562" w:rsidRDefault="00A94C13" w:rsidP="00A94C13">
      <w:pPr>
        <w:ind w:left="567"/>
        <w:rPr>
          <w:lang w:val="es-ES"/>
        </w:rPr>
      </w:pPr>
    </w:p>
    <w:p w14:paraId="7B20BC24" w14:textId="77777777" w:rsidR="00A94C13" w:rsidRPr="00D11562" w:rsidRDefault="00A94C13" w:rsidP="00A94C13">
      <w:pPr>
        <w:ind w:left="567"/>
        <w:rPr>
          <w:lang w:val="es-ES"/>
        </w:rPr>
      </w:pPr>
      <w:r w:rsidRPr="00D11562">
        <w:rPr>
          <w:lang w:val="es-ES"/>
        </w:rPr>
        <w:t>Junta Nacional de Auxilio Escolar y Becas (JUNAEB);</w:t>
      </w:r>
    </w:p>
    <w:p w14:paraId="31DEAA77" w14:textId="77777777" w:rsidR="00A94C13" w:rsidRPr="00D11562" w:rsidRDefault="00A94C13" w:rsidP="00A94C13">
      <w:pPr>
        <w:ind w:left="567"/>
        <w:rPr>
          <w:lang w:val="es-ES"/>
        </w:rPr>
      </w:pPr>
    </w:p>
    <w:p w14:paraId="463E5499" w14:textId="77777777" w:rsidR="00A94C13" w:rsidRPr="00D11562" w:rsidRDefault="00A94C13" w:rsidP="00A94C13">
      <w:pPr>
        <w:ind w:left="567"/>
        <w:rPr>
          <w:lang w:val="es-ES"/>
        </w:rPr>
      </w:pPr>
      <w:r w:rsidRPr="00D11562">
        <w:rPr>
          <w:lang w:val="es-ES"/>
        </w:rPr>
        <w:t>Junta Nacional de Jardines Infantiles (JUNJI);</w:t>
      </w:r>
    </w:p>
    <w:p w14:paraId="6040425A" w14:textId="77777777" w:rsidR="00A94C13" w:rsidRPr="00D11562" w:rsidRDefault="00A94C13" w:rsidP="00A94C13">
      <w:pPr>
        <w:ind w:left="567"/>
        <w:rPr>
          <w:lang w:val="es-ES"/>
        </w:rPr>
      </w:pPr>
    </w:p>
    <w:p w14:paraId="1C3E6F8F" w14:textId="77777777" w:rsidR="00A94C13" w:rsidRPr="00D11562" w:rsidRDefault="00A94C13" w:rsidP="00A94C13">
      <w:pPr>
        <w:ind w:left="567"/>
        <w:rPr>
          <w:lang w:val="es-ES"/>
        </w:rPr>
      </w:pPr>
      <w:r w:rsidRPr="00D11562">
        <w:rPr>
          <w:lang w:val="es-ES"/>
        </w:rPr>
        <w:t>Centro de Educación y Tecnología (ENLACES).</w:t>
      </w:r>
    </w:p>
    <w:p w14:paraId="224A73E7" w14:textId="77777777" w:rsidR="00A94C13" w:rsidRPr="00D11562" w:rsidRDefault="00A94C13" w:rsidP="00A94C13">
      <w:pPr>
        <w:ind w:left="567" w:hanging="567"/>
        <w:rPr>
          <w:rFonts w:eastAsia="Calibri"/>
          <w:lang w:val="es-ES"/>
        </w:rPr>
      </w:pPr>
    </w:p>
    <w:p w14:paraId="1D4D2C2D" w14:textId="77777777" w:rsidR="00A94C13" w:rsidRPr="00D11562" w:rsidRDefault="00A94C13" w:rsidP="00A94C13">
      <w:pPr>
        <w:ind w:left="567" w:hanging="567"/>
        <w:rPr>
          <w:lang w:val="es-ES"/>
        </w:rPr>
      </w:pPr>
      <w:r w:rsidRPr="00D11562">
        <w:rPr>
          <w:lang w:val="es-ES"/>
        </w:rPr>
        <w:t>13.</w:t>
      </w:r>
      <w:r w:rsidRPr="00D11562">
        <w:rPr>
          <w:lang w:val="es-ES"/>
        </w:rPr>
        <w:tab/>
        <w:t>Ministerio de Justicia y Derechos Humanos (Ministry of Justice and Human Rights):</w:t>
      </w:r>
    </w:p>
    <w:p w14:paraId="34A48A39" w14:textId="77777777" w:rsidR="00A94C13" w:rsidRPr="00D11562" w:rsidRDefault="00A94C13" w:rsidP="00A94C13">
      <w:pPr>
        <w:ind w:left="567"/>
        <w:rPr>
          <w:lang w:val="es-ES"/>
        </w:rPr>
      </w:pPr>
    </w:p>
    <w:p w14:paraId="27577850" w14:textId="77777777" w:rsidR="00A94C13" w:rsidRPr="00D11562" w:rsidRDefault="00A94C13" w:rsidP="00A94C13">
      <w:pPr>
        <w:ind w:left="567"/>
        <w:rPr>
          <w:lang w:val="es-ES"/>
        </w:rPr>
      </w:pPr>
      <w:r w:rsidRPr="00D11562">
        <w:rPr>
          <w:lang w:val="es-ES"/>
        </w:rPr>
        <w:t>Subsecretaría de Justicia;</w:t>
      </w:r>
    </w:p>
    <w:p w14:paraId="61AF531A" w14:textId="77777777" w:rsidR="00A94C13" w:rsidRPr="00D11562" w:rsidRDefault="00A94C13" w:rsidP="00A94C13">
      <w:pPr>
        <w:ind w:left="567"/>
        <w:rPr>
          <w:lang w:val="es-ES"/>
        </w:rPr>
      </w:pPr>
    </w:p>
    <w:p w14:paraId="1E13F592" w14:textId="77777777" w:rsidR="00A94C13" w:rsidRPr="00D11562" w:rsidRDefault="00A94C13" w:rsidP="00A94C13">
      <w:pPr>
        <w:ind w:left="567"/>
        <w:rPr>
          <w:lang w:val="es-ES"/>
        </w:rPr>
      </w:pPr>
      <w:r w:rsidRPr="00D11562">
        <w:rPr>
          <w:lang w:val="es-ES"/>
        </w:rPr>
        <w:t>Subsecretaría de Derechos Humanos;</w:t>
      </w:r>
    </w:p>
    <w:p w14:paraId="7EC0B5CE" w14:textId="77777777" w:rsidR="00A94C13" w:rsidRPr="00D11562" w:rsidRDefault="00A94C13" w:rsidP="00A94C13">
      <w:pPr>
        <w:ind w:left="567"/>
        <w:rPr>
          <w:lang w:val="es-ES"/>
        </w:rPr>
      </w:pPr>
    </w:p>
    <w:p w14:paraId="420BA2E3" w14:textId="77777777" w:rsidR="00A94C13" w:rsidRPr="00D11562" w:rsidRDefault="00A94C13" w:rsidP="00A94C13">
      <w:pPr>
        <w:ind w:left="567"/>
        <w:rPr>
          <w:lang w:val="es-ES"/>
        </w:rPr>
      </w:pPr>
      <w:r w:rsidRPr="00D11562">
        <w:rPr>
          <w:lang w:val="es-ES"/>
        </w:rPr>
        <w:br w:type="page"/>
      </w:r>
      <w:r w:rsidRPr="00D11562">
        <w:rPr>
          <w:lang w:val="es-ES"/>
        </w:rPr>
        <w:lastRenderedPageBreak/>
        <w:t>Servicio Nacional de Menores (SENAME);</w:t>
      </w:r>
    </w:p>
    <w:p w14:paraId="5374AC77" w14:textId="77777777" w:rsidR="00A94C13" w:rsidRPr="00D11562" w:rsidRDefault="00A94C13" w:rsidP="00A94C13">
      <w:pPr>
        <w:ind w:left="567"/>
        <w:rPr>
          <w:lang w:val="es-ES"/>
        </w:rPr>
      </w:pPr>
    </w:p>
    <w:p w14:paraId="3E092E71" w14:textId="77777777" w:rsidR="00A94C13" w:rsidRPr="00D11562" w:rsidRDefault="00A94C13" w:rsidP="00A94C13">
      <w:pPr>
        <w:ind w:left="567"/>
        <w:rPr>
          <w:lang w:val="es-ES"/>
        </w:rPr>
      </w:pPr>
      <w:r w:rsidRPr="00D11562">
        <w:rPr>
          <w:lang w:val="es-ES"/>
        </w:rPr>
        <w:t>Servicio Médico Legal;</w:t>
      </w:r>
    </w:p>
    <w:p w14:paraId="01477D65" w14:textId="77777777" w:rsidR="00A94C13" w:rsidRPr="00D11562" w:rsidRDefault="00A94C13" w:rsidP="00A94C13">
      <w:pPr>
        <w:ind w:left="567"/>
        <w:rPr>
          <w:lang w:val="es-ES"/>
        </w:rPr>
      </w:pPr>
    </w:p>
    <w:p w14:paraId="2EA24516" w14:textId="77777777" w:rsidR="00A94C13" w:rsidRPr="00D11562" w:rsidRDefault="00A94C13" w:rsidP="00A94C13">
      <w:pPr>
        <w:ind w:left="567"/>
        <w:rPr>
          <w:lang w:val="es-ES"/>
        </w:rPr>
      </w:pPr>
      <w:r w:rsidRPr="00D11562">
        <w:rPr>
          <w:lang w:val="es-ES"/>
        </w:rPr>
        <w:t>Gendarmería de Chile;</w:t>
      </w:r>
    </w:p>
    <w:p w14:paraId="22413C14" w14:textId="77777777" w:rsidR="00A94C13" w:rsidRPr="00D11562" w:rsidRDefault="00A94C13" w:rsidP="00A94C13">
      <w:pPr>
        <w:ind w:left="567"/>
        <w:rPr>
          <w:lang w:val="es-ES"/>
        </w:rPr>
      </w:pPr>
    </w:p>
    <w:p w14:paraId="3BAA9D80" w14:textId="77777777" w:rsidR="00A94C13" w:rsidRPr="00D11562" w:rsidRDefault="00A94C13" w:rsidP="00A94C13">
      <w:pPr>
        <w:ind w:left="567"/>
        <w:rPr>
          <w:lang w:val="es-ES"/>
        </w:rPr>
      </w:pPr>
      <w:r w:rsidRPr="00D11562">
        <w:rPr>
          <w:lang w:val="es-ES"/>
        </w:rPr>
        <w:t>Servicio Registro Civil e Identificación;</w:t>
      </w:r>
    </w:p>
    <w:p w14:paraId="1B690B9C" w14:textId="77777777" w:rsidR="00A94C13" w:rsidRPr="00D11562" w:rsidRDefault="00A94C13" w:rsidP="00A94C13">
      <w:pPr>
        <w:ind w:left="567"/>
        <w:rPr>
          <w:lang w:val="es-ES"/>
        </w:rPr>
      </w:pPr>
    </w:p>
    <w:p w14:paraId="27EF2236" w14:textId="77777777" w:rsidR="00A94C13" w:rsidRPr="00D11562" w:rsidRDefault="00A94C13" w:rsidP="00A94C13">
      <w:pPr>
        <w:ind w:left="567"/>
        <w:rPr>
          <w:lang w:val="es-ES"/>
        </w:rPr>
      </w:pPr>
      <w:r w:rsidRPr="00D11562">
        <w:rPr>
          <w:lang w:val="es-ES"/>
        </w:rPr>
        <w:t>Corporaciones de Asistencia Judicial.</w:t>
      </w:r>
    </w:p>
    <w:p w14:paraId="1C00307C" w14:textId="77777777" w:rsidR="00A94C13" w:rsidRPr="00D11562" w:rsidRDefault="00A94C13" w:rsidP="00A94C13">
      <w:pPr>
        <w:ind w:left="567" w:hanging="567"/>
        <w:rPr>
          <w:rFonts w:eastAsia="Calibri"/>
          <w:lang w:val="es-ES"/>
        </w:rPr>
      </w:pPr>
    </w:p>
    <w:p w14:paraId="4E50C7BC" w14:textId="77777777" w:rsidR="00A94C13" w:rsidRPr="00D11562" w:rsidRDefault="00A94C13" w:rsidP="00A94C13">
      <w:pPr>
        <w:ind w:left="567" w:hanging="567"/>
        <w:rPr>
          <w:lang w:val="es-ES"/>
        </w:rPr>
      </w:pPr>
      <w:r w:rsidRPr="00D11562">
        <w:rPr>
          <w:lang w:val="es-ES"/>
        </w:rPr>
        <w:t>14.</w:t>
      </w:r>
      <w:r w:rsidRPr="00D11562">
        <w:rPr>
          <w:lang w:val="es-ES"/>
        </w:rPr>
        <w:tab/>
        <w:t>Ministerio del Trabajo y Previsión Social (Ministry of Labor and Social Security):</w:t>
      </w:r>
    </w:p>
    <w:p w14:paraId="0C0B441A" w14:textId="77777777" w:rsidR="00A94C13" w:rsidRPr="00D11562" w:rsidRDefault="00A94C13" w:rsidP="00A94C13">
      <w:pPr>
        <w:ind w:left="567"/>
        <w:rPr>
          <w:lang w:val="es-ES"/>
        </w:rPr>
      </w:pPr>
    </w:p>
    <w:p w14:paraId="274053E4" w14:textId="77777777" w:rsidR="00A94C13" w:rsidRPr="00D11562" w:rsidRDefault="00A94C13" w:rsidP="00A94C13">
      <w:pPr>
        <w:ind w:left="567"/>
        <w:rPr>
          <w:lang w:val="es-ES"/>
        </w:rPr>
      </w:pPr>
      <w:r w:rsidRPr="00D11562">
        <w:rPr>
          <w:lang w:val="es-ES"/>
        </w:rPr>
        <w:t>Subsecretaría del Trabajo;</w:t>
      </w:r>
    </w:p>
    <w:p w14:paraId="69DF1F60" w14:textId="77777777" w:rsidR="00A94C13" w:rsidRPr="00D11562" w:rsidRDefault="00A94C13" w:rsidP="00A94C13">
      <w:pPr>
        <w:ind w:left="567"/>
        <w:rPr>
          <w:lang w:val="es-ES"/>
        </w:rPr>
      </w:pPr>
    </w:p>
    <w:p w14:paraId="2FC3A601" w14:textId="77777777" w:rsidR="00A94C13" w:rsidRPr="00D11562" w:rsidRDefault="00A94C13" w:rsidP="00A94C13">
      <w:pPr>
        <w:ind w:left="567"/>
        <w:rPr>
          <w:lang w:val="es-ES"/>
        </w:rPr>
      </w:pPr>
      <w:r w:rsidRPr="00D11562">
        <w:rPr>
          <w:lang w:val="es-ES"/>
        </w:rPr>
        <w:t>Subsecretaría de Previsión Social;</w:t>
      </w:r>
    </w:p>
    <w:p w14:paraId="7FC43F10" w14:textId="77777777" w:rsidR="00A94C13" w:rsidRPr="00D11562" w:rsidRDefault="00A94C13" w:rsidP="00A94C13">
      <w:pPr>
        <w:ind w:left="567"/>
        <w:rPr>
          <w:lang w:val="es-ES"/>
        </w:rPr>
      </w:pPr>
    </w:p>
    <w:p w14:paraId="26B44CB0" w14:textId="77777777" w:rsidR="00A94C13" w:rsidRPr="00D11562" w:rsidRDefault="00A94C13" w:rsidP="00A94C13">
      <w:pPr>
        <w:ind w:left="567"/>
        <w:rPr>
          <w:lang w:val="es-ES"/>
        </w:rPr>
      </w:pPr>
      <w:r w:rsidRPr="00D11562">
        <w:rPr>
          <w:lang w:val="es-ES"/>
        </w:rPr>
        <w:t>Dirección del Trabajo;</w:t>
      </w:r>
    </w:p>
    <w:p w14:paraId="6DEEC9C9" w14:textId="77777777" w:rsidR="00A94C13" w:rsidRPr="00D11562" w:rsidRDefault="00A94C13" w:rsidP="00A94C13">
      <w:pPr>
        <w:ind w:left="567"/>
        <w:rPr>
          <w:lang w:val="es-ES"/>
        </w:rPr>
      </w:pPr>
    </w:p>
    <w:p w14:paraId="7CC019A7" w14:textId="77777777" w:rsidR="00A94C13" w:rsidRPr="00D11562" w:rsidRDefault="00A94C13" w:rsidP="00A94C13">
      <w:pPr>
        <w:ind w:left="567"/>
        <w:rPr>
          <w:lang w:val="es-ES"/>
        </w:rPr>
      </w:pPr>
      <w:r w:rsidRPr="00D11562">
        <w:rPr>
          <w:lang w:val="es-ES"/>
        </w:rPr>
        <w:t>Servicio Nacional de Capacitación y Empleo (SENCE);</w:t>
      </w:r>
    </w:p>
    <w:p w14:paraId="70A522C3" w14:textId="77777777" w:rsidR="00A94C13" w:rsidRPr="00D11562" w:rsidRDefault="00A94C13" w:rsidP="00A94C13">
      <w:pPr>
        <w:ind w:left="567"/>
        <w:rPr>
          <w:lang w:val="es-ES"/>
        </w:rPr>
      </w:pPr>
    </w:p>
    <w:p w14:paraId="0A337FDD" w14:textId="77777777" w:rsidR="00A94C13" w:rsidRPr="00D11562" w:rsidRDefault="00A94C13" w:rsidP="00A94C13">
      <w:pPr>
        <w:ind w:left="567"/>
        <w:rPr>
          <w:lang w:val="es-ES"/>
        </w:rPr>
      </w:pPr>
      <w:r w:rsidRPr="00D11562">
        <w:rPr>
          <w:lang w:val="es-ES"/>
        </w:rPr>
        <w:t>Comisión del Sistema Nacional de Certificación de Competencias Laborales (CHILEVALORA);</w:t>
      </w:r>
    </w:p>
    <w:p w14:paraId="74BCFFD9" w14:textId="77777777" w:rsidR="00A94C13" w:rsidRPr="00D11562" w:rsidRDefault="00A94C13" w:rsidP="00A94C13">
      <w:pPr>
        <w:ind w:left="567"/>
        <w:rPr>
          <w:lang w:val="es-ES"/>
        </w:rPr>
      </w:pPr>
    </w:p>
    <w:p w14:paraId="11B01B60" w14:textId="77777777" w:rsidR="00A94C13" w:rsidRPr="00D11562" w:rsidRDefault="00A94C13" w:rsidP="00A94C13">
      <w:pPr>
        <w:ind w:left="567"/>
        <w:rPr>
          <w:lang w:val="es-ES"/>
        </w:rPr>
      </w:pPr>
      <w:r w:rsidRPr="00D11562">
        <w:rPr>
          <w:lang w:val="es-ES"/>
        </w:rPr>
        <w:t>Dirección General del Crédito Prendario;</w:t>
      </w:r>
    </w:p>
    <w:p w14:paraId="2C16E8F3" w14:textId="77777777" w:rsidR="00A94C13" w:rsidRPr="00D11562" w:rsidRDefault="00A94C13" w:rsidP="00A94C13">
      <w:pPr>
        <w:ind w:left="567"/>
        <w:rPr>
          <w:lang w:val="es-ES"/>
        </w:rPr>
      </w:pPr>
    </w:p>
    <w:p w14:paraId="05F3792A" w14:textId="77777777" w:rsidR="00A94C13" w:rsidRPr="00D11562" w:rsidRDefault="00A94C13" w:rsidP="00A94C13">
      <w:pPr>
        <w:ind w:left="567"/>
        <w:rPr>
          <w:lang w:val="es-ES"/>
        </w:rPr>
      </w:pPr>
      <w:r w:rsidRPr="00D11562">
        <w:rPr>
          <w:lang w:val="es-ES"/>
        </w:rPr>
        <w:br w:type="page"/>
      </w:r>
      <w:r w:rsidRPr="00D11562">
        <w:rPr>
          <w:lang w:val="es-ES"/>
        </w:rPr>
        <w:lastRenderedPageBreak/>
        <w:t>Superintendencia de Pensiones;</w:t>
      </w:r>
    </w:p>
    <w:p w14:paraId="687BED4A" w14:textId="77777777" w:rsidR="00A94C13" w:rsidRPr="00D11562" w:rsidRDefault="00A94C13" w:rsidP="00A94C13">
      <w:pPr>
        <w:ind w:left="567"/>
        <w:rPr>
          <w:lang w:val="es-ES"/>
        </w:rPr>
      </w:pPr>
    </w:p>
    <w:p w14:paraId="754B1016" w14:textId="77777777" w:rsidR="00A94C13" w:rsidRPr="00D11562" w:rsidRDefault="00A94C13" w:rsidP="00A94C13">
      <w:pPr>
        <w:ind w:left="567"/>
        <w:rPr>
          <w:lang w:val="es-ES"/>
        </w:rPr>
      </w:pPr>
      <w:r w:rsidRPr="00D11562">
        <w:rPr>
          <w:lang w:val="es-ES"/>
        </w:rPr>
        <w:t>Superintendencia de Seguridad Social;</w:t>
      </w:r>
    </w:p>
    <w:p w14:paraId="5BB524E3" w14:textId="77777777" w:rsidR="00A94C13" w:rsidRPr="00D11562" w:rsidRDefault="00A94C13" w:rsidP="00A94C13">
      <w:pPr>
        <w:ind w:left="567"/>
        <w:rPr>
          <w:lang w:val="es-ES"/>
        </w:rPr>
      </w:pPr>
    </w:p>
    <w:p w14:paraId="4F54ECE9" w14:textId="77777777" w:rsidR="00A94C13" w:rsidRPr="00D11562" w:rsidRDefault="00A94C13" w:rsidP="00A94C13">
      <w:pPr>
        <w:ind w:left="567"/>
        <w:rPr>
          <w:lang w:val="es-ES"/>
        </w:rPr>
      </w:pPr>
      <w:r w:rsidRPr="00D11562">
        <w:rPr>
          <w:lang w:val="es-ES"/>
        </w:rPr>
        <w:t>Instituto de Previsión Social (IPS);</w:t>
      </w:r>
    </w:p>
    <w:p w14:paraId="08117553" w14:textId="77777777" w:rsidR="00A94C13" w:rsidRPr="00D11562" w:rsidRDefault="00A94C13" w:rsidP="00A94C13">
      <w:pPr>
        <w:ind w:left="567"/>
        <w:rPr>
          <w:lang w:val="es-ES"/>
        </w:rPr>
      </w:pPr>
    </w:p>
    <w:p w14:paraId="20CE99FE" w14:textId="77777777" w:rsidR="00A94C13" w:rsidRPr="00D11562" w:rsidRDefault="00A94C13" w:rsidP="00A94C13">
      <w:pPr>
        <w:ind w:left="567"/>
        <w:rPr>
          <w:lang w:val="es-ES"/>
        </w:rPr>
      </w:pPr>
      <w:r w:rsidRPr="00D11562">
        <w:rPr>
          <w:lang w:val="es-ES"/>
        </w:rPr>
        <w:t>Instituto de Seguridad Laboral (ISL);</w:t>
      </w:r>
    </w:p>
    <w:p w14:paraId="30F65887" w14:textId="77777777" w:rsidR="00A94C13" w:rsidRPr="00D11562" w:rsidRDefault="00A94C13" w:rsidP="00A94C13">
      <w:pPr>
        <w:ind w:left="567"/>
        <w:rPr>
          <w:lang w:val="es-ES"/>
        </w:rPr>
      </w:pPr>
    </w:p>
    <w:p w14:paraId="75AEEFCF" w14:textId="77777777" w:rsidR="00A94C13" w:rsidRPr="00D11562" w:rsidRDefault="00A94C13" w:rsidP="00A94C13">
      <w:pPr>
        <w:ind w:left="567"/>
        <w:rPr>
          <w:lang w:val="es-ES"/>
        </w:rPr>
      </w:pPr>
      <w:r w:rsidRPr="00D11562">
        <w:rPr>
          <w:lang w:val="es-ES"/>
        </w:rPr>
        <w:t>Fondo Nacional de Pensiones Asistenciales.</w:t>
      </w:r>
    </w:p>
    <w:p w14:paraId="5332BDF3" w14:textId="77777777" w:rsidR="00A94C13" w:rsidRPr="00D11562" w:rsidRDefault="00A94C13" w:rsidP="00A94C13">
      <w:pPr>
        <w:ind w:left="567" w:hanging="567"/>
        <w:rPr>
          <w:rFonts w:eastAsia="Calibri"/>
          <w:lang w:val="es-ES"/>
        </w:rPr>
      </w:pPr>
    </w:p>
    <w:p w14:paraId="5CAE06E4" w14:textId="77777777" w:rsidR="00A94C13" w:rsidRPr="00D11562" w:rsidRDefault="00A94C13" w:rsidP="00A94C13">
      <w:pPr>
        <w:ind w:left="567" w:hanging="567"/>
        <w:rPr>
          <w:lang w:val="pt-PT"/>
        </w:rPr>
      </w:pPr>
      <w:r w:rsidRPr="00D11562">
        <w:rPr>
          <w:lang w:val="pt-PT"/>
        </w:rPr>
        <w:t>15.</w:t>
      </w:r>
      <w:r w:rsidRPr="00D11562">
        <w:rPr>
          <w:lang w:val="pt-PT"/>
        </w:rPr>
        <w:tab/>
        <w:t>Ministerio de Obras Públicas (Ministry of Public Works):</w:t>
      </w:r>
    </w:p>
    <w:p w14:paraId="1B4B3D16" w14:textId="77777777" w:rsidR="00A94C13" w:rsidRPr="00D11562" w:rsidRDefault="00A94C13" w:rsidP="00A94C13">
      <w:pPr>
        <w:ind w:left="567"/>
        <w:rPr>
          <w:lang w:val="pt-PT"/>
        </w:rPr>
      </w:pPr>
    </w:p>
    <w:p w14:paraId="307329D1" w14:textId="77777777" w:rsidR="00A94C13" w:rsidRPr="00D11562" w:rsidRDefault="00A94C13" w:rsidP="00A94C13">
      <w:pPr>
        <w:ind w:left="567"/>
        <w:rPr>
          <w:lang w:val="es-ES"/>
        </w:rPr>
      </w:pPr>
      <w:r w:rsidRPr="00D11562">
        <w:rPr>
          <w:lang w:val="es-ES"/>
        </w:rPr>
        <w:t>Subsecretaría de Obras Públicas;</w:t>
      </w:r>
    </w:p>
    <w:p w14:paraId="4D1812F0" w14:textId="77777777" w:rsidR="00A94C13" w:rsidRPr="00D11562" w:rsidRDefault="00A94C13" w:rsidP="00A94C13">
      <w:pPr>
        <w:ind w:left="567"/>
        <w:rPr>
          <w:lang w:val="es-ES"/>
        </w:rPr>
      </w:pPr>
    </w:p>
    <w:p w14:paraId="2F9B5D20" w14:textId="77777777" w:rsidR="00A94C13" w:rsidRPr="00D11562" w:rsidRDefault="00A94C13" w:rsidP="00A94C13">
      <w:pPr>
        <w:ind w:left="567"/>
        <w:rPr>
          <w:lang w:val="es-ES"/>
        </w:rPr>
      </w:pPr>
      <w:r w:rsidRPr="00D11562">
        <w:rPr>
          <w:lang w:val="es-ES"/>
        </w:rPr>
        <w:t>Dirección General de Obras Públicas;</w:t>
      </w:r>
    </w:p>
    <w:p w14:paraId="76506997" w14:textId="77777777" w:rsidR="00A94C13" w:rsidRPr="00D11562" w:rsidRDefault="00A94C13" w:rsidP="00A94C13">
      <w:pPr>
        <w:ind w:left="567"/>
        <w:rPr>
          <w:lang w:val="es-ES"/>
        </w:rPr>
      </w:pPr>
    </w:p>
    <w:p w14:paraId="05EFC550" w14:textId="77777777" w:rsidR="00A94C13" w:rsidRPr="00D11562" w:rsidRDefault="00A94C13" w:rsidP="00A94C13">
      <w:pPr>
        <w:ind w:left="567"/>
        <w:rPr>
          <w:lang w:val="es-ES"/>
        </w:rPr>
      </w:pPr>
      <w:r w:rsidRPr="00D11562">
        <w:rPr>
          <w:lang w:val="es-ES"/>
        </w:rPr>
        <w:t>Dirección General de Concesiones;</w:t>
      </w:r>
    </w:p>
    <w:p w14:paraId="5A71407D" w14:textId="77777777" w:rsidR="00A94C13" w:rsidRPr="00D11562" w:rsidRDefault="00A94C13" w:rsidP="00A94C13">
      <w:pPr>
        <w:ind w:left="567"/>
        <w:rPr>
          <w:lang w:val="es-ES"/>
        </w:rPr>
      </w:pPr>
    </w:p>
    <w:p w14:paraId="45C3DE9D" w14:textId="77777777" w:rsidR="00A94C13" w:rsidRPr="00D11562" w:rsidRDefault="00A94C13" w:rsidP="00A94C13">
      <w:pPr>
        <w:ind w:left="567"/>
        <w:rPr>
          <w:lang w:val="es-ES"/>
        </w:rPr>
      </w:pPr>
      <w:r w:rsidRPr="00D11562">
        <w:rPr>
          <w:lang w:val="es-ES"/>
        </w:rPr>
        <w:t>Dirección General de Aguas;</w:t>
      </w:r>
    </w:p>
    <w:p w14:paraId="064019C3" w14:textId="77777777" w:rsidR="00A94C13" w:rsidRPr="00D11562" w:rsidRDefault="00A94C13" w:rsidP="00A94C13">
      <w:pPr>
        <w:ind w:left="567"/>
        <w:rPr>
          <w:lang w:val="es-ES"/>
        </w:rPr>
      </w:pPr>
    </w:p>
    <w:p w14:paraId="6428F074" w14:textId="77777777" w:rsidR="00A94C13" w:rsidRPr="00D11562" w:rsidRDefault="00A94C13" w:rsidP="00A94C13">
      <w:pPr>
        <w:ind w:left="567"/>
        <w:rPr>
          <w:lang w:val="es-ES"/>
        </w:rPr>
      </w:pPr>
      <w:r w:rsidRPr="00D11562">
        <w:rPr>
          <w:lang w:val="es-ES"/>
        </w:rPr>
        <w:t>Administración y ejecución de Obras Públicas;</w:t>
      </w:r>
    </w:p>
    <w:p w14:paraId="119D8F33" w14:textId="77777777" w:rsidR="00A94C13" w:rsidRPr="00D11562" w:rsidRDefault="00A94C13" w:rsidP="00A94C13">
      <w:pPr>
        <w:ind w:left="567"/>
        <w:rPr>
          <w:lang w:val="es-ES"/>
        </w:rPr>
      </w:pPr>
    </w:p>
    <w:p w14:paraId="648B5112" w14:textId="77777777" w:rsidR="00A94C13" w:rsidRPr="00D11562" w:rsidRDefault="00A94C13" w:rsidP="00A94C13">
      <w:pPr>
        <w:ind w:left="567"/>
        <w:rPr>
          <w:lang w:val="es-ES"/>
        </w:rPr>
      </w:pPr>
      <w:r w:rsidRPr="00D11562">
        <w:rPr>
          <w:lang w:val="es-ES"/>
        </w:rPr>
        <w:t>Administración de Servicios de Concesiones Dirección de Aeropuertos;</w:t>
      </w:r>
    </w:p>
    <w:p w14:paraId="4FB20C8F" w14:textId="77777777" w:rsidR="00A94C13" w:rsidRPr="00D11562" w:rsidRDefault="00A94C13" w:rsidP="00A94C13">
      <w:pPr>
        <w:ind w:left="567"/>
        <w:rPr>
          <w:lang w:val="es-ES"/>
        </w:rPr>
      </w:pPr>
    </w:p>
    <w:p w14:paraId="7C98AECD" w14:textId="77777777" w:rsidR="00A94C13" w:rsidRPr="00D11562" w:rsidRDefault="00A94C13" w:rsidP="00A94C13">
      <w:pPr>
        <w:ind w:left="567"/>
        <w:rPr>
          <w:lang w:val="es-ES"/>
        </w:rPr>
      </w:pPr>
      <w:r w:rsidRPr="00D11562">
        <w:rPr>
          <w:lang w:val="es-ES"/>
        </w:rPr>
        <w:br w:type="page"/>
      </w:r>
      <w:r w:rsidRPr="00D11562">
        <w:rPr>
          <w:lang w:val="es-ES"/>
        </w:rPr>
        <w:lastRenderedPageBreak/>
        <w:t>Dirección de Aeropuertos;</w:t>
      </w:r>
    </w:p>
    <w:p w14:paraId="0876DB0C" w14:textId="77777777" w:rsidR="00A94C13" w:rsidRPr="00D11562" w:rsidRDefault="00A94C13" w:rsidP="00A94C13">
      <w:pPr>
        <w:ind w:left="567"/>
        <w:rPr>
          <w:rFonts w:eastAsia="Calibri"/>
          <w:lang w:val="es-ES"/>
        </w:rPr>
      </w:pPr>
    </w:p>
    <w:p w14:paraId="52BE167A" w14:textId="77777777" w:rsidR="00A94C13" w:rsidRPr="00D11562" w:rsidRDefault="00A94C13" w:rsidP="00A94C13">
      <w:pPr>
        <w:ind w:left="567"/>
        <w:rPr>
          <w:lang w:val="es-ES"/>
        </w:rPr>
      </w:pPr>
      <w:r w:rsidRPr="00D11562">
        <w:rPr>
          <w:lang w:val="es-ES"/>
        </w:rPr>
        <w:t>Dirección de Arquitectura;</w:t>
      </w:r>
    </w:p>
    <w:p w14:paraId="61712C39" w14:textId="77777777" w:rsidR="00A94C13" w:rsidRPr="00D11562" w:rsidRDefault="00A94C13" w:rsidP="00A94C13">
      <w:pPr>
        <w:ind w:left="567"/>
        <w:rPr>
          <w:lang w:val="es-ES"/>
        </w:rPr>
      </w:pPr>
    </w:p>
    <w:p w14:paraId="4DBA61BF" w14:textId="77777777" w:rsidR="00A94C13" w:rsidRPr="00D11562" w:rsidRDefault="00A94C13" w:rsidP="00A94C13">
      <w:pPr>
        <w:ind w:left="567"/>
        <w:rPr>
          <w:lang w:val="es-ES"/>
        </w:rPr>
      </w:pPr>
      <w:r w:rsidRPr="00D11562">
        <w:rPr>
          <w:lang w:val="es-ES"/>
        </w:rPr>
        <w:t>Dirección de Obras Portuarias;</w:t>
      </w:r>
    </w:p>
    <w:p w14:paraId="0244AA77" w14:textId="77777777" w:rsidR="00A94C13" w:rsidRPr="00D11562" w:rsidRDefault="00A94C13" w:rsidP="00A94C13">
      <w:pPr>
        <w:ind w:left="567"/>
        <w:rPr>
          <w:lang w:val="es-ES"/>
        </w:rPr>
      </w:pPr>
    </w:p>
    <w:p w14:paraId="1F4C550C" w14:textId="77777777" w:rsidR="00A94C13" w:rsidRPr="00D11562" w:rsidRDefault="00A94C13" w:rsidP="00A94C13">
      <w:pPr>
        <w:ind w:left="567"/>
        <w:rPr>
          <w:lang w:val="es-ES"/>
        </w:rPr>
      </w:pPr>
      <w:r w:rsidRPr="00D11562">
        <w:rPr>
          <w:lang w:val="es-ES"/>
        </w:rPr>
        <w:t>Dirección de Planeamiento;</w:t>
      </w:r>
    </w:p>
    <w:p w14:paraId="4E678195" w14:textId="77777777" w:rsidR="00A94C13" w:rsidRPr="00D11562" w:rsidRDefault="00A94C13" w:rsidP="00A94C13">
      <w:pPr>
        <w:ind w:left="567"/>
        <w:rPr>
          <w:lang w:val="es-ES"/>
        </w:rPr>
      </w:pPr>
    </w:p>
    <w:p w14:paraId="73E301E6" w14:textId="77777777" w:rsidR="00A94C13" w:rsidRPr="00D11562" w:rsidRDefault="00A94C13" w:rsidP="00A94C13">
      <w:pPr>
        <w:ind w:left="567"/>
        <w:rPr>
          <w:lang w:val="es-ES"/>
        </w:rPr>
      </w:pPr>
      <w:r w:rsidRPr="00D11562">
        <w:rPr>
          <w:lang w:val="es-ES"/>
        </w:rPr>
        <w:t>Dirección de Obras Hidráulicas;</w:t>
      </w:r>
    </w:p>
    <w:p w14:paraId="66CCCD69" w14:textId="77777777" w:rsidR="00A94C13" w:rsidRPr="00D11562" w:rsidRDefault="00A94C13" w:rsidP="00A94C13">
      <w:pPr>
        <w:ind w:left="567"/>
        <w:rPr>
          <w:lang w:val="es-ES"/>
        </w:rPr>
      </w:pPr>
    </w:p>
    <w:p w14:paraId="59F134E5" w14:textId="77777777" w:rsidR="00A94C13" w:rsidRPr="00D11562" w:rsidRDefault="00A94C13" w:rsidP="00A94C13">
      <w:pPr>
        <w:ind w:left="567"/>
        <w:rPr>
          <w:lang w:val="es-ES"/>
        </w:rPr>
      </w:pPr>
      <w:r w:rsidRPr="00D11562">
        <w:rPr>
          <w:lang w:val="es-ES"/>
        </w:rPr>
        <w:t>Dirección de Vialidad;</w:t>
      </w:r>
    </w:p>
    <w:p w14:paraId="158729C8" w14:textId="77777777" w:rsidR="00A94C13" w:rsidRPr="00D11562" w:rsidRDefault="00A94C13" w:rsidP="00A94C13">
      <w:pPr>
        <w:ind w:left="567"/>
        <w:rPr>
          <w:rFonts w:eastAsia="Calibri"/>
          <w:lang w:val="es-ES"/>
        </w:rPr>
      </w:pPr>
    </w:p>
    <w:p w14:paraId="7D5AA968" w14:textId="77777777" w:rsidR="00A94C13" w:rsidRPr="00D11562" w:rsidRDefault="00A94C13" w:rsidP="00A94C13">
      <w:pPr>
        <w:ind w:left="567"/>
        <w:rPr>
          <w:lang w:val="es-ES"/>
        </w:rPr>
      </w:pPr>
      <w:r w:rsidRPr="00D11562">
        <w:rPr>
          <w:lang w:val="es-ES"/>
        </w:rPr>
        <w:t>Dirección de Contabilidad y Finanzas;</w:t>
      </w:r>
    </w:p>
    <w:p w14:paraId="1A21ED20" w14:textId="77777777" w:rsidR="00A94C13" w:rsidRPr="00D11562" w:rsidRDefault="00A94C13" w:rsidP="00A94C13">
      <w:pPr>
        <w:ind w:left="567"/>
        <w:rPr>
          <w:lang w:val="es-ES"/>
        </w:rPr>
      </w:pPr>
    </w:p>
    <w:p w14:paraId="22929F4C" w14:textId="77777777" w:rsidR="00A94C13" w:rsidRPr="00D11562" w:rsidRDefault="00A94C13" w:rsidP="00A94C13">
      <w:pPr>
        <w:ind w:left="567"/>
        <w:rPr>
          <w:lang w:val="es-ES"/>
        </w:rPr>
      </w:pPr>
      <w:r w:rsidRPr="00D11562">
        <w:rPr>
          <w:lang w:val="es-ES"/>
        </w:rPr>
        <w:t>Instituto Nacional de Hidráulica;</w:t>
      </w:r>
    </w:p>
    <w:p w14:paraId="6DF5E2B3" w14:textId="77777777" w:rsidR="00A94C13" w:rsidRPr="00D11562" w:rsidRDefault="00A94C13" w:rsidP="00A94C13">
      <w:pPr>
        <w:ind w:left="567"/>
        <w:rPr>
          <w:lang w:val="es-ES"/>
        </w:rPr>
      </w:pPr>
    </w:p>
    <w:p w14:paraId="0D06E0CC" w14:textId="77777777" w:rsidR="00A94C13" w:rsidRPr="00D11562" w:rsidRDefault="00A94C13" w:rsidP="00A94C13">
      <w:pPr>
        <w:ind w:left="567"/>
        <w:rPr>
          <w:lang w:val="es-ES"/>
        </w:rPr>
      </w:pPr>
      <w:r w:rsidRPr="00D11562">
        <w:rPr>
          <w:lang w:val="es-ES"/>
        </w:rPr>
        <w:t>Superintendencia Servicios Sanitarios (SISS).</w:t>
      </w:r>
    </w:p>
    <w:p w14:paraId="5BEA97A6" w14:textId="77777777" w:rsidR="00A94C13" w:rsidRPr="00D11562" w:rsidRDefault="00A94C13" w:rsidP="00A94C13">
      <w:pPr>
        <w:ind w:left="567" w:hanging="567"/>
        <w:rPr>
          <w:rFonts w:eastAsia="Calibri"/>
          <w:lang w:val="es-ES"/>
        </w:rPr>
      </w:pPr>
    </w:p>
    <w:p w14:paraId="51C89538" w14:textId="77777777" w:rsidR="00A94C13" w:rsidRPr="00D11562" w:rsidRDefault="00A94C13" w:rsidP="00A94C13">
      <w:pPr>
        <w:ind w:left="567" w:hanging="567"/>
        <w:rPr>
          <w:lang w:val="es-ES"/>
        </w:rPr>
      </w:pPr>
      <w:r w:rsidRPr="00D11562">
        <w:rPr>
          <w:lang w:val="es-ES"/>
        </w:rPr>
        <w:t>16.</w:t>
      </w:r>
      <w:r w:rsidRPr="00D11562">
        <w:rPr>
          <w:lang w:val="es-ES"/>
        </w:rPr>
        <w:tab/>
        <w:t>Ministerio de Transportes y Telecomunicaciones (Ministry of Transport and TeleCommunications):</w:t>
      </w:r>
    </w:p>
    <w:p w14:paraId="17115DFD" w14:textId="77777777" w:rsidR="00A94C13" w:rsidRPr="00D11562" w:rsidRDefault="00A94C13" w:rsidP="00A94C13">
      <w:pPr>
        <w:ind w:left="567"/>
        <w:rPr>
          <w:lang w:val="es-ES"/>
        </w:rPr>
      </w:pPr>
    </w:p>
    <w:p w14:paraId="104F61D2" w14:textId="77777777" w:rsidR="00A94C13" w:rsidRPr="00D11562" w:rsidRDefault="00A94C13" w:rsidP="00A94C13">
      <w:pPr>
        <w:ind w:left="567"/>
        <w:rPr>
          <w:lang w:val="es-ES"/>
        </w:rPr>
      </w:pPr>
      <w:r w:rsidRPr="00D11562">
        <w:rPr>
          <w:lang w:val="es-ES"/>
        </w:rPr>
        <w:t>Subsecretaría de Transportes;</w:t>
      </w:r>
    </w:p>
    <w:p w14:paraId="50685D86" w14:textId="77777777" w:rsidR="00A94C13" w:rsidRPr="00D11562" w:rsidRDefault="00A94C13" w:rsidP="00A94C13">
      <w:pPr>
        <w:ind w:left="567"/>
        <w:rPr>
          <w:lang w:val="es-ES"/>
        </w:rPr>
      </w:pPr>
    </w:p>
    <w:p w14:paraId="4ED8CC46" w14:textId="77777777" w:rsidR="00A94C13" w:rsidRPr="00D11562" w:rsidRDefault="00A94C13" w:rsidP="00A94C13">
      <w:pPr>
        <w:ind w:left="567"/>
        <w:rPr>
          <w:lang w:val="es-ES"/>
        </w:rPr>
      </w:pPr>
      <w:r w:rsidRPr="00D11562">
        <w:rPr>
          <w:lang w:val="es-ES"/>
        </w:rPr>
        <w:t>Subsecretaría de Telecomunicaciones;</w:t>
      </w:r>
    </w:p>
    <w:p w14:paraId="6E21772A" w14:textId="77777777" w:rsidR="00A94C13" w:rsidRPr="00D11562" w:rsidRDefault="00A94C13" w:rsidP="00A94C13">
      <w:pPr>
        <w:ind w:left="567"/>
        <w:rPr>
          <w:lang w:val="es-ES"/>
        </w:rPr>
      </w:pPr>
    </w:p>
    <w:p w14:paraId="14E56904" w14:textId="77777777" w:rsidR="00A94C13" w:rsidRPr="00D11562" w:rsidRDefault="00A94C13" w:rsidP="00A94C13">
      <w:pPr>
        <w:ind w:left="567"/>
        <w:rPr>
          <w:lang w:val="es-ES"/>
        </w:rPr>
      </w:pPr>
      <w:r w:rsidRPr="00D11562">
        <w:rPr>
          <w:lang w:val="es-ES"/>
        </w:rPr>
        <w:br w:type="page"/>
      </w:r>
      <w:r w:rsidRPr="00D11562">
        <w:rPr>
          <w:lang w:val="es-ES"/>
        </w:rPr>
        <w:lastRenderedPageBreak/>
        <w:t>Junta de Aeronáutica Civil;</w:t>
      </w:r>
    </w:p>
    <w:p w14:paraId="3FFA8184" w14:textId="77777777" w:rsidR="00A94C13" w:rsidRPr="00D11562" w:rsidRDefault="00A94C13" w:rsidP="00A94C13">
      <w:pPr>
        <w:ind w:left="567"/>
        <w:rPr>
          <w:lang w:val="es-ES"/>
        </w:rPr>
      </w:pPr>
    </w:p>
    <w:p w14:paraId="08476E3D" w14:textId="77777777" w:rsidR="00A94C13" w:rsidRPr="00D11562" w:rsidRDefault="00A94C13" w:rsidP="00A94C13">
      <w:pPr>
        <w:ind w:left="567"/>
        <w:rPr>
          <w:lang w:val="es-ES"/>
        </w:rPr>
      </w:pPr>
      <w:r w:rsidRPr="00D11562">
        <w:rPr>
          <w:lang w:val="es-ES"/>
        </w:rPr>
        <w:t>Centro de Control y Certificación Vehicular (3CV);</w:t>
      </w:r>
    </w:p>
    <w:p w14:paraId="375CC000" w14:textId="77777777" w:rsidR="00A94C13" w:rsidRPr="00D11562" w:rsidRDefault="00A94C13" w:rsidP="00A94C13">
      <w:pPr>
        <w:ind w:left="567"/>
        <w:rPr>
          <w:lang w:val="es-ES"/>
        </w:rPr>
      </w:pPr>
    </w:p>
    <w:p w14:paraId="7C3E8F6C" w14:textId="77777777" w:rsidR="00A94C13" w:rsidRPr="00D11562" w:rsidRDefault="00A94C13" w:rsidP="00A94C13">
      <w:pPr>
        <w:ind w:left="567"/>
        <w:rPr>
          <w:lang w:val="es-ES"/>
        </w:rPr>
      </w:pPr>
      <w:r w:rsidRPr="00D11562">
        <w:rPr>
          <w:lang w:val="es-ES"/>
        </w:rPr>
        <w:t>Comisión Nacional de Seguridad de Tránsito (CONASET);</w:t>
      </w:r>
    </w:p>
    <w:p w14:paraId="071110C2" w14:textId="77777777" w:rsidR="00A94C13" w:rsidRPr="00D11562" w:rsidRDefault="00A94C13" w:rsidP="00A94C13">
      <w:pPr>
        <w:ind w:left="567"/>
        <w:rPr>
          <w:lang w:val="es-ES"/>
        </w:rPr>
      </w:pPr>
    </w:p>
    <w:p w14:paraId="34BC92F5" w14:textId="77777777" w:rsidR="00A94C13" w:rsidRPr="00D11562" w:rsidRDefault="00A94C13" w:rsidP="00A94C13">
      <w:pPr>
        <w:ind w:left="567"/>
        <w:rPr>
          <w:lang w:val="es-ES"/>
        </w:rPr>
      </w:pPr>
      <w:r w:rsidRPr="00D11562">
        <w:rPr>
          <w:lang w:val="es-ES"/>
        </w:rPr>
        <w:t>Unidad Operativa de Control de Tránsito (UOCT).</w:t>
      </w:r>
    </w:p>
    <w:p w14:paraId="415E887C" w14:textId="77777777" w:rsidR="00A94C13" w:rsidRPr="00D11562" w:rsidRDefault="00A94C13" w:rsidP="00A94C13">
      <w:pPr>
        <w:ind w:left="567" w:hanging="567"/>
        <w:rPr>
          <w:rFonts w:eastAsia="Calibri"/>
          <w:lang w:val="es-ES"/>
        </w:rPr>
      </w:pPr>
    </w:p>
    <w:p w14:paraId="62A6E1D3" w14:textId="77777777" w:rsidR="00A94C13" w:rsidRPr="00C679EA" w:rsidRDefault="00A94C13" w:rsidP="00A94C13">
      <w:pPr>
        <w:ind w:left="567" w:hanging="567"/>
        <w:rPr>
          <w:lang w:val="es-ES"/>
        </w:rPr>
      </w:pPr>
      <w:r w:rsidRPr="00C679EA">
        <w:rPr>
          <w:lang w:val="es-ES"/>
        </w:rPr>
        <w:t>17.</w:t>
      </w:r>
      <w:r w:rsidRPr="00C679EA">
        <w:rPr>
          <w:lang w:val="es-ES"/>
        </w:rPr>
        <w:tab/>
        <w:t>Ministerio de Salud (Ministry of Health):</w:t>
      </w:r>
    </w:p>
    <w:p w14:paraId="37324142" w14:textId="77777777" w:rsidR="00A94C13" w:rsidRPr="00C679EA" w:rsidRDefault="00A94C13" w:rsidP="00A94C13">
      <w:pPr>
        <w:ind w:left="567"/>
        <w:rPr>
          <w:lang w:val="es-ES"/>
        </w:rPr>
      </w:pPr>
    </w:p>
    <w:p w14:paraId="1DFE4025" w14:textId="77777777" w:rsidR="00A94C13" w:rsidRPr="00D11562" w:rsidRDefault="00A94C13" w:rsidP="00A94C13">
      <w:pPr>
        <w:ind w:left="567"/>
        <w:rPr>
          <w:lang w:val="es-ES"/>
        </w:rPr>
      </w:pPr>
      <w:r w:rsidRPr="00D11562">
        <w:rPr>
          <w:lang w:val="es-ES"/>
        </w:rPr>
        <w:t>Subsecretaría de Salud Pública;</w:t>
      </w:r>
    </w:p>
    <w:p w14:paraId="3DEF83A3" w14:textId="77777777" w:rsidR="00A94C13" w:rsidRPr="00D11562" w:rsidRDefault="00A94C13" w:rsidP="00A94C13">
      <w:pPr>
        <w:ind w:left="567"/>
        <w:rPr>
          <w:lang w:val="es-ES"/>
        </w:rPr>
      </w:pPr>
    </w:p>
    <w:p w14:paraId="2899E6E6" w14:textId="77777777" w:rsidR="00A94C13" w:rsidRPr="00D11562" w:rsidRDefault="00A94C13" w:rsidP="00A94C13">
      <w:pPr>
        <w:ind w:left="567"/>
        <w:rPr>
          <w:lang w:val="es-ES"/>
        </w:rPr>
      </w:pPr>
      <w:r w:rsidRPr="00D11562">
        <w:rPr>
          <w:lang w:val="es-ES"/>
        </w:rPr>
        <w:t>Subsecretaría de Redes Asistenciales;</w:t>
      </w:r>
    </w:p>
    <w:p w14:paraId="333BC180" w14:textId="77777777" w:rsidR="00A94C13" w:rsidRPr="00D11562" w:rsidRDefault="00A94C13" w:rsidP="00A94C13">
      <w:pPr>
        <w:ind w:left="567"/>
        <w:rPr>
          <w:lang w:val="es-ES"/>
        </w:rPr>
      </w:pPr>
    </w:p>
    <w:p w14:paraId="167B0AF8" w14:textId="77777777" w:rsidR="00A94C13" w:rsidRPr="00D11562" w:rsidRDefault="00A94C13" w:rsidP="00A94C13">
      <w:pPr>
        <w:ind w:left="567"/>
        <w:rPr>
          <w:lang w:val="es-ES"/>
        </w:rPr>
      </w:pPr>
      <w:r w:rsidRPr="00D11562">
        <w:rPr>
          <w:lang w:val="es-ES"/>
        </w:rPr>
        <w:t>Central de Abastecimiento del Sistema Nacional de Servicios de Salud (CENABAST);</w:t>
      </w:r>
    </w:p>
    <w:p w14:paraId="096079CE" w14:textId="77777777" w:rsidR="00A94C13" w:rsidRPr="00D11562" w:rsidRDefault="00A94C13" w:rsidP="00A94C13">
      <w:pPr>
        <w:ind w:left="567"/>
        <w:rPr>
          <w:lang w:val="es-ES"/>
        </w:rPr>
      </w:pPr>
    </w:p>
    <w:p w14:paraId="552D7FAB" w14:textId="77777777" w:rsidR="00A94C13" w:rsidRPr="00D11562" w:rsidRDefault="00A94C13" w:rsidP="00A94C13">
      <w:pPr>
        <w:ind w:left="567"/>
        <w:rPr>
          <w:lang w:val="es-ES"/>
        </w:rPr>
      </w:pPr>
      <w:r w:rsidRPr="00D11562">
        <w:rPr>
          <w:lang w:val="es-ES"/>
        </w:rPr>
        <w:t>Fondo Nacional de Salud (FONASA);</w:t>
      </w:r>
    </w:p>
    <w:p w14:paraId="4D87A6ED" w14:textId="77777777" w:rsidR="00A94C13" w:rsidRPr="00D11562" w:rsidRDefault="00A94C13" w:rsidP="00A94C13">
      <w:pPr>
        <w:ind w:left="567"/>
        <w:rPr>
          <w:lang w:val="es-ES"/>
        </w:rPr>
      </w:pPr>
    </w:p>
    <w:p w14:paraId="681BA9D6" w14:textId="77777777" w:rsidR="00A94C13" w:rsidRPr="00D11562" w:rsidRDefault="00A94C13" w:rsidP="00A94C13">
      <w:pPr>
        <w:ind w:left="567"/>
        <w:rPr>
          <w:lang w:val="es-ES"/>
        </w:rPr>
      </w:pPr>
      <w:r w:rsidRPr="00D11562">
        <w:rPr>
          <w:lang w:val="es-ES"/>
        </w:rPr>
        <w:t>Instituto de Salud Pública (ISP);</w:t>
      </w:r>
    </w:p>
    <w:p w14:paraId="084F6B7C" w14:textId="77777777" w:rsidR="00A94C13" w:rsidRPr="00D11562" w:rsidRDefault="00A94C13" w:rsidP="00A94C13">
      <w:pPr>
        <w:ind w:left="567"/>
        <w:rPr>
          <w:lang w:val="es-ES"/>
        </w:rPr>
      </w:pPr>
    </w:p>
    <w:p w14:paraId="69DB275F" w14:textId="77777777" w:rsidR="00A94C13" w:rsidRPr="00D11562" w:rsidRDefault="00A94C13" w:rsidP="00A94C13">
      <w:pPr>
        <w:ind w:left="567"/>
        <w:rPr>
          <w:lang w:val="es-ES"/>
        </w:rPr>
      </w:pPr>
      <w:r w:rsidRPr="00D11562">
        <w:rPr>
          <w:lang w:val="es-ES"/>
        </w:rPr>
        <w:t>Instituto Nacional del Tórax;</w:t>
      </w:r>
    </w:p>
    <w:p w14:paraId="1782519D" w14:textId="77777777" w:rsidR="00A94C13" w:rsidRPr="00D11562" w:rsidRDefault="00A94C13" w:rsidP="00A94C13">
      <w:pPr>
        <w:ind w:left="567"/>
        <w:rPr>
          <w:lang w:val="es-ES"/>
        </w:rPr>
      </w:pPr>
    </w:p>
    <w:p w14:paraId="7D81AF4D" w14:textId="77777777" w:rsidR="00A94C13" w:rsidRPr="00D11562" w:rsidRDefault="00A94C13" w:rsidP="00A94C13">
      <w:pPr>
        <w:ind w:left="567"/>
        <w:rPr>
          <w:lang w:val="es-ES"/>
        </w:rPr>
      </w:pPr>
      <w:r w:rsidRPr="00D11562">
        <w:rPr>
          <w:lang w:val="es-ES"/>
        </w:rPr>
        <w:t>Superintendencia de Salud;</w:t>
      </w:r>
    </w:p>
    <w:p w14:paraId="732F10CF" w14:textId="77777777" w:rsidR="00A94C13" w:rsidRPr="00D11562" w:rsidRDefault="00A94C13" w:rsidP="00A94C13">
      <w:pPr>
        <w:ind w:left="567"/>
        <w:rPr>
          <w:lang w:val="es-ES"/>
        </w:rPr>
      </w:pPr>
    </w:p>
    <w:p w14:paraId="6FA4CE81" w14:textId="77777777" w:rsidR="00A94C13" w:rsidRPr="00D11562" w:rsidRDefault="00A94C13" w:rsidP="00A94C13">
      <w:pPr>
        <w:ind w:left="567"/>
        <w:rPr>
          <w:lang w:val="es-ES"/>
        </w:rPr>
      </w:pPr>
      <w:r w:rsidRPr="00D11562">
        <w:rPr>
          <w:lang w:val="es-ES"/>
        </w:rPr>
        <w:br w:type="page"/>
      </w:r>
      <w:r w:rsidRPr="00D11562">
        <w:rPr>
          <w:lang w:val="es-ES"/>
        </w:rPr>
        <w:lastRenderedPageBreak/>
        <w:t>Servicio de Salud Arica y Parinacota;</w:t>
      </w:r>
    </w:p>
    <w:p w14:paraId="20932E11" w14:textId="77777777" w:rsidR="00A94C13" w:rsidRPr="00D11562" w:rsidRDefault="00A94C13" w:rsidP="00A94C13">
      <w:pPr>
        <w:ind w:left="567"/>
        <w:rPr>
          <w:lang w:val="es-ES"/>
        </w:rPr>
      </w:pPr>
    </w:p>
    <w:p w14:paraId="495AF7C0" w14:textId="77777777" w:rsidR="00A94C13" w:rsidRPr="00D11562" w:rsidRDefault="00A94C13" w:rsidP="00A94C13">
      <w:pPr>
        <w:ind w:left="567"/>
        <w:rPr>
          <w:lang w:val="es-ES"/>
        </w:rPr>
      </w:pPr>
      <w:r w:rsidRPr="00D11562">
        <w:rPr>
          <w:lang w:val="es-ES"/>
        </w:rPr>
        <w:t>Servicio de Salud Iquique y Tarapacá;</w:t>
      </w:r>
    </w:p>
    <w:p w14:paraId="41DF55B8" w14:textId="77777777" w:rsidR="00A94C13" w:rsidRPr="00D11562" w:rsidRDefault="00A94C13" w:rsidP="00A94C13">
      <w:pPr>
        <w:ind w:left="567"/>
        <w:rPr>
          <w:lang w:val="es-ES"/>
        </w:rPr>
      </w:pPr>
    </w:p>
    <w:p w14:paraId="2FE84CEF" w14:textId="77777777" w:rsidR="00A94C13" w:rsidRPr="00D11562" w:rsidRDefault="00A94C13" w:rsidP="00A94C13">
      <w:pPr>
        <w:ind w:left="567"/>
        <w:rPr>
          <w:lang w:val="es-ES"/>
        </w:rPr>
      </w:pPr>
      <w:r w:rsidRPr="00D11562">
        <w:rPr>
          <w:lang w:val="es-ES"/>
        </w:rPr>
        <w:t>Servicio de Salud Antofagasta;</w:t>
      </w:r>
    </w:p>
    <w:p w14:paraId="7DDC4589" w14:textId="77777777" w:rsidR="00A94C13" w:rsidRPr="00D11562" w:rsidRDefault="00A94C13" w:rsidP="00A94C13">
      <w:pPr>
        <w:ind w:left="567"/>
        <w:rPr>
          <w:lang w:val="es-ES"/>
        </w:rPr>
      </w:pPr>
    </w:p>
    <w:p w14:paraId="06649B60" w14:textId="77777777" w:rsidR="00A94C13" w:rsidRPr="00D11562" w:rsidRDefault="00A94C13" w:rsidP="00A94C13">
      <w:pPr>
        <w:ind w:left="567"/>
        <w:rPr>
          <w:lang w:val="es-ES"/>
        </w:rPr>
      </w:pPr>
      <w:r w:rsidRPr="00D11562">
        <w:rPr>
          <w:lang w:val="es-ES"/>
        </w:rPr>
        <w:t>Servicio de Salud Atacama;</w:t>
      </w:r>
    </w:p>
    <w:p w14:paraId="5CA95610" w14:textId="77777777" w:rsidR="00A94C13" w:rsidRPr="00D11562" w:rsidRDefault="00A94C13" w:rsidP="00A94C13">
      <w:pPr>
        <w:ind w:left="567"/>
        <w:rPr>
          <w:lang w:val="es-ES"/>
        </w:rPr>
      </w:pPr>
    </w:p>
    <w:p w14:paraId="675799BF" w14:textId="77777777" w:rsidR="00A94C13" w:rsidRPr="00D11562" w:rsidRDefault="00A94C13" w:rsidP="00A94C13">
      <w:pPr>
        <w:ind w:left="567"/>
        <w:rPr>
          <w:lang w:val="es-ES"/>
        </w:rPr>
      </w:pPr>
      <w:r w:rsidRPr="00D11562">
        <w:rPr>
          <w:lang w:val="es-ES"/>
        </w:rPr>
        <w:t>Servicio de Salud Coquimbo;</w:t>
      </w:r>
    </w:p>
    <w:p w14:paraId="26B230D8" w14:textId="77777777" w:rsidR="00A94C13" w:rsidRPr="00D11562" w:rsidRDefault="00A94C13" w:rsidP="00A94C13">
      <w:pPr>
        <w:ind w:left="567"/>
        <w:rPr>
          <w:lang w:val="es-ES"/>
        </w:rPr>
      </w:pPr>
    </w:p>
    <w:p w14:paraId="1D089CFF" w14:textId="77777777" w:rsidR="00A94C13" w:rsidRPr="00D11562" w:rsidRDefault="00A94C13" w:rsidP="00A94C13">
      <w:pPr>
        <w:ind w:left="567"/>
        <w:rPr>
          <w:lang w:val="es-ES"/>
        </w:rPr>
      </w:pPr>
      <w:r w:rsidRPr="00D11562">
        <w:rPr>
          <w:lang w:val="es-ES"/>
        </w:rPr>
        <w:t>Servicio de Salud Valparaíso-San Antonio;</w:t>
      </w:r>
    </w:p>
    <w:p w14:paraId="6E7BA3E6" w14:textId="77777777" w:rsidR="00A94C13" w:rsidRPr="00D11562" w:rsidRDefault="00A94C13" w:rsidP="00A94C13">
      <w:pPr>
        <w:ind w:left="567"/>
        <w:rPr>
          <w:lang w:val="es-ES"/>
        </w:rPr>
      </w:pPr>
    </w:p>
    <w:p w14:paraId="184B906A" w14:textId="77777777" w:rsidR="00A94C13" w:rsidRPr="00D11562" w:rsidRDefault="00A94C13" w:rsidP="00A94C13">
      <w:pPr>
        <w:ind w:left="567"/>
        <w:rPr>
          <w:lang w:val="es-ES"/>
        </w:rPr>
      </w:pPr>
      <w:r w:rsidRPr="00D11562">
        <w:rPr>
          <w:lang w:val="es-ES"/>
        </w:rPr>
        <w:t>Servicio de Salud Viña del Mar-Quillota;</w:t>
      </w:r>
    </w:p>
    <w:p w14:paraId="25EFEEAD" w14:textId="77777777" w:rsidR="00A94C13" w:rsidRPr="00D11562" w:rsidRDefault="00A94C13" w:rsidP="00A94C13">
      <w:pPr>
        <w:ind w:left="567"/>
        <w:rPr>
          <w:lang w:val="es-ES"/>
        </w:rPr>
      </w:pPr>
    </w:p>
    <w:p w14:paraId="00A43739" w14:textId="77777777" w:rsidR="00A94C13" w:rsidRPr="00D11562" w:rsidRDefault="00A94C13" w:rsidP="00A94C13">
      <w:pPr>
        <w:ind w:left="567"/>
        <w:rPr>
          <w:lang w:val="es-ES"/>
        </w:rPr>
      </w:pPr>
      <w:r w:rsidRPr="00D11562">
        <w:rPr>
          <w:lang w:val="es-ES"/>
        </w:rPr>
        <w:t>Servicio de Salud O</w:t>
      </w:r>
      <w:r w:rsidRPr="00D11562">
        <w:rPr>
          <w:rFonts w:eastAsia="Calibri"/>
          <w:lang w:val="es-ES"/>
        </w:rPr>
        <w:t>'</w:t>
      </w:r>
      <w:r w:rsidRPr="00D11562">
        <w:rPr>
          <w:lang w:val="es-ES"/>
        </w:rPr>
        <w:t>Higgins;</w:t>
      </w:r>
    </w:p>
    <w:p w14:paraId="36E7270D" w14:textId="77777777" w:rsidR="00A94C13" w:rsidRPr="00D11562" w:rsidRDefault="00A94C13" w:rsidP="00A94C13">
      <w:pPr>
        <w:ind w:left="567"/>
        <w:rPr>
          <w:lang w:val="es-ES"/>
        </w:rPr>
      </w:pPr>
    </w:p>
    <w:p w14:paraId="5CD1F10B" w14:textId="77777777" w:rsidR="00A94C13" w:rsidRPr="00D11562" w:rsidRDefault="00A94C13" w:rsidP="00A94C13">
      <w:pPr>
        <w:ind w:left="567"/>
        <w:rPr>
          <w:lang w:val="es-ES"/>
        </w:rPr>
      </w:pPr>
      <w:r w:rsidRPr="00D11562">
        <w:rPr>
          <w:lang w:val="es-ES"/>
        </w:rPr>
        <w:t>Servicio de Salud Maule;</w:t>
      </w:r>
    </w:p>
    <w:p w14:paraId="7D1917B2" w14:textId="77777777" w:rsidR="00A94C13" w:rsidRPr="00D11562" w:rsidRDefault="00A94C13" w:rsidP="00A94C13">
      <w:pPr>
        <w:ind w:left="567"/>
        <w:rPr>
          <w:lang w:val="es-ES"/>
        </w:rPr>
      </w:pPr>
    </w:p>
    <w:p w14:paraId="46AF0CA9" w14:textId="77777777" w:rsidR="00A94C13" w:rsidRPr="00D11562" w:rsidRDefault="00A94C13" w:rsidP="00A94C13">
      <w:pPr>
        <w:ind w:left="567"/>
        <w:rPr>
          <w:lang w:val="es-ES"/>
        </w:rPr>
      </w:pPr>
      <w:r w:rsidRPr="00D11562">
        <w:rPr>
          <w:lang w:val="es-ES"/>
        </w:rPr>
        <w:t>Servicio de Salud Ñuble;</w:t>
      </w:r>
    </w:p>
    <w:p w14:paraId="4485991E" w14:textId="77777777" w:rsidR="00A94C13" w:rsidRPr="00D11562" w:rsidRDefault="00A94C13" w:rsidP="00A94C13">
      <w:pPr>
        <w:ind w:left="567"/>
        <w:rPr>
          <w:lang w:val="es-ES"/>
        </w:rPr>
      </w:pPr>
    </w:p>
    <w:p w14:paraId="544FF90D" w14:textId="77777777" w:rsidR="00A94C13" w:rsidRPr="00D11562" w:rsidRDefault="00A94C13" w:rsidP="00A94C13">
      <w:pPr>
        <w:ind w:left="567"/>
        <w:rPr>
          <w:lang w:val="es-ES"/>
        </w:rPr>
      </w:pPr>
      <w:r w:rsidRPr="00D11562">
        <w:rPr>
          <w:lang w:val="es-ES"/>
        </w:rPr>
        <w:t>Servicio de Salud Concepción;</w:t>
      </w:r>
    </w:p>
    <w:p w14:paraId="1B1249CE" w14:textId="77777777" w:rsidR="00A94C13" w:rsidRPr="00D11562" w:rsidRDefault="00A94C13" w:rsidP="00A94C13">
      <w:pPr>
        <w:ind w:left="567"/>
        <w:rPr>
          <w:lang w:val="es-ES"/>
        </w:rPr>
      </w:pPr>
    </w:p>
    <w:p w14:paraId="27A634C3" w14:textId="2BE61D48" w:rsidR="00A94C13" w:rsidRPr="00D11562" w:rsidRDefault="00A94C13" w:rsidP="00A94C13">
      <w:pPr>
        <w:ind w:left="567"/>
        <w:rPr>
          <w:lang w:val="es-ES"/>
        </w:rPr>
      </w:pPr>
      <w:r w:rsidRPr="00784276">
        <w:rPr>
          <w:lang w:val="es-ES"/>
        </w:rPr>
        <w:t>Servicio de Salud Ta</w:t>
      </w:r>
      <w:r w:rsidR="009E4C73" w:rsidRPr="00784276">
        <w:rPr>
          <w:lang w:val="es-ES"/>
        </w:rPr>
        <w:t>l</w:t>
      </w:r>
      <w:r w:rsidRPr="00784276">
        <w:rPr>
          <w:lang w:val="es-ES"/>
        </w:rPr>
        <w:t>cahuano</w:t>
      </w:r>
      <w:r w:rsidRPr="00D11562">
        <w:rPr>
          <w:lang w:val="es-ES"/>
        </w:rPr>
        <w:t>;</w:t>
      </w:r>
    </w:p>
    <w:p w14:paraId="2E42D6E9" w14:textId="77777777" w:rsidR="00A94C13" w:rsidRPr="00D11562" w:rsidRDefault="00A94C13" w:rsidP="00A94C13">
      <w:pPr>
        <w:ind w:left="567"/>
        <w:rPr>
          <w:lang w:val="es-ES"/>
        </w:rPr>
      </w:pPr>
    </w:p>
    <w:p w14:paraId="553B79B7" w14:textId="77777777" w:rsidR="00A94C13" w:rsidRPr="00D11562" w:rsidRDefault="00A94C13" w:rsidP="00A94C13">
      <w:pPr>
        <w:ind w:left="567"/>
        <w:rPr>
          <w:lang w:val="es-ES"/>
        </w:rPr>
      </w:pPr>
      <w:r w:rsidRPr="00D11562">
        <w:rPr>
          <w:lang w:val="es-ES"/>
        </w:rPr>
        <w:br w:type="page"/>
      </w:r>
      <w:r w:rsidRPr="00D11562">
        <w:rPr>
          <w:lang w:val="es-ES"/>
        </w:rPr>
        <w:lastRenderedPageBreak/>
        <w:t>Servicio de Salud Bío-Bío;</w:t>
      </w:r>
    </w:p>
    <w:p w14:paraId="65B94FD9" w14:textId="77777777" w:rsidR="00A94C13" w:rsidRPr="00D11562" w:rsidRDefault="00A94C13" w:rsidP="00A94C13">
      <w:pPr>
        <w:ind w:left="567"/>
        <w:rPr>
          <w:lang w:val="es-ES"/>
        </w:rPr>
      </w:pPr>
    </w:p>
    <w:p w14:paraId="11392707" w14:textId="77777777" w:rsidR="00A94C13" w:rsidRPr="00D11562" w:rsidRDefault="00A94C13" w:rsidP="00A94C13">
      <w:pPr>
        <w:ind w:left="567"/>
        <w:rPr>
          <w:lang w:val="es-ES"/>
        </w:rPr>
      </w:pPr>
      <w:r w:rsidRPr="00D11562">
        <w:rPr>
          <w:lang w:val="es-ES"/>
        </w:rPr>
        <w:t>Servicio de Salud Arauco;</w:t>
      </w:r>
    </w:p>
    <w:p w14:paraId="589B004C" w14:textId="77777777" w:rsidR="00A94C13" w:rsidRPr="00D11562" w:rsidRDefault="00A94C13" w:rsidP="00A94C13">
      <w:pPr>
        <w:ind w:left="567"/>
        <w:rPr>
          <w:lang w:val="es-ES"/>
        </w:rPr>
      </w:pPr>
    </w:p>
    <w:p w14:paraId="4D674BC2" w14:textId="77777777" w:rsidR="00A94C13" w:rsidRPr="00D11562" w:rsidRDefault="00A94C13" w:rsidP="00A94C13">
      <w:pPr>
        <w:ind w:left="567"/>
        <w:rPr>
          <w:lang w:val="es-ES"/>
        </w:rPr>
      </w:pPr>
      <w:r w:rsidRPr="00D11562">
        <w:rPr>
          <w:lang w:val="es-ES"/>
        </w:rPr>
        <w:t>Servicio de Salud Araucanía Norte;</w:t>
      </w:r>
    </w:p>
    <w:p w14:paraId="0ED23DC0" w14:textId="77777777" w:rsidR="00A94C13" w:rsidRPr="00D11562" w:rsidRDefault="00A94C13" w:rsidP="00A94C13">
      <w:pPr>
        <w:ind w:left="567"/>
        <w:rPr>
          <w:lang w:val="es-ES"/>
        </w:rPr>
      </w:pPr>
    </w:p>
    <w:p w14:paraId="3297B449" w14:textId="77777777" w:rsidR="00A94C13" w:rsidRPr="00D11562" w:rsidRDefault="00A94C13" w:rsidP="00A94C13">
      <w:pPr>
        <w:ind w:left="567"/>
        <w:rPr>
          <w:lang w:val="es-ES"/>
        </w:rPr>
      </w:pPr>
      <w:r w:rsidRPr="00D11562">
        <w:rPr>
          <w:lang w:val="es-ES"/>
        </w:rPr>
        <w:t>Servicio de Salud Araucanía Sur;</w:t>
      </w:r>
    </w:p>
    <w:p w14:paraId="00EC1D94" w14:textId="77777777" w:rsidR="00A94C13" w:rsidRPr="00D11562" w:rsidRDefault="00A94C13" w:rsidP="00A94C13">
      <w:pPr>
        <w:ind w:left="567"/>
        <w:rPr>
          <w:lang w:val="es-ES"/>
        </w:rPr>
      </w:pPr>
    </w:p>
    <w:p w14:paraId="7D376E0F" w14:textId="77777777" w:rsidR="00A94C13" w:rsidRPr="00D11562" w:rsidRDefault="00A94C13" w:rsidP="00A94C13">
      <w:pPr>
        <w:ind w:left="567"/>
        <w:rPr>
          <w:lang w:val="es-ES"/>
        </w:rPr>
      </w:pPr>
      <w:r w:rsidRPr="00D11562">
        <w:rPr>
          <w:lang w:val="es-ES"/>
        </w:rPr>
        <w:t>Servicio de Salud Valdivia;</w:t>
      </w:r>
    </w:p>
    <w:p w14:paraId="5286379A" w14:textId="77777777" w:rsidR="00A94C13" w:rsidRPr="00D11562" w:rsidRDefault="00A94C13" w:rsidP="00A94C13">
      <w:pPr>
        <w:ind w:left="567"/>
        <w:rPr>
          <w:lang w:val="es-ES"/>
        </w:rPr>
      </w:pPr>
    </w:p>
    <w:p w14:paraId="020FE198" w14:textId="77777777" w:rsidR="00A94C13" w:rsidRPr="00D11562" w:rsidRDefault="00A94C13" w:rsidP="00A94C13">
      <w:pPr>
        <w:ind w:left="567"/>
        <w:rPr>
          <w:lang w:val="es-ES"/>
        </w:rPr>
      </w:pPr>
      <w:r w:rsidRPr="00D11562">
        <w:rPr>
          <w:lang w:val="es-ES"/>
        </w:rPr>
        <w:t>Servicio de Salud Osorno;</w:t>
      </w:r>
    </w:p>
    <w:p w14:paraId="364E451C" w14:textId="77777777" w:rsidR="00A94C13" w:rsidRPr="00D11562" w:rsidRDefault="00A94C13" w:rsidP="00A94C13">
      <w:pPr>
        <w:ind w:left="567"/>
        <w:rPr>
          <w:lang w:val="es-ES"/>
        </w:rPr>
      </w:pPr>
    </w:p>
    <w:p w14:paraId="73BE0230" w14:textId="77777777" w:rsidR="00A94C13" w:rsidRPr="00D11562" w:rsidRDefault="00A94C13" w:rsidP="00A94C13">
      <w:pPr>
        <w:ind w:left="567"/>
        <w:rPr>
          <w:lang w:val="es-ES"/>
        </w:rPr>
      </w:pPr>
      <w:r w:rsidRPr="00D11562">
        <w:rPr>
          <w:lang w:val="es-ES"/>
        </w:rPr>
        <w:t>Servicio de Salud Chiloé;</w:t>
      </w:r>
    </w:p>
    <w:p w14:paraId="5B66D310" w14:textId="77777777" w:rsidR="00A94C13" w:rsidRPr="00D11562" w:rsidRDefault="00A94C13" w:rsidP="00A94C13">
      <w:pPr>
        <w:ind w:left="567"/>
        <w:rPr>
          <w:lang w:val="es-ES"/>
        </w:rPr>
      </w:pPr>
    </w:p>
    <w:p w14:paraId="12BBEEBF" w14:textId="77777777" w:rsidR="00A94C13" w:rsidRPr="00D11562" w:rsidRDefault="00A94C13" w:rsidP="00A94C13">
      <w:pPr>
        <w:ind w:left="567"/>
        <w:rPr>
          <w:lang w:val="es-ES"/>
        </w:rPr>
      </w:pPr>
      <w:r w:rsidRPr="00D11562">
        <w:rPr>
          <w:lang w:val="es-ES"/>
        </w:rPr>
        <w:t>Servicio de Salud Aysén;</w:t>
      </w:r>
    </w:p>
    <w:p w14:paraId="4EC2D85F" w14:textId="77777777" w:rsidR="00A94C13" w:rsidRPr="00D11562" w:rsidRDefault="00A94C13" w:rsidP="00A94C13">
      <w:pPr>
        <w:ind w:left="567"/>
        <w:rPr>
          <w:lang w:val="es-ES"/>
        </w:rPr>
      </w:pPr>
    </w:p>
    <w:p w14:paraId="23F39D30" w14:textId="77777777" w:rsidR="00A94C13" w:rsidRPr="00D11562" w:rsidRDefault="00A94C13" w:rsidP="00A94C13">
      <w:pPr>
        <w:ind w:left="567"/>
        <w:rPr>
          <w:lang w:val="es-ES"/>
        </w:rPr>
      </w:pPr>
      <w:r w:rsidRPr="00D11562">
        <w:rPr>
          <w:lang w:val="es-ES"/>
        </w:rPr>
        <w:t>Servicio de Salud Magallanes;</w:t>
      </w:r>
    </w:p>
    <w:p w14:paraId="53E20AC2" w14:textId="77777777" w:rsidR="00A94C13" w:rsidRPr="00D11562" w:rsidRDefault="00A94C13" w:rsidP="00A94C13">
      <w:pPr>
        <w:ind w:left="567"/>
        <w:rPr>
          <w:lang w:val="es-ES"/>
        </w:rPr>
      </w:pPr>
    </w:p>
    <w:p w14:paraId="21C3A9E4" w14:textId="77777777" w:rsidR="00A94C13" w:rsidRPr="00D11562" w:rsidRDefault="00A94C13" w:rsidP="00A94C13">
      <w:pPr>
        <w:ind w:left="567"/>
        <w:rPr>
          <w:lang w:val="es-ES"/>
        </w:rPr>
      </w:pPr>
      <w:r w:rsidRPr="00D11562">
        <w:rPr>
          <w:lang w:val="es-ES"/>
        </w:rPr>
        <w:t>Servicio de Salud Metropolitano Norte;</w:t>
      </w:r>
    </w:p>
    <w:p w14:paraId="6A595B81" w14:textId="77777777" w:rsidR="00A94C13" w:rsidRPr="00D11562" w:rsidRDefault="00A94C13" w:rsidP="00A94C13">
      <w:pPr>
        <w:ind w:left="567"/>
        <w:rPr>
          <w:lang w:val="es-ES"/>
        </w:rPr>
      </w:pPr>
    </w:p>
    <w:p w14:paraId="01184F3D" w14:textId="77777777" w:rsidR="00A94C13" w:rsidRPr="00D11562" w:rsidRDefault="00A94C13" w:rsidP="00A94C13">
      <w:pPr>
        <w:ind w:left="567"/>
        <w:rPr>
          <w:lang w:val="es-ES"/>
        </w:rPr>
      </w:pPr>
      <w:r w:rsidRPr="00D11562">
        <w:rPr>
          <w:lang w:val="es-ES"/>
        </w:rPr>
        <w:t>Servicio de Salud Metropolitano Occidente;</w:t>
      </w:r>
    </w:p>
    <w:p w14:paraId="1CA495CD" w14:textId="77777777" w:rsidR="00A94C13" w:rsidRPr="00D11562" w:rsidRDefault="00A94C13" w:rsidP="00A94C13">
      <w:pPr>
        <w:ind w:left="567"/>
        <w:rPr>
          <w:lang w:val="es-ES"/>
        </w:rPr>
      </w:pPr>
    </w:p>
    <w:p w14:paraId="7113AD9E" w14:textId="77777777" w:rsidR="00A94C13" w:rsidRPr="00D11562" w:rsidRDefault="00A94C13" w:rsidP="00A94C13">
      <w:pPr>
        <w:ind w:left="567"/>
        <w:rPr>
          <w:lang w:val="es-ES"/>
        </w:rPr>
      </w:pPr>
      <w:r w:rsidRPr="00D11562">
        <w:rPr>
          <w:lang w:val="es-ES"/>
        </w:rPr>
        <w:t>Servicio de Salud Central;</w:t>
      </w:r>
    </w:p>
    <w:p w14:paraId="1AF86B11" w14:textId="77777777" w:rsidR="00A94C13" w:rsidRPr="00D11562" w:rsidRDefault="00A94C13" w:rsidP="00A94C13">
      <w:pPr>
        <w:ind w:left="567"/>
        <w:rPr>
          <w:lang w:val="es-ES"/>
        </w:rPr>
      </w:pPr>
    </w:p>
    <w:p w14:paraId="4730332F" w14:textId="77777777" w:rsidR="00A94C13" w:rsidRPr="00D11562" w:rsidRDefault="00A94C13" w:rsidP="00A94C13">
      <w:pPr>
        <w:ind w:left="567"/>
        <w:rPr>
          <w:lang w:val="es-ES"/>
        </w:rPr>
      </w:pPr>
      <w:r w:rsidRPr="00D11562">
        <w:rPr>
          <w:lang w:val="es-ES"/>
        </w:rPr>
        <w:br w:type="page"/>
      </w:r>
      <w:r w:rsidRPr="00D11562">
        <w:rPr>
          <w:lang w:val="es-ES"/>
        </w:rPr>
        <w:lastRenderedPageBreak/>
        <w:t>Servicio de Salud Oriente;</w:t>
      </w:r>
    </w:p>
    <w:p w14:paraId="1F285AE8" w14:textId="77777777" w:rsidR="00A94C13" w:rsidRPr="00D11562" w:rsidRDefault="00A94C13" w:rsidP="00A94C13">
      <w:pPr>
        <w:ind w:left="567"/>
        <w:rPr>
          <w:lang w:val="es-ES"/>
        </w:rPr>
      </w:pPr>
    </w:p>
    <w:p w14:paraId="6A343F09" w14:textId="77777777" w:rsidR="00A94C13" w:rsidRPr="00D11562" w:rsidRDefault="00A94C13" w:rsidP="00A94C13">
      <w:pPr>
        <w:ind w:left="567"/>
        <w:rPr>
          <w:lang w:val="es-ES"/>
        </w:rPr>
      </w:pPr>
      <w:r w:rsidRPr="00D11562">
        <w:rPr>
          <w:lang w:val="es-ES"/>
        </w:rPr>
        <w:t>Servicio de Salud Metropolitano Sur;</w:t>
      </w:r>
    </w:p>
    <w:p w14:paraId="7163246B" w14:textId="77777777" w:rsidR="00A94C13" w:rsidRPr="00D11562" w:rsidRDefault="00A94C13" w:rsidP="00A94C13">
      <w:pPr>
        <w:ind w:left="567"/>
        <w:rPr>
          <w:lang w:val="es-ES"/>
        </w:rPr>
      </w:pPr>
    </w:p>
    <w:p w14:paraId="03790926" w14:textId="77777777" w:rsidR="00A94C13" w:rsidRPr="00D11562" w:rsidRDefault="00A94C13" w:rsidP="00A94C13">
      <w:pPr>
        <w:ind w:left="567"/>
        <w:rPr>
          <w:lang w:val="es-ES"/>
        </w:rPr>
      </w:pPr>
      <w:r w:rsidRPr="00D11562">
        <w:rPr>
          <w:lang w:val="es-ES"/>
        </w:rPr>
        <w:t>Servicio de Salud Metropolitano Sur-Oriente.</w:t>
      </w:r>
    </w:p>
    <w:p w14:paraId="5560960C" w14:textId="77777777" w:rsidR="00A94C13" w:rsidRPr="00D11562" w:rsidRDefault="00A94C13" w:rsidP="00A94C13">
      <w:pPr>
        <w:ind w:left="567" w:hanging="567"/>
        <w:rPr>
          <w:lang w:val="es-ES"/>
        </w:rPr>
      </w:pPr>
    </w:p>
    <w:p w14:paraId="756940BE" w14:textId="77777777" w:rsidR="00A94C13" w:rsidRPr="00C679EA" w:rsidRDefault="00A94C13" w:rsidP="00A94C13">
      <w:pPr>
        <w:ind w:left="567" w:hanging="567"/>
      </w:pPr>
      <w:r w:rsidRPr="00C679EA">
        <w:t>18.</w:t>
      </w:r>
      <w:r w:rsidRPr="00C679EA">
        <w:tab/>
        <w:t>Ministerio de Vivienda y Urbanismo (Ministry of Housing and Urban Planning):</w:t>
      </w:r>
    </w:p>
    <w:p w14:paraId="61E5B8ED" w14:textId="77777777" w:rsidR="00A94C13" w:rsidRPr="00C679EA" w:rsidRDefault="00A94C13" w:rsidP="00A94C13">
      <w:pPr>
        <w:ind w:left="567"/>
      </w:pPr>
    </w:p>
    <w:p w14:paraId="44F43856" w14:textId="77777777" w:rsidR="00A94C13" w:rsidRPr="00D11562" w:rsidRDefault="00A94C13" w:rsidP="00A94C13">
      <w:pPr>
        <w:ind w:left="567"/>
        <w:rPr>
          <w:lang w:val="es-ES"/>
        </w:rPr>
      </w:pPr>
      <w:r w:rsidRPr="00D11562">
        <w:rPr>
          <w:lang w:val="es-ES"/>
        </w:rPr>
        <w:t>Subsecretaría de Vivienda y Urbanismo;</w:t>
      </w:r>
    </w:p>
    <w:p w14:paraId="682205B8" w14:textId="77777777" w:rsidR="00A94C13" w:rsidRPr="00D11562" w:rsidRDefault="00A94C13" w:rsidP="00A94C13">
      <w:pPr>
        <w:ind w:left="567"/>
        <w:rPr>
          <w:lang w:val="es-ES"/>
        </w:rPr>
      </w:pPr>
    </w:p>
    <w:p w14:paraId="7C4252CF" w14:textId="77777777" w:rsidR="00A94C13" w:rsidRPr="00D11562" w:rsidRDefault="00A94C13" w:rsidP="00A94C13">
      <w:pPr>
        <w:ind w:left="567"/>
        <w:rPr>
          <w:lang w:val="es-ES"/>
        </w:rPr>
      </w:pPr>
      <w:r w:rsidRPr="00D11562">
        <w:rPr>
          <w:lang w:val="es-ES"/>
        </w:rPr>
        <w:t>Parque Metropolitano;</w:t>
      </w:r>
    </w:p>
    <w:p w14:paraId="176FCFC7" w14:textId="77777777" w:rsidR="00A94C13" w:rsidRPr="00D11562" w:rsidRDefault="00A94C13" w:rsidP="00A94C13">
      <w:pPr>
        <w:ind w:left="567"/>
        <w:rPr>
          <w:lang w:val="es-ES"/>
        </w:rPr>
      </w:pPr>
    </w:p>
    <w:p w14:paraId="3782D372" w14:textId="77777777" w:rsidR="00A94C13" w:rsidRPr="00D11562" w:rsidRDefault="00A94C13" w:rsidP="00A94C13">
      <w:pPr>
        <w:ind w:left="567"/>
        <w:rPr>
          <w:lang w:val="es-ES"/>
        </w:rPr>
      </w:pPr>
      <w:r w:rsidRPr="00D11562">
        <w:rPr>
          <w:lang w:val="es-ES"/>
        </w:rPr>
        <w:t>Servicios de Vivienda y Urbanismo.</w:t>
      </w:r>
    </w:p>
    <w:p w14:paraId="30F68133" w14:textId="77777777" w:rsidR="00A94C13" w:rsidRPr="00D11562" w:rsidRDefault="00A94C13" w:rsidP="00A94C13">
      <w:pPr>
        <w:ind w:left="567" w:hanging="567"/>
        <w:rPr>
          <w:rFonts w:eastAsia="Calibri"/>
          <w:lang w:val="es-ES"/>
        </w:rPr>
      </w:pPr>
    </w:p>
    <w:p w14:paraId="7BC7519F" w14:textId="77777777" w:rsidR="00A94C13" w:rsidRPr="00D11562" w:rsidRDefault="00A94C13" w:rsidP="00A94C13">
      <w:pPr>
        <w:ind w:left="567" w:hanging="567"/>
        <w:rPr>
          <w:lang w:val="es-ES"/>
        </w:rPr>
      </w:pPr>
      <w:r w:rsidRPr="00D11562">
        <w:rPr>
          <w:lang w:val="es-ES"/>
        </w:rPr>
        <w:t>19.</w:t>
      </w:r>
      <w:r w:rsidRPr="00D11562">
        <w:rPr>
          <w:lang w:val="es-ES"/>
        </w:rPr>
        <w:tab/>
        <w:t>Ministerio de Bienes Nacionales (Ministry of National Assets):</w:t>
      </w:r>
    </w:p>
    <w:p w14:paraId="289347A2" w14:textId="77777777" w:rsidR="00A94C13" w:rsidRPr="00D11562" w:rsidRDefault="00A94C13" w:rsidP="00A94C13">
      <w:pPr>
        <w:ind w:left="567"/>
        <w:rPr>
          <w:lang w:val="es-ES"/>
        </w:rPr>
      </w:pPr>
    </w:p>
    <w:p w14:paraId="352FE9E5" w14:textId="77777777" w:rsidR="00A94C13" w:rsidRPr="00D11562" w:rsidRDefault="00A94C13" w:rsidP="00A94C13">
      <w:pPr>
        <w:ind w:left="567"/>
        <w:rPr>
          <w:lang w:val="es-ES"/>
        </w:rPr>
      </w:pPr>
      <w:r w:rsidRPr="00D11562">
        <w:rPr>
          <w:lang w:val="es-ES"/>
        </w:rPr>
        <w:t>Subsecretaría de Bienes Nacionales.</w:t>
      </w:r>
    </w:p>
    <w:p w14:paraId="0A2CBA14" w14:textId="77777777" w:rsidR="00A94C13" w:rsidRPr="00D11562" w:rsidRDefault="00A94C13" w:rsidP="00A94C13">
      <w:pPr>
        <w:ind w:left="567" w:hanging="567"/>
        <w:rPr>
          <w:rFonts w:eastAsia="Calibri"/>
          <w:lang w:val="es-ES"/>
        </w:rPr>
      </w:pPr>
    </w:p>
    <w:p w14:paraId="70EB5A78" w14:textId="77777777" w:rsidR="00A94C13" w:rsidRPr="00D11562" w:rsidRDefault="00A94C13" w:rsidP="00A94C13">
      <w:pPr>
        <w:ind w:left="567" w:hanging="567"/>
        <w:rPr>
          <w:lang w:val="es-ES"/>
        </w:rPr>
      </w:pPr>
      <w:r w:rsidRPr="00D11562">
        <w:rPr>
          <w:lang w:val="es-ES"/>
        </w:rPr>
        <w:t>20.</w:t>
      </w:r>
      <w:r w:rsidRPr="00D11562">
        <w:rPr>
          <w:lang w:val="es-ES"/>
        </w:rPr>
        <w:tab/>
        <w:t>Ministerio de Agricultura (Ministry of Agriculture):</w:t>
      </w:r>
    </w:p>
    <w:p w14:paraId="0FFA9932" w14:textId="77777777" w:rsidR="00A94C13" w:rsidRPr="00D11562" w:rsidRDefault="00A94C13" w:rsidP="00A94C13">
      <w:pPr>
        <w:ind w:left="567"/>
        <w:rPr>
          <w:lang w:val="es-ES"/>
        </w:rPr>
      </w:pPr>
    </w:p>
    <w:p w14:paraId="1BD3C059" w14:textId="77777777" w:rsidR="00A94C13" w:rsidRPr="00D11562" w:rsidRDefault="00A94C13" w:rsidP="00A94C13">
      <w:pPr>
        <w:ind w:left="567"/>
        <w:rPr>
          <w:lang w:val="es-ES"/>
        </w:rPr>
      </w:pPr>
      <w:r w:rsidRPr="00D11562">
        <w:rPr>
          <w:lang w:val="es-ES"/>
        </w:rPr>
        <w:t>Subsecretaría de Agricultura;</w:t>
      </w:r>
    </w:p>
    <w:p w14:paraId="2586DE1E" w14:textId="77777777" w:rsidR="00A94C13" w:rsidRPr="00D11562" w:rsidRDefault="00A94C13" w:rsidP="00A94C13">
      <w:pPr>
        <w:ind w:left="567"/>
        <w:rPr>
          <w:lang w:val="es-ES"/>
        </w:rPr>
      </w:pPr>
    </w:p>
    <w:p w14:paraId="4203D8D3" w14:textId="77777777" w:rsidR="00A94C13" w:rsidRPr="00D11562" w:rsidRDefault="00A94C13" w:rsidP="00A94C13">
      <w:pPr>
        <w:ind w:left="567"/>
        <w:rPr>
          <w:lang w:val="es-ES"/>
        </w:rPr>
      </w:pPr>
      <w:r w:rsidRPr="00D11562">
        <w:rPr>
          <w:lang w:val="es-ES"/>
        </w:rPr>
        <w:t>Comisión Nacional de Riego (CNR);</w:t>
      </w:r>
    </w:p>
    <w:p w14:paraId="28A1EBC6" w14:textId="77777777" w:rsidR="00A94C13" w:rsidRPr="00D11562" w:rsidRDefault="00A94C13" w:rsidP="00A94C13">
      <w:pPr>
        <w:ind w:left="567"/>
        <w:rPr>
          <w:lang w:val="es-ES"/>
        </w:rPr>
      </w:pPr>
    </w:p>
    <w:p w14:paraId="66DECB97" w14:textId="77777777" w:rsidR="00A94C13" w:rsidRPr="00D11562" w:rsidRDefault="00A94C13" w:rsidP="00A94C13">
      <w:pPr>
        <w:ind w:left="567"/>
        <w:rPr>
          <w:lang w:val="es-ES"/>
        </w:rPr>
      </w:pPr>
      <w:r w:rsidRPr="00D11562">
        <w:rPr>
          <w:lang w:val="es-ES"/>
        </w:rPr>
        <w:br w:type="page"/>
      </w:r>
      <w:r w:rsidRPr="00D11562">
        <w:rPr>
          <w:lang w:val="es-ES"/>
        </w:rPr>
        <w:lastRenderedPageBreak/>
        <w:t>Corporación Nacional Forestal (CONAF);</w:t>
      </w:r>
    </w:p>
    <w:p w14:paraId="0C3556B2" w14:textId="77777777" w:rsidR="00A94C13" w:rsidRPr="00D11562" w:rsidRDefault="00A94C13" w:rsidP="00A94C13">
      <w:pPr>
        <w:ind w:left="567"/>
        <w:rPr>
          <w:lang w:val="es-ES"/>
        </w:rPr>
      </w:pPr>
    </w:p>
    <w:p w14:paraId="754BA149" w14:textId="77777777" w:rsidR="00A94C13" w:rsidRPr="00D11562" w:rsidRDefault="00A94C13" w:rsidP="00A94C13">
      <w:pPr>
        <w:ind w:left="567"/>
        <w:rPr>
          <w:lang w:val="es-ES"/>
        </w:rPr>
      </w:pPr>
      <w:r w:rsidRPr="00D11562">
        <w:rPr>
          <w:lang w:val="es-ES"/>
        </w:rPr>
        <w:t>Instituto de Desarrollo Agropecuario (INDAP);</w:t>
      </w:r>
    </w:p>
    <w:p w14:paraId="71775751" w14:textId="77777777" w:rsidR="00A94C13" w:rsidRPr="00D11562" w:rsidRDefault="00A94C13" w:rsidP="00A94C13">
      <w:pPr>
        <w:ind w:left="567"/>
        <w:rPr>
          <w:lang w:val="es-ES"/>
        </w:rPr>
      </w:pPr>
    </w:p>
    <w:p w14:paraId="0A5DAA8D" w14:textId="77777777" w:rsidR="00A94C13" w:rsidRPr="00D11562" w:rsidRDefault="00A94C13" w:rsidP="00A94C13">
      <w:pPr>
        <w:ind w:left="567"/>
        <w:rPr>
          <w:lang w:val="es-ES"/>
        </w:rPr>
      </w:pPr>
      <w:r w:rsidRPr="00D11562">
        <w:rPr>
          <w:lang w:val="es-ES"/>
        </w:rPr>
        <w:t>Oficina de Estudios y Políticas Agrícolas (ODEPA);</w:t>
      </w:r>
    </w:p>
    <w:p w14:paraId="46649AE5" w14:textId="77777777" w:rsidR="00A94C13" w:rsidRPr="00D11562" w:rsidRDefault="00A94C13" w:rsidP="00A94C13">
      <w:pPr>
        <w:ind w:left="567"/>
        <w:rPr>
          <w:lang w:val="es-ES"/>
        </w:rPr>
      </w:pPr>
    </w:p>
    <w:p w14:paraId="1C971B76" w14:textId="77777777" w:rsidR="00A94C13" w:rsidRPr="00D11562" w:rsidRDefault="00A94C13" w:rsidP="00A94C13">
      <w:pPr>
        <w:ind w:left="567"/>
        <w:rPr>
          <w:lang w:val="es-ES"/>
        </w:rPr>
      </w:pPr>
      <w:r w:rsidRPr="00D11562">
        <w:rPr>
          <w:lang w:val="es-ES"/>
        </w:rPr>
        <w:t>Servicio Agrícola y Ganadero (SAG);</w:t>
      </w:r>
    </w:p>
    <w:p w14:paraId="6C05304B" w14:textId="77777777" w:rsidR="00A94C13" w:rsidRPr="00D11562" w:rsidRDefault="00A94C13" w:rsidP="00A94C13">
      <w:pPr>
        <w:ind w:left="567"/>
        <w:rPr>
          <w:lang w:val="es-ES"/>
        </w:rPr>
      </w:pPr>
    </w:p>
    <w:p w14:paraId="1E1A9074" w14:textId="77777777" w:rsidR="00A94C13" w:rsidRPr="00D11562" w:rsidRDefault="00A94C13" w:rsidP="00A94C13">
      <w:pPr>
        <w:ind w:left="567"/>
        <w:rPr>
          <w:lang w:val="es-ES"/>
        </w:rPr>
      </w:pPr>
      <w:r w:rsidRPr="00D11562">
        <w:rPr>
          <w:lang w:val="es-ES"/>
        </w:rPr>
        <w:t>Instituto de Investigaciones Agropecuarias (INIA);</w:t>
      </w:r>
    </w:p>
    <w:p w14:paraId="7C24787F" w14:textId="77777777" w:rsidR="00A94C13" w:rsidRPr="00D11562" w:rsidRDefault="00A94C13" w:rsidP="00A94C13">
      <w:pPr>
        <w:ind w:left="567"/>
        <w:rPr>
          <w:lang w:val="es-ES"/>
        </w:rPr>
      </w:pPr>
    </w:p>
    <w:p w14:paraId="1E2F8F7C" w14:textId="77777777" w:rsidR="00A94C13" w:rsidRPr="00D11562" w:rsidRDefault="00A94C13" w:rsidP="00A94C13">
      <w:pPr>
        <w:ind w:left="567"/>
        <w:rPr>
          <w:lang w:val="es-ES"/>
        </w:rPr>
      </w:pPr>
      <w:r w:rsidRPr="00D11562">
        <w:rPr>
          <w:lang w:val="es-ES"/>
        </w:rPr>
        <w:t>AgroSeguros;</w:t>
      </w:r>
    </w:p>
    <w:p w14:paraId="21A03887" w14:textId="77777777" w:rsidR="00A94C13" w:rsidRPr="00D11562" w:rsidRDefault="00A94C13" w:rsidP="00A94C13">
      <w:pPr>
        <w:ind w:left="567"/>
        <w:rPr>
          <w:lang w:val="es-ES"/>
        </w:rPr>
      </w:pPr>
    </w:p>
    <w:p w14:paraId="1AA55A87" w14:textId="77777777" w:rsidR="00A94C13" w:rsidRPr="00D11562" w:rsidRDefault="00A94C13" w:rsidP="00A94C13">
      <w:pPr>
        <w:ind w:left="567"/>
        <w:rPr>
          <w:lang w:val="es-ES"/>
        </w:rPr>
      </w:pPr>
      <w:r w:rsidRPr="00D11562">
        <w:rPr>
          <w:lang w:val="es-ES"/>
        </w:rPr>
        <w:t>Agencia Chilena para la Inocuidad y Calidad Alimentaria (ACHIPIA).</w:t>
      </w:r>
    </w:p>
    <w:p w14:paraId="548EAB75" w14:textId="77777777" w:rsidR="00A94C13" w:rsidRPr="00D11562" w:rsidRDefault="00A94C13" w:rsidP="00A94C13">
      <w:pPr>
        <w:ind w:left="567" w:hanging="567"/>
        <w:rPr>
          <w:rFonts w:eastAsia="Calibri"/>
          <w:lang w:val="es-ES"/>
        </w:rPr>
      </w:pPr>
    </w:p>
    <w:p w14:paraId="00548D1C" w14:textId="77777777" w:rsidR="00A94C13" w:rsidRPr="00D11562" w:rsidRDefault="00A94C13" w:rsidP="00A94C13">
      <w:pPr>
        <w:ind w:left="567" w:hanging="567"/>
        <w:rPr>
          <w:lang w:val="es-ES"/>
        </w:rPr>
      </w:pPr>
      <w:r w:rsidRPr="00D11562">
        <w:rPr>
          <w:lang w:val="es-ES"/>
        </w:rPr>
        <w:t>21.</w:t>
      </w:r>
      <w:r w:rsidRPr="00D11562">
        <w:rPr>
          <w:lang w:val="es-ES"/>
        </w:rPr>
        <w:tab/>
        <w:t>Ministerio del Medio Ambiente (Ministry of the Environment):</w:t>
      </w:r>
    </w:p>
    <w:p w14:paraId="46B62A56" w14:textId="77777777" w:rsidR="00A94C13" w:rsidRPr="00D11562" w:rsidRDefault="00A94C13" w:rsidP="00A94C13">
      <w:pPr>
        <w:ind w:left="567"/>
        <w:rPr>
          <w:lang w:val="es-ES"/>
        </w:rPr>
      </w:pPr>
    </w:p>
    <w:p w14:paraId="558303CD" w14:textId="77777777" w:rsidR="00A94C13" w:rsidRPr="00D11562" w:rsidRDefault="00A94C13" w:rsidP="00A94C13">
      <w:pPr>
        <w:ind w:left="567"/>
        <w:rPr>
          <w:lang w:val="es-ES"/>
        </w:rPr>
      </w:pPr>
      <w:r w:rsidRPr="00D11562">
        <w:rPr>
          <w:lang w:val="es-ES"/>
        </w:rPr>
        <w:t>Servicio de Evaluación Ambiental;</w:t>
      </w:r>
    </w:p>
    <w:p w14:paraId="1E35C08B" w14:textId="77777777" w:rsidR="00A94C13" w:rsidRPr="00D11562" w:rsidRDefault="00A94C13" w:rsidP="00A94C13">
      <w:pPr>
        <w:ind w:left="567"/>
        <w:rPr>
          <w:lang w:val="es-ES"/>
        </w:rPr>
      </w:pPr>
    </w:p>
    <w:p w14:paraId="0F284BA6" w14:textId="77777777" w:rsidR="00A94C13" w:rsidRPr="00D11562" w:rsidRDefault="00A94C13" w:rsidP="00A94C13">
      <w:pPr>
        <w:ind w:left="567"/>
        <w:rPr>
          <w:lang w:val="es-ES"/>
        </w:rPr>
      </w:pPr>
      <w:r w:rsidRPr="00D11562">
        <w:rPr>
          <w:lang w:val="es-ES"/>
        </w:rPr>
        <w:t>Superintendencia de Medio Ambiente.</w:t>
      </w:r>
    </w:p>
    <w:p w14:paraId="17EAC6CB" w14:textId="77777777" w:rsidR="00A94C13" w:rsidRPr="00D11562" w:rsidRDefault="00A94C13" w:rsidP="00A94C13">
      <w:pPr>
        <w:ind w:left="567" w:hanging="567"/>
        <w:rPr>
          <w:rFonts w:eastAsia="Calibri"/>
          <w:lang w:val="es-ES"/>
        </w:rPr>
      </w:pPr>
    </w:p>
    <w:p w14:paraId="24D92906" w14:textId="77777777" w:rsidR="00A94C13" w:rsidRPr="00D11562" w:rsidRDefault="00A94C13" w:rsidP="00A94C13">
      <w:pPr>
        <w:ind w:left="567" w:hanging="567"/>
        <w:rPr>
          <w:lang w:val="es-ES"/>
        </w:rPr>
      </w:pPr>
      <w:r w:rsidRPr="00D11562">
        <w:rPr>
          <w:lang w:val="es-ES"/>
        </w:rPr>
        <w:t>22.</w:t>
      </w:r>
      <w:r w:rsidRPr="00D11562">
        <w:rPr>
          <w:lang w:val="es-ES"/>
        </w:rPr>
        <w:tab/>
        <w:t>Ministerio del Deporte (Ministry of Sport):</w:t>
      </w:r>
    </w:p>
    <w:p w14:paraId="3A078566" w14:textId="77777777" w:rsidR="00A94C13" w:rsidRPr="00D11562" w:rsidRDefault="00A94C13" w:rsidP="00A94C13">
      <w:pPr>
        <w:ind w:left="567"/>
        <w:rPr>
          <w:lang w:val="es-ES"/>
        </w:rPr>
      </w:pPr>
    </w:p>
    <w:p w14:paraId="4D957910" w14:textId="77777777" w:rsidR="00A94C13" w:rsidRPr="00D11562" w:rsidRDefault="00A94C13" w:rsidP="00A94C13">
      <w:pPr>
        <w:ind w:left="567"/>
        <w:rPr>
          <w:lang w:val="es-ES"/>
        </w:rPr>
      </w:pPr>
      <w:r w:rsidRPr="00D11562">
        <w:rPr>
          <w:lang w:val="es-ES"/>
        </w:rPr>
        <w:t>Subsecretaría del Deporte.</w:t>
      </w:r>
    </w:p>
    <w:p w14:paraId="7A5240F0" w14:textId="77777777" w:rsidR="00A94C13" w:rsidRPr="00D11562" w:rsidRDefault="00A94C13" w:rsidP="00A94C13">
      <w:pPr>
        <w:ind w:left="567" w:hanging="567"/>
        <w:rPr>
          <w:rFonts w:eastAsia="Calibri"/>
          <w:lang w:val="es-ES"/>
        </w:rPr>
      </w:pPr>
    </w:p>
    <w:p w14:paraId="40922721" w14:textId="77777777" w:rsidR="00A94C13" w:rsidRPr="00D11562" w:rsidRDefault="00A94C13" w:rsidP="00A94C13">
      <w:pPr>
        <w:ind w:left="567" w:hanging="567"/>
        <w:rPr>
          <w:lang w:val="es-ES"/>
        </w:rPr>
      </w:pPr>
      <w:r w:rsidRPr="00D11562">
        <w:rPr>
          <w:lang w:val="es-ES"/>
        </w:rPr>
        <w:br w:type="page"/>
      </w:r>
      <w:r w:rsidRPr="00D11562">
        <w:rPr>
          <w:lang w:val="es-ES"/>
        </w:rPr>
        <w:lastRenderedPageBreak/>
        <w:t>23.</w:t>
      </w:r>
      <w:r w:rsidRPr="00D11562">
        <w:rPr>
          <w:lang w:val="es-ES"/>
        </w:rPr>
        <w:tab/>
        <w:t>Ministerio de las Culturas, las Artes y el Patrimonio (Ministry of Culture, Arts and Heritage):</w:t>
      </w:r>
    </w:p>
    <w:p w14:paraId="41F40537" w14:textId="77777777" w:rsidR="00A94C13" w:rsidRPr="00D11562" w:rsidRDefault="00A94C13" w:rsidP="00A94C13">
      <w:pPr>
        <w:ind w:left="567"/>
        <w:rPr>
          <w:lang w:val="es-ES"/>
        </w:rPr>
      </w:pPr>
    </w:p>
    <w:p w14:paraId="4978DBDB" w14:textId="77777777" w:rsidR="00A94C13" w:rsidRPr="00D11562" w:rsidRDefault="00A94C13" w:rsidP="00A94C13">
      <w:pPr>
        <w:ind w:left="567"/>
        <w:rPr>
          <w:lang w:val="es-ES"/>
        </w:rPr>
      </w:pPr>
      <w:r w:rsidRPr="00D11562">
        <w:rPr>
          <w:lang w:val="es-ES"/>
        </w:rPr>
        <w:t>Subsecretaría de las Culturas y las Artes;</w:t>
      </w:r>
    </w:p>
    <w:p w14:paraId="3C974856" w14:textId="77777777" w:rsidR="00A94C13" w:rsidRPr="00D11562" w:rsidRDefault="00A94C13" w:rsidP="00A94C13">
      <w:pPr>
        <w:ind w:left="567"/>
        <w:rPr>
          <w:lang w:val="es-ES"/>
        </w:rPr>
      </w:pPr>
    </w:p>
    <w:p w14:paraId="12BED4AD" w14:textId="77777777" w:rsidR="00A94C13" w:rsidRPr="00D11562" w:rsidRDefault="00A94C13" w:rsidP="00A94C13">
      <w:pPr>
        <w:ind w:left="567"/>
        <w:rPr>
          <w:lang w:val="es-ES"/>
        </w:rPr>
      </w:pPr>
      <w:r w:rsidRPr="00D11562">
        <w:rPr>
          <w:lang w:val="es-ES"/>
        </w:rPr>
        <w:t>Subsecretaría del Patrimonio Cultural;</w:t>
      </w:r>
    </w:p>
    <w:p w14:paraId="3DF1A4A0" w14:textId="77777777" w:rsidR="00A94C13" w:rsidRPr="00D11562" w:rsidRDefault="00A94C13" w:rsidP="00A94C13">
      <w:pPr>
        <w:ind w:left="567"/>
        <w:rPr>
          <w:lang w:val="es-ES"/>
        </w:rPr>
      </w:pPr>
    </w:p>
    <w:p w14:paraId="7A45554E" w14:textId="77777777" w:rsidR="00A94C13" w:rsidRPr="00D11562" w:rsidRDefault="00A94C13" w:rsidP="00A94C13">
      <w:pPr>
        <w:ind w:left="567"/>
        <w:rPr>
          <w:lang w:val="es-ES"/>
        </w:rPr>
      </w:pPr>
      <w:r w:rsidRPr="00D11562">
        <w:rPr>
          <w:lang w:val="es-ES"/>
        </w:rPr>
        <w:t>Consejo Nacional de las Culturas y el Patrimonio;</w:t>
      </w:r>
    </w:p>
    <w:p w14:paraId="50E6809B" w14:textId="77777777" w:rsidR="00A94C13" w:rsidRPr="00D11562" w:rsidRDefault="00A94C13" w:rsidP="00A94C13">
      <w:pPr>
        <w:ind w:left="567"/>
        <w:rPr>
          <w:lang w:val="es-ES"/>
        </w:rPr>
      </w:pPr>
    </w:p>
    <w:p w14:paraId="35E08A1C" w14:textId="77777777" w:rsidR="00A94C13" w:rsidRPr="00D11562" w:rsidRDefault="00A94C13" w:rsidP="00A94C13">
      <w:pPr>
        <w:ind w:left="567"/>
        <w:rPr>
          <w:lang w:val="es-ES"/>
        </w:rPr>
      </w:pPr>
      <w:r w:rsidRPr="00D11562">
        <w:rPr>
          <w:lang w:val="es-ES"/>
        </w:rPr>
        <w:t>Consejo Nacional del Libro y la Lectura;</w:t>
      </w:r>
    </w:p>
    <w:p w14:paraId="021F18CF" w14:textId="77777777" w:rsidR="00A94C13" w:rsidRPr="00D11562" w:rsidRDefault="00A94C13" w:rsidP="00A94C13">
      <w:pPr>
        <w:ind w:left="567"/>
        <w:rPr>
          <w:lang w:val="es-ES"/>
        </w:rPr>
      </w:pPr>
    </w:p>
    <w:p w14:paraId="7E077F5C" w14:textId="77777777" w:rsidR="00A94C13" w:rsidRPr="00D11562" w:rsidRDefault="00A94C13" w:rsidP="00A94C13">
      <w:pPr>
        <w:ind w:left="567"/>
        <w:rPr>
          <w:lang w:val="es-ES"/>
        </w:rPr>
      </w:pPr>
      <w:r w:rsidRPr="00D11562">
        <w:rPr>
          <w:lang w:val="es-ES"/>
        </w:rPr>
        <w:t>Consejo de Fomento de la Música Nacional;</w:t>
      </w:r>
    </w:p>
    <w:p w14:paraId="00ADD52E" w14:textId="77777777" w:rsidR="00A94C13" w:rsidRPr="00D11562" w:rsidRDefault="00A94C13" w:rsidP="00A94C13">
      <w:pPr>
        <w:ind w:left="567"/>
        <w:rPr>
          <w:lang w:val="es-ES"/>
        </w:rPr>
      </w:pPr>
    </w:p>
    <w:p w14:paraId="27D7E75B" w14:textId="77777777" w:rsidR="00A94C13" w:rsidRPr="00D11562" w:rsidRDefault="00A94C13" w:rsidP="00A94C13">
      <w:pPr>
        <w:ind w:left="567"/>
        <w:rPr>
          <w:lang w:val="es-ES"/>
        </w:rPr>
      </w:pPr>
      <w:r w:rsidRPr="00D11562">
        <w:rPr>
          <w:lang w:val="es-ES"/>
        </w:rPr>
        <w:t>Servicio Nacional del Patrimonio Cultural;</w:t>
      </w:r>
    </w:p>
    <w:p w14:paraId="20D356E4" w14:textId="77777777" w:rsidR="00A94C13" w:rsidRPr="00D11562" w:rsidRDefault="00A94C13" w:rsidP="00A94C13">
      <w:pPr>
        <w:ind w:left="567"/>
        <w:rPr>
          <w:lang w:val="es-ES"/>
        </w:rPr>
      </w:pPr>
    </w:p>
    <w:p w14:paraId="66B93D15" w14:textId="77777777" w:rsidR="00A94C13" w:rsidRPr="00D11562" w:rsidRDefault="00A94C13" w:rsidP="00A94C13">
      <w:pPr>
        <w:ind w:left="567"/>
        <w:rPr>
          <w:lang w:val="es-ES"/>
        </w:rPr>
      </w:pPr>
      <w:r w:rsidRPr="00D11562">
        <w:rPr>
          <w:lang w:val="es-ES"/>
        </w:rPr>
        <w:t>Fondo de Desarrollo de las Artes y la Cultura (FONDART).</w:t>
      </w:r>
    </w:p>
    <w:p w14:paraId="6B69456D" w14:textId="77777777" w:rsidR="00A94C13" w:rsidRPr="00D11562" w:rsidRDefault="00A94C13" w:rsidP="00A94C13">
      <w:pPr>
        <w:ind w:left="567" w:hanging="567"/>
        <w:rPr>
          <w:rFonts w:eastAsia="Calibri"/>
          <w:lang w:val="es-ES"/>
        </w:rPr>
      </w:pPr>
    </w:p>
    <w:p w14:paraId="4099533E" w14:textId="77777777" w:rsidR="00A94C13" w:rsidRPr="00D11562" w:rsidRDefault="00A94C13" w:rsidP="00A94C13">
      <w:pPr>
        <w:ind w:left="567" w:hanging="567"/>
        <w:rPr>
          <w:lang w:val="es-ES"/>
        </w:rPr>
      </w:pPr>
      <w:r w:rsidRPr="00D11562">
        <w:rPr>
          <w:lang w:val="es-ES"/>
        </w:rPr>
        <w:t>24.</w:t>
      </w:r>
      <w:r w:rsidRPr="00D11562">
        <w:rPr>
          <w:lang w:val="es-ES"/>
        </w:rPr>
        <w:tab/>
        <w:t>Ministerio de la Mujer y la Equidad de Género (Ministry of Women and Gender Equity):</w:t>
      </w:r>
    </w:p>
    <w:p w14:paraId="551B5A0C" w14:textId="77777777" w:rsidR="00A94C13" w:rsidRPr="00D11562" w:rsidRDefault="00A94C13" w:rsidP="00A94C13">
      <w:pPr>
        <w:ind w:left="567"/>
        <w:rPr>
          <w:lang w:val="es-ES"/>
        </w:rPr>
      </w:pPr>
    </w:p>
    <w:p w14:paraId="155A671D" w14:textId="77777777" w:rsidR="00A94C13" w:rsidRPr="00D11562" w:rsidRDefault="00A94C13" w:rsidP="00A94C13">
      <w:pPr>
        <w:ind w:left="567"/>
        <w:rPr>
          <w:lang w:val="es-ES"/>
        </w:rPr>
      </w:pPr>
      <w:r w:rsidRPr="00D11562">
        <w:rPr>
          <w:lang w:val="es-ES"/>
        </w:rPr>
        <w:t>Subsecretaría de la Mujer y la Equidad de Género.</w:t>
      </w:r>
    </w:p>
    <w:p w14:paraId="48327477" w14:textId="77777777" w:rsidR="00A94C13" w:rsidRPr="00D11562" w:rsidRDefault="00A94C13" w:rsidP="00A94C13">
      <w:pPr>
        <w:ind w:left="567" w:hanging="567"/>
        <w:rPr>
          <w:rFonts w:eastAsia="Calibri"/>
          <w:lang w:val="es-ES"/>
        </w:rPr>
      </w:pPr>
    </w:p>
    <w:p w14:paraId="52AAC428" w14:textId="77777777" w:rsidR="00A94C13" w:rsidRPr="00D11562" w:rsidRDefault="00A94C13" w:rsidP="00A94C13">
      <w:pPr>
        <w:ind w:left="567" w:hanging="567"/>
        <w:rPr>
          <w:lang w:val="es-ES"/>
        </w:rPr>
      </w:pPr>
      <w:r w:rsidRPr="00D11562">
        <w:rPr>
          <w:lang w:val="es-ES"/>
        </w:rPr>
        <w:br w:type="page"/>
      </w:r>
      <w:r w:rsidRPr="00D11562">
        <w:rPr>
          <w:lang w:val="es-ES"/>
        </w:rPr>
        <w:lastRenderedPageBreak/>
        <w:t>25.</w:t>
      </w:r>
      <w:r w:rsidRPr="00D11562">
        <w:rPr>
          <w:lang w:val="es-ES"/>
        </w:rPr>
        <w:tab/>
        <w:t>Ministerio de Ciencia, Tecnología, Conocimiento e Innovación (Ministry of Science, Technology, Knowledge and Innovation):</w:t>
      </w:r>
    </w:p>
    <w:p w14:paraId="7C3424F2" w14:textId="77777777" w:rsidR="00A94C13" w:rsidRPr="00D11562" w:rsidRDefault="00A94C13" w:rsidP="00A94C13">
      <w:pPr>
        <w:ind w:left="567"/>
        <w:rPr>
          <w:lang w:val="es-ES"/>
        </w:rPr>
      </w:pPr>
    </w:p>
    <w:p w14:paraId="777A3FC3" w14:textId="77777777" w:rsidR="00A94C13" w:rsidRPr="00D11562" w:rsidRDefault="00A94C13" w:rsidP="00A94C13">
      <w:pPr>
        <w:ind w:left="567"/>
        <w:rPr>
          <w:lang w:val="es-ES"/>
        </w:rPr>
      </w:pPr>
      <w:r w:rsidRPr="00D11562">
        <w:rPr>
          <w:lang w:val="es-ES"/>
        </w:rPr>
        <w:t>Subsecretaría de Ciencia, Tecnología, Conocimiento e Innovación.</w:t>
      </w:r>
    </w:p>
    <w:p w14:paraId="27ED12C1" w14:textId="77777777" w:rsidR="00A94C13" w:rsidRPr="00D11562" w:rsidRDefault="00A94C13" w:rsidP="00A94C13">
      <w:pPr>
        <w:ind w:left="567" w:hanging="567"/>
        <w:rPr>
          <w:rFonts w:eastAsia="Calibri"/>
          <w:lang w:val="es-ES"/>
        </w:rPr>
      </w:pPr>
    </w:p>
    <w:p w14:paraId="4CF533C7" w14:textId="77777777" w:rsidR="00A94C13" w:rsidRPr="00D11562" w:rsidRDefault="00A94C13" w:rsidP="00A94C13">
      <w:pPr>
        <w:ind w:left="567" w:hanging="567"/>
        <w:rPr>
          <w:lang w:val="es-ES"/>
        </w:rPr>
      </w:pPr>
      <w:r w:rsidRPr="00D11562">
        <w:rPr>
          <w:lang w:val="es-ES"/>
        </w:rPr>
        <w:t>26.</w:t>
      </w:r>
      <w:r w:rsidRPr="00D11562">
        <w:rPr>
          <w:lang w:val="es-ES"/>
        </w:rPr>
        <w:tab/>
        <w:t>Contraloría General de la República (Comptroller General of Chile)</w:t>
      </w:r>
    </w:p>
    <w:p w14:paraId="75D045F0" w14:textId="77777777" w:rsidR="00A94C13" w:rsidRPr="00D11562" w:rsidRDefault="00A94C13" w:rsidP="00A94C13">
      <w:pPr>
        <w:ind w:left="567"/>
        <w:rPr>
          <w:lang w:val="es-ES"/>
        </w:rPr>
      </w:pPr>
    </w:p>
    <w:p w14:paraId="5217F090" w14:textId="77777777" w:rsidR="00A94C13" w:rsidRPr="00D11562" w:rsidRDefault="00A94C13" w:rsidP="00A94C13">
      <w:r w:rsidRPr="00D11562">
        <w:t xml:space="preserve">All regional governments (including current and newly created functions, such as </w:t>
      </w:r>
      <w:r w:rsidRPr="00D11562">
        <w:rPr>
          <w:iCs/>
        </w:rPr>
        <w:t>Intendencias / Gobernadores regionales</w:t>
      </w:r>
      <w:r w:rsidRPr="00D11562">
        <w:t>)</w:t>
      </w:r>
    </w:p>
    <w:p w14:paraId="7B749F32" w14:textId="77777777" w:rsidR="00A94C13" w:rsidRPr="00D11562" w:rsidRDefault="00A94C13" w:rsidP="00A94C13"/>
    <w:p w14:paraId="440C4E08" w14:textId="77777777" w:rsidR="00A94C13" w:rsidRPr="00D11562" w:rsidRDefault="00A94C13" w:rsidP="00A94C13">
      <w:r w:rsidRPr="00D11562">
        <w:t>All local governments (Gobernaciones including current "Gobernador" and newly created functions, such as "</w:t>
      </w:r>
      <w:r w:rsidRPr="00D11562">
        <w:rPr>
          <w:iCs/>
        </w:rPr>
        <w:t>Delegado presidencial provincial</w:t>
      </w:r>
      <w:r w:rsidRPr="00D11562">
        <w:t>")</w:t>
      </w:r>
    </w:p>
    <w:p w14:paraId="271A4EF7" w14:textId="77777777" w:rsidR="00A94C13" w:rsidRPr="00D11562" w:rsidRDefault="00A94C13" w:rsidP="00A94C13"/>
    <w:p w14:paraId="37542D34" w14:textId="77777777" w:rsidR="00A94C13" w:rsidRPr="00D11562" w:rsidRDefault="00A94C13" w:rsidP="00A94C13">
      <w:r w:rsidRPr="00D11562">
        <w:t>Note:</w:t>
      </w:r>
    </w:p>
    <w:p w14:paraId="3356E4B4" w14:textId="77777777" w:rsidR="00A94C13" w:rsidRPr="00D11562" w:rsidRDefault="00A94C13" w:rsidP="00A94C13"/>
    <w:p w14:paraId="2790ABCD" w14:textId="77777777" w:rsidR="00A94C13" w:rsidRPr="00D11562" w:rsidRDefault="00A94C13" w:rsidP="00A94C13">
      <w:r w:rsidRPr="00D11562">
        <w:t>All other central public entities including their regional and sub-regional subdivisions provided that they do not have an industrial or commercial character.</w:t>
      </w:r>
    </w:p>
    <w:p w14:paraId="741BAC37" w14:textId="77777777" w:rsidR="00A94C13" w:rsidRPr="00D11562" w:rsidRDefault="00A94C13" w:rsidP="00A94C13"/>
    <w:p w14:paraId="64AAA487" w14:textId="77777777" w:rsidR="00A94C13" w:rsidRPr="00D11562" w:rsidRDefault="00A94C13" w:rsidP="00A94C13"/>
    <w:p w14:paraId="0176B446" w14:textId="77777777" w:rsidR="00A94C13" w:rsidRPr="00D11562" w:rsidRDefault="00A94C13" w:rsidP="00A94C13">
      <w:pPr>
        <w:jc w:val="center"/>
      </w:pPr>
      <w:r w:rsidRPr="00D11562">
        <w:br w:type="page"/>
      </w:r>
      <w:r w:rsidRPr="00D11562">
        <w:lastRenderedPageBreak/>
        <w:t>SECTION B</w:t>
      </w:r>
    </w:p>
    <w:p w14:paraId="41EEA41E" w14:textId="77777777" w:rsidR="00A94C13" w:rsidRPr="00D11562" w:rsidRDefault="00A94C13" w:rsidP="00A94C13">
      <w:pPr>
        <w:jc w:val="center"/>
      </w:pPr>
    </w:p>
    <w:p w14:paraId="7B1ADFB3" w14:textId="77777777" w:rsidR="00A94C13" w:rsidRPr="00D11562" w:rsidRDefault="00A94C13" w:rsidP="00A94C13">
      <w:pPr>
        <w:jc w:val="center"/>
      </w:pPr>
      <w:r w:rsidRPr="00D11562">
        <w:t>SUB-CENTRAL GOVERNMENT ENTITIES</w:t>
      </w:r>
    </w:p>
    <w:p w14:paraId="5104C24C" w14:textId="77777777" w:rsidR="00A94C13" w:rsidRPr="00D11562" w:rsidRDefault="00A94C13" w:rsidP="00A94C13"/>
    <w:p w14:paraId="3E9EC995" w14:textId="77777777" w:rsidR="00A94C13" w:rsidRPr="00D11562" w:rsidRDefault="00A94C13" w:rsidP="00A94C13">
      <w:r w:rsidRPr="00D11562">
        <w:t>1.</w:t>
      </w:r>
      <w:r w:rsidRPr="00D11562">
        <w:tab/>
        <w:t>Chapter 28 applies to procurement by the sub-central government entities listed in this Section where the value of the procurement is estimated, in accordance with Section J of Annex 28-B, to equal or exceed the following relevant threshold:</w:t>
      </w:r>
    </w:p>
    <w:p w14:paraId="6CA82926" w14:textId="77777777" w:rsidR="00A94C13" w:rsidRPr="00D11562" w:rsidRDefault="00A94C13" w:rsidP="00A94C13"/>
    <w:p w14:paraId="0A3F96B6" w14:textId="77777777" w:rsidR="00A94C13" w:rsidRPr="00D11562" w:rsidRDefault="00A94C13" w:rsidP="00A94C13">
      <w:r w:rsidRPr="00D11562">
        <w:t>Goods</w:t>
      </w:r>
    </w:p>
    <w:p w14:paraId="448579FE" w14:textId="77777777" w:rsidR="00A94C13" w:rsidRPr="00D11562" w:rsidRDefault="00A94C13" w:rsidP="00A94C13">
      <w:r w:rsidRPr="00D11562">
        <w:t>Specified in Section D</w:t>
      </w:r>
    </w:p>
    <w:p w14:paraId="4FA5CFC0" w14:textId="77777777" w:rsidR="00A94C13" w:rsidRPr="00D11562" w:rsidRDefault="00A94C13" w:rsidP="00A94C13">
      <w:pPr>
        <w:ind w:left="1701" w:hanging="1701"/>
      </w:pPr>
      <w:r w:rsidRPr="00D11562">
        <w:t>Thresholds</w:t>
      </w:r>
      <w:r w:rsidRPr="00D11562">
        <w:tab/>
        <w:t>SDR 200 000</w:t>
      </w:r>
    </w:p>
    <w:p w14:paraId="271FE7B8" w14:textId="77777777" w:rsidR="00A94C13" w:rsidRPr="00D11562" w:rsidRDefault="00A94C13" w:rsidP="00A94C13"/>
    <w:p w14:paraId="0E095810" w14:textId="77777777" w:rsidR="00A94C13" w:rsidRPr="00D11562" w:rsidRDefault="00A94C13" w:rsidP="00A94C13">
      <w:r w:rsidRPr="00D11562">
        <w:t>Services</w:t>
      </w:r>
    </w:p>
    <w:p w14:paraId="1784059A" w14:textId="77777777" w:rsidR="00A94C13" w:rsidRPr="00D11562" w:rsidRDefault="00A94C13" w:rsidP="00A94C13">
      <w:r w:rsidRPr="00D11562">
        <w:t>Specified in Section E</w:t>
      </w:r>
    </w:p>
    <w:p w14:paraId="3ED7A9BB" w14:textId="77777777" w:rsidR="00A94C13" w:rsidRPr="00D11562" w:rsidRDefault="00A94C13" w:rsidP="00A94C13">
      <w:pPr>
        <w:ind w:left="1701" w:hanging="1701"/>
      </w:pPr>
      <w:r w:rsidRPr="00D11562">
        <w:t>Thresholds</w:t>
      </w:r>
      <w:r w:rsidRPr="00D11562">
        <w:tab/>
        <w:t>SDR 200 000</w:t>
      </w:r>
    </w:p>
    <w:p w14:paraId="72973B07" w14:textId="77777777" w:rsidR="00A94C13" w:rsidRPr="00D11562" w:rsidRDefault="00A94C13" w:rsidP="00A94C13"/>
    <w:p w14:paraId="2EC0826A" w14:textId="77777777" w:rsidR="00A94C13" w:rsidRPr="00D11562" w:rsidRDefault="00A94C13" w:rsidP="00A94C13">
      <w:r w:rsidRPr="00D11562">
        <w:t>Construction services</w:t>
      </w:r>
    </w:p>
    <w:p w14:paraId="2A57F48D" w14:textId="77777777" w:rsidR="00A94C13" w:rsidRPr="00D11562" w:rsidRDefault="00A94C13" w:rsidP="00A94C13">
      <w:r w:rsidRPr="00D11562">
        <w:t>Specified in Section F</w:t>
      </w:r>
    </w:p>
    <w:p w14:paraId="0B4D891C" w14:textId="77777777" w:rsidR="00A94C13" w:rsidRPr="00D11562" w:rsidRDefault="00A94C13" w:rsidP="00A94C13">
      <w:pPr>
        <w:ind w:left="1701" w:hanging="1701"/>
      </w:pPr>
      <w:r w:rsidRPr="00D11562">
        <w:t>Thresholds</w:t>
      </w:r>
      <w:r w:rsidRPr="00D11562">
        <w:tab/>
        <w:t>SDR 5 000 000</w:t>
      </w:r>
    </w:p>
    <w:p w14:paraId="3891C061" w14:textId="77777777" w:rsidR="00A94C13" w:rsidRPr="00D11562" w:rsidRDefault="00A94C13" w:rsidP="00A94C13"/>
    <w:p w14:paraId="4A8E0E79" w14:textId="77777777" w:rsidR="00A94C13" w:rsidRPr="00D11562" w:rsidRDefault="00A94C13" w:rsidP="00A94C13">
      <w:r w:rsidRPr="00D11562">
        <w:br w:type="page"/>
      </w:r>
      <w:r w:rsidRPr="00D11562">
        <w:lastRenderedPageBreak/>
        <w:t>2.</w:t>
      </w:r>
      <w:r w:rsidRPr="00D11562">
        <w:tab/>
        <w:t>The monetary thresholds set out in paragraph 1 shall be adjusted in accordance with Section J.</w:t>
      </w:r>
    </w:p>
    <w:p w14:paraId="46CE0B81" w14:textId="77777777" w:rsidR="00A94C13" w:rsidRPr="00D11562" w:rsidRDefault="00A94C13" w:rsidP="00A94C13"/>
    <w:p w14:paraId="699C1BA4" w14:textId="77777777" w:rsidR="00A94C13" w:rsidRPr="00D11562" w:rsidRDefault="00A94C13" w:rsidP="00A94C13">
      <w:r w:rsidRPr="00D11562">
        <w:t>List of entities</w:t>
      </w:r>
    </w:p>
    <w:p w14:paraId="24DD633B" w14:textId="77777777" w:rsidR="00A94C13" w:rsidRPr="00D11562" w:rsidRDefault="00A94C13" w:rsidP="00A94C13"/>
    <w:p w14:paraId="5C34A38D" w14:textId="77777777" w:rsidR="00A94C13" w:rsidRPr="00D11562" w:rsidRDefault="00A94C13" w:rsidP="00A94C13">
      <w:r w:rsidRPr="00D11562">
        <w:t>All municipalities (</w:t>
      </w:r>
      <w:r w:rsidRPr="00D11562">
        <w:rPr>
          <w:iCs/>
        </w:rPr>
        <w:t>Municipalidades</w:t>
      </w:r>
      <w:r w:rsidRPr="00D11562">
        <w:t>)</w:t>
      </w:r>
    </w:p>
    <w:p w14:paraId="6A733F3F" w14:textId="77777777" w:rsidR="00A94C13" w:rsidRPr="00D11562" w:rsidRDefault="00A94C13" w:rsidP="00A94C13"/>
    <w:p w14:paraId="624E4AB9" w14:textId="77777777" w:rsidR="00A94C13" w:rsidRPr="00D11562" w:rsidRDefault="00A94C13" w:rsidP="00A94C13">
      <w:r w:rsidRPr="00D11562">
        <w:t>Note:</w:t>
      </w:r>
    </w:p>
    <w:p w14:paraId="70957831" w14:textId="77777777" w:rsidR="00A94C13" w:rsidRPr="00D11562" w:rsidRDefault="00A94C13" w:rsidP="00A94C13"/>
    <w:p w14:paraId="3130D99A" w14:textId="77777777" w:rsidR="00A94C13" w:rsidRPr="00D11562" w:rsidRDefault="00A94C13" w:rsidP="00A94C13">
      <w:r w:rsidRPr="00D11562">
        <w:t>All other sub-central government entities including their subdivisions and all other entities operating in the general interest and subject to effective and managerial or financial control by public entities, provided that they do not have an industrial or commercial character.</w:t>
      </w:r>
    </w:p>
    <w:p w14:paraId="3A18AEB4" w14:textId="77777777" w:rsidR="00A94C13" w:rsidRPr="00D11562" w:rsidRDefault="00A94C13" w:rsidP="00A94C13"/>
    <w:p w14:paraId="5FF30D59" w14:textId="77777777" w:rsidR="00A94C13" w:rsidRPr="00D11562" w:rsidRDefault="00A94C13" w:rsidP="00A94C13"/>
    <w:p w14:paraId="0A5406FF" w14:textId="77777777" w:rsidR="00A94C13" w:rsidRPr="00D11562" w:rsidRDefault="00A94C13" w:rsidP="00A94C13">
      <w:pPr>
        <w:jc w:val="center"/>
      </w:pPr>
      <w:r w:rsidRPr="00D11562">
        <w:t>SECTION C</w:t>
      </w:r>
    </w:p>
    <w:p w14:paraId="549D1B2F" w14:textId="77777777" w:rsidR="00A94C13" w:rsidRPr="00D11562" w:rsidRDefault="00A94C13" w:rsidP="00A94C13">
      <w:pPr>
        <w:jc w:val="center"/>
      </w:pPr>
    </w:p>
    <w:p w14:paraId="2A28BCE8" w14:textId="77777777" w:rsidR="00A94C13" w:rsidRPr="00D11562" w:rsidRDefault="00A94C13" w:rsidP="00A94C13">
      <w:pPr>
        <w:jc w:val="center"/>
      </w:pPr>
      <w:r w:rsidRPr="00D11562">
        <w:t>OTHER ENTITIES COVERED</w:t>
      </w:r>
    </w:p>
    <w:p w14:paraId="77E3DA28" w14:textId="77777777" w:rsidR="00A94C13" w:rsidRPr="00D11562" w:rsidRDefault="00A94C13" w:rsidP="00A94C13"/>
    <w:p w14:paraId="7B35347A" w14:textId="77777777" w:rsidR="00A94C13" w:rsidRPr="00D11562" w:rsidRDefault="00A94C13" w:rsidP="00A94C13">
      <w:r w:rsidRPr="00D11562">
        <w:t>1.</w:t>
      </w:r>
      <w:r w:rsidRPr="00D11562">
        <w:tab/>
        <w:t>Chapter 28 applies to procurement by other entities listed in this Section where the value of the procurement is estimated, in accordance with Section J, to equal or exceed the following relevant threshold:</w:t>
      </w:r>
    </w:p>
    <w:p w14:paraId="432B2794" w14:textId="77777777" w:rsidR="00A94C13" w:rsidRPr="00D11562" w:rsidRDefault="00A94C13" w:rsidP="00A94C13"/>
    <w:p w14:paraId="699A2AF6" w14:textId="77777777" w:rsidR="00A94C13" w:rsidRPr="00D11562" w:rsidRDefault="00A94C13" w:rsidP="00A94C13">
      <w:r w:rsidRPr="00D11562">
        <w:t>Goods</w:t>
      </w:r>
    </w:p>
    <w:p w14:paraId="5A6F032C" w14:textId="77777777" w:rsidR="00A94C13" w:rsidRPr="00D11562" w:rsidRDefault="00A94C13" w:rsidP="00A94C13">
      <w:r w:rsidRPr="00D11562">
        <w:t>Specified in Section D</w:t>
      </w:r>
    </w:p>
    <w:p w14:paraId="6FD986B9" w14:textId="77777777" w:rsidR="00A94C13" w:rsidRPr="00D11562" w:rsidRDefault="00A94C13" w:rsidP="00A94C13">
      <w:pPr>
        <w:ind w:left="1701" w:hanging="1701"/>
      </w:pPr>
      <w:r w:rsidRPr="00D11562">
        <w:t>Thresholds</w:t>
      </w:r>
      <w:r w:rsidRPr="00D11562">
        <w:tab/>
        <w:t>SDR 220 000</w:t>
      </w:r>
    </w:p>
    <w:p w14:paraId="07125BF3" w14:textId="77777777" w:rsidR="00A94C13" w:rsidRPr="00D11562" w:rsidRDefault="00A94C13" w:rsidP="00A94C13"/>
    <w:p w14:paraId="665E2CC0" w14:textId="77777777" w:rsidR="00A94C13" w:rsidRPr="00D11562" w:rsidRDefault="00A94C13" w:rsidP="00A94C13">
      <w:r w:rsidRPr="00D11562">
        <w:br w:type="page"/>
      </w:r>
      <w:r w:rsidRPr="00D11562">
        <w:lastRenderedPageBreak/>
        <w:t>Services</w:t>
      </w:r>
    </w:p>
    <w:p w14:paraId="45E7B9C9" w14:textId="77777777" w:rsidR="00A94C13" w:rsidRPr="00D11562" w:rsidRDefault="00A94C13" w:rsidP="00A94C13">
      <w:r w:rsidRPr="00D11562">
        <w:t>Specified in Section E</w:t>
      </w:r>
    </w:p>
    <w:p w14:paraId="65CF2D68" w14:textId="77777777" w:rsidR="00A94C13" w:rsidRPr="00D11562" w:rsidRDefault="00A94C13" w:rsidP="00A94C13">
      <w:pPr>
        <w:ind w:left="1701" w:hanging="1701"/>
      </w:pPr>
      <w:r w:rsidRPr="00D11562">
        <w:t>Thresholds</w:t>
      </w:r>
      <w:r w:rsidRPr="00D11562">
        <w:tab/>
        <w:t>SDR 220 000</w:t>
      </w:r>
    </w:p>
    <w:p w14:paraId="580DE35E" w14:textId="77777777" w:rsidR="00A94C13" w:rsidRPr="00D11562" w:rsidRDefault="00A94C13" w:rsidP="00A94C13"/>
    <w:p w14:paraId="27D87F44" w14:textId="77777777" w:rsidR="00A94C13" w:rsidRPr="00D11562" w:rsidRDefault="00A94C13" w:rsidP="00A94C13">
      <w:r w:rsidRPr="00D11562">
        <w:t>Construction services</w:t>
      </w:r>
    </w:p>
    <w:p w14:paraId="37971FAE" w14:textId="77777777" w:rsidR="00A94C13" w:rsidRPr="00D11562" w:rsidRDefault="00A94C13" w:rsidP="00A94C13">
      <w:r w:rsidRPr="00D11562">
        <w:t>Specified in Section F</w:t>
      </w:r>
    </w:p>
    <w:p w14:paraId="3BA73718" w14:textId="77777777" w:rsidR="00A94C13" w:rsidRPr="00D11562" w:rsidRDefault="00A94C13" w:rsidP="00A94C13">
      <w:pPr>
        <w:ind w:left="1701" w:hanging="1701"/>
      </w:pPr>
      <w:r w:rsidRPr="00D11562">
        <w:t>Thresholds</w:t>
      </w:r>
      <w:r w:rsidRPr="00D11562">
        <w:tab/>
        <w:t>SDR 5 000 000</w:t>
      </w:r>
    </w:p>
    <w:p w14:paraId="18F9683E" w14:textId="77777777" w:rsidR="00A94C13" w:rsidRPr="00D11562" w:rsidRDefault="00A94C13" w:rsidP="00A94C13"/>
    <w:p w14:paraId="3320C1CE" w14:textId="77777777" w:rsidR="00A94C13" w:rsidRPr="00D11562" w:rsidRDefault="00A94C13" w:rsidP="00A94C13">
      <w:r w:rsidRPr="00D11562">
        <w:t>2.</w:t>
      </w:r>
      <w:r w:rsidRPr="00D11562">
        <w:tab/>
        <w:t>The monetary thresholds set out in paragraph 1 shall be adjusted in accordance with Section J.</w:t>
      </w:r>
    </w:p>
    <w:p w14:paraId="0AB7C6EB" w14:textId="77777777" w:rsidR="00A94C13" w:rsidRPr="00D11562" w:rsidRDefault="00A94C13" w:rsidP="00A94C13"/>
    <w:p w14:paraId="4756D8FF" w14:textId="77777777" w:rsidR="00A94C13" w:rsidRPr="00C679EA" w:rsidRDefault="00A94C13" w:rsidP="00A94C13">
      <w:r w:rsidRPr="00C679EA">
        <w:t>List of entities</w:t>
      </w:r>
    </w:p>
    <w:p w14:paraId="69CF8E3E" w14:textId="77777777" w:rsidR="00A94C13" w:rsidRPr="00C679EA" w:rsidRDefault="00A94C13" w:rsidP="00A94C13">
      <w:pPr>
        <w:ind w:left="567" w:hanging="567"/>
      </w:pPr>
    </w:p>
    <w:p w14:paraId="5A90D808" w14:textId="77777777" w:rsidR="00A94C13" w:rsidRPr="00C679EA" w:rsidRDefault="00A94C13" w:rsidP="00A94C13">
      <w:pPr>
        <w:ind w:left="567" w:hanging="567"/>
      </w:pPr>
      <w:r w:rsidRPr="00C679EA">
        <w:t>1.</w:t>
      </w:r>
      <w:r w:rsidRPr="00C679EA">
        <w:tab/>
      </w:r>
      <w:r w:rsidRPr="00C679EA">
        <w:rPr>
          <w:i/>
        </w:rPr>
        <w:t>Empresa Portuaria Arica</w:t>
      </w:r>
      <w:r w:rsidRPr="00C679EA">
        <w:t xml:space="preserve"> (Arica Port Company);</w:t>
      </w:r>
    </w:p>
    <w:p w14:paraId="01BCA040" w14:textId="77777777" w:rsidR="00A94C13" w:rsidRPr="00C679EA" w:rsidRDefault="00A94C13" w:rsidP="00A94C13">
      <w:pPr>
        <w:ind w:left="567" w:hanging="567"/>
      </w:pPr>
    </w:p>
    <w:p w14:paraId="3C5C5599" w14:textId="77777777" w:rsidR="00A94C13" w:rsidRPr="00C679EA" w:rsidRDefault="00A94C13" w:rsidP="00A94C13">
      <w:pPr>
        <w:ind w:left="567" w:hanging="567"/>
      </w:pPr>
      <w:r w:rsidRPr="00C679EA">
        <w:t>2.</w:t>
      </w:r>
      <w:r w:rsidRPr="00C679EA">
        <w:tab/>
      </w:r>
      <w:r w:rsidRPr="00C679EA">
        <w:rPr>
          <w:i/>
        </w:rPr>
        <w:t>Empresa Portuaria Iquique</w:t>
      </w:r>
      <w:r w:rsidRPr="00C679EA">
        <w:t xml:space="preserve"> (Iquique Port Company);</w:t>
      </w:r>
    </w:p>
    <w:p w14:paraId="3D4C97B7" w14:textId="77777777" w:rsidR="00A94C13" w:rsidRPr="00C679EA" w:rsidRDefault="00A94C13" w:rsidP="00A94C13">
      <w:pPr>
        <w:ind w:left="567" w:hanging="567"/>
      </w:pPr>
    </w:p>
    <w:p w14:paraId="3E651CC0" w14:textId="77777777" w:rsidR="00A94C13" w:rsidRPr="00C679EA" w:rsidRDefault="00A94C13" w:rsidP="00A94C13">
      <w:pPr>
        <w:ind w:left="567" w:hanging="567"/>
      </w:pPr>
      <w:r w:rsidRPr="00C679EA">
        <w:t>3.</w:t>
      </w:r>
      <w:r w:rsidRPr="00C679EA">
        <w:tab/>
      </w:r>
      <w:r w:rsidRPr="00C679EA">
        <w:rPr>
          <w:i/>
        </w:rPr>
        <w:t>Empresa Portuaria Antofagasta</w:t>
      </w:r>
      <w:r w:rsidRPr="00C679EA">
        <w:t xml:space="preserve"> (Antofagasta Port Company);</w:t>
      </w:r>
    </w:p>
    <w:p w14:paraId="480CC05A" w14:textId="77777777" w:rsidR="00A94C13" w:rsidRPr="00C679EA" w:rsidRDefault="00A94C13" w:rsidP="00A94C13">
      <w:pPr>
        <w:ind w:left="567" w:hanging="567"/>
      </w:pPr>
    </w:p>
    <w:p w14:paraId="2C3C04ED" w14:textId="77777777" w:rsidR="00A94C13" w:rsidRPr="00C679EA" w:rsidRDefault="00A94C13" w:rsidP="00A94C13">
      <w:pPr>
        <w:ind w:left="567" w:hanging="567"/>
      </w:pPr>
      <w:r w:rsidRPr="00C679EA">
        <w:t>4.</w:t>
      </w:r>
      <w:r w:rsidRPr="00C679EA">
        <w:tab/>
      </w:r>
      <w:r w:rsidRPr="00C679EA">
        <w:rPr>
          <w:i/>
        </w:rPr>
        <w:t>Empresa Portuaria Coquimbo</w:t>
      </w:r>
      <w:r w:rsidRPr="00C679EA">
        <w:t xml:space="preserve"> (Coquimbo Port Company);</w:t>
      </w:r>
    </w:p>
    <w:p w14:paraId="1595D5D6" w14:textId="77777777" w:rsidR="00A94C13" w:rsidRPr="00C679EA" w:rsidRDefault="00A94C13" w:rsidP="00A94C13">
      <w:pPr>
        <w:ind w:left="567" w:hanging="567"/>
      </w:pPr>
    </w:p>
    <w:p w14:paraId="30392F23" w14:textId="77777777" w:rsidR="00A94C13" w:rsidRPr="00C679EA" w:rsidRDefault="00A94C13" w:rsidP="00A94C13">
      <w:pPr>
        <w:ind w:left="567" w:hanging="567"/>
      </w:pPr>
      <w:r w:rsidRPr="00C679EA">
        <w:t>5.</w:t>
      </w:r>
      <w:r w:rsidRPr="00C679EA">
        <w:tab/>
      </w:r>
      <w:r w:rsidRPr="00C679EA">
        <w:rPr>
          <w:i/>
        </w:rPr>
        <w:t>Empresa Portuaria Valparaíso</w:t>
      </w:r>
      <w:r w:rsidRPr="00C679EA">
        <w:t xml:space="preserve"> (Valparaíso Port Company);</w:t>
      </w:r>
    </w:p>
    <w:p w14:paraId="1CD214A1" w14:textId="77777777" w:rsidR="00A94C13" w:rsidRPr="00C679EA" w:rsidRDefault="00A94C13" w:rsidP="00A94C13">
      <w:pPr>
        <w:ind w:left="567" w:hanging="567"/>
      </w:pPr>
    </w:p>
    <w:p w14:paraId="426E1FD5" w14:textId="77777777" w:rsidR="00A94C13" w:rsidRPr="00C679EA" w:rsidRDefault="00A94C13" w:rsidP="00A94C13">
      <w:pPr>
        <w:ind w:left="567" w:hanging="567"/>
      </w:pPr>
      <w:r w:rsidRPr="00C679EA">
        <w:br w:type="page"/>
      </w:r>
      <w:r w:rsidRPr="00C679EA">
        <w:lastRenderedPageBreak/>
        <w:t>6.</w:t>
      </w:r>
      <w:r w:rsidRPr="00C679EA">
        <w:tab/>
      </w:r>
      <w:r w:rsidRPr="00C679EA">
        <w:rPr>
          <w:i/>
        </w:rPr>
        <w:t>Empresa Portuaria San Antonio</w:t>
      </w:r>
      <w:r w:rsidRPr="00C679EA">
        <w:t xml:space="preserve"> (San Antonio Port Company);</w:t>
      </w:r>
    </w:p>
    <w:p w14:paraId="15C802D3" w14:textId="77777777" w:rsidR="00A94C13" w:rsidRPr="00C679EA" w:rsidRDefault="00A94C13" w:rsidP="00A94C13">
      <w:pPr>
        <w:ind w:left="567" w:hanging="567"/>
      </w:pPr>
    </w:p>
    <w:p w14:paraId="35212754" w14:textId="77777777" w:rsidR="00A94C13" w:rsidRPr="00D11562" w:rsidRDefault="00A94C13" w:rsidP="00A94C13">
      <w:pPr>
        <w:ind w:left="567" w:hanging="567"/>
        <w:rPr>
          <w:lang w:val="it-IT"/>
        </w:rPr>
      </w:pPr>
      <w:r w:rsidRPr="00D11562">
        <w:rPr>
          <w:lang w:val="it-IT"/>
        </w:rPr>
        <w:t>7.</w:t>
      </w:r>
      <w:r w:rsidRPr="00D11562">
        <w:rPr>
          <w:lang w:val="it-IT"/>
        </w:rPr>
        <w:tab/>
      </w:r>
      <w:r w:rsidRPr="00D11562">
        <w:rPr>
          <w:i/>
          <w:lang w:val="it-IT"/>
        </w:rPr>
        <w:t>Empresa Portuaria Talcahuano San Vicente</w:t>
      </w:r>
      <w:r w:rsidRPr="00D11562">
        <w:rPr>
          <w:lang w:val="it-IT"/>
        </w:rPr>
        <w:t xml:space="preserve"> (Talcahuano San Vicente Port Company);</w:t>
      </w:r>
    </w:p>
    <w:p w14:paraId="53EE90B7" w14:textId="77777777" w:rsidR="00A94C13" w:rsidRPr="00D11562" w:rsidRDefault="00A94C13" w:rsidP="00A94C13">
      <w:pPr>
        <w:ind w:left="567" w:hanging="567"/>
        <w:rPr>
          <w:lang w:val="it-IT"/>
        </w:rPr>
      </w:pPr>
    </w:p>
    <w:p w14:paraId="02329619" w14:textId="77777777" w:rsidR="00A94C13" w:rsidRPr="00D11562" w:rsidRDefault="00A94C13" w:rsidP="00A94C13">
      <w:pPr>
        <w:ind w:left="567" w:hanging="567"/>
        <w:rPr>
          <w:lang w:val="it-IT"/>
        </w:rPr>
      </w:pPr>
      <w:r w:rsidRPr="00D11562">
        <w:rPr>
          <w:lang w:val="it-IT"/>
        </w:rPr>
        <w:t>8.</w:t>
      </w:r>
      <w:r w:rsidRPr="00D11562">
        <w:rPr>
          <w:lang w:val="it-IT"/>
        </w:rPr>
        <w:tab/>
      </w:r>
      <w:r w:rsidRPr="00D11562">
        <w:rPr>
          <w:i/>
          <w:lang w:val="it-IT"/>
        </w:rPr>
        <w:t>Empresa Portuaria Puerto Montt</w:t>
      </w:r>
      <w:r w:rsidRPr="00D11562">
        <w:rPr>
          <w:lang w:val="it-IT"/>
        </w:rPr>
        <w:t xml:space="preserve"> (Puerto Montt Port Company);</w:t>
      </w:r>
    </w:p>
    <w:p w14:paraId="69B4F9D9" w14:textId="77777777" w:rsidR="00A94C13" w:rsidRPr="00D11562" w:rsidRDefault="00A94C13" w:rsidP="00A94C13">
      <w:pPr>
        <w:ind w:left="567" w:hanging="567"/>
        <w:rPr>
          <w:lang w:val="it-IT"/>
        </w:rPr>
      </w:pPr>
    </w:p>
    <w:p w14:paraId="5EE1DF96" w14:textId="77777777" w:rsidR="00A94C13" w:rsidRPr="00D11562" w:rsidRDefault="00A94C13" w:rsidP="00A94C13">
      <w:pPr>
        <w:ind w:left="567" w:hanging="567"/>
        <w:rPr>
          <w:lang w:val="it-IT"/>
        </w:rPr>
      </w:pPr>
      <w:r w:rsidRPr="00D11562">
        <w:rPr>
          <w:lang w:val="it-IT"/>
        </w:rPr>
        <w:t>9.</w:t>
      </w:r>
      <w:r w:rsidRPr="00D11562">
        <w:rPr>
          <w:lang w:val="it-IT"/>
        </w:rPr>
        <w:tab/>
      </w:r>
      <w:r w:rsidRPr="00D11562">
        <w:rPr>
          <w:i/>
          <w:lang w:val="it-IT"/>
        </w:rPr>
        <w:t>Empresa Portuaria Chacabuco</w:t>
      </w:r>
      <w:r w:rsidRPr="00D11562">
        <w:rPr>
          <w:lang w:val="it-IT"/>
        </w:rPr>
        <w:t xml:space="preserve"> (Chacabuco Port Company);</w:t>
      </w:r>
    </w:p>
    <w:p w14:paraId="1A4B6199" w14:textId="77777777" w:rsidR="00A94C13" w:rsidRPr="00D11562" w:rsidRDefault="00A94C13" w:rsidP="00A94C13">
      <w:pPr>
        <w:ind w:left="567" w:hanging="567"/>
        <w:rPr>
          <w:lang w:val="it-IT"/>
        </w:rPr>
      </w:pPr>
    </w:p>
    <w:p w14:paraId="58EBF7D5" w14:textId="77777777" w:rsidR="00A94C13" w:rsidRPr="00D11562" w:rsidRDefault="00A94C13" w:rsidP="00A94C13">
      <w:pPr>
        <w:ind w:left="567" w:hanging="567"/>
        <w:rPr>
          <w:lang w:val="it-IT"/>
        </w:rPr>
      </w:pPr>
      <w:r w:rsidRPr="00D11562">
        <w:rPr>
          <w:lang w:val="it-IT"/>
        </w:rPr>
        <w:t>10.</w:t>
      </w:r>
      <w:r w:rsidRPr="00D11562">
        <w:rPr>
          <w:lang w:val="it-IT"/>
        </w:rPr>
        <w:tab/>
      </w:r>
      <w:r w:rsidRPr="00D11562">
        <w:rPr>
          <w:i/>
          <w:lang w:val="it-IT"/>
        </w:rPr>
        <w:t>Empresa Portuaria Austral</w:t>
      </w:r>
      <w:r w:rsidRPr="00D11562">
        <w:rPr>
          <w:lang w:val="it-IT"/>
        </w:rPr>
        <w:t xml:space="preserve"> (Austral Port Company);</w:t>
      </w:r>
    </w:p>
    <w:p w14:paraId="6F8F8AA1" w14:textId="77777777" w:rsidR="00A94C13" w:rsidRPr="00D11562" w:rsidRDefault="00A94C13" w:rsidP="00A94C13">
      <w:pPr>
        <w:ind w:left="567" w:hanging="567"/>
        <w:rPr>
          <w:lang w:val="it-IT"/>
        </w:rPr>
      </w:pPr>
    </w:p>
    <w:p w14:paraId="70C64409" w14:textId="77777777" w:rsidR="00A94C13" w:rsidRPr="00D11562" w:rsidRDefault="00A94C13" w:rsidP="00A94C13">
      <w:pPr>
        <w:ind w:left="567" w:hanging="567"/>
        <w:rPr>
          <w:lang w:val="es-ES"/>
        </w:rPr>
      </w:pPr>
      <w:r w:rsidRPr="00D11562">
        <w:rPr>
          <w:lang w:val="es-ES"/>
        </w:rPr>
        <w:t>11.</w:t>
      </w:r>
      <w:r w:rsidRPr="00D11562">
        <w:rPr>
          <w:lang w:val="es-ES"/>
        </w:rPr>
        <w:tab/>
      </w:r>
      <w:r w:rsidRPr="00D11562">
        <w:rPr>
          <w:i/>
          <w:lang w:val="es-ES"/>
        </w:rPr>
        <w:t>Aeropuertos de propiedad del Estado, dependientes de la Dirección General de Aeronáutica Civil</w:t>
      </w:r>
      <w:r w:rsidRPr="00D11562">
        <w:rPr>
          <w:iCs/>
          <w:lang w:val="es-ES"/>
        </w:rPr>
        <w:t xml:space="preserve"> (DGAC)</w:t>
      </w:r>
      <w:r w:rsidRPr="00D11562">
        <w:rPr>
          <w:lang w:val="es-ES"/>
        </w:rPr>
        <w:t xml:space="preserve"> (State-owned Airports, dependent on the General Directorate for Civil Aeronautics).</w:t>
      </w:r>
    </w:p>
    <w:p w14:paraId="012D0FB9" w14:textId="77777777" w:rsidR="00A94C13" w:rsidRPr="00D11562" w:rsidRDefault="00A94C13" w:rsidP="00A94C13">
      <w:pPr>
        <w:rPr>
          <w:lang w:val="es-ES"/>
        </w:rPr>
      </w:pPr>
    </w:p>
    <w:p w14:paraId="38C0E8D3" w14:textId="55D0FD7D" w:rsidR="00A94C13" w:rsidRPr="00D11562" w:rsidRDefault="00A94C13" w:rsidP="00A94C13">
      <w:r w:rsidRPr="00D11562">
        <w:t>Notes:</w:t>
      </w:r>
    </w:p>
    <w:p w14:paraId="5BB0BE78" w14:textId="77777777" w:rsidR="00A94C13" w:rsidRPr="00D11562" w:rsidRDefault="00A94C13" w:rsidP="00A94C13"/>
    <w:p w14:paraId="2687E267" w14:textId="77777777" w:rsidR="00A94C13" w:rsidRPr="00D11562" w:rsidRDefault="00A94C13" w:rsidP="00A94C13">
      <w:r w:rsidRPr="00D11562">
        <w:t>All other public undertakings which have as one of their activities any of the following or any combination thereof:</w:t>
      </w:r>
    </w:p>
    <w:p w14:paraId="460556F8" w14:textId="77777777" w:rsidR="00A94C13" w:rsidRPr="00D11562" w:rsidRDefault="00A94C13" w:rsidP="00A94C13">
      <w:pPr>
        <w:ind w:left="567" w:hanging="567"/>
      </w:pPr>
    </w:p>
    <w:p w14:paraId="55E641DB" w14:textId="77777777" w:rsidR="00A94C13" w:rsidRPr="00D11562" w:rsidRDefault="00A94C13" w:rsidP="00A94C13">
      <w:pPr>
        <w:ind w:left="567" w:hanging="567"/>
      </w:pPr>
      <w:r w:rsidRPr="00D11562">
        <w:t>(a)</w:t>
      </w:r>
      <w:r w:rsidRPr="00D11562">
        <w:tab/>
        <w:t>the provision of airport or other terminal facilities to carriers by air; and</w:t>
      </w:r>
    </w:p>
    <w:p w14:paraId="7D795F9F" w14:textId="77777777" w:rsidR="00A94C13" w:rsidRPr="00D11562" w:rsidRDefault="00A94C13" w:rsidP="00A94C13">
      <w:pPr>
        <w:ind w:left="567" w:hanging="567"/>
      </w:pPr>
    </w:p>
    <w:p w14:paraId="34565AA3" w14:textId="77777777" w:rsidR="00A94C13" w:rsidRPr="00D11562" w:rsidRDefault="00A94C13" w:rsidP="00A94C13">
      <w:pPr>
        <w:ind w:left="567" w:hanging="567"/>
      </w:pPr>
      <w:r w:rsidRPr="00D11562">
        <w:t>(b)</w:t>
      </w:r>
      <w:r w:rsidRPr="00D11562">
        <w:tab/>
        <w:t>the provision of maritime or inland port or other terminal facilities to carriers by sea or inland waterway.</w:t>
      </w:r>
    </w:p>
    <w:p w14:paraId="6FDFED10" w14:textId="77777777" w:rsidR="00A94C13" w:rsidRPr="00D11562" w:rsidRDefault="00A94C13" w:rsidP="00A94C13"/>
    <w:p w14:paraId="7C967472" w14:textId="77777777" w:rsidR="00A94C13" w:rsidRPr="00D11562" w:rsidRDefault="00A94C13" w:rsidP="00A94C13"/>
    <w:p w14:paraId="32FE4083" w14:textId="77777777" w:rsidR="00A94C13" w:rsidRPr="00D11562" w:rsidRDefault="00A94C13" w:rsidP="00A94C13">
      <w:pPr>
        <w:jc w:val="center"/>
      </w:pPr>
      <w:r w:rsidRPr="00D11562">
        <w:br w:type="page"/>
      </w:r>
      <w:r w:rsidRPr="00D11562">
        <w:lastRenderedPageBreak/>
        <w:t>SECTION D</w:t>
      </w:r>
    </w:p>
    <w:p w14:paraId="5EFDA83F" w14:textId="77777777" w:rsidR="00A94C13" w:rsidRPr="00D11562" w:rsidRDefault="00A94C13" w:rsidP="00A94C13">
      <w:pPr>
        <w:jc w:val="center"/>
      </w:pPr>
    </w:p>
    <w:p w14:paraId="442C5DBE" w14:textId="77777777" w:rsidR="00A94C13" w:rsidRPr="00D11562" w:rsidRDefault="00A94C13" w:rsidP="00A94C13">
      <w:pPr>
        <w:jc w:val="center"/>
      </w:pPr>
      <w:r w:rsidRPr="00D11562">
        <w:t>GOODS</w:t>
      </w:r>
    </w:p>
    <w:p w14:paraId="7515083A" w14:textId="77777777" w:rsidR="00A94C13" w:rsidRPr="00D11562" w:rsidRDefault="00A94C13" w:rsidP="00A94C13"/>
    <w:p w14:paraId="42E9A0D7" w14:textId="77777777" w:rsidR="00A94C13" w:rsidRPr="00D11562" w:rsidRDefault="00A94C13" w:rsidP="00A94C13">
      <w:r w:rsidRPr="00D11562">
        <w:t>Chapter 28 applies to all goods procured by the entities listed in Section A, B or C of this Annex, unless otherwise specified in Chapter 28.</w:t>
      </w:r>
    </w:p>
    <w:p w14:paraId="17CC370B" w14:textId="77777777" w:rsidR="00A94C13" w:rsidRPr="00D11562" w:rsidRDefault="00A94C13" w:rsidP="00A94C13"/>
    <w:p w14:paraId="106859CC" w14:textId="77777777" w:rsidR="00A94C13" w:rsidRPr="00D11562" w:rsidRDefault="00A94C13" w:rsidP="00A94C13"/>
    <w:p w14:paraId="0E498E73" w14:textId="77777777" w:rsidR="00A94C13" w:rsidRPr="00D11562" w:rsidRDefault="00A94C13" w:rsidP="00A94C13">
      <w:pPr>
        <w:jc w:val="center"/>
      </w:pPr>
      <w:r w:rsidRPr="00D11562">
        <w:t>SECTION E</w:t>
      </w:r>
    </w:p>
    <w:p w14:paraId="36EA931E" w14:textId="77777777" w:rsidR="00A94C13" w:rsidRPr="00D11562" w:rsidRDefault="00A94C13" w:rsidP="00A94C13">
      <w:pPr>
        <w:jc w:val="center"/>
      </w:pPr>
    </w:p>
    <w:p w14:paraId="601AA85C" w14:textId="77777777" w:rsidR="00A94C13" w:rsidRPr="00D11562" w:rsidRDefault="00A94C13" w:rsidP="00A94C13">
      <w:pPr>
        <w:jc w:val="center"/>
      </w:pPr>
      <w:r w:rsidRPr="00D11562">
        <w:t>SERVICES</w:t>
      </w:r>
    </w:p>
    <w:p w14:paraId="79B9AFAE" w14:textId="77777777" w:rsidR="00A94C13" w:rsidRPr="00D11562" w:rsidRDefault="00A94C13" w:rsidP="00A94C13"/>
    <w:p w14:paraId="63959361" w14:textId="77777777" w:rsidR="00A94C13" w:rsidRPr="00D11562" w:rsidRDefault="00A94C13" w:rsidP="00A94C13">
      <w:r w:rsidRPr="00D11562">
        <w:t>Chapter 28 applies to all services procured by the entities listed in Section A, B or C of this Annex, unless otherwise specified in Chapter 28.</w:t>
      </w:r>
    </w:p>
    <w:p w14:paraId="7C43E31A" w14:textId="77777777" w:rsidR="00A94C13" w:rsidRPr="00D11562" w:rsidRDefault="00A94C13" w:rsidP="00A94C13"/>
    <w:p w14:paraId="536C47BE" w14:textId="77777777" w:rsidR="00A94C13" w:rsidRPr="00D11562" w:rsidRDefault="00A94C13" w:rsidP="00A94C13"/>
    <w:p w14:paraId="7C09220E" w14:textId="77777777" w:rsidR="00A94C13" w:rsidRPr="00D11562" w:rsidRDefault="00A94C13" w:rsidP="00A94C13">
      <w:pPr>
        <w:jc w:val="center"/>
      </w:pPr>
      <w:r w:rsidRPr="00D11562">
        <w:t>SECTION F</w:t>
      </w:r>
    </w:p>
    <w:p w14:paraId="056C71B8" w14:textId="77777777" w:rsidR="00A94C13" w:rsidRPr="00D11562" w:rsidRDefault="00A94C13" w:rsidP="00A94C13">
      <w:pPr>
        <w:jc w:val="center"/>
      </w:pPr>
    </w:p>
    <w:p w14:paraId="2C53526C" w14:textId="77777777" w:rsidR="00A94C13" w:rsidRPr="00D11562" w:rsidRDefault="00A94C13" w:rsidP="00A94C13">
      <w:pPr>
        <w:jc w:val="center"/>
      </w:pPr>
      <w:r w:rsidRPr="00D11562">
        <w:t>CONSTRUCTION SERVICES</w:t>
      </w:r>
    </w:p>
    <w:p w14:paraId="138DC404" w14:textId="77777777" w:rsidR="00A94C13" w:rsidRPr="00D11562" w:rsidRDefault="00A94C13" w:rsidP="00A94C13"/>
    <w:p w14:paraId="40A58B92" w14:textId="77777777" w:rsidR="00A94C13" w:rsidRPr="00D11562" w:rsidRDefault="00A94C13" w:rsidP="00A94C13">
      <w:r w:rsidRPr="00D11562">
        <w:t>Chapter 28 applies to all construction services procured by the entities listed in Section A, B or C of this Annex, including public works concession contract, unless otherwise specified in Chapter 28.</w:t>
      </w:r>
    </w:p>
    <w:p w14:paraId="29E829C5" w14:textId="77777777" w:rsidR="00A94C13" w:rsidRPr="00D11562" w:rsidRDefault="00A94C13" w:rsidP="00A94C13"/>
    <w:p w14:paraId="4A973A37" w14:textId="77777777" w:rsidR="00A94C13" w:rsidRPr="00D11562" w:rsidRDefault="00A94C13" w:rsidP="00A94C13">
      <w:r w:rsidRPr="00D11562">
        <w:t>Chapter 28 does not apply to construction services intended for Easter Island (</w:t>
      </w:r>
      <w:r w:rsidRPr="00D11562">
        <w:rPr>
          <w:iCs/>
        </w:rPr>
        <w:t>Isla de Pascua</w:t>
      </w:r>
      <w:r w:rsidRPr="00D11562">
        <w:t>).</w:t>
      </w:r>
    </w:p>
    <w:p w14:paraId="26A12D0B" w14:textId="77777777" w:rsidR="00A94C13" w:rsidRPr="00D11562" w:rsidRDefault="00A94C13" w:rsidP="00A94C13"/>
    <w:p w14:paraId="1049C967" w14:textId="42E2CDBA" w:rsidR="00A94C13" w:rsidRPr="00D11562" w:rsidRDefault="00A94C13" w:rsidP="00A94C13">
      <w:r w:rsidRPr="00D11562">
        <w:br w:type="page"/>
      </w:r>
      <w:r w:rsidRPr="00784276">
        <w:lastRenderedPageBreak/>
        <w:t>Notes</w:t>
      </w:r>
      <w:r w:rsidR="008237DE" w:rsidRPr="00784276">
        <w:t>:</w:t>
      </w:r>
    </w:p>
    <w:p w14:paraId="79C0360D" w14:textId="77777777" w:rsidR="00A94C13" w:rsidRPr="00D11562" w:rsidRDefault="00A94C13" w:rsidP="00A94C13"/>
    <w:p w14:paraId="5DE6956B" w14:textId="56392B08" w:rsidR="00A94C13" w:rsidRPr="00D11562" w:rsidRDefault="00A94C13" w:rsidP="00A94C13">
      <w:pPr>
        <w:ind w:left="567" w:hanging="567"/>
      </w:pPr>
      <w:r w:rsidRPr="00D11562">
        <w:t>(a)</w:t>
      </w:r>
      <w:r w:rsidRPr="00D11562">
        <w:tab/>
        <w:t>For construction services, the definition of technical specification in</w:t>
      </w:r>
      <w:r w:rsidR="002F1B04">
        <w:t xml:space="preserve"> </w:t>
      </w:r>
      <w:r w:rsidRPr="00D11562">
        <w:t>subparagraph (q) of Article 28.1 includes the constructive methods and constructive design;</w:t>
      </w:r>
    </w:p>
    <w:p w14:paraId="71FF1E15" w14:textId="77777777" w:rsidR="00A94C13" w:rsidRPr="00D11562" w:rsidRDefault="00A94C13" w:rsidP="00A94C13">
      <w:pPr>
        <w:ind w:left="567" w:hanging="567"/>
      </w:pPr>
    </w:p>
    <w:p w14:paraId="63320144" w14:textId="05C27D68" w:rsidR="00A94C13" w:rsidRPr="00D11562" w:rsidRDefault="00A94C13" w:rsidP="00A94C13">
      <w:pPr>
        <w:ind w:left="567" w:hanging="567"/>
      </w:pPr>
      <w:r w:rsidRPr="00D11562">
        <w:t>(b)</w:t>
      </w:r>
      <w:r w:rsidRPr="00D11562">
        <w:tab/>
        <w:t>In the context of limited tendering, as referred to in Article 28.14(1), the reference to extreme urgency in subparagraph (d) of that paragraph shall be understood as an emergency and</w:t>
      </w:r>
      <w:r w:rsidR="00485C49" w:rsidRPr="00D11562">
        <w:t xml:space="preserve"> </w:t>
      </w:r>
      <w:r w:rsidRPr="00D11562">
        <w:t>catastrophe.</w:t>
      </w:r>
    </w:p>
    <w:p w14:paraId="10676E70" w14:textId="77777777" w:rsidR="00A94C13" w:rsidRPr="00D11562" w:rsidRDefault="00A94C13" w:rsidP="00A94C13"/>
    <w:p w14:paraId="6B048545" w14:textId="77777777" w:rsidR="00A94C13" w:rsidRPr="00D11562" w:rsidRDefault="00A94C13" w:rsidP="00A94C13"/>
    <w:p w14:paraId="277985F4" w14:textId="77777777" w:rsidR="00A94C13" w:rsidRPr="00D11562" w:rsidRDefault="00A94C13" w:rsidP="00A94C13">
      <w:pPr>
        <w:jc w:val="center"/>
      </w:pPr>
      <w:r w:rsidRPr="00D11562">
        <w:t>SECTION G</w:t>
      </w:r>
    </w:p>
    <w:p w14:paraId="7C14AC0B" w14:textId="77777777" w:rsidR="00A94C13" w:rsidRPr="00D11562" w:rsidRDefault="00A94C13" w:rsidP="00A94C13">
      <w:pPr>
        <w:jc w:val="center"/>
      </w:pPr>
    </w:p>
    <w:p w14:paraId="401909FF" w14:textId="77777777" w:rsidR="00A94C13" w:rsidRPr="00D11562" w:rsidRDefault="00A94C13" w:rsidP="00A94C13">
      <w:pPr>
        <w:jc w:val="center"/>
      </w:pPr>
      <w:r w:rsidRPr="00D11562">
        <w:t>PUBLIC WORKS CONCESSION</w:t>
      </w:r>
    </w:p>
    <w:p w14:paraId="1BA159F9" w14:textId="77777777" w:rsidR="00A94C13" w:rsidRPr="00D11562" w:rsidRDefault="00A94C13" w:rsidP="00A94C13"/>
    <w:p w14:paraId="1805733C" w14:textId="77777777" w:rsidR="00A94C13" w:rsidRPr="00D11562" w:rsidRDefault="00A94C13" w:rsidP="00A94C13">
      <w:r w:rsidRPr="00D11562">
        <w:t>For the purposes of this Section, "public works concession contract" means the contractual agreement by which a private party assumes the execution, repair or maintenance of a public work in exchange for its temporary exploitation, consisting of the right to control and operate the work and receive income from it and/or a payment from the State.</w:t>
      </w:r>
    </w:p>
    <w:p w14:paraId="24228D1B" w14:textId="77777777" w:rsidR="00A94C13" w:rsidRPr="00D11562" w:rsidRDefault="00A94C13" w:rsidP="00A94C13"/>
    <w:p w14:paraId="5C8C0326" w14:textId="6D446DC7" w:rsidR="00A94C13" w:rsidRPr="00D11562" w:rsidRDefault="00A94C13" w:rsidP="00A94C13">
      <w:r w:rsidRPr="00D11562">
        <w:t>The definition "public works concession contract" includes all classes of contracts subject to the public works concession regulation (Decree Nº</w:t>
      </w:r>
      <w:r w:rsidR="00A85210" w:rsidRPr="00D11562">
        <w:t> </w:t>
      </w:r>
      <w:r w:rsidRPr="00D11562">
        <w:t>900 of 1996, of the Ministry of Public Works which establishes the consolidated, coordinated and systematized text of Decree with Force of Law N°</w:t>
      </w:r>
      <w:r w:rsidR="00A85210" w:rsidRPr="00D11562">
        <w:t> </w:t>
      </w:r>
      <w:r w:rsidRPr="00D11562">
        <w:t>164 of 1991 of the Ministry of Public Works, Public Works Concessions Law, and Supreme Decree N° 956 of 1997, of the Ministry of Public Works, which publishes the Regulations of the Public Works Concessions Law).</w:t>
      </w:r>
    </w:p>
    <w:p w14:paraId="0261A771" w14:textId="77777777" w:rsidR="00A94C13" w:rsidRPr="00D11562" w:rsidRDefault="00A94C13" w:rsidP="00A94C13"/>
    <w:p w14:paraId="77615D55" w14:textId="77777777" w:rsidR="00A94C13" w:rsidRPr="00D11562" w:rsidRDefault="00A94C13" w:rsidP="00A94C13">
      <w:r w:rsidRPr="00D11562">
        <w:br w:type="page"/>
      </w:r>
      <w:r w:rsidRPr="00D11562">
        <w:lastRenderedPageBreak/>
        <w:t>Scope</w:t>
      </w:r>
    </w:p>
    <w:p w14:paraId="6D468A6D" w14:textId="77777777" w:rsidR="00A94C13" w:rsidRPr="00D11562" w:rsidRDefault="00A94C13" w:rsidP="00A94C13"/>
    <w:p w14:paraId="463974CE" w14:textId="77777777" w:rsidR="00A94C13" w:rsidRPr="00D11562" w:rsidRDefault="00A94C13" w:rsidP="00A94C13">
      <w:r w:rsidRPr="00D11562">
        <w:t>1.</w:t>
      </w:r>
      <w:r w:rsidRPr="00D11562">
        <w:tab/>
        <w:t>Public works concessions contracts, where awarded by entities covered in Section A or B and provided their value equals or exceeds 5 000 000 SDR, the following Articles shall apply: Article 28.1, Article 28.2 (except for paragraphs 7 and 8), Article 28.3, Article 28.4</w:t>
      </w:r>
      <w:r w:rsidRPr="00D11562">
        <w:rPr>
          <w:b/>
          <w:bCs/>
          <w:vertAlign w:val="superscript"/>
        </w:rPr>
        <w:t>**</w:t>
      </w:r>
      <w:r w:rsidRPr="00D11562">
        <w:t>, Article 28.5, Article 28.6 (except for subparagraphs (c) and (e) of paragraph 2 and paragraphs 4 and 5), Article 28.7, Article 28.9, Article 28.10, Article 28.11, Article 28.12(1), Article 28.16, Article 21.17, Article 21.18, Article 21.19, Article 21.20 and Article 28.21.</w:t>
      </w:r>
    </w:p>
    <w:p w14:paraId="2542CA65" w14:textId="77777777" w:rsidR="00A94C13" w:rsidRPr="00D11562" w:rsidRDefault="00A94C13" w:rsidP="00A94C13">
      <w:pPr>
        <w:rPr>
          <w:rFonts w:eastAsia="Calibri"/>
        </w:rPr>
      </w:pPr>
    </w:p>
    <w:p w14:paraId="0E5B4A14" w14:textId="4781C4A7" w:rsidR="00A94C13" w:rsidRPr="00D11562" w:rsidRDefault="00A94C13" w:rsidP="00A94C13">
      <w:pPr>
        <w:ind w:left="567" w:hanging="567"/>
        <w:rPr>
          <w:rFonts w:eastAsia="Calibri"/>
        </w:rPr>
      </w:pPr>
      <w:r w:rsidRPr="00D11562">
        <w:rPr>
          <w:rFonts w:eastAsia="Calibri"/>
          <w:b/>
          <w:bCs/>
          <w:vertAlign w:val="superscript"/>
        </w:rPr>
        <w:t>**</w:t>
      </w:r>
      <w:r w:rsidRPr="00D11562">
        <w:rPr>
          <w:rFonts w:eastAsia="Calibri"/>
          <w:b/>
          <w:bCs/>
          <w:vertAlign w:val="superscript"/>
        </w:rPr>
        <w:tab/>
      </w:r>
      <w:r w:rsidRPr="00D11562">
        <w:rPr>
          <w:rFonts w:eastAsia="Calibri"/>
        </w:rPr>
        <w:t>In relation to</w:t>
      </w:r>
      <w:r w:rsidR="00A85210" w:rsidRPr="00D11562">
        <w:rPr>
          <w:rFonts w:eastAsia="Calibri"/>
        </w:rPr>
        <w:t xml:space="preserve"> </w:t>
      </w:r>
      <w:r w:rsidRPr="00D11562">
        <w:rPr>
          <w:rFonts w:eastAsia="Calibri"/>
        </w:rPr>
        <w:t>Article 28.4(4), in the case of public works concessions, the receipt of tenders shall be performed</w:t>
      </w:r>
      <w:r w:rsidR="00A85210" w:rsidRPr="00D11562">
        <w:rPr>
          <w:rFonts w:eastAsia="Calibri"/>
        </w:rPr>
        <w:t xml:space="preserve"> </w:t>
      </w:r>
      <w:r w:rsidRPr="00D11562">
        <w:rPr>
          <w:rFonts w:eastAsia="Calibri"/>
        </w:rPr>
        <w:t>using electronic means to the extent possible.</w:t>
      </w:r>
    </w:p>
    <w:p w14:paraId="5F359C62" w14:textId="77777777" w:rsidR="00A94C13" w:rsidRPr="00D11562" w:rsidRDefault="00A94C13" w:rsidP="00A94C13"/>
    <w:p w14:paraId="26BD4182" w14:textId="77777777" w:rsidR="00A94C13" w:rsidRPr="00D11562" w:rsidRDefault="00A94C13" w:rsidP="00A94C13">
      <w:r w:rsidRPr="00D11562">
        <w:t>2.</w:t>
      </w:r>
      <w:r w:rsidRPr="00D11562">
        <w:tab/>
        <w:t>Beyond the provisions referred to in paragraph 1, the Parties' domestic legislation on concessions shall apply.</w:t>
      </w:r>
    </w:p>
    <w:p w14:paraId="4586CCE7" w14:textId="77777777" w:rsidR="00A94C13" w:rsidRPr="00D11562" w:rsidRDefault="00A94C13" w:rsidP="00A94C13"/>
    <w:p w14:paraId="5F6F87FE" w14:textId="0421ABCE" w:rsidR="00A94C13" w:rsidRPr="00D11562" w:rsidRDefault="00A94C13" w:rsidP="00A94C13">
      <w:r w:rsidRPr="00784276">
        <w:t>Notes</w:t>
      </w:r>
      <w:r w:rsidR="005919FF" w:rsidRPr="00784276">
        <w:t>:</w:t>
      </w:r>
    </w:p>
    <w:p w14:paraId="54C0FF74" w14:textId="77777777" w:rsidR="00A94C13" w:rsidRPr="00D11562" w:rsidRDefault="00A94C13" w:rsidP="00A94C13"/>
    <w:p w14:paraId="0B14D95D" w14:textId="77777777" w:rsidR="00A94C13" w:rsidRPr="00D11562" w:rsidRDefault="00A94C13" w:rsidP="00A94C13">
      <w:r w:rsidRPr="00D11562">
        <w:t>For public works concession, the definition of technical specification in subparagraph (q) of Article 28.1 includes the constructive methods and constructive design.</w:t>
      </w:r>
    </w:p>
    <w:p w14:paraId="39E37E8E" w14:textId="77777777" w:rsidR="00A94C13" w:rsidRPr="00D11562" w:rsidRDefault="00A94C13" w:rsidP="00A94C13"/>
    <w:p w14:paraId="677AE925" w14:textId="77777777" w:rsidR="00A94C13" w:rsidRPr="00D11562" w:rsidRDefault="00A94C13" w:rsidP="00A94C13"/>
    <w:p w14:paraId="714F2F4B" w14:textId="77777777" w:rsidR="00A94C13" w:rsidRPr="00D11562" w:rsidRDefault="00A94C13" w:rsidP="00A94C13">
      <w:pPr>
        <w:jc w:val="center"/>
      </w:pPr>
      <w:r w:rsidRPr="00D11562">
        <w:br w:type="page"/>
      </w:r>
      <w:r w:rsidRPr="00D11562">
        <w:lastRenderedPageBreak/>
        <w:t>SECTION H</w:t>
      </w:r>
    </w:p>
    <w:p w14:paraId="05D63DF2" w14:textId="77777777" w:rsidR="00A94C13" w:rsidRPr="00D11562" w:rsidRDefault="00A94C13" w:rsidP="00A94C13">
      <w:pPr>
        <w:jc w:val="center"/>
      </w:pPr>
    </w:p>
    <w:p w14:paraId="07131D65" w14:textId="77777777" w:rsidR="00A94C13" w:rsidRPr="00D11562" w:rsidRDefault="00A94C13" w:rsidP="00A94C13">
      <w:pPr>
        <w:jc w:val="center"/>
      </w:pPr>
      <w:r w:rsidRPr="00D11562">
        <w:t>GENERAL NOTES AND DEROGATIONS</w:t>
      </w:r>
    </w:p>
    <w:p w14:paraId="035B732D" w14:textId="77777777" w:rsidR="00A94C13" w:rsidRPr="00D11562" w:rsidRDefault="00A94C13" w:rsidP="00A94C13"/>
    <w:p w14:paraId="665E43C3" w14:textId="77777777" w:rsidR="00A94C13" w:rsidRPr="00D11562" w:rsidRDefault="00A94C13" w:rsidP="00A94C13">
      <w:bookmarkStart w:id="226" w:name="OLE_LINK1"/>
      <w:bookmarkStart w:id="227" w:name="OLE_LINK2"/>
      <w:r w:rsidRPr="00D11562">
        <w:t>Chapter 28 does not apply to procurement of a good or service outside the territory of Chile for consumption outside the territory of Chile.</w:t>
      </w:r>
      <w:bookmarkEnd w:id="226"/>
      <w:bookmarkEnd w:id="227"/>
    </w:p>
    <w:p w14:paraId="495A7571" w14:textId="77777777" w:rsidR="00A94C13" w:rsidRPr="00D11562" w:rsidRDefault="00A94C13" w:rsidP="00A94C13"/>
    <w:p w14:paraId="2E585594" w14:textId="77777777" w:rsidR="00A94C13" w:rsidRPr="00D11562" w:rsidRDefault="00A94C13" w:rsidP="00A94C13"/>
    <w:p w14:paraId="0DD7ED54" w14:textId="77777777" w:rsidR="00A94C13" w:rsidRPr="00D11562" w:rsidRDefault="00A94C13" w:rsidP="00A94C13">
      <w:pPr>
        <w:jc w:val="center"/>
      </w:pPr>
      <w:r w:rsidRPr="00D11562">
        <w:t>SECTION I</w:t>
      </w:r>
    </w:p>
    <w:p w14:paraId="2FB86BD6" w14:textId="77777777" w:rsidR="00A94C13" w:rsidRPr="00D11562" w:rsidRDefault="00A94C13" w:rsidP="00A94C13">
      <w:pPr>
        <w:jc w:val="center"/>
      </w:pPr>
    </w:p>
    <w:p w14:paraId="510DACAF" w14:textId="77777777" w:rsidR="00A94C13" w:rsidRPr="00D11562" w:rsidRDefault="00A94C13" w:rsidP="00A94C13">
      <w:pPr>
        <w:jc w:val="center"/>
      </w:pPr>
      <w:r w:rsidRPr="00D11562">
        <w:t>PUBLICATIONS</w:t>
      </w:r>
    </w:p>
    <w:p w14:paraId="14A69B68" w14:textId="77777777" w:rsidR="00A94C13" w:rsidRPr="00D11562" w:rsidRDefault="00A94C13" w:rsidP="00A94C13"/>
    <w:p w14:paraId="56A4927D" w14:textId="77777777" w:rsidR="00A94C13" w:rsidRPr="00D11562" w:rsidRDefault="00A94C13" w:rsidP="00A94C13">
      <w:r w:rsidRPr="00D11562">
        <w:t>Electronic media utilised for the publication of notices</w:t>
      </w:r>
    </w:p>
    <w:p w14:paraId="0294979C" w14:textId="77777777" w:rsidR="00A94C13" w:rsidRPr="00D11562" w:rsidRDefault="00A94C13" w:rsidP="00A94C13"/>
    <w:p w14:paraId="1988F91E" w14:textId="77777777" w:rsidR="00A94C13" w:rsidRPr="00D11562" w:rsidRDefault="00A94C13" w:rsidP="00A94C13">
      <w:r w:rsidRPr="00D11562">
        <w:t>www.mercadopublico.cl or www.chilecompra.cl</w:t>
      </w:r>
    </w:p>
    <w:p w14:paraId="36C9A548" w14:textId="77777777" w:rsidR="00A94C13" w:rsidRPr="00D11562" w:rsidRDefault="00A94C13" w:rsidP="00A94C13"/>
    <w:p w14:paraId="70D67A2B" w14:textId="77777777" w:rsidR="00A94C13" w:rsidRPr="00D11562" w:rsidRDefault="00A94C13" w:rsidP="00A94C13">
      <w:r w:rsidRPr="00D11562">
        <w:t>www.mop.cl</w:t>
      </w:r>
    </w:p>
    <w:p w14:paraId="6F19BA9B" w14:textId="77777777" w:rsidR="00A94C13" w:rsidRPr="00D11562" w:rsidRDefault="00A94C13" w:rsidP="00A94C13"/>
    <w:p w14:paraId="4918B73B" w14:textId="77777777" w:rsidR="00A94C13" w:rsidRPr="00D11562" w:rsidRDefault="00A94C13" w:rsidP="00A94C13">
      <w:r w:rsidRPr="00D11562">
        <w:t>http://www.concesiones.cl/proyectos/Paginas/AgendaConcesiones2018_2022.aspx</w:t>
      </w:r>
    </w:p>
    <w:p w14:paraId="543A3410" w14:textId="77777777" w:rsidR="00A94C13" w:rsidRPr="00D11562" w:rsidRDefault="00A94C13" w:rsidP="00A94C13"/>
    <w:p w14:paraId="57EC3DA7" w14:textId="77777777" w:rsidR="00A94C13" w:rsidRPr="00D11562" w:rsidRDefault="00A94C13" w:rsidP="00A94C13">
      <w:r w:rsidRPr="00D11562">
        <w:t>Laws and regulations</w:t>
      </w:r>
    </w:p>
    <w:p w14:paraId="1D060277" w14:textId="77777777" w:rsidR="00A94C13" w:rsidRPr="00D11562" w:rsidRDefault="00A94C13" w:rsidP="00A94C13"/>
    <w:p w14:paraId="0A995E0F" w14:textId="77777777" w:rsidR="00A94C13" w:rsidRPr="00D11562" w:rsidRDefault="00A94C13" w:rsidP="00A94C13">
      <w:r w:rsidRPr="00D11562">
        <w:t>www.diariooficial.cl</w:t>
      </w:r>
    </w:p>
    <w:p w14:paraId="38BA1C39" w14:textId="77777777" w:rsidR="00A94C13" w:rsidRPr="00D11562" w:rsidRDefault="00A94C13" w:rsidP="00A94C13"/>
    <w:p w14:paraId="56D98814" w14:textId="77777777" w:rsidR="00A94C13" w:rsidRPr="00C679EA" w:rsidRDefault="00A94C13" w:rsidP="00A94C13">
      <w:r w:rsidRPr="00C679EA">
        <w:br w:type="page"/>
      </w:r>
      <w:r w:rsidRPr="00C679EA">
        <w:lastRenderedPageBreak/>
        <w:t>Judicial decisions</w:t>
      </w:r>
    </w:p>
    <w:p w14:paraId="72464B24" w14:textId="77777777" w:rsidR="00A94C13" w:rsidRPr="00C679EA" w:rsidRDefault="00A94C13" w:rsidP="00A94C13"/>
    <w:p w14:paraId="0DBDA927" w14:textId="77777777" w:rsidR="00A94C13" w:rsidRPr="00C679EA" w:rsidRDefault="00A94C13" w:rsidP="00A94C13">
      <w:r w:rsidRPr="00C679EA">
        <w:t>http://basejurisprudencial.poderjudicial.cl/</w:t>
      </w:r>
    </w:p>
    <w:p w14:paraId="400F076C" w14:textId="77777777" w:rsidR="00A94C13" w:rsidRPr="00C679EA" w:rsidRDefault="00A94C13" w:rsidP="00A94C13"/>
    <w:p w14:paraId="1B9C944D" w14:textId="77777777" w:rsidR="00A94C13" w:rsidRPr="00D11562" w:rsidRDefault="00A94C13" w:rsidP="00A94C13">
      <w:r w:rsidRPr="00D11562">
        <w:t>Administrative rules</w:t>
      </w:r>
    </w:p>
    <w:p w14:paraId="60F20E2F" w14:textId="77777777" w:rsidR="00A94C13" w:rsidRPr="00D11562" w:rsidRDefault="00A94C13" w:rsidP="00A94C13"/>
    <w:p w14:paraId="41171477" w14:textId="77777777" w:rsidR="00A94C13" w:rsidRPr="00D11562" w:rsidRDefault="00A94C13" w:rsidP="00A94C13">
      <w:r w:rsidRPr="00D11562">
        <w:t>https://www.contraloria.cl/web/cgr/dictamenes-y-pronunciamientos-juridicos</w:t>
      </w:r>
    </w:p>
    <w:p w14:paraId="2D78E895" w14:textId="77777777" w:rsidR="00A94C13" w:rsidRPr="00D11562" w:rsidRDefault="00A94C13" w:rsidP="00A94C13"/>
    <w:p w14:paraId="127F5D52" w14:textId="77777777" w:rsidR="00A94C13" w:rsidRPr="00D11562" w:rsidRDefault="00A94C13" w:rsidP="00A94C13"/>
    <w:p w14:paraId="3B2BC750" w14:textId="77777777" w:rsidR="00A94C13" w:rsidRPr="00D11562" w:rsidRDefault="00A94C13" w:rsidP="00A94C13">
      <w:pPr>
        <w:jc w:val="center"/>
      </w:pPr>
      <w:r w:rsidRPr="00D11562">
        <w:t>SECTION J</w:t>
      </w:r>
    </w:p>
    <w:p w14:paraId="198A2E91" w14:textId="77777777" w:rsidR="00A94C13" w:rsidRPr="00D11562" w:rsidRDefault="00A94C13" w:rsidP="00A94C13">
      <w:pPr>
        <w:jc w:val="center"/>
      </w:pPr>
    </w:p>
    <w:p w14:paraId="652936BB" w14:textId="77777777" w:rsidR="00A94C13" w:rsidRPr="00D11562" w:rsidRDefault="00A94C13" w:rsidP="00A94C13">
      <w:pPr>
        <w:jc w:val="center"/>
      </w:pPr>
      <w:r w:rsidRPr="00D11562">
        <w:t>THRESHOLD VALUES</w:t>
      </w:r>
    </w:p>
    <w:p w14:paraId="79259DC4" w14:textId="77777777" w:rsidR="00A94C13" w:rsidRPr="00D11562" w:rsidRDefault="00A94C13" w:rsidP="00A94C13"/>
    <w:p w14:paraId="33224F61" w14:textId="77777777" w:rsidR="00A94C13" w:rsidRPr="00D11562" w:rsidRDefault="00A94C13" w:rsidP="00A94C13">
      <w:r w:rsidRPr="00D11562">
        <w:t>1.</w:t>
      </w:r>
      <w:r w:rsidRPr="00D11562">
        <w:tab/>
        <w:t xml:space="preserve">Chile shall calculate and convert the value of the thresholds to its national currency using the conversion rates of the daily values of the national currency in terms of Special Drawing Rights, published monthly by the </w:t>
      </w:r>
      <w:r w:rsidRPr="00D11562">
        <w:rPr>
          <w:szCs w:val="24"/>
          <w:lang w:eastAsia="es-ES_tradnl"/>
        </w:rPr>
        <w:t>International Monetary Fund</w:t>
      </w:r>
      <w:r w:rsidRPr="00D11562">
        <w:t xml:space="preserve"> in "International Financial Statistics", over a period of two years prior to 1 October of the year prior to the thresholds taking effect, which will be from 1 January of the following year.</w:t>
      </w:r>
    </w:p>
    <w:p w14:paraId="464C1AB9" w14:textId="77777777" w:rsidR="00A94C13" w:rsidRPr="00D11562" w:rsidRDefault="00A94C13" w:rsidP="00A94C13"/>
    <w:p w14:paraId="70AA06EB" w14:textId="77777777" w:rsidR="00A94C13" w:rsidRPr="00D11562" w:rsidRDefault="00A94C13" w:rsidP="00A94C13">
      <w:r w:rsidRPr="00D11562">
        <w:t>2.</w:t>
      </w:r>
      <w:r w:rsidRPr="00D11562">
        <w:tab/>
        <w:t>Chile shall notify the EU Party on the value, in its national currency, of the new thresholds calculated no later than one month before those thresholds take effect. Thresholds expressed in the national currency of Chile shall be fixed for a period of two calendar years.</w:t>
      </w:r>
    </w:p>
    <w:p w14:paraId="45D84BCC" w14:textId="77777777" w:rsidR="00A94C13" w:rsidRPr="00D11562" w:rsidRDefault="00A94C13" w:rsidP="00A94C13"/>
    <w:p w14:paraId="15E0B6A4" w14:textId="77777777" w:rsidR="00A94C13" w:rsidRPr="00D11562" w:rsidRDefault="00A94C13" w:rsidP="00A94C13"/>
    <w:p w14:paraId="68CB69C6" w14:textId="77777777" w:rsidR="00A94C13" w:rsidRPr="00D11562" w:rsidRDefault="00A94C13" w:rsidP="00A94C13">
      <w:pPr>
        <w:jc w:val="center"/>
      </w:pPr>
      <w:r w:rsidRPr="00D11562">
        <w:t>________________</w:t>
      </w:r>
    </w:p>
    <w:p w14:paraId="5EA5B39C" w14:textId="77777777" w:rsidR="00A94C13" w:rsidRPr="00D11562" w:rsidRDefault="00A94C13" w:rsidP="00A94C13">
      <w:pPr>
        <w:sectPr w:rsidR="00A94C13" w:rsidRPr="00D11562" w:rsidSect="00957FBE">
          <w:headerReference w:type="even" r:id="rId84"/>
          <w:headerReference w:type="default" r:id="rId85"/>
          <w:footerReference w:type="even" r:id="rId86"/>
          <w:headerReference w:type="first" r:id="rId87"/>
          <w:footerReference w:type="first" r:id="rId88"/>
          <w:footnotePr>
            <w:numRestart w:val="eachPage"/>
          </w:footnotePr>
          <w:pgSz w:w="11907" w:h="16840" w:code="9"/>
          <w:pgMar w:top="1134" w:right="1134" w:bottom="1134" w:left="1134" w:header="567" w:footer="567" w:gutter="0"/>
          <w:cols w:space="720"/>
          <w:noEndnote/>
          <w:docGrid w:linePitch="360"/>
        </w:sectPr>
      </w:pPr>
    </w:p>
    <w:p w14:paraId="15E849FB" w14:textId="77777777" w:rsidR="00A94C13" w:rsidRPr="00D11562" w:rsidRDefault="00A94C13" w:rsidP="00A94C13">
      <w:pPr>
        <w:ind w:left="4111" w:hanging="4331"/>
        <w:jc w:val="right"/>
        <w:rPr>
          <w:b/>
          <w:iCs/>
          <w:szCs w:val="24"/>
          <w:u w:val="single"/>
        </w:rPr>
      </w:pPr>
      <w:r w:rsidRPr="00D11562">
        <w:rPr>
          <w:b/>
          <w:iCs/>
          <w:szCs w:val="24"/>
          <w:u w:val="single"/>
        </w:rPr>
        <w:lastRenderedPageBreak/>
        <w:t>ANNEX 29</w:t>
      </w:r>
    </w:p>
    <w:p w14:paraId="0B6AE1A7" w14:textId="77777777" w:rsidR="00A94C13" w:rsidRPr="00D11562" w:rsidRDefault="00A94C13" w:rsidP="00A94C13"/>
    <w:p w14:paraId="1E5F7160" w14:textId="77777777" w:rsidR="00A94C13" w:rsidRPr="00D11562" w:rsidRDefault="00A94C13" w:rsidP="00A94C13"/>
    <w:p w14:paraId="4E8D4212" w14:textId="77777777" w:rsidR="00A94C13" w:rsidRPr="00D11562" w:rsidRDefault="00A94C13" w:rsidP="00A94C13">
      <w:pPr>
        <w:jc w:val="center"/>
      </w:pPr>
      <w:r w:rsidRPr="00D11562">
        <w:t>SCHEDULE OF CHILE</w:t>
      </w:r>
    </w:p>
    <w:p w14:paraId="1C2C9059" w14:textId="77777777" w:rsidR="00A94C13" w:rsidRPr="00D11562" w:rsidRDefault="00A94C13" w:rsidP="00A94C13"/>
    <w:p w14:paraId="74AA57B5" w14:textId="77777777" w:rsidR="00A94C13" w:rsidRPr="00D11562" w:rsidRDefault="00A94C13" w:rsidP="00A94C13">
      <w:pPr>
        <w:ind w:left="3969" w:hanging="3969"/>
      </w:pPr>
      <w:r w:rsidRPr="00D11562">
        <w:rPr>
          <w:bCs/>
        </w:rPr>
        <w:t>1. Obligations concerned:</w:t>
      </w:r>
      <w:r w:rsidRPr="00D11562">
        <w:tab/>
      </w:r>
      <w:bookmarkStart w:id="228" w:name="_Hlk40369319"/>
      <w:r w:rsidRPr="00D11562">
        <w:t>Subparagraph (a) of Article 29.4(1)</w:t>
      </w:r>
    </w:p>
    <w:p w14:paraId="45F3AF7E" w14:textId="77777777" w:rsidR="00A94C13" w:rsidRPr="00D11562" w:rsidRDefault="00A94C13" w:rsidP="00A94C13">
      <w:pPr>
        <w:ind w:left="3969"/>
      </w:pPr>
    </w:p>
    <w:p w14:paraId="30A04E9D" w14:textId="77777777" w:rsidR="00A94C13" w:rsidRPr="00D11562" w:rsidRDefault="00A94C13" w:rsidP="00A94C13">
      <w:pPr>
        <w:ind w:left="3969"/>
      </w:pPr>
      <w:r w:rsidRPr="00D11562">
        <w:t>Subparagraph (b) of Article 29.4(1)</w:t>
      </w:r>
    </w:p>
    <w:p w14:paraId="10F4AEB6" w14:textId="77777777" w:rsidR="00A94C13" w:rsidRPr="00D11562" w:rsidRDefault="00A94C13" w:rsidP="00A94C13">
      <w:pPr>
        <w:ind w:left="3969"/>
      </w:pPr>
    </w:p>
    <w:p w14:paraId="15DF2F25" w14:textId="77777777" w:rsidR="00A94C13" w:rsidRPr="00D11562" w:rsidRDefault="00A94C13" w:rsidP="00A94C13">
      <w:pPr>
        <w:ind w:left="3969"/>
      </w:pPr>
      <w:r w:rsidRPr="00D11562">
        <w:t>Subparagraph (c)(i) of Article 29.4(1)</w:t>
      </w:r>
    </w:p>
    <w:p w14:paraId="2E206CAB" w14:textId="77777777" w:rsidR="00A94C13" w:rsidRPr="00D11562" w:rsidRDefault="00A94C13" w:rsidP="00A94C13"/>
    <w:bookmarkEnd w:id="228"/>
    <w:p w14:paraId="2CF5A7E0" w14:textId="77777777" w:rsidR="00A94C13" w:rsidRPr="00D11562" w:rsidRDefault="00A94C13" w:rsidP="00A94C13">
      <w:pPr>
        <w:ind w:left="3969" w:hanging="3969"/>
      </w:pPr>
      <w:r w:rsidRPr="00D11562">
        <w:rPr>
          <w:bCs/>
        </w:rPr>
        <w:t>Entity:</w:t>
      </w:r>
      <w:r w:rsidRPr="00D11562">
        <w:tab/>
        <w:t>Empresa Nacional de Petróleo (ENAP) or its successor, its subsidiaries and affiliates.</w:t>
      </w:r>
    </w:p>
    <w:p w14:paraId="6736085A" w14:textId="77777777" w:rsidR="00A94C13" w:rsidRPr="00D11562" w:rsidRDefault="00A94C13" w:rsidP="00A94C13"/>
    <w:p w14:paraId="1EEB4594" w14:textId="0B6613F2" w:rsidR="00A94C13" w:rsidRPr="00D11562" w:rsidRDefault="00A94C13" w:rsidP="00A94C13">
      <w:pPr>
        <w:ind w:left="3969" w:hanging="3969"/>
      </w:pPr>
      <w:r w:rsidRPr="00D11562">
        <w:rPr>
          <w:bCs/>
        </w:rPr>
        <w:t>Scope of non-conforming activities:</w:t>
      </w:r>
      <w:r w:rsidRPr="00D11562">
        <w:tab/>
        <w:t>With respect to subparagraphs (a) and (b) of Article 29.4(1), the entity may accord preferential treatment in its purchases of energy goods, such as hydrocarbon or electric power from any source of generation, for resale in remote or underserved areas of</w:t>
      </w:r>
      <w:r w:rsidR="00A85210" w:rsidRPr="00D11562">
        <w:t xml:space="preserve"> </w:t>
      </w:r>
      <w:r w:rsidRPr="00D11562">
        <w:t>Chile.</w:t>
      </w:r>
    </w:p>
    <w:p w14:paraId="42D91349" w14:textId="77777777" w:rsidR="00A94C13" w:rsidRPr="00D11562" w:rsidRDefault="00A94C13" w:rsidP="00A94C13">
      <w:pPr>
        <w:ind w:left="3969"/>
      </w:pPr>
    </w:p>
    <w:p w14:paraId="1CC5AD2A" w14:textId="77777777" w:rsidR="00A94C13" w:rsidRPr="00D11562" w:rsidRDefault="00A94C13" w:rsidP="00A94C13">
      <w:pPr>
        <w:ind w:left="3969"/>
      </w:pPr>
      <w:r w:rsidRPr="00D11562">
        <w:br w:type="page"/>
      </w:r>
      <w:r w:rsidRPr="00D11562">
        <w:lastRenderedPageBreak/>
        <w:t>With respect to subparagraphs (a) and (c)(i) of Article 29.4(1), the entity may accord preferential treatment in its sales of energy goods, such as hydrocarbon or electric power from any source of generation, to consumers in remote or underserved areas of Chile.</w:t>
      </w:r>
    </w:p>
    <w:p w14:paraId="6690EF55" w14:textId="77777777" w:rsidR="00A94C13" w:rsidRPr="00D11562" w:rsidRDefault="00A94C13" w:rsidP="00A94C13"/>
    <w:p w14:paraId="613A903B" w14:textId="77777777" w:rsidR="00A94C13" w:rsidRPr="00D11562" w:rsidRDefault="00A94C13" w:rsidP="00A94C13">
      <w:pPr>
        <w:ind w:left="3969" w:hanging="3969"/>
      </w:pPr>
      <w:r w:rsidRPr="00D11562">
        <w:rPr>
          <w:bCs/>
        </w:rPr>
        <w:t>2. Obligations concerned:</w:t>
      </w:r>
      <w:r w:rsidRPr="00D11562">
        <w:tab/>
        <w:t>Subparagraph (a) of Article 29.4(1)</w:t>
      </w:r>
    </w:p>
    <w:p w14:paraId="1EBC070B" w14:textId="77777777" w:rsidR="00A94C13" w:rsidRPr="00D11562" w:rsidRDefault="00A94C13" w:rsidP="00A94C13">
      <w:pPr>
        <w:ind w:left="3969"/>
      </w:pPr>
    </w:p>
    <w:p w14:paraId="2E670225" w14:textId="77777777" w:rsidR="00A94C13" w:rsidRPr="00D11562" w:rsidRDefault="00A94C13" w:rsidP="00A94C13">
      <w:pPr>
        <w:ind w:left="3969"/>
      </w:pPr>
      <w:r w:rsidRPr="00D11562">
        <w:t>Subparagraph (b) of Article 29.4(1)</w:t>
      </w:r>
    </w:p>
    <w:p w14:paraId="40CA146B" w14:textId="77777777" w:rsidR="00A94C13" w:rsidRPr="00D11562" w:rsidRDefault="00A94C13" w:rsidP="00A94C13"/>
    <w:p w14:paraId="237E1195" w14:textId="77777777" w:rsidR="00A94C13" w:rsidRPr="00D11562" w:rsidRDefault="00A94C13" w:rsidP="00A94C13">
      <w:pPr>
        <w:ind w:left="3969" w:hanging="3969"/>
      </w:pPr>
      <w:r w:rsidRPr="00D11562">
        <w:rPr>
          <w:bCs/>
        </w:rPr>
        <w:t>Entity:</w:t>
      </w:r>
      <w:r w:rsidRPr="00D11562">
        <w:tab/>
      </w:r>
      <w:r w:rsidRPr="00D11562">
        <w:rPr>
          <w:iCs/>
        </w:rPr>
        <w:t>Corporación Nacional del Cobre</w:t>
      </w:r>
      <w:r w:rsidRPr="00D11562">
        <w:t xml:space="preserve"> (CODELCO) or its successor, its subsidiaries and affiliates.</w:t>
      </w:r>
    </w:p>
    <w:p w14:paraId="36754A43" w14:textId="77777777" w:rsidR="00A94C13" w:rsidRPr="00D11562" w:rsidRDefault="00A94C13" w:rsidP="00A94C13">
      <w:pPr>
        <w:rPr>
          <w:iCs/>
        </w:rPr>
      </w:pPr>
    </w:p>
    <w:p w14:paraId="4CAEAA9B" w14:textId="77777777" w:rsidR="00A94C13" w:rsidRPr="00D11562" w:rsidRDefault="00A94C13" w:rsidP="00A94C13">
      <w:pPr>
        <w:ind w:left="3969" w:hanging="3969"/>
      </w:pPr>
      <w:r w:rsidRPr="00D11562">
        <w:rPr>
          <w:bCs/>
        </w:rPr>
        <w:t>Scope of non-conforming activities:</w:t>
      </w:r>
      <w:r w:rsidRPr="00D11562">
        <w:tab/>
        <w:t>With respect to subparagraphs (a) and (b) of Article 29.4(1), the entity may accord preferential treatment to enterprises in the territory of Chile in up to 10 % of the total value of its annual purchases of goods and services.</w:t>
      </w:r>
    </w:p>
    <w:p w14:paraId="63D3D3F9" w14:textId="77777777" w:rsidR="00A94C13" w:rsidRPr="00D11562" w:rsidRDefault="00A94C13" w:rsidP="00A94C13"/>
    <w:p w14:paraId="5077E53A" w14:textId="77777777" w:rsidR="00A94C13" w:rsidRPr="00D11562" w:rsidRDefault="00A94C13" w:rsidP="00A94C13">
      <w:pPr>
        <w:ind w:left="3969" w:hanging="3969"/>
      </w:pPr>
      <w:r w:rsidRPr="00D11562">
        <w:rPr>
          <w:bCs/>
        </w:rPr>
        <w:br w:type="page"/>
      </w:r>
      <w:r w:rsidRPr="00D11562">
        <w:rPr>
          <w:bCs/>
        </w:rPr>
        <w:lastRenderedPageBreak/>
        <w:t>3. Obligations concerned:</w:t>
      </w:r>
      <w:r w:rsidRPr="00D11562">
        <w:tab/>
        <w:t>Subparagraph (a) of Article 29.4(1)</w:t>
      </w:r>
    </w:p>
    <w:p w14:paraId="22A1BFE2" w14:textId="77777777" w:rsidR="00A94C13" w:rsidRPr="00D11562" w:rsidRDefault="00A94C13" w:rsidP="00A94C13">
      <w:pPr>
        <w:ind w:left="3969"/>
      </w:pPr>
    </w:p>
    <w:p w14:paraId="324B0477" w14:textId="77777777" w:rsidR="00A94C13" w:rsidRPr="00D11562" w:rsidRDefault="00A94C13" w:rsidP="00A94C13">
      <w:pPr>
        <w:ind w:left="3969"/>
      </w:pPr>
      <w:r w:rsidRPr="00D11562">
        <w:t>Subparagraph (b) of Article 29.4(1)</w:t>
      </w:r>
    </w:p>
    <w:p w14:paraId="02F70806" w14:textId="77777777" w:rsidR="00A94C13" w:rsidRPr="00D11562" w:rsidRDefault="00A94C13" w:rsidP="00A94C13">
      <w:pPr>
        <w:ind w:left="3969"/>
      </w:pPr>
    </w:p>
    <w:p w14:paraId="59FB89E5" w14:textId="77777777" w:rsidR="00A94C13" w:rsidRPr="00D11562" w:rsidRDefault="00A94C13" w:rsidP="00A94C13">
      <w:pPr>
        <w:ind w:left="3969"/>
      </w:pPr>
      <w:r w:rsidRPr="00D11562">
        <w:t>Subparagraph (c)(i) of Article 29.4(1)</w:t>
      </w:r>
    </w:p>
    <w:p w14:paraId="21E60D7B" w14:textId="77777777" w:rsidR="00A94C13" w:rsidRPr="00D11562" w:rsidRDefault="00A94C13" w:rsidP="00A94C13"/>
    <w:p w14:paraId="119FF8C2" w14:textId="77777777" w:rsidR="00A94C13" w:rsidRPr="00D11562" w:rsidRDefault="00A94C13" w:rsidP="00A94C13">
      <w:pPr>
        <w:ind w:left="3969" w:hanging="3969"/>
      </w:pPr>
      <w:r w:rsidRPr="00D11562">
        <w:rPr>
          <w:bCs/>
        </w:rPr>
        <w:t>Entity:</w:t>
      </w:r>
      <w:r w:rsidRPr="00D11562">
        <w:tab/>
      </w:r>
      <w:r w:rsidRPr="00D11562">
        <w:rPr>
          <w:iCs/>
        </w:rPr>
        <w:t>Empresa Nacional de Minería</w:t>
      </w:r>
      <w:r w:rsidRPr="00D11562">
        <w:t xml:space="preserve"> (ENAMI) or its successor, its subsidiaries and affiliates.</w:t>
      </w:r>
    </w:p>
    <w:p w14:paraId="4116F27C" w14:textId="77777777" w:rsidR="00A94C13" w:rsidRPr="00D11562" w:rsidRDefault="00A94C13" w:rsidP="00A94C13"/>
    <w:p w14:paraId="286147E1" w14:textId="77777777" w:rsidR="00A94C13" w:rsidRPr="00D11562" w:rsidRDefault="00A94C13" w:rsidP="00A94C13">
      <w:pPr>
        <w:ind w:left="3969" w:hanging="3969"/>
      </w:pPr>
      <w:r w:rsidRPr="00D11562">
        <w:rPr>
          <w:bCs/>
        </w:rPr>
        <w:t>Scope of non-conforming activities:</w:t>
      </w:r>
      <w:r w:rsidRPr="00D11562">
        <w:tab/>
        <w:t>With respect to subparagraphs (a) and (b) of Article 29.4(1), the entity may accord, pursuant to laws or regulations, preferential treatment in its purchases of minerals from small and midsize mineral producers that are investments of Chilean investors.</w:t>
      </w:r>
    </w:p>
    <w:p w14:paraId="370F4B7F" w14:textId="77777777" w:rsidR="00A94C13" w:rsidRPr="00D11562" w:rsidRDefault="00A94C13" w:rsidP="00A94C13">
      <w:pPr>
        <w:ind w:left="3969"/>
      </w:pPr>
    </w:p>
    <w:p w14:paraId="60D008EC" w14:textId="77777777" w:rsidR="00A94C13" w:rsidRPr="00D11562" w:rsidRDefault="00A94C13" w:rsidP="00A94C13">
      <w:pPr>
        <w:ind w:left="3969"/>
      </w:pPr>
      <w:r w:rsidRPr="00D11562">
        <w:t>With respect to subparagraphs (a) and (c)(i) of Article 29.4(1), the entity may provide technical support and financial services under preferential terms to small and midsize mineral producers that are investments of Chilean investors.</w:t>
      </w:r>
    </w:p>
    <w:p w14:paraId="27F33202" w14:textId="77777777" w:rsidR="00A94C13" w:rsidRPr="00D11562" w:rsidRDefault="00A94C13" w:rsidP="00A94C13"/>
    <w:p w14:paraId="37D23C43" w14:textId="77777777" w:rsidR="00A94C13" w:rsidRPr="00D11562" w:rsidRDefault="00A94C13" w:rsidP="00A94C13">
      <w:pPr>
        <w:ind w:left="3969" w:hanging="3969"/>
      </w:pPr>
      <w:r w:rsidRPr="00D11562">
        <w:br w:type="page"/>
      </w:r>
      <w:r w:rsidRPr="00D11562">
        <w:rPr>
          <w:bCs/>
        </w:rPr>
        <w:lastRenderedPageBreak/>
        <w:t>4. Obligations concerned:</w:t>
      </w:r>
      <w:r w:rsidRPr="00D11562">
        <w:tab/>
        <w:t>Subparagraph (a) of Article 29.4(1)</w:t>
      </w:r>
    </w:p>
    <w:p w14:paraId="175E9F66" w14:textId="77777777" w:rsidR="00A94C13" w:rsidRPr="00D11562" w:rsidRDefault="00A94C13" w:rsidP="00A94C13">
      <w:pPr>
        <w:ind w:left="3969"/>
      </w:pPr>
    </w:p>
    <w:p w14:paraId="2415C35B" w14:textId="77777777" w:rsidR="00A94C13" w:rsidRPr="00D11562" w:rsidRDefault="00A94C13" w:rsidP="00A94C13">
      <w:pPr>
        <w:ind w:left="3969"/>
      </w:pPr>
      <w:r w:rsidRPr="00D11562">
        <w:t>Subparagraph (b) of Article 29.4(1)</w:t>
      </w:r>
    </w:p>
    <w:p w14:paraId="71F42F7B" w14:textId="77777777" w:rsidR="00A94C13" w:rsidRPr="00D11562" w:rsidRDefault="00A94C13" w:rsidP="00A94C13"/>
    <w:p w14:paraId="3FCE6F14" w14:textId="77777777" w:rsidR="00A94C13" w:rsidRPr="00D11562" w:rsidRDefault="00A94C13" w:rsidP="00A94C13">
      <w:pPr>
        <w:ind w:left="3969" w:hanging="3969"/>
      </w:pPr>
      <w:r w:rsidRPr="00D11562">
        <w:rPr>
          <w:bCs/>
        </w:rPr>
        <w:t>Entity:</w:t>
      </w:r>
      <w:r w:rsidRPr="00D11562">
        <w:tab/>
        <w:t>Empresa de Transporte de Pasajeros Metro S.A. (METRO) or its successor, its subsidiaries and affiliates.</w:t>
      </w:r>
    </w:p>
    <w:p w14:paraId="6D883398" w14:textId="77777777" w:rsidR="00A94C13" w:rsidRPr="00D11562" w:rsidRDefault="00A94C13" w:rsidP="00A94C13"/>
    <w:p w14:paraId="1D304C8D" w14:textId="77777777" w:rsidR="00A94C13" w:rsidRPr="00D11562" w:rsidRDefault="00A94C13" w:rsidP="00A94C13">
      <w:pPr>
        <w:ind w:left="3969" w:hanging="3969"/>
      </w:pPr>
      <w:r w:rsidRPr="00D11562">
        <w:rPr>
          <w:bCs/>
        </w:rPr>
        <w:t>Scope of non-conforming activities:</w:t>
      </w:r>
      <w:r w:rsidRPr="00D11562">
        <w:tab/>
        <w:t>With respect to subparagraphs (a) and (b) of Article 29.4(1), the entity may accord preferential treatment to enterprises in the territory of Chile in up to 10 % of the total value of its annual purchases of goods and services.</w:t>
      </w:r>
    </w:p>
    <w:p w14:paraId="60F57A4A" w14:textId="77777777" w:rsidR="00A94C13" w:rsidRPr="00D11562" w:rsidRDefault="00A94C13" w:rsidP="00A94C13"/>
    <w:p w14:paraId="44614425" w14:textId="77777777" w:rsidR="00A94C13" w:rsidRPr="00D11562" w:rsidRDefault="00A94C13" w:rsidP="00A94C13">
      <w:pPr>
        <w:ind w:left="3969" w:hanging="3969"/>
      </w:pPr>
      <w:r w:rsidRPr="00D11562">
        <w:br w:type="page"/>
      </w:r>
      <w:r w:rsidRPr="00D11562">
        <w:rPr>
          <w:bCs/>
        </w:rPr>
        <w:lastRenderedPageBreak/>
        <w:t>5. Obligations concerned:</w:t>
      </w:r>
      <w:r w:rsidRPr="00D11562">
        <w:tab/>
        <w:t>Subparagraph (a) of Article 29.4(1)</w:t>
      </w:r>
    </w:p>
    <w:p w14:paraId="6280226B" w14:textId="77777777" w:rsidR="00A94C13" w:rsidRPr="00D11562" w:rsidRDefault="00A94C13" w:rsidP="00A94C13">
      <w:pPr>
        <w:ind w:left="3969"/>
      </w:pPr>
    </w:p>
    <w:p w14:paraId="68B5610C" w14:textId="77777777" w:rsidR="00A94C13" w:rsidRPr="00D11562" w:rsidRDefault="00A94C13" w:rsidP="00A94C13">
      <w:pPr>
        <w:ind w:left="3969"/>
      </w:pPr>
      <w:r w:rsidRPr="00D11562">
        <w:t>Subparagraph (b) of Article 29.4(1)</w:t>
      </w:r>
    </w:p>
    <w:p w14:paraId="11590512" w14:textId="77777777" w:rsidR="00A94C13" w:rsidRPr="00D11562" w:rsidRDefault="00A94C13" w:rsidP="00A94C13"/>
    <w:p w14:paraId="1F2432BF" w14:textId="77777777" w:rsidR="00A94C13" w:rsidRPr="00D11562" w:rsidRDefault="00A94C13" w:rsidP="00A94C13">
      <w:pPr>
        <w:ind w:left="3969" w:hanging="3969"/>
      </w:pPr>
      <w:r w:rsidRPr="00D11562">
        <w:rPr>
          <w:bCs/>
        </w:rPr>
        <w:t>Entity:</w:t>
      </w:r>
      <w:r w:rsidRPr="00D11562">
        <w:tab/>
      </w:r>
      <w:r w:rsidRPr="00D11562">
        <w:rPr>
          <w:iCs/>
        </w:rPr>
        <w:t xml:space="preserve">Televisión Nacional de Chile </w:t>
      </w:r>
      <w:r w:rsidRPr="00D11562">
        <w:t>(TVN) or its successor, its subsidiaries and affiliates.</w:t>
      </w:r>
    </w:p>
    <w:p w14:paraId="4ABB8D7F" w14:textId="77777777" w:rsidR="00A94C13" w:rsidRPr="00D11562" w:rsidRDefault="00A94C13" w:rsidP="00A94C13"/>
    <w:p w14:paraId="18301F40" w14:textId="77777777" w:rsidR="00A94C13" w:rsidRPr="00D11562" w:rsidRDefault="00A94C13" w:rsidP="00A94C13">
      <w:pPr>
        <w:ind w:left="3969" w:hanging="3969"/>
      </w:pPr>
      <w:r w:rsidRPr="00D11562">
        <w:rPr>
          <w:bCs/>
        </w:rPr>
        <w:t>Scope of non-conforming activities:</w:t>
      </w:r>
      <w:r w:rsidRPr="00D11562">
        <w:tab/>
        <w:t>With respect to subparagraphs (a) and (b) of Article 29.4(1), the entity may accord, pursuant to laws or regulations, preferential treatment to Chilean content and products in its purchases of programming content.</w:t>
      </w:r>
    </w:p>
    <w:p w14:paraId="092B9320" w14:textId="77777777" w:rsidR="00A94C13" w:rsidRPr="00D11562" w:rsidRDefault="00A94C13" w:rsidP="00A94C13"/>
    <w:p w14:paraId="67B7E0EE" w14:textId="77777777" w:rsidR="00A94C13" w:rsidRPr="00D11562" w:rsidRDefault="00A94C13" w:rsidP="00A94C13">
      <w:pPr>
        <w:ind w:left="3969" w:hanging="3969"/>
      </w:pPr>
      <w:r w:rsidRPr="00D11562">
        <w:br w:type="page"/>
      </w:r>
      <w:r w:rsidRPr="00D11562">
        <w:rPr>
          <w:bCs/>
        </w:rPr>
        <w:lastRenderedPageBreak/>
        <w:t>6. Obligations concerned:</w:t>
      </w:r>
      <w:r w:rsidRPr="00D11562">
        <w:tab/>
        <w:t>Subparagraph (a) of Article 29.4(1), with respect to financial services</w:t>
      </w:r>
    </w:p>
    <w:p w14:paraId="143CEE0B" w14:textId="77777777" w:rsidR="00A94C13" w:rsidRPr="00D11562" w:rsidRDefault="00A94C13" w:rsidP="00A94C13">
      <w:pPr>
        <w:ind w:left="3969"/>
      </w:pPr>
    </w:p>
    <w:p w14:paraId="0084DED6" w14:textId="77777777" w:rsidR="00A94C13" w:rsidRPr="00D11562" w:rsidRDefault="00A94C13" w:rsidP="00A94C13">
      <w:pPr>
        <w:ind w:left="3969"/>
      </w:pPr>
      <w:r w:rsidRPr="00D11562">
        <w:t>Subparagraph (c)(i) of Article 29.4(1), with respect to financial services</w:t>
      </w:r>
    </w:p>
    <w:p w14:paraId="04656C1F" w14:textId="77777777" w:rsidR="00A94C13" w:rsidRPr="00D11562" w:rsidRDefault="00A94C13" w:rsidP="00A94C13">
      <w:pPr>
        <w:rPr>
          <w:bCs/>
        </w:rPr>
      </w:pPr>
    </w:p>
    <w:p w14:paraId="41F19377" w14:textId="77777777" w:rsidR="00A94C13" w:rsidRPr="00D11562" w:rsidRDefault="00A94C13" w:rsidP="00A94C13">
      <w:pPr>
        <w:ind w:left="3969" w:hanging="3969"/>
      </w:pPr>
      <w:r w:rsidRPr="00D11562">
        <w:rPr>
          <w:bCs/>
        </w:rPr>
        <w:t>Entity:</w:t>
      </w:r>
      <w:r w:rsidRPr="00D11562">
        <w:tab/>
      </w:r>
      <w:r w:rsidRPr="00D11562">
        <w:rPr>
          <w:iCs/>
        </w:rPr>
        <w:t>Banco del Estado de Chile</w:t>
      </w:r>
      <w:r w:rsidRPr="00D11562">
        <w:t xml:space="preserve"> (BANCO ESTADO) or its successor, its subsidiaries and affiliates.</w:t>
      </w:r>
    </w:p>
    <w:p w14:paraId="6BB31606" w14:textId="77777777" w:rsidR="00A94C13" w:rsidRPr="00D11562" w:rsidRDefault="00A94C13" w:rsidP="00A94C13"/>
    <w:p w14:paraId="5060E44E" w14:textId="77777777" w:rsidR="00A94C13" w:rsidRPr="00D11562" w:rsidRDefault="00A94C13" w:rsidP="00A94C13">
      <w:pPr>
        <w:ind w:left="3969" w:hanging="3969"/>
      </w:pPr>
      <w:r w:rsidRPr="00D11562">
        <w:rPr>
          <w:bCs/>
        </w:rPr>
        <w:t>Scope of non-conforming activities:</w:t>
      </w:r>
      <w:r w:rsidRPr="00D11562">
        <w:tab/>
        <w:t>With respect to subparagraphs (a) and (c)(i) of Article 29.4(1), the entity may accord, pursuant to laws or regulations, preferential treatment in the supply of financial services to underserved segments of the population in Chile, provided that such financial services are not intended to displace or impede financial services provided by privately-owned enterprises from the relevant market.</w:t>
      </w:r>
    </w:p>
    <w:p w14:paraId="3023758E" w14:textId="77777777" w:rsidR="00A94C13" w:rsidRPr="00D11562" w:rsidRDefault="00A94C13" w:rsidP="00A94C13"/>
    <w:p w14:paraId="5B618DAB" w14:textId="77777777" w:rsidR="00A94C13" w:rsidRPr="00D11562" w:rsidRDefault="00A94C13" w:rsidP="00A94C13">
      <w:pPr>
        <w:ind w:left="3969" w:hanging="3969"/>
      </w:pPr>
      <w:r w:rsidRPr="00D11562">
        <w:br w:type="page"/>
      </w:r>
      <w:r w:rsidRPr="00D11562">
        <w:rPr>
          <w:bCs/>
        </w:rPr>
        <w:lastRenderedPageBreak/>
        <w:t>7. Obligations concerned:</w:t>
      </w:r>
      <w:r w:rsidRPr="00D11562">
        <w:tab/>
        <w:t>Subparagraph (a) of Article 29.4(1)</w:t>
      </w:r>
    </w:p>
    <w:p w14:paraId="4884C518" w14:textId="77777777" w:rsidR="00A94C13" w:rsidRPr="00D11562" w:rsidRDefault="00A94C13" w:rsidP="00A94C13">
      <w:pPr>
        <w:ind w:left="3969"/>
      </w:pPr>
    </w:p>
    <w:p w14:paraId="2889F9BE" w14:textId="77777777" w:rsidR="00A94C13" w:rsidRPr="00D11562" w:rsidRDefault="00A94C13" w:rsidP="00A94C13">
      <w:pPr>
        <w:ind w:left="3969"/>
      </w:pPr>
      <w:r w:rsidRPr="00D11562">
        <w:t>Subparagraph (b) of Article 29.4(1)</w:t>
      </w:r>
    </w:p>
    <w:p w14:paraId="503EC790" w14:textId="77777777" w:rsidR="00A94C13" w:rsidRPr="00D11562" w:rsidRDefault="00A94C13" w:rsidP="00A94C13"/>
    <w:p w14:paraId="137ABB7A" w14:textId="77777777" w:rsidR="00A94C13" w:rsidRPr="00D11562" w:rsidRDefault="00A94C13" w:rsidP="00A94C13">
      <w:pPr>
        <w:ind w:left="3969" w:hanging="3969"/>
      </w:pPr>
      <w:r w:rsidRPr="00D11562">
        <w:rPr>
          <w:bCs/>
        </w:rPr>
        <w:t>Entity:</w:t>
      </w:r>
      <w:r w:rsidRPr="00D11562">
        <w:tab/>
        <w:t>All existing and future state-owned enterprises.</w:t>
      </w:r>
    </w:p>
    <w:p w14:paraId="6676FAD4" w14:textId="77777777" w:rsidR="00A94C13" w:rsidRPr="00D11562" w:rsidRDefault="00A94C13" w:rsidP="00A94C13"/>
    <w:p w14:paraId="7D818A1A" w14:textId="77777777" w:rsidR="00A94C13" w:rsidRPr="00D11562" w:rsidRDefault="00A94C13" w:rsidP="00A94C13">
      <w:pPr>
        <w:ind w:left="3969" w:hanging="3969"/>
      </w:pPr>
      <w:r w:rsidRPr="00D11562">
        <w:rPr>
          <w:bCs/>
        </w:rPr>
        <w:t>Scope of non-conforming activities:</w:t>
      </w:r>
      <w:r w:rsidRPr="00D11562">
        <w:tab/>
        <w:t>With respect to subparagraphs (a) and (b) of Article 29.4(1), existing and future state-owned enterprises may accord preferential treatment to indigenous people and their communities in the purchase of goods and services.</w:t>
      </w:r>
    </w:p>
    <w:p w14:paraId="6D9C07A5" w14:textId="77777777" w:rsidR="00A94C13" w:rsidRPr="00D11562" w:rsidRDefault="00A94C13" w:rsidP="00A94C13">
      <w:pPr>
        <w:ind w:left="3969"/>
      </w:pPr>
    </w:p>
    <w:p w14:paraId="15DE3D0E" w14:textId="77777777" w:rsidR="00A94C13" w:rsidRPr="00D11562" w:rsidRDefault="00A94C13" w:rsidP="00A94C13">
      <w:pPr>
        <w:ind w:left="3969"/>
      </w:pPr>
      <w:r w:rsidRPr="00D11562">
        <w:t>For the purposes of this entry, indigenous people and their communities are those recognised under Law No 19.523 of the Ministry of Social Development and Family, or its successor.</w:t>
      </w:r>
    </w:p>
    <w:p w14:paraId="09D8FC29" w14:textId="77777777" w:rsidR="00A94C13" w:rsidRPr="00D11562" w:rsidRDefault="00A94C13" w:rsidP="00A94C13"/>
    <w:p w14:paraId="644E5B9A" w14:textId="77777777" w:rsidR="00A94C13" w:rsidRPr="00D11562" w:rsidRDefault="00A94C13" w:rsidP="00A94C13"/>
    <w:p w14:paraId="2D1D1151" w14:textId="77777777" w:rsidR="00A94C13" w:rsidRPr="00D11562" w:rsidRDefault="00A94C13" w:rsidP="00A94C13">
      <w:pPr>
        <w:jc w:val="center"/>
      </w:pPr>
      <w:r w:rsidRPr="00D11562">
        <w:t>________________</w:t>
      </w:r>
    </w:p>
    <w:p w14:paraId="4F2E1941" w14:textId="77777777" w:rsidR="00A94C13" w:rsidRPr="00D11562" w:rsidRDefault="00A94C13" w:rsidP="00A94C13">
      <w:pPr>
        <w:jc w:val="right"/>
        <w:rPr>
          <w:b/>
          <w:bCs/>
          <w:u w:val="single"/>
        </w:rPr>
        <w:sectPr w:rsidR="00A94C13" w:rsidRPr="00D11562" w:rsidSect="00957FBE">
          <w:headerReference w:type="even" r:id="rId89"/>
          <w:headerReference w:type="default" r:id="rId90"/>
          <w:footerReference w:type="even" r:id="rId91"/>
          <w:footerReference w:type="default" r:id="rId92"/>
          <w:headerReference w:type="first" r:id="rId93"/>
          <w:footerReference w:type="first" r:id="rId94"/>
          <w:footnotePr>
            <w:numRestart w:val="eachPage"/>
          </w:footnotePr>
          <w:pgSz w:w="11907" w:h="16840" w:code="9"/>
          <w:pgMar w:top="1134" w:right="1134" w:bottom="1134" w:left="1134" w:header="567" w:footer="567" w:gutter="0"/>
          <w:pgNumType w:start="1"/>
          <w:cols w:space="720"/>
          <w:noEndnote/>
          <w:docGrid w:linePitch="360"/>
        </w:sectPr>
      </w:pPr>
    </w:p>
    <w:p w14:paraId="368BC1BC" w14:textId="77777777" w:rsidR="00A94C13" w:rsidRPr="00D11562" w:rsidRDefault="00A94C13" w:rsidP="00A94C13">
      <w:pPr>
        <w:jc w:val="right"/>
        <w:rPr>
          <w:b/>
          <w:bCs/>
          <w:u w:val="single"/>
        </w:rPr>
      </w:pPr>
      <w:r w:rsidRPr="00D11562">
        <w:rPr>
          <w:b/>
          <w:bCs/>
          <w:u w:val="single"/>
        </w:rPr>
        <w:lastRenderedPageBreak/>
        <w:t>ANNEX 32-A</w:t>
      </w:r>
    </w:p>
    <w:p w14:paraId="2A940B16" w14:textId="77777777" w:rsidR="00A94C13" w:rsidRPr="00D11562" w:rsidRDefault="00A94C13" w:rsidP="00A94C13">
      <w:pPr>
        <w:jc w:val="center"/>
      </w:pPr>
    </w:p>
    <w:p w14:paraId="0C7A10E7" w14:textId="77777777" w:rsidR="00A94C13" w:rsidRPr="00D11562" w:rsidRDefault="00A94C13" w:rsidP="00A94C13">
      <w:pPr>
        <w:jc w:val="center"/>
      </w:pPr>
    </w:p>
    <w:p w14:paraId="41E73374" w14:textId="77777777" w:rsidR="00A94C13" w:rsidRPr="00D11562" w:rsidRDefault="00A94C13" w:rsidP="00A94C13">
      <w:pPr>
        <w:jc w:val="center"/>
      </w:pPr>
      <w:bookmarkStart w:id="229" w:name="_Hlk135222920"/>
      <w:bookmarkStart w:id="230" w:name="_Hlk135069954"/>
      <w:r w:rsidRPr="00D11562">
        <w:t>LEGISLATION OF THE PARTIES</w:t>
      </w:r>
      <w:bookmarkEnd w:id="229"/>
    </w:p>
    <w:bookmarkEnd w:id="230"/>
    <w:p w14:paraId="5DADB232" w14:textId="77777777" w:rsidR="00A94C13" w:rsidRPr="00D11562" w:rsidRDefault="00A94C13" w:rsidP="00A94C13"/>
    <w:p w14:paraId="6B9A05D2" w14:textId="77777777" w:rsidR="00A94C13" w:rsidRPr="00D11562" w:rsidRDefault="00A94C13" w:rsidP="00A94C13">
      <w:r w:rsidRPr="00D11562">
        <w:t>1.</w:t>
      </w:r>
      <w:r w:rsidRPr="00D11562">
        <w:tab/>
        <w:t>EU PARTY</w:t>
      </w:r>
    </w:p>
    <w:p w14:paraId="0EDE4B71" w14:textId="77777777" w:rsidR="00A94C13" w:rsidRPr="00D11562" w:rsidRDefault="00A94C13" w:rsidP="00A94C13"/>
    <w:p w14:paraId="0100F529" w14:textId="77777777" w:rsidR="00A94C13" w:rsidRPr="00D11562" w:rsidRDefault="00A94C13" w:rsidP="00A94C13">
      <w:pPr>
        <w:rPr>
          <w:rFonts w:eastAsia="Calibri"/>
        </w:rPr>
      </w:pPr>
      <w:r w:rsidRPr="00D11562">
        <w:rPr>
          <w:rFonts w:eastAsia="Calibri"/>
        </w:rPr>
        <w:t>Regulation (EU) No 1151/2012 of the European Parliament and of the Council</w:t>
      </w:r>
      <w:r w:rsidRPr="00D11562">
        <w:rPr>
          <w:rFonts w:eastAsia="Calibri"/>
          <w:b/>
          <w:vertAlign w:val="superscript"/>
        </w:rPr>
        <w:footnoteReference w:id="48"/>
      </w:r>
      <w:r w:rsidRPr="00D11562">
        <w:rPr>
          <w:rFonts w:eastAsia="Calibri"/>
        </w:rPr>
        <w:t>, and its implementing acts.</w:t>
      </w:r>
    </w:p>
    <w:p w14:paraId="1CC9E7D5" w14:textId="77777777" w:rsidR="00A94C13" w:rsidRPr="00D11562" w:rsidRDefault="00A94C13" w:rsidP="00A94C13"/>
    <w:p w14:paraId="08CFAA3B" w14:textId="77777777" w:rsidR="00A94C13" w:rsidRPr="00D11562" w:rsidRDefault="00A94C13" w:rsidP="00A94C13">
      <w:r w:rsidRPr="00D11562">
        <w:t>2.</w:t>
      </w:r>
      <w:r w:rsidRPr="00D11562">
        <w:tab/>
        <w:t>CHILE</w:t>
      </w:r>
    </w:p>
    <w:p w14:paraId="21C23BDE" w14:textId="77777777" w:rsidR="00A94C13" w:rsidRPr="00D11562" w:rsidRDefault="00A94C13" w:rsidP="00A94C13">
      <w:pPr>
        <w:ind w:left="567" w:hanging="567"/>
      </w:pPr>
    </w:p>
    <w:p w14:paraId="337F65BD"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Law No. 19.039, which establishes rules applicable to industrial privileges and protection of industrial property rights, as last amended by Law No. 21.355, which amends Law No. 19.039, on industrial property, and Law No. 20.254, which establishes the National Institute of Industrial Property.</w:t>
      </w:r>
    </w:p>
    <w:p w14:paraId="396EDAB1" w14:textId="77777777" w:rsidR="00A94C13" w:rsidRPr="00D11562" w:rsidRDefault="00A94C13" w:rsidP="00A94C13">
      <w:pPr>
        <w:ind w:left="567" w:hanging="567"/>
        <w:rPr>
          <w:rFonts w:eastAsia="Calibri"/>
        </w:rPr>
      </w:pPr>
    </w:p>
    <w:p w14:paraId="6CC87E05" w14:textId="4C6DE5B2" w:rsidR="00A94C13" w:rsidRPr="00D11562" w:rsidRDefault="00A94C13" w:rsidP="00A94C13">
      <w:pPr>
        <w:ind w:left="567" w:hanging="567"/>
        <w:rPr>
          <w:rFonts w:eastAsia="Calibri"/>
        </w:rPr>
      </w:pPr>
      <w:r w:rsidRPr="00D11562">
        <w:rPr>
          <w:rFonts w:eastAsia="Calibri"/>
        </w:rPr>
        <w:t>(b)</w:t>
      </w:r>
      <w:r w:rsidRPr="00D11562">
        <w:rPr>
          <w:rFonts w:eastAsia="Calibri"/>
        </w:rPr>
        <w:tab/>
        <w:t>Supreme Decree No. 236 of the Ministry of Economy, Development and Reconstruction, of 25</w:t>
      </w:r>
      <w:r w:rsidR="00A85210" w:rsidRPr="00D11562">
        <w:rPr>
          <w:rFonts w:eastAsia="Calibri"/>
        </w:rPr>
        <w:t> </w:t>
      </w:r>
      <w:r w:rsidRPr="00D11562">
        <w:rPr>
          <w:rFonts w:eastAsia="Calibri"/>
        </w:rPr>
        <w:t>August</w:t>
      </w:r>
      <w:r w:rsidR="00A85210" w:rsidRPr="00D11562">
        <w:rPr>
          <w:rFonts w:eastAsia="Calibri"/>
        </w:rPr>
        <w:t> </w:t>
      </w:r>
      <w:r w:rsidRPr="00D11562">
        <w:rPr>
          <w:rFonts w:eastAsia="Calibri"/>
        </w:rPr>
        <w:t>2005, approving the Regulations of Law No. 19.039, on Industrial Property.</w:t>
      </w:r>
    </w:p>
    <w:p w14:paraId="62977382" w14:textId="77777777" w:rsidR="00A94C13" w:rsidRPr="00D11562" w:rsidRDefault="00A94C13" w:rsidP="00A94C13"/>
    <w:p w14:paraId="67373F6E" w14:textId="77777777" w:rsidR="00A94C13" w:rsidRPr="00D11562" w:rsidRDefault="00A94C13" w:rsidP="00A94C13"/>
    <w:p w14:paraId="4D894CCE" w14:textId="77777777" w:rsidR="00A94C13" w:rsidRPr="00D11562" w:rsidRDefault="00A94C13" w:rsidP="00A94C13">
      <w:pPr>
        <w:jc w:val="center"/>
      </w:pPr>
      <w:r w:rsidRPr="00D11562">
        <w:t>________________</w:t>
      </w:r>
    </w:p>
    <w:p w14:paraId="27545F9E" w14:textId="77777777" w:rsidR="00A94C13" w:rsidRPr="00D11562" w:rsidRDefault="00A94C13" w:rsidP="00A94C13">
      <w:pPr>
        <w:jc w:val="right"/>
        <w:rPr>
          <w:b/>
          <w:bCs/>
          <w:u w:val="single"/>
        </w:rPr>
        <w:sectPr w:rsidR="00A94C13" w:rsidRPr="00D11562" w:rsidSect="00957FBE">
          <w:headerReference w:type="even" r:id="rId95"/>
          <w:headerReference w:type="default" r:id="rId96"/>
          <w:footerReference w:type="even" r:id="rId97"/>
          <w:footerReference w:type="default" r:id="rId98"/>
          <w:headerReference w:type="first" r:id="rId99"/>
          <w:footerReference w:type="first" r:id="rId100"/>
          <w:footnotePr>
            <w:numRestart w:val="eachPage"/>
          </w:footnotePr>
          <w:pgSz w:w="11907" w:h="16840" w:code="9"/>
          <w:pgMar w:top="1134" w:right="1134" w:bottom="1134" w:left="1134" w:header="567" w:footer="567" w:gutter="0"/>
          <w:pgNumType w:start="1"/>
          <w:cols w:space="720"/>
          <w:noEndnote/>
          <w:docGrid w:linePitch="360"/>
        </w:sectPr>
      </w:pPr>
    </w:p>
    <w:p w14:paraId="6AE4EFA3" w14:textId="77777777" w:rsidR="00A94C13" w:rsidRPr="00D11562" w:rsidRDefault="00A94C13" w:rsidP="00A94C13">
      <w:pPr>
        <w:jc w:val="right"/>
        <w:rPr>
          <w:b/>
          <w:bCs/>
          <w:u w:val="single"/>
        </w:rPr>
      </w:pPr>
      <w:r w:rsidRPr="00D11562">
        <w:rPr>
          <w:b/>
          <w:bCs/>
          <w:u w:val="single"/>
        </w:rPr>
        <w:lastRenderedPageBreak/>
        <w:t>ANNEX 32-B</w:t>
      </w:r>
    </w:p>
    <w:p w14:paraId="6BCA25BE" w14:textId="77777777" w:rsidR="00A94C13" w:rsidRPr="00D11562" w:rsidRDefault="00A94C13" w:rsidP="00A94C13">
      <w:pPr>
        <w:jc w:val="center"/>
      </w:pPr>
    </w:p>
    <w:p w14:paraId="4516C8A8" w14:textId="77777777" w:rsidR="00A94C13" w:rsidRPr="00D11562" w:rsidRDefault="00A94C13" w:rsidP="00A94C13">
      <w:pPr>
        <w:jc w:val="center"/>
      </w:pPr>
    </w:p>
    <w:p w14:paraId="161CBEC2" w14:textId="77777777" w:rsidR="00A94C13" w:rsidRPr="00D11562" w:rsidRDefault="00A94C13" w:rsidP="00A94C13">
      <w:pPr>
        <w:jc w:val="center"/>
      </w:pPr>
      <w:bookmarkStart w:id="231" w:name="_Hlk135224883"/>
      <w:bookmarkStart w:id="232" w:name="_Hlk135069984"/>
      <w:r w:rsidRPr="00D11562">
        <w:t xml:space="preserve">CRITERIA FOR THE OPPOSITION PROCEDURE </w:t>
      </w:r>
      <w:r w:rsidRPr="00D11562">
        <w:br/>
        <w:t>AS REFERRED TO IN ARTICLE 32.34</w:t>
      </w:r>
      <w:bookmarkEnd w:id="231"/>
    </w:p>
    <w:bookmarkEnd w:id="232"/>
    <w:p w14:paraId="67CED744" w14:textId="77777777" w:rsidR="00A94C13" w:rsidRPr="00D11562" w:rsidRDefault="00A94C13" w:rsidP="00A94C13"/>
    <w:p w14:paraId="05252DCA" w14:textId="77777777" w:rsidR="00A94C13" w:rsidRPr="00D11562" w:rsidRDefault="00A94C13" w:rsidP="00A94C13">
      <w:r w:rsidRPr="00D11562">
        <w:t>1.</w:t>
      </w:r>
      <w:r w:rsidRPr="00D11562">
        <w:tab/>
        <w:t>List of names with the corresponding transcription into Latin characters.</w:t>
      </w:r>
    </w:p>
    <w:p w14:paraId="7E5A48F0" w14:textId="77777777" w:rsidR="00A94C13" w:rsidRPr="00D11562" w:rsidRDefault="00A94C13" w:rsidP="00A94C13"/>
    <w:p w14:paraId="68AD25FB" w14:textId="77777777" w:rsidR="00A94C13" w:rsidRPr="00D11562" w:rsidRDefault="00A94C13" w:rsidP="00A94C13">
      <w:r w:rsidRPr="00D11562">
        <w:t>2.</w:t>
      </w:r>
      <w:r w:rsidRPr="00D11562">
        <w:tab/>
        <w:t>The product type.</w:t>
      </w:r>
    </w:p>
    <w:p w14:paraId="559705B1" w14:textId="77777777" w:rsidR="00A94C13" w:rsidRPr="00D11562" w:rsidRDefault="00A94C13" w:rsidP="00A94C13"/>
    <w:p w14:paraId="1DC24CA4" w14:textId="77777777" w:rsidR="00A94C13" w:rsidRPr="00D11562" w:rsidRDefault="00A94C13" w:rsidP="00A94C13">
      <w:r w:rsidRPr="00D11562">
        <w:t>3.</w:t>
      </w:r>
      <w:r w:rsidRPr="00D11562">
        <w:tab/>
        <w:t>An invitation to any of the following persons having a legitimate interest to submit objections to the protection of a name by lodging a duly substantiated statement of opposition:</w:t>
      </w:r>
    </w:p>
    <w:p w14:paraId="4202F44A" w14:textId="77777777" w:rsidR="00A94C13" w:rsidRPr="00D11562" w:rsidRDefault="00A94C13" w:rsidP="00A94C13">
      <w:pPr>
        <w:ind w:left="567" w:hanging="567"/>
      </w:pPr>
    </w:p>
    <w:p w14:paraId="06628404" w14:textId="77777777" w:rsidR="00A94C13" w:rsidRPr="00D11562" w:rsidRDefault="00A94C13" w:rsidP="00A94C13">
      <w:pPr>
        <w:ind w:left="567" w:hanging="567"/>
      </w:pPr>
      <w:r w:rsidRPr="00D11562">
        <w:t>(a)</w:t>
      </w:r>
      <w:r w:rsidRPr="00D11562">
        <w:tab/>
        <w:t>in the case of the EU Party, to any natural or juridical persons except those established or resident in Chile;</w:t>
      </w:r>
    </w:p>
    <w:p w14:paraId="0C6F4BB9" w14:textId="77777777" w:rsidR="00A94C13" w:rsidRPr="00D11562" w:rsidRDefault="00A94C13" w:rsidP="00A94C13">
      <w:pPr>
        <w:ind w:left="567" w:hanging="567"/>
      </w:pPr>
    </w:p>
    <w:p w14:paraId="24B8A983" w14:textId="77777777" w:rsidR="00A94C13" w:rsidRPr="00D11562" w:rsidRDefault="00A94C13" w:rsidP="00A94C13">
      <w:pPr>
        <w:ind w:left="567" w:hanging="567"/>
      </w:pPr>
      <w:r w:rsidRPr="00D11562">
        <w:t>(b)</w:t>
      </w:r>
      <w:r w:rsidRPr="00D11562">
        <w:tab/>
        <w:t>in the case of Chile, to any natural or juridical persons except those established or resident in a Member State.</w:t>
      </w:r>
    </w:p>
    <w:p w14:paraId="5B4BCDFF" w14:textId="77777777" w:rsidR="00A94C13" w:rsidRPr="00D11562" w:rsidRDefault="00A94C13" w:rsidP="00A94C13"/>
    <w:p w14:paraId="062A8D73" w14:textId="77777777" w:rsidR="00A94C13" w:rsidRPr="00D11562" w:rsidRDefault="00A94C13" w:rsidP="00A94C13">
      <w:r w:rsidRPr="00D11562">
        <w:t>4.</w:t>
      </w:r>
      <w:r w:rsidRPr="00D11562">
        <w:tab/>
        <w:t>Statements of opposition must reach the European Commission or the Government of Chile within two months of the date of publication of the publicity measure.</w:t>
      </w:r>
    </w:p>
    <w:p w14:paraId="29813824" w14:textId="77777777" w:rsidR="00A94C13" w:rsidRPr="00D11562" w:rsidRDefault="00A94C13" w:rsidP="00A94C13"/>
    <w:p w14:paraId="5D537BDE" w14:textId="77777777" w:rsidR="00A94C13" w:rsidRPr="00D11562" w:rsidRDefault="00A94C13" w:rsidP="00A94C13">
      <w:r w:rsidRPr="00D11562">
        <w:br w:type="page"/>
      </w:r>
      <w:r w:rsidRPr="00D11562">
        <w:lastRenderedPageBreak/>
        <w:t>5.</w:t>
      </w:r>
      <w:r w:rsidRPr="00D11562">
        <w:tab/>
        <w:t>Statements of opposition shall be admissible only if they:</w:t>
      </w:r>
    </w:p>
    <w:p w14:paraId="66C3D5BA" w14:textId="77777777" w:rsidR="00A94C13" w:rsidRPr="00D11562" w:rsidRDefault="00A94C13" w:rsidP="00A94C13">
      <w:pPr>
        <w:ind w:left="567" w:hanging="567"/>
      </w:pPr>
    </w:p>
    <w:p w14:paraId="01EB37DC" w14:textId="77777777" w:rsidR="00A94C13" w:rsidRPr="00D11562" w:rsidRDefault="00A94C13" w:rsidP="00A94C13">
      <w:pPr>
        <w:ind w:left="567" w:hanging="567"/>
      </w:pPr>
      <w:r w:rsidRPr="00D11562">
        <w:t>(a)</w:t>
      </w:r>
      <w:r w:rsidRPr="00D11562">
        <w:tab/>
        <w:t xml:space="preserve">are received within the period set out in paragraph 4 and show </w:t>
      </w:r>
      <w:bookmarkStart w:id="233" w:name="_Hlk139454541"/>
      <w:r w:rsidRPr="00D11562">
        <w:t>that the protection of the name proposed would:</w:t>
      </w:r>
    </w:p>
    <w:bookmarkEnd w:id="233"/>
    <w:p w14:paraId="37CAACFE" w14:textId="77777777" w:rsidR="00A94C13" w:rsidRPr="00D11562" w:rsidRDefault="00A94C13" w:rsidP="00A94C13">
      <w:pPr>
        <w:ind w:left="1134" w:hanging="567"/>
      </w:pPr>
    </w:p>
    <w:p w14:paraId="755B5D58" w14:textId="77777777" w:rsidR="00A94C13" w:rsidRPr="00D11562" w:rsidRDefault="00A94C13" w:rsidP="00A94C13">
      <w:pPr>
        <w:ind w:left="1134" w:hanging="567"/>
      </w:pPr>
      <w:r w:rsidRPr="00D11562">
        <w:t>(i)</w:t>
      </w:r>
      <w:r w:rsidRPr="00D11562">
        <w:tab/>
        <w:t>conflict with the name of a plant variety, including a wine grape variety or an animal breed and, therefore, is likely to mislead the consumer as to the true origin of the product;</w:t>
      </w:r>
    </w:p>
    <w:p w14:paraId="4D18FE57" w14:textId="77777777" w:rsidR="00A94C13" w:rsidRPr="00D11562" w:rsidRDefault="00A94C13" w:rsidP="00A94C13">
      <w:pPr>
        <w:ind w:left="1134" w:hanging="567"/>
      </w:pPr>
    </w:p>
    <w:p w14:paraId="52E235BB" w14:textId="77777777" w:rsidR="00A94C13" w:rsidRPr="00D11562" w:rsidRDefault="00A94C13" w:rsidP="00A94C13">
      <w:pPr>
        <w:ind w:left="1134" w:hanging="567"/>
      </w:pPr>
      <w:r w:rsidRPr="00D11562">
        <w:t>(ii)</w:t>
      </w:r>
      <w:r w:rsidRPr="00D11562">
        <w:tab/>
        <w:t>be a name which misleads the consumer into believing that products come from another territory;</w:t>
      </w:r>
    </w:p>
    <w:p w14:paraId="4B3436E0" w14:textId="77777777" w:rsidR="00A94C13" w:rsidRPr="00D11562" w:rsidRDefault="00A94C13" w:rsidP="00A94C13">
      <w:pPr>
        <w:ind w:left="1134" w:hanging="567"/>
      </w:pPr>
    </w:p>
    <w:p w14:paraId="2D2A1774" w14:textId="6E438FE4" w:rsidR="00A94C13" w:rsidRPr="00D11562" w:rsidRDefault="00A94C13" w:rsidP="00A94C13">
      <w:pPr>
        <w:ind w:left="1134" w:hanging="567"/>
      </w:pPr>
      <w:r w:rsidRPr="00D11562">
        <w:t>(iii)</w:t>
      </w:r>
      <w:r w:rsidRPr="00D11562">
        <w:tab/>
        <w:t>in the light of a trademark's reputation and renown and the length of time it has been used,</w:t>
      </w:r>
      <w:r w:rsidR="00A85210" w:rsidRPr="00D11562">
        <w:t xml:space="preserve"> </w:t>
      </w:r>
      <w:r w:rsidRPr="00D11562">
        <w:t>be liable to mislead the consumer as to the true identity of the product;</w:t>
      </w:r>
    </w:p>
    <w:p w14:paraId="42D27C15" w14:textId="77777777" w:rsidR="00A94C13" w:rsidRPr="00D11562" w:rsidRDefault="00A94C13" w:rsidP="00A94C13">
      <w:pPr>
        <w:ind w:left="1134" w:hanging="567"/>
      </w:pPr>
    </w:p>
    <w:p w14:paraId="1FEEFB49" w14:textId="77777777" w:rsidR="00A94C13" w:rsidRPr="00D11562" w:rsidRDefault="00A94C13" w:rsidP="00A94C13">
      <w:pPr>
        <w:ind w:left="1134" w:hanging="567"/>
      </w:pPr>
      <w:r w:rsidRPr="00D11562">
        <w:t>(iv)</w:t>
      </w:r>
      <w:r w:rsidRPr="00D11562">
        <w:tab/>
        <w:t>affect the existence of an entirely or partly identical name, or the existence or distinctiveness of a trademark, or affect products which have been put in good faith on the market preceding the date of publication of the publicity measure; or</w:t>
      </w:r>
    </w:p>
    <w:p w14:paraId="2E2AE834" w14:textId="77777777" w:rsidR="00A94C13" w:rsidRPr="00D11562" w:rsidRDefault="00A94C13" w:rsidP="00A94C13">
      <w:pPr>
        <w:ind w:left="567" w:hanging="567"/>
      </w:pPr>
    </w:p>
    <w:p w14:paraId="3F1ACDB6" w14:textId="77777777" w:rsidR="00A94C13" w:rsidRPr="00D11562" w:rsidRDefault="00A94C13" w:rsidP="00A94C13">
      <w:pPr>
        <w:ind w:left="567" w:hanging="567"/>
      </w:pPr>
      <w:r w:rsidRPr="00D11562">
        <w:t>(b)</w:t>
      </w:r>
      <w:r w:rsidRPr="00D11562">
        <w:tab/>
        <w:t>can give details indicating that the name, for which protection and registration is considered, is generic.</w:t>
      </w:r>
    </w:p>
    <w:p w14:paraId="02528927" w14:textId="77777777" w:rsidR="00A94C13" w:rsidRPr="00D11562" w:rsidRDefault="00A94C13" w:rsidP="00A94C13"/>
    <w:p w14:paraId="33643BF7" w14:textId="77777777" w:rsidR="00A94C13" w:rsidRPr="00D11562" w:rsidRDefault="00A94C13" w:rsidP="00A94C13">
      <w:r w:rsidRPr="00D11562">
        <w:t>6.</w:t>
      </w:r>
      <w:r w:rsidRPr="00D11562">
        <w:tab/>
        <w:t>The criteria set out in this Annex shall be evaluated in relation to the territory of the EU Party, which, for the purposes of intellectual property rights, refers only to the territory or territories where those rights are protected, and the territory of Chile.</w:t>
      </w:r>
    </w:p>
    <w:p w14:paraId="275D3F50" w14:textId="77777777" w:rsidR="00A94C13" w:rsidRPr="00D11562" w:rsidRDefault="00A94C13" w:rsidP="00A94C13"/>
    <w:p w14:paraId="3F529C9B" w14:textId="77777777" w:rsidR="00A94C13" w:rsidRPr="00D11562" w:rsidRDefault="00A94C13" w:rsidP="00A94C13"/>
    <w:p w14:paraId="5F4EB728" w14:textId="77777777" w:rsidR="00A94C13" w:rsidRPr="00D11562" w:rsidRDefault="00A94C13" w:rsidP="00A94C13">
      <w:pPr>
        <w:jc w:val="center"/>
      </w:pPr>
      <w:r w:rsidRPr="00D11562">
        <w:t>________________</w:t>
      </w:r>
    </w:p>
    <w:p w14:paraId="69D552FE" w14:textId="77777777" w:rsidR="00A94C13" w:rsidRPr="00D11562" w:rsidRDefault="00A94C13" w:rsidP="00A94C13">
      <w:pPr>
        <w:sectPr w:rsidR="00A94C13" w:rsidRPr="00D11562" w:rsidSect="00957FBE">
          <w:headerReference w:type="even" r:id="rId101"/>
          <w:headerReference w:type="default" r:id="rId102"/>
          <w:footerReference w:type="even" r:id="rId103"/>
          <w:headerReference w:type="first" r:id="rId104"/>
          <w:footerReference w:type="first" r:id="rId105"/>
          <w:footnotePr>
            <w:numRestart w:val="eachPage"/>
          </w:footnotePr>
          <w:pgSz w:w="11907" w:h="16840" w:code="9"/>
          <w:pgMar w:top="1134" w:right="1134" w:bottom="1134" w:left="1134" w:header="567" w:footer="567" w:gutter="0"/>
          <w:cols w:space="720"/>
          <w:noEndnote/>
          <w:docGrid w:linePitch="360"/>
        </w:sectPr>
      </w:pPr>
    </w:p>
    <w:p w14:paraId="37DDD5D5" w14:textId="77777777" w:rsidR="00A94C13" w:rsidRPr="00D11562" w:rsidRDefault="00A94C13" w:rsidP="00A94C13">
      <w:pPr>
        <w:jc w:val="right"/>
        <w:rPr>
          <w:b/>
          <w:bCs/>
          <w:u w:val="single"/>
        </w:rPr>
      </w:pPr>
      <w:r w:rsidRPr="00D11562">
        <w:rPr>
          <w:b/>
          <w:bCs/>
          <w:u w:val="single"/>
        </w:rPr>
        <w:lastRenderedPageBreak/>
        <w:t>ANNEX 32-C</w:t>
      </w:r>
    </w:p>
    <w:p w14:paraId="54611402" w14:textId="77777777" w:rsidR="00A94C13" w:rsidRPr="00D11562" w:rsidRDefault="00A94C13" w:rsidP="00A94C13"/>
    <w:p w14:paraId="2B498372" w14:textId="77777777" w:rsidR="00A94C13" w:rsidRPr="00D11562" w:rsidRDefault="00A94C13" w:rsidP="00A94C13"/>
    <w:p w14:paraId="3E446369" w14:textId="77777777" w:rsidR="00A94C13" w:rsidRPr="00D11562" w:rsidRDefault="00A94C13" w:rsidP="00A94C13">
      <w:pPr>
        <w:jc w:val="center"/>
        <w:rPr>
          <w:rFonts w:eastAsia="Calibri"/>
        </w:rPr>
      </w:pPr>
      <w:bookmarkStart w:id="234" w:name="_Hlk135225038"/>
      <w:r w:rsidRPr="00D11562">
        <w:rPr>
          <w:rFonts w:eastAsia="Calibri"/>
        </w:rPr>
        <w:t>PART A</w:t>
      </w:r>
    </w:p>
    <w:p w14:paraId="60A6996C" w14:textId="77777777" w:rsidR="00A94C13" w:rsidRPr="00D11562" w:rsidRDefault="00A94C13" w:rsidP="00A94C13">
      <w:pPr>
        <w:jc w:val="center"/>
        <w:rPr>
          <w:rFonts w:eastAsia="Calibri"/>
        </w:rPr>
      </w:pPr>
    </w:p>
    <w:p w14:paraId="72589BBF" w14:textId="77777777" w:rsidR="00A94C13" w:rsidRPr="00D11562" w:rsidRDefault="00A94C13" w:rsidP="00A94C13">
      <w:pPr>
        <w:jc w:val="center"/>
        <w:rPr>
          <w:rFonts w:eastAsia="Calibri"/>
        </w:rPr>
      </w:pPr>
      <w:bookmarkStart w:id="235" w:name="_Hlk135070024"/>
      <w:r w:rsidRPr="00D11562">
        <w:rPr>
          <w:rFonts w:eastAsia="Calibri"/>
        </w:rPr>
        <w:t xml:space="preserve">GEOGRAPHICAL INDICATIONS OF THE </w:t>
      </w:r>
      <w:bookmarkStart w:id="236" w:name="_Hlk135070031"/>
      <w:bookmarkEnd w:id="235"/>
      <w:r w:rsidRPr="00D11562">
        <w:rPr>
          <w:rFonts w:eastAsia="Calibri"/>
        </w:rPr>
        <w:t>EU PARTY</w:t>
      </w:r>
      <w:r w:rsidRPr="00D11562">
        <w:rPr>
          <w:rFonts w:eastAsia="Calibri"/>
        </w:rPr>
        <w:br/>
        <w:t>AS REFERRED TO IN ARTICLE 32.33</w:t>
      </w:r>
      <w:bookmarkEnd w:id="234"/>
    </w:p>
    <w:bookmarkEnd w:id="236"/>
    <w:p w14:paraId="4C5BF495" w14:textId="77777777" w:rsidR="00A94C13" w:rsidRPr="00D11562" w:rsidRDefault="00A94C13" w:rsidP="00A94C13">
      <w:pPr>
        <w:rPr>
          <w:rFonts w:eastAsia="Calibri"/>
        </w:rPr>
      </w:pPr>
    </w:p>
    <w:tbl>
      <w:tblPr>
        <w:tblStyle w:val="TableGrid25"/>
        <w:tblW w:w="0" w:type="auto"/>
        <w:tblLayout w:type="fixed"/>
        <w:tblLook w:val="04A0" w:firstRow="1" w:lastRow="0" w:firstColumn="1" w:lastColumn="0" w:noHBand="0" w:noVBand="1"/>
      </w:tblPr>
      <w:tblGrid>
        <w:gridCol w:w="1963"/>
        <w:gridCol w:w="3693"/>
        <w:gridCol w:w="3694"/>
      </w:tblGrid>
      <w:tr w:rsidR="00A94C13" w:rsidRPr="00D11562" w14:paraId="50563670" w14:textId="77777777" w:rsidTr="0022193F">
        <w:trPr>
          <w:tblHeader/>
        </w:trPr>
        <w:tc>
          <w:tcPr>
            <w:tcW w:w="1963" w:type="dxa"/>
            <w:vAlign w:val="center"/>
            <w:hideMark/>
          </w:tcPr>
          <w:p w14:paraId="7EC2DE41" w14:textId="77777777" w:rsidR="00A94C13" w:rsidRPr="00D11562" w:rsidRDefault="00A94C13" w:rsidP="00A94C13">
            <w:pPr>
              <w:spacing w:before="60" w:after="60" w:line="240" w:lineRule="auto"/>
              <w:jc w:val="center"/>
              <w:rPr>
                <w:rFonts w:eastAsia="Calibri"/>
              </w:rPr>
            </w:pPr>
            <w:r w:rsidRPr="00D11562">
              <w:rPr>
                <w:rFonts w:eastAsia="Calibri"/>
              </w:rPr>
              <w:t>Country</w:t>
            </w:r>
          </w:p>
        </w:tc>
        <w:tc>
          <w:tcPr>
            <w:tcW w:w="3693" w:type="dxa"/>
            <w:noWrap/>
            <w:vAlign w:val="center"/>
            <w:hideMark/>
          </w:tcPr>
          <w:p w14:paraId="14D5538F" w14:textId="77777777" w:rsidR="00A94C13" w:rsidRPr="00D11562" w:rsidRDefault="00A94C13" w:rsidP="00A94C13">
            <w:pPr>
              <w:spacing w:before="60" w:after="60" w:line="240" w:lineRule="auto"/>
              <w:jc w:val="center"/>
              <w:rPr>
                <w:rFonts w:eastAsia="Calibri"/>
              </w:rPr>
            </w:pPr>
            <w:r w:rsidRPr="00D11562">
              <w:rPr>
                <w:rFonts w:eastAsia="Calibri"/>
              </w:rPr>
              <w:t>Designation name</w:t>
            </w:r>
          </w:p>
        </w:tc>
        <w:tc>
          <w:tcPr>
            <w:tcW w:w="3694" w:type="dxa"/>
            <w:vAlign w:val="center"/>
            <w:hideMark/>
          </w:tcPr>
          <w:p w14:paraId="56F356CF" w14:textId="77777777" w:rsidR="00A94C13" w:rsidRPr="00D11562" w:rsidRDefault="00A94C13" w:rsidP="00A94C13">
            <w:pPr>
              <w:spacing w:before="60" w:after="60" w:line="240" w:lineRule="auto"/>
              <w:jc w:val="center"/>
              <w:rPr>
                <w:rFonts w:eastAsia="Calibri"/>
              </w:rPr>
            </w:pPr>
            <w:r w:rsidRPr="00D11562">
              <w:rPr>
                <w:rFonts w:eastAsia="Calibri"/>
              </w:rPr>
              <w:t>Product type</w:t>
            </w:r>
          </w:p>
        </w:tc>
      </w:tr>
      <w:tr w:rsidR="00A94C13" w:rsidRPr="00D11562" w14:paraId="398E3BF4" w14:textId="77777777" w:rsidTr="0022193F">
        <w:tc>
          <w:tcPr>
            <w:tcW w:w="1963" w:type="dxa"/>
            <w:noWrap/>
            <w:hideMark/>
          </w:tcPr>
          <w:p w14:paraId="16734E77" w14:textId="77777777" w:rsidR="00A94C13" w:rsidRPr="00D11562" w:rsidRDefault="00A94C13" w:rsidP="00A94C13">
            <w:pPr>
              <w:spacing w:before="60" w:after="60" w:line="240" w:lineRule="auto"/>
              <w:rPr>
                <w:rFonts w:eastAsia="Calibri"/>
              </w:rPr>
            </w:pPr>
            <w:r w:rsidRPr="00D11562">
              <w:rPr>
                <w:rFonts w:eastAsia="Calibri"/>
              </w:rPr>
              <w:t>BELGIUM</w:t>
            </w:r>
          </w:p>
        </w:tc>
        <w:tc>
          <w:tcPr>
            <w:tcW w:w="3693" w:type="dxa"/>
            <w:hideMark/>
          </w:tcPr>
          <w:p w14:paraId="6095F4A9" w14:textId="77777777" w:rsidR="00A94C13" w:rsidRPr="00D11562" w:rsidRDefault="00A94C13" w:rsidP="00A94C13">
            <w:pPr>
              <w:spacing w:before="60" w:after="60" w:line="240" w:lineRule="auto"/>
              <w:rPr>
                <w:rFonts w:eastAsia="Calibri"/>
              </w:rPr>
            </w:pPr>
            <w:r w:rsidRPr="00D11562">
              <w:rPr>
                <w:rFonts w:eastAsia="Calibri"/>
              </w:rPr>
              <w:t>Beurre d'Ardenne</w:t>
            </w:r>
          </w:p>
        </w:tc>
        <w:tc>
          <w:tcPr>
            <w:tcW w:w="3694" w:type="dxa"/>
            <w:hideMark/>
          </w:tcPr>
          <w:p w14:paraId="73D7D188"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34CA6595" w14:textId="77777777" w:rsidTr="0022193F">
        <w:tc>
          <w:tcPr>
            <w:tcW w:w="1963" w:type="dxa"/>
            <w:noWrap/>
            <w:hideMark/>
          </w:tcPr>
          <w:p w14:paraId="209EC8B3" w14:textId="77777777" w:rsidR="00A94C13" w:rsidRPr="00D11562" w:rsidRDefault="00A94C13" w:rsidP="00A94C13">
            <w:pPr>
              <w:spacing w:before="60" w:after="60" w:line="240" w:lineRule="auto"/>
              <w:rPr>
                <w:rFonts w:eastAsia="Calibri"/>
              </w:rPr>
            </w:pPr>
            <w:r w:rsidRPr="00D11562">
              <w:rPr>
                <w:rFonts w:eastAsia="Calibri"/>
              </w:rPr>
              <w:t>BELGIUM</w:t>
            </w:r>
          </w:p>
        </w:tc>
        <w:tc>
          <w:tcPr>
            <w:tcW w:w="3693" w:type="dxa"/>
            <w:hideMark/>
          </w:tcPr>
          <w:p w14:paraId="06863254" w14:textId="77777777" w:rsidR="00A94C13" w:rsidRPr="00D11562" w:rsidRDefault="00A94C13" w:rsidP="00A94C13">
            <w:pPr>
              <w:spacing w:before="60" w:after="60" w:line="240" w:lineRule="auto"/>
              <w:rPr>
                <w:rFonts w:eastAsia="Calibri"/>
              </w:rPr>
            </w:pPr>
            <w:r w:rsidRPr="00D11562">
              <w:rPr>
                <w:rFonts w:eastAsia="Calibri"/>
              </w:rPr>
              <w:t>Fromage de Herve</w:t>
            </w:r>
          </w:p>
        </w:tc>
        <w:tc>
          <w:tcPr>
            <w:tcW w:w="3694" w:type="dxa"/>
            <w:hideMark/>
          </w:tcPr>
          <w:p w14:paraId="654575F0"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4EDDAACB" w14:textId="77777777" w:rsidTr="0022193F">
        <w:tc>
          <w:tcPr>
            <w:tcW w:w="1963" w:type="dxa"/>
            <w:noWrap/>
            <w:hideMark/>
          </w:tcPr>
          <w:p w14:paraId="53A7E676" w14:textId="77777777" w:rsidR="00A94C13" w:rsidRPr="00D11562" w:rsidRDefault="00A94C13" w:rsidP="00A94C13">
            <w:pPr>
              <w:spacing w:before="60" w:after="60" w:line="240" w:lineRule="auto"/>
              <w:rPr>
                <w:rFonts w:eastAsia="Calibri"/>
              </w:rPr>
            </w:pPr>
            <w:r w:rsidRPr="00D11562">
              <w:rPr>
                <w:rFonts w:eastAsia="Calibri"/>
              </w:rPr>
              <w:t>BELGIUM</w:t>
            </w:r>
          </w:p>
        </w:tc>
        <w:tc>
          <w:tcPr>
            <w:tcW w:w="3693" w:type="dxa"/>
            <w:hideMark/>
          </w:tcPr>
          <w:p w14:paraId="6B4114D5" w14:textId="77777777" w:rsidR="00A94C13" w:rsidRPr="00D11562" w:rsidRDefault="00A94C13" w:rsidP="00A94C13">
            <w:pPr>
              <w:spacing w:before="60" w:after="60" w:line="240" w:lineRule="auto"/>
              <w:rPr>
                <w:rFonts w:eastAsia="Calibri"/>
              </w:rPr>
            </w:pPr>
            <w:r w:rsidRPr="00D11562">
              <w:rPr>
                <w:rFonts w:eastAsia="Calibri"/>
              </w:rPr>
              <w:t>Jambon d'Ardenne</w:t>
            </w:r>
          </w:p>
        </w:tc>
        <w:tc>
          <w:tcPr>
            <w:tcW w:w="3694" w:type="dxa"/>
            <w:hideMark/>
          </w:tcPr>
          <w:p w14:paraId="3AC912A9"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1144636F" w14:textId="77777777" w:rsidTr="0022193F">
        <w:tc>
          <w:tcPr>
            <w:tcW w:w="1963" w:type="dxa"/>
            <w:noWrap/>
            <w:hideMark/>
          </w:tcPr>
          <w:p w14:paraId="28EE1FF0" w14:textId="77777777" w:rsidR="00A94C13" w:rsidRPr="00D11562" w:rsidRDefault="00A94C13" w:rsidP="00A94C13">
            <w:pPr>
              <w:spacing w:before="60" w:after="60" w:line="240" w:lineRule="auto"/>
              <w:rPr>
                <w:rFonts w:eastAsia="Calibri"/>
              </w:rPr>
            </w:pPr>
            <w:r w:rsidRPr="00D11562">
              <w:rPr>
                <w:rFonts w:eastAsia="Calibri"/>
              </w:rPr>
              <w:t>BELGIUM</w:t>
            </w:r>
          </w:p>
        </w:tc>
        <w:tc>
          <w:tcPr>
            <w:tcW w:w="3693" w:type="dxa"/>
            <w:hideMark/>
          </w:tcPr>
          <w:p w14:paraId="524C0D22" w14:textId="77777777" w:rsidR="00A94C13" w:rsidRPr="00D11562" w:rsidRDefault="00A94C13" w:rsidP="00A94C13">
            <w:pPr>
              <w:spacing w:before="60" w:after="60" w:line="240" w:lineRule="auto"/>
              <w:rPr>
                <w:rFonts w:eastAsia="Calibri"/>
              </w:rPr>
            </w:pPr>
            <w:r w:rsidRPr="00D11562">
              <w:rPr>
                <w:rFonts w:eastAsia="Calibri"/>
              </w:rPr>
              <w:t>Pâté gaumais</w:t>
            </w:r>
          </w:p>
        </w:tc>
        <w:tc>
          <w:tcPr>
            <w:tcW w:w="3694" w:type="dxa"/>
            <w:hideMark/>
          </w:tcPr>
          <w:p w14:paraId="4AA0AE1D" w14:textId="7453D368" w:rsidR="00A94C13" w:rsidRPr="00D11562" w:rsidRDefault="00A94C13" w:rsidP="00A94C13">
            <w:pPr>
              <w:spacing w:before="60" w:after="60" w:line="240" w:lineRule="auto"/>
              <w:rPr>
                <w:rFonts w:eastAsia="Calibri"/>
              </w:rPr>
            </w:pPr>
            <w:r w:rsidRPr="00D11562">
              <w:rPr>
                <w:rFonts w:eastAsia="Calibri"/>
              </w:rPr>
              <w:t>Baked meat pastry</w:t>
            </w:r>
          </w:p>
        </w:tc>
      </w:tr>
      <w:tr w:rsidR="00A94C13" w:rsidRPr="00D11562" w14:paraId="45B49EB8" w14:textId="77777777" w:rsidTr="0022193F">
        <w:tc>
          <w:tcPr>
            <w:tcW w:w="1963" w:type="dxa"/>
            <w:noWrap/>
            <w:hideMark/>
          </w:tcPr>
          <w:p w14:paraId="07A74516" w14:textId="77777777" w:rsidR="00A94C13" w:rsidRPr="00D11562" w:rsidRDefault="00A94C13" w:rsidP="00A94C13">
            <w:pPr>
              <w:spacing w:before="60" w:after="60" w:line="240" w:lineRule="auto"/>
              <w:rPr>
                <w:rFonts w:eastAsia="Calibri"/>
              </w:rPr>
            </w:pPr>
            <w:r w:rsidRPr="00D11562">
              <w:rPr>
                <w:rFonts w:eastAsia="Calibri"/>
              </w:rPr>
              <w:t>BELGIUM</w:t>
            </w:r>
          </w:p>
        </w:tc>
        <w:tc>
          <w:tcPr>
            <w:tcW w:w="3693" w:type="dxa"/>
            <w:hideMark/>
          </w:tcPr>
          <w:p w14:paraId="37121377" w14:textId="77777777" w:rsidR="00A94C13" w:rsidRPr="00D11562" w:rsidRDefault="00A94C13" w:rsidP="00A94C13">
            <w:pPr>
              <w:spacing w:before="60" w:after="60" w:line="240" w:lineRule="auto"/>
              <w:rPr>
                <w:rFonts w:eastAsia="Calibri"/>
              </w:rPr>
            </w:pPr>
            <w:r w:rsidRPr="00D11562">
              <w:rPr>
                <w:rFonts w:eastAsia="Calibri"/>
              </w:rPr>
              <w:t>Plate de Florenville</w:t>
            </w:r>
          </w:p>
        </w:tc>
        <w:tc>
          <w:tcPr>
            <w:tcW w:w="3694" w:type="dxa"/>
            <w:hideMark/>
          </w:tcPr>
          <w:p w14:paraId="4B819818"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238E2A4B" w14:textId="77777777" w:rsidTr="0022193F">
        <w:tc>
          <w:tcPr>
            <w:tcW w:w="1963" w:type="dxa"/>
            <w:noWrap/>
            <w:hideMark/>
          </w:tcPr>
          <w:p w14:paraId="3D39D60E" w14:textId="77777777" w:rsidR="00A94C13" w:rsidRPr="00D11562" w:rsidRDefault="00A94C13" w:rsidP="00A94C13">
            <w:pPr>
              <w:spacing w:before="60" w:after="60" w:line="240" w:lineRule="auto"/>
              <w:rPr>
                <w:rFonts w:eastAsia="Calibri"/>
              </w:rPr>
            </w:pPr>
            <w:r w:rsidRPr="00D11562">
              <w:rPr>
                <w:rFonts w:eastAsia="Calibri"/>
              </w:rPr>
              <w:t>BULGARIA</w:t>
            </w:r>
          </w:p>
        </w:tc>
        <w:tc>
          <w:tcPr>
            <w:tcW w:w="3693" w:type="dxa"/>
            <w:hideMark/>
          </w:tcPr>
          <w:p w14:paraId="6ED5AF6D" w14:textId="77777777" w:rsidR="00A94C13" w:rsidRPr="00D11562" w:rsidRDefault="00A94C13" w:rsidP="00A94C13">
            <w:pPr>
              <w:spacing w:before="60" w:after="60" w:line="240" w:lineRule="auto"/>
              <w:rPr>
                <w:rFonts w:eastAsia="Calibri"/>
              </w:rPr>
            </w:pPr>
            <w:r w:rsidRPr="00D11562">
              <w:rPr>
                <w:rFonts w:eastAsia="Calibri"/>
              </w:rPr>
              <w:t>Българско розово масло (Bulgarsko rozovo maslo)</w:t>
            </w:r>
          </w:p>
        </w:tc>
        <w:tc>
          <w:tcPr>
            <w:tcW w:w="3694" w:type="dxa"/>
            <w:hideMark/>
          </w:tcPr>
          <w:p w14:paraId="16B7C85C" w14:textId="77777777" w:rsidR="00A94C13" w:rsidRPr="00D11562" w:rsidRDefault="00A94C13" w:rsidP="00A94C13">
            <w:pPr>
              <w:spacing w:before="60" w:after="60" w:line="240" w:lineRule="auto"/>
              <w:rPr>
                <w:rFonts w:eastAsia="Calibri"/>
              </w:rPr>
            </w:pPr>
            <w:r w:rsidRPr="00D11562">
              <w:rPr>
                <w:rFonts w:eastAsia="Calibri"/>
              </w:rPr>
              <w:t>Essential oils</w:t>
            </w:r>
          </w:p>
        </w:tc>
      </w:tr>
      <w:tr w:rsidR="00A94C13" w:rsidRPr="00D11562" w14:paraId="55358B0A" w14:textId="77777777" w:rsidTr="0022193F">
        <w:tc>
          <w:tcPr>
            <w:tcW w:w="1963" w:type="dxa"/>
            <w:noWrap/>
            <w:hideMark/>
          </w:tcPr>
          <w:p w14:paraId="1FF953EB" w14:textId="77777777" w:rsidR="00A94C13" w:rsidRPr="00D11562" w:rsidRDefault="00A94C13" w:rsidP="00A94C13">
            <w:pPr>
              <w:spacing w:before="60" w:after="60" w:line="240" w:lineRule="auto"/>
              <w:rPr>
                <w:rFonts w:eastAsia="Calibri"/>
              </w:rPr>
            </w:pPr>
            <w:r w:rsidRPr="00D11562">
              <w:rPr>
                <w:rFonts w:eastAsia="Calibri"/>
              </w:rPr>
              <w:t>CZECHIA</w:t>
            </w:r>
          </w:p>
        </w:tc>
        <w:tc>
          <w:tcPr>
            <w:tcW w:w="3693" w:type="dxa"/>
            <w:hideMark/>
          </w:tcPr>
          <w:p w14:paraId="3B151B97" w14:textId="77777777" w:rsidR="00A94C13" w:rsidRPr="00D11562" w:rsidRDefault="00A94C13" w:rsidP="00A94C13">
            <w:pPr>
              <w:spacing w:before="60" w:after="60" w:line="240" w:lineRule="auto"/>
              <w:rPr>
                <w:rFonts w:eastAsia="Calibri"/>
              </w:rPr>
            </w:pPr>
            <w:r w:rsidRPr="00D11562">
              <w:rPr>
                <w:rFonts w:eastAsia="Calibri"/>
              </w:rPr>
              <w:t>Budějovické pivo</w:t>
            </w:r>
            <w:r w:rsidRPr="00D11562">
              <w:rPr>
                <w:rFonts w:eastAsia="Calibri"/>
                <w:b/>
                <w:bCs/>
                <w:vertAlign w:val="superscript"/>
              </w:rPr>
              <w:t>i</w:t>
            </w:r>
          </w:p>
        </w:tc>
        <w:tc>
          <w:tcPr>
            <w:tcW w:w="3694" w:type="dxa"/>
            <w:hideMark/>
          </w:tcPr>
          <w:p w14:paraId="33D032B1" w14:textId="77777777" w:rsidR="00A94C13" w:rsidRPr="00D11562" w:rsidRDefault="00A94C13" w:rsidP="00A94C13">
            <w:pPr>
              <w:spacing w:before="60" w:after="60" w:line="240" w:lineRule="auto"/>
              <w:rPr>
                <w:rFonts w:eastAsia="Calibri"/>
              </w:rPr>
            </w:pPr>
            <w:r w:rsidRPr="00D11562">
              <w:rPr>
                <w:rFonts w:eastAsia="Calibri"/>
              </w:rPr>
              <w:t>Beers</w:t>
            </w:r>
          </w:p>
        </w:tc>
      </w:tr>
      <w:tr w:rsidR="00A94C13" w:rsidRPr="00D11562" w14:paraId="41A8C185" w14:textId="77777777" w:rsidTr="0022193F">
        <w:tc>
          <w:tcPr>
            <w:tcW w:w="1963" w:type="dxa"/>
            <w:noWrap/>
            <w:hideMark/>
          </w:tcPr>
          <w:p w14:paraId="0223D734" w14:textId="77777777" w:rsidR="00A94C13" w:rsidRPr="00D11562" w:rsidRDefault="00A94C13" w:rsidP="00A94C13">
            <w:pPr>
              <w:spacing w:before="60" w:after="60" w:line="240" w:lineRule="auto"/>
              <w:rPr>
                <w:rFonts w:eastAsia="Calibri"/>
              </w:rPr>
            </w:pPr>
            <w:r w:rsidRPr="00D11562">
              <w:rPr>
                <w:rFonts w:eastAsia="Calibri"/>
              </w:rPr>
              <w:t>CZECHIA</w:t>
            </w:r>
          </w:p>
        </w:tc>
        <w:tc>
          <w:tcPr>
            <w:tcW w:w="3693" w:type="dxa"/>
            <w:hideMark/>
          </w:tcPr>
          <w:p w14:paraId="34038DD4" w14:textId="77777777" w:rsidR="00A94C13" w:rsidRPr="00D11562" w:rsidRDefault="00A94C13" w:rsidP="00A94C13">
            <w:pPr>
              <w:spacing w:before="60" w:after="60" w:line="240" w:lineRule="auto"/>
              <w:rPr>
                <w:rFonts w:eastAsia="Calibri"/>
              </w:rPr>
            </w:pPr>
            <w:r w:rsidRPr="00D11562">
              <w:rPr>
                <w:rFonts w:eastAsia="Calibri"/>
              </w:rPr>
              <w:t>Budějovický měšťanský var</w:t>
            </w:r>
            <w:r w:rsidRPr="00D11562">
              <w:rPr>
                <w:rFonts w:eastAsia="Calibri"/>
                <w:b/>
                <w:bCs/>
                <w:vertAlign w:val="superscript"/>
              </w:rPr>
              <w:t>ii</w:t>
            </w:r>
          </w:p>
        </w:tc>
        <w:tc>
          <w:tcPr>
            <w:tcW w:w="3694" w:type="dxa"/>
            <w:hideMark/>
          </w:tcPr>
          <w:p w14:paraId="0764D0BE" w14:textId="77777777" w:rsidR="00A94C13" w:rsidRPr="00D11562" w:rsidRDefault="00A94C13" w:rsidP="00A94C13">
            <w:pPr>
              <w:spacing w:before="60" w:after="60" w:line="240" w:lineRule="auto"/>
              <w:rPr>
                <w:rFonts w:eastAsia="Calibri"/>
              </w:rPr>
            </w:pPr>
            <w:r w:rsidRPr="00D11562">
              <w:rPr>
                <w:rFonts w:eastAsia="Calibri"/>
              </w:rPr>
              <w:t>Beers</w:t>
            </w:r>
          </w:p>
        </w:tc>
      </w:tr>
      <w:tr w:rsidR="00A94C13" w:rsidRPr="00D11562" w14:paraId="2B0627ED" w14:textId="77777777" w:rsidTr="0022193F">
        <w:tc>
          <w:tcPr>
            <w:tcW w:w="1963" w:type="dxa"/>
            <w:noWrap/>
            <w:hideMark/>
          </w:tcPr>
          <w:p w14:paraId="0214E383" w14:textId="77777777" w:rsidR="00A94C13" w:rsidRPr="00D11562" w:rsidRDefault="00A94C13" w:rsidP="00A94C13">
            <w:pPr>
              <w:spacing w:before="60" w:after="60" w:line="240" w:lineRule="auto"/>
              <w:rPr>
                <w:rFonts w:eastAsia="Calibri"/>
              </w:rPr>
            </w:pPr>
            <w:r w:rsidRPr="00D11562">
              <w:rPr>
                <w:rFonts w:eastAsia="Calibri"/>
              </w:rPr>
              <w:t>CZECHIA</w:t>
            </w:r>
          </w:p>
        </w:tc>
        <w:tc>
          <w:tcPr>
            <w:tcW w:w="3693" w:type="dxa"/>
            <w:hideMark/>
          </w:tcPr>
          <w:p w14:paraId="7668C40C" w14:textId="77777777" w:rsidR="00A94C13" w:rsidRPr="00D11562" w:rsidRDefault="00A94C13" w:rsidP="00A94C13">
            <w:pPr>
              <w:spacing w:before="60" w:after="60" w:line="240" w:lineRule="auto"/>
              <w:rPr>
                <w:rFonts w:eastAsia="Calibri"/>
              </w:rPr>
            </w:pPr>
            <w:r w:rsidRPr="00D11562">
              <w:rPr>
                <w:rFonts w:eastAsia="Calibri"/>
              </w:rPr>
              <w:t>České pivo</w:t>
            </w:r>
          </w:p>
        </w:tc>
        <w:tc>
          <w:tcPr>
            <w:tcW w:w="3694" w:type="dxa"/>
            <w:hideMark/>
          </w:tcPr>
          <w:p w14:paraId="2C35E7B0" w14:textId="77777777" w:rsidR="00A94C13" w:rsidRPr="00D11562" w:rsidRDefault="00A94C13" w:rsidP="00A94C13">
            <w:pPr>
              <w:spacing w:before="60" w:after="60" w:line="240" w:lineRule="auto"/>
              <w:rPr>
                <w:rFonts w:eastAsia="Calibri"/>
              </w:rPr>
            </w:pPr>
            <w:r w:rsidRPr="00D11562">
              <w:rPr>
                <w:rFonts w:eastAsia="Calibri"/>
              </w:rPr>
              <w:t>Beers</w:t>
            </w:r>
          </w:p>
        </w:tc>
      </w:tr>
      <w:tr w:rsidR="00A94C13" w:rsidRPr="00D11562" w14:paraId="73E7BBA8" w14:textId="77777777" w:rsidTr="0022193F">
        <w:tc>
          <w:tcPr>
            <w:tcW w:w="1963" w:type="dxa"/>
            <w:noWrap/>
            <w:hideMark/>
          </w:tcPr>
          <w:p w14:paraId="26367289" w14:textId="77777777" w:rsidR="00A94C13" w:rsidRPr="00D11562" w:rsidRDefault="00A94C13" w:rsidP="00A94C13">
            <w:pPr>
              <w:spacing w:before="60" w:after="60" w:line="240" w:lineRule="auto"/>
              <w:rPr>
                <w:rFonts w:eastAsia="Calibri"/>
              </w:rPr>
            </w:pPr>
            <w:r w:rsidRPr="00D11562">
              <w:rPr>
                <w:rFonts w:eastAsia="Calibri"/>
              </w:rPr>
              <w:t>CZECHIA</w:t>
            </w:r>
          </w:p>
        </w:tc>
        <w:tc>
          <w:tcPr>
            <w:tcW w:w="3693" w:type="dxa"/>
            <w:hideMark/>
          </w:tcPr>
          <w:p w14:paraId="11D4B788" w14:textId="77777777" w:rsidR="00A94C13" w:rsidRPr="00D11562" w:rsidRDefault="00A94C13" w:rsidP="00A94C13">
            <w:pPr>
              <w:spacing w:before="60" w:after="60" w:line="240" w:lineRule="auto"/>
              <w:rPr>
                <w:rFonts w:eastAsia="Calibri"/>
              </w:rPr>
            </w:pPr>
            <w:r w:rsidRPr="00D11562">
              <w:rPr>
                <w:rFonts w:eastAsia="Calibri"/>
              </w:rPr>
              <w:t>Českobudějovické pivo</w:t>
            </w:r>
            <w:r w:rsidRPr="00D11562">
              <w:rPr>
                <w:rFonts w:eastAsia="Calibri"/>
                <w:b/>
                <w:bCs/>
                <w:vertAlign w:val="superscript"/>
              </w:rPr>
              <w:t>iii</w:t>
            </w:r>
          </w:p>
        </w:tc>
        <w:tc>
          <w:tcPr>
            <w:tcW w:w="3694" w:type="dxa"/>
            <w:hideMark/>
          </w:tcPr>
          <w:p w14:paraId="28919401" w14:textId="77777777" w:rsidR="00A94C13" w:rsidRPr="00D11562" w:rsidRDefault="00A94C13" w:rsidP="00A94C13">
            <w:pPr>
              <w:spacing w:before="60" w:after="60" w:line="240" w:lineRule="auto"/>
              <w:rPr>
                <w:rFonts w:eastAsia="Calibri"/>
              </w:rPr>
            </w:pPr>
            <w:r w:rsidRPr="00D11562">
              <w:rPr>
                <w:rFonts w:eastAsia="Calibri"/>
              </w:rPr>
              <w:t>Beers</w:t>
            </w:r>
          </w:p>
        </w:tc>
      </w:tr>
      <w:tr w:rsidR="00A94C13" w:rsidRPr="00D11562" w14:paraId="0D5C8117" w14:textId="77777777" w:rsidTr="0022193F">
        <w:tc>
          <w:tcPr>
            <w:tcW w:w="1963" w:type="dxa"/>
            <w:noWrap/>
            <w:hideMark/>
          </w:tcPr>
          <w:p w14:paraId="1C171F4F" w14:textId="77777777" w:rsidR="00A94C13" w:rsidRPr="00D11562" w:rsidRDefault="00A94C13" w:rsidP="00A94C13">
            <w:pPr>
              <w:spacing w:before="60" w:after="60" w:line="240" w:lineRule="auto"/>
              <w:rPr>
                <w:rFonts w:eastAsia="Calibri"/>
              </w:rPr>
            </w:pPr>
            <w:r w:rsidRPr="00D11562">
              <w:rPr>
                <w:rFonts w:eastAsia="Calibri"/>
              </w:rPr>
              <w:t>CZECHIA</w:t>
            </w:r>
          </w:p>
        </w:tc>
        <w:tc>
          <w:tcPr>
            <w:tcW w:w="3693" w:type="dxa"/>
            <w:hideMark/>
          </w:tcPr>
          <w:p w14:paraId="3E18D62B" w14:textId="77777777" w:rsidR="00A94C13" w:rsidRPr="00D11562" w:rsidRDefault="00A94C13" w:rsidP="00A94C13">
            <w:pPr>
              <w:spacing w:before="60" w:after="60" w:line="240" w:lineRule="auto"/>
              <w:rPr>
                <w:rFonts w:eastAsia="Calibri"/>
              </w:rPr>
            </w:pPr>
            <w:r w:rsidRPr="00D11562">
              <w:rPr>
                <w:rFonts w:eastAsia="Calibri"/>
              </w:rPr>
              <w:t>Žatecký chmel</w:t>
            </w:r>
            <w:r w:rsidRPr="00D11562">
              <w:rPr>
                <w:rFonts w:eastAsia="Calibri"/>
                <w:b/>
                <w:bCs/>
                <w:vertAlign w:val="superscript"/>
              </w:rPr>
              <w:t>iv</w:t>
            </w:r>
          </w:p>
        </w:tc>
        <w:tc>
          <w:tcPr>
            <w:tcW w:w="3694" w:type="dxa"/>
            <w:hideMark/>
          </w:tcPr>
          <w:p w14:paraId="59DCF980" w14:textId="77777777" w:rsidR="00A94C13" w:rsidRPr="00D11562" w:rsidRDefault="00A94C13" w:rsidP="00A94C13">
            <w:pPr>
              <w:spacing w:before="60" w:after="60" w:line="240" w:lineRule="auto"/>
              <w:rPr>
                <w:rFonts w:eastAsia="Calibri"/>
              </w:rPr>
            </w:pPr>
            <w:r w:rsidRPr="00D11562">
              <w:rPr>
                <w:rFonts w:eastAsia="Calibri"/>
              </w:rPr>
              <w:t>Hops</w:t>
            </w:r>
          </w:p>
        </w:tc>
      </w:tr>
      <w:tr w:rsidR="00A94C13" w:rsidRPr="00D11562" w14:paraId="090EB42E" w14:textId="77777777" w:rsidTr="0022193F">
        <w:tc>
          <w:tcPr>
            <w:tcW w:w="1963" w:type="dxa"/>
            <w:noWrap/>
          </w:tcPr>
          <w:p w14:paraId="30D0FDD0"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DENMARK</w:t>
            </w:r>
          </w:p>
        </w:tc>
        <w:tc>
          <w:tcPr>
            <w:tcW w:w="3693" w:type="dxa"/>
          </w:tcPr>
          <w:p w14:paraId="5CA5DFB7" w14:textId="77777777" w:rsidR="00A94C13" w:rsidRPr="00D11562" w:rsidRDefault="00A94C13" w:rsidP="00A94C13">
            <w:pPr>
              <w:spacing w:before="60" w:after="60" w:line="240" w:lineRule="auto"/>
              <w:rPr>
                <w:rFonts w:eastAsia="Calibri"/>
              </w:rPr>
            </w:pPr>
            <w:r w:rsidRPr="00D11562">
              <w:rPr>
                <w:rFonts w:eastAsia="Calibri"/>
              </w:rPr>
              <w:t>Danablu</w:t>
            </w:r>
          </w:p>
        </w:tc>
        <w:tc>
          <w:tcPr>
            <w:tcW w:w="3694" w:type="dxa"/>
          </w:tcPr>
          <w:p w14:paraId="62845070"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3D5AE208" w14:textId="77777777" w:rsidTr="0022193F">
        <w:tc>
          <w:tcPr>
            <w:tcW w:w="1963" w:type="dxa"/>
            <w:noWrap/>
          </w:tcPr>
          <w:p w14:paraId="1422F3DF" w14:textId="77777777" w:rsidR="00A94C13" w:rsidRPr="00D11562" w:rsidRDefault="00A94C13" w:rsidP="00A94C13">
            <w:pPr>
              <w:spacing w:before="60" w:after="60" w:line="240" w:lineRule="auto"/>
              <w:rPr>
                <w:rFonts w:eastAsia="Calibri"/>
              </w:rPr>
            </w:pPr>
            <w:r w:rsidRPr="00D11562">
              <w:rPr>
                <w:rFonts w:eastAsia="Calibri"/>
              </w:rPr>
              <w:t>DENMARK</w:t>
            </w:r>
          </w:p>
        </w:tc>
        <w:tc>
          <w:tcPr>
            <w:tcW w:w="3693" w:type="dxa"/>
          </w:tcPr>
          <w:p w14:paraId="1BF27D78" w14:textId="77777777" w:rsidR="00A94C13" w:rsidRPr="00D11562" w:rsidRDefault="00A94C13" w:rsidP="00A94C13">
            <w:pPr>
              <w:spacing w:before="60" w:after="60" w:line="240" w:lineRule="auto"/>
              <w:rPr>
                <w:rFonts w:eastAsia="Calibri"/>
              </w:rPr>
            </w:pPr>
            <w:r w:rsidRPr="00D11562">
              <w:rPr>
                <w:rFonts w:eastAsia="Calibri"/>
              </w:rPr>
              <w:t>Esrom</w:t>
            </w:r>
          </w:p>
        </w:tc>
        <w:tc>
          <w:tcPr>
            <w:tcW w:w="3694" w:type="dxa"/>
          </w:tcPr>
          <w:p w14:paraId="40C414B3"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08D5B2E2" w14:textId="77777777" w:rsidTr="0022193F">
        <w:tc>
          <w:tcPr>
            <w:tcW w:w="1963" w:type="dxa"/>
            <w:noWrap/>
            <w:hideMark/>
          </w:tcPr>
          <w:p w14:paraId="629E1FED"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673BAAD3" w14:textId="77777777" w:rsidR="00A94C13" w:rsidRPr="00D11562" w:rsidRDefault="00A94C13" w:rsidP="00A94C13">
            <w:pPr>
              <w:spacing w:before="60" w:after="60" w:line="240" w:lineRule="auto"/>
              <w:rPr>
                <w:rFonts w:eastAsia="Calibri"/>
              </w:rPr>
            </w:pPr>
            <w:r w:rsidRPr="00D11562">
              <w:rPr>
                <w:rFonts w:eastAsia="Calibri"/>
              </w:rPr>
              <w:t>Aachener Printen</w:t>
            </w:r>
          </w:p>
        </w:tc>
        <w:tc>
          <w:tcPr>
            <w:tcW w:w="3694" w:type="dxa"/>
            <w:hideMark/>
          </w:tcPr>
          <w:p w14:paraId="771557C9" w14:textId="77777777" w:rsidR="00A94C13" w:rsidRPr="00D11562" w:rsidRDefault="00A94C13" w:rsidP="00A94C13">
            <w:pPr>
              <w:spacing w:before="60" w:after="60" w:line="240" w:lineRule="auto"/>
              <w:rPr>
                <w:rFonts w:eastAsia="Calibri"/>
              </w:rPr>
            </w:pPr>
            <w:r w:rsidRPr="00D11562">
              <w:rPr>
                <w:rFonts w:eastAsia="Calibri"/>
              </w:rPr>
              <w:t>Bread, pastry, cakes, confectionary, biscuits and other baker's wares</w:t>
            </w:r>
          </w:p>
        </w:tc>
      </w:tr>
      <w:tr w:rsidR="00A94C13" w:rsidRPr="00D11562" w14:paraId="0A182447" w14:textId="77777777" w:rsidTr="0022193F">
        <w:tc>
          <w:tcPr>
            <w:tcW w:w="1963" w:type="dxa"/>
            <w:noWrap/>
            <w:hideMark/>
          </w:tcPr>
          <w:p w14:paraId="093C3B22"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66B52F36" w14:textId="77777777" w:rsidR="00A94C13" w:rsidRPr="00D11562" w:rsidRDefault="00A94C13" w:rsidP="00A94C13">
            <w:pPr>
              <w:spacing w:before="60" w:after="60" w:line="240" w:lineRule="auto"/>
              <w:rPr>
                <w:rFonts w:eastAsia="Calibri"/>
              </w:rPr>
            </w:pPr>
            <w:r w:rsidRPr="00D11562">
              <w:rPr>
                <w:rFonts w:eastAsia="Calibri"/>
              </w:rPr>
              <w:t>Allgäuer Bergkäse</w:t>
            </w:r>
          </w:p>
        </w:tc>
        <w:tc>
          <w:tcPr>
            <w:tcW w:w="3694" w:type="dxa"/>
            <w:hideMark/>
          </w:tcPr>
          <w:p w14:paraId="4FE11CBB"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6DE5AF01" w14:textId="77777777" w:rsidTr="0022193F">
        <w:tc>
          <w:tcPr>
            <w:tcW w:w="1963" w:type="dxa"/>
            <w:noWrap/>
            <w:hideMark/>
          </w:tcPr>
          <w:p w14:paraId="5B347250"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06123B96" w14:textId="77777777" w:rsidR="00A94C13" w:rsidRPr="00D11562" w:rsidRDefault="00A94C13" w:rsidP="00A94C13">
            <w:pPr>
              <w:spacing w:before="60" w:after="60" w:line="240" w:lineRule="auto"/>
              <w:rPr>
                <w:rFonts w:eastAsia="Calibri"/>
              </w:rPr>
            </w:pPr>
            <w:r w:rsidRPr="00D11562">
              <w:rPr>
                <w:rFonts w:eastAsia="Calibri"/>
              </w:rPr>
              <w:t>Allgäuer Emmentaler</w:t>
            </w:r>
          </w:p>
        </w:tc>
        <w:tc>
          <w:tcPr>
            <w:tcW w:w="3694" w:type="dxa"/>
            <w:hideMark/>
          </w:tcPr>
          <w:p w14:paraId="048498C7"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FDF2DBB" w14:textId="77777777" w:rsidTr="0022193F">
        <w:tc>
          <w:tcPr>
            <w:tcW w:w="1963" w:type="dxa"/>
            <w:noWrap/>
            <w:hideMark/>
          </w:tcPr>
          <w:p w14:paraId="1F77B9B8"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4F1C812A" w14:textId="77777777" w:rsidR="00A94C13" w:rsidRPr="00D11562" w:rsidRDefault="00A94C13" w:rsidP="00A94C13">
            <w:pPr>
              <w:spacing w:before="60" w:after="60" w:line="240" w:lineRule="auto"/>
              <w:rPr>
                <w:rFonts w:eastAsia="Calibri"/>
                <w:lang w:val="de-DE"/>
              </w:rPr>
            </w:pPr>
            <w:r w:rsidRPr="00D11562">
              <w:rPr>
                <w:rFonts w:eastAsia="Calibri"/>
                <w:lang w:val="de-DE"/>
              </w:rPr>
              <w:t>Bayerische Breze / Bayerische Brezn / Bayerische Brez'n / Bayerische Brezel</w:t>
            </w:r>
          </w:p>
        </w:tc>
        <w:tc>
          <w:tcPr>
            <w:tcW w:w="3694" w:type="dxa"/>
            <w:hideMark/>
          </w:tcPr>
          <w:p w14:paraId="13940060" w14:textId="77777777" w:rsidR="00A94C13" w:rsidRPr="00D11562" w:rsidRDefault="00A94C13" w:rsidP="00A94C13">
            <w:pPr>
              <w:spacing w:before="60" w:after="60" w:line="240" w:lineRule="auto"/>
              <w:rPr>
                <w:rFonts w:eastAsia="Calibri"/>
              </w:rPr>
            </w:pPr>
            <w:r w:rsidRPr="00D11562">
              <w:rPr>
                <w:rFonts w:eastAsia="Calibri"/>
              </w:rPr>
              <w:t>Bread, pastry, cakes, confectionary, biscuits and other baker's wares</w:t>
            </w:r>
          </w:p>
        </w:tc>
      </w:tr>
      <w:tr w:rsidR="00A94C13" w:rsidRPr="00D11562" w14:paraId="73BA3F4C" w14:textId="77777777" w:rsidTr="0022193F">
        <w:tc>
          <w:tcPr>
            <w:tcW w:w="1963" w:type="dxa"/>
            <w:noWrap/>
            <w:hideMark/>
          </w:tcPr>
          <w:p w14:paraId="1FEA2405"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7474996C" w14:textId="77777777" w:rsidR="00A94C13" w:rsidRPr="00D11562" w:rsidRDefault="00A94C13" w:rsidP="00A94C13">
            <w:pPr>
              <w:spacing w:before="60" w:after="60" w:line="240" w:lineRule="auto"/>
              <w:rPr>
                <w:rFonts w:eastAsia="Calibri"/>
              </w:rPr>
            </w:pPr>
            <w:r w:rsidRPr="00D11562">
              <w:rPr>
                <w:rFonts w:eastAsia="Calibri"/>
              </w:rPr>
              <w:t>Bayerisches Bier</w:t>
            </w:r>
          </w:p>
        </w:tc>
        <w:tc>
          <w:tcPr>
            <w:tcW w:w="3694" w:type="dxa"/>
            <w:hideMark/>
          </w:tcPr>
          <w:p w14:paraId="382EBA9F" w14:textId="77777777" w:rsidR="00A94C13" w:rsidRPr="00D11562" w:rsidRDefault="00A94C13" w:rsidP="00A94C13">
            <w:pPr>
              <w:spacing w:before="60" w:after="60" w:line="240" w:lineRule="auto"/>
              <w:rPr>
                <w:rFonts w:eastAsia="Calibri"/>
              </w:rPr>
            </w:pPr>
            <w:r w:rsidRPr="00D11562">
              <w:rPr>
                <w:rFonts w:eastAsia="Calibri"/>
              </w:rPr>
              <w:t>Beers</w:t>
            </w:r>
          </w:p>
        </w:tc>
      </w:tr>
      <w:tr w:rsidR="00A94C13" w:rsidRPr="00D11562" w14:paraId="7D42A7E0" w14:textId="77777777" w:rsidTr="0022193F">
        <w:tc>
          <w:tcPr>
            <w:tcW w:w="1963" w:type="dxa"/>
            <w:noWrap/>
            <w:hideMark/>
          </w:tcPr>
          <w:p w14:paraId="4B1B4922" w14:textId="77777777" w:rsidR="00A94C13" w:rsidRPr="00D11562" w:rsidRDefault="00A94C13" w:rsidP="00A94C13">
            <w:pPr>
              <w:spacing w:before="60" w:after="60" w:line="240" w:lineRule="auto"/>
              <w:rPr>
                <w:rFonts w:eastAsia="Calibri"/>
              </w:rPr>
            </w:pPr>
            <w:r w:rsidRPr="00D11562">
              <w:rPr>
                <w:rFonts w:eastAsia="Calibri"/>
              </w:rPr>
              <w:t>GEMANY</w:t>
            </w:r>
          </w:p>
        </w:tc>
        <w:tc>
          <w:tcPr>
            <w:tcW w:w="3693" w:type="dxa"/>
            <w:hideMark/>
          </w:tcPr>
          <w:p w14:paraId="70D1875F" w14:textId="77777777" w:rsidR="00A94C13" w:rsidRPr="00D11562" w:rsidRDefault="00A94C13" w:rsidP="00A94C13">
            <w:pPr>
              <w:spacing w:before="60" w:after="60" w:line="240" w:lineRule="auto"/>
              <w:rPr>
                <w:rFonts w:eastAsia="Calibri"/>
              </w:rPr>
            </w:pPr>
            <w:r w:rsidRPr="00D11562">
              <w:rPr>
                <w:rFonts w:eastAsia="Calibri"/>
              </w:rPr>
              <w:t>Bremer Bier</w:t>
            </w:r>
          </w:p>
        </w:tc>
        <w:tc>
          <w:tcPr>
            <w:tcW w:w="3694" w:type="dxa"/>
            <w:hideMark/>
          </w:tcPr>
          <w:p w14:paraId="3143488A" w14:textId="77777777" w:rsidR="00A94C13" w:rsidRPr="00D11562" w:rsidRDefault="00A94C13" w:rsidP="00A94C13">
            <w:pPr>
              <w:spacing w:before="60" w:after="60" w:line="240" w:lineRule="auto"/>
              <w:rPr>
                <w:rFonts w:eastAsia="Calibri"/>
              </w:rPr>
            </w:pPr>
            <w:r w:rsidRPr="00D11562">
              <w:rPr>
                <w:rFonts w:eastAsia="Calibri"/>
              </w:rPr>
              <w:t>Beers</w:t>
            </w:r>
          </w:p>
        </w:tc>
      </w:tr>
      <w:tr w:rsidR="00A94C13" w:rsidRPr="00D11562" w14:paraId="1CE52B6B" w14:textId="77777777" w:rsidTr="0022193F">
        <w:tc>
          <w:tcPr>
            <w:tcW w:w="1963" w:type="dxa"/>
            <w:noWrap/>
            <w:hideMark/>
          </w:tcPr>
          <w:p w14:paraId="012F431A"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0D2DE057" w14:textId="77777777" w:rsidR="00A94C13" w:rsidRPr="00D11562" w:rsidRDefault="00A94C13" w:rsidP="00A94C13">
            <w:pPr>
              <w:spacing w:before="60" w:after="60" w:line="240" w:lineRule="auto"/>
              <w:rPr>
                <w:rFonts w:eastAsia="Calibri"/>
              </w:rPr>
            </w:pPr>
            <w:r w:rsidRPr="00D11562">
              <w:rPr>
                <w:rFonts w:eastAsia="Calibri"/>
              </w:rPr>
              <w:t>Dortmunder Bier</w:t>
            </w:r>
          </w:p>
        </w:tc>
        <w:tc>
          <w:tcPr>
            <w:tcW w:w="3694" w:type="dxa"/>
            <w:hideMark/>
          </w:tcPr>
          <w:p w14:paraId="34041D4F" w14:textId="77777777" w:rsidR="00A94C13" w:rsidRPr="00D11562" w:rsidRDefault="00A94C13" w:rsidP="00A94C13">
            <w:pPr>
              <w:spacing w:before="60" w:after="60" w:line="240" w:lineRule="auto"/>
              <w:rPr>
                <w:rFonts w:eastAsia="Calibri"/>
              </w:rPr>
            </w:pPr>
            <w:r w:rsidRPr="00D11562">
              <w:rPr>
                <w:rFonts w:eastAsia="Calibri"/>
              </w:rPr>
              <w:t>Beers</w:t>
            </w:r>
          </w:p>
        </w:tc>
      </w:tr>
      <w:tr w:rsidR="00A94C13" w:rsidRPr="00D11562" w14:paraId="7670394E" w14:textId="77777777" w:rsidTr="0022193F">
        <w:tc>
          <w:tcPr>
            <w:tcW w:w="1963" w:type="dxa"/>
            <w:noWrap/>
            <w:hideMark/>
          </w:tcPr>
          <w:p w14:paraId="1EBF5D2F"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2E66A3D6" w14:textId="77777777" w:rsidR="00A94C13" w:rsidRPr="00D11562" w:rsidRDefault="00A94C13" w:rsidP="00A94C13">
            <w:pPr>
              <w:spacing w:before="60" w:after="60" w:line="240" w:lineRule="auto"/>
              <w:rPr>
                <w:rFonts w:eastAsia="Calibri"/>
                <w:lang w:val="de-DE"/>
              </w:rPr>
            </w:pPr>
            <w:r w:rsidRPr="00D11562">
              <w:rPr>
                <w:rFonts w:eastAsia="Calibri"/>
                <w:lang w:val="de-DE"/>
              </w:rPr>
              <w:t>Dresdner Christstollen / Dresdner Stollen / Dresdner Weihnachtsstollen</w:t>
            </w:r>
          </w:p>
        </w:tc>
        <w:tc>
          <w:tcPr>
            <w:tcW w:w="3694" w:type="dxa"/>
            <w:hideMark/>
          </w:tcPr>
          <w:p w14:paraId="32A81D13" w14:textId="77777777" w:rsidR="00A94C13" w:rsidRPr="00D11562" w:rsidRDefault="00A94C13" w:rsidP="00A94C13">
            <w:pPr>
              <w:spacing w:before="60" w:after="60" w:line="240" w:lineRule="auto"/>
              <w:rPr>
                <w:rFonts w:eastAsia="Calibri"/>
              </w:rPr>
            </w:pPr>
            <w:r w:rsidRPr="00D11562">
              <w:rPr>
                <w:rFonts w:eastAsia="Calibri"/>
              </w:rPr>
              <w:t>Bread, pastry, cakes, confectionary, biscuits and other baker's wares</w:t>
            </w:r>
          </w:p>
        </w:tc>
      </w:tr>
      <w:tr w:rsidR="00A94C13" w:rsidRPr="00D11562" w14:paraId="00766446" w14:textId="77777777" w:rsidTr="0022193F">
        <w:tc>
          <w:tcPr>
            <w:tcW w:w="1963" w:type="dxa"/>
            <w:noWrap/>
            <w:hideMark/>
          </w:tcPr>
          <w:p w14:paraId="4A534DE6"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78E049A4" w14:textId="77777777" w:rsidR="00A94C13" w:rsidRPr="00D11562" w:rsidRDefault="00A94C13" w:rsidP="00A94C13">
            <w:pPr>
              <w:spacing w:before="60" w:after="60" w:line="240" w:lineRule="auto"/>
              <w:rPr>
                <w:rFonts w:eastAsia="Calibri"/>
                <w:lang w:val="de-DE"/>
              </w:rPr>
            </w:pPr>
            <w:r w:rsidRPr="00D11562">
              <w:rPr>
                <w:rFonts w:eastAsia="Calibri"/>
                <w:lang w:val="de-DE"/>
              </w:rPr>
              <w:t>Holsteiner Katenschinken / Holsteiner Schinken / Holsteiner Katenrauchschinken / Holsteiner Knochenschinken</w:t>
            </w:r>
          </w:p>
        </w:tc>
        <w:tc>
          <w:tcPr>
            <w:tcW w:w="3694" w:type="dxa"/>
            <w:hideMark/>
          </w:tcPr>
          <w:p w14:paraId="4F7617A8"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0B8DA6C8" w14:textId="77777777" w:rsidTr="0022193F">
        <w:tc>
          <w:tcPr>
            <w:tcW w:w="1963" w:type="dxa"/>
            <w:noWrap/>
            <w:hideMark/>
          </w:tcPr>
          <w:p w14:paraId="58F1758B"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42374477" w14:textId="77777777" w:rsidR="00A94C13" w:rsidRPr="00D11562" w:rsidRDefault="00A94C13" w:rsidP="00A94C13">
            <w:pPr>
              <w:spacing w:before="60" w:after="60" w:line="240" w:lineRule="auto"/>
              <w:rPr>
                <w:rFonts w:eastAsia="Calibri"/>
              </w:rPr>
            </w:pPr>
            <w:r w:rsidRPr="00D11562">
              <w:rPr>
                <w:rFonts w:eastAsia="Calibri"/>
              </w:rPr>
              <w:t>Hopfen aus der Hallertau</w:t>
            </w:r>
            <w:r w:rsidRPr="00D11562">
              <w:rPr>
                <w:rFonts w:eastAsia="Calibri"/>
                <w:b/>
                <w:bCs/>
                <w:vertAlign w:val="superscript"/>
              </w:rPr>
              <w:t>v</w:t>
            </w:r>
          </w:p>
        </w:tc>
        <w:tc>
          <w:tcPr>
            <w:tcW w:w="3694" w:type="dxa"/>
            <w:hideMark/>
          </w:tcPr>
          <w:p w14:paraId="5D4A6EE8" w14:textId="77777777" w:rsidR="00A94C13" w:rsidRPr="00D11562" w:rsidRDefault="00A94C13" w:rsidP="00A94C13">
            <w:pPr>
              <w:spacing w:before="60" w:after="60" w:line="240" w:lineRule="auto"/>
              <w:rPr>
                <w:rFonts w:eastAsia="Calibri"/>
              </w:rPr>
            </w:pPr>
            <w:r w:rsidRPr="00D11562">
              <w:rPr>
                <w:rFonts w:eastAsia="Calibri"/>
              </w:rPr>
              <w:t>Hops</w:t>
            </w:r>
          </w:p>
        </w:tc>
      </w:tr>
      <w:tr w:rsidR="00A94C13" w:rsidRPr="00D11562" w14:paraId="73542FE2" w14:textId="77777777" w:rsidTr="0022193F">
        <w:tc>
          <w:tcPr>
            <w:tcW w:w="1963" w:type="dxa"/>
            <w:noWrap/>
            <w:hideMark/>
          </w:tcPr>
          <w:p w14:paraId="5443FABB"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4EF6BAFD" w14:textId="77777777" w:rsidR="00A94C13" w:rsidRPr="00D11562" w:rsidRDefault="00A94C13" w:rsidP="00A94C13">
            <w:pPr>
              <w:spacing w:before="60" w:after="60" w:line="240" w:lineRule="auto"/>
              <w:rPr>
                <w:rFonts w:eastAsia="Calibri"/>
              </w:rPr>
            </w:pPr>
            <w:r w:rsidRPr="00D11562">
              <w:rPr>
                <w:rFonts w:eastAsia="Calibri"/>
              </w:rPr>
              <w:t>Kölsch</w:t>
            </w:r>
          </w:p>
        </w:tc>
        <w:tc>
          <w:tcPr>
            <w:tcW w:w="3694" w:type="dxa"/>
            <w:hideMark/>
          </w:tcPr>
          <w:p w14:paraId="6A705AB1" w14:textId="77777777" w:rsidR="00A94C13" w:rsidRPr="00D11562" w:rsidRDefault="00A94C13" w:rsidP="00A94C13">
            <w:pPr>
              <w:spacing w:before="60" w:after="60" w:line="240" w:lineRule="auto"/>
              <w:rPr>
                <w:rFonts w:eastAsia="Calibri"/>
              </w:rPr>
            </w:pPr>
            <w:r w:rsidRPr="00D11562">
              <w:rPr>
                <w:rFonts w:eastAsia="Calibri"/>
              </w:rPr>
              <w:t>Beers</w:t>
            </w:r>
          </w:p>
        </w:tc>
      </w:tr>
      <w:tr w:rsidR="00A94C13" w:rsidRPr="00D11562" w14:paraId="077AE158" w14:textId="77777777" w:rsidTr="0022193F">
        <w:tc>
          <w:tcPr>
            <w:tcW w:w="1963" w:type="dxa"/>
            <w:noWrap/>
            <w:hideMark/>
          </w:tcPr>
          <w:p w14:paraId="7FBDED67"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344995CF" w14:textId="77777777" w:rsidR="00A94C13" w:rsidRPr="00D11562" w:rsidRDefault="00A94C13" w:rsidP="00A94C13">
            <w:pPr>
              <w:spacing w:before="60" w:after="60" w:line="240" w:lineRule="auto"/>
              <w:rPr>
                <w:rFonts w:eastAsia="Calibri"/>
              </w:rPr>
            </w:pPr>
            <w:r w:rsidRPr="00D11562">
              <w:rPr>
                <w:rFonts w:eastAsia="Calibri"/>
              </w:rPr>
              <w:t>Kulmbacher Bier</w:t>
            </w:r>
          </w:p>
        </w:tc>
        <w:tc>
          <w:tcPr>
            <w:tcW w:w="3694" w:type="dxa"/>
            <w:hideMark/>
          </w:tcPr>
          <w:p w14:paraId="0604F6C0" w14:textId="77777777" w:rsidR="00A94C13" w:rsidRPr="00D11562" w:rsidRDefault="00A94C13" w:rsidP="00A94C13">
            <w:pPr>
              <w:spacing w:before="60" w:after="60" w:line="240" w:lineRule="auto"/>
              <w:rPr>
                <w:rFonts w:eastAsia="Calibri"/>
              </w:rPr>
            </w:pPr>
            <w:r w:rsidRPr="00D11562">
              <w:rPr>
                <w:rFonts w:eastAsia="Calibri"/>
              </w:rPr>
              <w:t>Beers</w:t>
            </w:r>
          </w:p>
        </w:tc>
      </w:tr>
      <w:tr w:rsidR="00A94C13" w:rsidRPr="00D11562" w14:paraId="1B47EDDE" w14:textId="77777777" w:rsidTr="0022193F">
        <w:tc>
          <w:tcPr>
            <w:tcW w:w="1963" w:type="dxa"/>
            <w:noWrap/>
            <w:hideMark/>
          </w:tcPr>
          <w:p w14:paraId="1023AC49"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439532A7" w14:textId="77777777" w:rsidR="00A94C13" w:rsidRPr="00D11562" w:rsidRDefault="00A94C13" w:rsidP="00A94C13">
            <w:pPr>
              <w:spacing w:before="60" w:after="60" w:line="240" w:lineRule="auto"/>
              <w:rPr>
                <w:rFonts w:eastAsia="Calibri"/>
              </w:rPr>
            </w:pPr>
            <w:r w:rsidRPr="00D11562">
              <w:rPr>
                <w:rFonts w:eastAsia="Calibri"/>
              </w:rPr>
              <w:t>Lübecker Marzipan</w:t>
            </w:r>
          </w:p>
        </w:tc>
        <w:tc>
          <w:tcPr>
            <w:tcW w:w="3694" w:type="dxa"/>
            <w:hideMark/>
          </w:tcPr>
          <w:p w14:paraId="4DC50B1B" w14:textId="77777777" w:rsidR="00A94C13" w:rsidRPr="00D11562" w:rsidRDefault="00A94C13" w:rsidP="00A94C13">
            <w:pPr>
              <w:spacing w:before="60" w:after="60" w:line="240" w:lineRule="auto"/>
              <w:rPr>
                <w:rFonts w:eastAsia="Calibri"/>
              </w:rPr>
            </w:pPr>
            <w:r w:rsidRPr="00D11562">
              <w:rPr>
                <w:rFonts w:eastAsia="Calibri"/>
              </w:rPr>
              <w:t>Bread, pastry, cakes, confectionary, biscuits and other baker's wares</w:t>
            </w:r>
          </w:p>
        </w:tc>
      </w:tr>
      <w:tr w:rsidR="00A94C13" w:rsidRPr="00D11562" w14:paraId="7A0C3E9B" w14:textId="77777777" w:rsidTr="0022193F">
        <w:tc>
          <w:tcPr>
            <w:tcW w:w="1963" w:type="dxa"/>
            <w:noWrap/>
            <w:hideMark/>
          </w:tcPr>
          <w:p w14:paraId="317D1612"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GERMANY</w:t>
            </w:r>
          </w:p>
        </w:tc>
        <w:tc>
          <w:tcPr>
            <w:tcW w:w="3693" w:type="dxa"/>
            <w:hideMark/>
          </w:tcPr>
          <w:p w14:paraId="26C481C3" w14:textId="77777777" w:rsidR="00A94C13" w:rsidRPr="00D11562" w:rsidRDefault="00A94C13" w:rsidP="00A94C13">
            <w:pPr>
              <w:spacing w:before="60" w:after="60" w:line="240" w:lineRule="auto"/>
              <w:rPr>
                <w:rFonts w:eastAsia="Calibri"/>
              </w:rPr>
            </w:pPr>
            <w:r w:rsidRPr="00D11562">
              <w:rPr>
                <w:rFonts w:eastAsia="Calibri"/>
              </w:rPr>
              <w:t>Münchener Bier</w:t>
            </w:r>
          </w:p>
        </w:tc>
        <w:tc>
          <w:tcPr>
            <w:tcW w:w="3694" w:type="dxa"/>
            <w:hideMark/>
          </w:tcPr>
          <w:p w14:paraId="5BB2EBC8" w14:textId="77777777" w:rsidR="00A94C13" w:rsidRPr="00D11562" w:rsidRDefault="00A94C13" w:rsidP="00A94C13">
            <w:pPr>
              <w:spacing w:before="60" w:after="60" w:line="240" w:lineRule="auto"/>
              <w:rPr>
                <w:rFonts w:eastAsia="Calibri"/>
              </w:rPr>
            </w:pPr>
            <w:r w:rsidRPr="00D11562">
              <w:rPr>
                <w:rFonts w:eastAsia="Calibri"/>
              </w:rPr>
              <w:t>Beers</w:t>
            </w:r>
          </w:p>
        </w:tc>
      </w:tr>
      <w:tr w:rsidR="00A94C13" w:rsidRPr="00D11562" w14:paraId="79CC73D8" w14:textId="77777777" w:rsidTr="0022193F">
        <w:tc>
          <w:tcPr>
            <w:tcW w:w="1963" w:type="dxa"/>
            <w:noWrap/>
            <w:hideMark/>
          </w:tcPr>
          <w:p w14:paraId="42CAB02D"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74D58F87" w14:textId="77777777" w:rsidR="00A94C13" w:rsidRPr="00D11562" w:rsidRDefault="00A94C13" w:rsidP="00A94C13">
            <w:pPr>
              <w:spacing w:before="60" w:after="60" w:line="240" w:lineRule="auto"/>
              <w:rPr>
                <w:rFonts w:eastAsia="Calibri"/>
              </w:rPr>
            </w:pPr>
            <w:r w:rsidRPr="00D11562">
              <w:rPr>
                <w:rFonts w:eastAsia="Calibri"/>
              </w:rPr>
              <w:t>Nürnberger Bratwürste; Nürnberger Rostbratwürste</w:t>
            </w:r>
          </w:p>
        </w:tc>
        <w:tc>
          <w:tcPr>
            <w:tcW w:w="3694" w:type="dxa"/>
            <w:hideMark/>
          </w:tcPr>
          <w:p w14:paraId="3FF01E70"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0EC2B7DB" w14:textId="77777777" w:rsidTr="0022193F">
        <w:tc>
          <w:tcPr>
            <w:tcW w:w="1963" w:type="dxa"/>
            <w:noWrap/>
            <w:hideMark/>
          </w:tcPr>
          <w:p w14:paraId="33851869"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14064033" w14:textId="77777777" w:rsidR="00A94C13" w:rsidRPr="00D11562" w:rsidRDefault="00A94C13" w:rsidP="00A94C13">
            <w:pPr>
              <w:spacing w:before="60" w:after="60" w:line="240" w:lineRule="auto"/>
              <w:rPr>
                <w:rFonts w:eastAsia="Calibri"/>
              </w:rPr>
            </w:pPr>
            <w:r w:rsidRPr="00D11562">
              <w:rPr>
                <w:rFonts w:eastAsia="Calibri"/>
              </w:rPr>
              <w:t>Nürnberger Lebkuchen</w:t>
            </w:r>
          </w:p>
        </w:tc>
        <w:tc>
          <w:tcPr>
            <w:tcW w:w="3694" w:type="dxa"/>
            <w:hideMark/>
          </w:tcPr>
          <w:p w14:paraId="4ED9A604" w14:textId="77777777" w:rsidR="00A94C13" w:rsidRPr="00D11562" w:rsidRDefault="00A94C13" w:rsidP="00A94C13">
            <w:pPr>
              <w:spacing w:before="60" w:after="60" w:line="240" w:lineRule="auto"/>
              <w:rPr>
                <w:rFonts w:eastAsia="Calibri"/>
              </w:rPr>
            </w:pPr>
            <w:r w:rsidRPr="00D11562">
              <w:rPr>
                <w:rFonts w:eastAsia="Calibri"/>
              </w:rPr>
              <w:t>Bread, pastry, cakes, confectionary, biscuits and other baker's wares</w:t>
            </w:r>
          </w:p>
        </w:tc>
      </w:tr>
      <w:tr w:rsidR="00A94C13" w:rsidRPr="00D11562" w14:paraId="1CCF4970" w14:textId="77777777" w:rsidTr="0022193F">
        <w:tc>
          <w:tcPr>
            <w:tcW w:w="1963" w:type="dxa"/>
            <w:noWrap/>
            <w:hideMark/>
          </w:tcPr>
          <w:p w14:paraId="5F13FC36"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1CBF918A" w14:textId="77777777" w:rsidR="00A94C13" w:rsidRPr="00D11562" w:rsidRDefault="00A94C13" w:rsidP="00A94C13">
            <w:pPr>
              <w:spacing w:before="60" w:after="60" w:line="240" w:lineRule="auto"/>
              <w:rPr>
                <w:rFonts w:eastAsia="Calibri"/>
              </w:rPr>
            </w:pPr>
            <w:r w:rsidRPr="00D11562">
              <w:rPr>
                <w:rFonts w:eastAsia="Calibri"/>
              </w:rPr>
              <w:t>Schwäbische Spätzle / Schwäbische Knöpfle</w:t>
            </w:r>
          </w:p>
        </w:tc>
        <w:tc>
          <w:tcPr>
            <w:tcW w:w="3694" w:type="dxa"/>
            <w:hideMark/>
          </w:tcPr>
          <w:p w14:paraId="7C3F2083" w14:textId="77777777" w:rsidR="00A94C13" w:rsidRPr="00D11562" w:rsidRDefault="00A94C13" w:rsidP="00A94C13">
            <w:pPr>
              <w:spacing w:before="60" w:after="60" w:line="240" w:lineRule="auto"/>
              <w:rPr>
                <w:rFonts w:eastAsia="Calibri"/>
              </w:rPr>
            </w:pPr>
            <w:r w:rsidRPr="00D11562">
              <w:rPr>
                <w:rFonts w:eastAsia="Calibri"/>
              </w:rPr>
              <w:t>Pasta</w:t>
            </w:r>
          </w:p>
        </w:tc>
      </w:tr>
      <w:tr w:rsidR="00A94C13" w:rsidRPr="00D11562" w14:paraId="5743D258" w14:textId="77777777" w:rsidTr="0022193F">
        <w:tc>
          <w:tcPr>
            <w:tcW w:w="1963" w:type="dxa"/>
            <w:noWrap/>
            <w:hideMark/>
          </w:tcPr>
          <w:p w14:paraId="57410D4D"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75A824FA" w14:textId="77777777" w:rsidR="00A94C13" w:rsidRPr="00D11562" w:rsidRDefault="00A94C13" w:rsidP="00A94C13">
            <w:pPr>
              <w:spacing w:before="60" w:after="60" w:line="240" w:lineRule="auto"/>
              <w:rPr>
                <w:rFonts w:eastAsia="Calibri"/>
              </w:rPr>
            </w:pPr>
            <w:r w:rsidRPr="00D11562">
              <w:rPr>
                <w:rFonts w:eastAsia="Calibri"/>
              </w:rPr>
              <w:t>Schwarzwälder Schinken</w:t>
            </w:r>
          </w:p>
        </w:tc>
        <w:tc>
          <w:tcPr>
            <w:tcW w:w="3694" w:type="dxa"/>
            <w:hideMark/>
          </w:tcPr>
          <w:p w14:paraId="4E9F7B23"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672D80C3" w14:textId="77777777" w:rsidTr="0022193F">
        <w:tc>
          <w:tcPr>
            <w:tcW w:w="1963" w:type="dxa"/>
            <w:noWrap/>
            <w:hideMark/>
          </w:tcPr>
          <w:p w14:paraId="5FE951A2"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14EDA1A0" w14:textId="77777777" w:rsidR="00A94C13" w:rsidRPr="00D11562" w:rsidRDefault="00A94C13" w:rsidP="00A94C13">
            <w:pPr>
              <w:spacing w:before="60" w:after="60" w:line="240" w:lineRule="auto"/>
              <w:rPr>
                <w:rFonts w:eastAsia="Calibri"/>
              </w:rPr>
            </w:pPr>
            <w:r w:rsidRPr="00D11562">
              <w:rPr>
                <w:rFonts w:eastAsia="Calibri"/>
              </w:rPr>
              <w:t>Tettnanger Hopfen</w:t>
            </w:r>
          </w:p>
        </w:tc>
        <w:tc>
          <w:tcPr>
            <w:tcW w:w="3694" w:type="dxa"/>
            <w:hideMark/>
          </w:tcPr>
          <w:p w14:paraId="7B5E2E92" w14:textId="77777777" w:rsidR="00A94C13" w:rsidRPr="00D11562" w:rsidRDefault="00A94C13" w:rsidP="00A94C13">
            <w:pPr>
              <w:spacing w:before="60" w:after="60" w:line="240" w:lineRule="auto"/>
              <w:rPr>
                <w:rFonts w:eastAsia="Calibri"/>
              </w:rPr>
            </w:pPr>
            <w:r w:rsidRPr="00D11562">
              <w:rPr>
                <w:rFonts w:eastAsia="Calibri"/>
              </w:rPr>
              <w:t>Hops</w:t>
            </w:r>
          </w:p>
        </w:tc>
      </w:tr>
      <w:tr w:rsidR="00A94C13" w:rsidRPr="00D11562" w14:paraId="49F6A7D2" w14:textId="77777777" w:rsidTr="0022193F">
        <w:tc>
          <w:tcPr>
            <w:tcW w:w="1963" w:type="dxa"/>
            <w:noWrap/>
            <w:hideMark/>
          </w:tcPr>
          <w:p w14:paraId="57B19E11" w14:textId="77777777" w:rsidR="00A94C13" w:rsidRPr="00D11562" w:rsidRDefault="00A94C13" w:rsidP="00A94C13">
            <w:pPr>
              <w:spacing w:before="60" w:after="60" w:line="240" w:lineRule="auto"/>
              <w:rPr>
                <w:rFonts w:eastAsia="Calibri"/>
              </w:rPr>
            </w:pPr>
            <w:r w:rsidRPr="00D11562">
              <w:rPr>
                <w:rFonts w:eastAsia="Calibri"/>
              </w:rPr>
              <w:t>GERMANY</w:t>
            </w:r>
          </w:p>
        </w:tc>
        <w:tc>
          <w:tcPr>
            <w:tcW w:w="3693" w:type="dxa"/>
            <w:hideMark/>
          </w:tcPr>
          <w:p w14:paraId="5409DB39" w14:textId="77777777" w:rsidR="00A94C13" w:rsidRPr="00D11562" w:rsidRDefault="00A94C13" w:rsidP="00A94C13">
            <w:pPr>
              <w:spacing w:before="60" w:after="60" w:line="240" w:lineRule="auto"/>
              <w:rPr>
                <w:rFonts w:eastAsia="Calibri"/>
              </w:rPr>
            </w:pPr>
            <w:r w:rsidRPr="00D11562">
              <w:rPr>
                <w:rFonts w:eastAsia="Calibri"/>
              </w:rPr>
              <w:t>Thüringer Rostbratwurst</w:t>
            </w:r>
          </w:p>
        </w:tc>
        <w:tc>
          <w:tcPr>
            <w:tcW w:w="3694" w:type="dxa"/>
            <w:hideMark/>
          </w:tcPr>
          <w:p w14:paraId="192C0CE0"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1E1393FE" w14:textId="77777777" w:rsidTr="0022193F">
        <w:tc>
          <w:tcPr>
            <w:tcW w:w="1963" w:type="dxa"/>
            <w:noWrap/>
          </w:tcPr>
          <w:p w14:paraId="1690F0D8" w14:textId="77777777" w:rsidR="00A94C13" w:rsidRPr="00D11562" w:rsidRDefault="00A94C13" w:rsidP="00A94C13">
            <w:pPr>
              <w:spacing w:before="60" w:after="60" w:line="240" w:lineRule="auto"/>
              <w:rPr>
                <w:rFonts w:eastAsia="Calibri"/>
              </w:rPr>
            </w:pPr>
            <w:r w:rsidRPr="00D11562">
              <w:rPr>
                <w:rFonts w:eastAsia="Calibri"/>
              </w:rPr>
              <w:t>IRELAND</w:t>
            </w:r>
          </w:p>
        </w:tc>
        <w:tc>
          <w:tcPr>
            <w:tcW w:w="3693" w:type="dxa"/>
          </w:tcPr>
          <w:p w14:paraId="517441DE" w14:textId="77777777" w:rsidR="00A94C13" w:rsidRPr="00D11562" w:rsidRDefault="00A94C13" w:rsidP="00A94C13">
            <w:pPr>
              <w:spacing w:before="60" w:after="60" w:line="240" w:lineRule="auto"/>
              <w:rPr>
                <w:rFonts w:eastAsia="Calibri"/>
              </w:rPr>
            </w:pPr>
            <w:r w:rsidRPr="00D11562">
              <w:rPr>
                <w:rFonts w:eastAsia="Calibri"/>
              </w:rPr>
              <w:t>Clare Island Salmon</w:t>
            </w:r>
          </w:p>
        </w:tc>
        <w:tc>
          <w:tcPr>
            <w:tcW w:w="3694" w:type="dxa"/>
          </w:tcPr>
          <w:p w14:paraId="740FD2B6" w14:textId="77777777" w:rsidR="00A94C13" w:rsidRPr="00D11562" w:rsidRDefault="00A94C13" w:rsidP="00A94C13">
            <w:pPr>
              <w:spacing w:before="60" w:after="60" w:line="240" w:lineRule="auto"/>
              <w:rPr>
                <w:rFonts w:eastAsia="Calibri"/>
              </w:rPr>
            </w:pPr>
            <w:r w:rsidRPr="00D11562">
              <w:rPr>
                <w:rFonts w:eastAsia="Calibri"/>
              </w:rPr>
              <w:t>Fresh fish, molluscs, and crustaceans and products derived therefrom</w:t>
            </w:r>
          </w:p>
        </w:tc>
      </w:tr>
      <w:tr w:rsidR="00A94C13" w:rsidRPr="00D11562" w14:paraId="356D1877" w14:textId="77777777" w:rsidTr="0022193F">
        <w:tc>
          <w:tcPr>
            <w:tcW w:w="1963" w:type="dxa"/>
            <w:noWrap/>
          </w:tcPr>
          <w:p w14:paraId="7021451F" w14:textId="77777777" w:rsidR="00A94C13" w:rsidRPr="00D11562" w:rsidRDefault="00A94C13" w:rsidP="00A94C13">
            <w:pPr>
              <w:spacing w:before="60" w:after="60" w:line="240" w:lineRule="auto"/>
              <w:rPr>
                <w:rFonts w:eastAsia="Calibri"/>
              </w:rPr>
            </w:pPr>
            <w:r w:rsidRPr="00D11562">
              <w:rPr>
                <w:rFonts w:eastAsia="Calibri"/>
              </w:rPr>
              <w:t>IRELAND</w:t>
            </w:r>
          </w:p>
        </w:tc>
        <w:tc>
          <w:tcPr>
            <w:tcW w:w="3693" w:type="dxa"/>
          </w:tcPr>
          <w:p w14:paraId="4765ABE6" w14:textId="77777777" w:rsidR="00A94C13" w:rsidRPr="00D11562" w:rsidRDefault="00A94C13" w:rsidP="00A94C13">
            <w:pPr>
              <w:spacing w:before="60" w:after="60" w:line="240" w:lineRule="auto"/>
              <w:rPr>
                <w:rFonts w:eastAsia="Calibri"/>
              </w:rPr>
            </w:pPr>
            <w:r w:rsidRPr="00D11562">
              <w:rPr>
                <w:rFonts w:eastAsia="Calibri"/>
              </w:rPr>
              <w:t>Imokilly Regato</w:t>
            </w:r>
          </w:p>
        </w:tc>
        <w:tc>
          <w:tcPr>
            <w:tcW w:w="3694" w:type="dxa"/>
          </w:tcPr>
          <w:p w14:paraId="2280774A"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F3439E7" w14:textId="77777777" w:rsidTr="0022193F">
        <w:tc>
          <w:tcPr>
            <w:tcW w:w="1963" w:type="dxa"/>
            <w:noWrap/>
            <w:hideMark/>
          </w:tcPr>
          <w:p w14:paraId="35506B1E"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692A283A" w14:textId="77777777" w:rsidR="00A94C13" w:rsidRPr="00D11562" w:rsidRDefault="00A94C13" w:rsidP="00A94C13">
            <w:pPr>
              <w:spacing w:before="60" w:after="60" w:line="240" w:lineRule="auto"/>
              <w:rPr>
                <w:rFonts w:eastAsia="Calibri"/>
              </w:rPr>
            </w:pPr>
            <w:r w:rsidRPr="00D11562">
              <w:rPr>
                <w:rFonts w:eastAsia="Calibri"/>
              </w:rPr>
              <w:t>Γραβιέρα Κρήτης (Graviera Kritis)</w:t>
            </w:r>
          </w:p>
        </w:tc>
        <w:tc>
          <w:tcPr>
            <w:tcW w:w="3694" w:type="dxa"/>
            <w:hideMark/>
          </w:tcPr>
          <w:p w14:paraId="11561A1B"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49A5B53B" w14:textId="77777777" w:rsidTr="0022193F">
        <w:tc>
          <w:tcPr>
            <w:tcW w:w="1963" w:type="dxa"/>
            <w:noWrap/>
            <w:hideMark/>
          </w:tcPr>
          <w:p w14:paraId="019E2053"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2A4AB59E" w14:textId="77777777" w:rsidR="00A94C13" w:rsidRPr="00D11562" w:rsidRDefault="00A94C13" w:rsidP="00A94C13">
            <w:pPr>
              <w:spacing w:before="60" w:after="60" w:line="240" w:lineRule="auto"/>
              <w:rPr>
                <w:rFonts w:eastAsia="Calibri"/>
              </w:rPr>
            </w:pPr>
            <w:r w:rsidRPr="00D11562">
              <w:rPr>
                <w:rFonts w:eastAsia="Calibri"/>
              </w:rPr>
              <w:t>Γραβιέρα Νάξου (Graviera Naxou)</w:t>
            </w:r>
          </w:p>
        </w:tc>
        <w:tc>
          <w:tcPr>
            <w:tcW w:w="3694" w:type="dxa"/>
            <w:hideMark/>
          </w:tcPr>
          <w:p w14:paraId="0F264159"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4329ADEA" w14:textId="77777777" w:rsidTr="0022193F">
        <w:tc>
          <w:tcPr>
            <w:tcW w:w="1963" w:type="dxa"/>
            <w:noWrap/>
            <w:hideMark/>
          </w:tcPr>
          <w:p w14:paraId="75267BF9"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606EF864" w14:textId="77777777" w:rsidR="00A94C13" w:rsidRPr="00D11562" w:rsidRDefault="00A94C13" w:rsidP="00A94C13">
            <w:pPr>
              <w:spacing w:before="60" w:after="60" w:line="240" w:lineRule="auto"/>
              <w:rPr>
                <w:rFonts w:eastAsia="Calibri"/>
              </w:rPr>
            </w:pPr>
            <w:r w:rsidRPr="00D11562">
              <w:rPr>
                <w:rFonts w:eastAsia="Calibri"/>
              </w:rPr>
              <w:t>Ελιά Καλαμάτας (Elia Kalamatas)</w:t>
            </w:r>
          </w:p>
        </w:tc>
        <w:tc>
          <w:tcPr>
            <w:tcW w:w="3694" w:type="dxa"/>
            <w:hideMark/>
          </w:tcPr>
          <w:p w14:paraId="1C3BF4C3"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33200695" w14:textId="77777777" w:rsidTr="0022193F">
        <w:tc>
          <w:tcPr>
            <w:tcW w:w="1963" w:type="dxa"/>
            <w:noWrap/>
            <w:hideMark/>
          </w:tcPr>
          <w:p w14:paraId="3101B204"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29170C49" w14:textId="77777777" w:rsidR="00A94C13" w:rsidRPr="00D11562" w:rsidRDefault="00A94C13" w:rsidP="00A94C13">
            <w:pPr>
              <w:spacing w:before="60" w:after="60" w:line="240" w:lineRule="auto"/>
              <w:rPr>
                <w:rFonts w:eastAsia="Calibri"/>
              </w:rPr>
            </w:pPr>
            <w:r w:rsidRPr="00D11562">
              <w:rPr>
                <w:rFonts w:eastAsia="Calibri"/>
              </w:rPr>
              <w:t>Καλαμάτα (Kalamata)</w:t>
            </w:r>
            <w:r w:rsidRPr="00D11562">
              <w:rPr>
                <w:rFonts w:eastAsia="Calibri"/>
                <w:b/>
                <w:bCs/>
                <w:vertAlign w:val="superscript"/>
              </w:rPr>
              <w:t>vi</w:t>
            </w:r>
          </w:p>
        </w:tc>
        <w:tc>
          <w:tcPr>
            <w:tcW w:w="3694" w:type="dxa"/>
            <w:hideMark/>
          </w:tcPr>
          <w:p w14:paraId="743F1546"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5610D1BB" w14:textId="77777777" w:rsidTr="0022193F">
        <w:tc>
          <w:tcPr>
            <w:tcW w:w="1963" w:type="dxa"/>
            <w:noWrap/>
            <w:hideMark/>
          </w:tcPr>
          <w:p w14:paraId="6EA9482F"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6F432CE8" w14:textId="77777777" w:rsidR="00A94C13" w:rsidRPr="00D11562" w:rsidRDefault="00A94C13" w:rsidP="00A94C13">
            <w:pPr>
              <w:spacing w:before="60" w:after="60" w:line="240" w:lineRule="auto"/>
              <w:rPr>
                <w:rFonts w:eastAsia="Calibri"/>
              </w:rPr>
            </w:pPr>
            <w:r w:rsidRPr="00D11562">
              <w:rPr>
                <w:rFonts w:eastAsia="Calibri"/>
              </w:rPr>
              <w:t>Κασέρι (Kasseri)</w:t>
            </w:r>
          </w:p>
        </w:tc>
        <w:tc>
          <w:tcPr>
            <w:tcW w:w="3694" w:type="dxa"/>
            <w:hideMark/>
          </w:tcPr>
          <w:p w14:paraId="7F1EA79B"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17C59A83" w14:textId="77777777" w:rsidTr="0022193F">
        <w:tc>
          <w:tcPr>
            <w:tcW w:w="1963" w:type="dxa"/>
            <w:noWrap/>
            <w:hideMark/>
          </w:tcPr>
          <w:p w14:paraId="5E4AC67A"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GREECE</w:t>
            </w:r>
          </w:p>
        </w:tc>
        <w:tc>
          <w:tcPr>
            <w:tcW w:w="3693" w:type="dxa"/>
            <w:hideMark/>
          </w:tcPr>
          <w:p w14:paraId="75AD2476" w14:textId="77777777" w:rsidR="00A94C13" w:rsidRPr="00D11562" w:rsidRDefault="00A94C13" w:rsidP="00A94C13">
            <w:pPr>
              <w:spacing w:before="60" w:after="60" w:line="240" w:lineRule="auto"/>
              <w:rPr>
                <w:rFonts w:eastAsia="Calibri"/>
              </w:rPr>
            </w:pPr>
            <w:r w:rsidRPr="00D11562">
              <w:rPr>
                <w:rFonts w:eastAsia="Calibri"/>
              </w:rPr>
              <w:t>Κεφαλογραβιέρα (Kefalograviera)</w:t>
            </w:r>
          </w:p>
        </w:tc>
        <w:tc>
          <w:tcPr>
            <w:tcW w:w="3694" w:type="dxa"/>
            <w:hideMark/>
          </w:tcPr>
          <w:p w14:paraId="0E5CC386"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9C02D7A" w14:textId="77777777" w:rsidTr="0022193F">
        <w:tc>
          <w:tcPr>
            <w:tcW w:w="1963" w:type="dxa"/>
            <w:noWrap/>
            <w:hideMark/>
          </w:tcPr>
          <w:p w14:paraId="12C55B39"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3849660F" w14:textId="77777777" w:rsidR="00A94C13" w:rsidRPr="00D11562" w:rsidRDefault="00A94C13" w:rsidP="00A94C13">
            <w:pPr>
              <w:spacing w:before="60" w:after="60" w:line="240" w:lineRule="auto"/>
              <w:rPr>
                <w:rFonts w:eastAsia="Calibri"/>
              </w:rPr>
            </w:pPr>
            <w:r w:rsidRPr="00D11562">
              <w:rPr>
                <w:rFonts w:eastAsia="Calibri"/>
              </w:rPr>
              <w:t>Κολυμβάρι Χανίων Κρήτης (Kolymvari Chanion Kritis)</w:t>
            </w:r>
          </w:p>
        </w:tc>
        <w:tc>
          <w:tcPr>
            <w:tcW w:w="3694" w:type="dxa"/>
            <w:hideMark/>
          </w:tcPr>
          <w:p w14:paraId="72DD2ACF"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69524551" w14:textId="77777777" w:rsidTr="0022193F">
        <w:tc>
          <w:tcPr>
            <w:tcW w:w="1963" w:type="dxa"/>
            <w:noWrap/>
            <w:hideMark/>
          </w:tcPr>
          <w:p w14:paraId="4C9D78E9"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50346972" w14:textId="77777777" w:rsidR="00A94C13" w:rsidRPr="00D11562" w:rsidRDefault="00A94C13" w:rsidP="00A94C13">
            <w:pPr>
              <w:spacing w:before="60" w:after="60" w:line="240" w:lineRule="auto"/>
              <w:rPr>
                <w:rFonts w:eastAsia="Calibri"/>
              </w:rPr>
            </w:pPr>
            <w:r w:rsidRPr="00D11562">
              <w:rPr>
                <w:rFonts w:eastAsia="Calibri"/>
              </w:rPr>
              <w:t>Κονσερβολιά Ροβίων (Konservolia Rovion)</w:t>
            </w:r>
            <w:r w:rsidRPr="00D11562">
              <w:rPr>
                <w:rFonts w:eastAsia="Calibri"/>
                <w:b/>
                <w:bCs/>
                <w:vertAlign w:val="superscript"/>
              </w:rPr>
              <w:t>vii</w:t>
            </w:r>
          </w:p>
        </w:tc>
        <w:tc>
          <w:tcPr>
            <w:tcW w:w="3694" w:type="dxa"/>
            <w:hideMark/>
          </w:tcPr>
          <w:p w14:paraId="05BE1C59"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1586AB14" w14:textId="77777777" w:rsidTr="0022193F">
        <w:tc>
          <w:tcPr>
            <w:tcW w:w="1963" w:type="dxa"/>
            <w:noWrap/>
            <w:hideMark/>
          </w:tcPr>
          <w:p w14:paraId="143A1D1B"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147B3EC5" w14:textId="77777777" w:rsidR="00A94C13" w:rsidRPr="00D11562" w:rsidRDefault="00A94C13" w:rsidP="00A94C13">
            <w:pPr>
              <w:spacing w:before="60" w:after="60" w:line="240" w:lineRule="auto"/>
              <w:rPr>
                <w:rFonts w:eastAsia="Calibri"/>
              </w:rPr>
            </w:pPr>
            <w:r w:rsidRPr="00D11562">
              <w:rPr>
                <w:rFonts w:eastAsia="Calibri"/>
              </w:rPr>
              <w:t>Κορινθιακή Σταφίδα Βοστίτσα (Korinthiaki Stafida Vostitsa)</w:t>
            </w:r>
            <w:r w:rsidRPr="00D11562">
              <w:rPr>
                <w:rFonts w:eastAsia="Calibri"/>
                <w:b/>
                <w:bCs/>
                <w:vertAlign w:val="superscript"/>
              </w:rPr>
              <w:t>vii</w:t>
            </w:r>
            <w:r w:rsidRPr="00D11562">
              <w:rPr>
                <w:rFonts w:eastAsia="Calibri"/>
                <w:b/>
                <w:vertAlign w:val="superscript"/>
              </w:rPr>
              <w:t>i</w:t>
            </w:r>
          </w:p>
        </w:tc>
        <w:tc>
          <w:tcPr>
            <w:tcW w:w="3694" w:type="dxa"/>
            <w:hideMark/>
          </w:tcPr>
          <w:p w14:paraId="5723DA9D"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013A13C3" w14:textId="77777777" w:rsidTr="0022193F">
        <w:tc>
          <w:tcPr>
            <w:tcW w:w="1963" w:type="dxa"/>
            <w:noWrap/>
            <w:hideMark/>
          </w:tcPr>
          <w:p w14:paraId="6A5DE346"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2EE4D96F" w14:textId="77777777" w:rsidR="00A94C13" w:rsidRPr="00D11562" w:rsidRDefault="00A94C13" w:rsidP="00A94C13">
            <w:pPr>
              <w:spacing w:before="60" w:after="60" w:line="240" w:lineRule="auto"/>
              <w:rPr>
                <w:rFonts w:eastAsia="Calibri"/>
              </w:rPr>
            </w:pPr>
            <w:r w:rsidRPr="00D11562">
              <w:rPr>
                <w:rFonts w:eastAsia="Calibri"/>
              </w:rPr>
              <w:t>Κρόκος Κοζάνης (Krokos Kozanis)</w:t>
            </w:r>
          </w:p>
        </w:tc>
        <w:tc>
          <w:tcPr>
            <w:tcW w:w="3694" w:type="dxa"/>
            <w:hideMark/>
          </w:tcPr>
          <w:p w14:paraId="1C764B79" w14:textId="4EE22F32" w:rsidR="00A94C13" w:rsidRPr="00D11562" w:rsidRDefault="00A94C13" w:rsidP="00A94C13">
            <w:pPr>
              <w:spacing w:before="60" w:after="60" w:line="240" w:lineRule="auto"/>
              <w:rPr>
                <w:rFonts w:eastAsia="Calibri"/>
              </w:rPr>
            </w:pPr>
            <w:r w:rsidRPr="00D11562">
              <w:rPr>
                <w:rFonts w:eastAsia="Calibri"/>
              </w:rPr>
              <w:t>Spices</w:t>
            </w:r>
          </w:p>
        </w:tc>
      </w:tr>
      <w:tr w:rsidR="00A94C13" w:rsidRPr="00D11562" w14:paraId="7269502E" w14:textId="77777777" w:rsidTr="0022193F">
        <w:tc>
          <w:tcPr>
            <w:tcW w:w="1963" w:type="dxa"/>
            <w:noWrap/>
            <w:hideMark/>
          </w:tcPr>
          <w:p w14:paraId="2C14D929"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36DBD203" w14:textId="77777777" w:rsidR="00A94C13" w:rsidRPr="00D11562" w:rsidRDefault="00A94C13" w:rsidP="00A94C13">
            <w:pPr>
              <w:spacing w:before="60" w:after="60" w:line="240" w:lineRule="auto"/>
              <w:rPr>
                <w:rFonts w:eastAsia="Calibri"/>
              </w:rPr>
            </w:pPr>
            <w:r w:rsidRPr="00D11562">
              <w:rPr>
                <w:rFonts w:eastAsia="Calibri"/>
              </w:rPr>
              <w:t>Λακωνία (Lakonia)</w:t>
            </w:r>
          </w:p>
        </w:tc>
        <w:tc>
          <w:tcPr>
            <w:tcW w:w="3694" w:type="dxa"/>
            <w:hideMark/>
          </w:tcPr>
          <w:p w14:paraId="2A149372"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400A25C4" w14:textId="77777777" w:rsidTr="0022193F">
        <w:tc>
          <w:tcPr>
            <w:tcW w:w="1963" w:type="dxa"/>
            <w:noWrap/>
            <w:hideMark/>
          </w:tcPr>
          <w:p w14:paraId="4D35F7C3"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2A6EC1D8" w14:textId="77777777" w:rsidR="00A94C13" w:rsidRPr="00D11562" w:rsidRDefault="00A94C13" w:rsidP="00A94C13">
            <w:pPr>
              <w:spacing w:before="60" w:after="60" w:line="240" w:lineRule="auto"/>
              <w:rPr>
                <w:rFonts w:eastAsia="Calibri"/>
              </w:rPr>
            </w:pPr>
            <w:r w:rsidRPr="00D11562">
              <w:rPr>
                <w:rFonts w:eastAsia="Calibri"/>
              </w:rPr>
              <w:t>Λυγουριό Ασκληπιείου (Lygourio Asklipiiou)</w:t>
            </w:r>
          </w:p>
        </w:tc>
        <w:tc>
          <w:tcPr>
            <w:tcW w:w="3694" w:type="dxa"/>
            <w:hideMark/>
          </w:tcPr>
          <w:p w14:paraId="760F3250"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67A63609" w14:textId="77777777" w:rsidTr="0022193F">
        <w:tc>
          <w:tcPr>
            <w:tcW w:w="1963" w:type="dxa"/>
            <w:noWrap/>
            <w:hideMark/>
          </w:tcPr>
          <w:p w14:paraId="6057B009"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1F092F53" w14:textId="77777777" w:rsidR="00A94C13" w:rsidRPr="00D11562" w:rsidRDefault="00A94C13" w:rsidP="00A94C13">
            <w:pPr>
              <w:spacing w:before="60" w:after="60" w:line="240" w:lineRule="auto"/>
              <w:rPr>
                <w:rFonts w:eastAsia="Calibri"/>
              </w:rPr>
            </w:pPr>
            <w:r w:rsidRPr="00D11562">
              <w:rPr>
                <w:rFonts w:eastAsia="Calibri"/>
              </w:rPr>
              <w:t>Μανούρι (Manouri)</w:t>
            </w:r>
          </w:p>
        </w:tc>
        <w:tc>
          <w:tcPr>
            <w:tcW w:w="3694" w:type="dxa"/>
            <w:hideMark/>
          </w:tcPr>
          <w:p w14:paraId="3E6945C4"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0C064EFA" w14:textId="77777777" w:rsidTr="0022193F">
        <w:tc>
          <w:tcPr>
            <w:tcW w:w="1963" w:type="dxa"/>
            <w:noWrap/>
            <w:hideMark/>
          </w:tcPr>
          <w:p w14:paraId="6E73DC32"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6DD35DB3" w14:textId="77777777" w:rsidR="00A94C13" w:rsidRPr="00D11562" w:rsidRDefault="00A94C13" w:rsidP="00A94C13">
            <w:pPr>
              <w:spacing w:before="60" w:after="60" w:line="240" w:lineRule="auto"/>
              <w:rPr>
                <w:rFonts w:eastAsia="Calibri"/>
              </w:rPr>
            </w:pPr>
            <w:r w:rsidRPr="00D11562">
              <w:rPr>
                <w:rFonts w:eastAsia="Calibri"/>
              </w:rPr>
              <w:t>Μαστίχα Χίου (Masticha Chiou)</w:t>
            </w:r>
          </w:p>
        </w:tc>
        <w:tc>
          <w:tcPr>
            <w:tcW w:w="3694" w:type="dxa"/>
            <w:hideMark/>
          </w:tcPr>
          <w:p w14:paraId="60BE9FD3" w14:textId="77777777" w:rsidR="00A94C13" w:rsidRPr="00D11562" w:rsidRDefault="00A94C13" w:rsidP="00A94C13">
            <w:pPr>
              <w:spacing w:before="60" w:after="60" w:line="240" w:lineRule="auto"/>
              <w:rPr>
                <w:rFonts w:eastAsia="Calibri"/>
              </w:rPr>
            </w:pPr>
            <w:r w:rsidRPr="00D11562">
              <w:rPr>
                <w:rFonts w:eastAsia="Calibri"/>
              </w:rPr>
              <w:t>Natural gums and resines</w:t>
            </w:r>
          </w:p>
        </w:tc>
      </w:tr>
      <w:tr w:rsidR="00A94C13" w:rsidRPr="00D11562" w14:paraId="2D754E81" w14:textId="77777777" w:rsidTr="0022193F">
        <w:tc>
          <w:tcPr>
            <w:tcW w:w="1963" w:type="dxa"/>
            <w:noWrap/>
            <w:hideMark/>
          </w:tcPr>
          <w:p w14:paraId="691080D2"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392AD460" w14:textId="77777777" w:rsidR="00A94C13" w:rsidRPr="00D11562" w:rsidRDefault="00A94C13" w:rsidP="00A94C13">
            <w:pPr>
              <w:spacing w:before="60" w:after="60" w:line="240" w:lineRule="auto"/>
              <w:rPr>
                <w:rFonts w:eastAsia="Calibri"/>
              </w:rPr>
            </w:pPr>
            <w:r w:rsidRPr="00D11562">
              <w:rPr>
                <w:rFonts w:eastAsia="Calibri"/>
              </w:rPr>
              <w:t xml:space="preserve">Πεζά Ηρακλείου Κρήτης (Peza Irakliou Kritis) </w:t>
            </w:r>
          </w:p>
        </w:tc>
        <w:tc>
          <w:tcPr>
            <w:tcW w:w="3694" w:type="dxa"/>
            <w:hideMark/>
          </w:tcPr>
          <w:p w14:paraId="3B2249C8"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6F4FE219" w14:textId="77777777" w:rsidTr="0022193F">
        <w:tc>
          <w:tcPr>
            <w:tcW w:w="1963" w:type="dxa"/>
            <w:noWrap/>
            <w:hideMark/>
          </w:tcPr>
          <w:p w14:paraId="08518455"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3A4E5FB6" w14:textId="77777777" w:rsidR="00A94C13" w:rsidRPr="00D11562" w:rsidRDefault="00A94C13" w:rsidP="00A94C13">
            <w:pPr>
              <w:spacing w:before="60" w:after="60" w:line="240" w:lineRule="auto"/>
              <w:rPr>
                <w:rFonts w:eastAsia="Calibri"/>
              </w:rPr>
            </w:pPr>
            <w:r w:rsidRPr="00D11562">
              <w:rPr>
                <w:rFonts w:eastAsia="Calibri"/>
              </w:rPr>
              <w:t>Σητεία Λασιθίου Κρήτης (Sitia Lasithiou Kritis)</w:t>
            </w:r>
          </w:p>
        </w:tc>
        <w:tc>
          <w:tcPr>
            <w:tcW w:w="3694" w:type="dxa"/>
            <w:hideMark/>
          </w:tcPr>
          <w:p w14:paraId="6BBA90BF"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58D7F5A6" w14:textId="77777777" w:rsidTr="0022193F">
        <w:tc>
          <w:tcPr>
            <w:tcW w:w="1963" w:type="dxa"/>
            <w:noWrap/>
            <w:hideMark/>
          </w:tcPr>
          <w:p w14:paraId="66A1DCE1"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6AA3910E" w14:textId="77777777" w:rsidR="00A94C13" w:rsidRPr="00D11562" w:rsidRDefault="00A94C13" w:rsidP="00A94C13">
            <w:pPr>
              <w:spacing w:before="60" w:after="60" w:line="240" w:lineRule="auto"/>
              <w:rPr>
                <w:rFonts w:eastAsia="Calibri"/>
              </w:rPr>
            </w:pPr>
            <w:r w:rsidRPr="00D11562">
              <w:rPr>
                <w:rFonts w:eastAsia="Calibri"/>
              </w:rPr>
              <w:t>Φέτα (Feta)</w:t>
            </w:r>
            <w:r w:rsidRPr="00D11562">
              <w:rPr>
                <w:rFonts w:eastAsia="Calibri"/>
                <w:b/>
                <w:bCs/>
                <w:vertAlign w:val="superscript"/>
              </w:rPr>
              <w:t>ix</w:t>
            </w:r>
          </w:p>
        </w:tc>
        <w:tc>
          <w:tcPr>
            <w:tcW w:w="3694" w:type="dxa"/>
            <w:hideMark/>
          </w:tcPr>
          <w:p w14:paraId="2000C6D1"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1ACC93BB" w14:textId="77777777" w:rsidTr="0022193F">
        <w:tc>
          <w:tcPr>
            <w:tcW w:w="1963" w:type="dxa"/>
            <w:noWrap/>
            <w:hideMark/>
          </w:tcPr>
          <w:p w14:paraId="6FF7C435" w14:textId="77777777" w:rsidR="00A94C13" w:rsidRPr="00D11562" w:rsidRDefault="00A94C13" w:rsidP="00A94C13">
            <w:pPr>
              <w:spacing w:before="60" w:after="60" w:line="240" w:lineRule="auto"/>
              <w:rPr>
                <w:rFonts w:eastAsia="Calibri"/>
              </w:rPr>
            </w:pPr>
            <w:r w:rsidRPr="00D11562">
              <w:rPr>
                <w:rFonts w:eastAsia="Calibri"/>
              </w:rPr>
              <w:t>GREECE</w:t>
            </w:r>
          </w:p>
        </w:tc>
        <w:tc>
          <w:tcPr>
            <w:tcW w:w="3693" w:type="dxa"/>
            <w:hideMark/>
          </w:tcPr>
          <w:p w14:paraId="0F2F1C78" w14:textId="77777777" w:rsidR="00A94C13" w:rsidRPr="00D11562" w:rsidRDefault="00A94C13" w:rsidP="00A94C13">
            <w:pPr>
              <w:spacing w:before="60" w:after="60" w:line="240" w:lineRule="auto"/>
              <w:rPr>
                <w:rFonts w:eastAsia="Calibri"/>
              </w:rPr>
            </w:pPr>
            <w:r w:rsidRPr="00D11562">
              <w:rPr>
                <w:rFonts w:eastAsia="Calibri"/>
              </w:rPr>
              <w:t>Χανιά Κρήτης (Chania Kritis)</w:t>
            </w:r>
          </w:p>
        </w:tc>
        <w:tc>
          <w:tcPr>
            <w:tcW w:w="3694" w:type="dxa"/>
            <w:hideMark/>
          </w:tcPr>
          <w:p w14:paraId="1D63DAC6"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3E51F10B" w14:textId="77777777" w:rsidTr="0022193F">
        <w:tc>
          <w:tcPr>
            <w:tcW w:w="1963" w:type="dxa"/>
            <w:noWrap/>
            <w:hideMark/>
          </w:tcPr>
          <w:p w14:paraId="354C3072"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46EB5224" w14:textId="77777777" w:rsidR="00A94C13" w:rsidRPr="00D11562" w:rsidRDefault="00A94C13" w:rsidP="00A94C13">
            <w:pPr>
              <w:spacing w:before="60" w:after="60" w:line="240" w:lineRule="auto"/>
              <w:rPr>
                <w:rFonts w:eastAsia="Calibri"/>
              </w:rPr>
            </w:pPr>
            <w:r w:rsidRPr="00D11562">
              <w:rPr>
                <w:rFonts w:eastAsia="Calibri"/>
              </w:rPr>
              <w:t>Aceite de la Rioja</w:t>
            </w:r>
          </w:p>
        </w:tc>
        <w:tc>
          <w:tcPr>
            <w:tcW w:w="3694" w:type="dxa"/>
            <w:hideMark/>
          </w:tcPr>
          <w:p w14:paraId="4CBB08EB"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7BC9CA8F" w14:textId="77777777" w:rsidTr="0022193F">
        <w:tc>
          <w:tcPr>
            <w:tcW w:w="1963" w:type="dxa"/>
            <w:noWrap/>
            <w:hideMark/>
          </w:tcPr>
          <w:p w14:paraId="68990C62"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SPAIN</w:t>
            </w:r>
          </w:p>
        </w:tc>
        <w:tc>
          <w:tcPr>
            <w:tcW w:w="3693" w:type="dxa"/>
            <w:hideMark/>
          </w:tcPr>
          <w:p w14:paraId="527D0030" w14:textId="77777777" w:rsidR="00A94C13" w:rsidRPr="00D11562" w:rsidRDefault="00A94C13" w:rsidP="00A94C13">
            <w:pPr>
              <w:spacing w:before="60" w:after="60" w:line="240" w:lineRule="auto"/>
              <w:rPr>
                <w:rFonts w:eastAsia="Calibri"/>
                <w:lang w:val="pt-PT"/>
              </w:rPr>
            </w:pPr>
            <w:r w:rsidRPr="00D11562">
              <w:rPr>
                <w:rFonts w:eastAsia="Calibri"/>
                <w:lang w:val="pt-PT"/>
              </w:rPr>
              <w:t>Aceite de Terra Alta; Oli de Terra Alta</w:t>
            </w:r>
          </w:p>
        </w:tc>
        <w:tc>
          <w:tcPr>
            <w:tcW w:w="3694" w:type="dxa"/>
            <w:hideMark/>
          </w:tcPr>
          <w:p w14:paraId="207D238E"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065CA151" w14:textId="77777777" w:rsidTr="0022193F">
        <w:tc>
          <w:tcPr>
            <w:tcW w:w="1963" w:type="dxa"/>
            <w:noWrap/>
            <w:hideMark/>
          </w:tcPr>
          <w:p w14:paraId="076CD733"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75886DC1" w14:textId="77777777" w:rsidR="00A94C13" w:rsidRPr="00D11562" w:rsidRDefault="00A94C13" w:rsidP="00A94C13">
            <w:pPr>
              <w:spacing w:before="60" w:after="60" w:line="240" w:lineRule="auto"/>
              <w:rPr>
                <w:rFonts w:eastAsia="Calibri"/>
                <w:lang w:val="es-ES_tradnl"/>
              </w:rPr>
            </w:pPr>
            <w:r w:rsidRPr="00D11562">
              <w:rPr>
                <w:rFonts w:eastAsia="Calibri"/>
                <w:lang w:val="es-ES_tradnl"/>
              </w:rPr>
              <w:t>Aceite del Baix Ebre-Montsià; Oli del Baix Ebre-Montsià</w:t>
            </w:r>
          </w:p>
        </w:tc>
        <w:tc>
          <w:tcPr>
            <w:tcW w:w="3694" w:type="dxa"/>
            <w:hideMark/>
          </w:tcPr>
          <w:p w14:paraId="0DE78817"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676F8887" w14:textId="77777777" w:rsidTr="0022193F">
        <w:tc>
          <w:tcPr>
            <w:tcW w:w="1963" w:type="dxa"/>
            <w:noWrap/>
            <w:hideMark/>
          </w:tcPr>
          <w:p w14:paraId="2AA5546D"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23A4B5B0" w14:textId="77777777" w:rsidR="00A94C13" w:rsidRPr="00D11562" w:rsidRDefault="00A94C13" w:rsidP="00A94C13">
            <w:pPr>
              <w:spacing w:before="60" w:after="60" w:line="240" w:lineRule="auto"/>
              <w:rPr>
                <w:rFonts w:eastAsia="Calibri"/>
              </w:rPr>
            </w:pPr>
            <w:r w:rsidRPr="00D11562">
              <w:rPr>
                <w:rFonts w:eastAsia="Calibri"/>
              </w:rPr>
              <w:t>Aceite del Bajo Aragón</w:t>
            </w:r>
          </w:p>
        </w:tc>
        <w:tc>
          <w:tcPr>
            <w:tcW w:w="3694" w:type="dxa"/>
            <w:hideMark/>
          </w:tcPr>
          <w:p w14:paraId="00DADD7C"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46675C2A" w14:textId="77777777" w:rsidTr="0022193F">
        <w:tc>
          <w:tcPr>
            <w:tcW w:w="1963" w:type="dxa"/>
            <w:noWrap/>
            <w:hideMark/>
          </w:tcPr>
          <w:p w14:paraId="3CD5A2DF"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6AD625AB" w14:textId="77777777" w:rsidR="00A94C13" w:rsidRPr="00D11562" w:rsidRDefault="00A94C13" w:rsidP="00A94C13">
            <w:pPr>
              <w:spacing w:before="60" w:after="60" w:line="240" w:lineRule="auto"/>
              <w:rPr>
                <w:rFonts w:eastAsia="Calibri"/>
              </w:rPr>
            </w:pPr>
            <w:r w:rsidRPr="00D11562">
              <w:rPr>
                <w:rFonts w:eastAsia="Calibri"/>
              </w:rPr>
              <w:t>Alfajor de Medina Sidonia</w:t>
            </w:r>
          </w:p>
        </w:tc>
        <w:tc>
          <w:tcPr>
            <w:tcW w:w="3694" w:type="dxa"/>
            <w:hideMark/>
          </w:tcPr>
          <w:p w14:paraId="346FF719" w14:textId="77777777" w:rsidR="00A94C13" w:rsidRPr="00D11562" w:rsidRDefault="00A94C13" w:rsidP="00A94C13">
            <w:pPr>
              <w:spacing w:before="60" w:after="60" w:line="240" w:lineRule="auto"/>
              <w:rPr>
                <w:rFonts w:eastAsia="Calibri"/>
              </w:rPr>
            </w:pPr>
            <w:r w:rsidRPr="00D11562">
              <w:rPr>
                <w:rFonts w:eastAsia="Calibri"/>
              </w:rPr>
              <w:t>Bread, pastry, cakes, confectionery, biscuits and other baker's wares</w:t>
            </w:r>
          </w:p>
        </w:tc>
      </w:tr>
      <w:tr w:rsidR="00A94C13" w:rsidRPr="00D11562" w14:paraId="1A1050F7" w14:textId="77777777" w:rsidTr="0022193F">
        <w:tc>
          <w:tcPr>
            <w:tcW w:w="1963" w:type="dxa"/>
            <w:noWrap/>
            <w:hideMark/>
          </w:tcPr>
          <w:p w14:paraId="0647882F"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01402D26" w14:textId="77777777" w:rsidR="00A94C13" w:rsidRPr="00D11562" w:rsidRDefault="00A94C13" w:rsidP="00A94C13">
            <w:pPr>
              <w:spacing w:before="60" w:after="60" w:line="240" w:lineRule="auto"/>
              <w:rPr>
                <w:rFonts w:eastAsia="Calibri"/>
              </w:rPr>
            </w:pPr>
            <w:r w:rsidRPr="00D11562">
              <w:rPr>
                <w:rFonts w:eastAsia="Calibri"/>
              </w:rPr>
              <w:t>Antequera</w:t>
            </w:r>
          </w:p>
        </w:tc>
        <w:tc>
          <w:tcPr>
            <w:tcW w:w="3694" w:type="dxa"/>
            <w:hideMark/>
          </w:tcPr>
          <w:p w14:paraId="1610B584"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5712D089" w14:textId="77777777" w:rsidTr="0022193F">
        <w:tc>
          <w:tcPr>
            <w:tcW w:w="1963" w:type="dxa"/>
            <w:noWrap/>
            <w:hideMark/>
          </w:tcPr>
          <w:p w14:paraId="7EFEC1B2"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0E59C76F" w14:textId="77777777" w:rsidR="00A94C13" w:rsidRPr="00D11562" w:rsidRDefault="00A94C13" w:rsidP="00A94C13">
            <w:pPr>
              <w:spacing w:before="60" w:after="60" w:line="240" w:lineRule="auto"/>
              <w:rPr>
                <w:rFonts w:eastAsia="Calibri"/>
              </w:rPr>
            </w:pPr>
            <w:r w:rsidRPr="00D11562">
              <w:rPr>
                <w:rFonts w:eastAsia="Calibri"/>
              </w:rPr>
              <w:t>Azafrán de la Mancha</w:t>
            </w:r>
          </w:p>
        </w:tc>
        <w:tc>
          <w:tcPr>
            <w:tcW w:w="3694" w:type="dxa"/>
            <w:hideMark/>
          </w:tcPr>
          <w:p w14:paraId="2544AFA3" w14:textId="77777777" w:rsidR="00A94C13" w:rsidRPr="00D11562" w:rsidRDefault="00A94C13" w:rsidP="00A94C13">
            <w:pPr>
              <w:spacing w:before="60" w:after="60" w:line="240" w:lineRule="auto"/>
              <w:rPr>
                <w:rFonts w:eastAsia="Calibri"/>
              </w:rPr>
            </w:pPr>
            <w:r w:rsidRPr="00D11562">
              <w:rPr>
                <w:rFonts w:eastAsia="Calibri"/>
              </w:rPr>
              <w:t>Spices</w:t>
            </w:r>
          </w:p>
        </w:tc>
      </w:tr>
      <w:tr w:rsidR="00A94C13" w:rsidRPr="00D11562" w14:paraId="1B691E45" w14:textId="77777777" w:rsidTr="0022193F">
        <w:tc>
          <w:tcPr>
            <w:tcW w:w="1963" w:type="dxa"/>
            <w:noWrap/>
            <w:hideMark/>
          </w:tcPr>
          <w:p w14:paraId="07D70D30"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60218FC0" w14:textId="77777777" w:rsidR="00A94C13" w:rsidRPr="00D11562" w:rsidRDefault="00A94C13" w:rsidP="00A94C13">
            <w:pPr>
              <w:spacing w:before="60" w:after="60" w:line="240" w:lineRule="auto"/>
              <w:rPr>
                <w:rFonts w:eastAsia="Calibri"/>
              </w:rPr>
            </w:pPr>
            <w:r w:rsidRPr="00D11562">
              <w:rPr>
                <w:rFonts w:eastAsia="Calibri"/>
              </w:rPr>
              <w:t>Baena</w:t>
            </w:r>
          </w:p>
        </w:tc>
        <w:tc>
          <w:tcPr>
            <w:tcW w:w="3694" w:type="dxa"/>
            <w:hideMark/>
          </w:tcPr>
          <w:p w14:paraId="0294A420"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421AB357" w14:textId="77777777" w:rsidTr="0022193F">
        <w:tc>
          <w:tcPr>
            <w:tcW w:w="1963" w:type="dxa"/>
            <w:noWrap/>
            <w:hideMark/>
          </w:tcPr>
          <w:p w14:paraId="2ABAEADA"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5FD07700" w14:textId="77777777" w:rsidR="00A94C13" w:rsidRPr="00D11562" w:rsidRDefault="00A94C13" w:rsidP="00A94C13">
            <w:pPr>
              <w:spacing w:before="60" w:after="60" w:line="240" w:lineRule="auto"/>
              <w:rPr>
                <w:rFonts w:eastAsia="Calibri"/>
                <w:lang w:val="es-ES"/>
              </w:rPr>
            </w:pPr>
            <w:r w:rsidRPr="00D11562">
              <w:rPr>
                <w:rFonts w:eastAsia="Calibri"/>
                <w:lang w:val="es-ES"/>
              </w:rPr>
              <w:t>Carne de Vacuno del País Vasco / Euskal Okela</w:t>
            </w:r>
          </w:p>
        </w:tc>
        <w:tc>
          <w:tcPr>
            <w:tcW w:w="3694" w:type="dxa"/>
            <w:hideMark/>
          </w:tcPr>
          <w:p w14:paraId="5B72119E" w14:textId="77777777" w:rsidR="00A94C13" w:rsidRPr="00D11562" w:rsidRDefault="00A94C13" w:rsidP="00A94C13">
            <w:pPr>
              <w:spacing w:before="60" w:after="60" w:line="240" w:lineRule="auto"/>
              <w:rPr>
                <w:rFonts w:eastAsia="Calibri"/>
              </w:rPr>
            </w:pPr>
            <w:r w:rsidRPr="00D11562">
              <w:rPr>
                <w:rFonts w:eastAsia="Calibri"/>
              </w:rPr>
              <w:t>Fresh meat (and offal)</w:t>
            </w:r>
          </w:p>
        </w:tc>
      </w:tr>
      <w:tr w:rsidR="00A94C13" w:rsidRPr="00D11562" w14:paraId="653BE712" w14:textId="77777777" w:rsidTr="0022193F">
        <w:tc>
          <w:tcPr>
            <w:tcW w:w="1963" w:type="dxa"/>
            <w:noWrap/>
            <w:hideMark/>
          </w:tcPr>
          <w:p w14:paraId="155EDB63"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73132314" w14:textId="77777777" w:rsidR="00A94C13" w:rsidRPr="00D11562" w:rsidRDefault="00A94C13" w:rsidP="00A94C13">
            <w:pPr>
              <w:spacing w:before="60" w:after="60" w:line="240" w:lineRule="auto"/>
              <w:rPr>
                <w:rFonts w:eastAsia="Calibri"/>
              </w:rPr>
            </w:pPr>
            <w:r w:rsidRPr="00D11562">
              <w:rPr>
                <w:rFonts w:eastAsia="Calibri"/>
              </w:rPr>
              <w:t>Cecina de León</w:t>
            </w:r>
          </w:p>
        </w:tc>
        <w:tc>
          <w:tcPr>
            <w:tcW w:w="3694" w:type="dxa"/>
            <w:hideMark/>
          </w:tcPr>
          <w:p w14:paraId="4035A65C"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70C3D136" w14:textId="77777777" w:rsidTr="0022193F">
        <w:tc>
          <w:tcPr>
            <w:tcW w:w="1963" w:type="dxa"/>
            <w:noWrap/>
            <w:hideMark/>
          </w:tcPr>
          <w:p w14:paraId="461C7A9A"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4D983059" w14:textId="77777777" w:rsidR="00A94C13" w:rsidRPr="00D11562" w:rsidRDefault="00A94C13" w:rsidP="00A94C13">
            <w:pPr>
              <w:spacing w:before="60" w:after="60" w:line="240" w:lineRule="auto"/>
              <w:rPr>
                <w:rFonts w:eastAsia="Calibri"/>
              </w:rPr>
            </w:pPr>
            <w:r w:rsidRPr="00D11562">
              <w:rPr>
                <w:rFonts w:eastAsia="Calibri"/>
              </w:rPr>
              <w:t>Chorizo Riojano</w:t>
            </w:r>
          </w:p>
        </w:tc>
        <w:tc>
          <w:tcPr>
            <w:tcW w:w="3694" w:type="dxa"/>
            <w:hideMark/>
          </w:tcPr>
          <w:p w14:paraId="6283AE55"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14CBC6D7" w14:textId="77777777" w:rsidTr="0022193F">
        <w:tc>
          <w:tcPr>
            <w:tcW w:w="1963" w:type="dxa"/>
            <w:noWrap/>
            <w:hideMark/>
          </w:tcPr>
          <w:p w14:paraId="233DF8C2"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1B7CF2EF" w14:textId="77777777" w:rsidR="00A94C13" w:rsidRPr="00D11562" w:rsidRDefault="00A94C13" w:rsidP="00A94C13">
            <w:pPr>
              <w:spacing w:before="60" w:after="60" w:line="240" w:lineRule="auto"/>
              <w:rPr>
                <w:rFonts w:eastAsia="Calibri"/>
              </w:rPr>
            </w:pPr>
            <w:r w:rsidRPr="00D11562">
              <w:rPr>
                <w:rFonts w:eastAsia="Calibri"/>
              </w:rPr>
              <w:t>Cítricos Valencianos; Cítrics Valencians</w:t>
            </w:r>
            <w:r w:rsidRPr="00D11562">
              <w:rPr>
                <w:rFonts w:eastAsia="Calibri"/>
                <w:b/>
                <w:bCs/>
                <w:vertAlign w:val="superscript"/>
              </w:rPr>
              <w:t>x</w:t>
            </w:r>
          </w:p>
        </w:tc>
        <w:tc>
          <w:tcPr>
            <w:tcW w:w="3694" w:type="dxa"/>
            <w:hideMark/>
          </w:tcPr>
          <w:p w14:paraId="2380871A"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2DD12053" w14:textId="77777777" w:rsidTr="0022193F">
        <w:tc>
          <w:tcPr>
            <w:tcW w:w="1963" w:type="dxa"/>
            <w:noWrap/>
            <w:hideMark/>
          </w:tcPr>
          <w:p w14:paraId="6897EA23"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26FE3E39" w14:textId="77777777" w:rsidR="00A94C13" w:rsidRPr="00D11562" w:rsidRDefault="00A94C13" w:rsidP="00A94C13">
            <w:pPr>
              <w:spacing w:before="60" w:after="60" w:line="240" w:lineRule="auto"/>
              <w:rPr>
                <w:rFonts w:eastAsia="Calibri"/>
              </w:rPr>
            </w:pPr>
            <w:r w:rsidRPr="00D11562">
              <w:rPr>
                <w:rFonts w:eastAsia="Calibri"/>
              </w:rPr>
              <w:t>Dehesa de Extremadura</w:t>
            </w:r>
          </w:p>
        </w:tc>
        <w:tc>
          <w:tcPr>
            <w:tcW w:w="3694" w:type="dxa"/>
            <w:hideMark/>
          </w:tcPr>
          <w:p w14:paraId="02A5CDB4"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7D034624" w14:textId="77777777" w:rsidTr="0022193F">
        <w:tc>
          <w:tcPr>
            <w:tcW w:w="1963" w:type="dxa"/>
            <w:noWrap/>
            <w:hideMark/>
          </w:tcPr>
          <w:p w14:paraId="4AD1D0E4"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SPAIN</w:t>
            </w:r>
          </w:p>
        </w:tc>
        <w:tc>
          <w:tcPr>
            <w:tcW w:w="3693" w:type="dxa"/>
            <w:hideMark/>
          </w:tcPr>
          <w:p w14:paraId="6E47A945" w14:textId="77777777" w:rsidR="00A94C13" w:rsidRPr="00D11562" w:rsidRDefault="00A94C13" w:rsidP="00A94C13">
            <w:pPr>
              <w:spacing w:before="60" w:after="60" w:line="240" w:lineRule="auto"/>
              <w:rPr>
                <w:rFonts w:eastAsia="Calibri"/>
              </w:rPr>
            </w:pPr>
            <w:r w:rsidRPr="00D11562">
              <w:rPr>
                <w:rFonts w:eastAsia="Calibri"/>
              </w:rPr>
              <w:t>Estepa</w:t>
            </w:r>
          </w:p>
        </w:tc>
        <w:tc>
          <w:tcPr>
            <w:tcW w:w="3694" w:type="dxa"/>
            <w:hideMark/>
          </w:tcPr>
          <w:p w14:paraId="4E35B23A"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585DCA54" w14:textId="77777777" w:rsidTr="0022193F">
        <w:tc>
          <w:tcPr>
            <w:tcW w:w="1963" w:type="dxa"/>
            <w:noWrap/>
            <w:hideMark/>
          </w:tcPr>
          <w:p w14:paraId="01A6C293"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75833FAA" w14:textId="77777777" w:rsidR="00A94C13" w:rsidRPr="00D11562" w:rsidRDefault="00A94C13" w:rsidP="00A94C13">
            <w:pPr>
              <w:spacing w:before="60" w:after="60" w:line="240" w:lineRule="auto"/>
              <w:rPr>
                <w:rFonts w:eastAsia="Calibri"/>
              </w:rPr>
            </w:pPr>
            <w:r w:rsidRPr="00D11562">
              <w:rPr>
                <w:rFonts w:eastAsia="Calibri"/>
              </w:rPr>
              <w:t>Guijuelo</w:t>
            </w:r>
          </w:p>
        </w:tc>
        <w:tc>
          <w:tcPr>
            <w:tcW w:w="3694" w:type="dxa"/>
            <w:hideMark/>
          </w:tcPr>
          <w:p w14:paraId="472E5ACA"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3DECA749" w14:textId="77777777" w:rsidTr="0022193F">
        <w:tc>
          <w:tcPr>
            <w:tcW w:w="1963" w:type="dxa"/>
            <w:noWrap/>
            <w:hideMark/>
          </w:tcPr>
          <w:p w14:paraId="2127D547"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102DD9B1" w14:textId="77777777" w:rsidR="00A94C13" w:rsidRPr="00D11562" w:rsidRDefault="00A94C13" w:rsidP="00A94C13">
            <w:pPr>
              <w:spacing w:before="60" w:after="60" w:line="240" w:lineRule="auto"/>
              <w:rPr>
                <w:rFonts w:eastAsia="Calibri"/>
              </w:rPr>
            </w:pPr>
            <w:r w:rsidRPr="00D11562">
              <w:rPr>
                <w:rFonts w:eastAsia="Calibri"/>
              </w:rPr>
              <w:t>Idiazabal</w:t>
            </w:r>
          </w:p>
        </w:tc>
        <w:tc>
          <w:tcPr>
            <w:tcW w:w="3694" w:type="dxa"/>
            <w:hideMark/>
          </w:tcPr>
          <w:p w14:paraId="4A05070F"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0C01DBE0" w14:textId="77777777" w:rsidTr="0022193F">
        <w:tc>
          <w:tcPr>
            <w:tcW w:w="1963" w:type="dxa"/>
            <w:noWrap/>
            <w:hideMark/>
          </w:tcPr>
          <w:p w14:paraId="3ADA7762"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6A22B89A" w14:textId="77777777" w:rsidR="00A94C13" w:rsidRPr="00D11562" w:rsidRDefault="00A94C13" w:rsidP="00A94C13">
            <w:pPr>
              <w:spacing w:before="60" w:after="60" w:line="240" w:lineRule="auto"/>
              <w:rPr>
                <w:rFonts w:eastAsia="Calibri"/>
              </w:rPr>
            </w:pPr>
            <w:r w:rsidRPr="00D11562">
              <w:rPr>
                <w:rFonts w:eastAsia="Calibri"/>
              </w:rPr>
              <w:t>Jabugo</w:t>
            </w:r>
          </w:p>
        </w:tc>
        <w:tc>
          <w:tcPr>
            <w:tcW w:w="3694" w:type="dxa"/>
            <w:hideMark/>
          </w:tcPr>
          <w:p w14:paraId="5110C928"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6CBA6EE0" w14:textId="77777777" w:rsidTr="0022193F">
        <w:tc>
          <w:tcPr>
            <w:tcW w:w="1963" w:type="dxa"/>
            <w:noWrap/>
            <w:hideMark/>
          </w:tcPr>
          <w:p w14:paraId="3E5CD9C5"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0B1B39A7" w14:textId="77777777" w:rsidR="00A94C13" w:rsidRPr="00D11562" w:rsidRDefault="00A94C13" w:rsidP="00A94C13">
            <w:pPr>
              <w:spacing w:before="60" w:after="60" w:line="240" w:lineRule="auto"/>
              <w:rPr>
                <w:rFonts w:eastAsia="Calibri"/>
              </w:rPr>
            </w:pPr>
            <w:r w:rsidRPr="00D11562">
              <w:rPr>
                <w:rFonts w:eastAsia="Calibri"/>
              </w:rPr>
              <w:t>Jamón de Trevélez</w:t>
            </w:r>
          </w:p>
        </w:tc>
        <w:tc>
          <w:tcPr>
            <w:tcW w:w="3694" w:type="dxa"/>
            <w:hideMark/>
          </w:tcPr>
          <w:p w14:paraId="2E7F8267"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7A510524" w14:textId="77777777" w:rsidTr="0022193F">
        <w:tc>
          <w:tcPr>
            <w:tcW w:w="1963" w:type="dxa"/>
            <w:noWrap/>
            <w:hideMark/>
          </w:tcPr>
          <w:p w14:paraId="473C6FD3"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749AD395" w14:textId="77777777" w:rsidR="00A94C13" w:rsidRPr="00D11562" w:rsidRDefault="00A94C13" w:rsidP="00A94C13">
            <w:pPr>
              <w:spacing w:before="60" w:after="60" w:line="240" w:lineRule="auto"/>
              <w:rPr>
                <w:rFonts w:eastAsia="Calibri"/>
                <w:lang w:val="es-ES"/>
              </w:rPr>
            </w:pPr>
            <w:r w:rsidRPr="00D11562">
              <w:rPr>
                <w:rFonts w:eastAsia="Calibri"/>
                <w:lang w:val="es-ES"/>
              </w:rPr>
              <w:t>Jamón de Teruel / Paleta de Teruel</w:t>
            </w:r>
          </w:p>
        </w:tc>
        <w:tc>
          <w:tcPr>
            <w:tcW w:w="3694" w:type="dxa"/>
            <w:hideMark/>
          </w:tcPr>
          <w:p w14:paraId="72B3E47A"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6052C110" w14:textId="77777777" w:rsidTr="0022193F">
        <w:tc>
          <w:tcPr>
            <w:tcW w:w="1963" w:type="dxa"/>
            <w:noWrap/>
            <w:hideMark/>
          </w:tcPr>
          <w:p w14:paraId="113F3AC8"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41BEB225" w14:textId="77777777" w:rsidR="00A94C13" w:rsidRPr="00D11562" w:rsidRDefault="00A94C13" w:rsidP="00A94C13">
            <w:pPr>
              <w:spacing w:before="60" w:after="60" w:line="240" w:lineRule="auto"/>
              <w:rPr>
                <w:rFonts w:eastAsia="Calibri"/>
              </w:rPr>
            </w:pPr>
            <w:r w:rsidRPr="00D11562">
              <w:rPr>
                <w:rFonts w:eastAsia="Calibri"/>
              </w:rPr>
              <w:t xml:space="preserve">Jijona </w:t>
            </w:r>
          </w:p>
        </w:tc>
        <w:tc>
          <w:tcPr>
            <w:tcW w:w="3694" w:type="dxa"/>
            <w:hideMark/>
          </w:tcPr>
          <w:p w14:paraId="4BC504B7" w14:textId="77777777" w:rsidR="00A94C13" w:rsidRPr="00D11562" w:rsidRDefault="00A94C13" w:rsidP="00A94C13">
            <w:pPr>
              <w:spacing w:before="60" w:after="60" w:line="240" w:lineRule="auto"/>
              <w:rPr>
                <w:rFonts w:eastAsia="Calibri"/>
              </w:rPr>
            </w:pPr>
            <w:r w:rsidRPr="00D11562">
              <w:rPr>
                <w:rFonts w:eastAsia="Calibri"/>
              </w:rPr>
              <w:t>Bread, pastry, cakes, confectionary, biscuits and other baker's wares</w:t>
            </w:r>
          </w:p>
        </w:tc>
      </w:tr>
      <w:tr w:rsidR="00A94C13" w:rsidRPr="00D11562" w14:paraId="04A12102" w14:textId="77777777" w:rsidTr="0022193F">
        <w:tc>
          <w:tcPr>
            <w:tcW w:w="1963" w:type="dxa"/>
            <w:noWrap/>
            <w:hideMark/>
          </w:tcPr>
          <w:p w14:paraId="61C561D2"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6C469B6A" w14:textId="77777777" w:rsidR="00A94C13" w:rsidRPr="00D11562" w:rsidRDefault="00A94C13" w:rsidP="00A94C13">
            <w:pPr>
              <w:spacing w:before="60" w:after="60" w:line="240" w:lineRule="auto"/>
              <w:rPr>
                <w:rFonts w:eastAsia="Calibri"/>
              </w:rPr>
            </w:pPr>
            <w:r w:rsidRPr="00D11562">
              <w:rPr>
                <w:rFonts w:eastAsia="Calibri"/>
              </w:rPr>
              <w:t>Les Garrigues</w:t>
            </w:r>
          </w:p>
        </w:tc>
        <w:tc>
          <w:tcPr>
            <w:tcW w:w="3694" w:type="dxa"/>
            <w:hideMark/>
          </w:tcPr>
          <w:p w14:paraId="6BC52173"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24FFEABE" w14:textId="77777777" w:rsidTr="0022193F">
        <w:tc>
          <w:tcPr>
            <w:tcW w:w="1963" w:type="dxa"/>
            <w:noWrap/>
            <w:hideMark/>
          </w:tcPr>
          <w:p w14:paraId="347BF051"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11BF1BCF" w14:textId="77777777" w:rsidR="00A94C13" w:rsidRPr="00D11562" w:rsidRDefault="00A94C13" w:rsidP="00A94C13">
            <w:pPr>
              <w:spacing w:before="60" w:after="60" w:line="240" w:lineRule="auto"/>
              <w:rPr>
                <w:rFonts w:eastAsia="Calibri"/>
              </w:rPr>
            </w:pPr>
            <w:r w:rsidRPr="00D11562">
              <w:rPr>
                <w:rFonts w:eastAsia="Calibri"/>
              </w:rPr>
              <w:t>Los Pedroches</w:t>
            </w:r>
          </w:p>
        </w:tc>
        <w:tc>
          <w:tcPr>
            <w:tcW w:w="3694" w:type="dxa"/>
            <w:hideMark/>
          </w:tcPr>
          <w:p w14:paraId="6B9A9981"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6AB6CFE5" w14:textId="77777777" w:rsidTr="0022193F">
        <w:tc>
          <w:tcPr>
            <w:tcW w:w="1963" w:type="dxa"/>
            <w:noWrap/>
            <w:hideMark/>
          </w:tcPr>
          <w:p w14:paraId="08DD3EB0"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2ABA9A3D" w14:textId="77777777" w:rsidR="00A94C13" w:rsidRPr="00D11562" w:rsidRDefault="00A94C13" w:rsidP="00A94C13">
            <w:pPr>
              <w:spacing w:before="60" w:after="60" w:line="240" w:lineRule="auto"/>
              <w:rPr>
                <w:rFonts w:eastAsia="Calibri"/>
              </w:rPr>
            </w:pPr>
            <w:r w:rsidRPr="00D11562">
              <w:rPr>
                <w:rFonts w:eastAsia="Calibri"/>
              </w:rPr>
              <w:t>Mahón-Menorca</w:t>
            </w:r>
          </w:p>
        </w:tc>
        <w:tc>
          <w:tcPr>
            <w:tcW w:w="3694" w:type="dxa"/>
            <w:hideMark/>
          </w:tcPr>
          <w:p w14:paraId="53BBE7C2"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6AA87C4C" w14:textId="77777777" w:rsidTr="0022193F">
        <w:tc>
          <w:tcPr>
            <w:tcW w:w="1963" w:type="dxa"/>
            <w:noWrap/>
            <w:hideMark/>
          </w:tcPr>
          <w:p w14:paraId="02527CE8"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318E754C" w14:textId="77777777" w:rsidR="00A94C13" w:rsidRPr="00D11562" w:rsidRDefault="00A94C13" w:rsidP="00A94C13">
            <w:pPr>
              <w:spacing w:before="60" w:after="60" w:line="240" w:lineRule="auto"/>
              <w:rPr>
                <w:rFonts w:eastAsia="Calibri"/>
              </w:rPr>
            </w:pPr>
            <w:r w:rsidRPr="00D11562">
              <w:rPr>
                <w:rFonts w:eastAsia="Calibri"/>
              </w:rPr>
              <w:t>Pimentón de la Vera</w:t>
            </w:r>
          </w:p>
        </w:tc>
        <w:tc>
          <w:tcPr>
            <w:tcW w:w="3694" w:type="dxa"/>
            <w:hideMark/>
          </w:tcPr>
          <w:p w14:paraId="4136B41C" w14:textId="77777777" w:rsidR="00A94C13" w:rsidRPr="00D11562" w:rsidRDefault="00A94C13" w:rsidP="00A94C13">
            <w:pPr>
              <w:spacing w:before="60" w:after="60" w:line="240" w:lineRule="auto"/>
              <w:rPr>
                <w:rFonts w:eastAsia="Calibri"/>
              </w:rPr>
            </w:pPr>
            <w:r w:rsidRPr="00D11562">
              <w:rPr>
                <w:rFonts w:eastAsia="Calibri"/>
              </w:rPr>
              <w:t xml:space="preserve">Spices </w:t>
            </w:r>
          </w:p>
        </w:tc>
      </w:tr>
      <w:tr w:rsidR="00A94C13" w:rsidRPr="00D11562" w14:paraId="01D2EEAB" w14:textId="77777777" w:rsidTr="0022193F">
        <w:tc>
          <w:tcPr>
            <w:tcW w:w="1963" w:type="dxa"/>
            <w:noWrap/>
            <w:hideMark/>
          </w:tcPr>
          <w:p w14:paraId="5CB55F8D"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351F8C4D" w14:textId="77777777" w:rsidR="00A94C13" w:rsidRPr="00D11562" w:rsidRDefault="00A94C13" w:rsidP="00A94C13">
            <w:pPr>
              <w:spacing w:before="60" w:after="60" w:line="240" w:lineRule="auto"/>
              <w:rPr>
                <w:rFonts w:eastAsia="Calibri"/>
              </w:rPr>
            </w:pPr>
            <w:r w:rsidRPr="00D11562">
              <w:rPr>
                <w:rFonts w:eastAsia="Calibri"/>
              </w:rPr>
              <w:t>Pimentón de Murcia</w:t>
            </w:r>
          </w:p>
        </w:tc>
        <w:tc>
          <w:tcPr>
            <w:tcW w:w="3694" w:type="dxa"/>
            <w:hideMark/>
          </w:tcPr>
          <w:p w14:paraId="165624EA" w14:textId="77777777" w:rsidR="00A94C13" w:rsidRPr="00D11562" w:rsidRDefault="00A94C13" w:rsidP="00A94C13">
            <w:pPr>
              <w:spacing w:before="60" w:after="60" w:line="240" w:lineRule="auto"/>
              <w:rPr>
                <w:rFonts w:eastAsia="Calibri"/>
              </w:rPr>
            </w:pPr>
            <w:r w:rsidRPr="00D11562">
              <w:rPr>
                <w:rFonts w:eastAsia="Calibri"/>
              </w:rPr>
              <w:t xml:space="preserve">Spices </w:t>
            </w:r>
          </w:p>
        </w:tc>
      </w:tr>
      <w:tr w:rsidR="00A94C13" w:rsidRPr="00D11562" w14:paraId="0D7C6D75" w14:textId="77777777" w:rsidTr="0022193F">
        <w:tc>
          <w:tcPr>
            <w:tcW w:w="1963" w:type="dxa"/>
            <w:noWrap/>
            <w:hideMark/>
          </w:tcPr>
          <w:p w14:paraId="141AB871"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602281DF" w14:textId="77777777" w:rsidR="00A94C13" w:rsidRPr="00D11562" w:rsidRDefault="00A94C13" w:rsidP="00A94C13">
            <w:pPr>
              <w:spacing w:before="60" w:after="60" w:line="240" w:lineRule="auto"/>
              <w:rPr>
                <w:rFonts w:eastAsia="Calibri"/>
              </w:rPr>
            </w:pPr>
            <w:r w:rsidRPr="00D11562">
              <w:rPr>
                <w:rFonts w:eastAsia="Calibri"/>
              </w:rPr>
              <w:t>Polvorones de Estepa</w:t>
            </w:r>
          </w:p>
        </w:tc>
        <w:tc>
          <w:tcPr>
            <w:tcW w:w="3694" w:type="dxa"/>
            <w:hideMark/>
          </w:tcPr>
          <w:p w14:paraId="26DD290C" w14:textId="77777777" w:rsidR="00A94C13" w:rsidRPr="00D11562" w:rsidRDefault="00A94C13" w:rsidP="00A94C13">
            <w:pPr>
              <w:spacing w:before="60" w:after="60" w:line="240" w:lineRule="auto"/>
              <w:rPr>
                <w:rFonts w:eastAsia="Calibri"/>
              </w:rPr>
            </w:pPr>
            <w:r w:rsidRPr="00D11562">
              <w:rPr>
                <w:rFonts w:eastAsia="Calibri"/>
              </w:rPr>
              <w:t>Bread, pastry, cakes, confectionary, biscuits and other baker's wares</w:t>
            </w:r>
          </w:p>
        </w:tc>
      </w:tr>
      <w:tr w:rsidR="00A94C13" w:rsidRPr="00D11562" w14:paraId="3F757AD8" w14:textId="77777777" w:rsidTr="0022193F">
        <w:tc>
          <w:tcPr>
            <w:tcW w:w="1963" w:type="dxa"/>
            <w:noWrap/>
            <w:hideMark/>
          </w:tcPr>
          <w:p w14:paraId="797FC88A"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363D4853" w14:textId="77777777" w:rsidR="00A94C13" w:rsidRPr="00D11562" w:rsidRDefault="00A94C13" w:rsidP="00A94C13">
            <w:pPr>
              <w:spacing w:before="60" w:after="60" w:line="240" w:lineRule="auto"/>
              <w:rPr>
                <w:rFonts w:eastAsia="Calibri"/>
              </w:rPr>
            </w:pPr>
            <w:r w:rsidRPr="00D11562">
              <w:rPr>
                <w:rFonts w:eastAsia="Calibri"/>
              </w:rPr>
              <w:t>Priego de Córdoba</w:t>
            </w:r>
          </w:p>
        </w:tc>
        <w:tc>
          <w:tcPr>
            <w:tcW w:w="3694" w:type="dxa"/>
            <w:hideMark/>
          </w:tcPr>
          <w:p w14:paraId="680C6B19"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487BF9C3" w14:textId="77777777" w:rsidTr="0022193F">
        <w:tc>
          <w:tcPr>
            <w:tcW w:w="1963" w:type="dxa"/>
            <w:noWrap/>
            <w:hideMark/>
          </w:tcPr>
          <w:p w14:paraId="18F6855D"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SPAIN</w:t>
            </w:r>
          </w:p>
        </w:tc>
        <w:tc>
          <w:tcPr>
            <w:tcW w:w="3693" w:type="dxa"/>
            <w:hideMark/>
          </w:tcPr>
          <w:p w14:paraId="446712E8" w14:textId="77777777" w:rsidR="00A94C13" w:rsidRPr="00D11562" w:rsidRDefault="00A94C13" w:rsidP="00A94C13">
            <w:pPr>
              <w:spacing w:before="60" w:after="60" w:line="240" w:lineRule="auto"/>
              <w:rPr>
                <w:rFonts w:eastAsia="Calibri"/>
              </w:rPr>
            </w:pPr>
            <w:r w:rsidRPr="00D11562">
              <w:rPr>
                <w:rFonts w:eastAsia="Calibri"/>
              </w:rPr>
              <w:t xml:space="preserve">Queso Manchego </w:t>
            </w:r>
          </w:p>
        </w:tc>
        <w:tc>
          <w:tcPr>
            <w:tcW w:w="3694" w:type="dxa"/>
            <w:hideMark/>
          </w:tcPr>
          <w:p w14:paraId="414D2B1E"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6F4D5209" w14:textId="77777777" w:rsidTr="0022193F">
        <w:tc>
          <w:tcPr>
            <w:tcW w:w="1963" w:type="dxa"/>
            <w:noWrap/>
            <w:hideMark/>
          </w:tcPr>
          <w:p w14:paraId="57297BD7"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6D80C450" w14:textId="77777777" w:rsidR="00A94C13" w:rsidRPr="00D11562" w:rsidRDefault="00A94C13" w:rsidP="00A94C13">
            <w:pPr>
              <w:spacing w:before="60" w:after="60" w:line="240" w:lineRule="auto"/>
              <w:rPr>
                <w:rFonts w:eastAsia="Calibri"/>
              </w:rPr>
            </w:pPr>
            <w:r w:rsidRPr="00D11562">
              <w:rPr>
                <w:rFonts w:eastAsia="Calibri"/>
              </w:rPr>
              <w:t>Queso Tetilla / Queixo Tetilla</w:t>
            </w:r>
          </w:p>
        </w:tc>
        <w:tc>
          <w:tcPr>
            <w:tcW w:w="3694" w:type="dxa"/>
            <w:hideMark/>
          </w:tcPr>
          <w:p w14:paraId="7FF82FC3"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ABDD84B" w14:textId="77777777" w:rsidTr="0022193F">
        <w:tc>
          <w:tcPr>
            <w:tcW w:w="1963" w:type="dxa"/>
            <w:noWrap/>
            <w:hideMark/>
          </w:tcPr>
          <w:p w14:paraId="04510967"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33E257B6" w14:textId="77777777" w:rsidR="00A94C13" w:rsidRPr="00D11562" w:rsidRDefault="00A94C13" w:rsidP="00A94C13">
            <w:pPr>
              <w:spacing w:before="60" w:after="60" w:line="240" w:lineRule="auto"/>
              <w:rPr>
                <w:rFonts w:eastAsia="Calibri"/>
                <w:lang w:val="fr-FR"/>
              </w:rPr>
            </w:pPr>
            <w:r w:rsidRPr="00D11562">
              <w:rPr>
                <w:rFonts w:eastAsia="Calibri"/>
                <w:lang w:val="fr-FR"/>
              </w:rPr>
              <w:t>Salchichón de Vic; Llonganissa de Vic</w:t>
            </w:r>
          </w:p>
        </w:tc>
        <w:tc>
          <w:tcPr>
            <w:tcW w:w="3694" w:type="dxa"/>
            <w:hideMark/>
          </w:tcPr>
          <w:p w14:paraId="0D4BA9CD"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4DD01C3F" w14:textId="77777777" w:rsidTr="0022193F">
        <w:tc>
          <w:tcPr>
            <w:tcW w:w="1963" w:type="dxa"/>
            <w:noWrap/>
            <w:hideMark/>
          </w:tcPr>
          <w:p w14:paraId="501F7F46"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63628BF3" w14:textId="77777777" w:rsidR="00A94C13" w:rsidRPr="00D11562" w:rsidRDefault="00A94C13" w:rsidP="00A94C13">
            <w:pPr>
              <w:spacing w:before="60" w:after="60" w:line="240" w:lineRule="auto"/>
              <w:rPr>
                <w:rFonts w:eastAsia="Calibri"/>
                <w:lang w:val="es-ES"/>
              </w:rPr>
            </w:pPr>
            <w:r w:rsidRPr="00D11562">
              <w:rPr>
                <w:rFonts w:eastAsia="Calibri"/>
                <w:lang w:val="es-ES"/>
              </w:rPr>
              <w:t>Sidra de Asturias; Sidra d'Asturies</w:t>
            </w:r>
          </w:p>
        </w:tc>
        <w:tc>
          <w:tcPr>
            <w:tcW w:w="3694" w:type="dxa"/>
            <w:hideMark/>
          </w:tcPr>
          <w:p w14:paraId="569FDC37" w14:textId="77777777" w:rsidR="00A94C13" w:rsidRPr="00D11562" w:rsidRDefault="00A94C13" w:rsidP="00A94C13">
            <w:pPr>
              <w:spacing w:before="60" w:after="60" w:line="240" w:lineRule="auto"/>
              <w:rPr>
                <w:rFonts w:eastAsia="Calibri"/>
              </w:rPr>
            </w:pPr>
            <w:r w:rsidRPr="00D11562">
              <w:rPr>
                <w:rFonts w:eastAsia="Calibri"/>
              </w:rPr>
              <w:t>Cider</w:t>
            </w:r>
          </w:p>
        </w:tc>
      </w:tr>
      <w:tr w:rsidR="00A94C13" w:rsidRPr="00D11562" w14:paraId="5CC32D6F" w14:textId="77777777" w:rsidTr="0022193F">
        <w:tc>
          <w:tcPr>
            <w:tcW w:w="1963" w:type="dxa"/>
            <w:noWrap/>
            <w:hideMark/>
          </w:tcPr>
          <w:p w14:paraId="43D876CD"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62526F1C" w14:textId="77777777" w:rsidR="00A94C13" w:rsidRPr="00D11562" w:rsidRDefault="00A94C13" w:rsidP="00A94C13">
            <w:pPr>
              <w:spacing w:before="60" w:after="60" w:line="240" w:lineRule="auto"/>
              <w:rPr>
                <w:rFonts w:eastAsia="Calibri"/>
              </w:rPr>
            </w:pPr>
            <w:r w:rsidRPr="00D11562">
              <w:rPr>
                <w:rFonts w:eastAsia="Calibri"/>
              </w:rPr>
              <w:t>Sierra de Cádiz</w:t>
            </w:r>
          </w:p>
        </w:tc>
        <w:tc>
          <w:tcPr>
            <w:tcW w:w="3694" w:type="dxa"/>
            <w:hideMark/>
          </w:tcPr>
          <w:p w14:paraId="0F7D80CF"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2964FD97" w14:textId="77777777" w:rsidTr="0022193F">
        <w:tc>
          <w:tcPr>
            <w:tcW w:w="1963" w:type="dxa"/>
            <w:noWrap/>
            <w:hideMark/>
          </w:tcPr>
          <w:p w14:paraId="46B2E9EB"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58C4BA1B" w14:textId="77777777" w:rsidR="00A94C13" w:rsidRPr="00D11562" w:rsidRDefault="00A94C13" w:rsidP="00A94C13">
            <w:pPr>
              <w:spacing w:before="60" w:after="60" w:line="240" w:lineRule="auto"/>
              <w:rPr>
                <w:rFonts w:eastAsia="Calibri"/>
              </w:rPr>
            </w:pPr>
            <w:r w:rsidRPr="00D11562">
              <w:rPr>
                <w:rFonts w:eastAsia="Calibri"/>
              </w:rPr>
              <w:t>Sierra de Cazorla</w:t>
            </w:r>
          </w:p>
        </w:tc>
        <w:tc>
          <w:tcPr>
            <w:tcW w:w="3694" w:type="dxa"/>
            <w:hideMark/>
          </w:tcPr>
          <w:p w14:paraId="0E248091"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5D59BB8D" w14:textId="77777777" w:rsidTr="0022193F">
        <w:tc>
          <w:tcPr>
            <w:tcW w:w="1963" w:type="dxa"/>
            <w:noWrap/>
            <w:hideMark/>
          </w:tcPr>
          <w:p w14:paraId="22614533"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08A889FA" w14:textId="77777777" w:rsidR="00A94C13" w:rsidRPr="00D11562" w:rsidRDefault="00A94C13" w:rsidP="00A94C13">
            <w:pPr>
              <w:spacing w:before="60" w:after="60" w:line="240" w:lineRule="auto"/>
              <w:rPr>
                <w:rFonts w:eastAsia="Calibri"/>
              </w:rPr>
            </w:pPr>
            <w:r w:rsidRPr="00D11562">
              <w:rPr>
                <w:rFonts w:eastAsia="Calibri"/>
              </w:rPr>
              <w:t>Sierra de Segura</w:t>
            </w:r>
          </w:p>
        </w:tc>
        <w:tc>
          <w:tcPr>
            <w:tcW w:w="3694" w:type="dxa"/>
            <w:hideMark/>
          </w:tcPr>
          <w:p w14:paraId="44C1E422"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3EC55D4E" w14:textId="77777777" w:rsidTr="0022193F">
        <w:tc>
          <w:tcPr>
            <w:tcW w:w="1963" w:type="dxa"/>
            <w:noWrap/>
            <w:hideMark/>
          </w:tcPr>
          <w:p w14:paraId="567CE9D6"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112399E0" w14:textId="77777777" w:rsidR="00A94C13" w:rsidRPr="00D11562" w:rsidRDefault="00A94C13" w:rsidP="00A94C13">
            <w:pPr>
              <w:spacing w:before="60" w:after="60" w:line="240" w:lineRule="auto"/>
              <w:rPr>
                <w:rFonts w:eastAsia="Calibri"/>
              </w:rPr>
            </w:pPr>
            <w:r w:rsidRPr="00D11562">
              <w:rPr>
                <w:rFonts w:eastAsia="Calibri"/>
              </w:rPr>
              <w:t>Sierra Mágina</w:t>
            </w:r>
          </w:p>
        </w:tc>
        <w:tc>
          <w:tcPr>
            <w:tcW w:w="3694" w:type="dxa"/>
            <w:hideMark/>
          </w:tcPr>
          <w:p w14:paraId="1DD2E5C4"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353B4A1A" w14:textId="77777777" w:rsidTr="0022193F">
        <w:tc>
          <w:tcPr>
            <w:tcW w:w="1963" w:type="dxa"/>
            <w:noWrap/>
            <w:hideMark/>
          </w:tcPr>
          <w:p w14:paraId="34994FA8"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78919D18" w14:textId="77777777" w:rsidR="00A94C13" w:rsidRPr="00D11562" w:rsidRDefault="00A94C13" w:rsidP="00A94C13">
            <w:pPr>
              <w:spacing w:before="60" w:after="60" w:line="240" w:lineRule="auto"/>
              <w:rPr>
                <w:rFonts w:eastAsia="Calibri"/>
              </w:rPr>
            </w:pPr>
            <w:r w:rsidRPr="00D11562">
              <w:rPr>
                <w:rFonts w:eastAsia="Calibri"/>
              </w:rPr>
              <w:t>Siurana</w:t>
            </w:r>
          </w:p>
        </w:tc>
        <w:tc>
          <w:tcPr>
            <w:tcW w:w="3694" w:type="dxa"/>
            <w:hideMark/>
          </w:tcPr>
          <w:p w14:paraId="0544A359"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0C0FD274" w14:textId="77777777" w:rsidTr="0022193F">
        <w:tc>
          <w:tcPr>
            <w:tcW w:w="1963" w:type="dxa"/>
            <w:noWrap/>
            <w:hideMark/>
          </w:tcPr>
          <w:p w14:paraId="3E9686D6"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2FBF8CD8" w14:textId="77777777" w:rsidR="00A94C13" w:rsidRPr="00D11562" w:rsidRDefault="00A94C13" w:rsidP="00A94C13">
            <w:pPr>
              <w:spacing w:before="60" w:after="60" w:line="240" w:lineRule="auto"/>
              <w:rPr>
                <w:rFonts w:eastAsia="Calibri"/>
              </w:rPr>
            </w:pPr>
            <w:r w:rsidRPr="00D11562">
              <w:rPr>
                <w:rFonts w:eastAsia="Calibri"/>
              </w:rPr>
              <w:t>Sobrasada de Mallorca</w:t>
            </w:r>
          </w:p>
        </w:tc>
        <w:tc>
          <w:tcPr>
            <w:tcW w:w="3694" w:type="dxa"/>
            <w:hideMark/>
          </w:tcPr>
          <w:p w14:paraId="628B10C9"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4CF37D8A" w14:textId="77777777" w:rsidTr="0022193F">
        <w:tc>
          <w:tcPr>
            <w:tcW w:w="1963" w:type="dxa"/>
            <w:noWrap/>
            <w:hideMark/>
          </w:tcPr>
          <w:p w14:paraId="5609610A"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40DC9F9D" w14:textId="77777777" w:rsidR="00A94C13" w:rsidRPr="00D11562" w:rsidRDefault="00A94C13" w:rsidP="00A94C13">
            <w:pPr>
              <w:spacing w:before="60" w:after="60" w:line="240" w:lineRule="auto"/>
              <w:rPr>
                <w:rFonts w:eastAsia="Calibri"/>
              </w:rPr>
            </w:pPr>
            <w:r w:rsidRPr="00D11562">
              <w:rPr>
                <w:rFonts w:eastAsia="Calibri"/>
              </w:rPr>
              <w:t>Ternera Asturiana</w:t>
            </w:r>
          </w:p>
        </w:tc>
        <w:tc>
          <w:tcPr>
            <w:tcW w:w="3694" w:type="dxa"/>
            <w:hideMark/>
          </w:tcPr>
          <w:p w14:paraId="6AE421D9" w14:textId="77777777" w:rsidR="00A94C13" w:rsidRPr="00D11562" w:rsidRDefault="00A94C13" w:rsidP="00A94C13">
            <w:pPr>
              <w:spacing w:before="60" w:after="60" w:line="240" w:lineRule="auto"/>
              <w:rPr>
                <w:rFonts w:eastAsia="Calibri"/>
              </w:rPr>
            </w:pPr>
            <w:r w:rsidRPr="00D11562">
              <w:rPr>
                <w:rFonts w:eastAsia="Calibri"/>
              </w:rPr>
              <w:t>Fresh meat (and offal)</w:t>
            </w:r>
          </w:p>
        </w:tc>
      </w:tr>
      <w:tr w:rsidR="00A94C13" w:rsidRPr="00D11562" w14:paraId="7FACED1B" w14:textId="77777777" w:rsidTr="0022193F">
        <w:tc>
          <w:tcPr>
            <w:tcW w:w="1963" w:type="dxa"/>
            <w:noWrap/>
            <w:hideMark/>
          </w:tcPr>
          <w:p w14:paraId="3423ECC7"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613F595F" w14:textId="77777777" w:rsidR="00A94C13" w:rsidRPr="00D11562" w:rsidRDefault="00A94C13" w:rsidP="00A94C13">
            <w:pPr>
              <w:spacing w:before="60" w:after="60" w:line="240" w:lineRule="auto"/>
              <w:rPr>
                <w:rFonts w:eastAsia="Calibri"/>
                <w:lang w:val="pt-PT"/>
              </w:rPr>
            </w:pPr>
            <w:r w:rsidRPr="00D11562">
              <w:rPr>
                <w:rFonts w:eastAsia="Calibri"/>
                <w:lang w:val="pt-PT"/>
              </w:rPr>
              <w:t>Ternera de Navarra; Nafarroako Aratxea</w:t>
            </w:r>
          </w:p>
        </w:tc>
        <w:tc>
          <w:tcPr>
            <w:tcW w:w="3694" w:type="dxa"/>
            <w:noWrap/>
            <w:hideMark/>
          </w:tcPr>
          <w:p w14:paraId="56546B80" w14:textId="77777777" w:rsidR="00A94C13" w:rsidRPr="00D11562" w:rsidRDefault="00A94C13" w:rsidP="00A94C13">
            <w:pPr>
              <w:spacing w:before="60" w:after="60" w:line="240" w:lineRule="auto"/>
              <w:rPr>
                <w:rFonts w:eastAsia="Calibri"/>
              </w:rPr>
            </w:pPr>
            <w:r w:rsidRPr="00D11562">
              <w:rPr>
                <w:rFonts w:eastAsia="Calibri"/>
              </w:rPr>
              <w:t>Fresh meat (and offal)</w:t>
            </w:r>
          </w:p>
        </w:tc>
      </w:tr>
      <w:tr w:rsidR="00A94C13" w:rsidRPr="00D11562" w14:paraId="18985F08" w14:textId="77777777" w:rsidTr="0022193F">
        <w:tc>
          <w:tcPr>
            <w:tcW w:w="1963" w:type="dxa"/>
            <w:noWrap/>
            <w:hideMark/>
          </w:tcPr>
          <w:p w14:paraId="28111C52"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337844D7" w14:textId="77777777" w:rsidR="00A94C13" w:rsidRPr="00D11562" w:rsidRDefault="00A94C13" w:rsidP="00A94C13">
            <w:pPr>
              <w:spacing w:before="60" w:after="60" w:line="240" w:lineRule="auto"/>
              <w:rPr>
                <w:rFonts w:eastAsia="Calibri"/>
              </w:rPr>
            </w:pPr>
            <w:r w:rsidRPr="00D11562">
              <w:rPr>
                <w:rFonts w:eastAsia="Calibri"/>
              </w:rPr>
              <w:t>Ternera Gallega</w:t>
            </w:r>
          </w:p>
        </w:tc>
        <w:tc>
          <w:tcPr>
            <w:tcW w:w="3694" w:type="dxa"/>
            <w:hideMark/>
          </w:tcPr>
          <w:p w14:paraId="27F5B7C9" w14:textId="77777777" w:rsidR="00A94C13" w:rsidRPr="00D11562" w:rsidRDefault="00A94C13" w:rsidP="00A94C13">
            <w:pPr>
              <w:spacing w:before="60" w:after="60" w:line="240" w:lineRule="auto"/>
              <w:rPr>
                <w:rFonts w:eastAsia="Calibri"/>
              </w:rPr>
            </w:pPr>
            <w:r w:rsidRPr="00D11562">
              <w:rPr>
                <w:rFonts w:eastAsia="Calibri"/>
              </w:rPr>
              <w:t>Fresh meat (and offal)</w:t>
            </w:r>
          </w:p>
        </w:tc>
      </w:tr>
      <w:tr w:rsidR="00A94C13" w:rsidRPr="00D11562" w14:paraId="623E88BA" w14:textId="77777777" w:rsidTr="0022193F">
        <w:tc>
          <w:tcPr>
            <w:tcW w:w="1963" w:type="dxa"/>
            <w:noWrap/>
            <w:hideMark/>
          </w:tcPr>
          <w:p w14:paraId="2882748C"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2FBDF301" w14:textId="77777777" w:rsidR="00A94C13" w:rsidRPr="00D11562" w:rsidRDefault="00A94C13" w:rsidP="00A94C13">
            <w:pPr>
              <w:spacing w:before="60" w:after="60" w:line="240" w:lineRule="auto"/>
              <w:rPr>
                <w:rFonts w:eastAsia="Calibri"/>
              </w:rPr>
            </w:pPr>
            <w:r w:rsidRPr="00D11562">
              <w:rPr>
                <w:rFonts w:eastAsia="Calibri"/>
              </w:rPr>
              <w:t>Torta del Casar</w:t>
            </w:r>
          </w:p>
        </w:tc>
        <w:tc>
          <w:tcPr>
            <w:tcW w:w="3694" w:type="dxa"/>
            <w:hideMark/>
          </w:tcPr>
          <w:p w14:paraId="25204688" w14:textId="77777777" w:rsidR="00A94C13" w:rsidRPr="00D11562" w:rsidRDefault="00A94C13" w:rsidP="00A94C13">
            <w:pPr>
              <w:spacing w:before="60" w:after="60" w:line="240" w:lineRule="auto"/>
              <w:rPr>
                <w:rFonts w:eastAsia="Calibri"/>
              </w:rPr>
            </w:pPr>
            <w:r w:rsidRPr="00D11562">
              <w:rPr>
                <w:rFonts w:eastAsia="Calibri"/>
              </w:rPr>
              <w:t>Cheese</w:t>
            </w:r>
          </w:p>
        </w:tc>
      </w:tr>
      <w:tr w:rsidR="00A94C13" w:rsidRPr="00D11562" w14:paraId="7E47B5FC" w14:textId="77777777" w:rsidTr="0022193F">
        <w:tc>
          <w:tcPr>
            <w:tcW w:w="1963" w:type="dxa"/>
            <w:noWrap/>
            <w:hideMark/>
          </w:tcPr>
          <w:p w14:paraId="14101FB0"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SPAIN</w:t>
            </w:r>
          </w:p>
        </w:tc>
        <w:tc>
          <w:tcPr>
            <w:tcW w:w="3693" w:type="dxa"/>
            <w:hideMark/>
          </w:tcPr>
          <w:p w14:paraId="499C6DCA" w14:textId="77777777" w:rsidR="00A94C13" w:rsidRPr="00D11562" w:rsidRDefault="00A94C13" w:rsidP="00A94C13">
            <w:pPr>
              <w:spacing w:before="60" w:after="60" w:line="240" w:lineRule="auto"/>
              <w:rPr>
                <w:rFonts w:eastAsia="Calibri"/>
              </w:rPr>
            </w:pPr>
            <w:r w:rsidRPr="00D11562">
              <w:rPr>
                <w:rFonts w:eastAsia="Calibri"/>
              </w:rPr>
              <w:t xml:space="preserve">Turrón de Alicante </w:t>
            </w:r>
          </w:p>
        </w:tc>
        <w:tc>
          <w:tcPr>
            <w:tcW w:w="3694" w:type="dxa"/>
            <w:hideMark/>
          </w:tcPr>
          <w:p w14:paraId="112CC9D5" w14:textId="77777777" w:rsidR="00A94C13" w:rsidRPr="00D11562" w:rsidRDefault="00A94C13" w:rsidP="00A94C13">
            <w:pPr>
              <w:spacing w:before="60" w:after="60" w:line="240" w:lineRule="auto"/>
              <w:rPr>
                <w:rFonts w:eastAsia="Calibri"/>
              </w:rPr>
            </w:pPr>
            <w:r w:rsidRPr="00D11562">
              <w:rPr>
                <w:rFonts w:eastAsia="Calibri"/>
              </w:rPr>
              <w:t>Bread, pastry, cakes, confectionary, biscuits and other baker's wares</w:t>
            </w:r>
          </w:p>
        </w:tc>
      </w:tr>
      <w:tr w:rsidR="00A94C13" w:rsidRPr="00D11562" w14:paraId="40A9C8CA" w14:textId="77777777" w:rsidTr="0022193F">
        <w:tc>
          <w:tcPr>
            <w:tcW w:w="1963" w:type="dxa"/>
            <w:noWrap/>
            <w:hideMark/>
          </w:tcPr>
          <w:p w14:paraId="201D7AF0" w14:textId="77777777" w:rsidR="00A94C13" w:rsidRPr="00D11562" w:rsidRDefault="00A94C13" w:rsidP="00A94C13">
            <w:pPr>
              <w:spacing w:before="60" w:after="60" w:line="240" w:lineRule="auto"/>
              <w:rPr>
                <w:rFonts w:eastAsia="Calibri"/>
              </w:rPr>
            </w:pPr>
            <w:r w:rsidRPr="00D11562">
              <w:rPr>
                <w:rFonts w:eastAsia="Calibri"/>
              </w:rPr>
              <w:t>SPAIN</w:t>
            </w:r>
          </w:p>
        </w:tc>
        <w:tc>
          <w:tcPr>
            <w:tcW w:w="3693" w:type="dxa"/>
            <w:hideMark/>
          </w:tcPr>
          <w:p w14:paraId="2601FC5E" w14:textId="77777777" w:rsidR="00A94C13" w:rsidRPr="00D11562" w:rsidRDefault="00A94C13" w:rsidP="00A94C13">
            <w:pPr>
              <w:spacing w:before="60" w:after="60" w:line="240" w:lineRule="auto"/>
              <w:rPr>
                <w:rFonts w:eastAsia="Calibri"/>
              </w:rPr>
            </w:pPr>
            <w:r w:rsidRPr="00D11562">
              <w:rPr>
                <w:rFonts w:eastAsia="Calibri"/>
              </w:rPr>
              <w:t>Vinagre de Jerez</w:t>
            </w:r>
          </w:p>
        </w:tc>
        <w:tc>
          <w:tcPr>
            <w:tcW w:w="3694" w:type="dxa"/>
            <w:hideMark/>
          </w:tcPr>
          <w:p w14:paraId="353B57F3" w14:textId="77777777" w:rsidR="00A94C13" w:rsidRPr="00D11562" w:rsidRDefault="00A94C13" w:rsidP="00A94C13">
            <w:pPr>
              <w:spacing w:before="60" w:after="60" w:line="240" w:lineRule="auto"/>
              <w:rPr>
                <w:rFonts w:eastAsia="Calibri"/>
              </w:rPr>
            </w:pPr>
            <w:r w:rsidRPr="00D11562">
              <w:rPr>
                <w:rFonts w:eastAsia="Calibri"/>
              </w:rPr>
              <w:t>Vinegar</w:t>
            </w:r>
          </w:p>
        </w:tc>
      </w:tr>
      <w:tr w:rsidR="00A94C13" w:rsidRPr="00D11562" w14:paraId="4F4DD43B" w14:textId="77777777" w:rsidTr="0022193F">
        <w:tc>
          <w:tcPr>
            <w:tcW w:w="1963" w:type="dxa"/>
            <w:noWrap/>
            <w:hideMark/>
          </w:tcPr>
          <w:p w14:paraId="4C88BA1C"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34589E03" w14:textId="77777777" w:rsidR="00A94C13" w:rsidRPr="00D11562" w:rsidRDefault="00A94C13" w:rsidP="00A94C13">
            <w:pPr>
              <w:spacing w:before="60" w:after="60" w:line="240" w:lineRule="auto"/>
              <w:rPr>
                <w:rFonts w:eastAsia="Calibri"/>
              </w:rPr>
            </w:pPr>
            <w:r w:rsidRPr="00D11562">
              <w:rPr>
                <w:rFonts w:eastAsia="Calibri"/>
              </w:rPr>
              <w:t>Abondance</w:t>
            </w:r>
          </w:p>
        </w:tc>
        <w:tc>
          <w:tcPr>
            <w:tcW w:w="3694" w:type="dxa"/>
            <w:hideMark/>
          </w:tcPr>
          <w:p w14:paraId="46B2AAC3"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446EC669" w14:textId="77777777" w:rsidTr="0022193F">
        <w:tc>
          <w:tcPr>
            <w:tcW w:w="1963" w:type="dxa"/>
            <w:noWrap/>
            <w:hideMark/>
          </w:tcPr>
          <w:p w14:paraId="77D3A9A8"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0E208427" w14:textId="77777777" w:rsidR="00A94C13" w:rsidRPr="00D11562" w:rsidRDefault="00A94C13" w:rsidP="00A94C13">
            <w:pPr>
              <w:spacing w:before="60" w:after="60" w:line="240" w:lineRule="auto"/>
              <w:rPr>
                <w:rFonts w:eastAsia="Calibri"/>
              </w:rPr>
            </w:pPr>
            <w:r w:rsidRPr="00D11562">
              <w:rPr>
                <w:rFonts w:eastAsia="Calibri"/>
              </w:rPr>
              <w:t>Banon</w:t>
            </w:r>
          </w:p>
        </w:tc>
        <w:tc>
          <w:tcPr>
            <w:tcW w:w="3694" w:type="dxa"/>
            <w:hideMark/>
          </w:tcPr>
          <w:p w14:paraId="107A71DC"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3227360D" w14:textId="77777777" w:rsidTr="0022193F">
        <w:tc>
          <w:tcPr>
            <w:tcW w:w="1963" w:type="dxa"/>
            <w:noWrap/>
            <w:hideMark/>
          </w:tcPr>
          <w:p w14:paraId="68BE7A8A"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6E6FFC83" w14:textId="77777777" w:rsidR="00A94C13" w:rsidRPr="00D11562" w:rsidRDefault="00A94C13" w:rsidP="00A94C13">
            <w:pPr>
              <w:spacing w:before="60" w:after="60" w:line="240" w:lineRule="auto"/>
              <w:rPr>
                <w:rFonts w:eastAsia="Calibri"/>
              </w:rPr>
            </w:pPr>
            <w:r w:rsidRPr="00D11562">
              <w:rPr>
                <w:rFonts w:eastAsia="Calibri"/>
              </w:rPr>
              <w:t>Beaufort</w:t>
            </w:r>
          </w:p>
        </w:tc>
        <w:tc>
          <w:tcPr>
            <w:tcW w:w="3694" w:type="dxa"/>
            <w:hideMark/>
          </w:tcPr>
          <w:p w14:paraId="59371B82"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B358023" w14:textId="77777777" w:rsidTr="0022193F">
        <w:tc>
          <w:tcPr>
            <w:tcW w:w="1963" w:type="dxa"/>
            <w:noWrap/>
            <w:hideMark/>
          </w:tcPr>
          <w:p w14:paraId="255152D0"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3BE2B0FB" w14:textId="77777777" w:rsidR="00A94C13" w:rsidRPr="00D11562" w:rsidRDefault="00A94C13" w:rsidP="00A94C13">
            <w:pPr>
              <w:spacing w:before="60" w:after="60" w:line="240" w:lineRule="auto"/>
              <w:rPr>
                <w:rFonts w:eastAsia="Calibri"/>
              </w:rPr>
            </w:pPr>
            <w:r w:rsidRPr="00D11562">
              <w:rPr>
                <w:rFonts w:eastAsia="Calibri"/>
              </w:rPr>
              <w:t>Bleu d'Auvergne</w:t>
            </w:r>
          </w:p>
        </w:tc>
        <w:tc>
          <w:tcPr>
            <w:tcW w:w="3694" w:type="dxa"/>
            <w:hideMark/>
          </w:tcPr>
          <w:p w14:paraId="02AC689A"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D883708" w14:textId="77777777" w:rsidTr="0022193F">
        <w:tc>
          <w:tcPr>
            <w:tcW w:w="1963" w:type="dxa"/>
            <w:noWrap/>
            <w:hideMark/>
          </w:tcPr>
          <w:p w14:paraId="3E818E4B"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0B3C99FB" w14:textId="77777777" w:rsidR="00A94C13" w:rsidRPr="00D11562" w:rsidRDefault="00A94C13" w:rsidP="00A94C13">
            <w:pPr>
              <w:spacing w:before="60" w:after="60" w:line="240" w:lineRule="auto"/>
              <w:rPr>
                <w:rFonts w:eastAsia="Calibri"/>
              </w:rPr>
            </w:pPr>
            <w:r w:rsidRPr="00D11562">
              <w:rPr>
                <w:rFonts w:eastAsia="Calibri"/>
              </w:rPr>
              <w:t>Bœuf de Charolles</w:t>
            </w:r>
            <w:r w:rsidRPr="00D11562">
              <w:rPr>
                <w:rFonts w:eastAsia="Calibri"/>
                <w:b/>
                <w:bCs/>
                <w:vertAlign w:val="superscript"/>
              </w:rPr>
              <w:t>xi</w:t>
            </w:r>
          </w:p>
        </w:tc>
        <w:tc>
          <w:tcPr>
            <w:tcW w:w="3694" w:type="dxa"/>
            <w:hideMark/>
          </w:tcPr>
          <w:p w14:paraId="2EEBF7A5" w14:textId="77777777" w:rsidR="00A94C13" w:rsidRPr="00D11562" w:rsidRDefault="00A94C13" w:rsidP="00A94C13">
            <w:pPr>
              <w:spacing w:before="60" w:after="60" w:line="240" w:lineRule="auto"/>
              <w:rPr>
                <w:rFonts w:eastAsia="Calibri"/>
              </w:rPr>
            </w:pPr>
            <w:r w:rsidRPr="00D11562">
              <w:rPr>
                <w:rFonts w:eastAsia="Calibri"/>
              </w:rPr>
              <w:t>Fresh meat (and offal)</w:t>
            </w:r>
          </w:p>
        </w:tc>
      </w:tr>
      <w:tr w:rsidR="00A94C13" w:rsidRPr="00D11562" w14:paraId="6C246801" w14:textId="77777777" w:rsidTr="0022193F">
        <w:tc>
          <w:tcPr>
            <w:tcW w:w="1963" w:type="dxa"/>
            <w:noWrap/>
            <w:hideMark/>
          </w:tcPr>
          <w:p w14:paraId="5DB3E953"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5A0AF090" w14:textId="77777777" w:rsidR="00A94C13" w:rsidRPr="00D11562" w:rsidRDefault="00A94C13" w:rsidP="00A94C13">
            <w:pPr>
              <w:spacing w:before="60" w:after="60" w:line="240" w:lineRule="auto"/>
              <w:rPr>
                <w:rFonts w:eastAsia="Calibri"/>
              </w:rPr>
            </w:pPr>
            <w:r w:rsidRPr="00D11562">
              <w:rPr>
                <w:rFonts w:eastAsia="Calibri"/>
              </w:rPr>
              <w:t>Brie de Meaux</w:t>
            </w:r>
          </w:p>
        </w:tc>
        <w:tc>
          <w:tcPr>
            <w:tcW w:w="3694" w:type="dxa"/>
            <w:hideMark/>
          </w:tcPr>
          <w:p w14:paraId="70BBB53A"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789B8C96" w14:textId="77777777" w:rsidTr="0022193F">
        <w:tc>
          <w:tcPr>
            <w:tcW w:w="1963" w:type="dxa"/>
            <w:noWrap/>
            <w:hideMark/>
          </w:tcPr>
          <w:p w14:paraId="4BB6EAF8"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436108A1" w14:textId="77777777" w:rsidR="00A94C13" w:rsidRPr="00D11562" w:rsidRDefault="00A94C13" w:rsidP="00A94C13">
            <w:pPr>
              <w:spacing w:before="60" w:after="60" w:line="240" w:lineRule="auto"/>
              <w:rPr>
                <w:rFonts w:eastAsia="Calibri"/>
              </w:rPr>
            </w:pPr>
            <w:r w:rsidRPr="00D11562">
              <w:rPr>
                <w:rFonts w:eastAsia="Calibri"/>
              </w:rPr>
              <w:t>Brillat-Savarin</w:t>
            </w:r>
          </w:p>
        </w:tc>
        <w:tc>
          <w:tcPr>
            <w:tcW w:w="3694" w:type="dxa"/>
            <w:hideMark/>
          </w:tcPr>
          <w:p w14:paraId="7C94EED6"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5EC7A33E" w14:textId="77777777" w:rsidTr="0022193F">
        <w:tc>
          <w:tcPr>
            <w:tcW w:w="1963" w:type="dxa"/>
            <w:noWrap/>
            <w:hideMark/>
          </w:tcPr>
          <w:p w14:paraId="026D58A6"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37EE790D" w14:textId="77777777" w:rsidR="00A94C13" w:rsidRPr="00D11562" w:rsidRDefault="00A94C13" w:rsidP="00A94C13">
            <w:pPr>
              <w:spacing w:before="60" w:after="60" w:line="240" w:lineRule="auto"/>
              <w:rPr>
                <w:rFonts w:eastAsia="Calibri"/>
              </w:rPr>
            </w:pPr>
            <w:r w:rsidRPr="00D11562">
              <w:rPr>
                <w:rFonts w:eastAsia="Calibri"/>
              </w:rPr>
              <w:t>Camembert de Normandie</w:t>
            </w:r>
          </w:p>
        </w:tc>
        <w:tc>
          <w:tcPr>
            <w:tcW w:w="3694" w:type="dxa"/>
            <w:hideMark/>
          </w:tcPr>
          <w:p w14:paraId="52A6A9A9"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3337CE72" w14:textId="77777777" w:rsidTr="0022193F">
        <w:tc>
          <w:tcPr>
            <w:tcW w:w="1963" w:type="dxa"/>
            <w:noWrap/>
            <w:hideMark/>
          </w:tcPr>
          <w:p w14:paraId="2BCE5C1D"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26B08F2A" w14:textId="77777777" w:rsidR="00A94C13" w:rsidRPr="00D11562" w:rsidRDefault="00A94C13" w:rsidP="00A94C13">
            <w:pPr>
              <w:spacing w:before="60" w:after="60" w:line="240" w:lineRule="auto"/>
              <w:rPr>
                <w:rFonts w:eastAsia="Calibri"/>
                <w:lang w:val="fr-BE"/>
              </w:rPr>
            </w:pPr>
            <w:r w:rsidRPr="00D11562">
              <w:rPr>
                <w:rFonts w:eastAsia="Calibri"/>
                <w:lang w:val="fr-BE"/>
              </w:rPr>
              <w:t>Canard à foie gras du Sud-Ouest (Chalosse, Gascogne, Gers, Landes, Périgord, Quercy)</w:t>
            </w:r>
          </w:p>
        </w:tc>
        <w:tc>
          <w:tcPr>
            <w:tcW w:w="3694" w:type="dxa"/>
            <w:hideMark/>
          </w:tcPr>
          <w:p w14:paraId="5E7114CC"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222C2045" w14:textId="77777777" w:rsidTr="0022193F">
        <w:tc>
          <w:tcPr>
            <w:tcW w:w="1963" w:type="dxa"/>
            <w:noWrap/>
            <w:hideMark/>
          </w:tcPr>
          <w:p w14:paraId="7EF7BA4F"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00B3732C" w14:textId="77777777" w:rsidR="00A94C13" w:rsidRPr="00D11562" w:rsidRDefault="00A94C13" w:rsidP="00A94C13">
            <w:pPr>
              <w:spacing w:before="60" w:after="60" w:line="240" w:lineRule="auto"/>
              <w:rPr>
                <w:rFonts w:eastAsia="Calibri"/>
              </w:rPr>
            </w:pPr>
            <w:r w:rsidRPr="00D11562">
              <w:rPr>
                <w:rFonts w:eastAsia="Calibri"/>
              </w:rPr>
              <w:t>Cantal; Fourme de Cantal</w:t>
            </w:r>
          </w:p>
        </w:tc>
        <w:tc>
          <w:tcPr>
            <w:tcW w:w="3694" w:type="dxa"/>
            <w:hideMark/>
          </w:tcPr>
          <w:p w14:paraId="7F5605DE"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709A0B30" w14:textId="77777777" w:rsidTr="0022193F">
        <w:tc>
          <w:tcPr>
            <w:tcW w:w="1963" w:type="dxa"/>
            <w:noWrap/>
            <w:hideMark/>
          </w:tcPr>
          <w:p w14:paraId="11DEB76F"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282FD1ED" w14:textId="77777777" w:rsidR="00A94C13" w:rsidRPr="00D11562" w:rsidRDefault="00A94C13" w:rsidP="00A94C13">
            <w:pPr>
              <w:spacing w:before="60" w:after="60" w:line="240" w:lineRule="auto"/>
              <w:rPr>
                <w:rFonts w:eastAsia="Calibri"/>
              </w:rPr>
            </w:pPr>
            <w:r w:rsidRPr="00D11562">
              <w:rPr>
                <w:rFonts w:eastAsia="Calibri"/>
              </w:rPr>
              <w:t>Chabichou du Poitou</w:t>
            </w:r>
            <w:r w:rsidRPr="00D11562">
              <w:rPr>
                <w:rFonts w:eastAsia="Calibri"/>
                <w:b/>
                <w:bCs/>
                <w:vertAlign w:val="superscript"/>
              </w:rPr>
              <w:t>xii</w:t>
            </w:r>
          </w:p>
        </w:tc>
        <w:tc>
          <w:tcPr>
            <w:tcW w:w="3694" w:type="dxa"/>
            <w:hideMark/>
          </w:tcPr>
          <w:p w14:paraId="4D953834"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6D23A878" w14:textId="77777777" w:rsidTr="0022193F">
        <w:tc>
          <w:tcPr>
            <w:tcW w:w="1963" w:type="dxa"/>
            <w:noWrap/>
            <w:hideMark/>
          </w:tcPr>
          <w:p w14:paraId="60AC2AA5"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47ECDFAC" w14:textId="77777777" w:rsidR="00A94C13" w:rsidRPr="00D11562" w:rsidRDefault="00A94C13" w:rsidP="00A94C13">
            <w:pPr>
              <w:spacing w:before="60" w:after="60" w:line="240" w:lineRule="auto"/>
              <w:rPr>
                <w:rFonts w:eastAsia="Calibri"/>
              </w:rPr>
            </w:pPr>
            <w:r w:rsidRPr="00D11562">
              <w:rPr>
                <w:rFonts w:eastAsia="Calibri"/>
              </w:rPr>
              <w:t xml:space="preserve">Chaource </w:t>
            </w:r>
          </w:p>
        </w:tc>
        <w:tc>
          <w:tcPr>
            <w:tcW w:w="3694" w:type="dxa"/>
            <w:hideMark/>
          </w:tcPr>
          <w:p w14:paraId="654D9A41"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07417D2B" w14:textId="77777777" w:rsidTr="0022193F">
        <w:tc>
          <w:tcPr>
            <w:tcW w:w="1963" w:type="dxa"/>
            <w:noWrap/>
            <w:hideMark/>
          </w:tcPr>
          <w:p w14:paraId="0C030346"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6AA15BAF" w14:textId="77777777" w:rsidR="00A94C13" w:rsidRPr="00D11562" w:rsidRDefault="00A94C13" w:rsidP="00A94C13">
            <w:pPr>
              <w:spacing w:before="60" w:after="60" w:line="240" w:lineRule="auto"/>
              <w:rPr>
                <w:rFonts w:eastAsia="Calibri"/>
              </w:rPr>
            </w:pPr>
            <w:r w:rsidRPr="00D11562">
              <w:rPr>
                <w:rFonts w:eastAsia="Calibri"/>
              </w:rPr>
              <w:t xml:space="preserve">Comté </w:t>
            </w:r>
          </w:p>
        </w:tc>
        <w:tc>
          <w:tcPr>
            <w:tcW w:w="3694" w:type="dxa"/>
            <w:hideMark/>
          </w:tcPr>
          <w:p w14:paraId="4B473ED0"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48F0968D" w14:textId="77777777" w:rsidTr="0022193F">
        <w:tc>
          <w:tcPr>
            <w:tcW w:w="1963" w:type="dxa"/>
            <w:noWrap/>
            <w:hideMark/>
          </w:tcPr>
          <w:p w14:paraId="766B98A9"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18CC7486" w14:textId="77777777" w:rsidR="00A94C13" w:rsidRPr="00D11562" w:rsidRDefault="00A94C13" w:rsidP="00A94C13">
            <w:pPr>
              <w:spacing w:before="60" w:after="60" w:line="240" w:lineRule="auto"/>
              <w:rPr>
                <w:rFonts w:eastAsia="Calibri"/>
              </w:rPr>
            </w:pPr>
            <w:r w:rsidRPr="00D11562">
              <w:rPr>
                <w:rFonts w:eastAsia="Calibri"/>
              </w:rPr>
              <w:t>Crottin de Chavignol; Chavignol</w:t>
            </w:r>
            <w:r w:rsidRPr="00D11562">
              <w:rPr>
                <w:rFonts w:eastAsia="Calibri"/>
                <w:b/>
                <w:bCs/>
                <w:vertAlign w:val="superscript"/>
              </w:rPr>
              <w:t>xiii</w:t>
            </w:r>
          </w:p>
        </w:tc>
        <w:tc>
          <w:tcPr>
            <w:tcW w:w="3694" w:type="dxa"/>
            <w:hideMark/>
          </w:tcPr>
          <w:p w14:paraId="769EE628"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75BDADEC" w14:textId="77777777" w:rsidTr="0022193F">
        <w:tc>
          <w:tcPr>
            <w:tcW w:w="1963" w:type="dxa"/>
            <w:noWrap/>
            <w:hideMark/>
          </w:tcPr>
          <w:p w14:paraId="50CC692D"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4CEBC7E7" w14:textId="77777777" w:rsidR="00A94C13" w:rsidRPr="00D11562" w:rsidRDefault="00A94C13" w:rsidP="00A94C13">
            <w:pPr>
              <w:spacing w:before="60" w:after="60" w:line="240" w:lineRule="auto"/>
              <w:rPr>
                <w:rFonts w:eastAsia="Calibri"/>
              </w:rPr>
            </w:pPr>
            <w:r w:rsidRPr="00D11562">
              <w:rPr>
                <w:rFonts w:eastAsia="Calibri"/>
              </w:rPr>
              <w:t>Emmental de Savoie</w:t>
            </w:r>
          </w:p>
        </w:tc>
        <w:tc>
          <w:tcPr>
            <w:tcW w:w="3694" w:type="dxa"/>
            <w:hideMark/>
          </w:tcPr>
          <w:p w14:paraId="0C60B99F"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715D41E9" w14:textId="77777777" w:rsidTr="0022193F">
        <w:tc>
          <w:tcPr>
            <w:tcW w:w="1963" w:type="dxa"/>
            <w:noWrap/>
            <w:hideMark/>
          </w:tcPr>
          <w:p w14:paraId="08C63A89"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37C060BA" w14:textId="77777777" w:rsidR="00A94C13" w:rsidRPr="00D11562" w:rsidRDefault="00A94C13" w:rsidP="00A94C13">
            <w:pPr>
              <w:spacing w:before="60" w:after="60" w:line="240" w:lineRule="auto"/>
              <w:rPr>
                <w:rFonts w:eastAsia="Calibri"/>
              </w:rPr>
            </w:pPr>
            <w:r w:rsidRPr="00D11562">
              <w:rPr>
                <w:rFonts w:eastAsia="Calibri"/>
              </w:rPr>
              <w:t>Époisses</w:t>
            </w:r>
          </w:p>
        </w:tc>
        <w:tc>
          <w:tcPr>
            <w:tcW w:w="3694" w:type="dxa"/>
            <w:hideMark/>
          </w:tcPr>
          <w:p w14:paraId="6A4B99EE"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332BEBB5" w14:textId="77777777" w:rsidTr="0022193F">
        <w:tc>
          <w:tcPr>
            <w:tcW w:w="1963" w:type="dxa"/>
            <w:noWrap/>
            <w:hideMark/>
          </w:tcPr>
          <w:p w14:paraId="21B66A8D"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6E227411" w14:textId="77777777" w:rsidR="00A94C13" w:rsidRPr="00D11562" w:rsidRDefault="00A94C13" w:rsidP="00A94C13">
            <w:pPr>
              <w:spacing w:before="60" w:after="60" w:line="240" w:lineRule="auto"/>
              <w:rPr>
                <w:rFonts w:eastAsia="Calibri"/>
              </w:rPr>
            </w:pPr>
            <w:r w:rsidRPr="00D11562">
              <w:rPr>
                <w:rFonts w:eastAsia="Calibri"/>
              </w:rPr>
              <w:t>Fourme d'Ambert</w:t>
            </w:r>
          </w:p>
        </w:tc>
        <w:tc>
          <w:tcPr>
            <w:tcW w:w="3694" w:type="dxa"/>
            <w:hideMark/>
          </w:tcPr>
          <w:p w14:paraId="3ACBB001"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07A5DB04" w14:textId="77777777" w:rsidTr="0022193F">
        <w:tc>
          <w:tcPr>
            <w:tcW w:w="1963" w:type="dxa"/>
            <w:noWrap/>
            <w:hideMark/>
          </w:tcPr>
          <w:p w14:paraId="36FE5453"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FRANCE</w:t>
            </w:r>
          </w:p>
        </w:tc>
        <w:tc>
          <w:tcPr>
            <w:tcW w:w="3693" w:type="dxa"/>
            <w:hideMark/>
          </w:tcPr>
          <w:p w14:paraId="55F5B843" w14:textId="77777777" w:rsidR="00A94C13" w:rsidRPr="00D11562" w:rsidRDefault="00A94C13" w:rsidP="00A94C13">
            <w:pPr>
              <w:spacing w:before="60" w:after="60" w:line="240" w:lineRule="auto"/>
              <w:rPr>
                <w:rFonts w:eastAsia="Calibri"/>
              </w:rPr>
            </w:pPr>
            <w:r w:rsidRPr="00D11562">
              <w:rPr>
                <w:rFonts w:eastAsia="Calibri"/>
              </w:rPr>
              <w:t>Génisse Fleur d'Aubrac</w:t>
            </w:r>
            <w:r w:rsidRPr="00D11562">
              <w:rPr>
                <w:rFonts w:eastAsia="Calibri"/>
                <w:b/>
                <w:bCs/>
                <w:vertAlign w:val="superscript"/>
              </w:rPr>
              <w:t>xiv</w:t>
            </w:r>
          </w:p>
        </w:tc>
        <w:tc>
          <w:tcPr>
            <w:tcW w:w="3694" w:type="dxa"/>
            <w:hideMark/>
          </w:tcPr>
          <w:p w14:paraId="4EAAC073" w14:textId="77777777" w:rsidR="00A94C13" w:rsidRPr="00D11562" w:rsidRDefault="00A94C13" w:rsidP="00A94C13">
            <w:pPr>
              <w:spacing w:before="60" w:after="60" w:line="240" w:lineRule="auto"/>
              <w:rPr>
                <w:rFonts w:eastAsia="Calibri"/>
              </w:rPr>
            </w:pPr>
            <w:r w:rsidRPr="00D11562">
              <w:rPr>
                <w:rFonts w:eastAsia="Calibri"/>
              </w:rPr>
              <w:t>Fresh meat (and offal)</w:t>
            </w:r>
          </w:p>
        </w:tc>
      </w:tr>
      <w:tr w:rsidR="00A94C13" w:rsidRPr="00D11562" w14:paraId="47A6E4B9" w14:textId="77777777" w:rsidTr="0022193F">
        <w:tc>
          <w:tcPr>
            <w:tcW w:w="1963" w:type="dxa"/>
            <w:noWrap/>
            <w:hideMark/>
          </w:tcPr>
          <w:p w14:paraId="00CFD6C3"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406EB40E" w14:textId="77777777" w:rsidR="00A94C13" w:rsidRPr="00D11562" w:rsidRDefault="00A94C13" w:rsidP="00A94C13">
            <w:pPr>
              <w:spacing w:before="60" w:after="60" w:line="240" w:lineRule="auto"/>
              <w:rPr>
                <w:rFonts w:eastAsia="Calibri"/>
              </w:rPr>
            </w:pPr>
            <w:r w:rsidRPr="00D11562">
              <w:rPr>
                <w:rFonts w:eastAsia="Calibri"/>
              </w:rPr>
              <w:t>Gruyère</w:t>
            </w:r>
            <w:r w:rsidRPr="00D11562">
              <w:rPr>
                <w:rFonts w:eastAsia="Calibri"/>
                <w:b/>
                <w:bCs/>
                <w:vertAlign w:val="superscript"/>
              </w:rPr>
              <w:t>xv</w:t>
            </w:r>
          </w:p>
        </w:tc>
        <w:tc>
          <w:tcPr>
            <w:tcW w:w="3694" w:type="dxa"/>
            <w:hideMark/>
          </w:tcPr>
          <w:p w14:paraId="71FE6649"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5FC2C5B1" w14:textId="77777777" w:rsidTr="0022193F">
        <w:tc>
          <w:tcPr>
            <w:tcW w:w="1963" w:type="dxa"/>
            <w:noWrap/>
            <w:hideMark/>
          </w:tcPr>
          <w:p w14:paraId="68A15DC1"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11969912" w14:textId="77777777" w:rsidR="00A94C13" w:rsidRPr="00D11562" w:rsidRDefault="00A94C13" w:rsidP="00A94C13">
            <w:pPr>
              <w:spacing w:before="60" w:after="60" w:line="240" w:lineRule="auto"/>
              <w:rPr>
                <w:rFonts w:eastAsia="Calibri"/>
                <w:lang w:val="fr-BE"/>
              </w:rPr>
            </w:pPr>
            <w:r w:rsidRPr="00D11562">
              <w:rPr>
                <w:rFonts w:eastAsia="Calibri"/>
                <w:lang w:val="fr-BE"/>
              </w:rPr>
              <w:t>Huile d'olive de Haute-Provence</w:t>
            </w:r>
          </w:p>
        </w:tc>
        <w:tc>
          <w:tcPr>
            <w:tcW w:w="3694" w:type="dxa"/>
            <w:hideMark/>
          </w:tcPr>
          <w:p w14:paraId="597B06DA"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546292ED" w14:textId="77777777" w:rsidTr="0022193F">
        <w:tc>
          <w:tcPr>
            <w:tcW w:w="1963" w:type="dxa"/>
            <w:noWrap/>
            <w:hideMark/>
          </w:tcPr>
          <w:p w14:paraId="4E26F1BD"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4714C2B7" w14:textId="77777777" w:rsidR="00A94C13" w:rsidRPr="00D11562" w:rsidRDefault="00A94C13" w:rsidP="00A94C13">
            <w:pPr>
              <w:spacing w:before="60" w:after="60" w:line="240" w:lineRule="auto"/>
              <w:rPr>
                <w:rFonts w:eastAsia="Calibri"/>
                <w:lang w:val="fr-BE"/>
              </w:rPr>
            </w:pPr>
            <w:r w:rsidRPr="00D11562">
              <w:rPr>
                <w:rFonts w:eastAsia="Calibri"/>
                <w:lang w:val="fr-BE"/>
              </w:rPr>
              <w:t>Huile essentielle de lavande de Haute-Provence / Essence de lavande de Haute-Provence</w:t>
            </w:r>
          </w:p>
        </w:tc>
        <w:tc>
          <w:tcPr>
            <w:tcW w:w="3694" w:type="dxa"/>
            <w:hideMark/>
          </w:tcPr>
          <w:p w14:paraId="027EC545" w14:textId="77777777" w:rsidR="00A94C13" w:rsidRPr="00D11562" w:rsidRDefault="00A94C13" w:rsidP="00A94C13">
            <w:pPr>
              <w:spacing w:before="60" w:after="60" w:line="240" w:lineRule="auto"/>
              <w:rPr>
                <w:rFonts w:eastAsia="Calibri"/>
              </w:rPr>
            </w:pPr>
            <w:r w:rsidRPr="00D11562">
              <w:rPr>
                <w:rFonts w:eastAsia="Calibri"/>
              </w:rPr>
              <w:t>Essential oils</w:t>
            </w:r>
          </w:p>
        </w:tc>
      </w:tr>
      <w:tr w:rsidR="00A94C13" w:rsidRPr="00D11562" w14:paraId="347A752E" w14:textId="77777777" w:rsidTr="0022193F">
        <w:tc>
          <w:tcPr>
            <w:tcW w:w="1963" w:type="dxa"/>
            <w:noWrap/>
            <w:hideMark/>
          </w:tcPr>
          <w:p w14:paraId="64AB640A"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1E29D197" w14:textId="77777777" w:rsidR="00A94C13" w:rsidRPr="00D11562" w:rsidRDefault="00A94C13" w:rsidP="00A94C13">
            <w:pPr>
              <w:spacing w:before="60" w:after="60" w:line="240" w:lineRule="auto"/>
              <w:rPr>
                <w:rFonts w:eastAsia="Calibri"/>
              </w:rPr>
            </w:pPr>
            <w:r w:rsidRPr="00D11562">
              <w:rPr>
                <w:rFonts w:eastAsia="Calibri"/>
              </w:rPr>
              <w:t>Huîtres Marennes Oléron</w:t>
            </w:r>
          </w:p>
        </w:tc>
        <w:tc>
          <w:tcPr>
            <w:tcW w:w="3694" w:type="dxa"/>
            <w:hideMark/>
          </w:tcPr>
          <w:p w14:paraId="455A4E4B" w14:textId="77777777" w:rsidR="00A94C13" w:rsidRPr="00D11562" w:rsidRDefault="00A94C13" w:rsidP="00A94C13">
            <w:pPr>
              <w:spacing w:before="60" w:after="60" w:line="240" w:lineRule="auto"/>
              <w:rPr>
                <w:rFonts w:eastAsia="Calibri"/>
              </w:rPr>
            </w:pPr>
            <w:r w:rsidRPr="00D11562">
              <w:rPr>
                <w:rFonts w:eastAsia="Calibri"/>
              </w:rPr>
              <w:t>Fresh fish, molluscs, and crustaceans and products derived therefrom</w:t>
            </w:r>
          </w:p>
        </w:tc>
      </w:tr>
      <w:tr w:rsidR="00A94C13" w:rsidRPr="00D11562" w14:paraId="43C61383" w14:textId="77777777" w:rsidTr="0022193F">
        <w:tc>
          <w:tcPr>
            <w:tcW w:w="1963" w:type="dxa"/>
            <w:noWrap/>
            <w:hideMark/>
          </w:tcPr>
          <w:p w14:paraId="58EE28B2"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439C1D57" w14:textId="77777777" w:rsidR="00A94C13" w:rsidRPr="00D11562" w:rsidRDefault="00A94C13" w:rsidP="00A94C13">
            <w:pPr>
              <w:spacing w:before="60" w:after="60" w:line="240" w:lineRule="auto"/>
              <w:rPr>
                <w:rFonts w:eastAsia="Calibri"/>
              </w:rPr>
            </w:pPr>
            <w:r w:rsidRPr="00D11562">
              <w:rPr>
                <w:rFonts w:eastAsia="Calibri"/>
              </w:rPr>
              <w:t>Jambon de Bayonne</w:t>
            </w:r>
          </w:p>
        </w:tc>
        <w:tc>
          <w:tcPr>
            <w:tcW w:w="3694" w:type="dxa"/>
            <w:hideMark/>
          </w:tcPr>
          <w:p w14:paraId="571E62ED"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18EAE16E" w14:textId="77777777" w:rsidTr="0022193F">
        <w:tc>
          <w:tcPr>
            <w:tcW w:w="1963" w:type="dxa"/>
            <w:noWrap/>
            <w:hideMark/>
          </w:tcPr>
          <w:p w14:paraId="20E75445"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6598A013" w14:textId="77777777" w:rsidR="00A94C13" w:rsidRPr="00D11562" w:rsidRDefault="00A94C13" w:rsidP="00A94C13">
            <w:pPr>
              <w:spacing w:before="60" w:after="60" w:line="240" w:lineRule="auto"/>
              <w:rPr>
                <w:rFonts w:eastAsia="Calibri"/>
              </w:rPr>
            </w:pPr>
            <w:r w:rsidRPr="00D11562">
              <w:rPr>
                <w:rFonts w:eastAsia="Calibri"/>
              </w:rPr>
              <w:t>Lentille verte du Puy</w:t>
            </w:r>
          </w:p>
        </w:tc>
        <w:tc>
          <w:tcPr>
            <w:tcW w:w="3694" w:type="dxa"/>
            <w:hideMark/>
          </w:tcPr>
          <w:p w14:paraId="2B41DDE8"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5EB887F6" w14:textId="77777777" w:rsidTr="0022193F">
        <w:tc>
          <w:tcPr>
            <w:tcW w:w="1963" w:type="dxa"/>
            <w:noWrap/>
            <w:hideMark/>
          </w:tcPr>
          <w:p w14:paraId="05D6EBC4"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211F7787" w14:textId="77777777" w:rsidR="00A94C13" w:rsidRPr="00D11562" w:rsidRDefault="00A94C13" w:rsidP="00A94C13">
            <w:pPr>
              <w:spacing w:before="60" w:after="60" w:line="240" w:lineRule="auto"/>
              <w:rPr>
                <w:rFonts w:eastAsia="Calibri"/>
              </w:rPr>
            </w:pPr>
            <w:r w:rsidRPr="00D11562">
              <w:rPr>
                <w:rFonts w:eastAsia="Calibri"/>
              </w:rPr>
              <w:t>Maroilles / Marolles</w:t>
            </w:r>
          </w:p>
        </w:tc>
        <w:tc>
          <w:tcPr>
            <w:tcW w:w="3694" w:type="dxa"/>
            <w:hideMark/>
          </w:tcPr>
          <w:p w14:paraId="4F3927CB"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BFB0E49" w14:textId="77777777" w:rsidTr="0022193F">
        <w:tc>
          <w:tcPr>
            <w:tcW w:w="1963" w:type="dxa"/>
            <w:noWrap/>
            <w:hideMark/>
          </w:tcPr>
          <w:p w14:paraId="6844D3D0"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337EBE89" w14:textId="77777777" w:rsidR="00A94C13" w:rsidRPr="00D11562" w:rsidRDefault="00A94C13" w:rsidP="00A94C13">
            <w:pPr>
              <w:spacing w:before="60" w:after="60" w:line="240" w:lineRule="auto"/>
              <w:rPr>
                <w:rFonts w:eastAsia="Calibri"/>
              </w:rPr>
            </w:pPr>
            <w:r w:rsidRPr="00D11562">
              <w:rPr>
                <w:rFonts w:eastAsia="Calibri"/>
              </w:rPr>
              <w:t>Morbier</w:t>
            </w:r>
          </w:p>
        </w:tc>
        <w:tc>
          <w:tcPr>
            <w:tcW w:w="3694" w:type="dxa"/>
            <w:hideMark/>
          </w:tcPr>
          <w:p w14:paraId="20605DCC"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1E6633AF" w14:textId="77777777" w:rsidTr="0022193F">
        <w:tc>
          <w:tcPr>
            <w:tcW w:w="1963" w:type="dxa"/>
            <w:noWrap/>
            <w:hideMark/>
          </w:tcPr>
          <w:p w14:paraId="595FE2AE"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4E881716" w14:textId="77777777" w:rsidR="00A94C13" w:rsidRPr="00D11562" w:rsidRDefault="00A94C13" w:rsidP="00A94C13">
            <w:pPr>
              <w:spacing w:before="60" w:after="60" w:line="240" w:lineRule="auto"/>
              <w:rPr>
                <w:rFonts w:eastAsia="Calibri"/>
              </w:rPr>
            </w:pPr>
            <w:r w:rsidRPr="00D11562">
              <w:rPr>
                <w:rFonts w:eastAsia="Calibri"/>
              </w:rPr>
              <w:t>Munster; Munster-Géromé</w:t>
            </w:r>
          </w:p>
        </w:tc>
        <w:tc>
          <w:tcPr>
            <w:tcW w:w="3694" w:type="dxa"/>
            <w:hideMark/>
          </w:tcPr>
          <w:p w14:paraId="55EA73B8"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45EFE992" w14:textId="77777777" w:rsidTr="0022193F">
        <w:tc>
          <w:tcPr>
            <w:tcW w:w="1963" w:type="dxa"/>
            <w:noWrap/>
            <w:hideMark/>
          </w:tcPr>
          <w:p w14:paraId="51D9923F"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22CC5447" w14:textId="77777777" w:rsidR="00A94C13" w:rsidRPr="00D11562" w:rsidRDefault="00A94C13" w:rsidP="00A94C13">
            <w:pPr>
              <w:spacing w:before="60" w:after="60" w:line="240" w:lineRule="auto"/>
              <w:rPr>
                <w:rFonts w:eastAsia="Calibri"/>
              </w:rPr>
            </w:pPr>
            <w:r w:rsidRPr="00D11562">
              <w:rPr>
                <w:rFonts w:eastAsia="Calibri"/>
              </w:rPr>
              <w:t>Neufchâtel</w:t>
            </w:r>
          </w:p>
        </w:tc>
        <w:tc>
          <w:tcPr>
            <w:tcW w:w="3694" w:type="dxa"/>
            <w:hideMark/>
          </w:tcPr>
          <w:p w14:paraId="13C9F605"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70C3ED7B" w14:textId="77777777" w:rsidTr="0022193F">
        <w:tc>
          <w:tcPr>
            <w:tcW w:w="1963" w:type="dxa"/>
            <w:noWrap/>
            <w:hideMark/>
          </w:tcPr>
          <w:p w14:paraId="1FE05205"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7BB74455" w14:textId="77777777" w:rsidR="00A94C13" w:rsidRPr="00D11562" w:rsidRDefault="00A94C13" w:rsidP="00A94C13">
            <w:pPr>
              <w:spacing w:before="60" w:after="60" w:line="240" w:lineRule="auto"/>
              <w:rPr>
                <w:rFonts w:eastAsia="Calibri"/>
              </w:rPr>
            </w:pPr>
            <w:r w:rsidRPr="00D11562">
              <w:rPr>
                <w:rFonts w:eastAsia="Calibri"/>
              </w:rPr>
              <w:t>Noix de Grenoble</w:t>
            </w:r>
          </w:p>
        </w:tc>
        <w:tc>
          <w:tcPr>
            <w:tcW w:w="3694" w:type="dxa"/>
            <w:hideMark/>
          </w:tcPr>
          <w:p w14:paraId="40C56BC3"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4CA756DF" w14:textId="77777777" w:rsidTr="0022193F">
        <w:tc>
          <w:tcPr>
            <w:tcW w:w="1963" w:type="dxa"/>
            <w:noWrap/>
            <w:hideMark/>
          </w:tcPr>
          <w:p w14:paraId="277A7920"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20859AC4" w14:textId="77777777" w:rsidR="00A94C13" w:rsidRPr="00D11562" w:rsidRDefault="00A94C13" w:rsidP="00A94C13">
            <w:pPr>
              <w:spacing w:before="60" w:after="60" w:line="240" w:lineRule="auto"/>
              <w:rPr>
                <w:rFonts w:eastAsia="Calibri"/>
              </w:rPr>
            </w:pPr>
            <w:r w:rsidRPr="00D11562">
              <w:rPr>
                <w:rFonts w:eastAsia="Calibri"/>
              </w:rPr>
              <w:t>Pont-l'Évêque</w:t>
            </w:r>
          </w:p>
        </w:tc>
        <w:tc>
          <w:tcPr>
            <w:tcW w:w="3694" w:type="dxa"/>
            <w:hideMark/>
          </w:tcPr>
          <w:p w14:paraId="408F1863"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6685CE7C" w14:textId="77777777" w:rsidTr="0022193F">
        <w:tc>
          <w:tcPr>
            <w:tcW w:w="1963" w:type="dxa"/>
            <w:noWrap/>
            <w:hideMark/>
          </w:tcPr>
          <w:p w14:paraId="4ABC78BC"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3B70A854" w14:textId="77777777" w:rsidR="00A94C13" w:rsidRPr="00D11562" w:rsidRDefault="00A94C13" w:rsidP="00A94C13">
            <w:pPr>
              <w:spacing w:before="60" w:after="60" w:line="240" w:lineRule="auto"/>
              <w:rPr>
                <w:rFonts w:eastAsia="Calibri"/>
                <w:lang w:val="fr-BE"/>
              </w:rPr>
            </w:pPr>
            <w:r w:rsidRPr="00D11562">
              <w:rPr>
                <w:rFonts w:eastAsia="Calibri"/>
                <w:lang w:val="fr-BE"/>
              </w:rPr>
              <w:t>Pruneaux d'Agen; Pruneaux d'Agen mi-cuits</w:t>
            </w:r>
            <w:r w:rsidRPr="00D11562">
              <w:rPr>
                <w:rFonts w:eastAsia="Calibri"/>
                <w:b/>
                <w:bCs/>
                <w:vertAlign w:val="superscript"/>
                <w:lang w:val="fr-BE"/>
              </w:rPr>
              <w:t>xvi</w:t>
            </w:r>
          </w:p>
        </w:tc>
        <w:tc>
          <w:tcPr>
            <w:tcW w:w="3694" w:type="dxa"/>
            <w:hideMark/>
          </w:tcPr>
          <w:p w14:paraId="6BF664CC"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6CD04EDF" w14:textId="77777777" w:rsidTr="0022193F">
        <w:tc>
          <w:tcPr>
            <w:tcW w:w="1963" w:type="dxa"/>
            <w:noWrap/>
            <w:hideMark/>
          </w:tcPr>
          <w:p w14:paraId="364F45F0"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FRANCE</w:t>
            </w:r>
          </w:p>
        </w:tc>
        <w:tc>
          <w:tcPr>
            <w:tcW w:w="3693" w:type="dxa"/>
            <w:hideMark/>
          </w:tcPr>
          <w:p w14:paraId="1A3AC854" w14:textId="77777777" w:rsidR="00A94C13" w:rsidRPr="00D11562" w:rsidRDefault="00A94C13" w:rsidP="00A94C13">
            <w:pPr>
              <w:spacing w:before="60" w:after="60" w:line="240" w:lineRule="auto"/>
              <w:rPr>
                <w:rFonts w:eastAsia="Calibri"/>
              </w:rPr>
            </w:pPr>
            <w:r w:rsidRPr="00D11562">
              <w:rPr>
                <w:rFonts w:eastAsia="Calibri"/>
              </w:rPr>
              <w:t>Reblochon; Reblochon de Savoie</w:t>
            </w:r>
          </w:p>
        </w:tc>
        <w:tc>
          <w:tcPr>
            <w:tcW w:w="3694" w:type="dxa"/>
            <w:hideMark/>
          </w:tcPr>
          <w:p w14:paraId="5C240492"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1A54BFD8" w14:textId="77777777" w:rsidTr="0022193F">
        <w:tc>
          <w:tcPr>
            <w:tcW w:w="1963" w:type="dxa"/>
            <w:noWrap/>
            <w:hideMark/>
          </w:tcPr>
          <w:p w14:paraId="0E6EA831"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463717EC" w14:textId="77777777" w:rsidR="00A94C13" w:rsidRPr="00D11562" w:rsidRDefault="00A94C13" w:rsidP="00A94C13">
            <w:pPr>
              <w:spacing w:before="60" w:after="60" w:line="240" w:lineRule="auto"/>
              <w:rPr>
                <w:rFonts w:eastAsia="Calibri"/>
              </w:rPr>
            </w:pPr>
            <w:r w:rsidRPr="00D11562">
              <w:rPr>
                <w:rFonts w:eastAsia="Calibri"/>
              </w:rPr>
              <w:t>Roquefort</w:t>
            </w:r>
          </w:p>
        </w:tc>
        <w:tc>
          <w:tcPr>
            <w:tcW w:w="3694" w:type="dxa"/>
            <w:hideMark/>
          </w:tcPr>
          <w:p w14:paraId="4A9D9472"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DC723C2" w14:textId="77777777" w:rsidTr="0022193F">
        <w:tc>
          <w:tcPr>
            <w:tcW w:w="1963" w:type="dxa"/>
            <w:noWrap/>
            <w:hideMark/>
          </w:tcPr>
          <w:p w14:paraId="4050808F"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6B60C58A" w14:textId="77777777" w:rsidR="00A94C13" w:rsidRPr="00D11562" w:rsidRDefault="00A94C13" w:rsidP="00A94C13">
            <w:pPr>
              <w:spacing w:before="60" w:after="60" w:line="240" w:lineRule="auto"/>
              <w:rPr>
                <w:rFonts w:eastAsia="Calibri"/>
              </w:rPr>
            </w:pPr>
            <w:r w:rsidRPr="00D11562">
              <w:rPr>
                <w:rFonts w:eastAsia="Calibri"/>
              </w:rPr>
              <w:t>Sainte-Maure de Touraine</w:t>
            </w:r>
            <w:r w:rsidRPr="00D11562">
              <w:rPr>
                <w:rFonts w:eastAsia="Calibri"/>
                <w:b/>
                <w:bCs/>
                <w:vertAlign w:val="superscript"/>
              </w:rPr>
              <w:t>xvii</w:t>
            </w:r>
          </w:p>
        </w:tc>
        <w:tc>
          <w:tcPr>
            <w:tcW w:w="3694" w:type="dxa"/>
            <w:hideMark/>
          </w:tcPr>
          <w:p w14:paraId="7A8725EE"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56A768B" w14:textId="77777777" w:rsidTr="0022193F">
        <w:tc>
          <w:tcPr>
            <w:tcW w:w="1963" w:type="dxa"/>
            <w:noWrap/>
            <w:hideMark/>
          </w:tcPr>
          <w:p w14:paraId="4BB38C89"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4223536A" w14:textId="77777777" w:rsidR="00A94C13" w:rsidRPr="00D11562" w:rsidRDefault="00A94C13" w:rsidP="00A94C13">
            <w:pPr>
              <w:spacing w:before="60" w:after="60" w:line="240" w:lineRule="auto"/>
              <w:rPr>
                <w:rFonts w:eastAsia="Calibri"/>
              </w:rPr>
            </w:pPr>
            <w:r w:rsidRPr="00D11562">
              <w:rPr>
                <w:rFonts w:eastAsia="Calibri"/>
              </w:rPr>
              <w:t>Saint-Marcellin</w:t>
            </w:r>
          </w:p>
        </w:tc>
        <w:tc>
          <w:tcPr>
            <w:tcW w:w="3694" w:type="dxa"/>
            <w:hideMark/>
          </w:tcPr>
          <w:p w14:paraId="6043D5B5"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7DF547E2" w14:textId="77777777" w:rsidTr="0022193F">
        <w:tc>
          <w:tcPr>
            <w:tcW w:w="1963" w:type="dxa"/>
            <w:noWrap/>
            <w:hideMark/>
          </w:tcPr>
          <w:p w14:paraId="00527AA8"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77382F6F" w14:textId="77777777" w:rsidR="00A94C13" w:rsidRPr="00D11562" w:rsidRDefault="00A94C13" w:rsidP="00A94C13">
            <w:pPr>
              <w:spacing w:before="60" w:after="60" w:line="240" w:lineRule="auto"/>
              <w:rPr>
                <w:rFonts w:eastAsia="Calibri"/>
              </w:rPr>
            </w:pPr>
            <w:r w:rsidRPr="00D11562">
              <w:rPr>
                <w:rFonts w:eastAsia="Calibri"/>
              </w:rPr>
              <w:t>Saint-Nectaire</w:t>
            </w:r>
          </w:p>
        </w:tc>
        <w:tc>
          <w:tcPr>
            <w:tcW w:w="3694" w:type="dxa"/>
            <w:hideMark/>
          </w:tcPr>
          <w:p w14:paraId="41809C34"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17D32ED4" w14:textId="77777777" w:rsidTr="0022193F">
        <w:tc>
          <w:tcPr>
            <w:tcW w:w="1963" w:type="dxa"/>
            <w:noWrap/>
            <w:hideMark/>
          </w:tcPr>
          <w:p w14:paraId="45D3B6DE"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661B2F99" w14:textId="77777777" w:rsidR="00A94C13" w:rsidRPr="00D11562" w:rsidRDefault="00A94C13" w:rsidP="00A94C13">
            <w:pPr>
              <w:spacing w:before="60" w:after="60" w:line="240" w:lineRule="auto"/>
              <w:rPr>
                <w:rFonts w:eastAsia="Calibri"/>
              </w:rPr>
            </w:pPr>
            <w:r w:rsidRPr="00D11562">
              <w:rPr>
                <w:rFonts w:eastAsia="Calibri"/>
              </w:rPr>
              <w:t>Tomme de Savoie</w:t>
            </w:r>
          </w:p>
        </w:tc>
        <w:tc>
          <w:tcPr>
            <w:tcW w:w="3694" w:type="dxa"/>
            <w:hideMark/>
          </w:tcPr>
          <w:p w14:paraId="3BFDEF54"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1CA165E3" w14:textId="77777777" w:rsidTr="0022193F">
        <w:tc>
          <w:tcPr>
            <w:tcW w:w="1963" w:type="dxa"/>
            <w:noWrap/>
            <w:hideMark/>
          </w:tcPr>
          <w:p w14:paraId="1BB82F2B"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03F64849" w14:textId="77777777" w:rsidR="00A94C13" w:rsidRPr="00D11562" w:rsidRDefault="00A94C13" w:rsidP="00A94C13">
            <w:pPr>
              <w:spacing w:before="60" w:after="60" w:line="240" w:lineRule="auto"/>
              <w:rPr>
                <w:rFonts w:eastAsia="Calibri"/>
              </w:rPr>
            </w:pPr>
            <w:r w:rsidRPr="00D11562">
              <w:rPr>
                <w:rFonts w:eastAsia="Calibri"/>
              </w:rPr>
              <w:t>Tomme des Pyrénées</w:t>
            </w:r>
          </w:p>
        </w:tc>
        <w:tc>
          <w:tcPr>
            <w:tcW w:w="3694" w:type="dxa"/>
            <w:hideMark/>
          </w:tcPr>
          <w:p w14:paraId="1A3FCCD2"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06F4D400" w14:textId="77777777" w:rsidTr="0022193F">
        <w:tc>
          <w:tcPr>
            <w:tcW w:w="1963" w:type="dxa"/>
            <w:noWrap/>
            <w:hideMark/>
          </w:tcPr>
          <w:p w14:paraId="76CE87E2"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6C3FE1CF" w14:textId="77777777" w:rsidR="00A94C13" w:rsidRPr="00D11562" w:rsidRDefault="00A94C13" w:rsidP="00A94C13">
            <w:pPr>
              <w:spacing w:before="60" w:after="60" w:line="240" w:lineRule="auto"/>
              <w:rPr>
                <w:rFonts w:eastAsia="Calibri"/>
                <w:lang w:val="fr-BE"/>
              </w:rPr>
            </w:pPr>
            <w:r w:rsidRPr="00D11562">
              <w:rPr>
                <w:rFonts w:eastAsia="Calibri"/>
                <w:lang w:val="fr-BE"/>
              </w:rPr>
              <w:t>Veau d'Aveyron et du Ségala</w:t>
            </w:r>
          </w:p>
        </w:tc>
        <w:tc>
          <w:tcPr>
            <w:tcW w:w="3694" w:type="dxa"/>
            <w:hideMark/>
          </w:tcPr>
          <w:p w14:paraId="69C6B403" w14:textId="77777777" w:rsidR="00A94C13" w:rsidRPr="00D11562" w:rsidRDefault="00A94C13" w:rsidP="00A94C13">
            <w:pPr>
              <w:spacing w:before="60" w:after="60" w:line="240" w:lineRule="auto"/>
              <w:rPr>
                <w:rFonts w:eastAsia="Calibri"/>
              </w:rPr>
            </w:pPr>
            <w:r w:rsidRPr="00D11562">
              <w:rPr>
                <w:rFonts w:eastAsia="Calibri"/>
              </w:rPr>
              <w:t>Fresh meat (and offal)</w:t>
            </w:r>
          </w:p>
        </w:tc>
      </w:tr>
      <w:tr w:rsidR="00A94C13" w:rsidRPr="00D11562" w14:paraId="44151B90" w14:textId="77777777" w:rsidTr="0022193F">
        <w:tc>
          <w:tcPr>
            <w:tcW w:w="1963" w:type="dxa"/>
            <w:noWrap/>
            <w:hideMark/>
          </w:tcPr>
          <w:p w14:paraId="7975AF9B"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32DEC293" w14:textId="77777777" w:rsidR="00A94C13" w:rsidRPr="00D11562" w:rsidRDefault="00A94C13" w:rsidP="00A94C13">
            <w:pPr>
              <w:spacing w:before="60" w:after="60" w:line="240" w:lineRule="auto"/>
              <w:rPr>
                <w:rFonts w:eastAsia="Calibri"/>
              </w:rPr>
            </w:pPr>
            <w:r w:rsidRPr="00D11562">
              <w:rPr>
                <w:rFonts w:eastAsia="Calibri"/>
              </w:rPr>
              <w:t>Veau du Limousin</w:t>
            </w:r>
            <w:r w:rsidRPr="00D11562">
              <w:rPr>
                <w:rFonts w:eastAsia="Calibri"/>
                <w:b/>
                <w:bCs/>
                <w:vertAlign w:val="superscript"/>
              </w:rPr>
              <w:t>xviii</w:t>
            </w:r>
          </w:p>
        </w:tc>
        <w:tc>
          <w:tcPr>
            <w:tcW w:w="3694" w:type="dxa"/>
            <w:hideMark/>
          </w:tcPr>
          <w:p w14:paraId="26DB3F38" w14:textId="77777777" w:rsidR="00A94C13" w:rsidRPr="00D11562" w:rsidRDefault="00A94C13" w:rsidP="00A94C13">
            <w:pPr>
              <w:spacing w:before="60" w:after="60" w:line="240" w:lineRule="auto"/>
              <w:rPr>
                <w:rFonts w:eastAsia="Calibri"/>
              </w:rPr>
            </w:pPr>
            <w:r w:rsidRPr="00D11562">
              <w:rPr>
                <w:rFonts w:eastAsia="Calibri"/>
              </w:rPr>
              <w:t>Fresh meat (and offal)</w:t>
            </w:r>
          </w:p>
        </w:tc>
      </w:tr>
      <w:tr w:rsidR="00A94C13" w:rsidRPr="00D11562" w14:paraId="6A34F622" w14:textId="77777777" w:rsidTr="0022193F">
        <w:tc>
          <w:tcPr>
            <w:tcW w:w="1963" w:type="dxa"/>
            <w:noWrap/>
            <w:hideMark/>
          </w:tcPr>
          <w:p w14:paraId="78CF4371" w14:textId="77777777" w:rsidR="00A94C13" w:rsidRPr="00D11562" w:rsidRDefault="00A94C13" w:rsidP="00A94C13">
            <w:pPr>
              <w:spacing w:before="60" w:after="60" w:line="240" w:lineRule="auto"/>
              <w:rPr>
                <w:rFonts w:eastAsia="Calibri"/>
              </w:rPr>
            </w:pPr>
            <w:r w:rsidRPr="00D11562">
              <w:rPr>
                <w:rFonts w:eastAsia="Calibri"/>
              </w:rPr>
              <w:t>FRANCE</w:t>
            </w:r>
          </w:p>
        </w:tc>
        <w:tc>
          <w:tcPr>
            <w:tcW w:w="3693" w:type="dxa"/>
            <w:hideMark/>
          </w:tcPr>
          <w:p w14:paraId="425B47FA" w14:textId="77777777" w:rsidR="00A94C13" w:rsidRPr="00D11562" w:rsidRDefault="00A94C13" w:rsidP="00A94C13">
            <w:pPr>
              <w:spacing w:before="60" w:after="60" w:line="240" w:lineRule="auto"/>
              <w:rPr>
                <w:rFonts w:eastAsia="Calibri"/>
              </w:rPr>
            </w:pPr>
            <w:r w:rsidRPr="00D11562">
              <w:rPr>
                <w:rFonts w:eastAsia="Calibri"/>
              </w:rPr>
              <w:t>Volailles de Loué</w:t>
            </w:r>
          </w:p>
        </w:tc>
        <w:tc>
          <w:tcPr>
            <w:tcW w:w="3694" w:type="dxa"/>
            <w:hideMark/>
          </w:tcPr>
          <w:p w14:paraId="42E51A76" w14:textId="77777777" w:rsidR="00A94C13" w:rsidRPr="00D11562" w:rsidRDefault="00A94C13" w:rsidP="00A94C13">
            <w:pPr>
              <w:spacing w:before="60" w:after="60" w:line="240" w:lineRule="auto"/>
              <w:rPr>
                <w:rFonts w:eastAsia="Calibri"/>
              </w:rPr>
            </w:pPr>
            <w:r w:rsidRPr="00D11562">
              <w:rPr>
                <w:rFonts w:eastAsia="Calibri"/>
              </w:rPr>
              <w:t>Fresh meat (and offal)</w:t>
            </w:r>
          </w:p>
        </w:tc>
      </w:tr>
      <w:tr w:rsidR="00A94C13" w:rsidRPr="00D11562" w14:paraId="3B407DF6" w14:textId="77777777" w:rsidTr="0022193F">
        <w:tc>
          <w:tcPr>
            <w:tcW w:w="1963" w:type="dxa"/>
            <w:noWrap/>
            <w:hideMark/>
          </w:tcPr>
          <w:p w14:paraId="0CD36B51" w14:textId="77777777" w:rsidR="00A94C13" w:rsidRPr="00D11562" w:rsidRDefault="00A94C13" w:rsidP="00A94C13">
            <w:pPr>
              <w:spacing w:before="60" w:after="60" w:line="240" w:lineRule="auto"/>
              <w:rPr>
                <w:rFonts w:eastAsia="Calibri"/>
              </w:rPr>
            </w:pPr>
            <w:r w:rsidRPr="00D11562">
              <w:rPr>
                <w:rFonts w:eastAsia="Calibri"/>
              </w:rPr>
              <w:t>CROATIA</w:t>
            </w:r>
          </w:p>
        </w:tc>
        <w:tc>
          <w:tcPr>
            <w:tcW w:w="3693" w:type="dxa"/>
            <w:hideMark/>
          </w:tcPr>
          <w:p w14:paraId="25C8CAA9" w14:textId="77777777" w:rsidR="00A94C13" w:rsidRPr="00D11562" w:rsidRDefault="00A94C13" w:rsidP="00A94C13">
            <w:pPr>
              <w:spacing w:before="60" w:after="60" w:line="240" w:lineRule="auto"/>
              <w:rPr>
                <w:rFonts w:eastAsia="Calibri"/>
              </w:rPr>
            </w:pPr>
            <w:r w:rsidRPr="00D11562">
              <w:rPr>
                <w:rFonts w:eastAsia="Calibri"/>
              </w:rPr>
              <w:t>Baranjski kulen</w:t>
            </w:r>
          </w:p>
        </w:tc>
        <w:tc>
          <w:tcPr>
            <w:tcW w:w="3694" w:type="dxa"/>
            <w:hideMark/>
          </w:tcPr>
          <w:p w14:paraId="23136CC5"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32AF6697" w14:textId="77777777" w:rsidTr="0022193F">
        <w:tc>
          <w:tcPr>
            <w:tcW w:w="1963" w:type="dxa"/>
            <w:noWrap/>
            <w:hideMark/>
          </w:tcPr>
          <w:p w14:paraId="342D0947" w14:textId="77777777" w:rsidR="00A94C13" w:rsidRPr="00D11562" w:rsidRDefault="00A94C13" w:rsidP="00A94C13">
            <w:pPr>
              <w:spacing w:before="60" w:after="60" w:line="240" w:lineRule="auto"/>
              <w:rPr>
                <w:rFonts w:eastAsia="Calibri"/>
              </w:rPr>
            </w:pPr>
            <w:r w:rsidRPr="00D11562">
              <w:rPr>
                <w:rFonts w:eastAsia="Calibri"/>
              </w:rPr>
              <w:t>CROATIA</w:t>
            </w:r>
          </w:p>
        </w:tc>
        <w:tc>
          <w:tcPr>
            <w:tcW w:w="3693" w:type="dxa"/>
            <w:hideMark/>
          </w:tcPr>
          <w:p w14:paraId="3EC9CA80" w14:textId="77777777" w:rsidR="00A94C13" w:rsidRPr="00D11562" w:rsidRDefault="00A94C13" w:rsidP="00A94C13">
            <w:pPr>
              <w:spacing w:before="60" w:after="60" w:line="240" w:lineRule="auto"/>
              <w:rPr>
                <w:rFonts w:eastAsia="Calibri"/>
              </w:rPr>
            </w:pPr>
            <w:r w:rsidRPr="00D11562">
              <w:rPr>
                <w:rFonts w:eastAsia="Calibri"/>
              </w:rPr>
              <w:t>Dalmatinski pršut</w:t>
            </w:r>
          </w:p>
        </w:tc>
        <w:tc>
          <w:tcPr>
            <w:tcW w:w="3694" w:type="dxa"/>
            <w:hideMark/>
          </w:tcPr>
          <w:p w14:paraId="5E6A64F1"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6D577A48" w14:textId="77777777" w:rsidTr="0022193F">
        <w:tc>
          <w:tcPr>
            <w:tcW w:w="1963" w:type="dxa"/>
            <w:noWrap/>
            <w:hideMark/>
          </w:tcPr>
          <w:p w14:paraId="0DFF7E0F" w14:textId="77777777" w:rsidR="00A94C13" w:rsidRPr="00D11562" w:rsidRDefault="00A94C13" w:rsidP="00A94C13">
            <w:pPr>
              <w:spacing w:before="60" w:after="60" w:line="240" w:lineRule="auto"/>
              <w:rPr>
                <w:rFonts w:eastAsia="Calibri"/>
              </w:rPr>
            </w:pPr>
            <w:r w:rsidRPr="00D11562">
              <w:rPr>
                <w:rFonts w:eastAsia="Calibri"/>
              </w:rPr>
              <w:t>CROATIA / SLOVENIA</w:t>
            </w:r>
          </w:p>
        </w:tc>
        <w:tc>
          <w:tcPr>
            <w:tcW w:w="3693" w:type="dxa"/>
            <w:hideMark/>
          </w:tcPr>
          <w:p w14:paraId="1D93B8B4" w14:textId="77777777" w:rsidR="00A94C13" w:rsidRPr="00D11562" w:rsidRDefault="00A94C13" w:rsidP="00A94C13">
            <w:pPr>
              <w:spacing w:before="60" w:after="60" w:line="240" w:lineRule="auto"/>
              <w:rPr>
                <w:rFonts w:eastAsia="Calibri"/>
              </w:rPr>
            </w:pPr>
            <w:r w:rsidRPr="00D11562">
              <w:rPr>
                <w:rFonts w:eastAsia="Calibri"/>
              </w:rPr>
              <w:t>Istarski pršut / Istrski pršut</w:t>
            </w:r>
          </w:p>
        </w:tc>
        <w:tc>
          <w:tcPr>
            <w:tcW w:w="3694" w:type="dxa"/>
            <w:hideMark/>
          </w:tcPr>
          <w:p w14:paraId="47218E28"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01A9D0D2" w14:textId="77777777" w:rsidTr="0022193F">
        <w:tc>
          <w:tcPr>
            <w:tcW w:w="1963" w:type="dxa"/>
            <w:noWrap/>
            <w:hideMark/>
          </w:tcPr>
          <w:p w14:paraId="4FFB0F9F" w14:textId="77777777" w:rsidR="00A94C13" w:rsidRPr="00D11562" w:rsidRDefault="00A94C13" w:rsidP="00A94C13">
            <w:pPr>
              <w:spacing w:before="60" w:after="60" w:line="240" w:lineRule="auto"/>
              <w:rPr>
                <w:rFonts w:eastAsia="Calibri"/>
              </w:rPr>
            </w:pPr>
            <w:r w:rsidRPr="00D11562">
              <w:rPr>
                <w:rFonts w:eastAsia="Calibri"/>
              </w:rPr>
              <w:t>CROATIA</w:t>
            </w:r>
          </w:p>
        </w:tc>
        <w:tc>
          <w:tcPr>
            <w:tcW w:w="3693" w:type="dxa"/>
            <w:hideMark/>
          </w:tcPr>
          <w:p w14:paraId="6D931D27" w14:textId="77777777" w:rsidR="00A94C13" w:rsidRPr="00D11562" w:rsidRDefault="00A94C13" w:rsidP="00A94C13">
            <w:pPr>
              <w:spacing w:before="60" w:after="60" w:line="240" w:lineRule="auto"/>
              <w:rPr>
                <w:rFonts w:eastAsia="Calibri"/>
              </w:rPr>
            </w:pPr>
            <w:r w:rsidRPr="00D11562">
              <w:rPr>
                <w:rFonts w:eastAsia="Calibri"/>
              </w:rPr>
              <w:t>Krčki pršut</w:t>
            </w:r>
          </w:p>
        </w:tc>
        <w:tc>
          <w:tcPr>
            <w:tcW w:w="3694" w:type="dxa"/>
            <w:hideMark/>
          </w:tcPr>
          <w:p w14:paraId="3FD24B91"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75AD9C64" w14:textId="77777777" w:rsidTr="0022193F">
        <w:tc>
          <w:tcPr>
            <w:tcW w:w="1963" w:type="dxa"/>
            <w:noWrap/>
            <w:hideMark/>
          </w:tcPr>
          <w:p w14:paraId="6ABCC547"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66E92F73" w14:textId="77777777" w:rsidR="00A94C13" w:rsidRPr="00D11562" w:rsidRDefault="00A94C13" w:rsidP="00A94C13">
            <w:pPr>
              <w:spacing w:before="60" w:after="60" w:line="240" w:lineRule="auto"/>
              <w:rPr>
                <w:rFonts w:eastAsia="Calibri"/>
              </w:rPr>
            </w:pPr>
            <w:r w:rsidRPr="00D11562">
              <w:rPr>
                <w:rFonts w:eastAsia="Calibri"/>
              </w:rPr>
              <w:t>Aceto Balsamico di Modena</w:t>
            </w:r>
          </w:p>
        </w:tc>
        <w:tc>
          <w:tcPr>
            <w:tcW w:w="3694" w:type="dxa"/>
            <w:hideMark/>
          </w:tcPr>
          <w:p w14:paraId="1ACE4158" w14:textId="77777777" w:rsidR="00A94C13" w:rsidRPr="00D11562" w:rsidRDefault="00A94C13" w:rsidP="00A94C13">
            <w:pPr>
              <w:spacing w:before="60" w:after="60" w:line="240" w:lineRule="auto"/>
              <w:rPr>
                <w:rFonts w:eastAsia="Calibri"/>
              </w:rPr>
            </w:pPr>
            <w:r w:rsidRPr="00D11562">
              <w:rPr>
                <w:rFonts w:eastAsia="Calibri"/>
              </w:rPr>
              <w:t>Vinegar</w:t>
            </w:r>
          </w:p>
        </w:tc>
      </w:tr>
      <w:tr w:rsidR="00A94C13" w:rsidRPr="00D11562" w14:paraId="0F88404C" w14:textId="77777777" w:rsidTr="0022193F">
        <w:tc>
          <w:tcPr>
            <w:tcW w:w="1963" w:type="dxa"/>
            <w:noWrap/>
            <w:hideMark/>
          </w:tcPr>
          <w:p w14:paraId="205596DA"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0E88D9AD" w14:textId="77777777" w:rsidR="00A94C13" w:rsidRPr="00D11562" w:rsidRDefault="00A94C13" w:rsidP="00A94C13">
            <w:pPr>
              <w:spacing w:before="60" w:after="60" w:line="240" w:lineRule="auto"/>
              <w:rPr>
                <w:rFonts w:eastAsia="Calibri"/>
                <w:lang w:val="it-IT"/>
              </w:rPr>
            </w:pPr>
            <w:r w:rsidRPr="00D11562">
              <w:rPr>
                <w:rFonts w:eastAsia="Calibri"/>
                <w:lang w:val="it-IT"/>
              </w:rPr>
              <w:t>Aceto balsamico tradizionale di Modena</w:t>
            </w:r>
          </w:p>
        </w:tc>
        <w:tc>
          <w:tcPr>
            <w:tcW w:w="3694" w:type="dxa"/>
            <w:hideMark/>
          </w:tcPr>
          <w:p w14:paraId="33138955" w14:textId="77777777" w:rsidR="00A94C13" w:rsidRPr="00D11562" w:rsidRDefault="00A94C13" w:rsidP="00A94C13">
            <w:pPr>
              <w:spacing w:before="60" w:after="60" w:line="240" w:lineRule="auto"/>
              <w:rPr>
                <w:rFonts w:eastAsia="Calibri"/>
              </w:rPr>
            </w:pPr>
            <w:r w:rsidRPr="00D11562">
              <w:rPr>
                <w:rFonts w:eastAsia="Calibri"/>
              </w:rPr>
              <w:t>Vinegar</w:t>
            </w:r>
          </w:p>
        </w:tc>
      </w:tr>
      <w:tr w:rsidR="00A94C13" w:rsidRPr="00D11562" w14:paraId="449D2EBC" w14:textId="77777777" w:rsidTr="0022193F">
        <w:tc>
          <w:tcPr>
            <w:tcW w:w="1963" w:type="dxa"/>
            <w:noWrap/>
            <w:hideMark/>
          </w:tcPr>
          <w:p w14:paraId="791762D8"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ITALY</w:t>
            </w:r>
          </w:p>
        </w:tc>
        <w:tc>
          <w:tcPr>
            <w:tcW w:w="3693" w:type="dxa"/>
            <w:hideMark/>
          </w:tcPr>
          <w:p w14:paraId="1138045D" w14:textId="77777777" w:rsidR="00A94C13" w:rsidRPr="00D11562" w:rsidRDefault="00A94C13" w:rsidP="00A94C13">
            <w:pPr>
              <w:spacing w:before="60" w:after="60" w:line="240" w:lineRule="auto"/>
              <w:rPr>
                <w:rFonts w:eastAsia="Calibri"/>
              </w:rPr>
            </w:pPr>
            <w:r w:rsidRPr="00D11562">
              <w:rPr>
                <w:rFonts w:eastAsia="Calibri"/>
              </w:rPr>
              <w:t>Aprutino Pescarese</w:t>
            </w:r>
          </w:p>
        </w:tc>
        <w:tc>
          <w:tcPr>
            <w:tcW w:w="3694" w:type="dxa"/>
            <w:hideMark/>
          </w:tcPr>
          <w:p w14:paraId="2D0C1C0F"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5EBD6C0B" w14:textId="77777777" w:rsidTr="0022193F">
        <w:tc>
          <w:tcPr>
            <w:tcW w:w="1963" w:type="dxa"/>
            <w:noWrap/>
            <w:hideMark/>
          </w:tcPr>
          <w:p w14:paraId="5D16C07B"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4CE314E3" w14:textId="77777777" w:rsidR="00A94C13" w:rsidRPr="00D11562" w:rsidRDefault="00A94C13" w:rsidP="00A94C13">
            <w:pPr>
              <w:spacing w:before="60" w:after="60" w:line="240" w:lineRule="auto"/>
              <w:rPr>
                <w:rFonts w:eastAsia="Calibri"/>
              </w:rPr>
            </w:pPr>
            <w:r w:rsidRPr="00D11562">
              <w:rPr>
                <w:rFonts w:eastAsia="Calibri"/>
              </w:rPr>
              <w:t>Asiago</w:t>
            </w:r>
          </w:p>
        </w:tc>
        <w:tc>
          <w:tcPr>
            <w:tcW w:w="3694" w:type="dxa"/>
            <w:hideMark/>
          </w:tcPr>
          <w:p w14:paraId="3EA51903"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EE996D1" w14:textId="77777777" w:rsidTr="0022193F">
        <w:tc>
          <w:tcPr>
            <w:tcW w:w="1963" w:type="dxa"/>
            <w:noWrap/>
            <w:hideMark/>
          </w:tcPr>
          <w:p w14:paraId="23E6C7AD"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6786FDFA" w14:textId="77777777" w:rsidR="00A94C13" w:rsidRPr="00D11562" w:rsidRDefault="00A94C13" w:rsidP="00A94C13">
            <w:pPr>
              <w:spacing w:before="60" w:after="60" w:line="240" w:lineRule="auto"/>
              <w:rPr>
                <w:rFonts w:eastAsia="Calibri"/>
              </w:rPr>
            </w:pPr>
            <w:r w:rsidRPr="00D11562">
              <w:rPr>
                <w:rFonts w:eastAsia="Calibri"/>
              </w:rPr>
              <w:t>Bresaola della Valtellina</w:t>
            </w:r>
          </w:p>
        </w:tc>
        <w:tc>
          <w:tcPr>
            <w:tcW w:w="3694" w:type="dxa"/>
            <w:hideMark/>
          </w:tcPr>
          <w:p w14:paraId="40CA609F"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048159D1" w14:textId="77777777" w:rsidTr="0022193F">
        <w:tc>
          <w:tcPr>
            <w:tcW w:w="1963" w:type="dxa"/>
            <w:noWrap/>
            <w:hideMark/>
          </w:tcPr>
          <w:p w14:paraId="524BAEB6"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3C7A4D57" w14:textId="77777777" w:rsidR="00A94C13" w:rsidRPr="00D11562" w:rsidRDefault="00A94C13" w:rsidP="00A94C13">
            <w:pPr>
              <w:spacing w:before="60" w:after="60" w:line="240" w:lineRule="auto"/>
              <w:rPr>
                <w:rFonts w:eastAsia="Calibri"/>
              </w:rPr>
            </w:pPr>
            <w:r w:rsidRPr="00D11562">
              <w:rPr>
                <w:rFonts w:eastAsia="Calibri"/>
              </w:rPr>
              <w:t>Cantuccini Toscani / Cantucci Toscani</w:t>
            </w:r>
          </w:p>
        </w:tc>
        <w:tc>
          <w:tcPr>
            <w:tcW w:w="3694" w:type="dxa"/>
            <w:hideMark/>
          </w:tcPr>
          <w:p w14:paraId="3AF5D88D" w14:textId="77777777" w:rsidR="00A94C13" w:rsidRPr="00D11562" w:rsidRDefault="00A94C13" w:rsidP="00A94C13">
            <w:pPr>
              <w:spacing w:before="60" w:after="60" w:line="240" w:lineRule="auto"/>
              <w:rPr>
                <w:rFonts w:eastAsia="Calibri"/>
              </w:rPr>
            </w:pPr>
            <w:r w:rsidRPr="00D11562">
              <w:rPr>
                <w:rFonts w:eastAsia="Calibri"/>
              </w:rPr>
              <w:t>Bread, pastry, cakes, confectionary, biscuits and other baker's wares</w:t>
            </w:r>
          </w:p>
        </w:tc>
      </w:tr>
      <w:tr w:rsidR="00A94C13" w:rsidRPr="00D11562" w14:paraId="13932B7D" w14:textId="77777777" w:rsidTr="0022193F">
        <w:tc>
          <w:tcPr>
            <w:tcW w:w="1963" w:type="dxa"/>
            <w:noWrap/>
            <w:hideMark/>
          </w:tcPr>
          <w:p w14:paraId="715F4A11"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6FA94F48" w14:textId="77777777" w:rsidR="00A94C13" w:rsidRPr="00D11562" w:rsidRDefault="00A94C13" w:rsidP="00A94C13">
            <w:pPr>
              <w:spacing w:before="60" w:after="60" w:line="240" w:lineRule="auto"/>
              <w:rPr>
                <w:rFonts w:eastAsia="Calibri"/>
              </w:rPr>
            </w:pPr>
            <w:r w:rsidRPr="00D11562">
              <w:rPr>
                <w:rFonts w:eastAsia="Calibri"/>
              </w:rPr>
              <w:t>Coppa Piacentina</w:t>
            </w:r>
          </w:p>
        </w:tc>
        <w:tc>
          <w:tcPr>
            <w:tcW w:w="3694" w:type="dxa"/>
            <w:hideMark/>
          </w:tcPr>
          <w:p w14:paraId="4D536694"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616FF6FC" w14:textId="77777777" w:rsidTr="0022193F">
        <w:tc>
          <w:tcPr>
            <w:tcW w:w="1963" w:type="dxa"/>
            <w:noWrap/>
            <w:hideMark/>
          </w:tcPr>
          <w:p w14:paraId="0FF80738"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3939BAA6" w14:textId="77777777" w:rsidR="00A94C13" w:rsidRPr="00D11562" w:rsidRDefault="00A94C13" w:rsidP="00A94C13">
            <w:pPr>
              <w:spacing w:before="60" w:after="60" w:line="240" w:lineRule="auto"/>
              <w:rPr>
                <w:rFonts w:eastAsia="Calibri"/>
              </w:rPr>
            </w:pPr>
            <w:r w:rsidRPr="00D11562">
              <w:rPr>
                <w:rFonts w:eastAsia="Calibri"/>
              </w:rPr>
              <w:t>Cotechino Modena</w:t>
            </w:r>
          </w:p>
        </w:tc>
        <w:tc>
          <w:tcPr>
            <w:tcW w:w="3694" w:type="dxa"/>
            <w:hideMark/>
          </w:tcPr>
          <w:p w14:paraId="76BA3AD5"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6CEB9012" w14:textId="77777777" w:rsidTr="0022193F">
        <w:tc>
          <w:tcPr>
            <w:tcW w:w="1963" w:type="dxa"/>
            <w:noWrap/>
            <w:hideMark/>
          </w:tcPr>
          <w:p w14:paraId="1F631A42"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37F3215B" w14:textId="77777777" w:rsidR="00A94C13" w:rsidRPr="00D11562" w:rsidRDefault="00A94C13" w:rsidP="00A94C13">
            <w:pPr>
              <w:spacing w:before="60" w:after="60" w:line="240" w:lineRule="auto"/>
              <w:rPr>
                <w:rFonts w:eastAsia="Calibri"/>
              </w:rPr>
            </w:pPr>
            <w:r w:rsidRPr="00D11562">
              <w:rPr>
                <w:rFonts w:eastAsia="Calibri"/>
              </w:rPr>
              <w:t>Culatello di Zibello</w:t>
            </w:r>
          </w:p>
        </w:tc>
        <w:tc>
          <w:tcPr>
            <w:tcW w:w="3694" w:type="dxa"/>
            <w:hideMark/>
          </w:tcPr>
          <w:p w14:paraId="05536F90"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40A30FBD" w14:textId="77777777" w:rsidTr="0022193F">
        <w:tc>
          <w:tcPr>
            <w:tcW w:w="1963" w:type="dxa"/>
            <w:noWrap/>
            <w:hideMark/>
          </w:tcPr>
          <w:p w14:paraId="2402FB8D"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21791130" w14:textId="77777777" w:rsidR="00A94C13" w:rsidRPr="00D11562" w:rsidRDefault="00A94C13" w:rsidP="00A94C13">
            <w:pPr>
              <w:spacing w:before="60" w:after="60" w:line="240" w:lineRule="auto"/>
              <w:rPr>
                <w:rFonts w:eastAsia="Calibri"/>
              </w:rPr>
            </w:pPr>
            <w:r w:rsidRPr="00D11562">
              <w:rPr>
                <w:rFonts w:eastAsia="Calibri"/>
              </w:rPr>
              <w:t>Fontina</w:t>
            </w:r>
          </w:p>
        </w:tc>
        <w:tc>
          <w:tcPr>
            <w:tcW w:w="3694" w:type="dxa"/>
            <w:hideMark/>
          </w:tcPr>
          <w:p w14:paraId="3C95246C"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5E3BF087" w14:textId="77777777" w:rsidTr="0022193F">
        <w:tc>
          <w:tcPr>
            <w:tcW w:w="1963" w:type="dxa"/>
            <w:noWrap/>
            <w:hideMark/>
          </w:tcPr>
          <w:p w14:paraId="4A9F8A98"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6594C740" w14:textId="77777777" w:rsidR="00A94C13" w:rsidRPr="00D11562" w:rsidRDefault="00A94C13" w:rsidP="00A94C13">
            <w:pPr>
              <w:spacing w:before="60" w:after="60" w:line="240" w:lineRule="auto"/>
              <w:rPr>
                <w:rFonts w:eastAsia="Calibri"/>
              </w:rPr>
            </w:pPr>
            <w:r w:rsidRPr="00D11562">
              <w:rPr>
                <w:rFonts w:eastAsia="Calibri"/>
              </w:rPr>
              <w:t>Garda</w:t>
            </w:r>
          </w:p>
        </w:tc>
        <w:tc>
          <w:tcPr>
            <w:tcW w:w="3694" w:type="dxa"/>
            <w:hideMark/>
          </w:tcPr>
          <w:p w14:paraId="17ACE0E2"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2D2B4D5D" w14:textId="77777777" w:rsidTr="0022193F">
        <w:tc>
          <w:tcPr>
            <w:tcW w:w="1963" w:type="dxa"/>
            <w:noWrap/>
            <w:hideMark/>
          </w:tcPr>
          <w:p w14:paraId="3C874E40"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2DD1B39C" w14:textId="77777777" w:rsidR="00A94C13" w:rsidRPr="00D11562" w:rsidRDefault="00A94C13" w:rsidP="00A94C13">
            <w:pPr>
              <w:spacing w:before="60" w:after="60" w:line="240" w:lineRule="auto"/>
              <w:rPr>
                <w:rFonts w:eastAsia="Calibri"/>
              </w:rPr>
            </w:pPr>
            <w:r w:rsidRPr="00D11562">
              <w:rPr>
                <w:rFonts w:eastAsia="Calibri"/>
              </w:rPr>
              <w:t>Gorgonzola</w:t>
            </w:r>
          </w:p>
        </w:tc>
        <w:tc>
          <w:tcPr>
            <w:tcW w:w="3694" w:type="dxa"/>
            <w:hideMark/>
          </w:tcPr>
          <w:p w14:paraId="60E430A6"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58F4E134" w14:textId="77777777" w:rsidTr="0022193F">
        <w:tc>
          <w:tcPr>
            <w:tcW w:w="1963" w:type="dxa"/>
            <w:noWrap/>
            <w:hideMark/>
          </w:tcPr>
          <w:p w14:paraId="7143A254"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4AB75D89" w14:textId="77777777" w:rsidR="00A94C13" w:rsidRPr="00D11562" w:rsidRDefault="00A94C13" w:rsidP="00A94C13">
            <w:pPr>
              <w:spacing w:before="60" w:after="60" w:line="240" w:lineRule="auto"/>
              <w:rPr>
                <w:rFonts w:eastAsia="Calibri"/>
              </w:rPr>
            </w:pPr>
            <w:r w:rsidRPr="00D11562">
              <w:rPr>
                <w:rFonts w:eastAsia="Calibri"/>
              </w:rPr>
              <w:t>Grana Padano</w:t>
            </w:r>
          </w:p>
        </w:tc>
        <w:tc>
          <w:tcPr>
            <w:tcW w:w="3694" w:type="dxa"/>
            <w:hideMark/>
          </w:tcPr>
          <w:p w14:paraId="778C35B2"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6D2945FC" w14:textId="77777777" w:rsidTr="0022193F">
        <w:tc>
          <w:tcPr>
            <w:tcW w:w="1963" w:type="dxa"/>
            <w:noWrap/>
            <w:hideMark/>
          </w:tcPr>
          <w:p w14:paraId="45706554"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03EC0E67" w14:textId="77777777" w:rsidR="00A94C13" w:rsidRPr="00BF2634" w:rsidRDefault="00A94C13" w:rsidP="00A94C13">
            <w:pPr>
              <w:spacing w:before="60" w:after="60" w:line="240" w:lineRule="auto"/>
              <w:rPr>
                <w:rFonts w:eastAsia="Calibri"/>
                <w:lang w:val="es-ES_tradnl"/>
              </w:rPr>
            </w:pPr>
            <w:r w:rsidRPr="00BF2634">
              <w:rPr>
                <w:rFonts w:eastAsia="Calibri"/>
                <w:lang w:val="es-ES_tradnl"/>
              </w:rPr>
              <w:t>Mela Alto Adige; Südtiroler Apfel</w:t>
            </w:r>
          </w:p>
        </w:tc>
        <w:tc>
          <w:tcPr>
            <w:tcW w:w="3694" w:type="dxa"/>
            <w:hideMark/>
          </w:tcPr>
          <w:p w14:paraId="11F13274"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0C07BCF3" w14:textId="77777777" w:rsidTr="0022193F">
        <w:tc>
          <w:tcPr>
            <w:tcW w:w="1963" w:type="dxa"/>
            <w:noWrap/>
            <w:hideMark/>
          </w:tcPr>
          <w:p w14:paraId="636EB713"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29724EB6" w14:textId="77777777" w:rsidR="00A94C13" w:rsidRPr="00D11562" w:rsidRDefault="00A94C13" w:rsidP="00A94C13">
            <w:pPr>
              <w:spacing w:before="60" w:after="60" w:line="240" w:lineRule="auto"/>
              <w:rPr>
                <w:rFonts w:eastAsia="Calibri"/>
              </w:rPr>
            </w:pPr>
            <w:r w:rsidRPr="00D11562">
              <w:rPr>
                <w:rFonts w:eastAsia="Calibri"/>
              </w:rPr>
              <w:t>Mela Val di Non</w:t>
            </w:r>
          </w:p>
        </w:tc>
        <w:tc>
          <w:tcPr>
            <w:tcW w:w="3694" w:type="dxa"/>
            <w:hideMark/>
          </w:tcPr>
          <w:p w14:paraId="21426ACB"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348423C3" w14:textId="77777777" w:rsidTr="0022193F">
        <w:tc>
          <w:tcPr>
            <w:tcW w:w="1963" w:type="dxa"/>
            <w:noWrap/>
            <w:hideMark/>
          </w:tcPr>
          <w:p w14:paraId="1FE86988"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3225432D" w14:textId="77777777" w:rsidR="00A94C13" w:rsidRPr="00D11562" w:rsidRDefault="00A94C13" w:rsidP="00A94C13">
            <w:pPr>
              <w:spacing w:before="60" w:after="60" w:line="240" w:lineRule="auto"/>
              <w:rPr>
                <w:rFonts w:eastAsia="Calibri"/>
              </w:rPr>
            </w:pPr>
            <w:r w:rsidRPr="00D11562">
              <w:rPr>
                <w:rFonts w:eastAsia="Calibri"/>
              </w:rPr>
              <w:t>Montasio</w:t>
            </w:r>
          </w:p>
        </w:tc>
        <w:tc>
          <w:tcPr>
            <w:tcW w:w="3694" w:type="dxa"/>
            <w:hideMark/>
          </w:tcPr>
          <w:p w14:paraId="5A8ED4BC"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18F46279" w14:textId="77777777" w:rsidTr="0022193F">
        <w:tc>
          <w:tcPr>
            <w:tcW w:w="1963" w:type="dxa"/>
            <w:noWrap/>
            <w:hideMark/>
          </w:tcPr>
          <w:p w14:paraId="4C5CC628"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ITALY</w:t>
            </w:r>
          </w:p>
        </w:tc>
        <w:tc>
          <w:tcPr>
            <w:tcW w:w="3693" w:type="dxa"/>
            <w:hideMark/>
          </w:tcPr>
          <w:p w14:paraId="1E2ACFF7" w14:textId="77777777" w:rsidR="00A94C13" w:rsidRPr="00D11562" w:rsidRDefault="00A94C13" w:rsidP="00A94C13">
            <w:pPr>
              <w:spacing w:before="60" w:after="60" w:line="240" w:lineRule="auto"/>
              <w:rPr>
                <w:rFonts w:eastAsia="Calibri"/>
              </w:rPr>
            </w:pPr>
            <w:r w:rsidRPr="00D11562">
              <w:rPr>
                <w:rFonts w:eastAsia="Calibri"/>
              </w:rPr>
              <w:t>Mortadella Bologna</w:t>
            </w:r>
          </w:p>
        </w:tc>
        <w:tc>
          <w:tcPr>
            <w:tcW w:w="3694" w:type="dxa"/>
            <w:hideMark/>
          </w:tcPr>
          <w:p w14:paraId="6B78EBA1"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3034FB7F" w14:textId="77777777" w:rsidTr="0022193F">
        <w:tc>
          <w:tcPr>
            <w:tcW w:w="1963" w:type="dxa"/>
            <w:noWrap/>
            <w:hideMark/>
          </w:tcPr>
          <w:p w14:paraId="72726D7B"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2ADF0A5C" w14:textId="77777777" w:rsidR="00A94C13" w:rsidRPr="00D11562" w:rsidRDefault="00A94C13" w:rsidP="00A94C13">
            <w:pPr>
              <w:spacing w:before="60" w:after="60" w:line="240" w:lineRule="auto"/>
              <w:rPr>
                <w:rFonts w:eastAsia="Calibri"/>
              </w:rPr>
            </w:pPr>
            <w:r w:rsidRPr="00D11562">
              <w:rPr>
                <w:rFonts w:eastAsia="Calibri"/>
              </w:rPr>
              <w:t>Mozzarella di Bufala Campana</w:t>
            </w:r>
          </w:p>
        </w:tc>
        <w:tc>
          <w:tcPr>
            <w:tcW w:w="3694" w:type="dxa"/>
            <w:hideMark/>
          </w:tcPr>
          <w:p w14:paraId="499D3CDE"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6C9F0295" w14:textId="77777777" w:rsidTr="0022193F">
        <w:tc>
          <w:tcPr>
            <w:tcW w:w="1963" w:type="dxa"/>
            <w:noWrap/>
            <w:hideMark/>
          </w:tcPr>
          <w:p w14:paraId="7BA111B9"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6D31D732" w14:textId="77777777" w:rsidR="00A94C13" w:rsidRPr="00D11562" w:rsidRDefault="00A94C13" w:rsidP="00A94C13">
            <w:pPr>
              <w:spacing w:before="60" w:after="60" w:line="240" w:lineRule="auto"/>
              <w:rPr>
                <w:rFonts w:eastAsia="Calibri"/>
              </w:rPr>
            </w:pPr>
            <w:r w:rsidRPr="00D11562">
              <w:rPr>
                <w:rFonts w:eastAsia="Calibri"/>
              </w:rPr>
              <w:t>Pancetta Piacentina</w:t>
            </w:r>
          </w:p>
        </w:tc>
        <w:tc>
          <w:tcPr>
            <w:tcW w:w="3694" w:type="dxa"/>
            <w:hideMark/>
          </w:tcPr>
          <w:p w14:paraId="2C199612"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0B2E244C" w14:textId="77777777" w:rsidTr="0022193F">
        <w:tc>
          <w:tcPr>
            <w:tcW w:w="1963" w:type="dxa"/>
            <w:noWrap/>
            <w:hideMark/>
          </w:tcPr>
          <w:p w14:paraId="2B330A5D"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60214B8E" w14:textId="77777777" w:rsidR="00A94C13" w:rsidRPr="00D11562" w:rsidRDefault="00A94C13" w:rsidP="00A94C13">
            <w:pPr>
              <w:spacing w:before="60" w:after="60" w:line="240" w:lineRule="auto"/>
              <w:rPr>
                <w:rFonts w:eastAsia="Calibri"/>
              </w:rPr>
            </w:pPr>
            <w:r w:rsidRPr="00D11562">
              <w:rPr>
                <w:rFonts w:eastAsia="Calibri"/>
              </w:rPr>
              <w:t>Parmigiano Reggiano</w:t>
            </w:r>
            <w:r w:rsidRPr="00D11562">
              <w:rPr>
                <w:rFonts w:eastAsia="Calibri"/>
                <w:b/>
                <w:bCs/>
                <w:vertAlign w:val="superscript"/>
              </w:rPr>
              <w:t>xix</w:t>
            </w:r>
          </w:p>
        </w:tc>
        <w:tc>
          <w:tcPr>
            <w:tcW w:w="3694" w:type="dxa"/>
            <w:hideMark/>
          </w:tcPr>
          <w:p w14:paraId="785C6225"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5D4398F7" w14:textId="77777777" w:rsidTr="0022193F">
        <w:tc>
          <w:tcPr>
            <w:tcW w:w="1963" w:type="dxa"/>
            <w:noWrap/>
            <w:hideMark/>
          </w:tcPr>
          <w:p w14:paraId="04333F05"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3D055A44" w14:textId="77777777" w:rsidR="00A94C13" w:rsidRPr="00D11562" w:rsidRDefault="00A94C13" w:rsidP="00A94C13">
            <w:pPr>
              <w:spacing w:before="60" w:after="60" w:line="240" w:lineRule="auto"/>
              <w:rPr>
                <w:rFonts w:eastAsia="Calibri"/>
              </w:rPr>
            </w:pPr>
            <w:r w:rsidRPr="00D11562">
              <w:rPr>
                <w:rFonts w:eastAsia="Calibri"/>
              </w:rPr>
              <w:t>Pasta di Gragnano</w:t>
            </w:r>
          </w:p>
        </w:tc>
        <w:tc>
          <w:tcPr>
            <w:tcW w:w="3694" w:type="dxa"/>
            <w:hideMark/>
          </w:tcPr>
          <w:p w14:paraId="1164A611" w14:textId="77777777" w:rsidR="00A94C13" w:rsidRPr="00D11562" w:rsidRDefault="00A94C13" w:rsidP="00A94C13">
            <w:pPr>
              <w:spacing w:before="60" w:after="60" w:line="240" w:lineRule="auto"/>
              <w:rPr>
                <w:rFonts w:eastAsia="Calibri"/>
              </w:rPr>
            </w:pPr>
            <w:r w:rsidRPr="00D11562">
              <w:rPr>
                <w:rFonts w:eastAsia="Calibri"/>
              </w:rPr>
              <w:t>Pasta</w:t>
            </w:r>
          </w:p>
        </w:tc>
      </w:tr>
      <w:tr w:rsidR="00A94C13" w:rsidRPr="00D11562" w14:paraId="0BB82DD6" w14:textId="77777777" w:rsidTr="0022193F">
        <w:tc>
          <w:tcPr>
            <w:tcW w:w="1963" w:type="dxa"/>
            <w:noWrap/>
            <w:hideMark/>
          </w:tcPr>
          <w:p w14:paraId="05501DD1"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6D94857C" w14:textId="77777777" w:rsidR="00A94C13" w:rsidRPr="00D11562" w:rsidRDefault="00A94C13" w:rsidP="00A94C13">
            <w:pPr>
              <w:spacing w:before="60" w:after="60" w:line="240" w:lineRule="auto"/>
              <w:rPr>
                <w:rFonts w:eastAsia="Calibri"/>
              </w:rPr>
            </w:pPr>
            <w:r w:rsidRPr="00D11562">
              <w:rPr>
                <w:rFonts w:eastAsia="Calibri"/>
              </w:rPr>
              <w:t>Pecorino Romano</w:t>
            </w:r>
          </w:p>
        </w:tc>
        <w:tc>
          <w:tcPr>
            <w:tcW w:w="3694" w:type="dxa"/>
            <w:hideMark/>
          </w:tcPr>
          <w:p w14:paraId="75D1C67A"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75D3757E" w14:textId="77777777" w:rsidTr="0022193F">
        <w:tc>
          <w:tcPr>
            <w:tcW w:w="1963" w:type="dxa"/>
            <w:noWrap/>
            <w:hideMark/>
          </w:tcPr>
          <w:p w14:paraId="33C3136E"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5DCD2EA3" w14:textId="77777777" w:rsidR="00A94C13" w:rsidRPr="00D11562" w:rsidRDefault="00A94C13" w:rsidP="00A94C13">
            <w:pPr>
              <w:spacing w:before="60" w:after="60" w:line="240" w:lineRule="auto"/>
              <w:rPr>
                <w:rFonts w:eastAsia="Calibri"/>
              </w:rPr>
            </w:pPr>
            <w:r w:rsidRPr="00D11562">
              <w:rPr>
                <w:rFonts w:eastAsia="Calibri"/>
              </w:rPr>
              <w:t>Pecorino Toscano</w:t>
            </w:r>
          </w:p>
        </w:tc>
        <w:tc>
          <w:tcPr>
            <w:tcW w:w="3694" w:type="dxa"/>
            <w:hideMark/>
          </w:tcPr>
          <w:p w14:paraId="23830E97"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18BA14F7" w14:textId="77777777" w:rsidTr="0022193F">
        <w:tc>
          <w:tcPr>
            <w:tcW w:w="1963" w:type="dxa"/>
            <w:noWrap/>
            <w:hideMark/>
          </w:tcPr>
          <w:p w14:paraId="4C4F5D48"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1BBA6C66" w14:textId="77777777" w:rsidR="00A94C13" w:rsidRPr="00D11562" w:rsidRDefault="00A94C13" w:rsidP="00A94C13">
            <w:pPr>
              <w:spacing w:before="60" w:after="60" w:line="240" w:lineRule="auto"/>
              <w:rPr>
                <w:rFonts w:eastAsia="Calibri"/>
                <w:lang w:val="it-IT"/>
              </w:rPr>
            </w:pPr>
            <w:r w:rsidRPr="00D11562">
              <w:rPr>
                <w:rFonts w:eastAsia="Calibri"/>
                <w:lang w:val="it-IT"/>
              </w:rPr>
              <w:t>Pomodoro SAN Marzano dell'Agro Sarnese-Nocerino</w:t>
            </w:r>
            <w:r w:rsidRPr="00D11562">
              <w:rPr>
                <w:rFonts w:eastAsia="Calibri"/>
                <w:b/>
                <w:bCs/>
                <w:vertAlign w:val="superscript"/>
                <w:lang w:val="it-IT"/>
              </w:rPr>
              <w:t>xx</w:t>
            </w:r>
          </w:p>
        </w:tc>
        <w:tc>
          <w:tcPr>
            <w:tcW w:w="3694" w:type="dxa"/>
            <w:hideMark/>
          </w:tcPr>
          <w:p w14:paraId="59DD4558"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556BDBE9" w14:textId="77777777" w:rsidTr="0022193F">
        <w:tc>
          <w:tcPr>
            <w:tcW w:w="1963" w:type="dxa"/>
            <w:noWrap/>
            <w:hideMark/>
          </w:tcPr>
          <w:p w14:paraId="35C312F6"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17BB28EF" w14:textId="77777777" w:rsidR="00A94C13" w:rsidRPr="00D11562" w:rsidRDefault="00A94C13" w:rsidP="00A94C13">
            <w:pPr>
              <w:spacing w:before="60" w:after="60" w:line="240" w:lineRule="auto"/>
              <w:rPr>
                <w:rFonts w:eastAsia="Calibri"/>
              </w:rPr>
            </w:pPr>
            <w:r w:rsidRPr="00D11562">
              <w:rPr>
                <w:rFonts w:eastAsia="Calibri"/>
              </w:rPr>
              <w:t>Prosciutto di Modena</w:t>
            </w:r>
          </w:p>
        </w:tc>
        <w:tc>
          <w:tcPr>
            <w:tcW w:w="3694" w:type="dxa"/>
            <w:hideMark/>
          </w:tcPr>
          <w:p w14:paraId="021E09D5"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36CE40D0" w14:textId="77777777" w:rsidTr="0022193F">
        <w:tc>
          <w:tcPr>
            <w:tcW w:w="1963" w:type="dxa"/>
            <w:noWrap/>
            <w:hideMark/>
          </w:tcPr>
          <w:p w14:paraId="25E067F1"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2D00616B" w14:textId="77777777" w:rsidR="00A94C13" w:rsidRPr="00D11562" w:rsidRDefault="00A94C13" w:rsidP="00A94C13">
            <w:pPr>
              <w:spacing w:before="60" w:after="60" w:line="240" w:lineRule="auto"/>
              <w:rPr>
                <w:rFonts w:eastAsia="Calibri"/>
              </w:rPr>
            </w:pPr>
            <w:r w:rsidRPr="00D11562">
              <w:rPr>
                <w:rFonts w:eastAsia="Calibri"/>
              </w:rPr>
              <w:t>Prosciutto di Norcia</w:t>
            </w:r>
          </w:p>
        </w:tc>
        <w:tc>
          <w:tcPr>
            <w:tcW w:w="3694" w:type="dxa"/>
            <w:hideMark/>
          </w:tcPr>
          <w:p w14:paraId="02A609AF"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2D251E70" w14:textId="77777777" w:rsidTr="0022193F">
        <w:tc>
          <w:tcPr>
            <w:tcW w:w="1963" w:type="dxa"/>
            <w:noWrap/>
            <w:hideMark/>
          </w:tcPr>
          <w:p w14:paraId="219934EC"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0D90058C" w14:textId="77777777" w:rsidR="00A94C13" w:rsidRPr="00D11562" w:rsidRDefault="00A94C13" w:rsidP="00A94C13">
            <w:pPr>
              <w:spacing w:before="60" w:after="60" w:line="240" w:lineRule="auto"/>
              <w:rPr>
                <w:rFonts w:eastAsia="Calibri"/>
              </w:rPr>
            </w:pPr>
            <w:r w:rsidRPr="00D11562">
              <w:rPr>
                <w:rFonts w:eastAsia="Calibri"/>
              </w:rPr>
              <w:t>Prosciutto di Parma</w:t>
            </w:r>
          </w:p>
        </w:tc>
        <w:tc>
          <w:tcPr>
            <w:tcW w:w="3694" w:type="dxa"/>
            <w:hideMark/>
          </w:tcPr>
          <w:p w14:paraId="69318E18"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32D77C31" w14:textId="77777777" w:rsidTr="0022193F">
        <w:tc>
          <w:tcPr>
            <w:tcW w:w="1963" w:type="dxa"/>
            <w:noWrap/>
            <w:hideMark/>
          </w:tcPr>
          <w:p w14:paraId="040D81DD"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153BA03A" w14:textId="77777777" w:rsidR="00A94C13" w:rsidRPr="00D11562" w:rsidRDefault="00A94C13" w:rsidP="00A94C13">
            <w:pPr>
              <w:spacing w:before="60" w:after="60" w:line="240" w:lineRule="auto"/>
              <w:rPr>
                <w:rFonts w:eastAsia="Calibri"/>
              </w:rPr>
            </w:pPr>
            <w:r w:rsidRPr="00D11562">
              <w:rPr>
                <w:rFonts w:eastAsia="Calibri"/>
              </w:rPr>
              <w:t>Prosciutto di San Daniele</w:t>
            </w:r>
          </w:p>
        </w:tc>
        <w:tc>
          <w:tcPr>
            <w:tcW w:w="3694" w:type="dxa"/>
            <w:hideMark/>
          </w:tcPr>
          <w:p w14:paraId="2B7E999A"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263AEB53" w14:textId="77777777" w:rsidTr="0022193F">
        <w:tc>
          <w:tcPr>
            <w:tcW w:w="1963" w:type="dxa"/>
            <w:noWrap/>
            <w:hideMark/>
          </w:tcPr>
          <w:p w14:paraId="0FC43613"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755B3B4F" w14:textId="77777777" w:rsidR="00A94C13" w:rsidRPr="00D11562" w:rsidRDefault="00A94C13" w:rsidP="00A94C13">
            <w:pPr>
              <w:spacing w:before="60" w:after="60" w:line="240" w:lineRule="auto"/>
              <w:rPr>
                <w:rFonts w:eastAsia="Calibri"/>
              </w:rPr>
            </w:pPr>
            <w:r w:rsidRPr="00D11562">
              <w:rPr>
                <w:rFonts w:eastAsia="Calibri"/>
              </w:rPr>
              <w:t>Prosciutto Toscano</w:t>
            </w:r>
          </w:p>
        </w:tc>
        <w:tc>
          <w:tcPr>
            <w:tcW w:w="3694" w:type="dxa"/>
            <w:hideMark/>
          </w:tcPr>
          <w:p w14:paraId="47FF3FAF"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2CDF9EA1" w14:textId="77777777" w:rsidTr="0022193F">
        <w:tc>
          <w:tcPr>
            <w:tcW w:w="1963" w:type="dxa"/>
            <w:noWrap/>
            <w:hideMark/>
          </w:tcPr>
          <w:p w14:paraId="3D62A552"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0C6D1049" w14:textId="77777777" w:rsidR="00A94C13" w:rsidRPr="00D11562" w:rsidRDefault="00A94C13" w:rsidP="00A94C13">
            <w:pPr>
              <w:spacing w:before="60" w:after="60" w:line="240" w:lineRule="auto"/>
              <w:rPr>
                <w:rFonts w:eastAsia="Calibri"/>
              </w:rPr>
            </w:pPr>
            <w:r w:rsidRPr="00D11562">
              <w:rPr>
                <w:rFonts w:eastAsia="Calibri"/>
              </w:rPr>
              <w:t>Provolone Valpadana</w:t>
            </w:r>
          </w:p>
        </w:tc>
        <w:tc>
          <w:tcPr>
            <w:tcW w:w="3694" w:type="dxa"/>
            <w:hideMark/>
          </w:tcPr>
          <w:p w14:paraId="4F167DA9"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42E5303" w14:textId="77777777" w:rsidTr="0022193F">
        <w:tc>
          <w:tcPr>
            <w:tcW w:w="1963" w:type="dxa"/>
            <w:noWrap/>
            <w:hideMark/>
          </w:tcPr>
          <w:p w14:paraId="19D53EFD"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24DE21BD" w14:textId="77777777" w:rsidR="00A94C13" w:rsidRPr="00D11562" w:rsidRDefault="00A94C13" w:rsidP="00A94C13">
            <w:pPr>
              <w:spacing w:before="60" w:after="60" w:line="240" w:lineRule="auto"/>
              <w:rPr>
                <w:rFonts w:eastAsia="Calibri"/>
              </w:rPr>
            </w:pPr>
            <w:r w:rsidRPr="00D11562">
              <w:rPr>
                <w:rFonts w:eastAsia="Calibri"/>
              </w:rPr>
              <w:t>Ragusano</w:t>
            </w:r>
          </w:p>
        </w:tc>
        <w:tc>
          <w:tcPr>
            <w:tcW w:w="3694" w:type="dxa"/>
            <w:hideMark/>
          </w:tcPr>
          <w:p w14:paraId="78C1217B"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7837B9CA" w14:textId="77777777" w:rsidTr="0022193F">
        <w:tc>
          <w:tcPr>
            <w:tcW w:w="1963" w:type="dxa"/>
            <w:noWrap/>
            <w:hideMark/>
          </w:tcPr>
          <w:p w14:paraId="20336026"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ITALY</w:t>
            </w:r>
          </w:p>
        </w:tc>
        <w:tc>
          <w:tcPr>
            <w:tcW w:w="3693" w:type="dxa"/>
            <w:hideMark/>
          </w:tcPr>
          <w:p w14:paraId="6DFC6546" w14:textId="77777777" w:rsidR="00A94C13" w:rsidRPr="00D11562" w:rsidRDefault="00A94C13" w:rsidP="00A94C13">
            <w:pPr>
              <w:spacing w:before="60" w:after="60" w:line="240" w:lineRule="auto"/>
              <w:rPr>
                <w:rFonts w:eastAsia="Calibri"/>
              </w:rPr>
            </w:pPr>
            <w:r w:rsidRPr="00D11562">
              <w:rPr>
                <w:rFonts w:eastAsia="Calibri"/>
              </w:rPr>
              <w:t>Salamini italiani alla cacciatora</w:t>
            </w:r>
          </w:p>
        </w:tc>
        <w:tc>
          <w:tcPr>
            <w:tcW w:w="3694" w:type="dxa"/>
            <w:hideMark/>
          </w:tcPr>
          <w:p w14:paraId="06C6159C"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1265A5C0" w14:textId="77777777" w:rsidTr="0022193F">
        <w:tc>
          <w:tcPr>
            <w:tcW w:w="1963" w:type="dxa"/>
            <w:noWrap/>
            <w:hideMark/>
          </w:tcPr>
          <w:p w14:paraId="0CDF7C76"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74B67AEE" w14:textId="77777777" w:rsidR="00A94C13" w:rsidRPr="00C679EA" w:rsidRDefault="00A94C13" w:rsidP="00A94C13">
            <w:pPr>
              <w:spacing w:before="60" w:after="60" w:line="240" w:lineRule="auto"/>
              <w:rPr>
                <w:rFonts w:eastAsia="Calibri"/>
              </w:rPr>
            </w:pPr>
            <w:r w:rsidRPr="00C679EA">
              <w:rPr>
                <w:rFonts w:eastAsia="Calibri"/>
              </w:rPr>
              <w:t>Speck Alto Adige / Südtiroler Markenspeck / Südtiroler Speck</w:t>
            </w:r>
          </w:p>
        </w:tc>
        <w:tc>
          <w:tcPr>
            <w:tcW w:w="3694" w:type="dxa"/>
            <w:hideMark/>
          </w:tcPr>
          <w:p w14:paraId="1796E1EB"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11E31787" w14:textId="77777777" w:rsidTr="0022193F">
        <w:tc>
          <w:tcPr>
            <w:tcW w:w="1963" w:type="dxa"/>
            <w:noWrap/>
            <w:hideMark/>
          </w:tcPr>
          <w:p w14:paraId="60948520"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3CC3F651" w14:textId="77777777" w:rsidR="00A94C13" w:rsidRPr="00D11562" w:rsidRDefault="00A94C13" w:rsidP="00A94C13">
            <w:pPr>
              <w:spacing w:before="60" w:after="60" w:line="240" w:lineRule="auto"/>
              <w:rPr>
                <w:rFonts w:eastAsia="Calibri"/>
              </w:rPr>
            </w:pPr>
            <w:r w:rsidRPr="00D11562">
              <w:rPr>
                <w:rFonts w:eastAsia="Calibri"/>
              </w:rPr>
              <w:t>Taleggio</w:t>
            </w:r>
          </w:p>
        </w:tc>
        <w:tc>
          <w:tcPr>
            <w:tcW w:w="3694" w:type="dxa"/>
            <w:hideMark/>
          </w:tcPr>
          <w:p w14:paraId="44CD4529"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3CE0498F" w14:textId="77777777" w:rsidTr="0022193F">
        <w:tc>
          <w:tcPr>
            <w:tcW w:w="1963" w:type="dxa"/>
            <w:noWrap/>
            <w:hideMark/>
          </w:tcPr>
          <w:p w14:paraId="500A6385"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3998B81D" w14:textId="77777777" w:rsidR="00A94C13" w:rsidRPr="00D11562" w:rsidRDefault="00A94C13" w:rsidP="00A94C13">
            <w:pPr>
              <w:spacing w:before="60" w:after="60" w:line="240" w:lineRule="auto"/>
              <w:rPr>
                <w:rFonts w:eastAsia="Calibri"/>
              </w:rPr>
            </w:pPr>
            <w:r w:rsidRPr="00D11562">
              <w:rPr>
                <w:rFonts w:eastAsia="Calibri"/>
              </w:rPr>
              <w:t>Terra di Bari</w:t>
            </w:r>
          </w:p>
        </w:tc>
        <w:tc>
          <w:tcPr>
            <w:tcW w:w="3694" w:type="dxa"/>
            <w:hideMark/>
          </w:tcPr>
          <w:p w14:paraId="32DBFF5C"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6537A4A2" w14:textId="77777777" w:rsidTr="0022193F">
        <w:tc>
          <w:tcPr>
            <w:tcW w:w="1963" w:type="dxa"/>
            <w:noWrap/>
            <w:hideMark/>
          </w:tcPr>
          <w:p w14:paraId="0372C453"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64E261AB" w14:textId="77777777" w:rsidR="00A94C13" w:rsidRPr="00D11562" w:rsidRDefault="00A94C13" w:rsidP="00A94C13">
            <w:pPr>
              <w:spacing w:before="60" w:after="60" w:line="240" w:lineRule="auto"/>
              <w:rPr>
                <w:rFonts w:eastAsia="Calibri"/>
              </w:rPr>
            </w:pPr>
            <w:r w:rsidRPr="00D11562">
              <w:rPr>
                <w:rFonts w:eastAsia="Calibri"/>
              </w:rPr>
              <w:t>Toscano</w:t>
            </w:r>
          </w:p>
        </w:tc>
        <w:tc>
          <w:tcPr>
            <w:tcW w:w="3694" w:type="dxa"/>
            <w:hideMark/>
          </w:tcPr>
          <w:p w14:paraId="5BC9BBD4"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2CA1FBAB" w14:textId="77777777" w:rsidTr="0022193F">
        <w:tc>
          <w:tcPr>
            <w:tcW w:w="1963" w:type="dxa"/>
            <w:noWrap/>
            <w:hideMark/>
          </w:tcPr>
          <w:p w14:paraId="22B3B4EB"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63305B95" w14:textId="77777777" w:rsidR="00A94C13" w:rsidRPr="00D11562" w:rsidRDefault="00A94C13" w:rsidP="00A94C13">
            <w:pPr>
              <w:spacing w:before="60" w:after="60" w:line="240" w:lineRule="auto"/>
              <w:rPr>
                <w:rFonts w:eastAsia="Calibri"/>
                <w:lang w:val="it-IT"/>
              </w:rPr>
            </w:pPr>
            <w:r w:rsidRPr="00D11562">
              <w:rPr>
                <w:rFonts w:eastAsia="Calibri"/>
                <w:lang w:val="it-IT"/>
              </w:rPr>
              <w:t>Veneto Valpolicella; Veneto Euganei e Berici; Veneto del Grappa</w:t>
            </w:r>
          </w:p>
        </w:tc>
        <w:tc>
          <w:tcPr>
            <w:tcW w:w="3694" w:type="dxa"/>
            <w:hideMark/>
          </w:tcPr>
          <w:p w14:paraId="51365685"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3A1FA5B2" w14:textId="77777777" w:rsidTr="0022193F">
        <w:tc>
          <w:tcPr>
            <w:tcW w:w="1963" w:type="dxa"/>
            <w:noWrap/>
            <w:hideMark/>
          </w:tcPr>
          <w:p w14:paraId="5D40904F"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10ED0197" w14:textId="77777777" w:rsidR="00A94C13" w:rsidRPr="00D11562" w:rsidRDefault="00A94C13" w:rsidP="00A94C13">
            <w:pPr>
              <w:spacing w:before="60" w:after="60" w:line="240" w:lineRule="auto"/>
              <w:rPr>
                <w:rFonts w:eastAsia="Calibri"/>
              </w:rPr>
            </w:pPr>
            <w:r w:rsidRPr="00D11562">
              <w:rPr>
                <w:rFonts w:eastAsia="Calibri"/>
              </w:rPr>
              <w:t>Vitellone bianco dell'Appennino Centrale</w:t>
            </w:r>
          </w:p>
        </w:tc>
        <w:tc>
          <w:tcPr>
            <w:tcW w:w="3694" w:type="dxa"/>
            <w:hideMark/>
          </w:tcPr>
          <w:p w14:paraId="6F62BDFE" w14:textId="77777777" w:rsidR="00A94C13" w:rsidRPr="00D11562" w:rsidRDefault="00A94C13" w:rsidP="00A94C13">
            <w:pPr>
              <w:spacing w:before="60" w:after="60" w:line="240" w:lineRule="auto"/>
              <w:rPr>
                <w:rFonts w:eastAsia="Calibri"/>
              </w:rPr>
            </w:pPr>
            <w:r w:rsidRPr="00D11562">
              <w:rPr>
                <w:rFonts w:eastAsia="Calibri"/>
              </w:rPr>
              <w:t>Fresh meat (and offal)</w:t>
            </w:r>
          </w:p>
        </w:tc>
      </w:tr>
      <w:tr w:rsidR="00A94C13" w:rsidRPr="00D11562" w14:paraId="618EC7E7" w14:textId="77777777" w:rsidTr="0022193F">
        <w:tc>
          <w:tcPr>
            <w:tcW w:w="1963" w:type="dxa"/>
            <w:noWrap/>
            <w:hideMark/>
          </w:tcPr>
          <w:p w14:paraId="6B247135" w14:textId="77777777" w:rsidR="00A94C13" w:rsidRPr="00D11562" w:rsidRDefault="00A94C13" w:rsidP="00A94C13">
            <w:pPr>
              <w:spacing w:before="60" w:after="60" w:line="240" w:lineRule="auto"/>
              <w:rPr>
                <w:rFonts w:eastAsia="Calibri"/>
              </w:rPr>
            </w:pPr>
            <w:r w:rsidRPr="00D11562">
              <w:rPr>
                <w:rFonts w:eastAsia="Calibri"/>
              </w:rPr>
              <w:t>ITALY</w:t>
            </w:r>
          </w:p>
        </w:tc>
        <w:tc>
          <w:tcPr>
            <w:tcW w:w="3693" w:type="dxa"/>
            <w:hideMark/>
          </w:tcPr>
          <w:p w14:paraId="7017EC65" w14:textId="77777777" w:rsidR="00A94C13" w:rsidRPr="00D11562" w:rsidRDefault="00A94C13" w:rsidP="00A94C13">
            <w:pPr>
              <w:spacing w:before="60" w:after="60" w:line="240" w:lineRule="auto"/>
              <w:rPr>
                <w:rFonts w:eastAsia="Calibri"/>
              </w:rPr>
            </w:pPr>
            <w:r w:rsidRPr="00D11562">
              <w:rPr>
                <w:rFonts w:eastAsia="Calibri"/>
              </w:rPr>
              <w:t>Zampone Modena</w:t>
            </w:r>
          </w:p>
        </w:tc>
        <w:tc>
          <w:tcPr>
            <w:tcW w:w="3694" w:type="dxa"/>
            <w:hideMark/>
          </w:tcPr>
          <w:p w14:paraId="60D4DF7E"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449769A1" w14:textId="77777777" w:rsidTr="0022193F">
        <w:tc>
          <w:tcPr>
            <w:tcW w:w="1963" w:type="dxa"/>
            <w:noWrap/>
          </w:tcPr>
          <w:p w14:paraId="3D97CEAC" w14:textId="77777777" w:rsidR="00A94C13" w:rsidRPr="00D11562" w:rsidRDefault="00A94C13" w:rsidP="00A94C13">
            <w:pPr>
              <w:spacing w:before="60" w:after="60" w:line="240" w:lineRule="auto"/>
              <w:rPr>
                <w:rFonts w:eastAsia="Calibri"/>
              </w:rPr>
            </w:pPr>
            <w:r w:rsidRPr="00D11562">
              <w:rPr>
                <w:rFonts w:eastAsia="Calibri"/>
              </w:rPr>
              <w:t>CYPRUS</w:t>
            </w:r>
          </w:p>
        </w:tc>
        <w:tc>
          <w:tcPr>
            <w:tcW w:w="3693" w:type="dxa"/>
          </w:tcPr>
          <w:p w14:paraId="03E06997" w14:textId="77777777" w:rsidR="00A94C13" w:rsidRPr="00D11562" w:rsidRDefault="00A94C13" w:rsidP="00A94C13">
            <w:pPr>
              <w:spacing w:before="60" w:after="60" w:line="240" w:lineRule="auto"/>
              <w:rPr>
                <w:rFonts w:eastAsia="Calibri"/>
              </w:rPr>
            </w:pPr>
            <w:r w:rsidRPr="00D11562">
              <w:rPr>
                <w:rFonts w:eastAsia="Calibri"/>
              </w:rPr>
              <w:t xml:space="preserve">Γλυκό Τριαντάφυλλο Αγρού (Glyko Triantafyllo Agrou) </w:t>
            </w:r>
          </w:p>
        </w:tc>
        <w:tc>
          <w:tcPr>
            <w:tcW w:w="3694" w:type="dxa"/>
          </w:tcPr>
          <w:p w14:paraId="533F75CF" w14:textId="77777777" w:rsidR="00A94C13" w:rsidRPr="00D11562" w:rsidRDefault="00A94C13" w:rsidP="00A94C13">
            <w:pPr>
              <w:spacing w:before="60" w:after="60" w:line="240" w:lineRule="auto"/>
              <w:rPr>
                <w:rFonts w:eastAsia="Calibri"/>
              </w:rPr>
            </w:pPr>
            <w:r w:rsidRPr="00D11562">
              <w:rPr>
                <w:rFonts w:eastAsia="Calibri"/>
              </w:rPr>
              <w:t>Bread, pastry, cakes, confectionery, biscuits and other baker’s wares</w:t>
            </w:r>
          </w:p>
        </w:tc>
      </w:tr>
      <w:tr w:rsidR="00A94C13" w:rsidRPr="00D11562" w14:paraId="4E3C4C0A" w14:textId="77777777" w:rsidTr="0022193F">
        <w:tc>
          <w:tcPr>
            <w:tcW w:w="1963" w:type="dxa"/>
            <w:noWrap/>
          </w:tcPr>
          <w:p w14:paraId="7FBC20BF" w14:textId="77777777" w:rsidR="00A94C13" w:rsidRPr="00D11562" w:rsidRDefault="00A94C13" w:rsidP="00A94C13">
            <w:pPr>
              <w:spacing w:before="60" w:after="60" w:line="240" w:lineRule="auto"/>
              <w:rPr>
                <w:rFonts w:eastAsia="Calibri"/>
              </w:rPr>
            </w:pPr>
            <w:r w:rsidRPr="00D11562">
              <w:rPr>
                <w:rFonts w:eastAsia="Calibri"/>
              </w:rPr>
              <w:t>CYPRUS</w:t>
            </w:r>
          </w:p>
        </w:tc>
        <w:tc>
          <w:tcPr>
            <w:tcW w:w="3693" w:type="dxa"/>
          </w:tcPr>
          <w:p w14:paraId="6F4148BA" w14:textId="77777777" w:rsidR="00A94C13" w:rsidRPr="00D11562" w:rsidRDefault="00A94C13" w:rsidP="00A94C13">
            <w:pPr>
              <w:spacing w:before="60" w:after="60" w:line="240" w:lineRule="auto"/>
              <w:rPr>
                <w:rFonts w:eastAsia="Calibri"/>
              </w:rPr>
            </w:pPr>
            <w:r w:rsidRPr="00D11562">
              <w:rPr>
                <w:rFonts w:eastAsia="Calibri"/>
              </w:rPr>
              <w:t xml:space="preserve">Λουκούμι Γεροσκήπου </w:t>
            </w:r>
            <w:r w:rsidRPr="00D11562">
              <w:rPr>
                <w:rFonts w:eastAsia="Calibri"/>
              </w:rPr>
              <w:br/>
              <w:t>(Loukoumi Geroskipou)</w:t>
            </w:r>
          </w:p>
        </w:tc>
        <w:tc>
          <w:tcPr>
            <w:tcW w:w="3694" w:type="dxa"/>
          </w:tcPr>
          <w:p w14:paraId="369005D3" w14:textId="77777777" w:rsidR="00A94C13" w:rsidRPr="00D11562" w:rsidRDefault="00A94C13" w:rsidP="00A94C13">
            <w:pPr>
              <w:spacing w:before="60" w:after="60" w:line="240" w:lineRule="auto"/>
              <w:rPr>
                <w:rFonts w:eastAsia="Calibri"/>
              </w:rPr>
            </w:pPr>
            <w:r w:rsidRPr="00D11562">
              <w:rPr>
                <w:rFonts w:eastAsia="Calibri"/>
              </w:rPr>
              <w:t>Bread, pastry, cakes, confectionary, biscuits and other baker's wares</w:t>
            </w:r>
          </w:p>
        </w:tc>
      </w:tr>
      <w:tr w:rsidR="00A94C13" w:rsidRPr="00D11562" w14:paraId="613D7AFB" w14:textId="77777777" w:rsidTr="0022193F">
        <w:tc>
          <w:tcPr>
            <w:tcW w:w="1963" w:type="dxa"/>
            <w:noWrap/>
          </w:tcPr>
          <w:p w14:paraId="7A3DF40C" w14:textId="77777777" w:rsidR="00A94C13" w:rsidRPr="00D11562" w:rsidRDefault="00A94C13" w:rsidP="00A94C13">
            <w:pPr>
              <w:spacing w:before="60" w:after="60" w:line="240" w:lineRule="auto"/>
              <w:rPr>
                <w:rFonts w:eastAsia="Calibri"/>
              </w:rPr>
            </w:pPr>
            <w:r w:rsidRPr="00D11562">
              <w:rPr>
                <w:rFonts w:eastAsia="Calibri"/>
              </w:rPr>
              <w:t>HUNGARY</w:t>
            </w:r>
          </w:p>
        </w:tc>
        <w:tc>
          <w:tcPr>
            <w:tcW w:w="3693" w:type="dxa"/>
          </w:tcPr>
          <w:p w14:paraId="35C85716" w14:textId="77777777" w:rsidR="00A94C13" w:rsidRPr="00D11562" w:rsidRDefault="00A94C13" w:rsidP="00A94C13">
            <w:pPr>
              <w:spacing w:before="60" w:after="60" w:line="240" w:lineRule="auto"/>
              <w:rPr>
                <w:rFonts w:eastAsia="Calibri"/>
              </w:rPr>
            </w:pPr>
            <w:r w:rsidRPr="00D11562">
              <w:rPr>
                <w:rFonts w:eastAsia="Calibri"/>
              </w:rPr>
              <w:t>Csabai kolbász/Csabai vastagkolbász</w:t>
            </w:r>
          </w:p>
        </w:tc>
        <w:tc>
          <w:tcPr>
            <w:tcW w:w="3694" w:type="dxa"/>
          </w:tcPr>
          <w:p w14:paraId="61C1C207"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538214B3" w14:textId="77777777" w:rsidTr="0022193F">
        <w:tc>
          <w:tcPr>
            <w:tcW w:w="1963" w:type="dxa"/>
            <w:noWrap/>
          </w:tcPr>
          <w:p w14:paraId="0EA3D35E" w14:textId="77777777" w:rsidR="00A94C13" w:rsidRPr="00D11562" w:rsidRDefault="00A94C13" w:rsidP="00A94C13">
            <w:pPr>
              <w:spacing w:before="60" w:after="60" w:line="240" w:lineRule="auto"/>
              <w:rPr>
                <w:rFonts w:eastAsia="Calibri"/>
              </w:rPr>
            </w:pPr>
            <w:r w:rsidRPr="00D11562">
              <w:rPr>
                <w:rFonts w:eastAsia="Calibri"/>
              </w:rPr>
              <w:t>HUNGARY</w:t>
            </w:r>
          </w:p>
        </w:tc>
        <w:tc>
          <w:tcPr>
            <w:tcW w:w="3693" w:type="dxa"/>
          </w:tcPr>
          <w:p w14:paraId="3DF06B01" w14:textId="77777777" w:rsidR="00A94C13" w:rsidRPr="00D11562" w:rsidRDefault="00A94C13" w:rsidP="00A94C13">
            <w:pPr>
              <w:spacing w:before="60" w:after="60" w:line="240" w:lineRule="auto"/>
              <w:rPr>
                <w:rFonts w:eastAsia="Calibri"/>
              </w:rPr>
            </w:pPr>
            <w:r w:rsidRPr="00D11562">
              <w:rPr>
                <w:rFonts w:eastAsia="Calibri"/>
              </w:rPr>
              <w:t>Gyulai kolbász / Gyulai pároskolbász</w:t>
            </w:r>
          </w:p>
        </w:tc>
        <w:tc>
          <w:tcPr>
            <w:tcW w:w="3694" w:type="dxa"/>
          </w:tcPr>
          <w:p w14:paraId="4B45E57F"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07DBBC4A" w14:textId="77777777" w:rsidTr="0022193F">
        <w:tc>
          <w:tcPr>
            <w:tcW w:w="1963" w:type="dxa"/>
            <w:noWrap/>
          </w:tcPr>
          <w:p w14:paraId="4060EF85" w14:textId="77777777" w:rsidR="00A94C13" w:rsidRPr="00D11562" w:rsidRDefault="00A94C13" w:rsidP="00A94C13">
            <w:pPr>
              <w:spacing w:before="60" w:after="60" w:line="240" w:lineRule="auto"/>
              <w:rPr>
                <w:rFonts w:eastAsia="Calibri"/>
              </w:rPr>
            </w:pPr>
            <w:r w:rsidRPr="00D11562">
              <w:rPr>
                <w:rFonts w:eastAsia="Calibri"/>
              </w:rPr>
              <w:t>HUNGARY</w:t>
            </w:r>
          </w:p>
        </w:tc>
        <w:tc>
          <w:tcPr>
            <w:tcW w:w="3693" w:type="dxa"/>
          </w:tcPr>
          <w:p w14:paraId="61D188A5" w14:textId="77777777" w:rsidR="00A94C13" w:rsidRPr="00D11562" w:rsidRDefault="00A94C13" w:rsidP="00A94C13">
            <w:pPr>
              <w:spacing w:before="60" w:after="60" w:line="240" w:lineRule="auto"/>
              <w:rPr>
                <w:rFonts w:eastAsia="Calibri"/>
              </w:rPr>
            </w:pPr>
            <w:r w:rsidRPr="00D11562">
              <w:rPr>
                <w:rFonts w:eastAsia="Calibri"/>
              </w:rPr>
              <w:t>Kalocsai fűszerpaprika-őrlemény</w:t>
            </w:r>
          </w:p>
        </w:tc>
        <w:tc>
          <w:tcPr>
            <w:tcW w:w="3694" w:type="dxa"/>
          </w:tcPr>
          <w:p w14:paraId="3E741F26" w14:textId="77777777" w:rsidR="00A94C13" w:rsidRPr="00D11562" w:rsidRDefault="00A94C13" w:rsidP="00A94C13">
            <w:pPr>
              <w:spacing w:before="60" w:after="60" w:line="240" w:lineRule="auto"/>
              <w:rPr>
                <w:rFonts w:eastAsia="Calibri"/>
              </w:rPr>
            </w:pPr>
            <w:r w:rsidRPr="00D11562">
              <w:rPr>
                <w:rFonts w:eastAsia="Calibri"/>
              </w:rPr>
              <w:t>Spices</w:t>
            </w:r>
          </w:p>
        </w:tc>
      </w:tr>
      <w:tr w:rsidR="00A94C13" w:rsidRPr="00D11562" w14:paraId="421E4900" w14:textId="77777777" w:rsidTr="0022193F">
        <w:tc>
          <w:tcPr>
            <w:tcW w:w="1963" w:type="dxa"/>
            <w:noWrap/>
          </w:tcPr>
          <w:p w14:paraId="13D3214D" w14:textId="77777777" w:rsidR="00A94C13" w:rsidRPr="00D11562" w:rsidRDefault="00A94C13" w:rsidP="00A94C13">
            <w:pPr>
              <w:spacing w:before="60" w:after="60" w:line="240" w:lineRule="auto"/>
              <w:rPr>
                <w:rFonts w:eastAsia="Calibri"/>
              </w:rPr>
            </w:pPr>
            <w:r w:rsidRPr="00D11562">
              <w:rPr>
                <w:rFonts w:eastAsia="Calibri"/>
              </w:rPr>
              <w:t>HUNGARY</w:t>
            </w:r>
          </w:p>
        </w:tc>
        <w:tc>
          <w:tcPr>
            <w:tcW w:w="3693" w:type="dxa"/>
          </w:tcPr>
          <w:p w14:paraId="25B14637" w14:textId="77777777" w:rsidR="00A94C13" w:rsidRPr="00D11562" w:rsidRDefault="00A94C13" w:rsidP="00A94C13">
            <w:pPr>
              <w:spacing w:before="60" w:after="60" w:line="240" w:lineRule="auto"/>
              <w:rPr>
                <w:rFonts w:eastAsia="Calibri"/>
              </w:rPr>
            </w:pPr>
            <w:r w:rsidRPr="00D11562">
              <w:rPr>
                <w:rFonts w:eastAsia="Calibri"/>
              </w:rPr>
              <w:t>Szegedi fűszerpaprika-őrlemény / Szegedi paprika</w:t>
            </w:r>
          </w:p>
        </w:tc>
        <w:tc>
          <w:tcPr>
            <w:tcW w:w="3694" w:type="dxa"/>
          </w:tcPr>
          <w:p w14:paraId="1CDF6B26" w14:textId="77777777" w:rsidR="00A94C13" w:rsidRPr="00D11562" w:rsidRDefault="00A94C13" w:rsidP="00A94C13">
            <w:pPr>
              <w:spacing w:before="60" w:after="60" w:line="240" w:lineRule="auto"/>
              <w:rPr>
                <w:rFonts w:eastAsia="Calibri"/>
              </w:rPr>
            </w:pPr>
            <w:r w:rsidRPr="00D11562">
              <w:rPr>
                <w:rFonts w:eastAsia="Calibri"/>
              </w:rPr>
              <w:t>Spices</w:t>
            </w:r>
          </w:p>
        </w:tc>
      </w:tr>
      <w:tr w:rsidR="00A94C13" w:rsidRPr="00D11562" w14:paraId="571805BA" w14:textId="77777777" w:rsidTr="0022193F">
        <w:tc>
          <w:tcPr>
            <w:tcW w:w="1963" w:type="dxa"/>
            <w:noWrap/>
          </w:tcPr>
          <w:p w14:paraId="1EE367AF"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HUNGARY</w:t>
            </w:r>
          </w:p>
        </w:tc>
        <w:tc>
          <w:tcPr>
            <w:tcW w:w="3693" w:type="dxa"/>
          </w:tcPr>
          <w:p w14:paraId="150D6085" w14:textId="77777777" w:rsidR="00A94C13" w:rsidRPr="00D11562" w:rsidRDefault="00A94C13" w:rsidP="00A94C13">
            <w:pPr>
              <w:spacing w:before="60" w:after="60" w:line="240" w:lineRule="auto"/>
              <w:rPr>
                <w:rFonts w:eastAsia="Calibri"/>
              </w:rPr>
            </w:pPr>
            <w:r w:rsidRPr="00D11562">
              <w:rPr>
                <w:rFonts w:eastAsia="Calibri"/>
              </w:rPr>
              <w:t>Szegedi szalámi; Szegedi téliszalámi</w:t>
            </w:r>
          </w:p>
        </w:tc>
        <w:tc>
          <w:tcPr>
            <w:tcW w:w="3694" w:type="dxa"/>
          </w:tcPr>
          <w:p w14:paraId="3D3C8DC8"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009502F9" w14:textId="77777777" w:rsidTr="0022193F">
        <w:tc>
          <w:tcPr>
            <w:tcW w:w="1963" w:type="dxa"/>
            <w:noWrap/>
            <w:hideMark/>
          </w:tcPr>
          <w:p w14:paraId="4FA082C4" w14:textId="77777777" w:rsidR="00A94C13" w:rsidRPr="00D11562" w:rsidRDefault="00A94C13" w:rsidP="00A94C13">
            <w:pPr>
              <w:spacing w:before="60" w:after="60" w:line="240" w:lineRule="auto"/>
              <w:rPr>
                <w:rFonts w:eastAsia="Calibri"/>
              </w:rPr>
            </w:pPr>
            <w:r w:rsidRPr="00D11562">
              <w:rPr>
                <w:rFonts w:eastAsia="Calibri"/>
              </w:rPr>
              <w:t>NETHERLANDS</w:t>
            </w:r>
          </w:p>
        </w:tc>
        <w:tc>
          <w:tcPr>
            <w:tcW w:w="3693" w:type="dxa"/>
            <w:hideMark/>
          </w:tcPr>
          <w:p w14:paraId="5BC57D02" w14:textId="77777777" w:rsidR="00A94C13" w:rsidRPr="00D11562" w:rsidRDefault="00A94C13" w:rsidP="00A94C13">
            <w:pPr>
              <w:spacing w:before="60" w:after="60" w:line="240" w:lineRule="auto"/>
              <w:rPr>
                <w:rFonts w:eastAsia="Calibri"/>
              </w:rPr>
            </w:pPr>
            <w:r w:rsidRPr="00D11562">
              <w:rPr>
                <w:rFonts w:eastAsia="Calibri"/>
              </w:rPr>
              <w:t>Edam Holland</w:t>
            </w:r>
          </w:p>
        </w:tc>
        <w:tc>
          <w:tcPr>
            <w:tcW w:w="3694" w:type="dxa"/>
            <w:hideMark/>
          </w:tcPr>
          <w:p w14:paraId="42598D78"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0BCDB4F3" w14:textId="77777777" w:rsidTr="0022193F">
        <w:tc>
          <w:tcPr>
            <w:tcW w:w="1963" w:type="dxa"/>
            <w:noWrap/>
            <w:hideMark/>
          </w:tcPr>
          <w:p w14:paraId="6F9FBDC8" w14:textId="77777777" w:rsidR="00A94C13" w:rsidRPr="00D11562" w:rsidRDefault="00A94C13" w:rsidP="00A94C13">
            <w:pPr>
              <w:spacing w:before="60" w:after="60" w:line="240" w:lineRule="auto"/>
              <w:rPr>
                <w:rFonts w:eastAsia="Calibri"/>
              </w:rPr>
            </w:pPr>
            <w:r w:rsidRPr="00D11562">
              <w:rPr>
                <w:rFonts w:eastAsia="Calibri"/>
              </w:rPr>
              <w:t>NETHERLANDS</w:t>
            </w:r>
          </w:p>
        </w:tc>
        <w:tc>
          <w:tcPr>
            <w:tcW w:w="3693" w:type="dxa"/>
            <w:hideMark/>
          </w:tcPr>
          <w:p w14:paraId="5E408BC1" w14:textId="77777777" w:rsidR="00A94C13" w:rsidRPr="00D11562" w:rsidRDefault="00A94C13" w:rsidP="00A94C13">
            <w:pPr>
              <w:spacing w:before="60" w:after="60" w:line="240" w:lineRule="auto"/>
              <w:rPr>
                <w:rFonts w:eastAsia="Calibri"/>
              </w:rPr>
            </w:pPr>
            <w:r w:rsidRPr="00D11562">
              <w:rPr>
                <w:rFonts w:eastAsia="Calibri"/>
              </w:rPr>
              <w:t>Gouda Holland</w:t>
            </w:r>
          </w:p>
        </w:tc>
        <w:tc>
          <w:tcPr>
            <w:tcW w:w="3694" w:type="dxa"/>
            <w:hideMark/>
          </w:tcPr>
          <w:p w14:paraId="6D3E5848"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03922881" w14:textId="77777777" w:rsidTr="0022193F">
        <w:tc>
          <w:tcPr>
            <w:tcW w:w="1963" w:type="dxa"/>
            <w:noWrap/>
          </w:tcPr>
          <w:p w14:paraId="6DA38C3E" w14:textId="77777777" w:rsidR="00A94C13" w:rsidRPr="00D11562" w:rsidRDefault="00A94C13" w:rsidP="00A94C13">
            <w:pPr>
              <w:spacing w:before="60" w:after="60" w:line="240" w:lineRule="auto"/>
              <w:rPr>
                <w:rFonts w:eastAsia="Calibri"/>
              </w:rPr>
            </w:pPr>
            <w:r w:rsidRPr="00D11562">
              <w:rPr>
                <w:rFonts w:eastAsia="Calibri"/>
              </w:rPr>
              <w:t>AUSTRIA</w:t>
            </w:r>
          </w:p>
        </w:tc>
        <w:tc>
          <w:tcPr>
            <w:tcW w:w="3693" w:type="dxa"/>
          </w:tcPr>
          <w:p w14:paraId="364808AE" w14:textId="77777777" w:rsidR="00A94C13" w:rsidRPr="00D11562" w:rsidRDefault="00A94C13" w:rsidP="00A94C13">
            <w:pPr>
              <w:spacing w:before="60" w:after="60" w:line="240" w:lineRule="auto"/>
              <w:rPr>
                <w:rFonts w:eastAsia="Calibri"/>
              </w:rPr>
            </w:pPr>
            <w:r w:rsidRPr="00D11562">
              <w:rPr>
                <w:rFonts w:eastAsia="Calibri"/>
              </w:rPr>
              <w:t>Steirischer Kren</w:t>
            </w:r>
          </w:p>
        </w:tc>
        <w:tc>
          <w:tcPr>
            <w:tcW w:w="3694" w:type="dxa"/>
          </w:tcPr>
          <w:p w14:paraId="0481D341"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34437849" w14:textId="77777777" w:rsidTr="0022193F">
        <w:tc>
          <w:tcPr>
            <w:tcW w:w="1963" w:type="dxa"/>
            <w:noWrap/>
          </w:tcPr>
          <w:p w14:paraId="19287FB5" w14:textId="77777777" w:rsidR="00A94C13" w:rsidRPr="00D11562" w:rsidRDefault="00A94C13" w:rsidP="00A94C13">
            <w:pPr>
              <w:spacing w:before="60" w:after="60" w:line="240" w:lineRule="auto"/>
              <w:rPr>
                <w:rFonts w:eastAsia="Calibri"/>
              </w:rPr>
            </w:pPr>
            <w:r w:rsidRPr="00D11562">
              <w:rPr>
                <w:rFonts w:eastAsia="Calibri"/>
              </w:rPr>
              <w:t>AUSTRIA</w:t>
            </w:r>
          </w:p>
        </w:tc>
        <w:tc>
          <w:tcPr>
            <w:tcW w:w="3693" w:type="dxa"/>
          </w:tcPr>
          <w:p w14:paraId="41B807FD" w14:textId="77777777" w:rsidR="00A94C13" w:rsidRPr="00D11562" w:rsidRDefault="00A94C13" w:rsidP="00A94C13">
            <w:pPr>
              <w:spacing w:before="60" w:after="60" w:line="240" w:lineRule="auto"/>
              <w:rPr>
                <w:rFonts w:eastAsia="Calibri"/>
              </w:rPr>
            </w:pPr>
            <w:r w:rsidRPr="00D11562">
              <w:rPr>
                <w:rFonts w:eastAsia="Calibri"/>
              </w:rPr>
              <w:t>Steirisches Kürbiskernöl</w:t>
            </w:r>
          </w:p>
        </w:tc>
        <w:tc>
          <w:tcPr>
            <w:tcW w:w="3694" w:type="dxa"/>
          </w:tcPr>
          <w:p w14:paraId="4C174874"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71B6E89C" w14:textId="77777777" w:rsidTr="0022193F">
        <w:tc>
          <w:tcPr>
            <w:tcW w:w="1963" w:type="dxa"/>
            <w:noWrap/>
          </w:tcPr>
          <w:p w14:paraId="1B6A62D0" w14:textId="77777777" w:rsidR="00A94C13" w:rsidRPr="00D11562" w:rsidRDefault="00A94C13" w:rsidP="00A94C13">
            <w:pPr>
              <w:spacing w:before="60" w:after="60" w:line="240" w:lineRule="auto"/>
              <w:rPr>
                <w:rFonts w:eastAsia="Calibri"/>
              </w:rPr>
            </w:pPr>
            <w:r w:rsidRPr="00D11562">
              <w:rPr>
                <w:rFonts w:eastAsia="Calibri"/>
              </w:rPr>
              <w:t>AUSTRIA</w:t>
            </w:r>
          </w:p>
        </w:tc>
        <w:tc>
          <w:tcPr>
            <w:tcW w:w="3693" w:type="dxa"/>
          </w:tcPr>
          <w:p w14:paraId="5B5D7451" w14:textId="77777777" w:rsidR="00A94C13" w:rsidRPr="00D11562" w:rsidRDefault="00A94C13" w:rsidP="00A94C13">
            <w:pPr>
              <w:spacing w:before="60" w:after="60" w:line="240" w:lineRule="auto"/>
              <w:rPr>
                <w:rFonts w:eastAsia="Calibri"/>
              </w:rPr>
            </w:pPr>
            <w:r w:rsidRPr="00D11562">
              <w:rPr>
                <w:rFonts w:eastAsia="Calibri"/>
              </w:rPr>
              <w:t>Tiroler Bergkäse</w:t>
            </w:r>
          </w:p>
        </w:tc>
        <w:tc>
          <w:tcPr>
            <w:tcW w:w="3694" w:type="dxa"/>
          </w:tcPr>
          <w:p w14:paraId="2B442E74"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08A91A63" w14:textId="77777777" w:rsidTr="0022193F">
        <w:tc>
          <w:tcPr>
            <w:tcW w:w="1963" w:type="dxa"/>
            <w:noWrap/>
          </w:tcPr>
          <w:p w14:paraId="1106AC06" w14:textId="77777777" w:rsidR="00A94C13" w:rsidRPr="00D11562" w:rsidRDefault="00A94C13" w:rsidP="00A94C13">
            <w:pPr>
              <w:spacing w:before="60" w:after="60" w:line="240" w:lineRule="auto"/>
              <w:rPr>
                <w:rFonts w:eastAsia="Calibri"/>
              </w:rPr>
            </w:pPr>
            <w:r w:rsidRPr="00D11562">
              <w:rPr>
                <w:rFonts w:eastAsia="Calibri"/>
              </w:rPr>
              <w:t>AUSTRIA</w:t>
            </w:r>
          </w:p>
        </w:tc>
        <w:tc>
          <w:tcPr>
            <w:tcW w:w="3693" w:type="dxa"/>
          </w:tcPr>
          <w:p w14:paraId="480225B1" w14:textId="77777777" w:rsidR="00A94C13" w:rsidRPr="00D11562" w:rsidRDefault="00A94C13" w:rsidP="00A94C13">
            <w:pPr>
              <w:spacing w:before="60" w:after="60" w:line="240" w:lineRule="auto"/>
              <w:rPr>
                <w:rFonts w:eastAsia="Calibri"/>
              </w:rPr>
            </w:pPr>
            <w:r w:rsidRPr="00D11562">
              <w:rPr>
                <w:rFonts w:eastAsia="Calibri"/>
              </w:rPr>
              <w:t>Tiroler Graukäse</w:t>
            </w:r>
          </w:p>
        </w:tc>
        <w:tc>
          <w:tcPr>
            <w:tcW w:w="3694" w:type="dxa"/>
          </w:tcPr>
          <w:p w14:paraId="156CC408"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694046B4" w14:textId="77777777" w:rsidTr="0022193F">
        <w:tc>
          <w:tcPr>
            <w:tcW w:w="1963" w:type="dxa"/>
            <w:noWrap/>
          </w:tcPr>
          <w:p w14:paraId="5A65F346" w14:textId="77777777" w:rsidR="00A94C13" w:rsidRPr="00D11562" w:rsidRDefault="00A94C13" w:rsidP="00A94C13">
            <w:pPr>
              <w:spacing w:before="60" w:after="60" w:line="240" w:lineRule="auto"/>
              <w:rPr>
                <w:rFonts w:eastAsia="Calibri"/>
              </w:rPr>
            </w:pPr>
            <w:r w:rsidRPr="00D11562">
              <w:rPr>
                <w:rFonts w:eastAsia="Calibri"/>
              </w:rPr>
              <w:t>AUSTRIA</w:t>
            </w:r>
          </w:p>
        </w:tc>
        <w:tc>
          <w:tcPr>
            <w:tcW w:w="3693" w:type="dxa"/>
          </w:tcPr>
          <w:p w14:paraId="14329DD2" w14:textId="77777777" w:rsidR="00A94C13" w:rsidRPr="00D11562" w:rsidRDefault="00A94C13" w:rsidP="00A94C13">
            <w:pPr>
              <w:spacing w:before="60" w:after="60" w:line="240" w:lineRule="auto"/>
              <w:rPr>
                <w:rFonts w:eastAsia="Calibri"/>
              </w:rPr>
            </w:pPr>
            <w:r w:rsidRPr="00D11562">
              <w:rPr>
                <w:rFonts w:eastAsia="Calibri"/>
              </w:rPr>
              <w:t>Tiroler Speck</w:t>
            </w:r>
          </w:p>
        </w:tc>
        <w:tc>
          <w:tcPr>
            <w:tcW w:w="3694" w:type="dxa"/>
          </w:tcPr>
          <w:p w14:paraId="74DD4F83"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1C055C43" w14:textId="77777777" w:rsidTr="0022193F">
        <w:tc>
          <w:tcPr>
            <w:tcW w:w="1963" w:type="dxa"/>
            <w:noWrap/>
          </w:tcPr>
          <w:p w14:paraId="61E559CE" w14:textId="77777777" w:rsidR="00A94C13" w:rsidRPr="00D11562" w:rsidRDefault="00A94C13" w:rsidP="00A94C13">
            <w:pPr>
              <w:spacing w:before="60" w:after="60" w:line="240" w:lineRule="auto"/>
              <w:rPr>
                <w:rFonts w:eastAsia="Calibri"/>
              </w:rPr>
            </w:pPr>
            <w:r w:rsidRPr="00D11562">
              <w:rPr>
                <w:rFonts w:eastAsia="Calibri"/>
              </w:rPr>
              <w:t>AUSTRIA</w:t>
            </w:r>
          </w:p>
        </w:tc>
        <w:tc>
          <w:tcPr>
            <w:tcW w:w="3693" w:type="dxa"/>
          </w:tcPr>
          <w:p w14:paraId="36B31BB0" w14:textId="77777777" w:rsidR="00A94C13" w:rsidRPr="00D11562" w:rsidRDefault="00A94C13" w:rsidP="00A94C13">
            <w:pPr>
              <w:spacing w:before="60" w:after="60" w:line="240" w:lineRule="auto"/>
              <w:rPr>
                <w:rFonts w:eastAsia="Calibri"/>
              </w:rPr>
            </w:pPr>
            <w:r w:rsidRPr="00D11562">
              <w:rPr>
                <w:rFonts w:eastAsia="Calibri"/>
              </w:rPr>
              <w:t>Vorarlberger Bergkäse</w:t>
            </w:r>
          </w:p>
        </w:tc>
        <w:tc>
          <w:tcPr>
            <w:tcW w:w="3694" w:type="dxa"/>
          </w:tcPr>
          <w:p w14:paraId="1039FF57"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5D754B19" w14:textId="77777777" w:rsidTr="0022193F">
        <w:tc>
          <w:tcPr>
            <w:tcW w:w="1963" w:type="dxa"/>
            <w:noWrap/>
          </w:tcPr>
          <w:p w14:paraId="14B13DE6" w14:textId="77777777" w:rsidR="00A94C13" w:rsidRPr="00D11562" w:rsidRDefault="00A94C13" w:rsidP="00A94C13">
            <w:pPr>
              <w:spacing w:before="60" w:after="60" w:line="240" w:lineRule="auto"/>
              <w:rPr>
                <w:rFonts w:eastAsia="Calibri"/>
              </w:rPr>
            </w:pPr>
            <w:r w:rsidRPr="00D11562">
              <w:rPr>
                <w:rFonts w:eastAsia="Calibri"/>
              </w:rPr>
              <w:t>POLAND</w:t>
            </w:r>
          </w:p>
        </w:tc>
        <w:tc>
          <w:tcPr>
            <w:tcW w:w="3693" w:type="dxa"/>
          </w:tcPr>
          <w:p w14:paraId="6EA065F0" w14:textId="77777777" w:rsidR="00A94C13" w:rsidRPr="00D11562" w:rsidRDefault="00A94C13" w:rsidP="00A94C13">
            <w:pPr>
              <w:spacing w:before="60" w:after="60" w:line="240" w:lineRule="auto"/>
              <w:rPr>
                <w:rFonts w:eastAsia="Calibri"/>
              </w:rPr>
            </w:pPr>
            <w:bookmarkStart w:id="237" w:name="_Hlk85809562"/>
            <w:r w:rsidRPr="00D11562">
              <w:rPr>
                <w:rFonts w:eastAsia="Calibri"/>
              </w:rPr>
              <w:t>jabłko</w:t>
            </w:r>
            <w:bookmarkEnd w:id="237"/>
            <w:r w:rsidRPr="00D11562">
              <w:rPr>
                <w:rFonts w:eastAsia="Calibri"/>
              </w:rPr>
              <w:t xml:space="preserve"> grójeckie</w:t>
            </w:r>
          </w:p>
        </w:tc>
        <w:tc>
          <w:tcPr>
            <w:tcW w:w="3694" w:type="dxa"/>
          </w:tcPr>
          <w:p w14:paraId="1A7389AC"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34ECD92F" w14:textId="77777777" w:rsidTr="0022193F">
        <w:tc>
          <w:tcPr>
            <w:tcW w:w="1963" w:type="dxa"/>
            <w:noWrap/>
            <w:hideMark/>
          </w:tcPr>
          <w:p w14:paraId="77CEE016" w14:textId="77777777" w:rsidR="00A94C13" w:rsidRPr="00D11562" w:rsidRDefault="00A94C13" w:rsidP="00A94C13">
            <w:pPr>
              <w:spacing w:before="60" w:after="60" w:line="240" w:lineRule="auto"/>
              <w:rPr>
                <w:rFonts w:eastAsia="Calibri"/>
              </w:rPr>
            </w:pPr>
            <w:r w:rsidRPr="00D11562">
              <w:rPr>
                <w:rFonts w:eastAsia="Calibri"/>
              </w:rPr>
              <w:t>PORTUGAL</w:t>
            </w:r>
          </w:p>
        </w:tc>
        <w:tc>
          <w:tcPr>
            <w:tcW w:w="3693" w:type="dxa"/>
            <w:hideMark/>
          </w:tcPr>
          <w:p w14:paraId="56779C4F" w14:textId="77777777" w:rsidR="00A94C13" w:rsidRPr="00D11562" w:rsidRDefault="00A94C13" w:rsidP="00A94C13">
            <w:pPr>
              <w:spacing w:before="60" w:after="60" w:line="240" w:lineRule="auto"/>
              <w:rPr>
                <w:rFonts w:eastAsia="Calibri"/>
              </w:rPr>
            </w:pPr>
            <w:r w:rsidRPr="00D11562">
              <w:rPr>
                <w:rFonts w:eastAsia="Calibri"/>
              </w:rPr>
              <w:t>Azeite de Moura</w:t>
            </w:r>
          </w:p>
        </w:tc>
        <w:tc>
          <w:tcPr>
            <w:tcW w:w="3694" w:type="dxa"/>
            <w:hideMark/>
          </w:tcPr>
          <w:p w14:paraId="45B46754"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029C9B4B" w14:textId="77777777" w:rsidTr="0022193F">
        <w:tc>
          <w:tcPr>
            <w:tcW w:w="1963" w:type="dxa"/>
            <w:noWrap/>
            <w:hideMark/>
          </w:tcPr>
          <w:p w14:paraId="7D54A77A" w14:textId="77777777" w:rsidR="00A94C13" w:rsidRPr="00D11562" w:rsidRDefault="00A94C13" w:rsidP="00A94C13">
            <w:pPr>
              <w:spacing w:before="60" w:after="60" w:line="240" w:lineRule="auto"/>
              <w:rPr>
                <w:rFonts w:eastAsia="Calibri"/>
              </w:rPr>
            </w:pPr>
            <w:r w:rsidRPr="00D11562">
              <w:rPr>
                <w:rFonts w:eastAsia="Calibri"/>
              </w:rPr>
              <w:t>PORTUGAL</w:t>
            </w:r>
          </w:p>
        </w:tc>
        <w:tc>
          <w:tcPr>
            <w:tcW w:w="3693" w:type="dxa"/>
            <w:hideMark/>
          </w:tcPr>
          <w:p w14:paraId="33A9F77F" w14:textId="77777777" w:rsidR="00A94C13" w:rsidRPr="00D11562" w:rsidRDefault="00A94C13" w:rsidP="00A94C13">
            <w:pPr>
              <w:spacing w:before="60" w:after="60" w:line="240" w:lineRule="auto"/>
              <w:rPr>
                <w:rFonts w:eastAsia="Calibri"/>
              </w:rPr>
            </w:pPr>
            <w:r w:rsidRPr="00D11562">
              <w:rPr>
                <w:rFonts w:eastAsia="Calibri"/>
              </w:rPr>
              <w:t>Azeite do Alentejo Interior</w:t>
            </w:r>
          </w:p>
        </w:tc>
        <w:tc>
          <w:tcPr>
            <w:tcW w:w="3694" w:type="dxa"/>
            <w:hideMark/>
          </w:tcPr>
          <w:p w14:paraId="1A888680"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18A4F0D1" w14:textId="77777777" w:rsidTr="0022193F">
        <w:tc>
          <w:tcPr>
            <w:tcW w:w="1963" w:type="dxa"/>
            <w:noWrap/>
            <w:hideMark/>
          </w:tcPr>
          <w:p w14:paraId="4CFE47F7" w14:textId="77777777" w:rsidR="00A94C13" w:rsidRPr="00D11562" w:rsidRDefault="00A94C13" w:rsidP="00A94C13">
            <w:pPr>
              <w:spacing w:before="60" w:after="60" w:line="240" w:lineRule="auto"/>
              <w:rPr>
                <w:rFonts w:eastAsia="Calibri"/>
              </w:rPr>
            </w:pPr>
            <w:r w:rsidRPr="00D11562">
              <w:rPr>
                <w:rFonts w:eastAsia="Calibri"/>
              </w:rPr>
              <w:t>PORTUGAL</w:t>
            </w:r>
          </w:p>
        </w:tc>
        <w:tc>
          <w:tcPr>
            <w:tcW w:w="3693" w:type="dxa"/>
            <w:hideMark/>
          </w:tcPr>
          <w:p w14:paraId="521B9FA8" w14:textId="77777777" w:rsidR="00A94C13" w:rsidRPr="00D11562" w:rsidRDefault="00A94C13" w:rsidP="00A94C13">
            <w:pPr>
              <w:spacing w:before="60" w:after="60" w:line="240" w:lineRule="auto"/>
              <w:rPr>
                <w:rFonts w:eastAsia="Calibri"/>
                <w:lang w:val="pt-PT"/>
              </w:rPr>
            </w:pPr>
            <w:r w:rsidRPr="00D11562">
              <w:rPr>
                <w:rFonts w:eastAsia="Calibri"/>
                <w:lang w:val="pt-PT"/>
              </w:rPr>
              <w:t>Azeites da Beira Interior (Azeite da Beira Alta, Azeite da Beira Baixa)</w:t>
            </w:r>
          </w:p>
        </w:tc>
        <w:tc>
          <w:tcPr>
            <w:tcW w:w="3694" w:type="dxa"/>
            <w:hideMark/>
          </w:tcPr>
          <w:p w14:paraId="08C8C11B"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31540867" w14:textId="77777777" w:rsidTr="0022193F">
        <w:tc>
          <w:tcPr>
            <w:tcW w:w="1963" w:type="dxa"/>
            <w:noWrap/>
            <w:hideMark/>
          </w:tcPr>
          <w:p w14:paraId="0AB74AC2" w14:textId="77777777" w:rsidR="00A94C13" w:rsidRPr="00D11562" w:rsidRDefault="00A94C13" w:rsidP="00A94C13">
            <w:pPr>
              <w:spacing w:before="60" w:after="60" w:line="240" w:lineRule="auto"/>
              <w:rPr>
                <w:rFonts w:eastAsia="Calibri"/>
              </w:rPr>
            </w:pPr>
            <w:r w:rsidRPr="00D11562">
              <w:rPr>
                <w:rFonts w:eastAsia="Calibri"/>
              </w:rPr>
              <w:t>PORTUGAL</w:t>
            </w:r>
          </w:p>
        </w:tc>
        <w:tc>
          <w:tcPr>
            <w:tcW w:w="3693" w:type="dxa"/>
            <w:hideMark/>
          </w:tcPr>
          <w:p w14:paraId="34BBBD3C" w14:textId="77777777" w:rsidR="00A94C13" w:rsidRPr="00D11562" w:rsidRDefault="00A94C13" w:rsidP="00A94C13">
            <w:pPr>
              <w:spacing w:before="60" w:after="60" w:line="240" w:lineRule="auto"/>
              <w:rPr>
                <w:rFonts w:eastAsia="Calibri"/>
                <w:lang w:val="pt-PT"/>
              </w:rPr>
            </w:pPr>
            <w:r w:rsidRPr="00D11562">
              <w:rPr>
                <w:rFonts w:eastAsia="Calibri"/>
                <w:lang w:val="pt-PT"/>
              </w:rPr>
              <w:t>Azeite de Trás-os-Montes</w:t>
            </w:r>
          </w:p>
        </w:tc>
        <w:tc>
          <w:tcPr>
            <w:tcW w:w="3694" w:type="dxa"/>
            <w:hideMark/>
          </w:tcPr>
          <w:p w14:paraId="21576896"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0768BAD0" w14:textId="77777777" w:rsidTr="0022193F">
        <w:tc>
          <w:tcPr>
            <w:tcW w:w="1963" w:type="dxa"/>
            <w:noWrap/>
            <w:hideMark/>
          </w:tcPr>
          <w:p w14:paraId="7FD31CF3" w14:textId="77777777" w:rsidR="00A94C13" w:rsidRPr="00D11562" w:rsidRDefault="00A94C13" w:rsidP="00A94C13">
            <w:pPr>
              <w:spacing w:before="60" w:after="60" w:line="240" w:lineRule="auto"/>
              <w:rPr>
                <w:rFonts w:eastAsia="Calibri"/>
              </w:rPr>
            </w:pPr>
            <w:r w:rsidRPr="00D11562">
              <w:rPr>
                <w:rFonts w:eastAsia="Calibri"/>
              </w:rPr>
              <w:t>PORTUGAL</w:t>
            </w:r>
          </w:p>
        </w:tc>
        <w:tc>
          <w:tcPr>
            <w:tcW w:w="3693" w:type="dxa"/>
            <w:hideMark/>
          </w:tcPr>
          <w:p w14:paraId="610A85B2" w14:textId="77777777" w:rsidR="00A94C13" w:rsidRPr="00D11562" w:rsidRDefault="00A94C13" w:rsidP="00A94C13">
            <w:pPr>
              <w:spacing w:before="60" w:after="60" w:line="240" w:lineRule="auto"/>
              <w:rPr>
                <w:rFonts w:eastAsia="Calibri"/>
              </w:rPr>
            </w:pPr>
            <w:r w:rsidRPr="00D11562">
              <w:rPr>
                <w:rFonts w:eastAsia="Calibri"/>
              </w:rPr>
              <w:t xml:space="preserve">Azeites do Norte Alentejano </w:t>
            </w:r>
          </w:p>
        </w:tc>
        <w:tc>
          <w:tcPr>
            <w:tcW w:w="3694" w:type="dxa"/>
            <w:hideMark/>
          </w:tcPr>
          <w:p w14:paraId="6BB7DB66"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0EDD6AF9" w14:textId="77777777" w:rsidTr="0022193F">
        <w:tc>
          <w:tcPr>
            <w:tcW w:w="1963" w:type="dxa"/>
            <w:noWrap/>
            <w:hideMark/>
          </w:tcPr>
          <w:p w14:paraId="57D3809F" w14:textId="77777777" w:rsidR="00A94C13" w:rsidRPr="00D11562" w:rsidRDefault="00A94C13" w:rsidP="00A94C13">
            <w:pPr>
              <w:spacing w:before="60" w:after="60" w:line="240" w:lineRule="auto"/>
              <w:rPr>
                <w:rFonts w:eastAsia="Calibri"/>
              </w:rPr>
            </w:pPr>
            <w:r w:rsidRPr="00D11562">
              <w:rPr>
                <w:rFonts w:eastAsia="Calibri"/>
              </w:rPr>
              <w:t>PORTUGAL</w:t>
            </w:r>
          </w:p>
        </w:tc>
        <w:tc>
          <w:tcPr>
            <w:tcW w:w="3693" w:type="dxa"/>
            <w:hideMark/>
          </w:tcPr>
          <w:p w14:paraId="67FA4367" w14:textId="77777777" w:rsidR="00A94C13" w:rsidRPr="00D11562" w:rsidRDefault="00A94C13" w:rsidP="00A94C13">
            <w:pPr>
              <w:spacing w:before="60" w:after="60" w:line="240" w:lineRule="auto"/>
              <w:rPr>
                <w:rFonts w:eastAsia="Calibri"/>
              </w:rPr>
            </w:pPr>
            <w:r w:rsidRPr="00D11562">
              <w:rPr>
                <w:rFonts w:eastAsia="Calibri"/>
              </w:rPr>
              <w:t xml:space="preserve">Azeites do Ribatejo </w:t>
            </w:r>
          </w:p>
        </w:tc>
        <w:tc>
          <w:tcPr>
            <w:tcW w:w="3694" w:type="dxa"/>
            <w:hideMark/>
          </w:tcPr>
          <w:p w14:paraId="06F8B8FD" w14:textId="77777777" w:rsidR="00A94C13" w:rsidRPr="00D11562" w:rsidRDefault="00A94C13" w:rsidP="00A94C13">
            <w:pPr>
              <w:spacing w:before="60" w:after="60" w:line="240" w:lineRule="auto"/>
              <w:rPr>
                <w:rFonts w:eastAsia="Calibri"/>
              </w:rPr>
            </w:pPr>
            <w:r w:rsidRPr="00D11562">
              <w:rPr>
                <w:rFonts w:eastAsia="Calibri"/>
              </w:rPr>
              <w:t>Oils and fats (butter, margarine, etc.)</w:t>
            </w:r>
          </w:p>
        </w:tc>
      </w:tr>
      <w:tr w:rsidR="00A94C13" w:rsidRPr="00D11562" w14:paraId="69E7093B" w14:textId="77777777" w:rsidTr="0022193F">
        <w:tc>
          <w:tcPr>
            <w:tcW w:w="1963" w:type="dxa"/>
            <w:noWrap/>
            <w:hideMark/>
          </w:tcPr>
          <w:p w14:paraId="5F5D9A9D"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PORTUGAL</w:t>
            </w:r>
          </w:p>
        </w:tc>
        <w:tc>
          <w:tcPr>
            <w:tcW w:w="3693" w:type="dxa"/>
            <w:hideMark/>
          </w:tcPr>
          <w:p w14:paraId="25014FCE" w14:textId="77777777" w:rsidR="00A94C13" w:rsidRPr="00D11562" w:rsidRDefault="00A94C13" w:rsidP="00A94C13">
            <w:pPr>
              <w:spacing w:before="60" w:after="60" w:line="240" w:lineRule="auto"/>
              <w:rPr>
                <w:rFonts w:eastAsia="Calibri"/>
                <w:lang w:val="pt-PT"/>
              </w:rPr>
            </w:pPr>
            <w:r w:rsidRPr="00D11562">
              <w:rPr>
                <w:rFonts w:eastAsia="Calibri"/>
                <w:lang w:val="pt-PT"/>
              </w:rPr>
              <w:t>Chouriça de Carne de Vinhais; Linguiça de Vinhais</w:t>
            </w:r>
          </w:p>
        </w:tc>
        <w:tc>
          <w:tcPr>
            <w:tcW w:w="3694" w:type="dxa"/>
            <w:hideMark/>
          </w:tcPr>
          <w:p w14:paraId="3E5F525A"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345759CA" w14:textId="77777777" w:rsidTr="0022193F">
        <w:tc>
          <w:tcPr>
            <w:tcW w:w="1963" w:type="dxa"/>
            <w:noWrap/>
            <w:hideMark/>
          </w:tcPr>
          <w:p w14:paraId="5F5A01A9" w14:textId="77777777" w:rsidR="00A94C13" w:rsidRPr="00D11562" w:rsidRDefault="00A94C13" w:rsidP="00A94C13">
            <w:pPr>
              <w:spacing w:before="60" w:after="60" w:line="240" w:lineRule="auto"/>
              <w:rPr>
                <w:rFonts w:eastAsia="Calibri"/>
              </w:rPr>
            </w:pPr>
            <w:r w:rsidRPr="00D11562">
              <w:rPr>
                <w:rFonts w:eastAsia="Calibri"/>
              </w:rPr>
              <w:t>PORTUGAL</w:t>
            </w:r>
          </w:p>
        </w:tc>
        <w:tc>
          <w:tcPr>
            <w:tcW w:w="3693" w:type="dxa"/>
            <w:hideMark/>
          </w:tcPr>
          <w:p w14:paraId="1AFE9972" w14:textId="77777777" w:rsidR="00A94C13" w:rsidRPr="00D11562" w:rsidRDefault="00A94C13" w:rsidP="00A94C13">
            <w:pPr>
              <w:spacing w:before="60" w:after="60" w:line="240" w:lineRule="auto"/>
              <w:rPr>
                <w:rFonts w:eastAsia="Calibri"/>
              </w:rPr>
            </w:pPr>
            <w:r w:rsidRPr="00D11562">
              <w:rPr>
                <w:rFonts w:eastAsia="Calibri"/>
              </w:rPr>
              <w:t>Chouriço de Portalegre</w:t>
            </w:r>
          </w:p>
        </w:tc>
        <w:tc>
          <w:tcPr>
            <w:tcW w:w="3694" w:type="dxa"/>
            <w:hideMark/>
          </w:tcPr>
          <w:p w14:paraId="34517737"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599FA775" w14:textId="77777777" w:rsidTr="0022193F">
        <w:tc>
          <w:tcPr>
            <w:tcW w:w="1963" w:type="dxa"/>
            <w:noWrap/>
            <w:hideMark/>
          </w:tcPr>
          <w:p w14:paraId="161C67F0" w14:textId="77777777" w:rsidR="00A94C13" w:rsidRPr="00D11562" w:rsidRDefault="00A94C13" w:rsidP="00A94C13">
            <w:pPr>
              <w:spacing w:before="60" w:after="60" w:line="240" w:lineRule="auto"/>
              <w:rPr>
                <w:rFonts w:eastAsia="Calibri"/>
              </w:rPr>
            </w:pPr>
            <w:r w:rsidRPr="00D11562">
              <w:rPr>
                <w:rFonts w:eastAsia="Calibri"/>
              </w:rPr>
              <w:t>PORTUGAL</w:t>
            </w:r>
          </w:p>
        </w:tc>
        <w:tc>
          <w:tcPr>
            <w:tcW w:w="3693" w:type="dxa"/>
            <w:hideMark/>
          </w:tcPr>
          <w:p w14:paraId="5ACC1596" w14:textId="77777777" w:rsidR="00A94C13" w:rsidRPr="00D11562" w:rsidRDefault="00A94C13" w:rsidP="00A94C13">
            <w:pPr>
              <w:spacing w:before="60" w:after="60" w:line="240" w:lineRule="auto"/>
              <w:rPr>
                <w:rFonts w:eastAsia="Calibri"/>
              </w:rPr>
            </w:pPr>
            <w:r w:rsidRPr="00D11562">
              <w:rPr>
                <w:rFonts w:eastAsia="Calibri"/>
              </w:rPr>
              <w:t>Pêra Rocha do Oeste</w:t>
            </w:r>
            <w:r w:rsidRPr="00D11562">
              <w:rPr>
                <w:rFonts w:eastAsia="Calibri"/>
                <w:b/>
                <w:bCs/>
                <w:vertAlign w:val="superscript"/>
              </w:rPr>
              <w:t>xxi</w:t>
            </w:r>
          </w:p>
        </w:tc>
        <w:tc>
          <w:tcPr>
            <w:tcW w:w="3694" w:type="dxa"/>
            <w:hideMark/>
          </w:tcPr>
          <w:p w14:paraId="62650C8F"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199885B2" w14:textId="77777777" w:rsidTr="0022193F">
        <w:tc>
          <w:tcPr>
            <w:tcW w:w="1963" w:type="dxa"/>
            <w:noWrap/>
            <w:hideMark/>
          </w:tcPr>
          <w:p w14:paraId="5CE827B7" w14:textId="77777777" w:rsidR="00A94C13" w:rsidRPr="00D11562" w:rsidRDefault="00A94C13" w:rsidP="00A94C13">
            <w:pPr>
              <w:spacing w:before="60" w:after="60" w:line="240" w:lineRule="auto"/>
              <w:rPr>
                <w:rFonts w:eastAsia="Calibri"/>
              </w:rPr>
            </w:pPr>
            <w:r w:rsidRPr="00D11562">
              <w:rPr>
                <w:rFonts w:eastAsia="Calibri"/>
              </w:rPr>
              <w:t>PORTUGAL</w:t>
            </w:r>
          </w:p>
        </w:tc>
        <w:tc>
          <w:tcPr>
            <w:tcW w:w="3693" w:type="dxa"/>
            <w:hideMark/>
          </w:tcPr>
          <w:p w14:paraId="51488D1E" w14:textId="77777777" w:rsidR="00A94C13" w:rsidRPr="00BF2634" w:rsidRDefault="00A94C13" w:rsidP="00A94C13">
            <w:pPr>
              <w:spacing w:before="60" w:after="60" w:line="240" w:lineRule="auto"/>
              <w:rPr>
                <w:rFonts w:eastAsia="Calibri"/>
                <w:lang w:val="es-ES_tradnl"/>
              </w:rPr>
            </w:pPr>
            <w:r w:rsidRPr="00BF2634">
              <w:rPr>
                <w:rFonts w:eastAsia="Calibri"/>
                <w:lang w:val="es-ES_tradnl"/>
              </w:rPr>
              <w:t>Presunto de Barrancos / Paleta de Barrancos</w:t>
            </w:r>
          </w:p>
        </w:tc>
        <w:tc>
          <w:tcPr>
            <w:tcW w:w="3694" w:type="dxa"/>
            <w:hideMark/>
          </w:tcPr>
          <w:p w14:paraId="675A987B"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0EA5328F" w14:textId="77777777" w:rsidTr="0022193F">
        <w:tc>
          <w:tcPr>
            <w:tcW w:w="1963" w:type="dxa"/>
            <w:noWrap/>
            <w:hideMark/>
          </w:tcPr>
          <w:p w14:paraId="0B4DBD6E" w14:textId="77777777" w:rsidR="00A94C13" w:rsidRPr="00D11562" w:rsidRDefault="00A94C13" w:rsidP="00A94C13">
            <w:pPr>
              <w:spacing w:before="60" w:after="60" w:line="240" w:lineRule="auto"/>
              <w:rPr>
                <w:rFonts w:eastAsia="Calibri"/>
              </w:rPr>
            </w:pPr>
            <w:r w:rsidRPr="00D11562">
              <w:rPr>
                <w:rFonts w:eastAsia="Calibri"/>
              </w:rPr>
              <w:t>PORTUGAL</w:t>
            </w:r>
          </w:p>
        </w:tc>
        <w:tc>
          <w:tcPr>
            <w:tcW w:w="3693" w:type="dxa"/>
            <w:hideMark/>
          </w:tcPr>
          <w:p w14:paraId="4068EE8A" w14:textId="77777777" w:rsidR="00A94C13" w:rsidRPr="00D11562" w:rsidRDefault="00A94C13" w:rsidP="00A94C13">
            <w:pPr>
              <w:spacing w:before="60" w:after="60" w:line="240" w:lineRule="auto"/>
              <w:rPr>
                <w:rFonts w:eastAsia="Calibri"/>
              </w:rPr>
            </w:pPr>
            <w:r w:rsidRPr="00D11562">
              <w:rPr>
                <w:rFonts w:eastAsia="Calibri"/>
              </w:rPr>
              <w:t>Queijo S. Jorge</w:t>
            </w:r>
            <w:r w:rsidRPr="00D11562">
              <w:rPr>
                <w:rFonts w:eastAsia="Calibri"/>
                <w:b/>
                <w:bCs/>
                <w:vertAlign w:val="superscript"/>
              </w:rPr>
              <w:t>xxii</w:t>
            </w:r>
          </w:p>
        </w:tc>
        <w:tc>
          <w:tcPr>
            <w:tcW w:w="3694" w:type="dxa"/>
            <w:hideMark/>
          </w:tcPr>
          <w:p w14:paraId="14940C36"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D0A587E" w14:textId="77777777" w:rsidTr="0022193F">
        <w:tc>
          <w:tcPr>
            <w:tcW w:w="1963" w:type="dxa"/>
            <w:noWrap/>
            <w:hideMark/>
          </w:tcPr>
          <w:p w14:paraId="7291619A" w14:textId="77777777" w:rsidR="00A94C13" w:rsidRPr="00D11562" w:rsidRDefault="00A94C13" w:rsidP="00A94C13">
            <w:pPr>
              <w:spacing w:before="60" w:after="60" w:line="240" w:lineRule="auto"/>
              <w:rPr>
                <w:rFonts w:eastAsia="Calibri"/>
              </w:rPr>
            </w:pPr>
            <w:r w:rsidRPr="00D11562">
              <w:rPr>
                <w:rFonts w:eastAsia="Calibri"/>
              </w:rPr>
              <w:t>PORTUGAL</w:t>
            </w:r>
          </w:p>
        </w:tc>
        <w:tc>
          <w:tcPr>
            <w:tcW w:w="3693" w:type="dxa"/>
            <w:hideMark/>
          </w:tcPr>
          <w:p w14:paraId="4E5A3FFD" w14:textId="77777777" w:rsidR="00A94C13" w:rsidRPr="00D11562" w:rsidRDefault="00A94C13" w:rsidP="00A94C13">
            <w:pPr>
              <w:spacing w:before="60" w:after="60" w:line="240" w:lineRule="auto"/>
              <w:rPr>
                <w:rFonts w:eastAsia="Calibri"/>
              </w:rPr>
            </w:pPr>
            <w:r w:rsidRPr="00D11562">
              <w:rPr>
                <w:rFonts w:eastAsia="Calibri"/>
              </w:rPr>
              <w:t>Queijo Serra da Estrela</w:t>
            </w:r>
          </w:p>
        </w:tc>
        <w:tc>
          <w:tcPr>
            <w:tcW w:w="3694" w:type="dxa"/>
            <w:hideMark/>
          </w:tcPr>
          <w:p w14:paraId="7755AE3D"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23272345" w14:textId="77777777" w:rsidTr="0022193F">
        <w:tc>
          <w:tcPr>
            <w:tcW w:w="1963" w:type="dxa"/>
            <w:noWrap/>
            <w:hideMark/>
          </w:tcPr>
          <w:p w14:paraId="00F196D8" w14:textId="77777777" w:rsidR="00A94C13" w:rsidRPr="00D11562" w:rsidRDefault="00A94C13" w:rsidP="00A94C13">
            <w:pPr>
              <w:spacing w:before="60" w:after="60" w:line="240" w:lineRule="auto"/>
              <w:rPr>
                <w:rFonts w:eastAsia="Calibri"/>
              </w:rPr>
            </w:pPr>
            <w:r w:rsidRPr="00D11562">
              <w:rPr>
                <w:rFonts w:eastAsia="Calibri"/>
              </w:rPr>
              <w:t>PORTUGAL</w:t>
            </w:r>
          </w:p>
        </w:tc>
        <w:tc>
          <w:tcPr>
            <w:tcW w:w="3693" w:type="dxa"/>
            <w:hideMark/>
          </w:tcPr>
          <w:p w14:paraId="4F34915E" w14:textId="6438C9C8" w:rsidR="00A94C13" w:rsidRPr="00D11562" w:rsidRDefault="00A94C13" w:rsidP="00A94C13">
            <w:pPr>
              <w:spacing w:before="60" w:after="60" w:line="240" w:lineRule="auto"/>
              <w:rPr>
                <w:rFonts w:eastAsia="Calibri"/>
                <w:lang w:val="pt-PT"/>
              </w:rPr>
            </w:pPr>
            <w:r w:rsidRPr="00D11562">
              <w:rPr>
                <w:rFonts w:eastAsia="Calibri"/>
                <w:lang w:val="pt-PT"/>
              </w:rPr>
              <w:t>Queijos da Beira Baixa (Queijo de Castelo Branco, Queijo Amarelo da Beira Baixa, Queijo Picante da Beira Baixa)</w:t>
            </w:r>
          </w:p>
        </w:tc>
        <w:tc>
          <w:tcPr>
            <w:tcW w:w="3694" w:type="dxa"/>
            <w:hideMark/>
          </w:tcPr>
          <w:p w14:paraId="2EB9A622"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564EB16B" w14:textId="77777777" w:rsidTr="0022193F">
        <w:tc>
          <w:tcPr>
            <w:tcW w:w="1963" w:type="dxa"/>
            <w:noWrap/>
            <w:hideMark/>
          </w:tcPr>
          <w:p w14:paraId="2F80DB65" w14:textId="77777777" w:rsidR="00A94C13" w:rsidRPr="00D11562" w:rsidRDefault="00A94C13" w:rsidP="00A94C13">
            <w:pPr>
              <w:spacing w:before="60" w:after="60" w:line="240" w:lineRule="auto"/>
              <w:rPr>
                <w:rFonts w:eastAsia="Calibri"/>
              </w:rPr>
            </w:pPr>
            <w:r w:rsidRPr="00D11562">
              <w:rPr>
                <w:rFonts w:eastAsia="Calibri"/>
              </w:rPr>
              <w:t>ROMANIA</w:t>
            </w:r>
          </w:p>
        </w:tc>
        <w:tc>
          <w:tcPr>
            <w:tcW w:w="3693" w:type="dxa"/>
            <w:hideMark/>
          </w:tcPr>
          <w:p w14:paraId="7D6D768C" w14:textId="77777777" w:rsidR="00A94C13" w:rsidRPr="00D11562" w:rsidRDefault="00A94C13" w:rsidP="00A94C13">
            <w:pPr>
              <w:spacing w:before="60" w:after="60" w:line="240" w:lineRule="auto"/>
              <w:rPr>
                <w:rFonts w:eastAsia="Calibri"/>
              </w:rPr>
            </w:pPr>
            <w:r w:rsidRPr="00D11562">
              <w:rPr>
                <w:rFonts w:eastAsia="Calibri"/>
              </w:rPr>
              <w:t>Magiun de prune Topoloveni</w:t>
            </w:r>
          </w:p>
        </w:tc>
        <w:tc>
          <w:tcPr>
            <w:tcW w:w="3694" w:type="dxa"/>
            <w:hideMark/>
          </w:tcPr>
          <w:p w14:paraId="6B69D649" w14:textId="77777777" w:rsidR="00A94C13" w:rsidRPr="00D11562" w:rsidRDefault="00A94C13" w:rsidP="00A94C13">
            <w:pPr>
              <w:spacing w:before="60" w:after="60" w:line="240" w:lineRule="auto"/>
              <w:rPr>
                <w:rFonts w:eastAsia="Calibri"/>
              </w:rPr>
            </w:pPr>
            <w:r w:rsidRPr="00D11562">
              <w:rPr>
                <w:rFonts w:eastAsia="Calibri"/>
              </w:rPr>
              <w:t>Fruit, vegetables and cereals fresh or processed</w:t>
            </w:r>
          </w:p>
        </w:tc>
      </w:tr>
      <w:tr w:rsidR="00A94C13" w:rsidRPr="00D11562" w14:paraId="3C67FC38" w14:textId="77777777" w:rsidTr="0022193F">
        <w:tc>
          <w:tcPr>
            <w:tcW w:w="1963" w:type="dxa"/>
            <w:noWrap/>
            <w:hideMark/>
          </w:tcPr>
          <w:p w14:paraId="23F93C4D" w14:textId="77777777" w:rsidR="00A94C13" w:rsidRPr="00D11562" w:rsidRDefault="00A94C13" w:rsidP="00A94C13">
            <w:pPr>
              <w:spacing w:before="60" w:after="60" w:line="240" w:lineRule="auto"/>
              <w:rPr>
                <w:rFonts w:eastAsia="Calibri"/>
              </w:rPr>
            </w:pPr>
            <w:r w:rsidRPr="00D11562">
              <w:rPr>
                <w:rFonts w:eastAsia="Calibri"/>
              </w:rPr>
              <w:t>ROMANIA</w:t>
            </w:r>
          </w:p>
        </w:tc>
        <w:tc>
          <w:tcPr>
            <w:tcW w:w="3693" w:type="dxa"/>
            <w:hideMark/>
          </w:tcPr>
          <w:p w14:paraId="2B8B1510" w14:textId="77777777" w:rsidR="00A94C13" w:rsidRPr="00D11562" w:rsidRDefault="00A94C13" w:rsidP="00A94C13">
            <w:pPr>
              <w:spacing w:before="60" w:after="60" w:line="240" w:lineRule="auto"/>
              <w:rPr>
                <w:rFonts w:eastAsia="Calibri"/>
              </w:rPr>
            </w:pPr>
            <w:r w:rsidRPr="00D11562">
              <w:rPr>
                <w:rFonts w:eastAsia="Calibri"/>
              </w:rPr>
              <w:t>Salam de Sibiu</w:t>
            </w:r>
          </w:p>
        </w:tc>
        <w:tc>
          <w:tcPr>
            <w:tcW w:w="3694" w:type="dxa"/>
            <w:hideMark/>
          </w:tcPr>
          <w:p w14:paraId="11B3DE68"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76697C28" w14:textId="77777777" w:rsidTr="0022193F">
        <w:tc>
          <w:tcPr>
            <w:tcW w:w="1963" w:type="dxa"/>
            <w:noWrap/>
            <w:hideMark/>
          </w:tcPr>
          <w:p w14:paraId="7C43D246" w14:textId="77777777" w:rsidR="00A94C13" w:rsidRPr="00D11562" w:rsidRDefault="00A94C13" w:rsidP="00A94C13">
            <w:pPr>
              <w:spacing w:before="60" w:after="60" w:line="240" w:lineRule="auto"/>
              <w:rPr>
                <w:rFonts w:eastAsia="Calibri"/>
              </w:rPr>
            </w:pPr>
            <w:r w:rsidRPr="00D11562">
              <w:rPr>
                <w:rFonts w:eastAsia="Calibri"/>
              </w:rPr>
              <w:t>ROMANIA</w:t>
            </w:r>
          </w:p>
        </w:tc>
        <w:tc>
          <w:tcPr>
            <w:tcW w:w="3693" w:type="dxa"/>
            <w:hideMark/>
          </w:tcPr>
          <w:p w14:paraId="50E6B0C7" w14:textId="77777777" w:rsidR="00A94C13" w:rsidRPr="00D11562" w:rsidRDefault="00A94C13" w:rsidP="00A94C13">
            <w:pPr>
              <w:spacing w:before="60" w:after="60" w:line="240" w:lineRule="auto"/>
              <w:rPr>
                <w:rFonts w:eastAsia="Calibri"/>
              </w:rPr>
            </w:pPr>
            <w:r w:rsidRPr="00D11562">
              <w:rPr>
                <w:rFonts w:eastAsia="Calibri"/>
              </w:rPr>
              <w:t>Telemea de Ibăneşti</w:t>
            </w:r>
          </w:p>
        </w:tc>
        <w:tc>
          <w:tcPr>
            <w:tcW w:w="3694" w:type="dxa"/>
            <w:hideMark/>
          </w:tcPr>
          <w:p w14:paraId="3D18AB1E" w14:textId="77777777" w:rsidR="00A94C13" w:rsidRPr="00D11562" w:rsidRDefault="00A94C13" w:rsidP="00A94C13">
            <w:pPr>
              <w:spacing w:before="60" w:after="60" w:line="240" w:lineRule="auto"/>
              <w:rPr>
                <w:rFonts w:eastAsia="Calibri"/>
              </w:rPr>
            </w:pPr>
            <w:r w:rsidRPr="00D11562">
              <w:rPr>
                <w:rFonts w:eastAsia="Calibri"/>
              </w:rPr>
              <w:t>Cheeses</w:t>
            </w:r>
          </w:p>
        </w:tc>
      </w:tr>
      <w:tr w:rsidR="00A94C13" w:rsidRPr="00D11562" w14:paraId="3F1427A9" w14:textId="77777777" w:rsidTr="0022193F">
        <w:tc>
          <w:tcPr>
            <w:tcW w:w="1963" w:type="dxa"/>
            <w:noWrap/>
            <w:hideMark/>
          </w:tcPr>
          <w:p w14:paraId="47CCF7B4" w14:textId="77777777" w:rsidR="00A94C13" w:rsidRPr="00D11562" w:rsidRDefault="00A94C13" w:rsidP="00A94C13">
            <w:pPr>
              <w:spacing w:before="60" w:after="60" w:line="240" w:lineRule="auto"/>
              <w:rPr>
                <w:rFonts w:eastAsia="Calibri"/>
              </w:rPr>
            </w:pPr>
            <w:r w:rsidRPr="00D11562">
              <w:rPr>
                <w:rFonts w:eastAsia="Calibri"/>
              </w:rPr>
              <w:t>SLOVENIA</w:t>
            </w:r>
          </w:p>
        </w:tc>
        <w:tc>
          <w:tcPr>
            <w:tcW w:w="3693" w:type="dxa"/>
            <w:hideMark/>
          </w:tcPr>
          <w:p w14:paraId="1D4780E5" w14:textId="77777777" w:rsidR="00A94C13" w:rsidRPr="00D11562" w:rsidRDefault="00A94C13" w:rsidP="00A94C13">
            <w:pPr>
              <w:spacing w:before="60" w:after="60" w:line="240" w:lineRule="auto"/>
              <w:rPr>
                <w:rFonts w:eastAsia="Calibri"/>
              </w:rPr>
            </w:pPr>
            <w:r w:rsidRPr="00D11562">
              <w:rPr>
                <w:rFonts w:eastAsia="Calibri"/>
              </w:rPr>
              <w:t>Kranjska klobasa</w:t>
            </w:r>
          </w:p>
        </w:tc>
        <w:tc>
          <w:tcPr>
            <w:tcW w:w="3694" w:type="dxa"/>
            <w:hideMark/>
          </w:tcPr>
          <w:p w14:paraId="5B289620"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7F995783" w14:textId="77777777" w:rsidTr="0022193F">
        <w:tc>
          <w:tcPr>
            <w:tcW w:w="1963" w:type="dxa"/>
            <w:noWrap/>
            <w:hideMark/>
          </w:tcPr>
          <w:p w14:paraId="034256AA" w14:textId="77777777" w:rsidR="00A94C13" w:rsidRPr="00D11562" w:rsidRDefault="00A94C13" w:rsidP="00A94C13">
            <w:pPr>
              <w:spacing w:before="60" w:after="60" w:line="240" w:lineRule="auto"/>
              <w:rPr>
                <w:rFonts w:eastAsia="Calibri"/>
              </w:rPr>
            </w:pPr>
            <w:r w:rsidRPr="00D11562">
              <w:rPr>
                <w:rFonts w:eastAsia="Calibri"/>
              </w:rPr>
              <w:t>SLOVENIA</w:t>
            </w:r>
          </w:p>
        </w:tc>
        <w:tc>
          <w:tcPr>
            <w:tcW w:w="3693" w:type="dxa"/>
            <w:hideMark/>
          </w:tcPr>
          <w:p w14:paraId="23036A30" w14:textId="77777777" w:rsidR="00A94C13" w:rsidRPr="00D11562" w:rsidRDefault="00A94C13" w:rsidP="00A94C13">
            <w:pPr>
              <w:spacing w:before="60" w:after="60" w:line="240" w:lineRule="auto"/>
              <w:rPr>
                <w:rFonts w:eastAsia="Calibri"/>
              </w:rPr>
            </w:pPr>
            <w:r w:rsidRPr="00D11562">
              <w:rPr>
                <w:rFonts w:eastAsia="Calibri"/>
              </w:rPr>
              <w:t>Kraška panceta</w:t>
            </w:r>
          </w:p>
        </w:tc>
        <w:tc>
          <w:tcPr>
            <w:tcW w:w="3694" w:type="dxa"/>
            <w:hideMark/>
          </w:tcPr>
          <w:p w14:paraId="550D7048"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0A7B6F1E" w14:textId="77777777" w:rsidTr="0022193F">
        <w:tc>
          <w:tcPr>
            <w:tcW w:w="1963" w:type="dxa"/>
            <w:noWrap/>
            <w:hideMark/>
          </w:tcPr>
          <w:p w14:paraId="38BF493B" w14:textId="77777777" w:rsidR="00A94C13" w:rsidRPr="00D11562" w:rsidRDefault="00A94C13" w:rsidP="00A94C13">
            <w:pPr>
              <w:spacing w:before="60" w:after="60" w:line="240" w:lineRule="auto"/>
              <w:rPr>
                <w:rFonts w:eastAsia="Calibri"/>
              </w:rPr>
            </w:pPr>
            <w:r w:rsidRPr="00D11562">
              <w:rPr>
                <w:rFonts w:eastAsia="Calibri"/>
              </w:rPr>
              <w:t>SLOVENIA</w:t>
            </w:r>
          </w:p>
        </w:tc>
        <w:tc>
          <w:tcPr>
            <w:tcW w:w="3693" w:type="dxa"/>
            <w:hideMark/>
          </w:tcPr>
          <w:p w14:paraId="1D693407" w14:textId="77777777" w:rsidR="00A94C13" w:rsidRPr="00D11562" w:rsidRDefault="00A94C13" w:rsidP="00A94C13">
            <w:pPr>
              <w:spacing w:before="60" w:after="60" w:line="240" w:lineRule="auto"/>
              <w:rPr>
                <w:rFonts w:eastAsia="Calibri"/>
              </w:rPr>
            </w:pPr>
            <w:r w:rsidRPr="00D11562">
              <w:rPr>
                <w:rFonts w:eastAsia="Calibri"/>
              </w:rPr>
              <w:t>Kraški pršut</w:t>
            </w:r>
          </w:p>
        </w:tc>
        <w:tc>
          <w:tcPr>
            <w:tcW w:w="3694" w:type="dxa"/>
            <w:hideMark/>
          </w:tcPr>
          <w:p w14:paraId="67FDB0FB"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r w:rsidR="00A94C13" w:rsidRPr="00D11562" w14:paraId="1521B073" w14:textId="77777777" w:rsidTr="0022193F">
        <w:tc>
          <w:tcPr>
            <w:tcW w:w="1963" w:type="dxa"/>
            <w:noWrap/>
            <w:hideMark/>
          </w:tcPr>
          <w:p w14:paraId="3C6294E3" w14:textId="77777777" w:rsidR="00A94C13" w:rsidRPr="00D11562" w:rsidRDefault="00A94C13" w:rsidP="00A94C13">
            <w:pPr>
              <w:spacing w:before="60" w:after="60" w:line="240" w:lineRule="auto"/>
              <w:rPr>
                <w:rFonts w:eastAsia="Calibri"/>
              </w:rPr>
            </w:pPr>
            <w:r w:rsidRPr="00D11562">
              <w:rPr>
                <w:rFonts w:eastAsia="Calibri"/>
              </w:rPr>
              <w:t>SLOVENIA</w:t>
            </w:r>
          </w:p>
        </w:tc>
        <w:tc>
          <w:tcPr>
            <w:tcW w:w="3693" w:type="dxa"/>
            <w:hideMark/>
          </w:tcPr>
          <w:p w14:paraId="2CF68AC7" w14:textId="77777777" w:rsidR="00A94C13" w:rsidRPr="00D11562" w:rsidRDefault="00A94C13" w:rsidP="00A94C13">
            <w:pPr>
              <w:spacing w:before="60" w:after="60" w:line="240" w:lineRule="auto"/>
              <w:rPr>
                <w:rFonts w:eastAsia="Calibri"/>
              </w:rPr>
            </w:pPr>
            <w:r w:rsidRPr="00D11562">
              <w:rPr>
                <w:rFonts w:eastAsia="Calibri"/>
              </w:rPr>
              <w:t>Kraški zašink</w:t>
            </w:r>
          </w:p>
        </w:tc>
        <w:tc>
          <w:tcPr>
            <w:tcW w:w="3694" w:type="dxa"/>
            <w:hideMark/>
          </w:tcPr>
          <w:p w14:paraId="0936C49F" w14:textId="77777777" w:rsidR="00A94C13" w:rsidRPr="00D11562" w:rsidRDefault="00A94C13" w:rsidP="00A94C13">
            <w:pPr>
              <w:spacing w:before="60" w:after="60" w:line="240" w:lineRule="auto"/>
              <w:rPr>
                <w:rFonts w:eastAsia="Calibri"/>
              </w:rPr>
            </w:pPr>
            <w:r w:rsidRPr="00D11562">
              <w:rPr>
                <w:rFonts w:eastAsia="Calibri"/>
              </w:rPr>
              <w:t>Meat products (cooked, salted, smoked, etc.)</w:t>
            </w:r>
          </w:p>
        </w:tc>
      </w:tr>
    </w:tbl>
    <w:p w14:paraId="487AF774" w14:textId="77777777" w:rsidR="00A94C13" w:rsidRPr="00D11562" w:rsidRDefault="00A94C13" w:rsidP="00A94C13">
      <w:pPr>
        <w:rPr>
          <w:rFonts w:eastAsia="Calibri"/>
        </w:rPr>
      </w:pPr>
    </w:p>
    <w:p w14:paraId="30740884" w14:textId="77777777" w:rsidR="00A94C13" w:rsidRPr="00D11562" w:rsidRDefault="00A94C13" w:rsidP="00A94C13">
      <w:pPr>
        <w:rPr>
          <w:rFonts w:eastAsia="Calibri"/>
        </w:rPr>
      </w:pPr>
    </w:p>
    <w:p w14:paraId="6E776E97" w14:textId="77777777" w:rsidR="00A94C13" w:rsidRPr="00D11562" w:rsidRDefault="00A94C13" w:rsidP="00A94C13">
      <w:pPr>
        <w:jc w:val="center"/>
        <w:rPr>
          <w:rFonts w:eastAsia="Calibri"/>
        </w:rPr>
      </w:pPr>
      <w:r w:rsidRPr="00D11562">
        <w:rPr>
          <w:rFonts w:eastAsia="Calibri"/>
        </w:rPr>
        <w:br w:type="page"/>
      </w:r>
      <w:r w:rsidRPr="00D11562">
        <w:rPr>
          <w:rFonts w:eastAsia="Calibri"/>
        </w:rPr>
        <w:lastRenderedPageBreak/>
        <w:t>PART B</w:t>
      </w:r>
    </w:p>
    <w:p w14:paraId="76DA915C" w14:textId="77777777" w:rsidR="00A94C13" w:rsidRPr="00D11562" w:rsidRDefault="00A94C13" w:rsidP="00A94C13">
      <w:pPr>
        <w:jc w:val="center"/>
        <w:rPr>
          <w:rFonts w:eastAsia="Calibri"/>
        </w:rPr>
      </w:pPr>
    </w:p>
    <w:p w14:paraId="3A077607" w14:textId="77777777" w:rsidR="00A94C13" w:rsidRPr="00D11562" w:rsidRDefault="00A94C13" w:rsidP="00A94C13">
      <w:pPr>
        <w:jc w:val="center"/>
        <w:rPr>
          <w:rFonts w:eastAsia="Calibri"/>
        </w:rPr>
      </w:pPr>
      <w:r w:rsidRPr="00D11562">
        <w:rPr>
          <w:rFonts w:eastAsia="Calibri"/>
        </w:rPr>
        <w:t xml:space="preserve">GEOGRAPHICAL INDICATIONS OF CHILE </w:t>
      </w:r>
      <w:r w:rsidRPr="00D11562">
        <w:rPr>
          <w:rFonts w:eastAsia="Calibri"/>
        </w:rPr>
        <w:br/>
        <w:t>AS REFERRED TO IN ARTICLE 32.33</w:t>
      </w:r>
    </w:p>
    <w:p w14:paraId="4B47AAE8" w14:textId="77777777" w:rsidR="00A94C13" w:rsidRPr="00D11562" w:rsidRDefault="00A94C13" w:rsidP="00A94C13">
      <w:pPr>
        <w:rPr>
          <w:rFonts w:eastAsia="Calibri"/>
        </w:rPr>
      </w:pPr>
    </w:p>
    <w:tbl>
      <w:tblPr>
        <w:tblStyle w:val="TableGrid25"/>
        <w:tblW w:w="5000" w:type="pct"/>
        <w:tblLook w:val="04A0" w:firstRow="1" w:lastRow="0" w:firstColumn="1" w:lastColumn="0" w:noHBand="0" w:noVBand="1"/>
      </w:tblPr>
      <w:tblGrid>
        <w:gridCol w:w="2055"/>
        <w:gridCol w:w="3901"/>
        <w:gridCol w:w="3899"/>
      </w:tblGrid>
      <w:tr w:rsidR="00A94C13" w:rsidRPr="00D11562" w14:paraId="15910740" w14:textId="77777777" w:rsidTr="0022193F">
        <w:trPr>
          <w:tblHeader/>
        </w:trPr>
        <w:tc>
          <w:tcPr>
            <w:tcW w:w="1043" w:type="pct"/>
            <w:vAlign w:val="center"/>
            <w:hideMark/>
          </w:tcPr>
          <w:p w14:paraId="1774613F" w14:textId="77777777" w:rsidR="00A94C13" w:rsidRPr="00D11562" w:rsidRDefault="00A94C13" w:rsidP="00A94C13">
            <w:pPr>
              <w:spacing w:before="60" w:after="60" w:line="240" w:lineRule="auto"/>
              <w:jc w:val="center"/>
              <w:rPr>
                <w:rFonts w:eastAsia="Calibri"/>
              </w:rPr>
            </w:pPr>
            <w:r w:rsidRPr="00D11562">
              <w:rPr>
                <w:rFonts w:eastAsia="Calibri"/>
              </w:rPr>
              <w:t>Country</w:t>
            </w:r>
          </w:p>
        </w:tc>
        <w:tc>
          <w:tcPr>
            <w:tcW w:w="1979" w:type="pct"/>
            <w:noWrap/>
            <w:vAlign w:val="center"/>
            <w:hideMark/>
          </w:tcPr>
          <w:p w14:paraId="66C374FE" w14:textId="77777777" w:rsidR="00A94C13" w:rsidRPr="00D11562" w:rsidRDefault="00A94C13" w:rsidP="00A94C13">
            <w:pPr>
              <w:spacing w:before="60" w:after="60" w:line="240" w:lineRule="auto"/>
              <w:jc w:val="center"/>
              <w:rPr>
                <w:rFonts w:eastAsia="Calibri"/>
              </w:rPr>
            </w:pPr>
            <w:r w:rsidRPr="00D11562">
              <w:rPr>
                <w:rFonts w:eastAsia="Calibri"/>
              </w:rPr>
              <w:t>Designation name</w:t>
            </w:r>
          </w:p>
        </w:tc>
        <w:tc>
          <w:tcPr>
            <w:tcW w:w="1979" w:type="pct"/>
            <w:vAlign w:val="center"/>
            <w:hideMark/>
          </w:tcPr>
          <w:p w14:paraId="736C1C92" w14:textId="77777777" w:rsidR="00A94C13" w:rsidRPr="00D11562" w:rsidRDefault="00A94C13" w:rsidP="00A94C13">
            <w:pPr>
              <w:spacing w:before="60" w:after="60" w:line="240" w:lineRule="auto"/>
              <w:jc w:val="center"/>
              <w:rPr>
                <w:rFonts w:eastAsia="Calibri"/>
              </w:rPr>
            </w:pPr>
            <w:r w:rsidRPr="00D11562">
              <w:rPr>
                <w:rFonts w:eastAsia="Calibri"/>
              </w:rPr>
              <w:t>Product type</w:t>
            </w:r>
          </w:p>
        </w:tc>
      </w:tr>
      <w:tr w:rsidR="00A94C13" w:rsidRPr="00D11562" w14:paraId="1FE2D2D1" w14:textId="77777777" w:rsidTr="0022193F">
        <w:tc>
          <w:tcPr>
            <w:tcW w:w="1043" w:type="pct"/>
            <w:noWrap/>
          </w:tcPr>
          <w:p w14:paraId="77CFDF9D"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7CC2812B" w14:textId="77777777" w:rsidR="00A94C13" w:rsidRPr="00D11562" w:rsidRDefault="00A94C13" w:rsidP="00A94C13">
            <w:pPr>
              <w:spacing w:before="60" w:after="60" w:line="240" w:lineRule="auto"/>
              <w:rPr>
                <w:rFonts w:eastAsia="Calibri"/>
                <w:lang w:val="es-ES"/>
              </w:rPr>
            </w:pPr>
            <w:r w:rsidRPr="00D11562">
              <w:rPr>
                <w:rFonts w:eastAsia="Calibri"/>
                <w:lang w:val="es-ES"/>
              </w:rPr>
              <w:t>SAL DE CÁHUIL – BOYERUCA LO VALDIVIA</w:t>
            </w:r>
          </w:p>
        </w:tc>
        <w:tc>
          <w:tcPr>
            <w:tcW w:w="1979" w:type="pct"/>
            <w:hideMark/>
          </w:tcPr>
          <w:p w14:paraId="4CE247A1" w14:textId="77777777" w:rsidR="00A94C13" w:rsidRPr="00D11562" w:rsidRDefault="00A94C13" w:rsidP="00A94C13">
            <w:pPr>
              <w:spacing w:before="60" w:after="60" w:line="240" w:lineRule="auto"/>
              <w:rPr>
                <w:rFonts w:eastAsia="Calibri"/>
              </w:rPr>
            </w:pPr>
            <w:r w:rsidRPr="00D11562">
              <w:rPr>
                <w:rFonts w:eastAsia="Calibri"/>
              </w:rPr>
              <w:t>Salt</w:t>
            </w:r>
          </w:p>
        </w:tc>
      </w:tr>
      <w:tr w:rsidR="00A94C13" w:rsidRPr="00D11562" w14:paraId="4373A2B2" w14:textId="77777777" w:rsidTr="0022193F">
        <w:tc>
          <w:tcPr>
            <w:tcW w:w="1043" w:type="pct"/>
            <w:noWrap/>
          </w:tcPr>
          <w:p w14:paraId="5BBE61E8"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31BEF426" w14:textId="77777777" w:rsidR="00A94C13" w:rsidRPr="00D11562" w:rsidRDefault="00A94C13" w:rsidP="00A94C13">
            <w:pPr>
              <w:spacing w:before="60" w:after="60" w:line="240" w:lineRule="auto"/>
              <w:rPr>
                <w:rFonts w:eastAsia="Calibri"/>
              </w:rPr>
            </w:pPr>
            <w:r w:rsidRPr="00D11562">
              <w:rPr>
                <w:rFonts w:eastAsia="Calibri"/>
              </w:rPr>
              <w:t>PROSCIUTTO DE CAPITÁN PASTENE</w:t>
            </w:r>
          </w:p>
        </w:tc>
        <w:tc>
          <w:tcPr>
            <w:tcW w:w="1979" w:type="pct"/>
            <w:hideMark/>
          </w:tcPr>
          <w:p w14:paraId="05A91ABE" w14:textId="77777777" w:rsidR="00A94C13" w:rsidRPr="00D11562" w:rsidRDefault="00A94C13" w:rsidP="00A94C13">
            <w:pPr>
              <w:spacing w:before="60" w:after="60" w:line="240" w:lineRule="auto"/>
              <w:rPr>
                <w:rFonts w:eastAsia="Calibri"/>
              </w:rPr>
            </w:pPr>
            <w:r w:rsidRPr="00D11562">
              <w:rPr>
                <w:rFonts w:eastAsia="Calibri"/>
              </w:rPr>
              <w:t>Cured ham</w:t>
            </w:r>
          </w:p>
        </w:tc>
      </w:tr>
      <w:tr w:rsidR="00A94C13" w:rsidRPr="00D11562" w14:paraId="39AD51DD" w14:textId="77777777" w:rsidTr="0022193F">
        <w:tc>
          <w:tcPr>
            <w:tcW w:w="1043" w:type="pct"/>
            <w:noWrap/>
          </w:tcPr>
          <w:p w14:paraId="46355EEE"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0887A941" w14:textId="77777777" w:rsidR="00A94C13" w:rsidRPr="00D11562" w:rsidRDefault="00A94C13" w:rsidP="00A94C13">
            <w:pPr>
              <w:spacing w:before="60" w:after="60" w:line="240" w:lineRule="auto"/>
              <w:rPr>
                <w:rFonts w:eastAsia="Calibri"/>
              </w:rPr>
            </w:pPr>
            <w:r w:rsidRPr="00D11562">
              <w:rPr>
                <w:rFonts w:eastAsia="Calibri"/>
              </w:rPr>
              <w:t>LIMÓN DE PICA</w:t>
            </w:r>
          </w:p>
        </w:tc>
        <w:tc>
          <w:tcPr>
            <w:tcW w:w="1979" w:type="pct"/>
          </w:tcPr>
          <w:p w14:paraId="5774DF74" w14:textId="77777777" w:rsidR="00A94C13" w:rsidRPr="00D11562" w:rsidRDefault="00A94C13" w:rsidP="00A94C13">
            <w:pPr>
              <w:spacing w:before="60" w:after="60" w:line="240" w:lineRule="auto"/>
              <w:rPr>
                <w:rFonts w:eastAsia="Calibri"/>
              </w:rPr>
            </w:pPr>
            <w:r w:rsidRPr="00D11562">
              <w:rPr>
                <w:rFonts w:eastAsia="Calibri"/>
              </w:rPr>
              <w:t>Lemons</w:t>
            </w:r>
          </w:p>
        </w:tc>
      </w:tr>
      <w:tr w:rsidR="00A94C13" w:rsidRPr="00D11562" w14:paraId="564FB79A" w14:textId="77777777" w:rsidTr="0022193F">
        <w:tc>
          <w:tcPr>
            <w:tcW w:w="1043" w:type="pct"/>
            <w:noWrap/>
          </w:tcPr>
          <w:p w14:paraId="492A5444"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77EF8B64" w14:textId="77777777" w:rsidR="00A94C13" w:rsidRPr="00D11562" w:rsidRDefault="00A94C13" w:rsidP="00A94C13">
            <w:pPr>
              <w:spacing w:before="60" w:after="60" w:line="240" w:lineRule="auto"/>
              <w:rPr>
                <w:rFonts w:eastAsia="Calibri"/>
              </w:rPr>
            </w:pPr>
            <w:r w:rsidRPr="00D11562">
              <w:rPr>
                <w:rFonts w:eastAsia="Calibri"/>
              </w:rPr>
              <w:t xml:space="preserve">LANGOSTA DE JUAN FERNÁNDEZ </w:t>
            </w:r>
          </w:p>
        </w:tc>
        <w:tc>
          <w:tcPr>
            <w:tcW w:w="1979" w:type="pct"/>
          </w:tcPr>
          <w:p w14:paraId="3BC3819A" w14:textId="77777777" w:rsidR="00A94C13" w:rsidRPr="00D11562" w:rsidRDefault="00A94C13" w:rsidP="00A94C13">
            <w:pPr>
              <w:spacing w:before="60" w:after="60" w:line="240" w:lineRule="auto"/>
              <w:rPr>
                <w:rFonts w:eastAsia="Calibri"/>
              </w:rPr>
            </w:pPr>
            <w:r w:rsidRPr="00D11562">
              <w:rPr>
                <w:rFonts w:eastAsia="Calibri"/>
              </w:rPr>
              <w:t>Lobsters</w:t>
            </w:r>
          </w:p>
        </w:tc>
      </w:tr>
      <w:tr w:rsidR="00A94C13" w:rsidRPr="00D11562" w14:paraId="26D85D56" w14:textId="77777777" w:rsidTr="0022193F">
        <w:tc>
          <w:tcPr>
            <w:tcW w:w="1043" w:type="pct"/>
            <w:noWrap/>
          </w:tcPr>
          <w:p w14:paraId="4B4373CC"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75BE45AD" w14:textId="77777777" w:rsidR="00A94C13" w:rsidRPr="00D11562" w:rsidRDefault="00A94C13" w:rsidP="00A94C13">
            <w:pPr>
              <w:spacing w:before="60" w:after="60" w:line="240" w:lineRule="auto"/>
              <w:rPr>
                <w:rFonts w:eastAsia="Calibri"/>
                <w:lang w:val="fr-FR"/>
              </w:rPr>
            </w:pPr>
            <w:r w:rsidRPr="00D11562">
              <w:rPr>
                <w:rFonts w:eastAsia="Calibri"/>
                <w:lang w:val="fr-FR"/>
              </w:rPr>
              <w:t>ATÚN DE ISLA DE PASCUA</w:t>
            </w:r>
          </w:p>
        </w:tc>
        <w:tc>
          <w:tcPr>
            <w:tcW w:w="1979" w:type="pct"/>
          </w:tcPr>
          <w:p w14:paraId="1F84059F" w14:textId="77777777" w:rsidR="00A94C13" w:rsidRPr="00D11562" w:rsidRDefault="00A94C13" w:rsidP="00A94C13">
            <w:pPr>
              <w:spacing w:before="60" w:after="60" w:line="240" w:lineRule="auto"/>
              <w:rPr>
                <w:rFonts w:eastAsia="Calibri"/>
              </w:rPr>
            </w:pPr>
            <w:r w:rsidRPr="00D11562">
              <w:rPr>
                <w:rFonts w:eastAsia="Calibri"/>
              </w:rPr>
              <w:t>Tuna – Fish/Fish fillets/Live fish</w:t>
            </w:r>
          </w:p>
        </w:tc>
      </w:tr>
      <w:tr w:rsidR="00A94C13" w:rsidRPr="00D11562" w14:paraId="034E1898" w14:textId="77777777" w:rsidTr="0022193F">
        <w:tc>
          <w:tcPr>
            <w:tcW w:w="1043" w:type="pct"/>
            <w:noWrap/>
          </w:tcPr>
          <w:p w14:paraId="55816509"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600DFE55" w14:textId="71A1ED26" w:rsidR="00A94C13" w:rsidRPr="00D11562" w:rsidRDefault="00A94C13" w:rsidP="00A94C13">
            <w:pPr>
              <w:spacing w:before="60" w:after="60" w:line="240" w:lineRule="auto"/>
              <w:rPr>
                <w:rFonts w:eastAsia="Calibri"/>
                <w:lang w:val="es-ES"/>
              </w:rPr>
            </w:pPr>
            <w:r w:rsidRPr="00D11562">
              <w:rPr>
                <w:rFonts w:eastAsia="Calibri"/>
                <w:lang w:val="es-ES"/>
              </w:rPr>
              <w:t>CANGREJO DORADO DE JUAN FERNÁNDEZ</w:t>
            </w:r>
          </w:p>
        </w:tc>
        <w:tc>
          <w:tcPr>
            <w:tcW w:w="1979" w:type="pct"/>
          </w:tcPr>
          <w:p w14:paraId="13E2EA95" w14:textId="77777777" w:rsidR="00A94C13" w:rsidRPr="00D11562" w:rsidRDefault="00A94C13" w:rsidP="00A94C13">
            <w:pPr>
              <w:spacing w:before="60" w:after="60" w:line="240" w:lineRule="auto"/>
              <w:rPr>
                <w:rFonts w:eastAsia="Calibri"/>
              </w:rPr>
            </w:pPr>
            <w:r w:rsidRPr="00D11562">
              <w:rPr>
                <w:rFonts w:eastAsia="Calibri"/>
              </w:rPr>
              <w:t>Crab – Live/Not live</w:t>
            </w:r>
          </w:p>
        </w:tc>
      </w:tr>
      <w:tr w:rsidR="00A94C13" w:rsidRPr="00D11562" w14:paraId="72E23D56" w14:textId="77777777" w:rsidTr="0022193F">
        <w:tc>
          <w:tcPr>
            <w:tcW w:w="1043" w:type="pct"/>
            <w:noWrap/>
          </w:tcPr>
          <w:p w14:paraId="6612371D"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63D940B5" w14:textId="77777777" w:rsidR="00A94C13" w:rsidRPr="00D11562" w:rsidRDefault="00A94C13" w:rsidP="00A94C13">
            <w:pPr>
              <w:spacing w:before="60" w:after="60" w:line="240" w:lineRule="auto"/>
              <w:rPr>
                <w:rFonts w:eastAsia="Calibri"/>
              </w:rPr>
            </w:pPr>
            <w:r w:rsidRPr="00D11562">
              <w:rPr>
                <w:rFonts w:eastAsia="Calibri"/>
              </w:rPr>
              <w:t>CORDERO CHILOTE</w:t>
            </w:r>
          </w:p>
        </w:tc>
        <w:tc>
          <w:tcPr>
            <w:tcW w:w="1979" w:type="pct"/>
          </w:tcPr>
          <w:p w14:paraId="20944330" w14:textId="77777777" w:rsidR="00A94C13" w:rsidRPr="00D11562" w:rsidRDefault="00A94C13" w:rsidP="00A94C13">
            <w:pPr>
              <w:spacing w:before="60" w:after="60" w:line="240" w:lineRule="auto"/>
              <w:rPr>
                <w:rFonts w:eastAsia="Calibri"/>
              </w:rPr>
            </w:pPr>
            <w:r w:rsidRPr="00D11562">
              <w:rPr>
                <w:rFonts w:eastAsia="Calibri"/>
              </w:rPr>
              <w:t>Lamb meat</w:t>
            </w:r>
          </w:p>
        </w:tc>
      </w:tr>
      <w:tr w:rsidR="00A94C13" w:rsidRPr="00D11562" w14:paraId="3F9BA482" w14:textId="77777777" w:rsidTr="0022193F">
        <w:tc>
          <w:tcPr>
            <w:tcW w:w="1043" w:type="pct"/>
            <w:noWrap/>
          </w:tcPr>
          <w:p w14:paraId="6C57EF38"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0481359A" w14:textId="77777777" w:rsidR="00A94C13" w:rsidRPr="00D11562" w:rsidRDefault="00A94C13" w:rsidP="00A94C13">
            <w:pPr>
              <w:spacing w:before="60" w:after="60" w:line="240" w:lineRule="auto"/>
              <w:rPr>
                <w:rFonts w:eastAsia="Calibri"/>
              </w:rPr>
            </w:pPr>
            <w:r w:rsidRPr="00D11562">
              <w:rPr>
                <w:rFonts w:eastAsia="Calibri"/>
              </w:rPr>
              <w:t>DULCES DE LA LIGUA</w:t>
            </w:r>
          </w:p>
        </w:tc>
        <w:tc>
          <w:tcPr>
            <w:tcW w:w="1979" w:type="pct"/>
          </w:tcPr>
          <w:p w14:paraId="6BF20AF7" w14:textId="77777777" w:rsidR="00A94C13" w:rsidRPr="00D11562" w:rsidRDefault="00A94C13" w:rsidP="00A94C13">
            <w:pPr>
              <w:spacing w:before="60" w:after="60" w:line="240" w:lineRule="auto"/>
              <w:rPr>
                <w:rFonts w:eastAsia="Calibri"/>
              </w:rPr>
            </w:pPr>
            <w:r w:rsidRPr="00D11562">
              <w:rPr>
                <w:rFonts w:eastAsia="Calibri"/>
              </w:rPr>
              <w:t>Pastries</w:t>
            </w:r>
          </w:p>
        </w:tc>
      </w:tr>
      <w:tr w:rsidR="00A94C13" w:rsidRPr="00D11562" w14:paraId="4D99F3E2" w14:textId="77777777" w:rsidTr="0022193F">
        <w:tc>
          <w:tcPr>
            <w:tcW w:w="1043" w:type="pct"/>
            <w:noWrap/>
          </w:tcPr>
          <w:p w14:paraId="5102F5F4"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79A26C9A" w14:textId="77777777" w:rsidR="00A94C13" w:rsidRPr="00D11562" w:rsidRDefault="00A94C13" w:rsidP="00A94C13">
            <w:pPr>
              <w:spacing w:before="60" w:after="60" w:line="240" w:lineRule="auto"/>
              <w:rPr>
                <w:rFonts w:eastAsia="Calibri"/>
              </w:rPr>
            </w:pPr>
            <w:r w:rsidRPr="00D11562">
              <w:rPr>
                <w:rFonts w:eastAsia="Calibri"/>
              </w:rPr>
              <w:t>MAÍZ LLUTEÑO</w:t>
            </w:r>
          </w:p>
        </w:tc>
        <w:tc>
          <w:tcPr>
            <w:tcW w:w="1979" w:type="pct"/>
          </w:tcPr>
          <w:p w14:paraId="672D3D6A" w14:textId="77777777" w:rsidR="00A94C13" w:rsidRPr="00D11562" w:rsidRDefault="00A94C13" w:rsidP="00A94C13">
            <w:pPr>
              <w:spacing w:before="60" w:after="60" w:line="240" w:lineRule="auto"/>
              <w:rPr>
                <w:rFonts w:eastAsia="Calibri"/>
              </w:rPr>
            </w:pPr>
            <w:r w:rsidRPr="00D11562">
              <w:rPr>
                <w:rFonts w:eastAsia="Calibri"/>
              </w:rPr>
              <w:t>Corn</w:t>
            </w:r>
          </w:p>
        </w:tc>
      </w:tr>
      <w:tr w:rsidR="00A94C13" w:rsidRPr="00D11562" w14:paraId="1BC290F2" w14:textId="77777777" w:rsidTr="0022193F">
        <w:tc>
          <w:tcPr>
            <w:tcW w:w="1043" w:type="pct"/>
            <w:noWrap/>
          </w:tcPr>
          <w:p w14:paraId="262DFFEB"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4DBF938A" w14:textId="77777777" w:rsidR="00A94C13" w:rsidRPr="00D11562" w:rsidRDefault="00A94C13" w:rsidP="00A94C13">
            <w:pPr>
              <w:spacing w:before="60" w:after="60" w:line="240" w:lineRule="auto"/>
              <w:rPr>
                <w:rFonts w:eastAsia="Calibri"/>
              </w:rPr>
            </w:pPr>
            <w:r w:rsidRPr="00D11562">
              <w:rPr>
                <w:rFonts w:eastAsia="Calibri"/>
              </w:rPr>
              <w:t>SANDÍA DE PAINE</w:t>
            </w:r>
          </w:p>
        </w:tc>
        <w:tc>
          <w:tcPr>
            <w:tcW w:w="1979" w:type="pct"/>
          </w:tcPr>
          <w:p w14:paraId="498C05AD" w14:textId="77777777" w:rsidR="00A94C13" w:rsidRPr="00D11562" w:rsidRDefault="00A94C13" w:rsidP="00A94C13">
            <w:pPr>
              <w:spacing w:before="60" w:after="60" w:line="240" w:lineRule="auto"/>
              <w:rPr>
                <w:rFonts w:eastAsia="Calibri"/>
              </w:rPr>
            </w:pPr>
            <w:r w:rsidRPr="00D11562">
              <w:rPr>
                <w:rFonts w:eastAsia="Calibri"/>
              </w:rPr>
              <w:t>Watermelon</w:t>
            </w:r>
          </w:p>
        </w:tc>
      </w:tr>
      <w:tr w:rsidR="00A94C13" w:rsidRPr="00D11562" w14:paraId="0EAE3E2E" w14:textId="77777777" w:rsidTr="0022193F">
        <w:tc>
          <w:tcPr>
            <w:tcW w:w="1043" w:type="pct"/>
            <w:noWrap/>
          </w:tcPr>
          <w:p w14:paraId="123F5840"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23295BE7" w14:textId="77777777" w:rsidR="00A94C13" w:rsidRPr="00D11562" w:rsidRDefault="00A94C13" w:rsidP="00A94C13">
            <w:pPr>
              <w:spacing w:before="60" w:after="60" w:line="240" w:lineRule="auto"/>
              <w:rPr>
                <w:rFonts w:eastAsia="Calibri"/>
              </w:rPr>
            </w:pPr>
            <w:r w:rsidRPr="00D11562">
              <w:rPr>
                <w:rFonts w:eastAsia="Calibri"/>
              </w:rPr>
              <w:t>ACEITUNAS DE AZAPA</w:t>
            </w:r>
          </w:p>
        </w:tc>
        <w:tc>
          <w:tcPr>
            <w:tcW w:w="1979" w:type="pct"/>
          </w:tcPr>
          <w:p w14:paraId="04B77FCB" w14:textId="77777777" w:rsidR="00A94C13" w:rsidRPr="00D11562" w:rsidRDefault="00A94C13" w:rsidP="00A94C13">
            <w:pPr>
              <w:spacing w:before="60" w:after="60" w:line="240" w:lineRule="auto"/>
              <w:rPr>
                <w:rFonts w:eastAsia="Calibri"/>
              </w:rPr>
            </w:pPr>
            <w:r w:rsidRPr="00D11562">
              <w:rPr>
                <w:rFonts w:eastAsia="Calibri"/>
              </w:rPr>
              <w:t>Preserved/Fresh olives</w:t>
            </w:r>
          </w:p>
        </w:tc>
      </w:tr>
      <w:tr w:rsidR="00A94C13" w:rsidRPr="00D11562" w14:paraId="0EEFE04F" w14:textId="77777777" w:rsidTr="0022193F">
        <w:tc>
          <w:tcPr>
            <w:tcW w:w="1043" w:type="pct"/>
            <w:noWrap/>
          </w:tcPr>
          <w:p w14:paraId="4D941D5D" w14:textId="77777777" w:rsidR="00A94C13" w:rsidRPr="00D11562" w:rsidRDefault="00A94C13" w:rsidP="00A94C13">
            <w:pPr>
              <w:pageBreakBefore/>
              <w:spacing w:before="60" w:after="60" w:line="240" w:lineRule="auto"/>
              <w:rPr>
                <w:rFonts w:eastAsia="Calibri"/>
              </w:rPr>
            </w:pPr>
            <w:r w:rsidRPr="00D11562">
              <w:rPr>
                <w:rFonts w:eastAsia="Calibri"/>
              </w:rPr>
              <w:lastRenderedPageBreak/>
              <w:t>CHILE</w:t>
            </w:r>
          </w:p>
        </w:tc>
        <w:tc>
          <w:tcPr>
            <w:tcW w:w="1979" w:type="pct"/>
          </w:tcPr>
          <w:p w14:paraId="46374A88" w14:textId="77777777" w:rsidR="00A94C13" w:rsidRPr="00D11562" w:rsidRDefault="00A94C13" w:rsidP="00A94C13">
            <w:pPr>
              <w:spacing w:before="60" w:after="60" w:line="240" w:lineRule="auto"/>
              <w:rPr>
                <w:rFonts w:eastAsia="Calibri"/>
                <w:lang w:val="es-ES"/>
              </w:rPr>
            </w:pPr>
            <w:r w:rsidRPr="00D11562">
              <w:rPr>
                <w:rFonts w:eastAsia="Calibri"/>
                <w:lang w:val="es-ES"/>
              </w:rPr>
              <w:t>ORÉGANO DE LA PRECORDILLERA DE PUTRE</w:t>
            </w:r>
          </w:p>
        </w:tc>
        <w:tc>
          <w:tcPr>
            <w:tcW w:w="1979" w:type="pct"/>
          </w:tcPr>
          <w:p w14:paraId="523323C3" w14:textId="77777777" w:rsidR="00A94C13" w:rsidRPr="00D11562" w:rsidRDefault="00A94C13" w:rsidP="00A94C13">
            <w:pPr>
              <w:spacing w:before="60" w:after="60" w:line="240" w:lineRule="auto"/>
              <w:rPr>
                <w:rFonts w:eastAsia="Calibri"/>
              </w:rPr>
            </w:pPr>
            <w:r w:rsidRPr="00D11562">
              <w:rPr>
                <w:rFonts w:eastAsia="Calibri"/>
              </w:rPr>
              <w:t>Spices</w:t>
            </w:r>
          </w:p>
        </w:tc>
      </w:tr>
      <w:tr w:rsidR="00A94C13" w:rsidRPr="00D11562" w14:paraId="7ABB0930" w14:textId="77777777" w:rsidTr="0022193F">
        <w:tc>
          <w:tcPr>
            <w:tcW w:w="1043" w:type="pct"/>
            <w:noWrap/>
          </w:tcPr>
          <w:p w14:paraId="237D02D4"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0DE2477A" w14:textId="77777777" w:rsidR="00A94C13" w:rsidRPr="00D11562" w:rsidRDefault="00A94C13" w:rsidP="00A94C13">
            <w:pPr>
              <w:spacing w:before="60" w:after="60" w:line="240" w:lineRule="auto"/>
              <w:rPr>
                <w:rFonts w:eastAsia="Calibri"/>
              </w:rPr>
            </w:pPr>
            <w:r w:rsidRPr="00D11562">
              <w:rPr>
                <w:rFonts w:eastAsia="Calibri"/>
              </w:rPr>
              <w:t>TOMATE ANGOLINO</w:t>
            </w:r>
          </w:p>
        </w:tc>
        <w:tc>
          <w:tcPr>
            <w:tcW w:w="1979" w:type="pct"/>
          </w:tcPr>
          <w:p w14:paraId="3CDCB93C" w14:textId="77777777" w:rsidR="00A94C13" w:rsidRPr="00D11562" w:rsidRDefault="00A94C13" w:rsidP="00A94C13">
            <w:pPr>
              <w:spacing w:before="60" w:after="60" w:line="240" w:lineRule="auto"/>
              <w:rPr>
                <w:rFonts w:eastAsia="Calibri"/>
              </w:rPr>
            </w:pPr>
            <w:r w:rsidRPr="00D11562">
              <w:rPr>
                <w:rFonts w:eastAsia="Calibri"/>
              </w:rPr>
              <w:t>Tomatoes</w:t>
            </w:r>
          </w:p>
        </w:tc>
      </w:tr>
      <w:tr w:rsidR="00A94C13" w:rsidRPr="00D11562" w14:paraId="121B61AC" w14:textId="77777777" w:rsidTr="0022193F">
        <w:tc>
          <w:tcPr>
            <w:tcW w:w="1043" w:type="pct"/>
            <w:noWrap/>
          </w:tcPr>
          <w:p w14:paraId="745C60D5"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16FBC8E3" w14:textId="77777777" w:rsidR="00A94C13" w:rsidRPr="00D11562" w:rsidRDefault="00A94C13" w:rsidP="00A94C13">
            <w:pPr>
              <w:spacing w:before="60" w:after="60" w:line="240" w:lineRule="auto"/>
              <w:rPr>
                <w:rFonts w:eastAsia="Calibri"/>
              </w:rPr>
            </w:pPr>
            <w:r w:rsidRPr="00D11562">
              <w:rPr>
                <w:rFonts w:eastAsia="Calibri"/>
              </w:rPr>
              <w:t>DULCES DE CURACAVÍ</w:t>
            </w:r>
          </w:p>
        </w:tc>
        <w:tc>
          <w:tcPr>
            <w:tcW w:w="1979" w:type="pct"/>
          </w:tcPr>
          <w:p w14:paraId="54566988" w14:textId="77777777" w:rsidR="00A94C13" w:rsidRPr="00D11562" w:rsidRDefault="00A94C13" w:rsidP="00A94C13">
            <w:pPr>
              <w:spacing w:before="60" w:after="60" w:line="240" w:lineRule="auto"/>
              <w:rPr>
                <w:rFonts w:eastAsia="Calibri"/>
              </w:rPr>
            </w:pPr>
            <w:r w:rsidRPr="00D11562">
              <w:rPr>
                <w:rFonts w:eastAsia="Calibri"/>
              </w:rPr>
              <w:t>Pastries</w:t>
            </w:r>
          </w:p>
        </w:tc>
      </w:tr>
      <w:tr w:rsidR="00A94C13" w:rsidRPr="00D11562" w14:paraId="79B73737" w14:textId="77777777" w:rsidTr="0022193F">
        <w:tc>
          <w:tcPr>
            <w:tcW w:w="1043" w:type="pct"/>
            <w:noWrap/>
          </w:tcPr>
          <w:p w14:paraId="3F7EC01A"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7C9C7D42" w14:textId="77777777" w:rsidR="00A94C13" w:rsidRPr="00D11562" w:rsidRDefault="00A94C13" w:rsidP="00A94C13">
            <w:pPr>
              <w:spacing w:before="60" w:after="60" w:line="240" w:lineRule="auto"/>
              <w:rPr>
                <w:rFonts w:eastAsia="Calibri"/>
                <w:lang w:val="es-ES"/>
              </w:rPr>
            </w:pPr>
            <w:r w:rsidRPr="00D11562">
              <w:rPr>
                <w:rFonts w:eastAsia="Calibri"/>
                <w:lang w:val="es-ES"/>
              </w:rPr>
              <w:t>ACEITE DE OLIVA DEL VALLE DEL HUASCO</w:t>
            </w:r>
          </w:p>
        </w:tc>
        <w:tc>
          <w:tcPr>
            <w:tcW w:w="1979" w:type="pct"/>
          </w:tcPr>
          <w:p w14:paraId="1A7E48B0" w14:textId="77777777" w:rsidR="00A94C13" w:rsidRPr="00D11562" w:rsidRDefault="00A94C13" w:rsidP="00A94C13">
            <w:pPr>
              <w:spacing w:before="60" w:after="60" w:line="240" w:lineRule="auto"/>
              <w:rPr>
                <w:rFonts w:eastAsia="Calibri"/>
              </w:rPr>
            </w:pPr>
            <w:r w:rsidRPr="00D11562">
              <w:rPr>
                <w:rFonts w:eastAsia="Calibri"/>
              </w:rPr>
              <w:t>Olive oil</w:t>
            </w:r>
          </w:p>
        </w:tc>
      </w:tr>
      <w:tr w:rsidR="00A94C13" w:rsidRPr="00D11562" w14:paraId="33712D81" w14:textId="77777777" w:rsidTr="0022193F">
        <w:tc>
          <w:tcPr>
            <w:tcW w:w="1043" w:type="pct"/>
            <w:noWrap/>
          </w:tcPr>
          <w:p w14:paraId="04CE2A6D"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743E4B5F" w14:textId="77777777" w:rsidR="00A94C13" w:rsidRPr="00D11562" w:rsidRDefault="00A94C13" w:rsidP="00A94C13">
            <w:pPr>
              <w:spacing w:before="60" w:after="60" w:line="240" w:lineRule="auto"/>
              <w:rPr>
                <w:rFonts w:eastAsia="Calibri"/>
              </w:rPr>
            </w:pPr>
            <w:r w:rsidRPr="00D11562">
              <w:rPr>
                <w:rFonts w:eastAsia="Calibri"/>
              </w:rPr>
              <w:t>PUERRO AZUL DE MAQUEHUE</w:t>
            </w:r>
          </w:p>
        </w:tc>
        <w:tc>
          <w:tcPr>
            <w:tcW w:w="1979" w:type="pct"/>
          </w:tcPr>
          <w:p w14:paraId="14DE690F" w14:textId="77777777" w:rsidR="00A94C13" w:rsidRPr="00D11562" w:rsidRDefault="00A94C13" w:rsidP="00A94C13">
            <w:pPr>
              <w:spacing w:before="60" w:after="60" w:line="240" w:lineRule="auto"/>
              <w:rPr>
                <w:rFonts w:eastAsia="Calibri"/>
              </w:rPr>
            </w:pPr>
            <w:r w:rsidRPr="00D11562">
              <w:rPr>
                <w:rFonts w:eastAsia="Calibri"/>
              </w:rPr>
              <w:t>Leeks</w:t>
            </w:r>
          </w:p>
        </w:tc>
      </w:tr>
      <w:tr w:rsidR="00A94C13" w:rsidRPr="00D11562" w14:paraId="415B7C75" w14:textId="77777777" w:rsidTr="0022193F">
        <w:tc>
          <w:tcPr>
            <w:tcW w:w="1043" w:type="pct"/>
            <w:noWrap/>
          </w:tcPr>
          <w:p w14:paraId="17EB8B87"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42546F78" w14:textId="77777777" w:rsidR="00A94C13" w:rsidRPr="00D11562" w:rsidRDefault="00A94C13" w:rsidP="00A94C13">
            <w:pPr>
              <w:spacing w:before="60" w:after="60" w:line="240" w:lineRule="auto"/>
              <w:rPr>
                <w:rFonts w:eastAsia="Calibri"/>
              </w:rPr>
            </w:pPr>
            <w:r w:rsidRPr="00D11562">
              <w:rPr>
                <w:rFonts w:eastAsia="Calibri"/>
              </w:rPr>
              <w:t>SIDRA DE PUNUCAPA</w:t>
            </w:r>
          </w:p>
        </w:tc>
        <w:tc>
          <w:tcPr>
            <w:tcW w:w="1979" w:type="pct"/>
          </w:tcPr>
          <w:p w14:paraId="3C4515A0" w14:textId="77777777" w:rsidR="00A94C13" w:rsidRPr="00D11562" w:rsidRDefault="00A94C13" w:rsidP="00A94C13">
            <w:pPr>
              <w:spacing w:before="60" w:after="60" w:line="240" w:lineRule="auto"/>
              <w:rPr>
                <w:rFonts w:eastAsia="Calibri"/>
              </w:rPr>
            </w:pPr>
            <w:r w:rsidRPr="00D11562">
              <w:rPr>
                <w:rFonts w:eastAsia="Calibri"/>
              </w:rPr>
              <w:t>Cider</w:t>
            </w:r>
          </w:p>
        </w:tc>
      </w:tr>
      <w:tr w:rsidR="00A94C13" w:rsidRPr="00D11562" w14:paraId="21452E1F" w14:textId="77777777" w:rsidTr="0022193F">
        <w:tc>
          <w:tcPr>
            <w:tcW w:w="1043" w:type="pct"/>
            <w:noWrap/>
          </w:tcPr>
          <w:p w14:paraId="6DC26C78" w14:textId="77777777" w:rsidR="00A94C13" w:rsidRPr="00D11562" w:rsidRDefault="00A94C13" w:rsidP="00A94C13">
            <w:pPr>
              <w:spacing w:before="60" w:after="60" w:line="240" w:lineRule="auto"/>
              <w:rPr>
                <w:rFonts w:eastAsia="Calibri"/>
              </w:rPr>
            </w:pPr>
            <w:r w:rsidRPr="00D11562">
              <w:rPr>
                <w:rFonts w:eastAsia="Calibri"/>
              </w:rPr>
              <w:t>CHILE</w:t>
            </w:r>
          </w:p>
        </w:tc>
        <w:tc>
          <w:tcPr>
            <w:tcW w:w="1979" w:type="pct"/>
          </w:tcPr>
          <w:p w14:paraId="56C81ADF" w14:textId="35689CAD" w:rsidR="00A94C13" w:rsidRPr="00D11562" w:rsidRDefault="00A94C13" w:rsidP="00A94C13">
            <w:pPr>
              <w:spacing w:before="60" w:after="60" w:line="240" w:lineRule="auto"/>
              <w:rPr>
                <w:rFonts w:eastAsia="Calibri"/>
              </w:rPr>
            </w:pPr>
            <w:r w:rsidRPr="00D11562">
              <w:rPr>
                <w:rFonts w:eastAsia="Calibri"/>
              </w:rPr>
              <w:t>CHICHA DE CURACAVÍ</w:t>
            </w:r>
          </w:p>
        </w:tc>
        <w:tc>
          <w:tcPr>
            <w:tcW w:w="1979" w:type="pct"/>
          </w:tcPr>
          <w:p w14:paraId="55BBD0C6" w14:textId="77777777" w:rsidR="00A94C13" w:rsidRPr="00D11562" w:rsidRDefault="00A94C13" w:rsidP="00A94C13">
            <w:pPr>
              <w:spacing w:before="60" w:after="60" w:line="240" w:lineRule="auto"/>
              <w:rPr>
                <w:rFonts w:eastAsia="Calibri"/>
              </w:rPr>
            </w:pPr>
            <w:r w:rsidRPr="00D11562">
              <w:rPr>
                <w:rFonts w:eastAsia="Calibri"/>
              </w:rPr>
              <w:t>Fermented beverage</w:t>
            </w:r>
          </w:p>
        </w:tc>
      </w:tr>
    </w:tbl>
    <w:p w14:paraId="76072E34" w14:textId="77777777" w:rsidR="00A94C13" w:rsidRPr="00D11562" w:rsidRDefault="00A94C13" w:rsidP="00A94C13"/>
    <w:p w14:paraId="0C848405" w14:textId="77777777" w:rsidR="00A94C13" w:rsidRPr="00D11562" w:rsidRDefault="00A94C13" w:rsidP="00A94C13">
      <w:r w:rsidRPr="00D11562">
        <w:t>Explanatory notes:</w:t>
      </w:r>
    </w:p>
    <w:p w14:paraId="52C9627F" w14:textId="77777777" w:rsidR="00A94C13" w:rsidRPr="00D11562" w:rsidRDefault="00A94C13" w:rsidP="00A94C13"/>
    <w:p w14:paraId="12D48233" w14:textId="77777777" w:rsidR="00A94C13" w:rsidRPr="00D11562" w:rsidRDefault="00A94C13" w:rsidP="00A94C13">
      <w:pPr>
        <w:ind w:left="567" w:hanging="567"/>
      </w:pPr>
      <w:r w:rsidRPr="00D11562">
        <w:rPr>
          <w:rFonts w:ascii="Times New Roman Bold" w:hAnsi="Times New Roman Bold"/>
          <w:b/>
          <w:vertAlign w:val="superscript"/>
        </w:rPr>
        <w:t>i</w:t>
      </w:r>
      <w:r w:rsidRPr="00D11562">
        <w:tab/>
        <w:t>Protection of the geographical indication "Budějovické pivo" is only sought in the Czech language.</w:t>
      </w:r>
    </w:p>
    <w:p w14:paraId="7D938CC1" w14:textId="77777777" w:rsidR="00A94C13" w:rsidRPr="00D11562" w:rsidRDefault="00A94C13" w:rsidP="00A94C13">
      <w:pPr>
        <w:ind w:left="567" w:hanging="567"/>
      </w:pPr>
    </w:p>
    <w:p w14:paraId="208BCB17" w14:textId="77777777" w:rsidR="00A94C13" w:rsidRPr="00D11562" w:rsidRDefault="00A94C13" w:rsidP="00A94C13">
      <w:pPr>
        <w:ind w:left="567" w:hanging="567"/>
      </w:pPr>
      <w:r w:rsidRPr="00D11562">
        <w:rPr>
          <w:rFonts w:ascii="Times New Roman Bold" w:eastAsia="Calibri" w:hAnsi="Times New Roman Bold"/>
          <w:b/>
          <w:vertAlign w:val="superscript"/>
        </w:rPr>
        <w:t>ii</w:t>
      </w:r>
      <w:r w:rsidRPr="00D11562">
        <w:rPr>
          <w:rFonts w:eastAsia="Calibri"/>
        </w:rPr>
        <w:tab/>
      </w:r>
      <w:r w:rsidRPr="00D11562">
        <w:t>Protection of the geographical indication "Budějovický měšťanský var" is only sought in the Czech language.</w:t>
      </w:r>
    </w:p>
    <w:p w14:paraId="2DFAF850" w14:textId="77777777" w:rsidR="00A94C13" w:rsidRPr="00D11562" w:rsidRDefault="00A94C13" w:rsidP="00A94C13">
      <w:pPr>
        <w:ind w:left="567" w:hanging="567"/>
      </w:pPr>
    </w:p>
    <w:p w14:paraId="1014EF6E" w14:textId="77777777" w:rsidR="00A94C13" w:rsidRPr="00D11562" w:rsidRDefault="00A94C13" w:rsidP="00A94C13">
      <w:pPr>
        <w:ind w:left="567" w:hanging="567"/>
      </w:pPr>
      <w:r w:rsidRPr="00D11562">
        <w:rPr>
          <w:rFonts w:ascii="Times New Roman Bold" w:eastAsia="Calibri" w:hAnsi="Times New Roman Bold"/>
          <w:b/>
          <w:vertAlign w:val="superscript"/>
        </w:rPr>
        <w:t>iii</w:t>
      </w:r>
      <w:r w:rsidRPr="00D11562">
        <w:rPr>
          <w:rFonts w:eastAsia="Calibri"/>
        </w:rPr>
        <w:tab/>
      </w:r>
      <w:r w:rsidRPr="00D11562">
        <w:t>Protection of the geographical indication "Českobudějovické pivo" is only sought in the Czech language.</w:t>
      </w:r>
    </w:p>
    <w:p w14:paraId="0E3204B0" w14:textId="77777777" w:rsidR="00A94C13" w:rsidRPr="00D11562" w:rsidRDefault="00A94C13" w:rsidP="00A94C13">
      <w:pPr>
        <w:ind w:left="567" w:hanging="567"/>
      </w:pPr>
    </w:p>
    <w:p w14:paraId="2FEA907B" w14:textId="77777777" w:rsidR="00A94C13" w:rsidRPr="00D11562" w:rsidRDefault="00A94C13" w:rsidP="00A94C13">
      <w:pPr>
        <w:ind w:left="567" w:hanging="567"/>
      </w:pPr>
      <w:r w:rsidRPr="00D11562">
        <w:rPr>
          <w:rFonts w:ascii="Times New Roman Bold" w:eastAsia="Calibri" w:hAnsi="Times New Roman Bold"/>
          <w:b/>
          <w:vertAlign w:val="superscript"/>
        </w:rPr>
        <w:br w:type="page"/>
      </w:r>
      <w:r w:rsidRPr="00D11562">
        <w:rPr>
          <w:rFonts w:ascii="Times New Roman Bold" w:eastAsia="Calibri" w:hAnsi="Times New Roman Bold"/>
          <w:b/>
          <w:vertAlign w:val="superscript"/>
        </w:rPr>
        <w:lastRenderedPageBreak/>
        <w:t>iv</w:t>
      </w:r>
      <w:r w:rsidRPr="00D11562">
        <w:rPr>
          <w:rFonts w:eastAsia="Calibri"/>
        </w:rPr>
        <w:tab/>
      </w:r>
      <w:r w:rsidRPr="00D11562">
        <w:t>The varietal name "saaz" may continue to be used on similar products, provided that those products are not commercialised by using references (graphics, names, pictures or flags) to the genuine origin of the geographical indication or by exploiting the reputation of the geographical indication, and provided that the consumer is not misled as to the nature of such term or the precise origin of the product and that the use of that term does not constitute an act of unfair competition with regard to the geographical indication.</w:t>
      </w:r>
    </w:p>
    <w:p w14:paraId="54B58F88" w14:textId="77777777" w:rsidR="00A94C13" w:rsidRPr="00D11562" w:rsidRDefault="00A94C13" w:rsidP="00A94C13">
      <w:pPr>
        <w:ind w:left="567" w:hanging="567"/>
      </w:pPr>
    </w:p>
    <w:p w14:paraId="54502DDF" w14:textId="77777777" w:rsidR="00A94C13" w:rsidRPr="00D11562" w:rsidRDefault="00A94C13" w:rsidP="00A94C13">
      <w:pPr>
        <w:ind w:left="567" w:hanging="567"/>
      </w:pPr>
      <w:r w:rsidRPr="00D11562">
        <w:rPr>
          <w:rFonts w:ascii="Times New Roman Bold" w:eastAsia="Calibri" w:hAnsi="Times New Roman Bold"/>
          <w:b/>
          <w:vertAlign w:val="superscript"/>
        </w:rPr>
        <w:t>v</w:t>
      </w:r>
      <w:r w:rsidRPr="00D11562">
        <w:rPr>
          <w:rFonts w:eastAsia="Calibri"/>
        </w:rPr>
        <w:tab/>
      </w:r>
      <w:r w:rsidRPr="00D11562">
        <w:t>The varietal name "hallertau" may continue to be used on similar products, provided that those products are not commercialised by using references (graphics, names, pictures or flags) to the genuine origin of the geographical indication or by exploiting the reputation of the geographical indication, and provided that the consumer is not misled as to the nature of such term or the precise origin of the product and that the use of that term does not constitute an act of unfair competition with regard to the geographical indication.</w:t>
      </w:r>
    </w:p>
    <w:p w14:paraId="22FC9935" w14:textId="77777777" w:rsidR="00A94C13" w:rsidRPr="00D11562" w:rsidRDefault="00A94C13" w:rsidP="00A94C13">
      <w:pPr>
        <w:ind w:left="567" w:hanging="567"/>
      </w:pPr>
    </w:p>
    <w:p w14:paraId="4F8E4DE2" w14:textId="77777777" w:rsidR="00A94C13" w:rsidRPr="00D11562" w:rsidRDefault="00A94C13" w:rsidP="00A94C13">
      <w:pPr>
        <w:ind w:left="567" w:hanging="567"/>
      </w:pPr>
      <w:r w:rsidRPr="00D11562">
        <w:rPr>
          <w:rFonts w:eastAsia="Calibri"/>
          <w:b/>
          <w:bCs/>
          <w:vertAlign w:val="superscript"/>
        </w:rPr>
        <w:t>vi</w:t>
      </w:r>
      <w:r w:rsidRPr="00D11562">
        <w:rPr>
          <w:rFonts w:eastAsia="Calibri"/>
        </w:rPr>
        <w:tab/>
      </w:r>
      <w:r w:rsidRPr="00D11562">
        <w:t>The varietal name "kalamon" may continue to be used on similar products, provided that those products are not commercialised by using references (graphics, names, pictures or flags) to the genuine origin of the geographical indication or by exploiting the reputation of the geographical indication, and provided that the consumer is not misled as to the nature of such term or the precise origin of the product and that the use of that term does not constitute an act of unfair competition with regard to the geographical indication.</w:t>
      </w:r>
    </w:p>
    <w:p w14:paraId="214EC9D2" w14:textId="77777777" w:rsidR="00A94C13" w:rsidRPr="00D11562" w:rsidRDefault="00A94C13" w:rsidP="00A94C13">
      <w:pPr>
        <w:ind w:left="567" w:hanging="567"/>
      </w:pPr>
    </w:p>
    <w:p w14:paraId="66A13449" w14:textId="08902BD6" w:rsidR="00A94C13" w:rsidRPr="00D11562" w:rsidRDefault="00A94C13" w:rsidP="00A94C13">
      <w:pPr>
        <w:ind w:left="567" w:hanging="567"/>
      </w:pPr>
      <w:r w:rsidRPr="00D11562">
        <w:rPr>
          <w:rFonts w:eastAsia="Calibri"/>
          <w:b/>
          <w:bCs/>
          <w:vertAlign w:val="superscript"/>
        </w:rPr>
        <w:br w:type="page"/>
      </w:r>
      <w:r w:rsidRPr="00D11562">
        <w:rPr>
          <w:rFonts w:eastAsia="Calibri"/>
          <w:b/>
          <w:bCs/>
          <w:vertAlign w:val="superscript"/>
        </w:rPr>
        <w:lastRenderedPageBreak/>
        <w:t>vii</w:t>
      </w:r>
      <w:r w:rsidRPr="00D11562">
        <w:rPr>
          <w:rFonts w:eastAsia="Calibri"/>
        </w:rPr>
        <w:tab/>
      </w:r>
      <w:r w:rsidRPr="00D11562">
        <w:t>The varietal name "konservolia" may continue to be used on similar products, provided that th</w:t>
      </w:r>
      <w:r w:rsidRPr="00777DBC">
        <w:t>e</w:t>
      </w:r>
      <w:r w:rsidRPr="00D11562">
        <w:t>se products are not commercialised by using references (graphics, names, pictures or flags) to the genuine origin of the geographical indication or by exploiting the reputation of the geographical indication, and provided that the consumer is not misled as to the nature of such term or the precise origin of the product and that the use of that term does not constitute an act of unfair competition with regard to the geographical indication.</w:t>
      </w:r>
    </w:p>
    <w:p w14:paraId="515FBACC" w14:textId="77777777" w:rsidR="00A94C13" w:rsidRPr="00D11562" w:rsidRDefault="00A94C13" w:rsidP="00A94C13">
      <w:pPr>
        <w:ind w:left="567" w:hanging="567"/>
      </w:pPr>
    </w:p>
    <w:p w14:paraId="608DFBA0" w14:textId="77777777" w:rsidR="00A94C13" w:rsidRPr="00D11562" w:rsidRDefault="00A94C13" w:rsidP="00A94C13">
      <w:pPr>
        <w:ind w:left="567" w:hanging="567"/>
      </w:pPr>
      <w:r w:rsidRPr="00D11562">
        <w:rPr>
          <w:rFonts w:eastAsia="Calibri"/>
          <w:b/>
          <w:bCs/>
          <w:vertAlign w:val="superscript"/>
        </w:rPr>
        <w:t>viii</w:t>
      </w:r>
      <w:r w:rsidRPr="00D11562">
        <w:rPr>
          <w:rFonts w:eastAsia="Calibri"/>
        </w:rPr>
        <w:tab/>
      </w:r>
      <w:r w:rsidRPr="00D11562">
        <w:t>The varietal name "pasa de corinto" may continue to be used on similar products, provided that those products are not commercialised by using references (graphics, names, pictures or flags) to the genuine origin of the geographical indication or by exploiting the reputation of the geographical indication, and provided that the consumer is not misled as to the nature of such term or the precise origin of the product and that the use of that term does not constitute an act of unfair competition with regard to the geographical indication.</w:t>
      </w:r>
    </w:p>
    <w:p w14:paraId="41FB08F5" w14:textId="77777777" w:rsidR="00A94C13" w:rsidRPr="00D11562" w:rsidRDefault="00A94C13" w:rsidP="00A94C13">
      <w:pPr>
        <w:ind w:left="567" w:hanging="567"/>
      </w:pPr>
    </w:p>
    <w:p w14:paraId="5693850E" w14:textId="77777777" w:rsidR="00A94C13" w:rsidRPr="00D11562" w:rsidRDefault="00A94C13" w:rsidP="00A94C13">
      <w:pPr>
        <w:ind w:left="567" w:hanging="567"/>
      </w:pPr>
      <w:r w:rsidRPr="00D11562">
        <w:rPr>
          <w:rFonts w:eastAsia="Calibri"/>
          <w:b/>
          <w:bCs/>
          <w:vertAlign w:val="superscript"/>
        </w:rPr>
        <w:t>ix</w:t>
      </w:r>
      <w:r w:rsidRPr="00D11562">
        <w:rPr>
          <w:rFonts w:eastAsia="Calibri"/>
        </w:rPr>
        <w:tab/>
      </w:r>
      <w:r w:rsidRPr="00D11562">
        <w:t>The protection of the geographical indication "Φέτα (Feta)" shall not prevent the continued and similar use of the term "Feta" by any persons, including their successors and assignees, for a maximum of six years from the date of entry into force of this Agreement, provided that at the date of entry into force of this Agreement they have used that geographical indication in a continuous manner with regard to the same or similar goods in the territory of Chile. Within that period, the use of the term "Feta" must be accompanied with a legible and visible indication of the geographical origin of the product concerned.</w:t>
      </w:r>
    </w:p>
    <w:p w14:paraId="7464530F" w14:textId="77777777" w:rsidR="00A94C13" w:rsidRPr="00D11562" w:rsidRDefault="00A94C13" w:rsidP="00A94C13">
      <w:pPr>
        <w:ind w:left="567" w:hanging="567"/>
      </w:pPr>
    </w:p>
    <w:p w14:paraId="47D352A5" w14:textId="77777777" w:rsidR="00A94C13" w:rsidRPr="00D11562" w:rsidRDefault="00A94C13" w:rsidP="00A94C13">
      <w:pPr>
        <w:ind w:left="567" w:hanging="567"/>
      </w:pPr>
      <w:r w:rsidRPr="00D11562">
        <w:rPr>
          <w:rFonts w:eastAsia="Calibri"/>
          <w:b/>
          <w:bCs/>
          <w:vertAlign w:val="superscript"/>
        </w:rPr>
        <w:br w:type="page"/>
      </w:r>
      <w:r w:rsidRPr="00D11562">
        <w:rPr>
          <w:rFonts w:eastAsia="Calibri"/>
          <w:b/>
          <w:bCs/>
          <w:vertAlign w:val="superscript"/>
        </w:rPr>
        <w:lastRenderedPageBreak/>
        <w:t>x</w:t>
      </w:r>
      <w:r w:rsidRPr="00D11562">
        <w:rPr>
          <w:rFonts w:eastAsia="Calibri"/>
        </w:rPr>
        <w:tab/>
      </w:r>
      <w:r w:rsidRPr="00D11562">
        <w:t>The varietal name "Valencia" may continue to be used on similar products, provided that those products are not commercialised by using references (graphics, names, pictures or flags) to the genuine origin of the geographical indication or by exploiting the reputation of the geographical indication, and provided that the consumer is not misled as to the nature of such term or the precise origin of the product and that the use of that term does not constitute an act of unfair competition with regard to the geographical indication.</w:t>
      </w:r>
    </w:p>
    <w:p w14:paraId="111668DF" w14:textId="77777777" w:rsidR="00A94C13" w:rsidRPr="00D11562" w:rsidRDefault="00A94C13" w:rsidP="00A94C13">
      <w:pPr>
        <w:ind w:left="567" w:hanging="567"/>
      </w:pPr>
    </w:p>
    <w:p w14:paraId="23C20031" w14:textId="77777777" w:rsidR="00A94C13" w:rsidRPr="00D11562" w:rsidRDefault="00A94C13" w:rsidP="00A94C13">
      <w:pPr>
        <w:ind w:left="567" w:hanging="567"/>
      </w:pPr>
      <w:r w:rsidRPr="00D11562">
        <w:rPr>
          <w:rFonts w:eastAsia="Calibri"/>
          <w:b/>
          <w:bCs/>
          <w:vertAlign w:val="superscript"/>
        </w:rPr>
        <w:t>xi</w:t>
      </w:r>
      <w:r w:rsidRPr="00D11562">
        <w:rPr>
          <w:rFonts w:eastAsia="Calibri"/>
        </w:rPr>
        <w:tab/>
      </w:r>
      <w:r w:rsidRPr="00D11562">
        <w:t>The protection of the geographical indication "Bœuf de Charolles" shall not prevent users of the term "Charolesa" in the territory of Chile, indicating a product derived from the animal breed, from continuing to use that term, provided that those products are not commercialised by using references (graphics, names, pictures or flags) to the genuine origin of the geographical indication or by exploiting the reputation of the geographical indication, and provided that the use of the name of the animal breed does not mislead the consumers or constitute an act of unfair competition with regard to the geographical indication.</w:t>
      </w:r>
    </w:p>
    <w:p w14:paraId="648E0EB9" w14:textId="77777777" w:rsidR="00A94C13" w:rsidRPr="00D11562" w:rsidRDefault="00A94C13" w:rsidP="00A94C13">
      <w:pPr>
        <w:ind w:left="567" w:hanging="567"/>
      </w:pPr>
    </w:p>
    <w:p w14:paraId="38D7AE84" w14:textId="77777777" w:rsidR="00A94C13" w:rsidRPr="00D11562" w:rsidRDefault="00A94C13" w:rsidP="00A94C13">
      <w:pPr>
        <w:ind w:left="567" w:hanging="567"/>
        <w:rPr>
          <w:rFonts w:eastAsia="Calibri"/>
        </w:rPr>
      </w:pPr>
      <w:r w:rsidRPr="00D11562">
        <w:rPr>
          <w:rFonts w:eastAsia="Calibri"/>
          <w:b/>
          <w:bCs/>
          <w:vertAlign w:val="superscript"/>
        </w:rPr>
        <w:t>xii</w:t>
      </w:r>
      <w:r w:rsidRPr="00D11562">
        <w:rPr>
          <w:rFonts w:eastAsia="Calibri"/>
        </w:rPr>
        <w:tab/>
      </w:r>
      <w:r w:rsidRPr="00D11562">
        <w:t>Protection is only sought for the compound term.</w:t>
      </w:r>
    </w:p>
    <w:p w14:paraId="454ED997" w14:textId="77777777" w:rsidR="00A94C13" w:rsidRPr="00D11562" w:rsidRDefault="00A94C13" w:rsidP="00A94C13">
      <w:pPr>
        <w:ind w:left="567" w:hanging="567"/>
        <w:rPr>
          <w:rFonts w:eastAsia="Calibri"/>
        </w:rPr>
      </w:pPr>
    </w:p>
    <w:p w14:paraId="7CFE5550" w14:textId="77777777" w:rsidR="00A94C13" w:rsidRPr="00D11562" w:rsidRDefault="00A94C13" w:rsidP="00A94C13">
      <w:pPr>
        <w:ind w:left="567" w:hanging="567"/>
        <w:rPr>
          <w:rFonts w:eastAsia="Calibri"/>
        </w:rPr>
      </w:pPr>
      <w:r w:rsidRPr="00D11562">
        <w:rPr>
          <w:rFonts w:eastAsia="Calibri"/>
          <w:b/>
          <w:bCs/>
          <w:vertAlign w:val="superscript"/>
        </w:rPr>
        <w:t>xiii</w:t>
      </w:r>
      <w:r w:rsidRPr="00D11562">
        <w:rPr>
          <w:rFonts w:eastAsia="Calibri"/>
        </w:rPr>
        <w:tab/>
      </w:r>
      <w:r w:rsidRPr="00D11562">
        <w:t>Protection is only sought for the compound term.</w:t>
      </w:r>
    </w:p>
    <w:p w14:paraId="441BC7A3" w14:textId="77777777" w:rsidR="00A94C13" w:rsidRPr="00D11562" w:rsidRDefault="00A94C13" w:rsidP="00A94C13">
      <w:pPr>
        <w:ind w:left="567" w:hanging="567"/>
        <w:rPr>
          <w:rFonts w:eastAsia="Calibri"/>
        </w:rPr>
      </w:pPr>
    </w:p>
    <w:p w14:paraId="78C68F81" w14:textId="77777777" w:rsidR="00A94C13" w:rsidRPr="00D11562" w:rsidRDefault="00A94C13" w:rsidP="00A94C13">
      <w:pPr>
        <w:ind w:left="567" w:hanging="567"/>
      </w:pPr>
      <w:r w:rsidRPr="00D11562">
        <w:rPr>
          <w:rFonts w:eastAsia="Calibri"/>
          <w:b/>
          <w:bCs/>
          <w:vertAlign w:val="superscript"/>
        </w:rPr>
        <w:br w:type="page"/>
      </w:r>
      <w:r w:rsidRPr="00D11562">
        <w:rPr>
          <w:rFonts w:eastAsia="Calibri"/>
          <w:b/>
          <w:bCs/>
          <w:vertAlign w:val="superscript"/>
        </w:rPr>
        <w:lastRenderedPageBreak/>
        <w:t>xiv</w:t>
      </w:r>
      <w:r w:rsidRPr="00D11562">
        <w:rPr>
          <w:rFonts w:eastAsia="Calibri"/>
        </w:rPr>
        <w:tab/>
        <w:t>T</w:t>
      </w:r>
      <w:r w:rsidRPr="00D11562">
        <w:t>he protection of the geographical indication "Génisse Fleur d'Aubrac" shall not prevent users of the term "Aubrac" in the territory of Chile, indicating a product derived from the animal breed, from continuing to use that term, provided that those products are not commercialised by using references (graphics, names, pictures, flags) to the genuine origin of the geographical indication or by exploiting the reputation of the geographical indication, and provided that the use of the name of the animal breed does not mislead the consumers or constitute an act of unfair competition with regard to the geographical indication.</w:t>
      </w:r>
    </w:p>
    <w:p w14:paraId="747C3927" w14:textId="77777777" w:rsidR="00A94C13" w:rsidRPr="00D11562" w:rsidRDefault="00A94C13" w:rsidP="00A94C13">
      <w:pPr>
        <w:ind w:left="567" w:hanging="567"/>
      </w:pPr>
    </w:p>
    <w:p w14:paraId="5CA97F95" w14:textId="6C13AF6E" w:rsidR="00A94C13" w:rsidRPr="00D11562" w:rsidRDefault="00A94C13" w:rsidP="00A94C13">
      <w:pPr>
        <w:ind w:left="567" w:hanging="567"/>
      </w:pPr>
      <w:r w:rsidRPr="00D11562">
        <w:rPr>
          <w:rFonts w:eastAsia="Calibri"/>
          <w:b/>
          <w:bCs/>
          <w:vertAlign w:val="superscript"/>
        </w:rPr>
        <w:t>xv</w:t>
      </w:r>
      <w:bookmarkStart w:id="238" w:name="_Hlk132928842"/>
      <w:r w:rsidRPr="00D11562">
        <w:rPr>
          <w:rFonts w:eastAsia="Calibri"/>
        </w:rPr>
        <w:tab/>
      </w:r>
      <w:r w:rsidRPr="00D11562">
        <w:t xml:space="preserve">The protection of the geographical indication "Gruyère" shall not prevent prior users, listed in Appendix 32-C-2, of the term "Gruyère/Gruyere" in the territory of Chile, which had been using that term in good faith and with recurrent presence on the market within 12 months before the conclusion of negotiations of this Agreement </w:t>
      </w:r>
      <w:r w:rsidRPr="00D11562">
        <w:rPr>
          <w:rFonts w:eastAsia="Calibri"/>
        </w:rPr>
        <w:t>on 9 December 2022</w:t>
      </w:r>
      <w:r w:rsidRPr="00D11562">
        <w:t xml:space="preserve">, from continuing to use that term, </w:t>
      </w:r>
      <w:bookmarkEnd w:id="238"/>
      <w:r w:rsidRPr="00D11562">
        <w:t>provided that those products are not commercialised by using references (e.g. graphics, names, pictures or flags) to the genuine origin of "Gruyère" and are differentiated from "Gruyère" in a non-ambiguous manner as regards the origin, and provided that the term is displayed in a font character that, while being readable, is substantially smaller than the brand name, and is differentiated from it in a non-ambiguous manner as regards the origin of the product. The designation "Gruyère" refers, within the territory of the European Union, to two homonymous geographical indications, respectively in respect of a Swiss and a French cheese. The EU Party shall not oppose a possible application aiming at the protection of the said Swiss homonymous geographical indication in Chile.</w:t>
      </w:r>
    </w:p>
    <w:p w14:paraId="6D905F0D" w14:textId="77777777" w:rsidR="00A94C13" w:rsidRPr="00D11562" w:rsidRDefault="00A94C13" w:rsidP="00A94C13">
      <w:pPr>
        <w:ind w:left="567" w:hanging="567"/>
      </w:pPr>
    </w:p>
    <w:p w14:paraId="569B7374" w14:textId="20501C2A" w:rsidR="00A94C13" w:rsidRPr="00D11562" w:rsidRDefault="00A94C13" w:rsidP="00A94C13">
      <w:pPr>
        <w:ind w:left="567" w:hanging="567"/>
      </w:pPr>
      <w:r w:rsidRPr="00D11562">
        <w:rPr>
          <w:rFonts w:eastAsia="Calibri"/>
          <w:b/>
          <w:bCs/>
          <w:vertAlign w:val="superscript"/>
        </w:rPr>
        <w:br w:type="page"/>
      </w:r>
      <w:r w:rsidRPr="00D11562">
        <w:rPr>
          <w:rFonts w:eastAsia="Calibri"/>
          <w:b/>
          <w:bCs/>
          <w:vertAlign w:val="superscript"/>
        </w:rPr>
        <w:lastRenderedPageBreak/>
        <w:t>xvi</w:t>
      </w:r>
      <w:r w:rsidRPr="00D11562">
        <w:rPr>
          <w:rFonts w:eastAsia="Calibri"/>
        </w:rPr>
        <w:tab/>
      </w:r>
      <w:r w:rsidRPr="00D11562">
        <w:t>The name "d</w:t>
      </w:r>
      <w:r w:rsidRPr="00D11562">
        <w:rPr>
          <w:rFonts w:eastAsia="Calibri"/>
        </w:rPr>
        <w:t>'</w:t>
      </w:r>
      <w:r w:rsidRPr="00D11562">
        <w:t>Agen" may continue to be used as a variety for fresh plums and plum-trees, provided that those products are not commercialised by using references (e.g. graphics, names, pictures or flags) to the genuine origin of the geographical indication or by exploiting the reputation of the geographical indication, and provided that the consumer is not misled as to the nature of such term or the precise origin of the product and that the use of that term does not constitute an act of unfair competition with regard to the geographical indication.</w:t>
      </w:r>
    </w:p>
    <w:p w14:paraId="24A8FB30" w14:textId="77777777" w:rsidR="00A94C13" w:rsidRPr="00D11562" w:rsidRDefault="00A94C13" w:rsidP="00A94C13">
      <w:pPr>
        <w:ind w:left="567" w:hanging="567"/>
      </w:pPr>
    </w:p>
    <w:p w14:paraId="01B9364F" w14:textId="77777777" w:rsidR="00A94C13" w:rsidRPr="00D11562" w:rsidRDefault="00A94C13" w:rsidP="00A94C13">
      <w:pPr>
        <w:ind w:left="567" w:hanging="567"/>
        <w:rPr>
          <w:rFonts w:eastAsia="Calibri"/>
        </w:rPr>
      </w:pPr>
      <w:r w:rsidRPr="00D11562">
        <w:rPr>
          <w:rFonts w:eastAsia="Calibri"/>
          <w:b/>
          <w:bCs/>
          <w:vertAlign w:val="superscript"/>
        </w:rPr>
        <w:t>xvii</w:t>
      </w:r>
      <w:r w:rsidRPr="00D11562">
        <w:rPr>
          <w:rFonts w:eastAsia="Calibri"/>
        </w:rPr>
        <w:tab/>
      </w:r>
      <w:r w:rsidRPr="00D11562">
        <w:t>Protection is only sought for the multicomponent term.</w:t>
      </w:r>
    </w:p>
    <w:p w14:paraId="39652E52" w14:textId="77777777" w:rsidR="00A94C13" w:rsidRPr="00D11562" w:rsidRDefault="00A94C13" w:rsidP="00A94C13">
      <w:pPr>
        <w:ind w:left="567" w:hanging="567"/>
        <w:rPr>
          <w:rFonts w:eastAsia="Calibri"/>
        </w:rPr>
      </w:pPr>
    </w:p>
    <w:p w14:paraId="79AECD6A" w14:textId="77777777" w:rsidR="00A94C13" w:rsidRPr="00D11562" w:rsidRDefault="00A94C13" w:rsidP="00A94C13">
      <w:pPr>
        <w:ind w:left="567" w:hanging="567"/>
      </w:pPr>
      <w:r w:rsidRPr="00D11562">
        <w:rPr>
          <w:rFonts w:eastAsia="Calibri"/>
          <w:b/>
          <w:bCs/>
          <w:vertAlign w:val="superscript"/>
        </w:rPr>
        <w:t>xviii</w:t>
      </w:r>
      <w:r w:rsidRPr="00D11562">
        <w:rPr>
          <w:rFonts w:eastAsia="Calibri"/>
        </w:rPr>
        <w:tab/>
      </w:r>
      <w:r w:rsidRPr="00D11562">
        <w:t>The protection of the geographical indication "Veau du Limousin" shall not prevent users of the term "Limousin" in the territory of Chile, indicating a product derived from the animal breed, from continuing to use that term, provided that those products are not commercialised by using references (graphics, names, pictures or flags) to the genuine origin of the geographical indication or by exploiting the reputation of the geographical indication, and provided that the use of the name of the animal breed does not mislead the consumers or constitute an act of unfair competition with regard to the geographical indication.</w:t>
      </w:r>
    </w:p>
    <w:p w14:paraId="420B533E" w14:textId="77777777" w:rsidR="00A94C13" w:rsidRPr="00D11562" w:rsidRDefault="00A94C13" w:rsidP="00A94C13">
      <w:pPr>
        <w:ind w:left="567" w:hanging="567"/>
      </w:pPr>
    </w:p>
    <w:p w14:paraId="4785558D" w14:textId="77777777" w:rsidR="00A94C13" w:rsidRPr="00D11562" w:rsidRDefault="00A94C13" w:rsidP="00A94C13">
      <w:pPr>
        <w:ind w:left="567" w:hanging="567"/>
      </w:pPr>
      <w:r w:rsidRPr="00D11562">
        <w:rPr>
          <w:rFonts w:eastAsia="Calibri"/>
          <w:b/>
          <w:bCs/>
          <w:vertAlign w:val="superscript"/>
        </w:rPr>
        <w:br w:type="page"/>
      </w:r>
      <w:r w:rsidRPr="00D11562">
        <w:rPr>
          <w:rFonts w:eastAsia="Calibri"/>
          <w:b/>
          <w:bCs/>
          <w:vertAlign w:val="superscript"/>
        </w:rPr>
        <w:lastRenderedPageBreak/>
        <w:t>xix</w:t>
      </w:r>
      <w:r w:rsidRPr="00D11562">
        <w:tab/>
        <w:t xml:space="preserve">The protection of the geographical indication "Parmigiano Reggiano" shall not prevent prior users, listed in Appendix 32-C-2, of the term "Parmesano" in the territory of Chile, which had been using that term in good faith and with recurrent presence on the market within 12 months before the conclusion of negotiations of this Agreement </w:t>
      </w:r>
      <w:r w:rsidRPr="00D11562">
        <w:rPr>
          <w:rFonts w:eastAsia="Calibri"/>
        </w:rPr>
        <w:t xml:space="preserve">on 9 December 2022, </w:t>
      </w:r>
      <w:r w:rsidRPr="00D11562">
        <w:t>from continuing to use that term, provided that those products are not commercialised by using references (e.g. graphics, names, pictures or flags) to the genuine origin of "Parmigiano Reggiano" and are differentiated from "Parmigiano Reggiano" in a non-ambiguous manner as regards the origin, and provided that the term is displayed in a font character that, while being readable, is substantially smaller than the brand name, and is differentiated from it in a non-ambiguous manner as regards the origin of the product.</w:t>
      </w:r>
    </w:p>
    <w:p w14:paraId="612FEEDE" w14:textId="77777777" w:rsidR="00A94C13" w:rsidRPr="00D11562" w:rsidRDefault="00A94C13" w:rsidP="00A94C13">
      <w:pPr>
        <w:ind w:left="567" w:hanging="567"/>
      </w:pPr>
    </w:p>
    <w:p w14:paraId="06EBA307" w14:textId="77777777" w:rsidR="00A94C13" w:rsidRPr="00D11562" w:rsidRDefault="00A94C13" w:rsidP="00A94C13">
      <w:pPr>
        <w:ind w:left="567" w:hanging="567"/>
      </w:pPr>
      <w:r w:rsidRPr="00D11562">
        <w:rPr>
          <w:rFonts w:eastAsia="Calibri"/>
          <w:b/>
          <w:bCs/>
          <w:vertAlign w:val="superscript"/>
        </w:rPr>
        <w:t>xx</w:t>
      </w:r>
      <w:r w:rsidRPr="00D11562">
        <w:rPr>
          <w:rFonts w:eastAsia="Calibri"/>
        </w:rPr>
        <w:tab/>
      </w:r>
      <w:r w:rsidRPr="00D11562">
        <w:t xml:space="preserve">The varietal name "San Marzano" may continue to be used as a variety for fresh tomatoes and tomato plants, provided that those products are not commercialised by using references (graphics, names, pictures or flags) to the genuine origin of the geographical indication or by exploiting the reputation of the geographical indication, and provided that the consumer is not misled as to the nature of such term or the precise origin of the product </w:t>
      </w:r>
      <w:bookmarkStart w:id="239" w:name="_Hlk139455960"/>
      <w:r w:rsidRPr="00D11562">
        <w:t xml:space="preserve">and that the use of that term does not </w:t>
      </w:r>
      <w:bookmarkEnd w:id="239"/>
      <w:r w:rsidRPr="00D11562">
        <w:t>constitute an act of unfair competition with regard to the geographical indication.</w:t>
      </w:r>
    </w:p>
    <w:p w14:paraId="18D9F7FF" w14:textId="77777777" w:rsidR="00A94C13" w:rsidRPr="00D11562" w:rsidRDefault="00A94C13" w:rsidP="00A94C13">
      <w:pPr>
        <w:ind w:left="567" w:hanging="567"/>
      </w:pPr>
    </w:p>
    <w:p w14:paraId="7D0BAACE" w14:textId="77777777" w:rsidR="00A94C13" w:rsidRPr="00D11562" w:rsidRDefault="00A94C13" w:rsidP="00A94C13">
      <w:pPr>
        <w:ind w:left="567" w:hanging="567"/>
      </w:pPr>
      <w:r w:rsidRPr="00D11562">
        <w:rPr>
          <w:rFonts w:eastAsia="Calibri"/>
          <w:b/>
          <w:bCs/>
          <w:vertAlign w:val="superscript"/>
        </w:rPr>
        <w:br w:type="page"/>
      </w:r>
      <w:r w:rsidRPr="00D11562">
        <w:rPr>
          <w:rFonts w:eastAsia="Calibri"/>
          <w:b/>
          <w:bCs/>
          <w:vertAlign w:val="superscript"/>
        </w:rPr>
        <w:lastRenderedPageBreak/>
        <w:t>xxi</w:t>
      </w:r>
      <w:r w:rsidRPr="00D11562">
        <w:rPr>
          <w:rFonts w:eastAsia="Calibri"/>
        </w:rPr>
        <w:tab/>
      </w:r>
      <w:r w:rsidRPr="00D11562">
        <w:t>The varietal name "Pêra Rocha" may continue to be used on similar products, provided that those products are not commercialised by using references (e.g. graphics, names, pictures or flags) to the genuine origin of the geographical indication or by exploiting the reputation of the geographical indication, and provided that the consumer is not misled as to the nature of such term or the precise origin of the product and that the use of that term does not constitute an act of unfair competition with regard to the geographical indication.</w:t>
      </w:r>
    </w:p>
    <w:p w14:paraId="43A49161" w14:textId="77777777" w:rsidR="00A94C13" w:rsidRPr="00D11562" w:rsidRDefault="00A94C13" w:rsidP="00A94C13">
      <w:pPr>
        <w:ind w:left="567" w:hanging="567"/>
      </w:pPr>
    </w:p>
    <w:p w14:paraId="1B6A097C" w14:textId="77777777" w:rsidR="00A94C13" w:rsidRPr="00D11562" w:rsidRDefault="00A94C13" w:rsidP="00A94C13">
      <w:pPr>
        <w:ind w:left="567" w:hanging="567"/>
      </w:pPr>
      <w:r w:rsidRPr="00D11562">
        <w:rPr>
          <w:rFonts w:eastAsia="Calibri"/>
          <w:b/>
          <w:bCs/>
          <w:vertAlign w:val="superscript"/>
        </w:rPr>
        <w:t>xxii</w:t>
      </w:r>
      <w:r w:rsidRPr="00D11562">
        <w:rPr>
          <w:rFonts w:eastAsia="Calibri"/>
        </w:rPr>
        <w:tab/>
      </w:r>
      <w:r w:rsidRPr="00D11562">
        <w:t>The protection of the term "Queijo S. Jorge" shall not restrict the use of the term "San Jorge" in Chile as an existing registered trademark, provided that such use does not mislead the consumer as to the origin of the product. The term "Queijo S. Jorge" should only be used as a multicomponent term, and in combination with an indication of its origin and a brand name.</w:t>
      </w:r>
    </w:p>
    <w:p w14:paraId="4DFAAC51" w14:textId="77777777" w:rsidR="00A94C13" w:rsidRPr="00D11562" w:rsidRDefault="00A94C13" w:rsidP="00A94C13">
      <w:pPr>
        <w:ind w:left="567" w:hanging="567"/>
      </w:pPr>
    </w:p>
    <w:p w14:paraId="24B18A33" w14:textId="77777777" w:rsidR="00A94C13" w:rsidRPr="00D11562" w:rsidRDefault="00A94C13" w:rsidP="00A94C13">
      <w:pPr>
        <w:ind w:left="567" w:hanging="567"/>
      </w:pPr>
    </w:p>
    <w:p w14:paraId="4A0F9A26" w14:textId="77777777" w:rsidR="00A94C13" w:rsidRPr="00D11562" w:rsidRDefault="00A94C13" w:rsidP="00A94C13">
      <w:pPr>
        <w:jc w:val="right"/>
        <w:rPr>
          <w:b/>
          <w:bCs/>
          <w:u w:val="single"/>
        </w:rPr>
      </w:pPr>
      <w:r w:rsidRPr="00D11562">
        <w:rPr>
          <w:b/>
          <w:bCs/>
          <w:u w:val="single"/>
        </w:rPr>
        <w:br w:type="page"/>
      </w:r>
      <w:r w:rsidRPr="00D11562">
        <w:rPr>
          <w:b/>
          <w:bCs/>
          <w:u w:val="single"/>
        </w:rPr>
        <w:lastRenderedPageBreak/>
        <w:t>Appendix 32-C-1</w:t>
      </w:r>
    </w:p>
    <w:p w14:paraId="5399728E" w14:textId="77777777" w:rsidR="00A94C13" w:rsidRPr="00D11562" w:rsidRDefault="00A94C13" w:rsidP="00A94C13">
      <w:pPr>
        <w:jc w:val="center"/>
      </w:pPr>
    </w:p>
    <w:p w14:paraId="40CC87C1" w14:textId="77777777" w:rsidR="00A94C13" w:rsidRPr="00D11562" w:rsidRDefault="00A94C13" w:rsidP="00A94C13">
      <w:pPr>
        <w:jc w:val="center"/>
      </w:pPr>
    </w:p>
    <w:p w14:paraId="0180CC9C" w14:textId="77777777" w:rsidR="00A94C13" w:rsidRPr="00D11562" w:rsidRDefault="00A94C13" w:rsidP="00A94C13">
      <w:pPr>
        <w:jc w:val="center"/>
      </w:pPr>
      <w:bookmarkStart w:id="240" w:name="_Hlk135070080"/>
      <w:r w:rsidRPr="00D11562">
        <w:t xml:space="preserve">LIST OF INDIVIDUAL COMPONENTS </w:t>
      </w:r>
      <w:r w:rsidRPr="00D11562">
        <w:br/>
        <w:t>AS REFERRED TO IN ARTICLE 32.35(9)</w:t>
      </w:r>
      <w:bookmarkEnd w:id="240"/>
    </w:p>
    <w:p w14:paraId="453639D0" w14:textId="77777777" w:rsidR="00A94C13" w:rsidRPr="00D11562" w:rsidRDefault="00A94C13" w:rsidP="00A94C13"/>
    <w:p w14:paraId="4C54C2CB" w14:textId="77777777" w:rsidR="00A94C13" w:rsidRPr="00D11562" w:rsidRDefault="00A94C13" w:rsidP="00A94C13">
      <w:r w:rsidRPr="00D11562">
        <w:t>For listed geographical indications of the EU Party:</w:t>
      </w:r>
    </w:p>
    <w:p w14:paraId="6AC1D011" w14:textId="77777777" w:rsidR="00A94C13" w:rsidRPr="00D11562" w:rsidRDefault="00A94C13" w:rsidP="00A94C13"/>
    <w:p w14:paraId="285812B7" w14:textId="77777777" w:rsidR="00A94C13" w:rsidRPr="00D11562" w:rsidRDefault="00A94C13" w:rsidP="00A94C13">
      <w:r w:rsidRPr="00D11562">
        <w:t xml:space="preserve">As regards the list of geographical indications of the EU Party set out in Part A of Annex 32-C, the protection provided in accordance with Article 32.35 of this Agreement is not sought in respect of the following individual terms, which are </w:t>
      </w:r>
      <w:bookmarkStart w:id="241" w:name="_Hlk126657483"/>
      <w:r w:rsidRPr="00D11562">
        <w:t>component</w:t>
      </w:r>
      <w:bookmarkEnd w:id="241"/>
      <w:r w:rsidRPr="00D11562">
        <w:t xml:space="preserve">s of a </w:t>
      </w:r>
      <w:bookmarkStart w:id="242" w:name="_Hlk126657495"/>
      <w:r w:rsidRPr="00D11562">
        <w:t xml:space="preserve">multicomponent term that is protected as a </w:t>
      </w:r>
      <w:bookmarkEnd w:id="242"/>
      <w:r w:rsidRPr="00D11562">
        <w:t>geographical indication:</w:t>
      </w:r>
    </w:p>
    <w:p w14:paraId="55D2B798" w14:textId="77777777" w:rsidR="00A94C13" w:rsidRPr="00D11562" w:rsidRDefault="00A94C13" w:rsidP="00A94C13"/>
    <w:p w14:paraId="0FDA1624" w14:textId="69B08966" w:rsidR="00A94C13" w:rsidRPr="00D11562" w:rsidRDefault="00A94C13" w:rsidP="00A94C13">
      <w:pPr>
        <w:spacing w:line="300" w:lineRule="exact"/>
        <w:rPr>
          <w:szCs w:val="24"/>
        </w:rPr>
      </w:pPr>
      <w:r w:rsidRPr="00BF2634">
        <w:rPr>
          <w:rFonts w:eastAsia="Calibri"/>
          <w:szCs w:val="24"/>
        </w:rPr>
        <w:t>"</w:t>
      </w:r>
      <w:r w:rsidRPr="00BF2634">
        <w:rPr>
          <w:szCs w:val="24"/>
        </w:rPr>
        <w:t>aceite", "Aceto balsamico", "tradizionale", "aceto", "alfajor"</w:t>
      </w:r>
      <w:r w:rsidR="00C16ACE" w:rsidRPr="00BF2634">
        <w:rPr>
          <w:szCs w:val="24"/>
        </w:rPr>
        <w:t>,</w:t>
      </w:r>
      <w:r w:rsidRPr="00BF2634">
        <w:rPr>
          <w:szCs w:val="24"/>
        </w:rPr>
        <w:t xml:space="preserve"> "alla cacciatora", "amarelo"</w:t>
      </w:r>
      <w:r w:rsidR="008E73CB" w:rsidRPr="00BF2634">
        <w:rPr>
          <w:szCs w:val="24"/>
        </w:rPr>
        <w:t>,</w:t>
      </w:r>
      <w:r w:rsidRPr="00BF2634">
        <w:rPr>
          <w:szCs w:val="24"/>
        </w:rPr>
        <w:t xml:space="preserve"> "Apfel"</w:t>
      </w:r>
      <w:r w:rsidR="008E73CB" w:rsidRPr="00BF2634">
        <w:rPr>
          <w:szCs w:val="24"/>
        </w:rPr>
        <w:t>,</w:t>
      </w:r>
      <w:r w:rsidRPr="00BF2634">
        <w:rPr>
          <w:szCs w:val="24"/>
        </w:rPr>
        <w:t xml:space="preserve"> "azafran", "azeite", "azeites", "Bayrische", "Bergkäse", "beurre", "Bier", "bleu"</w:t>
      </w:r>
      <w:r w:rsidR="008E73CB" w:rsidRPr="00BF2634">
        <w:rPr>
          <w:szCs w:val="24"/>
        </w:rPr>
        <w:t>,</w:t>
      </w:r>
      <w:r w:rsidRPr="00BF2634">
        <w:rPr>
          <w:szCs w:val="24"/>
        </w:rPr>
        <w:t xml:space="preserve"> "boeuf", "Bratwürste", "Bresaola"</w:t>
      </w:r>
      <w:r w:rsidR="00A14468" w:rsidRPr="00BF2634">
        <w:rPr>
          <w:szCs w:val="24"/>
        </w:rPr>
        <w:t>,</w:t>
      </w:r>
      <w:r w:rsidRPr="00BF2634">
        <w:rPr>
          <w:szCs w:val="24"/>
        </w:rPr>
        <w:t xml:space="preserve"> "Breze"</w:t>
      </w:r>
      <w:r w:rsidR="00A14468" w:rsidRPr="00BF2634">
        <w:rPr>
          <w:szCs w:val="24"/>
        </w:rPr>
        <w:t>,</w:t>
      </w:r>
      <w:r w:rsidRPr="00BF2634">
        <w:rPr>
          <w:szCs w:val="24"/>
        </w:rPr>
        <w:t xml:space="preserve"> "Brezn"</w:t>
      </w:r>
      <w:r w:rsidR="00A14468" w:rsidRPr="00BF2634">
        <w:rPr>
          <w:szCs w:val="24"/>
        </w:rPr>
        <w:t>,</w:t>
      </w:r>
      <w:r w:rsidRPr="00BF2634">
        <w:rPr>
          <w:szCs w:val="24"/>
        </w:rPr>
        <w:t xml:space="preserve"> "Brez</w:t>
      </w:r>
      <w:r w:rsidRPr="00BF2634">
        <w:rPr>
          <w:rFonts w:eastAsia="Calibri"/>
        </w:rPr>
        <w:t>'</w:t>
      </w:r>
      <w:r w:rsidRPr="00BF2634">
        <w:rPr>
          <w:szCs w:val="24"/>
        </w:rPr>
        <w:t>n"</w:t>
      </w:r>
      <w:r w:rsidR="00A14468" w:rsidRPr="00BF2634">
        <w:rPr>
          <w:szCs w:val="24"/>
        </w:rPr>
        <w:t>,</w:t>
      </w:r>
      <w:r w:rsidRPr="00BF2634">
        <w:rPr>
          <w:szCs w:val="24"/>
        </w:rPr>
        <w:t xml:space="preserve"> "Brezel"</w:t>
      </w:r>
      <w:r w:rsidR="00A14468" w:rsidRPr="00BF2634">
        <w:rPr>
          <w:szCs w:val="24"/>
        </w:rPr>
        <w:t>,</w:t>
      </w:r>
      <w:r w:rsidRPr="00BF2634">
        <w:rPr>
          <w:szCs w:val="24"/>
        </w:rPr>
        <w:t xml:space="preserve"> "brie", "camembert", "Canard à foie gras"</w:t>
      </w:r>
      <w:r w:rsidR="00A14468" w:rsidRPr="00BF2634">
        <w:rPr>
          <w:szCs w:val="24"/>
        </w:rPr>
        <w:t>,</w:t>
      </w:r>
      <w:r w:rsidRPr="00BF2634">
        <w:rPr>
          <w:szCs w:val="24"/>
        </w:rPr>
        <w:t xml:space="preserve"> "cantucci"</w:t>
      </w:r>
      <w:r w:rsidR="00A14468" w:rsidRPr="00BF2634">
        <w:rPr>
          <w:szCs w:val="24"/>
        </w:rPr>
        <w:t>,</w:t>
      </w:r>
      <w:r w:rsidRPr="00BF2634">
        <w:rPr>
          <w:szCs w:val="24"/>
        </w:rPr>
        <w:t xml:space="preserve"> "cantuccini", "carne", "carne de vacuno"</w:t>
      </w:r>
      <w:r w:rsidR="00A14468" w:rsidRPr="00BF2634">
        <w:rPr>
          <w:szCs w:val="24"/>
        </w:rPr>
        <w:t>,</w:t>
      </w:r>
      <w:r w:rsidRPr="00BF2634">
        <w:rPr>
          <w:szCs w:val="24"/>
        </w:rPr>
        <w:t xml:space="preserve"> "cecina", "chmel", "chorizo", "chouriça de carne", "chouriço", "Christstollen", "citricos", "citrics", "coppa", "cotechino"</w:t>
      </w:r>
      <w:r w:rsidR="00A14468" w:rsidRPr="00BF2634">
        <w:rPr>
          <w:szCs w:val="24"/>
        </w:rPr>
        <w:t>,</w:t>
      </w:r>
      <w:r w:rsidRPr="00BF2634">
        <w:rPr>
          <w:szCs w:val="24"/>
        </w:rPr>
        <w:t xml:space="preserve"> "culatello"</w:t>
      </w:r>
      <w:r w:rsidR="00997A27" w:rsidRPr="00BF2634">
        <w:rPr>
          <w:szCs w:val="24"/>
        </w:rPr>
        <w:t>,</w:t>
      </w:r>
      <w:r w:rsidRPr="00BF2634">
        <w:rPr>
          <w:szCs w:val="24"/>
        </w:rPr>
        <w:t xml:space="preserve"> "dehesa", "edam", "emmental", "Emmentaler", "Ελιά (Elia)"</w:t>
      </w:r>
      <w:r w:rsidR="00997A27" w:rsidRPr="00BF2634">
        <w:rPr>
          <w:szCs w:val="24"/>
        </w:rPr>
        <w:t>,</w:t>
      </w:r>
      <w:r w:rsidRPr="00BF2634">
        <w:rPr>
          <w:szCs w:val="24"/>
        </w:rPr>
        <w:t xml:space="preserve"> "Essence de lavande"</w:t>
      </w:r>
      <w:r w:rsidR="00C16ACE" w:rsidRPr="00BF2634">
        <w:rPr>
          <w:szCs w:val="24"/>
        </w:rPr>
        <w:t>,</w:t>
      </w:r>
      <w:r w:rsidRPr="00BF2634">
        <w:rPr>
          <w:szCs w:val="24"/>
        </w:rPr>
        <w:t xml:space="preserve"> "fromage", "fűszerpaprika-őrlemén", "génisse", "Γλυκό Τριαντάφυλλο" (Glyko Triantafyllo)</w:t>
      </w:r>
      <w:r w:rsidR="00997A27" w:rsidRPr="00BF2634">
        <w:rPr>
          <w:szCs w:val="24"/>
        </w:rPr>
        <w:t>,</w:t>
      </w:r>
      <w:r w:rsidRPr="00BF2634">
        <w:rPr>
          <w:szCs w:val="24"/>
        </w:rPr>
        <w:t xml:space="preserve"> "gouda", "Graukäse", "graviera"</w:t>
      </w:r>
      <w:r w:rsidR="00997A27" w:rsidRPr="00BF2634">
        <w:rPr>
          <w:szCs w:val="24"/>
        </w:rPr>
        <w:t>,</w:t>
      </w:r>
      <w:r w:rsidRPr="00BF2634">
        <w:rPr>
          <w:szCs w:val="24"/>
        </w:rPr>
        <w:t xml:space="preserve"> "Hopfen", "huile d</w:t>
      </w:r>
      <w:r w:rsidRPr="00BF2634">
        <w:rPr>
          <w:rFonts w:eastAsia="Calibri"/>
        </w:rPr>
        <w:t>'</w:t>
      </w:r>
      <w:r w:rsidRPr="00BF2634">
        <w:rPr>
          <w:szCs w:val="24"/>
        </w:rPr>
        <w:t>olive", "huile essentielle de lavande", "huîtres", "island", "jabłko", "jambon", "Katenrauchschinken", "Katenschinken", "klobasa", "Knochenschinken", "Knöpfle", "kolbász", "Kren", "Κρόκος" (Krokos)</w:t>
      </w:r>
      <w:r w:rsidR="00997A27" w:rsidRPr="00BF2634">
        <w:rPr>
          <w:szCs w:val="24"/>
        </w:rPr>
        <w:t>,</w:t>
      </w:r>
      <w:r w:rsidRPr="00BF2634">
        <w:rPr>
          <w:szCs w:val="24"/>
        </w:rPr>
        <w:t xml:space="preserve"> "kulen", "Kürbiskernöl", "Lebkuchen", "lentille", "lentille verte", "linguiça", "llonganissa", "Λουκούμι" (Loukoumi)</w:t>
      </w:r>
      <w:r w:rsidR="00C16ACE" w:rsidRPr="00BF2634">
        <w:rPr>
          <w:szCs w:val="24"/>
        </w:rPr>
        <w:t>,</w:t>
      </w:r>
      <w:r w:rsidRPr="00BF2634">
        <w:rPr>
          <w:szCs w:val="24"/>
        </w:rPr>
        <w:t xml:space="preserve"> "magiun de prune", "Markenspeck", "Marzipan", "mela", "mortadella", "mozzarella", "mozzarella di bufala"</w:t>
      </w:r>
      <w:r w:rsidR="00997A27" w:rsidRPr="00BF2634">
        <w:rPr>
          <w:szCs w:val="24"/>
        </w:rPr>
        <w:t>,</w:t>
      </w:r>
      <w:r w:rsidRPr="00BF2634">
        <w:rPr>
          <w:szCs w:val="24"/>
        </w:rPr>
        <w:t xml:space="preserve"> "noix", "oli", "paleta"</w:t>
      </w:r>
      <w:r w:rsidR="00C16ACE" w:rsidRPr="00BF2634">
        <w:rPr>
          <w:szCs w:val="24"/>
        </w:rPr>
        <w:t>,</w:t>
      </w:r>
      <w:r w:rsidRPr="00BF2634">
        <w:rPr>
          <w:szCs w:val="24"/>
        </w:rPr>
        <w:t xml:space="preserve"> "panceta", "pancetta", "paprika",</w:t>
      </w:r>
      <w:r w:rsidRPr="00BF2634" w:rsidDel="000E7A2A">
        <w:rPr>
          <w:szCs w:val="24"/>
        </w:rPr>
        <w:t xml:space="preserve"> </w:t>
      </w:r>
      <w:r w:rsidRPr="00BF2634">
        <w:rPr>
          <w:szCs w:val="24"/>
        </w:rPr>
        <w:t>"pároskolbász", "pasta", "paté", "pecorino", "pêra", "pimentòn"</w:t>
      </w:r>
      <w:r w:rsidR="00997A27" w:rsidRPr="00BF2634">
        <w:rPr>
          <w:szCs w:val="24"/>
        </w:rPr>
        <w:t>,</w:t>
      </w:r>
      <w:r w:rsidRPr="00BF2634">
        <w:rPr>
          <w:szCs w:val="24"/>
        </w:rPr>
        <w:t xml:space="preserve"> "picante"</w:t>
      </w:r>
      <w:r w:rsidR="00997A27" w:rsidRPr="00BF2634">
        <w:rPr>
          <w:szCs w:val="24"/>
        </w:rPr>
        <w:t>,</w:t>
      </w:r>
      <w:r w:rsidRPr="00BF2634">
        <w:rPr>
          <w:szCs w:val="24"/>
        </w:rPr>
        <w:t xml:space="preserve"> "pivo", "plate"</w:t>
      </w:r>
      <w:r w:rsidR="00997A27" w:rsidRPr="00BF2634">
        <w:rPr>
          <w:szCs w:val="24"/>
        </w:rPr>
        <w:t>,</w:t>
      </w:r>
      <w:r w:rsidRPr="00BF2634">
        <w:rPr>
          <w:szCs w:val="24"/>
        </w:rPr>
        <w:t xml:space="preserve"> "polvorones", "pomodoro", "presunto", "prosciutto", "provolone", "pruneaux mi-cuits","pruneaux","priego", "</w:t>
      </w:r>
      <w:r w:rsidR="00831299" w:rsidRPr="00BF2634">
        <w:rPr>
          <w:szCs w:val="24"/>
        </w:rPr>
        <w:t>P</w:t>
      </w:r>
      <w:r w:rsidRPr="00BF2634">
        <w:rPr>
          <w:szCs w:val="24"/>
        </w:rPr>
        <w:t>rinten", "pršut", "prune", "queijo", "queijos", "queixo", "queso", "розово масло" (rozovo maslo), "Rostbratwurst", "salam", "salamini", "salchichón", "salmon", "Schinken", "sidra", "sierra", "sobrasada", "Spätzle", "Speck", "Σταφίδα" (Stafida)</w:t>
      </w:r>
      <w:r w:rsidR="00997A27" w:rsidRPr="00BF2634">
        <w:rPr>
          <w:szCs w:val="24"/>
        </w:rPr>
        <w:t>,</w:t>
      </w:r>
      <w:r w:rsidRPr="00BF2634">
        <w:rPr>
          <w:szCs w:val="24"/>
        </w:rPr>
        <w:t xml:space="preserve"> "Stollen"</w:t>
      </w:r>
      <w:r w:rsidR="00997A27" w:rsidRPr="00BF2634">
        <w:rPr>
          <w:szCs w:val="24"/>
        </w:rPr>
        <w:t>,</w:t>
      </w:r>
      <w:r w:rsidRPr="00BF2634">
        <w:rPr>
          <w:szCs w:val="24"/>
        </w:rPr>
        <w:t xml:space="preserve"> "szalámi", "telemea", "Téliszalámi"</w:t>
      </w:r>
      <w:r w:rsidR="00C16ACE" w:rsidRPr="00BF2634">
        <w:rPr>
          <w:szCs w:val="24"/>
        </w:rPr>
        <w:t>,</w:t>
      </w:r>
      <w:r w:rsidRPr="00BF2634">
        <w:rPr>
          <w:szCs w:val="24"/>
        </w:rPr>
        <w:t xml:space="preserve"> "ternera", "terra", "tomme", "torta", "turrón", "vastagkolbász", "var", "veau", "vinagre", "vitellone bianco"</w:t>
      </w:r>
      <w:r w:rsidR="00997A27" w:rsidRPr="00BF2634">
        <w:rPr>
          <w:szCs w:val="24"/>
        </w:rPr>
        <w:t>,</w:t>
      </w:r>
      <w:r w:rsidRPr="00BF2634">
        <w:rPr>
          <w:szCs w:val="24"/>
        </w:rPr>
        <w:t xml:space="preserve"> "volailles"</w:t>
      </w:r>
      <w:r w:rsidR="008E73CB" w:rsidRPr="00BF2634">
        <w:rPr>
          <w:szCs w:val="24"/>
        </w:rPr>
        <w:t>,</w:t>
      </w:r>
      <w:r w:rsidRPr="00BF2634">
        <w:rPr>
          <w:szCs w:val="24"/>
        </w:rPr>
        <w:t xml:space="preserve"> "Weihnachtsstollen", "zampone"</w:t>
      </w:r>
      <w:r w:rsidR="00997A27" w:rsidRPr="00BF2634">
        <w:rPr>
          <w:szCs w:val="24"/>
        </w:rPr>
        <w:t>,</w:t>
      </w:r>
      <w:r w:rsidRPr="00BF2634">
        <w:rPr>
          <w:szCs w:val="24"/>
        </w:rPr>
        <w:t xml:space="preserve"> "zašink".</w:t>
      </w:r>
    </w:p>
    <w:p w14:paraId="3C902757" w14:textId="77777777" w:rsidR="00A94C13" w:rsidRPr="00D11562" w:rsidRDefault="00A94C13" w:rsidP="00A94C13"/>
    <w:p w14:paraId="0141FA4B" w14:textId="77777777" w:rsidR="00A94C13" w:rsidRPr="00D11562" w:rsidRDefault="00A94C13" w:rsidP="00A94C13">
      <w:r w:rsidRPr="00D11562">
        <w:br w:type="page"/>
      </w:r>
      <w:r w:rsidRPr="00D11562">
        <w:lastRenderedPageBreak/>
        <w:t>For listed geographical indications of Chile:</w:t>
      </w:r>
    </w:p>
    <w:p w14:paraId="5B2BBFE0" w14:textId="77777777" w:rsidR="00A94C13" w:rsidRPr="00D11562" w:rsidRDefault="00A94C13" w:rsidP="00A94C13">
      <w:pPr>
        <w:rPr>
          <w:rFonts w:eastAsia="Calibri"/>
        </w:rPr>
      </w:pPr>
    </w:p>
    <w:p w14:paraId="386CC9CC" w14:textId="77777777" w:rsidR="00A94C13" w:rsidRPr="00D11562" w:rsidRDefault="00A94C13" w:rsidP="00A94C13">
      <w:r w:rsidRPr="00D11562">
        <w:t>As regards the list of geographical indications of Chile set out in Part B of Annex 32-C, the protection provided in accordance with Article 32.35 of this Agreement is not sought in respect of the following individual terms, which are components of a multicomponent term that is protected as a geographical indication:</w:t>
      </w:r>
    </w:p>
    <w:p w14:paraId="408658BF" w14:textId="77777777" w:rsidR="00A94C13" w:rsidRPr="00D11562" w:rsidRDefault="00A94C13" w:rsidP="00A94C13"/>
    <w:p w14:paraId="7D0775B8" w14:textId="77777777" w:rsidR="00A94C13" w:rsidRPr="00C679EA" w:rsidRDefault="00A94C13" w:rsidP="00A94C13">
      <w:r w:rsidRPr="00C679EA">
        <w:t>"aceite", "aceitunas", "atún", "cangrejo", "chicha", "cordero", "dulces", "isla", "langosta", "limón", "maíz", "oregano", "prosciutto", "puerro", "sal", "sandía", "sidra", "tomate".</w:t>
      </w:r>
    </w:p>
    <w:p w14:paraId="223C07FC" w14:textId="77777777" w:rsidR="00A94C13" w:rsidRPr="00C679EA" w:rsidRDefault="00A94C13" w:rsidP="00A94C13"/>
    <w:p w14:paraId="740B1700" w14:textId="77777777" w:rsidR="00A94C13" w:rsidRPr="00C679EA" w:rsidRDefault="00A94C13" w:rsidP="00A94C13"/>
    <w:p w14:paraId="687E4DA3" w14:textId="77777777" w:rsidR="00A94C13" w:rsidRPr="00D11562" w:rsidRDefault="00A94C13" w:rsidP="00A94C13">
      <w:pPr>
        <w:jc w:val="right"/>
        <w:rPr>
          <w:b/>
          <w:bCs/>
          <w:u w:val="single"/>
        </w:rPr>
      </w:pPr>
      <w:r w:rsidRPr="00BF2634">
        <w:rPr>
          <w:b/>
          <w:bCs/>
          <w:u w:val="single"/>
          <w:lang w:val="en-IE"/>
        </w:rPr>
        <w:br w:type="page"/>
      </w:r>
      <w:r w:rsidRPr="00D11562">
        <w:rPr>
          <w:b/>
          <w:bCs/>
          <w:u w:val="single"/>
        </w:rPr>
        <w:lastRenderedPageBreak/>
        <w:t>Appendix 32-C-2</w:t>
      </w:r>
    </w:p>
    <w:p w14:paraId="5075631F" w14:textId="77777777" w:rsidR="00A94C13" w:rsidRPr="00D11562" w:rsidRDefault="00A94C13" w:rsidP="00A94C13">
      <w:pPr>
        <w:jc w:val="center"/>
      </w:pPr>
    </w:p>
    <w:p w14:paraId="42686E3C" w14:textId="77777777" w:rsidR="00A94C13" w:rsidRPr="00D11562" w:rsidRDefault="00A94C13" w:rsidP="00A94C13">
      <w:pPr>
        <w:jc w:val="center"/>
      </w:pPr>
    </w:p>
    <w:p w14:paraId="3B59C2B2" w14:textId="77777777" w:rsidR="00A94C13" w:rsidRPr="00D11562" w:rsidRDefault="00A94C13" w:rsidP="00A94C13">
      <w:pPr>
        <w:jc w:val="center"/>
      </w:pPr>
      <w:bookmarkStart w:id="243" w:name="_Hlk135070588"/>
      <w:r w:rsidRPr="00D11562">
        <w:t>LIST OF PRIOR USERS</w:t>
      </w:r>
    </w:p>
    <w:bookmarkEnd w:id="243"/>
    <w:p w14:paraId="7D8F0AC4" w14:textId="77777777" w:rsidR="00A94C13" w:rsidRPr="00D11562" w:rsidRDefault="00A94C13" w:rsidP="00A94C13"/>
    <w:p w14:paraId="739CF4D1" w14:textId="77777777" w:rsidR="00A94C13" w:rsidRPr="00D11562" w:rsidRDefault="00A94C13" w:rsidP="00A94C13"/>
    <w:p w14:paraId="6768DA41" w14:textId="77777777" w:rsidR="00A94C13" w:rsidRPr="00D11562" w:rsidRDefault="00A94C13" w:rsidP="00A94C13">
      <w:pPr>
        <w:rPr>
          <w:lang w:val="es-ES"/>
        </w:rPr>
      </w:pPr>
      <w:r w:rsidRPr="00D11562">
        <w:rPr>
          <w:lang w:val="es-ES"/>
        </w:rPr>
        <w:t>Parmesano</w:t>
      </w:r>
    </w:p>
    <w:p w14:paraId="3C89D1D8" w14:textId="77777777" w:rsidR="00A94C13" w:rsidRPr="00D11562" w:rsidRDefault="00A94C13" w:rsidP="00A94C13">
      <w:pPr>
        <w:rPr>
          <w:lang w:val="es-ES"/>
        </w:rPr>
      </w:pPr>
    </w:p>
    <w:p w14:paraId="4E8C3288" w14:textId="77777777" w:rsidR="00092AE9" w:rsidRPr="00D11562" w:rsidRDefault="00A94C13" w:rsidP="00A94C13">
      <w:pPr>
        <w:rPr>
          <w:lang w:val="es-ES"/>
        </w:rPr>
      </w:pPr>
      <w:r w:rsidRPr="00D11562">
        <w:rPr>
          <w:lang w:val="es-ES"/>
        </w:rPr>
        <w:t>–</w:t>
      </w:r>
      <w:r w:rsidRPr="00D11562">
        <w:rPr>
          <w:lang w:val="es-ES"/>
        </w:rPr>
        <w:tab/>
        <w:t>AGRÍCOLA Y LÁCTEOS LAS VEGAS S.A.</w:t>
      </w:r>
    </w:p>
    <w:p w14:paraId="6818B0B4" w14:textId="0DA6AECA" w:rsidR="00A94C13" w:rsidRPr="00D11562" w:rsidRDefault="00A94C13" w:rsidP="00A94C13">
      <w:pPr>
        <w:rPr>
          <w:lang w:val="es-ES"/>
        </w:rPr>
      </w:pPr>
    </w:p>
    <w:p w14:paraId="163FE194" w14:textId="77777777" w:rsidR="00A94C13" w:rsidRPr="00D11562" w:rsidRDefault="00A94C13" w:rsidP="00A94C13">
      <w:pPr>
        <w:rPr>
          <w:caps/>
          <w:lang w:val="es-ES"/>
        </w:rPr>
      </w:pPr>
      <w:r w:rsidRPr="00D11562">
        <w:rPr>
          <w:lang w:val="es-ES"/>
        </w:rPr>
        <w:t>–</w:t>
      </w:r>
      <w:r w:rsidRPr="00D11562">
        <w:rPr>
          <w:lang w:val="es-ES"/>
        </w:rPr>
        <w:tab/>
      </w:r>
      <w:r w:rsidRPr="00D11562">
        <w:rPr>
          <w:caps/>
          <w:lang w:val="es-ES"/>
        </w:rPr>
        <w:t>AGROCOMERCIAL CODIGUA SpA</w:t>
      </w:r>
    </w:p>
    <w:p w14:paraId="2BBDABBB" w14:textId="77777777" w:rsidR="00A94C13" w:rsidRPr="00D11562" w:rsidRDefault="00A94C13" w:rsidP="00A94C13">
      <w:pPr>
        <w:rPr>
          <w:caps/>
          <w:lang w:val="es-ES"/>
        </w:rPr>
      </w:pPr>
    </w:p>
    <w:p w14:paraId="55F00D21" w14:textId="77777777" w:rsidR="00092AE9" w:rsidRPr="00D11562" w:rsidRDefault="00A94C13" w:rsidP="00A94C13">
      <w:pPr>
        <w:rPr>
          <w:caps/>
          <w:lang w:val="es-ES"/>
        </w:rPr>
      </w:pPr>
      <w:r w:rsidRPr="00D11562">
        <w:rPr>
          <w:caps/>
          <w:lang w:val="es-ES"/>
        </w:rPr>
        <w:t>–</w:t>
      </w:r>
      <w:r w:rsidRPr="00D11562">
        <w:rPr>
          <w:caps/>
          <w:lang w:val="es-ES"/>
        </w:rPr>
        <w:tab/>
        <w:t>ALVI SUPERMERCADOS MAYORISTAS S.A.</w:t>
      </w:r>
    </w:p>
    <w:p w14:paraId="7B4E05DF" w14:textId="74755FFB" w:rsidR="00A94C13" w:rsidRPr="00D11562" w:rsidRDefault="00A94C13" w:rsidP="00A94C13">
      <w:pPr>
        <w:rPr>
          <w:caps/>
          <w:lang w:val="es-ES"/>
        </w:rPr>
      </w:pPr>
    </w:p>
    <w:p w14:paraId="7B44274E" w14:textId="77777777" w:rsidR="00A94C13" w:rsidRPr="00C679EA" w:rsidRDefault="00A94C13" w:rsidP="00A94C13">
      <w:pPr>
        <w:rPr>
          <w:caps/>
          <w:lang w:val="es-ES"/>
        </w:rPr>
      </w:pPr>
      <w:r w:rsidRPr="00C679EA">
        <w:rPr>
          <w:caps/>
          <w:lang w:val="es-ES"/>
        </w:rPr>
        <w:t>–</w:t>
      </w:r>
      <w:r w:rsidRPr="00C679EA">
        <w:rPr>
          <w:caps/>
          <w:lang w:val="es-ES"/>
        </w:rPr>
        <w:tab/>
        <w:t>ALTAS CUMBRES GROUP SPA</w:t>
      </w:r>
    </w:p>
    <w:p w14:paraId="00A4DFBD" w14:textId="77777777" w:rsidR="00A94C13" w:rsidRPr="00C679EA" w:rsidRDefault="00A94C13" w:rsidP="00A94C13">
      <w:pPr>
        <w:rPr>
          <w:caps/>
          <w:lang w:val="es-ES"/>
        </w:rPr>
      </w:pPr>
    </w:p>
    <w:p w14:paraId="502807A3" w14:textId="77777777" w:rsidR="00A94C13" w:rsidRPr="00C679EA" w:rsidRDefault="00A94C13" w:rsidP="00A94C13">
      <w:pPr>
        <w:rPr>
          <w:caps/>
          <w:lang w:val="es-ES"/>
        </w:rPr>
      </w:pPr>
      <w:r w:rsidRPr="00C679EA">
        <w:rPr>
          <w:caps/>
          <w:lang w:val="es-ES"/>
        </w:rPr>
        <w:t>–</w:t>
      </w:r>
      <w:r w:rsidRPr="00C679EA">
        <w:rPr>
          <w:caps/>
          <w:lang w:val="es-ES"/>
        </w:rPr>
        <w:tab/>
        <w:t>Arthur Schuman Inc.</w:t>
      </w:r>
    </w:p>
    <w:p w14:paraId="2AB9D7FA" w14:textId="77777777" w:rsidR="00A94C13" w:rsidRPr="00C679EA" w:rsidRDefault="00A94C13" w:rsidP="00A94C13">
      <w:pPr>
        <w:rPr>
          <w:caps/>
          <w:lang w:val="es-ES"/>
        </w:rPr>
      </w:pPr>
    </w:p>
    <w:p w14:paraId="4B6CBEE9" w14:textId="77777777" w:rsidR="00092AE9" w:rsidRPr="00C679EA" w:rsidRDefault="00A94C13" w:rsidP="00A94C13">
      <w:pPr>
        <w:rPr>
          <w:b/>
          <w:caps/>
          <w:lang w:val="es-ES"/>
        </w:rPr>
      </w:pPr>
      <w:r w:rsidRPr="00C679EA">
        <w:rPr>
          <w:caps/>
          <w:lang w:val="es-ES"/>
        </w:rPr>
        <w:t>–</w:t>
      </w:r>
      <w:r w:rsidRPr="00C679EA">
        <w:rPr>
          <w:caps/>
          <w:lang w:val="es-ES"/>
        </w:rPr>
        <w:tab/>
        <w:t>BODEGA GoURMET SPA</w:t>
      </w:r>
    </w:p>
    <w:p w14:paraId="19B34972" w14:textId="7FB4855A" w:rsidR="00A94C13" w:rsidRPr="00C679EA" w:rsidRDefault="00A94C13" w:rsidP="00A94C13">
      <w:pPr>
        <w:rPr>
          <w:caps/>
          <w:lang w:val="es-ES"/>
        </w:rPr>
      </w:pPr>
    </w:p>
    <w:p w14:paraId="1063FFE1" w14:textId="77777777" w:rsidR="00092AE9" w:rsidRPr="00D11562" w:rsidRDefault="00A94C13" w:rsidP="00A94C13">
      <w:pPr>
        <w:rPr>
          <w:b/>
          <w:caps/>
          <w:lang w:val="es-ES"/>
        </w:rPr>
      </w:pPr>
      <w:r w:rsidRPr="00D11562">
        <w:rPr>
          <w:caps/>
          <w:lang w:val="es-ES"/>
        </w:rPr>
        <w:t>–</w:t>
      </w:r>
      <w:r w:rsidRPr="00D11562">
        <w:rPr>
          <w:caps/>
          <w:lang w:val="es-ES"/>
        </w:rPr>
        <w:tab/>
        <w:t>Caso y Cia SAC</w:t>
      </w:r>
    </w:p>
    <w:p w14:paraId="628AD34D" w14:textId="2762B26E" w:rsidR="00A94C13" w:rsidRPr="00D11562" w:rsidRDefault="00A94C13" w:rsidP="00A94C13">
      <w:pPr>
        <w:rPr>
          <w:caps/>
          <w:lang w:val="es-ES"/>
        </w:rPr>
      </w:pPr>
    </w:p>
    <w:p w14:paraId="5CA4776E" w14:textId="77777777" w:rsidR="00092AE9" w:rsidRPr="00D11562" w:rsidRDefault="00A94C13" w:rsidP="00A94C13">
      <w:pPr>
        <w:rPr>
          <w:caps/>
          <w:lang w:val="es-ES"/>
        </w:rPr>
      </w:pPr>
      <w:r w:rsidRPr="00D11562">
        <w:rPr>
          <w:caps/>
          <w:lang w:val="es-ES"/>
        </w:rPr>
        <w:t>–</w:t>
      </w:r>
      <w:r w:rsidRPr="00D11562">
        <w:rPr>
          <w:caps/>
          <w:lang w:val="es-ES"/>
        </w:rPr>
        <w:tab/>
        <w:t>Cencosud s.a.</w:t>
      </w:r>
    </w:p>
    <w:p w14:paraId="5C6F3480" w14:textId="3D3CB2CF" w:rsidR="00A94C13" w:rsidRPr="00D11562" w:rsidRDefault="00A94C13" w:rsidP="00A94C13">
      <w:pPr>
        <w:rPr>
          <w:caps/>
          <w:lang w:val="es-ES"/>
        </w:rPr>
      </w:pPr>
    </w:p>
    <w:p w14:paraId="313DEF1D" w14:textId="77777777" w:rsidR="00A94C13" w:rsidRPr="00D11562" w:rsidRDefault="00A94C13" w:rsidP="00A94C13">
      <w:pPr>
        <w:rPr>
          <w:caps/>
          <w:lang w:val="es-419"/>
        </w:rPr>
      </w:pPr>
      <w:r w:rsidRPr="00D11562">
        <w:rPr>
          <w:caps/>
          <w:lang w:val="es-419"/>
        </w:rPr>
        <w:t>–</w:t>
      </w:r>
      <w:r w:rsidRPr="00D11562">
        <w:rPr>
          <w:caps/>
          <w:lang w:val="es-419"/>
        </w:rPr>
        <w:tab/>
        <w:t>Comercial de Campo S.A.</w:t>
      </w:r>
    </w:p>
    <w:p w14:paraId="300B097F" w14:textId="77777777" w:rsidR="00A94C13" w:rsidRPr="00D11562" w:rsidRDefault="00A94C13" w:rsidP="00A94C13">
      <w:pPr>
        <w:rPr>
          <w:caps/>
          <w:lang w:val="es-419"/>
        </w:rPr>
      </w:pPr>
    </w:p>
    <w:p w14:paraId="32781E6F" w14:textId="77777777" w:rsidR="00A94C13" w:rsidRPr="00D11562" w:rsidRDefault="00A94C13" w:rsidP="00A94C13">
      <w:pPr>
        <w:rPr>
          <w:caps/>
          <w:lang w:val="es-419"/>
        </w:rPr>
      </w:pPr>
      <w:r w:rsidRPr="00D11562">
        <w:rPr>
          <w:caps/>
          <w:lang w:val="es-419"/>
        </w:rPr>
        <w:t>–</w:t>
      </w:r>
      <w:r w:rsidRPr="00D11562">
        <w:rPr>
          <w:caps/>
          <w:lang w:val="es-419"/>
        </w:rPr>
        <w:tab/>
        <w:t>CONAPROLE</w:t>
      </w:r>
    </w:p>
    <w:p w14:paraId="4534653C" w14:textId="77777777" w:rsidR="00A94C13" w:rsidRPr="00D11562" w:rsidRDefault="00A94C13" w:rsidP="00A94C13">
      <w:pPr>
        <w:rPr>
          <w:caps/>
          <w:lang w:val="es-419"/>
        </w:rPr>
      </w:pPr>
    </w:p>
    <w:p w14:paraId="061C91A2" w14:textId="26E5284F" w:rsidR="00A94C13" w:rsidRPr="00D11562" w:rsidRDefault="00925213" w:rsidP="0087292A">
      <w:pPr>
        <w:rPr>
          <w:caps/>
          <w:lang w:val="es-419"/>
        </w:rPr>
      </w:pPr>
      <w:r w:rsidRPr="00D11562">
        <w:rPr>
          <w:caps/>
          <w:lang w:val="es-419"/>
        </w:rPr>
        <w:br w:type="page"/>
      </w:r>
      <w:r w:rsidR="00A94C13" w:rsidRPr="00D11562">
        <w:rPr>
          <w:caps/>
          <w:lang w:val="es-419"/>
        </w:rPr>
        <w:lastRenderedPageBreak/>
        <w:t>–</w:t>
      </w:r>
      <w:r w:rsidR="00A94C13" w:rsidRPr="00D11562">
        <w:rPr>
          <w:caps/>
          <w:lang w:val="es-419"/>
        </w:rPr>
        <w:tab/>
        <w:t>Cooperativa Agrícola y Lechera de La Unión Ltda.</w:t>
      </w:r>
    </w:p>
    <w:p w14:paraId="110B975F" w14:textId="77777777" w:rsidR="00A94C13" w:rsidRPr="00D11562" w:rsidRDefault="00A94C13" w:rsidP="00A94C13">
      <w:pPr>
        <w:rPr>
          <w:caps/>
          <w:lang w:val="es-419"/>
        </w:rPr>
      </w:pPr>
    </w:p>
    <w:p w14:paraId="76658225" w14:textId="77777777" w:rsidR="00092AE9" w:rsidRPr="00D11562" w:rsidRDefault="00A94C13" w:rsidP="00A94C13">
      <w:pPr>
        <w:numPr>
          <w:ilvl w:val="0"/>
          <w:numId w:val="105"/>
        </w:numPr>
        <w:ind w:left="709" w:hanging="720"/>
        <w:contextualSpacing/>
        <w:rPr>
          <w:caps/>
          <w:lang w:val="es-419"/>
        </w:rPr>
      </w:pPr>
      <w:r w:rsidRPr="00D11562">
        <w:rPr>
          <w:caps/>
          <w:lang w:val="es-419"/>
        </w:rPr>
        <w:t>Elaboradora de Alimentos Gourmet Limitada</w:t>
      </w:r>
    </w:p>
    <w:p w14:paraId="0D99D71E" w14:textId="14A41926" w:rsidR="00A94C13" w:rsidRPr="00D11562" w:rsidRDefault="00A94C13" w:rsidP="00A94C13">
      <w:pPr>
        <w:rPr>
          <w:caps/>
          <w:lang w:val="es-419"/>
        </w:rPr>
      </w:pPr>
    </w:p>
    <w:p w14:paraId="709EDB1D" w14:textId="77777777" w:rsidR="00092AE9" w:rsidRPr="00D11562" w:rsidRDefault="00A94C13" w:rsidP="00A94C13">
      <w:pPr>
        <w:rPr>
          <w:caps/>
          <w:lang w:val="es-ES"/>
        </w:rPr>
      </w:pPr>
      <w:r w:rsidRPr="00D11562">
        <w:rPr>
          <w:caps/>
          <w:lang w:val="es-ES"/>
        </w:rPr>
        <w:t>–</w:t>
      </w:r>
      <w:r w:rsidRPr="00D11562">
        <w:rPr>
          <w:caps/>
          <w:lang w:val="es-ES"/>
        </w:rPr>
        <w:tab/>
        <w:t>Hipermercados Tottus S.A.</w:t>
      </w:r>
    </w:p>
    <w:p w14:paraId="2BD784AE" w14:textId="7158A42A" w:rsidR="00A94C13" w:rsidRPr="00D11562" w:rsidRDefault="00A94C13" w:rsidP="00A94C13">
      <w:pPr>
        <w:rPr>
          <w:caps/>
          <w:lang w:val="es-ES"/>
        </w:rPr>
      </w:pPr>
    </w:p>
    <w:p w14:paraId="0609E2B4" w14:textId="77777777" w:rsidR="00A94C13" w:rsidRPr="00D11562" w:rsidRDefault="00A94C13" w:rsidP="00A94C13">
      <w:pPr>
        <w:rPr>
          <w:caps/>
          <w:lang w:val="es-419"/>
        </w:rPr>
      </w:pPr>
      <w:r w:rsidRPr="00D11562">
        <w:rPr>
          <w:caps/>
          <w:lang w:val="es-419"/>
        </w:rPr>
        <w:t>–</w:t>
      </w:r>
      <w:r w:rsidRPr="00D11562">
        <w:rPr>
          <w:caps/>
          <w:lang w:val="es-419"/>
        </w:rPr>
        <w:tab/>
        <w:t>LACTEOS KUMEY SPA</w:t>
      </w:r>
    </w:p>
    <w:p w14:paraId="444ABE8D" w14:textId="77777777" w:rsidR="00A94C13" w:rsidRPr="00D11562" w:rsidRDefault="00A94C13" w:rsidP="00A94C13">
      <w:pPr>
        <w:rPr>
          <w:caps/>
          <w:lang w:val="es-419"/>
        </w:rPr>
      </w:pPr>
    </w:p>
    <w:p w14:paraId="027CF2AE" w14:textId="77777777" w:rsidR="00A94C13" w:rsidRPr="00D11562" w:rsidRDefault="00A94C13" w:rsidP="00A94C13">
      <w:pPr>
        <w:rPr>
          <w:caps/>
          <w:lang w:val="es-419"/>
        </w:rPr>
      </w:pPr>
      <w:r w:rsidRPr="00D11562">
        <w:rPr>
          <w:caps/>
          <w:lang w:val="es-419"/>
        </w:rPr>
        <w:t>–</w:t>
      </w:r>
      <w:r w:rsidRPr="00D11562">
        <w:rPr>
          <w:caps/>
          <w:lang w:val="es-419"/>
        </w:rPr>
        <w:tab/>
        <w:t>PRODUCTOS FERNANDEZ S.A.</w:t>
      </w:r>
    </w:p>
    <w:p w14:paraId="0E76AD51" w14:textId="77777777" w:rsidR="00A94C13" w:rsidRPr="00D11562" w:rsidRDefault="00A94C13" w:rsidP="00A94C13">
      <w:pPr>
        <w:rPr>
          <w:caps/>
          <w:lang w:val="es-419"/>
        </w:rPr>
      </w:pPr>
    </w:p>
    <w:p w14:paraId="79E3C76E" w14:textId="77777777" w:rsidR="00A94C13" w:rsidRPr="00D11562" w:rsidRDefault="00A94C13" w:rsidP="00A94C13">
      <w:pPr>
        <w:rPr>
          <w:caps/>
          <w:lang w:val="it-IT"/>
        </w:rPr>
      </w:pPr>
      <w:r w:rsidRPr="00D11562">
        <w:rPr>
          <w:caps/>
          <w:lang w:val="it-IT"/>
        </w:rPr>
        <w:t>–</w:t>
      </w:r>
      <w:r w:rsidRPr="00D11562">
        <w:rPr>
          <w:caps/>
          <w:lang w:val="it-IT"/>
        </w:rPr>
        <w:tab/>
        <w:t>Quillayes Surlat Comercial SPA</w:t>
      </w:r>
    </w:p>
    <w:p w14:paraId="3266B0FC" w14:textId="77777777" w:rsidR="00A94C13" w:rsidRPr="00D11562" w:rsidRDefault="00A94C13" w:rsidP="00A94C13">
      <w:pPr>
        <w:rPr>
          <w:caps/>
          <w:lang w:val="it-IT"/>
        </w:rPr>
      </w:pPr>
    </w:p>
    <w:p w14:paraId="28D326BA" w14:textId="77777777" w:rsidR="00092AE9" w:rsidRPr="00D11562" w:rsidRDefault="00A94C13" w:rsidP="00A94C13">
      <w:pPr>
        <w:rPr>
          <w:caps/>
          <w:lang w:val="it-IT"/>
        </w:rPr>
      </w:pPr>
      <w:r w:rsidRPr="00D11562">
        <w:rPr>
          <w:caps/>
          <w:lang w:val="it-IT"/>
        </w:rPr>
        <w:t>–</w:t>
      </w:r>
      <w:r w:rsidRPr="00D11562">
        <w:rPr>
          <w:caps/>
          <w:lang w:val="it-IT"/>
        </w:rPr>
        <w:tab/>
        <w:t>REMOTTI S.A.</w:t>
      </w:r>
    </w:p>
    <w:p w14:paraId="327F5F16" w14:textId="0D1CE6E9" w:rsidR="00A94C13" w:rsidRPr="00D11562" w:rsidRDefault="00A94C13" w:rsidP="00A94C13">
      <w:pPr>
        <w:rPr>
          <w:caps/>
          <w:lang w:val="it-IT"/>
        </w:rPr>
      </w:pPr>
    </w:p>
    <w:p w14:paraId="099F3A71" w14:textId="77777777" w:rsidR="00092AE9" w:rsidRPr="00D11562" w:rsidRDefault="00A94C13" w:rsidP="00A94C13">
      <w:pPr>
        <w:rPr>
          <w:caps/>
          <w:lang w:val="de-DE"/>
        </w:rPr>
      </w:pPr>
      <w:r w:rsidRPr="00D11562">
        <w:rPr>
          <w:caps/>
          <w:lang w:val="de-DE"/>
        </w:rPr>
        <w:t>–</w:t>
      </w:r>
      <w:r w:rsidRPr="00D11562">
        <w:rPr>
          <w:caps/>
          <w:lang w:val="de-DE"/>
        </w:rPr>
        <w:tab/>
        <w:t>Rendic Hermanos S.A.</w:t>
      </w:r>
    </w:p>
    <w:p w14:paraId="63F218F7" w14:textId="00DBC19C" w:rsidR="00A94C13" w:rsidRPr="00D11562" w:rsidRDefault="00A94C13" w:rsidP="00A94C13">
      <w:pPr>
        <w:rPr>
          <w:caps/>
          <w:lang w:val="de-DE"/>
        </w:rPr>
      </w:pPr>
    </w:p>
    <w:p w14:paraId="59B4A9F3" w14:textId="77777777" w:rsidR="00A94C13" w:rsidRPr="00D11562" w:rsidRDefault="00A94C13" w:rsidP="00A94C13">
      <w:pPr>
        <w:rPr>
          <w:caps/>
          <w:lang w:val="de-DE"/>
        </w:rPr>
      </w:pPr>
      <w:r w:rsidRPr="00D11562">
        <w:rPr>
          <w:caps/>
          <w:lang w:val="de-DE"/>
        </w:rPr>
        <w:t>–</w:t>
      </w:r>
      <w:r w:rsidRPr="00D11562">
        <w:rPr>
          <w:caps/>
          <w:lang w:val="de-DE"/>
        </w:rPr>
        <w:tab/>
        <w:t>SCHREIBER FOODS</w:t>
      </w:r>
    </w:p>
    <w:p w14:paraId="02E8B08A" w14:textId="77777777" w:rsidR="00A94C13" w:rsidRPr="00D11562" w:rsidRDefault="00A94C13" w:rsidP="00A94C13">
      <w:pPr>
        <w:rPr>
          <w:caps/>
          <w:lang w:val="de-DE"/>
        </w:rPr>
      </w:pPr>
    </w:p>
    <w:p w14:paraId="33C948C5" w14:textId="77777777" w:rsidR="00A94C13" w:rsidRPr="00D11562" w:rsidRDefault="00A94C13" w:rsidP="00A94C13">
      <w:pPr>
        <w:rPr>
          <w:caps/>
          <w:lang w:val="it-IT"/>
        </w:rPr>
      </w:pPr>
      <w:r w:rsidRPr="00D11562">
        <w:rPr>
          <w:caps/>
          <w:lang w:val="it-IT"/>
        </w:rPr>
        <w:t>–</w:t>
      </w:r>
      <w:r w:rsidRPr="00D11562">
        <w:rPr>
          <w:caps/>
          <w:lang w:val="it-IT"/>
        </w:rPr>
        <w:tab/>
        <w:t>SOPROLE INVERSIONES S.A.</w:t>
      </w:r>
    </w:p>
    <w:p w14:paraId="4BF96E9B" w14:textId="77777777" w:rsidR="00A94C13" w:rsidRPr="00D11562" w:rsidRDefault="00A94C13" w:rsidP="00A94C13">
      <w:pPr>
        <w:rPr>
          <w:caps/>
          <w:lang w:val="it-IT"/>
        </w:rPr>
      </w:pPr>
    </w:p>
    <w:p w14:paraId="24F3F8A1" w14:textId="77777777" w:rsidR="00092AE9" w:rsidRPr="00D11562" w:rsidRDefault="00A94C13" w:rsidP="00A94C13">
      <w:pPr>
        <w:rPr>
          <w:caps/>
        </w:rPr>
      </w:pPr>
      <w:r w:rsidRPr="00D11562">
        <w:rPr>
          <w:caps/>
        </w:rPr>
        <w:t>–</w:t>
      </w:r>
      <w:r w:rsidRPr="00D11562">
        <w:rPr>
          <w:caps/>
        </w:rPr>
        <w:tab/>
        <w:t>SUPER 10 S.A.</w:t>
      </w:r>
    </w:p>
    <w:p w14:paraId="32B73405" w14:textId="49B0F6AC" w:rsidR="00A94C13" w:rsidRPr="00D11562" w:rsidRDefault="00A94C13" w:rsidP="00A94C13">
      <w:pPr>
        <w:rPr>
          <w:caps/>
        </w:rPr>
      </w:pPr>
    </w:p>
    <w:p w14:paraId="395369F3" w14:textId="77777777" w:rsidR="00A94C13" w:rsidRPr="00D11562" w:rsidRDefault="00A94C13" w:rsidP="00A94C13">
      <w:pPr>
        <w:rPr>
          <w:caps/>
          <w:lang w:val="en-IE"/>
        </w:rPr>
      </w:pPr>
      <w:r w:rsidRPr="00D11562">
        <w:rPr>
          <w:caps/>
          <w:lang w:val="en-IE"/>
        </w:rPr>
        <w:t>–</w:t>
      </w:r>
      <w:r w:rsidRPr="00D11562">
        <w:rPr>
          <w:caps/>
          <w:lang w:val="en-IE"/>
        </w:rPr>
        <w:tab/>
        <w:t>VIVAFOODS SPA</w:t>
      </w:r>
    </w:p>
    <w:p w14:paraId="501469B7" w14:textId="77777777" w:rsidR="00A94C13" w:rsidRPr="00D11562" w:rsidRDefault="00A94C13" w:rsidP="00A94C13">
      <w:pPr>
        <w:rPr>
          <w:caps/>
          <w:lang w:val="en-IE"/>
        </w:rPr>
      </w:pPr>
    </w:p>
    <w:p w14:paraId="3AFA656B" w14:textId="77777777" w:rsidR="00092AE9" w:rsidRPr="00D11562" w:rsidRDefault="00A94C13" w:rsidP="00A94C13">
      <w:pPr>
        <w:rPr>
          <w:caps/>
          <w:lang w:val="en-IE"/>
        </w:rPr>
      </w:pPr>
      <w:r w:rsidRPr="00D11562">
        <w:rPr>
          <w:caps/>
          <w:lang w:val="en-IE"/>
        </w:rPr>
        <w:t>–</w:t>
      </w:r>
      <w:r w:rsidRPr="00D11562">
        <w:rPr>
          <w:caps/>
          <w:lang w:val="en-IE"/>
        </w:rPr>
        <w:tab/>
        <w:t>WALMART CHILE S.A.</w:t>
      </w:r>
    </w:p>
    <w:p w14:paraId="3D0B8A8E" w14:textId="35633BD0" w:rsidR="00A94C13" w:rsidRPr="00D11562" w:rsidRDefault="00A94C13" w:rsidP="00A94C13">
      <w:pPr>
        <w:rPr>
          <w:lang w:val="en-IE"/>
        </w:rPr>
      </w:pPr>
    </w:p>
    <w:p w14:paraId="7ECF3ACE" w14:textId="77777777" w:rsidR="00A94C13" w:rsidRPr="00D11562" w:rsidRDefault="00A94C13" w:rsidP="00A94C13"/>
    <w:p w14:paraId="6F0FED24" w14:textId="0360846F" w:rsidR="00A94C13" w:rsidRPr="00D11562" w:rsidRDefault="00925213" w:rsidP="00A94C13">
      <w:pPr>
        <w:rPr>
          <w:lang w:val="es-ES"/>
        </w:rPr>
      </w:pPr>
      <w:r w:rsidRPr="00D11562">
        <w:rPr>
          <w:rFonts w:eastAsia="Calibri"/>
          <w:lang w:val="es-ES"/>
        </w:rPr>
        <w:br w:type="page"/>
      </w:r>
      <w:r w:rsidR="00A94C13" w:rsidRPr="00D11562">
        <w:rPr>
          <w:rFonts w:eastAsia="Calibri"/>
          <w:lang w:val="es-ES"/>
        </w:rPr>
        <w:lastRenderedPageBreak/>
        <w:t>Gruyere/Gruyère</w:t>
      </w:r>
    </w:p>
    <w:p w14:paraId="5109651B" w14:textId="77777777" w:rsidR="00A94C13" w:rsidRPr="00D11562" w:rsidRDefault="00A94C13" w:rsidP="00A94C13">
      <w:pPr>
        <w:rPr>
          <w:lang w:val="es-ES"/>
        </w:rPr>
      </w:pPr>
    </w:p>
    <w:p w14:paraId="70788D5B" w14:textId="77777777" w:rsidR="00A94C13" w:rsidRPr="00D11562" w:rsidRDefault="00A94C13" w:rsidP="00A94C13">
      <w:pPr>
        <w:rPr>
          <w:caps/>
          <w:lang w:val="es-ES"/>
        </w:rPr>
      </w:pPr>
      <w:r w:rsidRPr="00D11562">
        <w:rPr>
          <w:lang w:val="es-ES"/>
        </w:rPr>
        <w:t>–</w:t>
      </w:r>
      <w:r w:rsidRPr="00D11562">
        <w:rPr>
          <w:lang w:val="es-ES"/>
        </w:rPr>
        <w:tab/>
      </w:r>
      <w:r w:rsidRPr="00D11562">
        <w:rPr>
          <w:caps/>
          <w:lang w:val="es-ES"/>
        </w:rPr>
        <w:t>AGRICOLA Y LACTEOS LAS VEGAS S.A.</w:t>
      </w:r>
    </w:p>
    <w:p w14:paraId="5BD3C003" w14:textId="77777777" w:rsidR="00A94C13" w:rsidRPr="00D11562" w:rsidRDefault="00A94C13" w:rsidP="00A94C13">
      <w:pPr>
        <w:rPr>
          <w:caps/>
          <w:lang w:val="es-ES"/>
        </w:rPr>
      </w:pPr>
    </w:p>
    <w:p w14:paraId="465A85FD" w14:textId="77777777" w:rsidR="00092AE9" w:rsidRPr="00D11562" w:rsidRDefault="00A94C13" w:rsidP="00A94C13">
      <w:pPr>
        <w:rPr>
          <w:b/>
          <w:caps/>
          <w:lang w:val="es-ES"/>
        </w:rPr>
      </w:pPr>
      <w:r w:rsidRPr="00D11562">
        <w:rPr>
          <w:caps/>
          <w:lang w:val="es-ES"/>
        </w:rPr>
        <w:t>–</w:t>
      </w:r>
      <w:r w:rsidRPr="00D11562">
        <w:rPr>
          <w:caps/>
          <w:lang w:val="es-ES"/>
        </w:rPr>
        <w:tab/>
        <w:t>BODEGA GoURMET SPA</w:t>
      </w:r>
    </w:p>
    <w:p w14:paraId="181AC372" w14:textId="5948510F" w:rsidR="00A94C13" w:rsidRPr="00D11562" w:rsidRDefault="00A94C13" w:rsidP="00A94C13">
      <w:pPr>
        <w:rPr>
          <w:caps/>
          <w:lang w:val="es-ES"/>
        </w:rPr>
      </w:pPr>
    </w:p>
    <w:p w14:paraId="55C8983F" w14:textId="77777777" w:rsidR="00A94C13" w:rsidRPr="00D11562" w:rsidRDefault="00A94C13" w:rsidP="00A94C13">
      <w:pPr>
        <w:rPr>
          <w:caps/>
          <w:lang w:val="es-ES"/>
        </w:rPr>
      </w:pPr>
      <w:r w:rsidRPr="00D11562">
        <w:rPr>
          <w:caps/>
          <w:lang w:val="es-ES"/>
        </w:rPr>
        <w:t>–</w:t>
      </w:r>
      <w:r w:rsidRPr="00D11562">
        <w:rPr>
          <w:caps/>
          <w:lang w:val="es-ES"/>
        </w:rPr>
        <w:tab/>
        <w:t>Comercial de Campo S.A.</w:t>
      </w:r>
    </w:p>
    <w:p w14:paraId="0B858CB2" w14:textId="77777777" w:rsidR="00A94C13" w:rsidRPr="00D11562" w:rsidRDefault="00A94C13" w:rsidP="00A94C13">
      <w:pPr>
        <w:rPr>
          <w:caps/>
          <w:lang w:val="es-ES"/>
        </w:rPr>
      </w:pPr>
    </w:p>
    <w:p w14:paraId="1D733A0B" w14:textId="77777777" w:rsidR="00A94C13" w:rsidRPr="00D11562" w:rsidRDefault="00A94C13" w:rsidP="00A94C13">
      <w:pPr>
        <w:rPr>
          <w:caps/>
          <w:lang w:val="es-ES"/>
        </w:rPr>
      </w:pPr>
      <w:r w:rsidRPr="00D11562">
        <w:rPr>
          <w:caps/>
          <w:lang w:val="es-ES"/>
        </w:rPr>
        <w:t>–</w:t>
      </w:r>
      <w:r w:rsidRPr="00D11562">
        <w:rPr>
          <w:caps/>
          <w:lang w:val="es-ES"/>
        </w:rPr>
        <w:tab/>
        <w:t>QueserÍa Petite France Limitada</w:t>
      </w:r>
    </w:p>
    <w:p w14:paraId="6886865E" w14:textId="77777777" w:rsidR="00A94C13" w:rsidRPr="00D11562" w:rsidRDefault="00A94C13" w:rsidP="00A94C13">
      <w:pPr>
        <w:rPr>
          <w:caps/>
          <w:lang w:val="es-ES"/>
        </w:rPr>
      </w:pPr>
    </w:p>
    <w:p w14:paraId="0BDDC434" w14:textId="77777777" w:rsidR="00A94C13" w:rsidRPr="00D11562" w:rsidRDefault="00A94C13" w:rsidP="00A94C13">
      <w:pPr>
        <w:rPr>
          <w:caps/>
          <w:lang w:val="es-ES"/>
        </w:rPr>
      </w:pPr>
      <w:r w:rsidRPr="00D11562">
        <w:rPr>
          <w:caps/>
          <w:lang w:val="es-ES"/>
        </w:rPr>
        <w:t>–</w:t>
      </w:r>
      <w:r w:rsidRPr="00D11562">
        <w:rPr>
          <w:caps/>
          <w:lang w:val="es-ES"/>
        </w:rPr>
        <w:tab/>
        <w:t>Quillayes Surlat Comercial SPA</w:t>
      </w:r>
    </w:p>
    <w:p w14:paraId="55BCC2A0" w14:textId="77777777" w:rsidR="00A94C13" w:rsidRPr="00D11562" w:rsidRDefault="00A94C13" w:rsidP="00A94C13">
      <w:pPr>
        <w:rPr>
          <w:caps/>
          <w:lang w:val="es-ES"/>
        </w:rPr>
      </w:pPr>
    </w:p>
    <w:p w14:paraId="458355C2" w14:textId="77777777" w:rsidR="00A94C13" w:rsidRPr="00D11562" w:rsidRDefault="00A94C13" w:rsidP="00A94C13">
      <w:pPr>
        <w:rPr>
          <w:caps/>
          <w:lang w:val="es-ES"/>
        </w:rPr>
      </w:pPr>
      <w:r w:rsidRPr="00D11562">
        <w:rPr>
          <w:caps/>
          <w:lang w:val="es-ES"/>
        </w:rPr>
        <w:t>–</w:t>
      </w:r>
      <w:r w:rsidRPr="00D11562">
        <w:rPr>
          <w:caps/>
          <w:lang w:val="es-ES"/>
        </w:rPr>
        <w:tab/>
        <w:t>Santa Rosa Chile Alimentos Ltda.</w:t>
      </w:r>
    </w:p>
    <w:p w14:paraId="25602370" w14:textId="77777777" w:rsidR="00A94C13" w:rsidRPr="00D11562" w:rsidRDefault="00A94C13" w:rsidP="00A94C13">
      <w:pPr>
        <w:rPr>
          <w:lang w:val="es-ES"/>
        </w:rPr>
      </w:pPr>
    </w:p>
    <w:p w14:paraId="743C4E82" w14:textId="77777777" w:rsidR="00A94C13" w:rsidRPr="00D11562" w:rsidRDefault="00A94C13" w:rsidP="00A94C13">
      <w:pPr>
        <w:rPr>
          <w:lang w:val="es-ES"/>
        </w:rPr>
      </w:pPr>
    </w:p>
    <w:p w14:paraId="489CD4BA" w14:textId="77777777" w:rsidR="00A94C13" w:rsidRPr="001A6A49" w:rsidRDefault="00A94C13" w:rsidP="00A94C13">
      <w:pPr>
        <w:jc w:val="center"/>
      </w:pPr>
      <w:r w:rsidRPr="001A6A49">
        <w:t>________________</w:t>
      </w:r>
    </w:p>
    <w:p w14:paraId="4399B504" w14:textId="77777777" w:rsidR="00A94C13" w:rsidRPr="001A6A49" w:rsidRDefault="00A94C13" w:rsidP="00A94C13">
      <w:pPr>
        <w:sectPr w:rsidR="00A94C13" w:rsidRPr="001A6A49" w:rsidSect="00BF2634">
          <w:headerReference w:type="even" r:id="rId106"/>
          <w:headerReference w:type="default" r:id="rId107"/>
          <w:footerReference w:type="even" r:id="rId108"/>
          <w:headerReference w:type="first" r:id="rId109"/>
          <w:footerReference w:type="first" r:id="rId110"/>
          <w:footnotePr>
            <w:numRestart w:val="eachPage"/>
          </w:footnotePr>
          <w:pgSz w:w="11907" w:h="16840" w:code="9"/>
          <w:pgMar w:top="1134" w:right="1134" w:bottom="1134" w:left="1134" w:header="567" w:footer="567" w:gutter="0"/>
          <w:cols w:space="720"/>
          <w:noEndnote/>
          <w:docGrid w:linePitch="360"/>
        </w:sectPr>
      </w:pPr>
    </w:p>
    <w:p w14:paraId="7AC2454C" w14:textId="77777777" w:rsidR="00A94C13" w:rsidRPr="00D11562" w:rsidRDefault="00A94C13" w:rsidP="00A94C13">
      <w:pPr>
        <w:jc w:val="right"/>
        <w:rPr>
          <w:b/>
          <w:bCs/>
          <w:u w:val="single"/>
        </w:rPr>
      </w:pPr>
      <w:r w:rsidRPr="00D11562">
        <w:rPr>
          <w:b/>
          <w:bCs/>
          <w:u w:val="single"/>
        </w:rPr>
        <w:lastRenderedPageBreak/>
        <w:t>ANNEX 38-A</w:t>
      </w:r>
    </w:p>
    <w:p w14:paraId="09E97591" w14:textId="77777777" w:rsidR="00A94C13" w:rsidRPr="00D11562" w:rsidRDefault="00A94C13" w:rsidP="00A94C13">
      <w:pPr>
        <w:jc w:val="center"/>
      </w:pPr>
    </w:p>
    <w:p w14:paraId="5C4FE004" w14:textId="77777777" w:rsidR="00A94C13" w:rsidRPr="00D11562" w:rsidRDefault="00A94C13" w:rsidP="00A94C13">
      <w:pPr>
        <w:jc w:val="center"/>
      </w:pPr>
    </w:p>
    <w:p w14:paraId="7F51D6F6" w14:textId="77777777" w:rsidR="00A94C13" w:rsidRPr="00D11562" w:rsidRDefault="00A94C13" w:rsidP="00A94C13">
      <w:pPr>
        <w:jc w:val="center"/>
      </w:pPr>
      <w:bookmarkStart w:id="244" w:name="_Hlk135070212"/>
      <w:r w:rsidRPr="00D11562">
        <w:t>RULES OF PROCEDURE</w:t>
      </w:r>
    </w:p>
    <w:bookmarkEnd w:id="244"/>
    <w:p w14:paraId="01B08F96" w14:textId="77777777" w:rsidR="00A94C13" w:rsidRPr="00D11562" w:rsidRDefault="00A94C13" w:rsidP="00A94C13">
      <w:pPr>
        <w:rPr>
          <w:rFonts w:eastAsia="Calibri"/>
        </w:rPr>
      </w:pPr>
    </w:p>
    <w:p w14:paraId="6D81167A" w14:textId="77777777" w:rsidR="00A94C13" w:rsidRPr="00D11562" w:rsidRDefault="00A94C13" w:rsidP="00A94C13">
      <w:pPr>
        <w:jc w:val="center"/>
      </w:pPr>
      <w:r w:rsidRPr="00D11562">
        <w:t>I. Definitions</w:t>
      </w:r>
    </w:p>
    <w:p w14:paraId="0C482DE1" w14:textId="77777777" w:rsidR="00A94C13" w:rsidRPr="00D11562" w:rsidRDefault="00A94C13" w:rsidP="00A94C13">
      <w:pPr>
        <w:rPr>
          <w:rFonts w:eastAsia="Calibri"/>
        </w:rPr>
      </w:pPr>
    </w:p>
    <w:p w14:paraId="4814B5FA" w14:textId="77777777" w:rsidR="00A94C13" w:rsidRPr="00D11562" w:rsidRDefault="00A94C13" w:rsidP="00A94C13">
      <w:r w:rsidRPr="00D11562">
        <w:t>1.</w:t>
      </w:r>
      <w:r w:rsidRPr="00D11562">
        <w:tab/>
        <w:t>For the purposes of this Annex:</w:t>
      </w:r>
    </w:p>
    <w:p w14:paraId="5D961C39" w14:textId="77777777" w:rsidR="00A94C13" w:rsidRPr="00D11562" w:rsidRDefault="00A94C13" w:rsidP="00A94C13">
      <w:pPr>
        <w:ind w:left="567" w:hanging="567"/>
      </w:pPr>
    </w:p>
    <w:p w14:paraId="62C59FD4" w14:textId="77777777" w:rsidR="00A94C13" w:rsidRPr="00D11562" w:rsidRDefault="00A94C13" w:rsidP="00A94C13">
      <w:pPr>
        <w:ind w:left="567" w:hanging="567"/>
      </w:pPr>
      <w:r w:rsidRPr="00D11562">
        <w:t>(a)</w:t>
      </w:r>
      <w:r w:rsidRPr="00D11562">
        <w:tab/>
        <w:t>"administrative staff" means, in respect of a panellist, individuals under the direction and control of a panellist, other than assistants;</w:t>
      </w:r>
    </w:p>
    <w:p w14:paraId="52918226" w14:textId="77777777" w:rsidR="00A94C13" w:rsidRPr="00D11562" w:rsidRDefault="00A94C13" w:rsidP="00A94C13">
      <w:pPr>
        <w:ind w:left="567" w:hanging="567"/>
      </w:pPr>
    </w:p>
    <w:p w14:paraId="333AC87E" w14:textId="77777777" w:rsidR="00A94C13" w:rsidRPr="00D11562" w:rsidRDefault="00A94C13" w:rsidP="00A94C13">
      <w:pPr>
        <w:ind w:left="567" w:hanging="567"/>
      </w:pPr>
      <w:r w:rsidRPr="00D11562">
        <w:t>(b)</w:t>
      </w:r>
      <w:r w:rsidRPr="00D11562">
        <w:tab/>
        <w:t>"adviser" means an individual retained by a Party to advise or assist that Party in connection with the panel proceedings;</w:t>
      </w:r>
    </w:p>
    <w:p w14:paraId="712A57B2" w14:textId="77777777" w:rsidR="00A94C13" w:rsidRPr="00D11562" w:rsidRDefault="00A94C13" w:rsidP="00A94C13">
      <w:pPr>
        <w:ind w:left="567" w:hanging="567"/>
      </w:pPr>
    </w:p>
    <w:p w14:paraId="00734446" w14:textId="77777777" w:rsidR="00A94C13" w:rsidRPr="00D11562" w:rsidRDefault="00A94C13" w:rsidP="00A94C13">
      <w:pPr>
        <w:ind w:left="567" w:hanging="567"/>
      </w:pPr>
      <w:r w:rsidRPr="00D11562">
        <w:t>(c)</w:t>
      </w:r>
      <w:r w:rsidRPr="00D11562">
        <w:tab/>
        <w:t xml:space="preserve">"assistant" means an individual who, under the terms of appointment </w:t>
      </w:r>
      <w:bookmarkStart w:id="245" w:name="_Hlk128729070"/>
      <w:r w:rsidRPr="00D11562">
        <w:t xml:space="preserve">and under the direction and control of </w:t>
      </w:r>
      <w:bookmarkEnd w:id="245"/>
      <w:r w:rsidRPr="00D11562">
        <w:t>a panellist, conducts research or provides assistance to that panellist; and</w:t>
      </w:r>
    </w:p>
    <w:p w14:paraId="610EE79A" w14:textId="77777777" w:rsidR="00A94C13" w:rsidRPr="00D11562" w:rsidRDefault="00A94C13" w:rsidP="00A94C13">
      <w:pPr>
        <w:ind w:left="567" w:hanging="567"/>
      </w:pPr>
    </w:p>
    <w:p w14:paraId="13D7E54D" w14:textId="77777777" w:rsidR="00A94C13" w:rsidRPr="00D11562" w:rsidRDefault="00A94C13" w:rsidP="00A94C13">
      <w:pPr>
        <w:ind w:left="567" w:hanging="567"/>
      </w:pPr>
      <w:r w:rsidRPr="00D11562">
        <w:t>(d)</w:t>
      </w:r>
      <w:r w:rsidRPr="00D11562">
        <w:tab/>
        <w:t>"representative of a Party" means an employee or any individual appointed by a government department, agency or any other public entity of a Party who represents the Party for the purposes of a dispute under Chapter 38.</w:t>
      </w:r>
    </w:p>
    <w:p w14:paraId="5C847E8E" w14:textId="77777777" w:rsidR="00A94C13" w:rsidRPr="00D11562" w:rsidRDefault="00A94C13" w:rsidP="00A94C13"/>
    <w:p w14:paraId="61F807A4" w14:textId="77777777" w:rsidR="00A94C13" w:rsidRPr="00D11562" w:rsidRDefault="00A94C13" w:rsidP="00A94C13">
      <w:pPr>
        <w:jc w:val="center"/>
        <w:rPr>
          <w:rFonts w:eastAsia="Calibri"/>
        </w:rPr>
      </w:pPr>
      <w:r w:rsidRPr="00D11562">
        <w:br w:type="page"/>
      </w:r>
      <w:r w:rsidRPr="00D11562">
        <w:lastRenderedPageBreak/>
        <w:t>II. Notifications</w:t>
      </w:r>
    </w:p>
    <w:p w14:paraId="034A1AAA" w14:textId="77777777" w:rsidR="00A94C13" w:rsidRPr="00D11562" w:rsidRDefault="00A94C13" w:rsidP="00A94C13">
      <w:pPr>
        <w:rPr>
          <w:rFonts w:eastAsia="Calibri"/>
        </w:rPr>
      </w:pPr>
    </w:p>
    <w:p w14:paraId="4CED9771" w14:textId="77777777" w:rsidR="00A94C13" w:rsidRPr="00D11562" w:rsidRDefault="00A94C13" w:rsidP="00A94C13">
      <w:pPr>
        <w:rPr>
          <w:rFonts w:eastAsiaTheme="minorEastAsia"/>
        </w:rPr>
      </w:pPr>
      <w:r w:rsidRPr="00D11562">
        <w:t>2.</w:t>
      </w:r>
      <w:r w:rsidRPr="00D11562">
        <w:tab/>
        <w:t xml:space="preserve">Any request, notice, written submission or other document </w:t>
      </w:r>
      <w:r w:rsidRPr="00D11562">
        <w:rPr>
          <w:rFonts w:eastAsiaTheme="minorEastAsia"/>
        </w:rPr>
        <w:t>of:</w:t>
      </w:r>
    </w:p>
    <w:p w14:paraId="51D79FEC" w14:textId="77777777" w:rsidR="00A94C13" w:rsidRPr="00D11562" w:rsidRDefault="00A94C13" w:rsidP="00A94C13">
      <w:pPr>
        <w:ind w:left="567" w:hanging="567"/>
        <w:rPr>
          <w:rFonts w:eastAsiaTheme="minorEastAsia"/>
        </w:rPr>
      </w:pPr>
    </w:p>
    <w:p w14:paraId="581EF15B" w14:textId="77777777" w:rsidR="00A94C13" w:rsidRPr="00D11562" w:rsidRDefault="00A94C13" w:rsidP="00A94C13">
      <w:pPr>
        <w:ind w:left="567" w:hanging="567"/>
        <w:rPr>
          <w:rFonts w:eastAsiaTheme="minorEastAsia"/>
        </w:rPr>
      </w:pPr>
      <w:r w:rsidRPr="00D11562">
        <w:rPr>
          <w:rFonts w:eastAsiaTheme="minorEastAsia"/>
        </w:rPr>
        <w:t>(a)</w:t>
      </w:r>
      <w:r w:rsidRPr="00D11562">
        <w:rPr>
          <w:rFonts w:eastAsiaTheme="minorEastAsia"/>
        </w:rPr>
        <w:tab/>
      </w:r>
      <w:r w:rsidRPr="00D11562">
        <w:t>the panel shall be sent to both Parties at the same time</w:t>
      </w:r>
      <w:r w:rsidRPr="00D11562">
        <w:rPr>
          <w:rFonts w:eastAsiaTheme="minorEastAsia"/>
        </w:rPr>
        <w:t>;</w:t>
      </w:r>
    </w:p>
    <w:p w14:paraId="361E1AFB" w14:textId="77777777" w:rsidR="00A94C13" w:rsidRPr="00D11562" w:rsidRDefault="00A94C13" w:rsidP="00A94C13">
      <w:pPr>
        <w:ind w:left="567" w:hanging="567"/>
        <w:rPr>
          <w:rFonts w:eastAsiaTheme="minorEastAsia"/>
        </w:rPr>
      </w:pPr>
    </w:p>
    <w:p w14:paraId="3BFDF0BE" w14:textId="77777777" w:rsidR="00A94C13" w:rsidRPr="00D11562" w:rsidRDefault="00A94C13" w:rsidP="00A94C13">
      <w:pPr>
        <w:ind w:left="567" w:hanging="567"/>
        <w:rPr>
          <w:rFonts w:eastAsiaTheme="minorEastAsia"/>
        </w:rPr>
      </w:pPr>
      <w:r w:rsidRPr="00D11562">
        <w:t>(</w:t>
      </w:r>
      <w:r w:rsidRPr="00D11562">
        <w:rPr>
          <w:rFonts w:eastAsiaTheme="minorEastAsia"/>
        </w:rPr>
        <w:t>b)</w:t>
      </w:r>
      <w:r w:rsidRPr="00D11562">
        <w:rPr>
          <w:rFonts w:eastAsiaTheme="minorEastAsia"/>
        </w:rPr>
        <w:tab/>
      </w:r>
      <w:r w:rsidRPr="00D11562">
        <w:t>a Party, which is addressed to the panel, shall be copied to the other Party</w:t>
      </w:r>
      <w:r w:rsidRPr="00D11562">
        <w:rPr>
          <w:rFonts w:eastAsiaTheme="minorEastAsia"/>
        </w:rPr>
        <w:t xml:space="preserve"> at the same time; and</w:t>
      </w:r>
    </w:p>
    <w:p w14:paraId="18096F89" w14:textId="77777777" w:rsidR="00A94C13" w:rsidRPr="00D11562" w:rsidRDefault="00A94C13" w:rsidP="00A94C13">
      <w:pPr>
        <w:ind w:left="567" w:hanging="567"/>
        <w:rPr>
          <w:rFonts w:eastAsiaTheme="minorEastAsia"/>
        </w:rPr>
      </w:pPr>
    </w:p>
    <w:p w14:paraId="3D088B53" w14:textId="77777777" w:rsidR="00A94C13" w:rsidRPr="00D11562" w:rsidRDefault="00A94C13" w:rsidP="00A94C13">
      <w:pPr>
        <w:ind w:left="567" w:hanging="567"/>
      </w:pPr>
      <w:r w:rsidRPr="00D11562">
        <w:t>(c)</w:t>
      </w:r>
      <w:r w:rsidRPr="00D11562">
        <w:tab/>
        <w:t>a Party, which is addressed to the other Party, shall be copied to the panel at the same time, as appropriate.</w:t>
      </w:r>
    </w:p>
    <w:p w14:paraId="0BD5BD9B" w14:textId="77777777" w:rsidR="00A94C13" w:rsidRPr="00D11562" w:rsidRDefault="00A94C13" w:rsidP="00A94C13">
      <w:pPr>
        <w:rPr>
          <w:rFonts w:eastAsiaTheme="minorEastAsia"/>
        </w:rPr>
      </w:pPr>
    </w:p>
    <w:p w14:paraId="21D79D9B" w14:textId="77777777" w:rsidR="00A94C13" w:rsidRPr="00D11562" w:rsidRDefault="00A94C13" w:rsidP="00A94C13">
      <w:pPr>
        <w:rPr>
          <w:rFonts w:eastAsiaTheme="minorEastAsia"/>
        </w:rPr>
      </w:pPr>
      <w:r w:rsidRPr="00D11562">
        <w:t>3.</w:t>
      </w:r>
      <w:r w:rsidRPr="00D11562">
        <w:tab/>
        <w:t>Any notification referred to in Rule 2</w:t>
      </w:r>
      <w:r w:rsidRPr="00D11562">
        <w:rPr>
          <w:rFonts w:eastAsiaTheme="minorEastAsia"/>
        </w:rPr>
        <w:t xml:space="preserve"> shall be made </w:t>
      </w:r>
      <w:r w:rsidRPr="00D11562">
        <w:t>by e-mail</w:t>
      </w:r>
      <w:r w:rsidRPr="00D11562">
        <w:rPr>
          <w:rFonts w:eastAsiaTheme="minorEastAsia"/>
        </w:rPr>
        <w:t xml:space="preserve"> or, where appropriate, any other means of telecommunication that provides a record of the sending thereof. Unless proven otherwise, such notification shall be deemed to be delivered on the date of its sending.</w:t>
      </w:r>
    </w:p>
    <w:p w14:paraId="67C602EC" w14:textId="77777777" w:rsidR="00A94C13" w:rsidRPr="00D11562" w:rsidRDefault="00A94C13" w:rsidP="00A94C13"/>
    <w:p w14:paraId="326AF9BE" w14:textId="77777777" w:rsidR="00A94C13" w:rsidRPr="00D11562" w:rsidRDefault="00A94C13" w:rsidP="00A94C13">
      <w:r w:rsidRPr="00D11562">
        <w:t>4.</w:t>
      </w:r>
      <w:r w:rsidRPr="00D11562">
        <w:tab/>
        <w:t>All notifications shall be addressed</w:t>
      </w:r>
      <w:r w:rsidRPr="00D11562">
        <w:rPr>
          <w:szCs w:val="24"/>
          <w:lang w:eastAsia="de-DE"/>
        </w:rPr>
        <w:t>, for the EU Party,</w:t>
      </w:r>
      <w:r w:rsidRPr="00D11562">
        <w:t xml:space="preserve"> to the Directorate-General for Trade of the European Commission and, for Chile, to the Undersecretariat of International Economic Relations, or their successors, respectively.</w:t>
      </w:r>
    </w:p>
    <w:p w14:paraId="4CFBB7FA" w14:textId="77777777" w:rsidR="00A94C13" w:rsidRPr="00D11562" w:rsidRDefault="00A94C13" w:rsidP="00A94C13"/>
    <w:p w14:paraId="6FCDD65F" w14:textId="77777777" w:rsidR="00A94C13" w:rsidRPr="00D11562" w:rsidRDefault="00A94C13" w:rsidP="00A94C13">
      <w:r w:rsidRPr="00D11562">
        <w:t>5.</w:t>
      </w:r>
      <w:r w:rsidRPr="00D11562">
        <w:tab/>
        <w:t>Minor errors of a clerical nature in a request, notice, written submission or other document related to the panel proceedings may be corrected by delivery of a new document clearly indicating the changes.</w:t>
      </w:r>
    </w:p>
    <w:p w14:paraId="46A5F193" w14:textId="77777777" w:rsidR="00A94C13" w:rsidRPr="00D11562" w:rsidRDefault="00A94C13" w:rsidP="00A94C13"/>
    <w:p w14:paraId="67316001" w14:textId="77777777" w:rsidR="00A94C13" w:rsidRPr="00D11562" w:rsidRDefault="00A94C13" w:rsidP="00A94C13">
      <w:r w:rsidRPr="00D11562">
        <w:br w:type="page"/>
      </w:r>
      <w:r w:rsidRPr="00D11562">
        <w:lastRenderedPageBreak/>
        <w:t>6.</w:t>
      </w:r>
      <w:r w:rsidRPr="00D11562">
        <w:tab/>
        <w:t>If the last day for delivery of a document falls on a non-working day of the European Commission or of Chile, the time period for the delivery of the document shall end on the first following working day.</w:t>
      </w:r>
    </w:p>
    <w:p w14:paraId="6C3CEAC4" w14:textId="77777777" w:rsidR="00A94C13" w:rsidRPr="00D11562" w:rsidRDefault="00A94C13" w:rsidP="00A94C13"/>
    <w:p w14:paraId="78074A53" w14:textId="77777777" w:rsidR="00A94C13" w:rsidRPr="00D11562" w:rsidRDefault="00A94C13" w:rsidP="00A94C13">
      <w:pPr>
        <w:jc w:val="center"/>
      </w:pPr>
      <w:r w:rsidRPr="00D11562">
        <w:t>III. Appointment of panellists</w:t>
      </w:r>
    </w:p>
    <w:p w14:paraId="4ABB4C5C" w14:textId="77777777" w:rsidR="00A94C13" w:rsidRPr="00D11562" w:rsidRDefault="00A94C13" w:rsidP="00A94C13">
      <w:pPr>
        <w:rPr>
          <w:rFonts w:eastAsia="Calibri"/>
        </w:rPr>
      </w:pPr>
    </w:p>
    <w:p w14:paraId="0E6D4928" w14:textId="77777777" w:rsidR="00A94C13" w:rsidRPr="00D11562" w:rsidRDefault="00A94C13" w:rsidP="00A94C13">
      <w:r w:rsidRPr="00D11562">
        <w:t>7.</w:t>
      </w:r>
      <w:r w:rsidRPr="00D11562">
        <w:tab/>
        <w:t>If pursuant to Article 38.6 a panellist or a chairperson is selected by lot, the co-chair of the Joint Committee of the complaining Party shall promptly inform the co-chair of the Party complained against of the date, time and venue of the selection by lot. The Party complained against may, if it so chooses, be present during the selection by lot. In any event, the selection by lot shall be carried out with the Party or Parties that are present.</w:t>
      </w:r>
    </w:p>
    <w:p w14:paraId="119C2DF2" w14:textId="77777777" w:rsidR="00A94C13" w:rsidRPr="00D11562" w:rsidRDefault="00A94C13" w:rsidP="00A94C13"/>
    <w:p w14:paraId="2F9B490C" w14:textId="77777777" w:rsidR="00A94C13" w:rsidRPr="00D11562" w:rsidRDefault="00A94C13" w:rsidP="00A94C13">
      <w:r w:rsidRPr="00D11562">
        <w:t>8.</w:t>
      </w:r>
      <w:r w:rsidRPr="00D11562">
        <w:tab/>
        <w:t>The co-chair of the Joint Committee of the complaining Party shall notify, in writing, each individual who has been selected to serve as a panellist of their appointment. Each individual shall confirm their availability to the Parties within five days after the date on which they were informed of their appointment.</w:t>
      </w:r>
    </w:p>
    <w:p w14:paraId="734E2AAC" w14:textId="77777777" w:rsidR="00A94C13" w:rsidRPr="00D11562" w:rsidRDefault="00A94C13" w:rsidP="00A94C13"/>
    <w:p w14:paraId="18C7F61B" w14:textId="77777777" w:rsidR="00A94C13" w:rsidRPr="00D11562" w:rsidRDefault="00A94C13" w:rsidP="00A94C13">
      <w:pPr>
        <w:rPr>
          <w:rFonts w:eastAsia="Calibri"/>
        </w:rPr>
      </w:pPr>
      <w:r w:rsidRPr="00D11562">
        <w:t>9.</w:t>
      </w:r>
      <w:r w:rsidRPr="00D11562">
        <w:rPr>
          <w:rFonts w:eastAsia="Calibri"/>
        </w:rPr>
        <w:tab/>
      </w:r>
      <w:r w:rsidRPr="00D11562">
        <w:t xml:space="preserve">The co-chair of the </w:t>
      </w:r>
      <w:r w:rsidRPr="00D11562">
        <w:rPr>
          <w:rFonts w:eastAsia="Calibri"/>
        </w:rPr>
        <w:t xml:space="preserve">Joint </w:t>
      </w:r>
      <w:r w:rsidRPr="00D11562">
        <w:t>Committee of the complaining Party shall select by lot the panellist or chairperson, within</w:t>
      </w:r>
      <w:r w:rsidRPr="00D11562">
        <w:rPr>
          <w:rFonts w:eastAsia="Calibri"/>
        </w:rPr>
        <w:t xml:space="preserve"> five days after the expiry of the time period provided for in Article 38.6(2), if any of the sub-lists referred to in Article 38.8(1):</w:t>
      </w:r>
    </w:p>
    <w:p w14:paraId="4A3939C2" w14:textId="77777777" w:rsidR="00A94C13" w:rsidRPr="00D11562" w:rsidRDefault="00A94C13" w:rsidP="00A94C13">
      <w:pPr>
        <w:ind w:left="567" w:hanging="567"/>
      </w:pPr>
    </w:p>
    <w:p w14:paraId="10699A0D" w14:textId="77777777" w:rsidR="00A94C13" w:rsidRPr="00D11562" w:rsidRDefault="00A94C13" w:rsidP="00A94C13">
      <w:pPr>
        <w:ind w:left="567" w:hanging="567"/>
        <w:rPr>
          <w:rFonts w:eastAsia="Calibri"/>
        </w:rPr>
      </w:pPr>
      <w:r w:rsidRPr="00D11562">
        <w:t>(a)</w:t>
      </w:r>
      <w:r w:rsidRPr="00D11562">
        <w:tab/>
        <w:t xml:space="preserve">is </w:t>
      </w:r>
      <w:r w:rsidRPr="00D11562">
        <w:rPr>
          <w:rFonts w:eastAsia="Calibri"/>
        </w:rPr>
        <w:t>not established – from the individuals who have been formally proposed by one or both Parties for the establishment of that particular sub-list; or</w:t>
      </w:r>
    </w:p>
    <w:p w14:paraId="3E479EA5" w14:textId="77777777" w:rsidR="00A94C13" w:rsidRPr="00D11562" w:rsidRDefault="00A94C13" w:rsidP="00A94C13">
      <w:pPr>
        <w:ind w:left="567" w:hanging="567"/>
        <w:rPr>
          <w:rFonts w:eastAsia="Calibri"/>
        </w:rPr>
      </w:pPr>
    </w:p>
    <w:p w14:paraId="5C9DE313" w14:textId="77777777" w:rsidR="00A94C13" w:rsidRPr="00D11562" w:rsidRDefault="00A94C13" w:rsidP="00A94C13">
      <w:pPr>
        <w:ind w:left="567" w:hanging="567"/>
        <w:rPr>
          <w:rFonts w:eastAsia="Calibri"/>
        </w:rPr>
      </w:pPr>
      <w:r w:rsidRPr="00D11562">
        <w:br w:type="page"/>
      </w:r>
      <w:r w:rsidRPr="00D11562">
        <w:lastRenderedPageBreak/>
        <w:t>(b)</w:t>
      </w:r>
      <w:r w:rsidRPr="00D11562">
        <w:tab/>
        <w:t>no longer contains at least five individuals</w:t>
      </w:r>
      <w:r w:rsidRPr="00D11562">
        <w:rPr>
          <w:rFonts w:eastAsia="Calibri"/>
        </w:rPr>
        <w:t xml:space="preserve"> – from the individuals who remain on that particular sub-list.</w:t>
      </w:r>
    </w:p>
    <w:p w14:paraId="301D4684" w14:textId="77777777" w:rsidR="00A94C13" w:rsidRPr="00D11562" w:rsidRDefault="00A94C13" w:rsidP="00A94C13">
      <w:pPr>
        <w:rPr>
          <w:rFonts w:eastAsia="Calibri"/>
        </w:rPr>
      </w:pPr>
    </w:p>
    <w:p w14:paraId="6E26FE08" w14:textId="2A1A798A" w:rsidR="00A94C13" w:rsidRPr="00D11562" w:rsidRDefault="00A94C13" w:rsidP="00A94C13">
      <w:r w:rsidRPr="00D11562">
        <w:t>10.</w:t>
      </w:r>
      <w:r w:rsidRPr="00D11562">
        <w:tab/>
        <w:t xml:space="preserve">The Parties shall endeavour to ensure that, at the latest by the time when all the panellists have </w:t>
      </w:r>
      <w:r w:rsidRPr="00D11562">
        <w:rPr>
          <w:rFonts w:eastAsia="Calibri"/>
        </w:rPr>
        <w:t>notified the Parties of the acceptance of</w:t>
      </w:r>
      <w:r w:rsidRPr="00D11562">
        <w:t xml:space="preserve"> their appointment in accordance with Article 38.6(5), they have agreed on the remuneration and the reimbursement of expenses of the panellists and assistants, and have prepared the necessary appointment contracts, with a view to having them signed promptly. The remuneration and expenses of the panellists shall be based on WTO</w:t>
      </w:r>
      <w:r w:rsidR="003105B5" w:rsidRPr="00D11562">
        <w:t> </w:t>
      </w:r>
      <w:r w:rsidRPr="00D11562">
        <w:t>standards. The remuneration and expenses of one or more assistants of a panellist shall not exceed 50 % of the remuneration of the panellist that they assist.</w:t>
      </w:r>
    </w:p>
    <w:p w14:paraId="68EC6F11" w14:textId="77777777" w:rsidR="00A94C13" w:rsidRPr="00D11562" w:rsidRDefault="00A94C13" w:rsidP="00A94C13"/>
    <w:p w14:paraId="516DCA3F" w14:textId="77777777" w:rsidR="00A94C13" w:rsidRPr="00D11562" w:rsidRDefault="00A94C13" w:rsidP="00A94C13">
      <w:pPr>
        <w:jc w:val="center"/>
      </w:pPr>
      <w:r w:rsidRPr="00D11562">
        <w:t>IV. Organisational meeting</w:t>
      </w:r>
    </w:p>
    <w:p w14:paraId="7BF4C260" w14:textId="77777777" w:rsidR="00A94C13" w:rsidRPr="00D11562" w:rsidRDefault="00A94C13" w:rsidP="00A94C13"/>
    <w:p w14:paraId="77D1E7DD" w14:textId="77777777" w:rsidR="00A94C13" w:rsidRPr="00D11562" w:rsidRDefault="00A94C13" w:rsidP="00A94C13">
      <w:bookmarkStart w:id="246" w:name="_Hlk129876323"/>
      <w:r w:rsidRPr="00D11562">
        <w:t>11.</w:t>
      </w:r>
      <w:bookmarkEnd w:id="246"/>
      <w:r w:rsidRPr="00D11562">
        <w:tab/>
        <w:t>Unless the Parties agree otherwise, they shall meet the panel within seven days of the establishment of the panel in order to determine such matters that the Parties or the panel deem appropriate, including the timetable of the panel proceedings. Panellists and representatives of the Parties may take part in this meeting through any means, including telephone or video conference.</w:t>
      </w:r>
    </w:p>
    <w:p w14:paraId="4AB90764" w14:textId="77777777" w:rsidR="00A94C13" w:rsidRPr="00D11562" w:rsidRDefault="00A94C13" w:rsidP="00A94C13"/>
    <w:p w14:paraId="375D55C7" w14:textId="77777777" w:rsidR="00A94C13" w:rsidRPr="00D11562" w:rsidRDefault="00A94C13" w:rsidP="00A94C13">
      <w:pPr>
        <w:jc w:val="center"/>
        <w:rPr>
          <w:rFonts w:eastAsia="Calibri"/>
        </w:rPr>
      </w:pPr>
      <w:r w:rsidRPr="00D11562">
        <w:br w:type="page"/>
      </w:r>
      <w:r w:rsidRPr="00D11562">
        <w:lastRenderedPageBreak/>
        <w:t>V. Written submissions</w:t>
      </w:r>
    </w:p>
    <w:p w14:paraId="12B093F4" w14:textId="77777777" w:rsidR="00A94C13" w:rsidRPr="00D11562" w:rsidRDefault="00A94C13" w:rsidP="00A94C13">
      <w:pPr>
        <w:rPr>
          <w:rFonts w:eastAsia="Calibri"/>
        </w:rPr>
      </w:pPr>
    </w:p>
    <w:p w14:paraId="1B28B742" w14:textId="77777777" w:rsidR="00A94C13" w:rsidRPr="00D11562" w:rsidRDefault="00A94C13" w:rsidP="00A94C13">
      <w:r w:rsidRPr="00D11562">
        <w:rPr>
          <w:rFonts w:eastAsia="Calibri"/>
        </w:rPr>
        <w:t>12.</w:t>
      </w:r>
      <w:r w:rsidRPr="00D11562">
        <w:tab/>
        <w:t>The complaining Party shall deliver its written submission no later than 20 days after the date of establishment of the panel. The Party complained against shall deliver its written submission no later than 20 days after the date of delivery of the written submission of the complaining Party.</w:t>
      </w:r>
    </w:p>
    <w:p w14:paraId="040B1AA0" w14:textId="77777777" w:rsidR="00A94C13" w:rsidRPr="00D11562" w:rsidRDefault="00A94C13" w:rsidP="00A94C13"/>
    <w:p w14:paraId="39090FB7" w14:textId="77777777" w:rsidR="00A94C13" w:rsidRPr="00D11562" w:rsidRDefault="00A94C13" w:rsidP="00A94C13">
      <w:pPr>
        <w:jc w:val="center"/>
        <w:rPr>
          <w:rFonts w:eastAsia="Calibri"/>
        </w:rPr>
      </w:pPr>
      <w:r w:rsidRPr="00D11562">
        <w:t>VI. Operation of the panel</w:t>
      </w:r>
    </w:p>
    <w:p w14:paraId="2BACC409" w14:textId="77777777" w:rsidR="00A94C13" w:rsidRPr="00D11562" w:rsidRDefault="00A94C13" w:rsidP="00A94C13">
      <w:pPr>
        <w:rPr>
          <w:rFonts w:eastAsia="Calibri"/>
        </w:rPr>
      </w:pPr>
    </w:p>
    <w:p w14:paraId="1DE95DF8" w14:textId="77777777" w:rsidR="00A94C13" w:rsidRPr="00D11562" w:rsidRDefault="00A94C13" w:rsidP="00A94C13">
      <w:r w:rsidRPr="00D11562">
        <w:t>13.</w:t>
      </w:r>
      <w:r w:rsidRPr="00D11562">
        <w:tab/>
        <w:t>The chairperson of the panel shall preside over all its meetings. Further to Rules 17 and 18, the panel may delegate to the chairperson the authority to make administrative or procedural decisions.</w:t>
      </w:r>
    </w:p>
    <w:p w14:paraId="1CC6BEA0" w14:textId="77777777" w:rsidR="00A94C13" w:rsidRPr="00D11562" w:rsidRDefault="00A94C13" w:rsidP="00A94C13"/>
    <w:p w14:paraId="0F8BB733" w14:textId="77777777" w:rsidR="00A94C13" w:rsidRPr="00D11562" w:rsidRDefault="00A94C13" w:rsidP="00A94C13">
      <w:r w:rsidRPr="00D11562">
        <w:t>14.</w:t>
      </w:r>
      <w:r w:rsidRPr="00D11562">
        <w:tab/>
        <w:t>Unless otherwise provided in Chapter 38 or in this Annex, the panel may conduct its activities by any means, including telephone, video conference or other electronic means of communication.</w:t>
      </w:r>
    </w:p>
    <w:p w14:paraId="7DFFE668" w14:textId="77777777" w:rsidR="00A94C13" w:rsidRPr="00D11562" w:rsidRDefault="00A94C13" w:rsidP="00A94C13"/>
    <w:p w14:paraId="5D371D8A" w14:textId="77777777" w:rsidR="00A94C13" w:rsidRPr="00D11562" w:rsidRDefault="00A94C13" w:rsidP="00A94C13">
      <w:r w:rsidRPr="00D11562">
        <w:t>15.</w:t>
      </w:r>
      <w:r w:rsidRPr="00D11562">
        <w:tab/>
        <w:t>Only panellists may take part in the deliberations of the panel, but the panel may permit the assistants of the panellists to be present at its deliberations.</w:t>
      </w:r>
    </w:p>
    <w:p w14:paraId="2675176B" w14:textId="77777777" w:rsidR="00A94C13" w:rsidRPr="00D11562" w:rsidRDefault="00A94C13" w:rsidP="00A94C13"/>
    <w:p w14:paraId="75102701" w14:textId="77777777" w:rsidR="00A94C13" w:rsidRPr="00D11562" w:rsidRDefault="00A94C13" w:rsidP="00A94C13">
      <w:r w:rsidRPr="00D11562">
        <w:t>16.</w:t>
      </w:r>
      <w:r w:rsidRPr="00D11562">
        <w:tab/>
        <w:t>The drafting of any decision and report shall remain the exclusive responsibility of the panel and shall not be delegated.</w:t>
      </w:r>
    </w:p>
    <w:p w14:paraId="07B547FB" w14:textId="77777777" w:rsidR="00A94C13" w:rsidRPr="00D11562" w:rsidRDefault="00A94C13" w:rsidP="00A94C13"/>
    <w:p w14:paraId="509709FA" w14:textId="77777777" w:rsidR="00A94C13" w:rsidRPr="00D11562" w:rsidRDefault="00A94C13" w:rsidP="00A94C13">
      <w:r w:rsidRPr="00D11562">
        <w:br w:type="page"/>
      </w:r>
      <w:r w:rsidRPr="00D11562">
        <w:lastRenderedPageBreak/>
        <w:t>17.</w:t>
      </w:r>
      <w:r w:rsidRPr="00D11562">
        <w:tab/>
        <w:t>If a procedural question arises that is not covered by Chapter 38, this Annex or Annex 38-B, the panel, after consulting the Parties, may adopt an appropriate procedure that is compatible with the provisions of Chapter 38, this Annex or Annex 38-B.</w:t>
      </w:r>
    </w:p>
    <w:p w14:paraId="4D669296" w14:textId="77777777" w:rsidR="00A94C13" w:rsidRPr="00D11562" w:rsidRDefault="00A94C13" w:rsidP="00A94C13"/>
    <w:p w14:paraId="73126B5E" w14:textId="77777777" w:rsidR="00A94C13" w:rsidRPr="00D11562" w:rsidRDefault="00A94C13" w:rsidP="00A94C13">
      <w:r w:rsidRPr="00D11562">
        <w:t>18.</w:t>
      </w:r>
      <w:r w:rsidRPr="00D11562">
        <w:tab/>
        <w:t>If the panel considers that there is a need to modify any of the time periods for the proceedings other than the time periods set out in Chapter 38 or to make any other procedural or administrative adjustment, it shall inform the Parties in writing of the modification of the time period or any other procedural or administrative adjustment needed and the reasons therefor. The panel may adopt such modification or adjustment after consultation with the Parties.</w:t>
      </w:r>
    </w:p>
    <w:p w14:paraId="24ADDE0D" w14:textId="77777777" w:rsidR="00A94C13" w:rsidRPr="00D11562" w:rsidRDefault="00A94C13" w:rsidP="00A94C13">
      <w:pPr>
        <w:rPr>
          <w:rFonts w:eastAsia="Calibri"/>
        </w:rPr>
      </w:pPr>
    </w:p>
    <w:p w14:paraId="3D2C5797" w14:textId="77777777" w:rsidR="00A94C13" w:rsidRPr="00D11562" w:rsidRDefault="00A94C13" w:rsidP="00A94C13">
      <w:pPr>
        <w:jc w:val="center"/>
      </w:pPr>
      <w:r w:rsidRPr="00D11562">
        <w:t>VII. Replacement</w:t>
      </w:r>
    </w:p>
    <w:p w14:paraId="6928FE8A" w14:textId="77777777" w:rsidR="00A94C13" w:rsidRPr="00D11562" w:rsidRDefault="00A94C13" w:rsidP="00A94C13">
      <w:pPr>
        <w:rPr>
          <w:rFonts w:eastAsia="Calibri"/>
        </w:rPr>
      </w:pPr>
    </w:p>
    <w:p w14:paraId="64B9E74C" w14:textId="77777777" w:rsidR="00A94C13" w:rsidRPr="00D11562" w:rsidRDefault="00A94C13" w:rsidP="00A94C13">
      <w:r w:rsidRPr="00D11562">
        <w:t>19.</w:t>
      </w:r>
      <w:r w:rsidRPr="00D11562">
        <w:rPr>
          <w:rFonts w:eastAsiaTheme="minorEastAsia"/>
        </w:rPr>
        <w:tab/>
      </w:r>
      <w:r w:rsidRPr="00D11562">
        <w:t xml:space="preserve">If a Party considers that a panellist does not comply with the requirements of Annex 38-B and for that reason should be replaced, </w:t>
      </w:r>
      <w:r w:rsidRPr="00D11562">
        <w:rPr>
          <w:rFonts w:eastAsiaTheme="minorEastAsia"/>
        </w:rPr>
        <w:t>that</w:t>
      </w:r>
      <w:r w:rsidRPr="00D11562">
        <w:t xml:space="preserve"> Party </w:t>
      </w:r>
      <w:r w:rsidRPr="00D11562">
        <w:rPr>
          <w:rFonts w:eastAsiaTheme="minorEastAsia"/>
        </w:rPr>
        <w:t>shall</w:t>
      </w:r>
      <w:r w:rsidRPr="00D11562">
        <w:t xml:space="preserve"> notify the other Party within 15 days after the date on which it obtained</w:t>
      </w:r>
      <w:r w:rsidRPr="00D11562">
        <w:rPr>
          <w:rFonts w:eastAsiaTheme="minorEastAsia"/>
        </w:rPr>
        <w:t xml:space="preserve"> sufficient </w:t>
      </w:r>
      <w:r w:rsidRPr="00D11562">
        <w:t>evidence of</w:t>
      </w:r>
      <w:r w:rsidRPr="00D11562">
        <w:rPr>
          <w:rFonts w:eastAsiaTheme="minorEastAsia"/>
        </w:rPr>
        <w:t xml:space="preserve"> </w:t>
      </w:r>
      <w:r w:rsidRPr="00D11562">
        <w:t xml:space="preserve">the panellist's alleged </w:t>
      </w:r>
      <w:r w:rsidRPr="00D11562">
        <w:rPr>
          <w:rFonts w:eastAsiaTheme="minorEastAsia"/>
        </w:rPr>
        <w:t>failure to comply with the requirements</w:t>
      </w:r>
      <w:r w:rsidRPr="00D11562">
        <w:t xml:space="preserve"> of Annex 38-B.</w:t>
      </w:r>
    </w:p>
    <w:p w14:paraId="4AEB2F6B" w14:textId="77777777" w:rsidR="00A94C13" w:rsidRPr="00D11562" w:rsidRDefault="00A94C13" w:rsidP="00A94C13"/>
    <w:p w14:paraId="3B86E96C" w14:textId="77777777" w:rsidR="00A94C13" w:rsidRPr="00D11562" w:rsidRDefault="00A94C13" w:rsidP="00A94C13">
      <w:r w:rsidRPr="00D11562">
        <w:t>20.</w:t>
      </w:r>
      <w:r w:rsidRPr="00D11562">
        <w:rPr>
          <w:rFonts w:eastAsiaTheme="minorEastAsia"/>
        </w:rPr>
        <w:tab/>
        <w:t>T</w:t>
      </w:r>
      <w:r w:rsidRPr="00D11562">
        <w:t>he Parties shall consult with each other within 15 days after the notification referred to in Rule 19. They shall inform the panellist of their alleged failure and they may request the panellist to take steps to remedy the failure. The Parties may also agree to remove the panellist and select a new panellist in accordance with Article 38.6.</w:t>
      </w:r>
    </w:p>
    <w:p w14:paraId="41B5AE00" w14:textId="77777777" w:rsidR="00A94C13" w:rsidRPr="00D11562" w:rsidRDefault="00A94C13" w:rsidP="00A94C13"/>
    <w:p w14:paraId="71E100B3" w14:textId="77777777" w:rsidR="00A94C13" w:rsidRPr="00D11562" w:rsidRDefault="00A94C13" w:rsidP="00A94C13">
      <w:r w:rsidRPr="00D11562">
        <w:br w:type="page"/>
      </w:r>
      <w:r w:rsidRPr="00D11562">
        <w:lastRenderedPageBreak/>
        <w:t>21.</w:t>
      </w:r>
      <w:r w:rsidRPr="00D11562">
        <w:tab/>
        <w:t xml:space="preserve">If, pursuant to Rule 20, the Parties fail to agree on the need to replace </w:t>
      </w:r>
      <w:r w:rsidRPr="00D11562">
        <w:rPr>
          <w:rFonts w:eastAsiaTheme="minorEastAsia"/>
        </w:rPr>
        <w:t>a</w:t>
      </w:r>
      <w:r w:rsidRPr="00D11562">
        <w:t xml:space="preserve"> panellist, other than the chairperson of the panel, </w:t>
      </w:r>
      <w:r w:rsidRPr="00D11562">
        <w:rPr>
          <w:rFonts w:eastAsiaTheme="minorEastAsia"/>
        </w:rPr>
        <w:t>either</w:t>
      </w:r>
      <w:r w:rsidRPr="00D11562">
        <w:t xml:space="preserve"> Party may refer this matter to the chairperson of the panel, whose decision shall be final. If the chairperson of the panel finds that </w:t>
      </w:r>
      <w:r w:rsidRPr="00D11562">
        <w:rPr>
          <w:rFonts w:eastAsiaTheme="minorEastAsia"/>
        </w:rPr>
        <w:t>the</w:t>
      </w:r>
      <w:r w:rsidRPr="00D11562">
        <w:t xml:space="preserve"> panellist does not comply with the requirements of Annex 38-B, the panellist shall be removed and replaced by a new panellist selected in accordance with Article 38.6.</w:t>
      </w:r>
    </w:p>
    <w:p w14:paraId="5FE4D6E6" w14:textId="77777777" w:rsidR="00A94C13" w:rsidRPr="00D11562" w:rsidRDefault="00A94C13" w:rsidP="00A94C13"/>
    <w:p w14:paraId="691529C4" w14:textId="77777777" w:rsidR="00A94C13" w:rsidRPr="00D11562" w:rsidRDefault="00A94C13" w:rsidP="00A94C13">
      <w:r w:rsidRPr="00D11562">
        <w:rPr>
          <w:rFonts w:eastAsiaTheme="minorEastAsia"/>
        </w:rPr>
        <w:t>22.</w:t>
      </w:r>
      <w:r w:rsidRPr="00D11562">
        <w:rPr>
          <w:rFonts w:eastAsiaTheme="minorEastAsia"/>
        </w:rPr>
        <w:tab/>
      </w:r>
      <w:r w:rsidRPr="00D11562">
        <w:t xml:space="preserve">If, pursuant to Rule 20, the Parties fail to agree on the need to replace the chairperson of the panel, </w:t>
      </w:r>
      <w:r w:rsidRPr="00D11562">
        <w:rPr>
          <w:rFonts w:eastAsiaTheme="minorEastAsia"/>
        </w:rPr>
        <w:t xml:space="preserve">either Party may request to refer this matter </w:t>
      </w:r>
      <w:r w:rsidRPr="00D11562">
        <w:t>to one of the remaining individuals on the sub</w:t>
      </w:r>
      <w:r w:rsidRPr="00D11562">
        <w:noBreakHyphen/>
        <w:t>list of chairpersons established pursuant to subparagraph (c) of Article 38.8(1). The co-chair of the Joint Committee of the requesting Party, or that co-chair</w:t>
      </w:r>
      <w:r w:rsidRPr="00D11562">
        <w:rPr>
          <w:rFonts w:eastAsia="Calibri"/>
        </w:rPr>
        <w:t>'</w:t>
      </w:r>
      <w:r w:rsidRPr="00D11562">
        <w:t>s delegate, shall draw the name of that individual by lot. The decision by the selected individual on the need to replace the chairperson shall be final.</w:t>
      </w:r>
      <w:r w:rsidRPr="00D11562">
        <w:rPr>
          <w:rFonts w:eastAsiaTheme="minorEastAsia"/>
        </w:rPr>
        <w:t xml:space="preserve"> </w:t>
      </w:r>
      <w:r w:rsidRPr="00D11562">
        <w:t>If this selected individual finds that</w:t>
      </w:r>
      <w:r w:rsidRPr="00D11562">
        <w:rPr>
          <w:rFonts w:eastAsiaTheme="minorEastAsia"/>
        </w:rPr>
        <w:t xml:space="preserve"> the </w:t>
      </w:r>
      <w:r w:rsidRPr="00D11562">
        <w:t>chairperson does not comply with the requirements of Annex 38-B, a new chairperson shall be selected in accordance with Article 38.6.</w:t>
      </w:r>
    </w:p>
    <w:p w14:paraId="6BF039D7" w14:textId="77777777" w:rsidR="00A94C13" w:rsidRPr="00D11562" w:rsidRDefault="00A94C13" w:rsidP="00A94C13"/>
    <w:p w14:paraId="79E7CDAF" w14:textId="77777777" w:rsidR="00A94C13" w:rsidRPr="00D11562" w:rsidRDefault="00A94C13" w:rsidP="00A94C13">
      <w:pPr>
        <w:jc w:val="center"/>
      </w:pPr>
      <w:r w:rsidRPr="00D11562">
        <w:t>VIII. Hearings</w:t>
      </w:r>
    </w:p>
    <w:p w14:paraId="4CCAB805" w14:textId="77777777" w:rsidR="00A94C13" w:rsidRPr="00D11562" w:rsidRDefault="00A94C13" w:rsidP="00A94C13">
      <w:pPr>
        <w:rPr>
          <w:rFonts w:eastAsia="Calibri"/>
        </w:rPr>
      </w:pPr>
    </w:p>
    <w:p w14:paraId="180284FD" w14:textId="77777777" w:rsidR="00A94C13" w:rsidRPr="00D11562" w:rsidRDefault="00A94C13" w:rsidP="00A94C13">
      <w:r w:rsidRPr="00D11562">
        <w:rPr>
          <w:rFonts w:eastAsiaTheme="minorEastAsia"/>
        </w:rPr>
        <w:t>23.</w:t>
      </w:r>
      <w:r w:rsidRPr="00D11562">
        <w:rPr>
          <w:rFonts w:eastAsiaTheme="minorEastAsia"/>
        </w:rPr>
        <w:tab/>
        <w:t xml:space="preserve">Based upon the timetable determined pursuant to </w:t>
      </w:r>
      <w:r w:rsidRPr="00D11562">
        <w:t xml:space="preserve">Rule </w:t>
      </w:r>
      <w:r w:rsidRPr="00D11562">
        <w:rPr>
          <w:rFonts w:eastAsiaTheme="minorEastAsia"/>
        </w:rPr>
        <w:t xml:space="preserve">11, after consulting </w:t>
      </w:r>
      <w:r w:rsidRPr="00D11562">
        <w:t xml:space="preserve">with the Parties and the other </w:t>
      </w:r>
      <w:r w:rsidRPr="00D11562">
        <w:rPr>
          <w:rFonts w:eastAsiaTheme="minorEastAsia"/>
        </w:rPr>
        <w:t xml:space="preserve">panellists, the chairperson of the panel shall notify the Parties of the date, time and venue of the hearing. </w:t>
      </w:r>
      <w:r w:rsidRPr="00D11562">
        <w:t>That information shall be made publicly available by the Party in the territory of which the hearing takes place</w:t>
      </w:r>
      <w:r w:rsidRPr="00D11562">
        <w:rPr>
          <w:rFonts w:eastAsiaTheme="minorEastAsia"/>
        </w:rPr>
        <w:t xml:space="preserve">, </w:t>
      </w:r>
      <w:r w:rsidRPr="00D11562">
        <w:t>unless the hearing is closed to the public.</w:t>
      </w:r>
    </w:p>
    <w:p w14:paraId="33B4AA57" w14:textId="77777777" w:rsidR="00A94C13" w:rsidRPr="00D11562" w:rsidRDefault="00A94C13" w:rsidP="00A94C13">
      <w:pPr>
        <w:rPr>
          <w:rFonts w:eastAsiaTheme="minorEastAsia"/>
        </w:rPr>
      </w:pPr>
    </w:p>
    <w:p w14:paraId="34F78992" w14:textId="77777777" w:rsidR="00A94C13" w:rsidRPr="00D11562" w:rsidRDefault="00A94C13" w:rsidP="00A94C13">
      <w:r w:rsidRPr="00D11562">
        <w:rPr>
          <w:rFonts w:eastAsiaTheme="minorEastAsia"/>
        </w:rPr>
        <w:br w:type="page"/>
      </w:r>
      <w:r w:rsidRPr="00D11562">
        <w:rPr>
          <w:rFonts w:eastAsiaTheme="minorEastAsia"/>
        </w:rPr>
        <w:lastRenderedPageBreak/>
        <w:t>24.</w:t>
      </w:r>
      <w:r w:rsidRPr="00D11562">
        <w:rPr>
          <w:rFonts w:eastAsiaTheme="minorEastAsia"/>
        </w:rPr>
        <w:tab/>
      </w:r>
      <w:r w:rsidRPr="00D11562">
        <w:t>Unless the Parties agree otherwise, the hearing shall be held in Brussels if the complaining Party is Chile and in Santiago if the complaining Party is the EU Party. The Party complained against shall bear the expenses derived from the logistical administration of the hearing. In duly justified circumstances and on request of a Party, the panel may decide to hold a virtual or hybrid hearing and make appropriate arrangements, after consulting the Parties, taking into account the rights of due process and the need to ensure transparency.</w:t>
      </w:r>
    </w:p>
    <w:p w14:paraId="17658833" w14:textId="77777777" w:rsidR="00A94C13" w:rsidRPr="00D11562" w:rsidRDefault="00A94C13" w:rsidP="00A94C13"/>
    <w:p w14:paraId="2D26BE0E" w14:textId="77777777" w:rsidR="00A94C13" w:rsidRPr="00D11562" w:rsidRDefault="00A94C13" w:rsidP="00A94C13">
      <w:r w:rsidRPr="00D11562">
        <w:t>25.</w:t>
      </w:r>
      <w:r w:rsidRPr="00D11562">
        <w:tab/>
        <w:t>The panel may convene additional hearings if the Parties so agree.</w:t>
      </w:r>
    </w:p>
    <w:p w14:paraId="4255FB66" w14:textId="77777777" w:rsidR="00A94C13" w:rsidRPr="00D11562" w:rsidRDefault="00A94C13" w:rsidP="00A94C13"/>
    <w:p w14:paraId="779A4980" w14:textId="77777777" w:rsidR="00A94C13" w:rsidRPr="00D11562" w:rsidRDefault="00A94C13" w:rsidP="00A94C13">
      <w:r w:rsidRPr="00D11562">
        <w:rPr>
          <w:rFonts w:eastAsiaTheme="minorEastAsia"/>
        </w:rPr>
        <w:t>26.</w:t>
      </w:r>
      <w:r w:rsidRPr="00D11562">
        <w:rPr>
          <w:rFonts w:eastAsiaTheme="minorEastAsia"/>
        </w:rPr>
        <w:tab/>
      </w:r>
      <w:r w:rsidRPr="00D11562">
        <w:t xml:space="preserve">All panellists shall be present during the entirety of </w:t>
      </w:r>
      <w:r w:rsidRPr="00D11562">
        <w:rPr>
          <w:rFonts w:eastAsiaTheme="minorEastAsia"/>
        </w:rPr>
        <w:t>the</w:t>
      </w:r>
      <w:r w:rsidRPr="00D11562">
        <w:t xml:space="preserve"> hearing.</w:t>
      </w:r>
    </w:p>
    <w:p w14:paraId="75029E58" w14:textId="77777777" w:rsidR="00A94C13" w:rsidRPr="00D11562" w:rsidRDefault="00A94C13" w:rsidP="00A94C13"/>
    <w:p w14:paraId="00819713" w14:textId="77777777" w:rsidR="00A94C13" w:rsidRPr="00D11562" w:rsidRDefault="00A94C13" w:rsidP="00A94C13">
      <w:r w:rsidRPr="00D11562">
        <w:rPr>
          <w:rFonts w:eastAsiaTheme="minorEastAsia"/>
        </w:rPr>
        <w:t>27.</w:t>
      </w:r>
      <w:r w:rsidRPr="00D11562">
        <w:rPr>
          <w:rFonts w:eastAsiaTheme="minorEastAsia"/>
        </w:rPr>
        <w:tab/>
        <w:t>Unless the Parties agree otherwise, t</w:t>
      </w:r>
      <w:r w:rsidRPr="00D11562">
        <w:t xml:space="preserve">he following persons may attend the hearing, irrespective of whether the </w:t>
      </w:r>
      <w:r w:rsidRPr="00D11562">
        <w:rPr>
          <w:rFonts w:eastAsiaTheme="minorEastAsia"/>
        </w:rPr>
        <w:t>hearing is</w:t>
      </w:r>
      <w:r w:rsidRPr="00D11562">
        <w:t xml:space="preserve"> open to the public or not:</w:t>
      </w:r>
    </w:p>
    <w:p w14:paraId="068D662F" w14:textId="77777777" w:rsidR="00A94C13" w:rsidRPr="00D11562" w:rsidRDefault="00A94C13" w:rsidP="00A94C13"/>
    <w:p w14:paraId="7995C7FA" w14:textId="77777777" w:rsidR="00A94C13" w:rsidRPr="00D11562" w:rsidRDefault="00A94C13" w:rsidP="00A94C13">
      <w:pPr>
        <w:ind w:left="567" w:hanging="567"/>
      </w:pPr>
      <w:r w:rsidRPr="00D11562">
        <w:t>(a)</w:t>
      </w:r>
      <w:r w:rsidRPr="00D11562">
        <w:tab/>
        <w:t>representatives of a Party;</w:t>
      </w:r>
    </w:p>
    <w:p w14:paraId="0225C249" w14:textId="77777777" w:rsidR="00A94C13" w:rsidRPr="00D11562" w:rsidRDefault="00A94C13" w:rsidP="00A94C13">
      <w:pPr>
        <w:ind w:left="567" w:hanging="567"/>
      </w:pPr>
    </w:p>
    <w:p w14:paraId="7D9B1380" w14:textId="77777777" w:rsidR="00A94C13" w:rsidRPr="00D11562" w:rsidRDefault="00A94C13" w:rsidP="00A94C13">
      <w:pPr>
        <w:ind w:left="567" w:hanging="567"/>
      </w:pPr>
      <w:r w:rsidRPr="00D11562">
        <w:t>(b)</w:t>
      </w:r>
      <w:r w:rsidRPr="00D11562">
        <w:tab/>
        <w:t>advisers;</w:t>
      </w:r>
    </w:p>
    <w:p w14:paraId="4148236B" w14:textId="77777777" w:rsidR="00A94C13" w:rsidRPr="00D11562" w:rsidRDefault="00A94C13" w:rsidP="00A94C13">
      <w:pPr>
        <w:ind w:left="567" w:hanging="567"/>
        <w:rPr>
          <w:rFonts w:eastAsiaTheme="minorEastAsia"/>
        </w:rPr>
      </w:pPr>
    </w:p>
    <w:p w14:paraId="07838B7A" w14:textId="77777777" w:rsidR="00A94C13" w:rsidRPr="00D11562" w:rsidRDefault="00A94C13" w:rsidP="00A94C13">
      <w:pPr>
        <w:ind w:left="567" w:hanging="567"/>
        <w:rPr>
          <w:rFonts w:eastAsiaTheme="minorEastAsia"/>
        </w:rPr>
      </w:pPr>
      <w:r w:rsidRPr="00D11562">
        <w:rPr>
          <w:rFonts w:eastAsiaTheme="minorEastAsia"/>
        </w:rPr>
        <w:t>(c)</w:t>
      </w:r>
      <w:r w:rsidRPr="00D11562">
        <w:tab/>
        <w:t>assistants</w:t>
      </w:r>
      <w:r w:rsidRPr="00D11562">
        <w:rPr>
          <w:rFonts w:eastAsiaTheme="minorEastAsia"/>
        </w:rPr>
        <w:t xml:space="preserve"> and administrative staff;</w:t>
      </w:r>
    </w:p>
    <w:p w14:paraId="5C8A855C" w14:textId="77777777" w:rsidR="00A94C13" w:rsidRPr="00D11562" w:rsidRDefault="00A94C13" w:rsidP="00A94C13">
      <w:pPr>
        <w:ind w:left="567" w:hanging="567"/>
        <w:rPr>
          <w:rFonts w:eastAsiaTheme="minorEastAsia"/>
        </w:rPr>
      </w:pPr>
    </w:p>
    <w:p w14:paraId="492B038C" w14:textId="77777777" w:rsidR="00A94C13" w:rsidRPr="00D11562" w:rsidRDefault="00A94C13" w:rsidP="00A94C13">
      <w:pPr>
        <w:ind w:left="567" w:hanging="567"/>
        <w:rPr>
          <w:rFonts w:eastAsiaTheme="minorEastAsia"/>
        </w:rPr>
      </w:pPr>
      <w:r w:rsidRPr="00D11562">
        <w:rPr>
          <w:rFonts w:eastAsiaTheme="minorEastAsia"/>
        </w:rPr>
        <w:br w:type="page"/>
      </w:r>
      <w:r w:rsidRPr="00D11562">
        <w:rPr>
          <w:rFonts w:eastAsiaTheme="minorEastAsia"/>
        </w:rPr>
        <w:lastRenderedPageBreak/>
        <w:t>(d)</w:t>
      </w:r>
      <w:r w:rsidRPr="00D11562">
        <w:rPr>
          <w:rFonts w:eastAsiaTheme="minorEastAsia"/>
        </w:rPr>
        <w:tab/>
      </w:r>
      <w:r w:rsidRPr="00D11562">
        <w:t>interpreters, translators and stenographers</w:t>
      </w:r>
      <w:r w:rsidRPr="00D11562">
        <w:rPr>
          <w:rFonts w:eastAsiaTheme="minorEastAsia"/>
        </w:rPr>
        <w:t xml:space="preserve"> of the panel; and</w:t>
      </w:r>
    </w:p>
    <w:p w14:paraId="1233E5A2" w14:textId="77777777" w:rsidR="00A94C13" w:rsidRPr="00D11562" w:rsidRDefault="00A94C13" w:rsidP="00A94C13">
      <w:pPr>
        <w:ind w:left="567" w:hanging="567"/>
        <w:rPr>
          <w:rFonts w:eastAsiaTheme="minorEastAsia"/>
        </w:rPr>
      </w:pPr>
    </w:p>
    <w:p w14:paraId="6BFD2E2C" w14:textId="77777777" w:rsidR="00A94C13" w:rsidRPr="00D11562" w:rsidRDefault="00A94C13" w:rsidP="00A94C13">
      <w:pPr>
        <w:ind w:left="567" w:hanging="567"/>
        <w:rPr>
          <w:rFonts w:eastAsiaTheme="minorEastAsia"/>
        </w:rPr>
      </w:pPr>
      <w:r w:rsidRPr="00D11562">
        <w:rPr>
          <w:rFonts w:eastAsiaTheme="minorEastAsia"/>
        </w:rPr>
        <w:t>(e)</w:t>
      </w:r>
      <w:r w:rsidRPr="00D11562">
        <w:rPr>
          <w:rFonts w:eastAsiaTheme="minorEastAsia"/>
        </w:rPr>
        <w:tab/>
        <w:t xml:space="preserve">experts, as decided by the panel pursuant to </w:t>
      </w:r>
      <w:r w:rsidRPr="00D11562">
        <w:t>Article 38.22(2)</w:t>
      </w:r>
      <w:r w:rsidRPr="00D11562">
        <w:rPr>
          <w:rFonts w:eastAsiaTheme="minorEastAsia"/>
        </w:rPr>
        <w:t>.</w:t>
      </w:r>
    </w:p>
    <w:p w14:paraId="6AE14245" w14:textId="77777777" w:rsidR="00A94C13" w:rsidRPr="00D11562" w:rsidRDefault="00A94C13" w:rsidP="00A94C13">
      <w:pPr>
        <w:rPr>
          <w:rFonts w:eastAsiaTheme="minorEastAsia"/>
        </w:rPr>
      </w:pPr>
    </w:p>
    <w:p w14:paraId="5EB84DAC" w14:textId="77777777" w:rsidR="00A94C13" w:rsidRPr="00D11562" w:rsidRDefault="00A94C13" w:rsidP="00A94C13">
      <w:r w:rsidRPr="00D11562">
        <w:rPr>
          <w:rFonts w:eastAsiaTheme="minorEastAsia"/>
        </w:rPr>
        <w:t>28.</w:t>
      </w:r>
      <w:r w:rsidRPr="00D11562">
        <w:rPr>
          <w:rFonts w:eastAsiaTheme="minorEastAsia"/>
        </w:rPr>
        <w:tab/>
        <w:t>No later than five days before the date of a hearing, each Party</w:t>
      </w:r>
      <w:r w:rsidRPr="00D11562">
        <w:t xml:space="preserve"> shall deliver to the panel and to the other Party a list of the names of persons who will make oral arguments or presentations at the hearing on behalf of that Party and of other </w:t>
      </w:r>
      <w:r w:rsidRPr="00D11562">
        <w:rPr>
          <w:rFonts w:eastAsiaTheme="minorEastAsia"/>
        </w:rPr>
        <w:t>representatives and</w:t>
      </w:r>
      <w:r w:rsidRPr="00D11562">
        <w:t xml:space="preserve"> advisers who will be attending the hearing.</w:t>
      </w:r>
    </w:p>
    <w:p w14:paraId="5F889C05" w14:textId="77777777" w:rsidR="00A94C13" w:rsidRPr="00D11562" w:rsidRDefault="00A94C13" w:rsidP="00A94C13"/>
    <w:p w14:paraId="16D6522C" w14:textId="77777777" w:rsidR="00A94C13" w:rsidRPr="00D11562" w:rsidRDefault="00A94C13" w:rsidP="00A94C13">
      <w:r w:rsidRPr="00D11562">
        <w:rPr>
          <w:rFonts w:eastAsiaTheme="minorEastAsia"/>
        </w:rPr>
        <w:t>29.</w:t>
      </w:r>
      <w:r w:rsidRPr="00D11562">
        <w:rPr>
          <w:rFonts w:eastAsiaTheme="minorEastAsia"/>
        </w:rPr>
        <w:tab/>
      </w:r>
      <w:r w:rsidRPr="00D11562">
        <w:t>The panel shall conduct the hearing in the following manner, ensuring that the complaining Party and the Party complained against are afforded equal time</w:t>
      </w:r>
      <w:r w:rsidRPr="00D11562">
        <w:rPr>
          <w:rFonts w:eastAsiaTheme="minorEastAsia"/>
        </w:rPr>
        <w:t xml:space="preserve"> in both argument and rebuttal argument</w:t>
      </w:r>
      <w:r w:rsidRPr="00D11562">
        <w:t>:</w:t>
      </w:r>
    </w:p>
    <w:p w14:paraId="371B1A1B" w14:textId="77777777" w:rsidR="00A94C13" w:rsidRPr="00D11562" w:rsidRDefault="00A94C13" w:rsidP="00A94C13">
      <w:pPr>
        <w:ind w:left="567" w:hanging="567"/>
        <w:rPr>
          <w:rFonts w:eastAsiaTheme="minorEastAsia"/>
        </w:rPr>
      </w:pPr>
    </w:p>
    <w:p w14:paraId="25C55986" w14:textId="77777777" w:rsidR="00A94C13" w:rsidRPr="00D11562" w:rsidRDefault="00A94C13" w:rsidP="00A94C13">
      <w:pPr>
        <w:ind w:left="567" w:hanging="567"/>
      </w:pPr>
      <w:r w:rsidRPr="00D11562">
        <w:t>(a)</w:t>
      </w:r>
      <w:r w:rsidRPr="00D11562">
        <w:tab/>
        <w:t>Argument:</w:t>
      </w:r>
    </w:p>
    <w:p w14:paraId="1F0829BF" w14:textId="77777777" w:rsidR="00A94C13" w:rsidRPr="00D11562" w:rsidRDefault="00A94C13" w:rsidP="00A94C13">
      <w:pPr>
        <w:ind w:left="1134" w:hanging="567"/>
      </w:pPr>
    </w:p>
    <w:p w14:paraId="1736437B" w14:textId="77777777" w:rsidR="00A94C13" w:rsidRPr="00D11562" w:rsidRDefault="00A94C13" w:rsidP="00A94C13">
      <w:pPr>
        <w:ind w:left="1134" w:hanging="567"/>
      </w:pPr>
      <w:r w:rsidRPr="00D11562">
        <w:t>(i)</w:t>
      </w:r>
      <w:r w:rsidRPr="00D11562">
        <w:tab/>
        <w:t>argument of the complaining Party;</w:t>
      </w:r>
    </w:p>
    <w:p w14:paraId="17C776EA" w14:textId="77777777" w:rsidR="00A94C13" w:rsidRPr="00D11562" w:rsidRDefault="00A94C13" w:rsidP="00A94C13">
      <w:pPr>
        <w:ind w:left="1134" w:hanging="567"/>
      </w:pPr>
    </w:p>
    <w:p w14:paraId="5A29AF72" w14:textId="77777777" w:rsidR="00A94C13" w:rsidRPr="00D11562" w:rsidRDefault="00A94C13" w:rsidP="00A94C13">
      <w:pPr>
        <w:ind w:left="1134" w:hanging="567"/>
      </w:pPr>
      <w:r w:rsidRPr="00D11562">
        <w:t>(ii)</w:t>
      </w:r>
      <w:r w:rsidRPr="00D11562">
        <w:tab/>
        <w:t>argument of the Party complained against.</w:t>
      </w:r>
    </w:p>
    <w:p w14:paraId="0C3C8A59" w14:textId="77777777" w:rsidR="00A94C13" w:rsidRPr="00D11562" w:rsidRDefault="00A94C13" w:rsidP="00A94C13">
      <w:pPr>
        <w:ind w:left="567" w:hanging="567"/>
        <w:rPr>
          <w:rFonts w:eastAsiaTheme="minorEastAsia"/>
        </w:rPr>
      </w:pPr>
    </w:p>
    <w:p w14:paraId="09943B52" w14:textId="77777777" w:rsidR="00A94C13" w:rsidRPr="00D11562" w:rsidRDefault="00A94C13" w:rsidP="00A94C13">
      <w:pPr>
        <w:ind w:left="567" w:hanging="567"/>
      </w:pPr>
      <w:r w:rsidRPr="00D11562">
        <w:br w:type="page"/>
      </w:r>
      <w:r w:rsidRPr="00D11562">
        <w:lastRenderedPageBreak/>
        <w:t>(b)</w:t>
      </w:r>
      <w:r w:rsidRPr="00D11562">
        <w:tab/>
        <w:t>Rebuttal argument:</w:t>
      </w:r>
    </w:p>
    <w:p w14:paraId="16B47B1A" w14:textId="77777777" w:rsidR="00A94C13" w:rsidRPr="00D11562" w:rsidRDefault="00A94C13" w:rsidP="00A94C13">
      <w:pPr>
        <w:ind w:left="1134" w:hanging="567"/>
      </w:pPr>
    </w:p>
    <w:p w14:paraId="24E364C5" w14:textId="77777777" w:rsidR="00A94C13" w:rsidRPr="00D11562" w:rsidRDefault="00A94C13" w:rsidP="00A94C13">
      <w:pPr>
        <w:ind w:left="1134" w:hanging="567"/>
      </w:pPr>
      <w:r w:rsidRPr="00D11562">
        <w:t>(i)</w:t>
      </w:r>
      <w:r w:rsidRPr="00D11562">
        <w:tab/>
      </w:r>
      <w:r w:rsidRPr="00D11562">
        <w:rPr>
          <w:rFonts w:eastAsiaTheme="minorEastAsia"/>
        </w:rPr>
        <w:t>reply</w:t>
      </w:r>
      <w:r w:rsidRPr="00D11562">
        <w:t xml:space="preserve"> of the complaining Party;</w:t>
      </w:r>
    </w:p>
    <w:p w14:paraId="429DA89E" w14:textId="77777777" w:rsidR="00A94C13" w:rsidRPr="00D11562" w:rsidRDefault="00A94C13" w:rsidP="00A94C13">
      <w:pPr>
        <w:ind w:left="1134" w:hanging="567"/>
      </w:pPr>
    </w:p>
    <w:p w14:paraId="355A8114" w14:textId="77777777" w:rsidR="00A94C13" w:rsidRPr="00D11562" w:rsidRDefault="00A94C13" w:rsidP="00A94C13">
      <w:pPr>
        <w:ind w:left="1134" w:hanging="567"/>
      </w:pPr>
      <w:r w:rsidRPr="00D11562">
        <w:t>(ii)</w:t>
      </w:r>
      <w:r w:rsidRPr="00D11562">
        <w:tab/>
        <w:t>counter-reply of the Party complained against.</w:t>
      </w:r>
    </w:p>
    <w:p w14:paraId="6C16A146" w14:textId="77777777" w:rsidR="00A94C13" w:rsidRPr="00D11562" w:rsidRDefault="00A94C13" w:rsidP="00A94C13"/>
    <w:p w14:paraId="3B35DF6F" w14:textId="77777777" w:rsidR="00A94C13" w:rsidRPr="00D11562" w:rsidRDefault="00A94C13" w:rsidP="00A94C13">
      <w:r w:rsidRPr="00D11562">
        <w:rPr>
          <w:rFonts w:eastAsiaTheme="minorEastAsia"/>
        </w:rPr>
        <w:t>30.</w:t>
      </w:r>
      <w:r w:rsidRPr="00D11562">
        <w:rPr>
          <w:rFonts w:eastAsiaTheme="minorEastAsia"/>
        </w:rPr>
        <w:tab/>
      </w:r>
      <w:r w:rsidRPr="00D11562">
        <w:t>The panel may direct questions to either Party at any time during the</w:t>
      </w:r>
      <w:r w:rsidRPr="00D11562">
        <w:rPr>
          <w:rFonts w:eastAsiaTheme="minorEastAsia"/>
        </w:rPr>
        <w:t xml:space="preserve"> </w:t>
      </w:r>
      <w:r w:rsidRPr="00D11562">
        <w:t>hearing.</w:t>
      </w:r>
    </w:p>
    <w:p w14:paraId="1CC97979" w14:textId="77777777" w:rsidR="00A94C13" w:rsidRPr="00D11562" w:rsidRDefault="00A94C13" w:rsidP="00A94C13"/>
    <w:p w14:paraId="7845C9C1" w14:textId="77777777" w:rsidR="00A94C13" w:rsidRPr="00D11562" w:rsidRDefault="00A94C13" w:rsidP="00A94C13">
      <w:r w:rsidRPr="00D11562">
        <w:rPr>
          <w:rFonts w:eastAsiaTheme="minorEastAsia"/>
        </w:rPr>
        <w:t>31.</w:t>
      </w:r>
      <w:r w:rsidRPr="00D11562">
        <w:rPr>
          <w:rFonts w:eastAsiaTheme="minorEastAsia"/>
        </w:rPr>
        <w:tab/>
      </w:r>
      <w:r w:rsidRPr="00D11562">
        <w:t xml:space="preserve">The panel shall arrange for a recording of </w:t>
      </w:r>
      <w:r w:rsidRPr="00D11562">
        <w:rPr>
          <w:rFonts w:eastAsiaTheme="minorEastAsia"/>
        </w:rPr>
        <w:t xml:space="preserve">the </w:t>
      </w:r>
      <w:r w:rsidRPr="00D11562">
        <w:t xml:space="preserve">hearing to be prepared and delivered </w:t>
      </w:r>
      <w:r w:rsidRPr="00D11562">
        <w:rPr>
          <w:rFonts w:eastAsiaTheme="minorEastAsia"/>
        </w:rPr>
        <w:t xml:space="preserve">to the Parties </w:t>
      </w:r>
      <w:r w:rsidRPr="00D11562">
        <w:t>as soon as possible</w:t>
      </w:r>
      <w:r w:rsidRPr="00D11562">
        <w:rPr>
          <w:rFonts w:eastAsiaTheme="minorEastAsia"/>
        </w:rPr>
        <w:t xml:space="preserve"> after the hearing</w:t>
      </w:r>
      <w:r w:rsidRPr="00D11562">
        <w:t>.</w:t>
      </w:r>
    </w:p>
    <w:p w14:paraId="2859F729" w14:textId="77777777" w:rsidR="00A94C13" w:rsidRPr="00D11562" w:rsidRDefault="00A94C13" w:rsidP="00A94C13"/>
    <w:p w14:paraId="1E6BB816" w14:textId="77777777" w:rsidR="00A94C13" w:rsidRPr="00D11562" w:rsidRDefault="00A94C13" w:rsidP="00A94C13">
      <w:r w:rsidRPr="00D11562">
        <w:t>32.</w:t>
      </w:r>
      <w:r w:rsidRPr="00D11562">
        <w:tab/>
        <w:t>Each Party may deliver a supplementary written submission concerning any matter that arose during the hearing within 10 days after the date of the hearing.</w:t>
      </w:r>
    </w:p>
    <w:p w14:paraId="2581F5D1" w14:textId="77777777" w:rsidR="00A94C13" w:rsidRPr="00D11562" w:rsidRDefault="00A94C13" w:rsidP="00A94C13"/>
    <w:p w14:paraId="05C013E4" w14:textId="77777777" w:rsidR="00A94C13" w:rsidRPr="00D11562" w:rsidRDefault="00A94C13" w:rsidP="00A94C13">
      <w:pPr>
        <w:jc w:val="center"/>
        <w:rPr>
          <w:rFonts w:eastAsia="Calibri"/>
        </w:rPr>
      </w:pPr>
      <w:r w:rsidRPr="00D11562">
        <w:t>IX. Questions in writing</w:t>
      </w:r>
    </w:p>
    <w:p w14:paraId="34C7D7D0" w14:textId="77777777" w:rsidR="00A94C13" w:rsidRPr="00D11562" w:rsidRDefault="00A94C13" w:rsidP="00A94C13">
      <w:pPr>
        <w:rPr>
          <w:rFonts w:eastAsia="Calibri"/>
        </w:rPr>
      </w:pPr>
    </w:p>
    <w:p w14:paraId="71AF1310" w14:textId="77777777" w:rsidR="00A94C13" w:rsidRPr="00D11562" w:rsidRDefault="00A94C13" w:rsidP="00A94C13">
      <w:pPr>
        <w:rPr>
          <w:rFonts w:eastAsiaTheme="minorEastAsia"/>
        </w:rPr>
      </w:pPr>
      <w:r w:rsidRPr="00D11562">
        <w:rPr>
          <w:rFonts w:eastAsiaTheme="minorEastAsia"/>
        </w:rPr>
        <w:t>33.</w:t>
      </w:r>
      <w:r w:rsidRPr="00D11562">
        <w:rPr>
          <w:rFonts w:eastAsiaTheme="minorEastAsia"/>
        </w:rPr>
        <w:tab/>
      </w:r>
      <w:r w:rsidRPr="00D11562">
        <w:t xml:space="preserve">The panel may at any time during the proceedings </w:t>
      </w:r>
      <w:r w:rsidRPr="00D11562">
        <w:rPr>
          <w:rFonts w:eastAsiaTheme="minorEastAsia"/>
        </w:rPr>
        <w:t>submit</w:t>
      </w:r>
      <w:r w:rsidRPr="00D11562">
        <w:t xml:space="preserve"> questions in writing to one or both Parties. </w:t>
      </w:r>
      <w:r w:rsidRPr="00D11562">
        <w:rPr>
          <w:rFonts w:eastAsiaTheme="minorEastAsia"/>
        </w:rPr>
        <w:t>Any questions submitted to one Party shall be copied to the other Party.</w:t>
      </w:r>
    </w:p>
    <w:p w14:paraId="647B381C" w14:textId="77777777" w:rsidR="00A94C13" w:rsidRPr="00D11562" w:rsidRDefault="00A94C13" w:rsidP="00A94C13">
      <w:pPr>
        <w:rPr>
          <w:rFonts w:eastAsiaTheme="minorEastAsia"/>
        </w:rPr>
      </w:pPr>
    </w:p>
    <w:p w14:paraId="66246834" w14:textId="77777777" w:rsidR="00A94C13" w:rsidRPr="00D11562" w:rsidRDefault="00A94C13" w:rsidP="00A94C13">
      <w:pPr>
        <w:rPr>
          <w:rFonts w:eastAsiaTheme="minorEastAsia"/>
        </w:rPr>
      </w:pPr>
      <w:r w:rsidRPr="00D11562">
        <w:rPr>
          <w:rFonts w:eastAsiaTheme="minorEastAsia"/>
        </w:rPr>
        <w:t>34.</w:t>
      </w:r>
      <w:r w:rsidRPr="00D11562">
        <w:rPr>
          <w:rFonts w:eastAsiaTheme="minorEastAsia"/>
        </w:rPr>
        <w:tab/>
        <w:t>Each Party shall provide the other Party with a copy of its responses to the questions submitted by the panel. The other Party shall have an opportunity to provide comments in writing on the Party</w:t>
      </w:r>
      <w:r w:rsidRPr="00D11562">
        <w:rPr>
          <w:rFonts w:eastAsia="Calibri"/>
        </w:rPr>
        <w:t>'</w:t>
      </w:r>
      <w:r w:rsidRPr="00D11562">
        <w:rPr>
          <w:rFonts w:eastAsiaTheme="minorEastAsia"/>
        </w:rPr>
        <w:t>s responses within five days after the delivery of such copy.</w:t>
      </w:r>
    </w:p>
    <w:p w14:paraId="1DBE9186" w14:textId="77777777" w:rsidR="00A94C13" w:rsidRPr="00D11562" w:rsidRDefault="00A94C13" w:rsidP="00A94C13">
      <w:pPr>
        <w:rPr>
          <w:rFonts w:eastAsiaTheme="minorEastAsia"/>
        </w:rPr>
      </w:pPr>
    </w:p>
    <w:p w14:paraId="32E1741C" w14:textId="77777777" w:rsidR="00A94C13" w:rsidRPr="00D11562" w:rsidRDefault="00A94C13" w:rsidP="00A94C13">
      <w:pPr>
        <w:jc w:val="center"/>
        <w:rPr>
          <w:rFonts w:eastAsia="Calibri"/>
        </w:rPr>
      </w:pPr>
      <w:r w:rsidRPr="00D11562">
        <w:br w:type="page"/>
      </w:r>
      <w:r w:rsidRPr="00D11562">
        <w:lastRenderedPageBreak/>
        <w:t>X. Confidentiality</w:t>
      </w:r>
    </w:p>
    <w:p w14:paraId="0E301304" w14:textId="77777777" w:rsidR="00A94C13" w:rsidRPr="00D11562" w:rsidRDefault="00A94C13" w:rsidP="00A94C13">
      <w:pPr>
        <w:rPr>
          <w:rFonts w:eastAsia="Calibri"/>
        </w:rPr>
      </w:pPr>
    </w:p>
    <w:p w14:paraId="655646CF" w14:textId="77777777" w:rsidR="00A94C13" w:rsidRPr="00D11562" w:rsidRDefault="00A94C13" w:rsidP="00A94C13">
      <w:pPr>
        <w:rPr>
          <w:rFonts w:eastAsia="Calibri"/>
        </w:rPr>
      </w:pPr>
      <w:r w:rsidRPr="00D11562">
        <w:rPr>
          <w:rFonts w:eastAsia="Calibri"/>
        </w:rPr>
        <w:t>35.</w:t>
      </w:r>
      <w:r w:rsidRPr="00D11562">
        <w:rPr>
          <w:rFonts w:eastAsia="Calibri"/>
        </w:rPr>
        <w:tab/>
        <w:t>Each Party and the panel shall treat as confidential any information submitted by the other Party to the panel which that other Party has designated as confidential. When a Party submits to the panel a written submission which contains confidential information, it shall also provide, within 15 days, a submission without the confidential information which shall be disclosed to the public.</w:t>
      </w:r>
    </w:p>
    <w:p w14:paraId="39E7628B" w14:textId="77777777" w:rsidR="00A94C13" w:rsidRPr="00D11562" w:rsidRDefault="00A94C13" w:rsidP="00A94C13">
      <w:pPr>
        <w:rPr>
          <w:rFonts w:eastAsia="Calibri"/>
        </w:rPr>
      </w:pPr>
    </w:p>
    <w:p w14:paraId="7CBC452F" w14:textId="77777777" w:rsidR="00A94C13" w:rsidRPr="00D11562" w:rsidRDefault="00A94C13" w:rsidP="00A94C13">
      <w:pPr>
        <w:rPr>
          <w:rFonts w:eastAsia="Calibri"/>
        </w:rPr>
      </w:pPr>
      <w:r w:rsidRPr="00D11562">
        <w:rPr>
          <w:rFonts w:eastAsia="Calibri"/>
        </w:rPr>
        <w:t>36.</w:t>
      </w:r>
      <w:r w:rsidRPr="00D11562">
        <w:rPr>
          <w:rFonts w:eastAsia="Calibri"/>
        </w:rPr>
        <w:tab/>
        <w:t>Nothing in this Annex shall preclude a Party from disclosing statements of its own positions to the public to the extent that, when making reference to information submitted by the other Party, it does not disclose any information designated by the other Party as confidential.</w:t>
      </w:r>
    </w:p>
    <w:p w14:paraId="5DB72258" w14:textId="77777777" w:rsidR="00A94C13" w:rsidRPr="00D11562" w:rsidRDefault="00A94C13" w:rsidP="00A94C13">
      <w:pPr>
        <w:rPr>
          <w:rFonts w:eastAsia="Calibri"/>
        </w:rPr>
      </w:pPr>
    </w:p>
    <w:p w14:paraId="55AD76FD" w14:textId="77777777" w:rsidR="00A94C13" w:rsidRPr="00D11562" w:rsidRDefault="00A94C13" w:rsidP="00A94C13">
      <w:pPr>
        <w:rPr>
          <w:rFonts w:eastAsia="Calibri"/>
        </w:rPr>
      </w:pPr>
      <w:r w:rsidRPr="00D11562">
        <w:rPr>
          <w:rFonts w:eastAsia="Calibri"/>
        </w:rPr>
        <w:t>37.</w:t>
      </w:r>
      <w:r w:rsidRPr="00D11562">
        <w:rPr>
          <w:rFonts w:eastAsia="Calibri"/>
        </w:rPr>
        <w:tab/>
        <w:t>The panel hearings shall be held in closed session when the submission or arguments of a Party contains confidential information. The Parties shall maintain the confidentiality of the panel hearings when the hearings are held in closed session.</w:t>
      </w:r>
    </w:p>
    <w:p w14:paraId="7ABAACC3" w14:textId="77777777" w:rsidR="00A94C13" w:rsidRPr="00D11562" w:rsidRDefault="00A94C13" w:rsidP="00A94C13">
      <w:pPr>
        <w:rPr>
          <w:rFonts w:eastAsia="Calibri"/>
        </w:rPr>
      </w:pPr>
    </w:p>
    <w:p w14:paraId="6682A169" w14:textId="77777777" w:rsidR="00A94C13" w:rsidRPr="00D11562" w:rsidRDefault="00A94C13" w:rsidP="00A94C13">
      <w:pPr>
        <w:jc w:val="center"/>
        <w:rPr>
          <w:rFonts w:eastAsia="Calibri"/>
        </w:rPr>
      </w:pPr>
      <w:r w:rsidRPr="00D11562">
        <w:t xml:space="preserve">XI. </w:t>
      </w:r>
      <w:r w:rsidRPr="00D11562">
        <w:rPr>
          <w:i/>
          <w:iCs/>
        </w:rPr>
        <w:t>Ex parte</w:t>
      </w:r>
      <w:r w:rsidRPr="00D11562">
        <w:t xml:space="preserve"> contacts</w:t>
      </w:r>
    </w:p>
    <w:p w14:paraId="3C771AA0" w14:textId="77777777" w:rsidR="00A94C13" w:rsidRPr="00D11562" w:rsidRDefault="00A94C13" w:rsidP="00A94C13">
      <w:pPr>
        <w:rPr>
          <w:rFonts w:eastAsia="Calibri"/>
        </w:rPr>
      </w:pPr>
    </w:p>
    <w:p w14:paraId="40455207" w14:textId="77777777" w:rsidR="00A94C13" w:rsidRPr="00D11562" w:rsidRDefault="00A94C13" w:rsidP="00A94C13">
      <w:r w:rsidRPr="00D11562">
        <w:t>38.</w:t>
      </w:r>
      <w:r w:rsidRPr="00D11562">
        <w:tab/>
        <w:t>The panel shall not meet or communicate with a Party in the absence of the other Party.</w:t>
      </w:r>
    </w:p>
    <w:p w14:paraId="3E68B195" w14:textId="77777777" w:rsidR="00A94C13" w:rsidRPr="00D11562" w:rsidRDefault="00A94C13" w:rsidP="00A94C13"/>
    <w:p w14:paraId="51716F34" w14:textId="77777777" w:rsidR="00A94C13" w:rsidRPr="00D11562" w:rsidRDefault="00A94C13" w:rsidP="00A94C13">
      <w:r w:rsidRPr="00D11562">
        <w:t>39.</w:t>
      </w:r>
      <w:r w:rsidRPr="00D11562">
        <w:tab/>
        <w:t>A panellist shall not discuss any aspect of the subject matter of the proceedings with one Party or both Parties in the absence of the other panellists.</w:t>
      </w:r>
    </w:p>
    <w:p w14:paraId="07C40213" w14:textId="77777777" w:rsidR="00A94C13" w:rsidRPr="00D11562" w:rsidRDefault="00A94C13" w:rsidP="00A94C13"/>
    <w:p w14:paraId="059040C3" w14:textId="77777777" w:rsidR="00A94C13" w:rsidRPr="00D11562" w:rsidRDefault="00A94C13" w:rsidP="00A94C13">
      <w:pPr>
        <w:jc w:val="center"/>
      </w:pPr>
      <w:r w:rsidRPr="00D11562">
        <w:br w:type="page"/>
      </w:r>
      <w:r w:rsidRPr="00D11562">
        <w:lastRenderedPageBreak/>
        <w:t xml:space="preserve">XII. </w:t>
      </w:r>
      <w:r w:rsidRPr="00D11562">
        <w:rPr>
          <w:i/>
          <w:iCs/>
        </w:rPr>
        <w:t>Amicus curiae</w:t>
      </w:r>
      <w:r w:rsidRPr="00D11562">
        <w:t xml:space="preserve"> submissions</w:t>
      </w:r>
    </w:p>
    <w:p w14:paraId="0A11329D" w14:textId="77777777" w:rsidR="00A94C13" w:rsidRPr="00D11562" w:rsidRDefault="00A94C13" w:rsidP="00A94C13">
      <w:pPr>
        <w:rPr>
          <w:rFonts w:eastAsia="Calibri"/>
        </w:rPr>
      </w:pPr>
    </w:p>
    <w:p w14:paraId="50CF663C" w14:textId="77777777" w:rsidR="00A94C13" w:rsidRPr="00D11562" w:rsidRDefault="00A94C13" w:rsidP="00A94C13">
      <w:r w:rsidRPr="00D11562">
        <w:t>40.</w:t>
      </w:r>
      <w:r w:rsidRPr="00D11562">
        <w:tab/>
        <w:t>Unless the Parties agree otherwise within five days after the date of the establishment of the panel, the panel may receive unsolicited written submissions from natural persons of a Party or juridical persons established in the territory of a Party that are independent from the governments of the Parties, provided that they:</w:t>
      </w:r>
    </w:p>
    <w:p w14:paraId="3F91E44A" w14:textId="77777777" w:rsidR="00A94C13" w:rsidRPr="00D11562" w:rsidRDefault="00A94C13" w:rsidP="00A94C13">
      <w:pPr>
        <w:ind w:left="567" w:hanging="567"/>
      </w:pPr>
    </w:p>
    <w:p w14:paraId="5AEFB237" w14:textId="77777777" w:rsidR="00A94C13" w:rsidRPr="00D11562" w:rsidRDefault="00A94C13" w:rsidP="00A94C13">
      <w:pPr>
        <w:ind w:left="567" w:hanging="567"/>
      </w:pPr>
      <w:r w:rsidRPr="00D11562">
        <w:t>(a)</w:t>
      </w:r>
      <w:r w:rsidRPr="00D11562">
        <w:tab/>
        <w:t>are received by the panel within 10 days after the date of the establishment of the panel;</w:t>
      </w:r>
    </w:p>
    <w:p w14:paraId="3894BED3" w14:textId="77777777" w:rsidR="00A94C13" w:rsidRPr="00D11562" w:rsidRDefault="00A94C13" w:rsidP="00A94C13">
      <w:pPr>
        <w:ind w:left="567" w:hanging="567"/>
      </w:pPr>
    </w:p>
    <w:p w14:paraId="3D696C22" w14:textId="77777777" w:rsidR="00A94C13" w:rsidRPr="00D11562" w:rsidRDefault="00A94C13" w:rsidP="00A94C13">
      <w:pPr>
        <w:ind w:left="567" w:hanging="567"/>
      </w:pPr>
      <w:r w:rsidRPr="00D11562">
        <w:t>(b)</w:t>
      </w:r>
      <w:r w:rsidRPr="00D11562">
        <w:tab/>
        <w:t>are concise and in no case longer than 15 pages, including any annexes, typed at double space;</w:t>
      </w:r>
    </w:p>
    <w:p w14:paraId="10663922" w14:textId="77777777" w:rsidR="00A94C13" w:rsidRPr="00D11562" w:rsidRDefault="00A94C13" w:rsidP="00A94C13">
      <w:pPr>
        <w:ind w:left="567" w:hanging="567"/>
      </w:pPr>
    </w:p>
    <w:p w14:paraId="3CAA8C97" w14:textId="77777777" w:rsidR="00A94C13" w:rsidRPr="00D11562" w:rsidRDefault="00A94C13" w:rsidP="00A94C13">
      <w:pPr>
        <w:ind w:left="567" w:hanging="567"/>
      </w:pPr>
      <w:r w:rsidRPr="00D11562">
        <w:t>(c)</w:t>
      </w:r>
      <w:r w:rsidRPr="00D11562">
        <w:tab/>
        <w:t>are directly relevant to a factual or a legal issue under consideration by the panel;</w:t>
      </w:r>
    </w:p>
    <w:p w14:paraId="75E06261" w14:textId="77777777" w:rsidR="00A94C13" w:rsidRPr="00D11562" w:rsidRDefault="00A94C13" w:rsidP="00A94C13">
      <w:pPr>
        <w:ind w:left="567" w:hanging="567"/>
      </w:pPr>
    </w:p>
    <w:p w14:paraId="3C2B2829" w14:textId="77777777" w:rsidR="00A94C13" w:rsidRPr="00D11562" w:rsidRDefault="00A94C13" w:rsidP="00A94C13">
      <w:pPr>
        <w:ind w:left="567" w:hanging="567"/>
      </w:pPr>
      <w:r w:rsidRPr="00D11562">
        <w:t>(d)</w:t>
      </w:r>
      <w:r w:rsidRPr="00D11562">
        <w:tab/>
        <w:t>contain a description of the person making the submission, including for a natural person their nationality and for a juridical person its place of establishment, the nature of its activities, its legal status, general objectives and its source of financing;</w:t>
      </w:r>
    </w:p>
    <w:p w14:paraId="5EB08FB9" w14:textId="77777777" w:rsidR="00A94C13" w:rsidRPr="00D11562" w:rsidRDefault="00A94C13" w:rsidP="00A94C13">
      <w:pPr>
        <w:ind w:left="567" w:hanging="567"/>
      </w:pPr>
    </w:p>
    <w:p w14:paraId="36869C73" w14:textId="77777777" w:rsidR="00A94C13" w:rsidRPr="00D11562" w:rsidRDefault="00A94C13" w:rsidP="00A94C13">
      <w:pPr>
        <w:ind w:left="567" w:hanging="567"/>
      </w:pPr>
      <w:r w:rsidRPr="00D11562">
        <w:t>(e)</w:t>
      </w:r>
      <w:r w:rsidRPr="00D11562">
        <w:tab/>
        <w:t>specify the nature of the interest that the person has in the panel proceedings; and</w:t>
      </w:r>
    </w:p>
    <w:p w14:paraId="652CC55C" w14:textId="77777777" w:rsidR="00A94C13" w:rsidRPr="00D11562" w:rsidRDefault="00A94C13" w:rsidP="00A94C13">
      <w:pPr>
        <w:ind w:left="567" w:hanging="567"/>
      </w:pPr>
    </w:p>
    <w:p w14:paraId="019C559C" w14:textId="77777777" w:rsidR="00A94C13" w:rsidRPr="00D11562" w:rsidRDefault="00A94C13" w:rsidP="00A94C13">
      <w:pPr>
        <w:ind w:left="567" w:hanging="567"/>
      </w:pPr>
      <w:r w:rsidRPr="00D11562">
        <w:t>(f)</w:t>
      </w:r>
      <w:r w:rsidRPr="00D11562">
        <w:tab/>
        <w:t>are drafted in the languages chosen by the Parties in accordance with Rules 44 and 45.</w:t>
      </w:r>
    </w:p>
    <w:p w14:paraId="658CE676" w14:textId="77777777" w:rsidR="00A94C13" w:rsidRPr="00D11562" w:rsidRDefault="00A94C13" w:rsidP="00A94C13"/>
    <w:p w14:paraId="69721DD3" w14:textId="77777777" w:rsidR="00A94C13" w:rsidRPr="00D11562" w:rsidRDefault="00A94C13" w:rsidP="00A94C13">
      <w:r w:rsidRPr="00D11562">
        <w:br w:type="page"/>
      </w:r>
      <w:r w:rsidRPr="00D11562">
        <w:lastRenderedPageBreak/>
        <w:t>41.</w:t>
      </w:r>
      <w:r w:rsidRPr="00D11562">
        <w:tab/>
        <w:t>The submissions shall be delivered to the Parties by the panel for their comments. The Parties may submit comments, within 10 days after the delivery, to the panel.</w:t>
      </w:r>
    </w:p>
    <w:p w14:paraId="59EF0E9A" w14:textId="77777777" w:rsidR="00A94C13" w:rsidRPr="00D11562" w:rsidRDefault="00A94C13" w:rsidP="00A94C13"/>
    <w:p w14:paraId="431019D0" w14:textId="77777777" w:rsidR="00A94C13" w:rsidRPr="00D11562" w:rsidRDefault="00A94C13" w:rsidP="00A94C13">
      <w:r w:rsidRPr="00D11562">
        <w:t>42.</w:t>
      </w:r>
      <w:r w:rsidRPr="00D11562">
        <w:tab/>
        <w:t>The panel shall list in its report all the submissions it has received pursuant to Rule 40. The panel shall not be obliged to address in its report the arguments made in such submissions. However, if it does, it shall also take into account any comments made by the Parties pursuant to Rule 41.</w:t>
      </w:r>
    </w:p>
    <w:p w14:paraId="5BBB21AB" w14:textId="77777777" w:rsidR="00A94C13" w:rsidRPr="00D11562" w:rsidRDefault="00A94C13" w:rsidP="00A94C13">
      <w:pPr>
        <w:rPr>
          <w:rFonts w:eastAsia="Calibri"/>
        </w:rPr>
      </w:pPr>
    </w:p>
    <w:p w14:paraId="3507868C" w14:textId="77777777" w:rsidR="00A94C13" w:rsidRPr="00D11562" w:rsidRDefault="00A94C13" w:rsidP="00A94C13">
      <w:pPr>
        <w:jc w:val="center"/>
      </w:pPr>
      <w:r w:rsidRPr="00D11562">
        <w:t>XIII. Urgent cases</w:t>
      </w:r>
    </w:p>
    <w:p w14:paraId="7CC17223" w14:textId="77777777" w:rsidR="00A94C13" w:rsidRPr="00D11562" w:rsidRDefault="00A94C13" w:rsidP="00A94C13">
      <w:pPr>
        <w:rPr>
          <w:rFonts w:eastAsia="Calibri"/>
        </w:rPr>
      </w:pPr>
    </w:p>
    <w:p w14:paraId="24449B48" w14:textId="77777777" w:rsidR="00A94C13" w:rsidRPr="00D11562" w:rsidRDefault="00A94C13" w:rsidP="00A94C13">
      <w:r w:rsidRPr="00D11562">
        <w:t>43.</w:t>
      </w:r>
      <w:r w:rsidRPr="00D11562">
        <w:tab/>
        <w:t>If the case concerns a matter of urgency as referred to in Article 38.12, the panel, after consulting the Parties, shall adjust, as appropriate, the time periods referred to in this Annex. The panel shall notify the Parties of those adjustments.</w:t>
      </w:r>
    </w:p>
    <w:p w14:paraId="7705E8A7" w14:textId="77777777" w:rsidR="00A94C13" w:rsidRPr="00D11562" w:rsidRDefault="00A94C13" w:rsidP="00A94C13"/>
    <w:p w14:paraId="38BB4428" w14:textId="77777777" w:rsidR="00A94C13" w:rsidRPr="00D11562" w:rsidRDefault="00A94C13" w:rsidP="00A94C13">
      <w:pPr>
        <w:jc w:val="center"/>
      </w:pPr>
      <w:r w:rsidRPr="00D11562">
        <w:t>XIV. Working language and translations</w:t>
      </w:r>
    </w:p>
    <w:p w14:paraId="0332852E" w14:textId="77777777" w:rsidR="00A94C13" w:rsidRPr="00D11562" w:rsidRDefault="00A94C13" w:rsidP="00A94C13">
      <w:pPr>
        <w:rPr>
          <w:rFonts w:eastAsia="Calibri"/>
        </w:rPr>
      </w:pPr>
    </w:p>
    <w:p w14:paraId="442BF699" w14:textId="77777777" w:rsidR="00A94C13" w:rsidRPr="00D11562" w:rsidRDefault="00A94C13" w:rsidP="00A94C13">
      <w:r w:rsidRPr="00D11562">
        <w:t>44.</w:t>
      </w:r>
      <w:r w:rsidRPr="00D11562">
        <w:tab/>
        <w:t>During the consultations referred to in Article 38.4, and no later than the date of the organisational meeting referred to in Rule 11 of this Annex, the Parties shall endeavour to agree on a common working language for the proceedings before the panel.</w:t>
      </w:r>
    </w:p>
    <w:p w14:paraId="65A030F6" w14:textId="77777777" w:rsidR="00A94C13" w:rsidRPr="00D11562" w:rsidRDefault="00A94C13" w:rsidP="00A94C13"/>
    <w:p w14:paraId="4D8334FE" w14:textId="77777777" w:rsidR="00A94C13" w:rsidRPr="00D11562" w:rsidRDefault="00A94C13" w:rsidP="00A94C13">
      <w:r w:rsidRPr="00D11562">
        <w:br w:type="page"/>
      </w:r>
      <w:r w:rsidRPr="00D11562">
        <w:lastRenderedPageBreak/>
        <w:t>45.</w:t>
      </w:r>
      <w:r w:rsidRPr="00D11562">
        <w:tab/>
        <w:t>If the Parties are unable to agree on a common working language, each Party shall make its written submissions in its chosen language. Each Party shall provide at the same time a translation in the language chosen by the other Party, unless its submissions are written in one of the working languages of the WTO. The Party complained against shall arrange for the interpretation of oral submissions into the languages chosen by the Parties.</w:t>
      </w:r>
    </w:p>
    <w:p w14:paraId="3D94D621" w14:textId="77777777" w:rsidR="00A94C13" w:rsidRPr="00D11562" w:rsidRDefault="00A94C13" w:rsidP="00A94C13"/>
    <w:p w14:paraId="11E7925F" w14:textId="77777777" w:rsidR="00A94C13" w:rsidRPr="00D11562" w:rsidRDefault="00A94C13" w:rsidP="00A94C13">
      <w:pPr>
        <w:rPr>
          <w:rFonts w:eastAsiaTheme="minorEastAsia"/>
        </w:rPr>
      </w:pPr>
      <w:r w:rsidRPr="00D11562">
        <w:t>46.</w:t>
      </w:r>
      <w:r w:rsidRPr="00D11562">
        <w:tab/>
        <w:t xml:space="preserve">Panel reports and decisions shall be issued in the languages chosen by the Parties. If the Parties have not agreed on a common working language, the interim and final report of the panel shall be issued in one of </w:t>
      </w:r>
      <w:r w:rsidRPr="00D11562">
        <w:rPr>
          <w:rFonts w:eastAsiaTheme="minorEastAsia"/>
        </w:rPr>
        <w:t xml:space="preserve">the </w:t>
      </w:r>
      <w:r w:rsidRPr="00D11562">
        <w:t>working languages of the WTO</w:t>
      </w:r>
      <w:r w:rsidRPr="00D11562">
        <w:rPr>
          <w:rFonts w:eastAsiaTheme="minorEastAsia"/>
        </w:rPr>
        <w:t>.</w:t>
      </w:r>
    </w:p>
    <w:p w14:paraId="7BE70CF1" w14:textId="77777777" w:rsidR="00A94C13" w:rsidRPr="00D11562" w:rsidRDefault="00A94C13" w:rsidP="00A94C13"/>
    <w:p w14:paraId="69E86FDC" w14:textId="77777777" w:rsidR="00A94C13" w:rsidRPr="00D11562" w:rsidRDefault="00A94C13" w:rsidP="00A94C13">
      <w:r w:rsidRPr="00D11562">
        <w:t>47.</w:t>
      </w:r>
      <w:r w:rsidRPr="00D11562">
        <w:tab/>
        <w:t>A Party may provide comments on the accuracy of the translation of any translated version of a document drawn up in accordance with this Annex.</w:t>
      </w:r>
    </w:p>
    <w:p w14:paraId="151843EF" w14:textId="77777777" w:rsidR="00A94C13" w:rsidRPr="00D11562" w:rsidRDefault="00A94C13" w:rsidP="00A94C13"/>
    <w:p w14:paraId="5EF2E8B6" w14:textId="77777777" w:rsidR="00A94C13" w:rsidRPr="00D11562" w:rsidRDefault="00A94C13" w:rsidP="00A94C13">
      <w:r w:rsidRPr="00D11562">
        <w:t>48.</w:t>
      </w:r>
      <w:r w:rsidRPr="00D11562">
        <w:tab/>
        <w:t>Each Party shall bear the costs of the translation of its written submissions. Any costs incurred for translation of reports and decisions of the panel shall be borne equally by the Parties.</w:t>
      </w:r>
    </w:p>
    <w:p w14:paraId="27D6737F" w14:textId="77777777" w:rsidR="00A94C13" w:rsidRPr="00D11562" w:rsidRDefault="00A94C13" w:rsidP="00A94C13">
      <w:pPr>
        <w:rPr>
          <w:rFonts w:eastAsia="Calibri"/>
        </w:rPr>
      </w:pPr>
    </w:p>
    <w:p w14:paraId="69199FC2" w14:textId="77777777" w:rsidR="00A94C13" w:rsidRPr="00D11562" w:rsidRDefault="00A94C13" w:rsidP="00A94C13">
      <w:pPr>
        <w:jc w:val="center"/>
      </w:pPr>
      <w:r w:rsidRPr="00D11562">
        <w:t>XV. Special time periods</w:t>
      </w:r>
    </w:p>
    <w:p w14:paraId="1712C067" w14:textId="77777777" w:rsidR="00A94C13" w:rsidRPr="00D11562" w:rsidRDefault="00A94C13" w:rsidP="00A94C13"/>
    <w:p w14:paraId="456BEA9C" w14:textId="77777777" w:rsidR="00A94C13" w:rsidRPr="00D11562" w:rsidRDefault="00A94C13" w:rsidP="00A94C13">
      <w:r w:rsidRPr="00D11562">
        <w:t>49.</w:t>
      </w:r>
      <w:r w:rsidRPr="00D11562">
        <w:tab/>
        <w:t>The time periods laid down in this Annex shall be adjusted in line with the special time periods provided for in Articles 38.15 to 38.18 for the adoption of a report or decision by the panel in the proceedings under those Articles.</w:t>
      </w:r>
    </w:p>
    <w:p w14:paraId="58144F8B" w14:textId="77777777" w:rsidR="00A94C13" w:rsidRPr="00D11562" w:rsidRDefault="00A94C13" w:rsidP="00A94C13"/>
    <w:p w14:paraId="1E3C5E6A" w14:textId="77777777" w:rsidR="00A94C13" w:rsidRPr="00D11562" w:rsidRDefault="00A94C13" w:rsidP="00A94C13"/>
    <w:p w14:paraId="0CFED6F6" w14:textId="77777777" w:rsidR="00A94C13" w:rsidRPr="00D11562" w:rsidRDefault="00A94C13" w:rsidP="00A94C13">
      <w:pPr>
        <w:jc w:val="center"/>
      </w:pPr>
      <w:r w:rsidRPr="00D11562">
        <w:t>________________</w:t>
      </w:r>
    </w:p>
    <w:p w14:paraId="278955AA" w14:textId="77777777" w:rsidR="00A94C13" w:rsidRPr="00D11562" w:rsidRDefault="00A94C13" w:rsidP="00A94C13">
      <w:pPr>
        <w:rPr>
          <w:rFonts w:eastAsia="Calibri"/>
        </w:rPr>
        <w:sectPr w:rsidR="00A94C13" w:rsidRPr="00D11562" w:rsidSect="00957FBE">
          <w:headerReference w:type="even" r:id="rId111"/>
          <w:headerReference w:type="default" r:id="rId112"/>
          <w:footerReference w:type="even" r:id="rId113"/>
          <w:footerReference w:type="default" r:id="rId114"/>
          <w:headerReference w:type="first" r:id="rId115"/>
          <w:footerReference w:type="first" r:id="rId116"/>
          <w:footnotePr>
            <w:numRestart w:val="eachPage"/>
          </w:footnotePr>
          <w:pgSz w:w="11907" w:h="16840" w:code="9"/>
          <w:pgMar w:top="1134" w:right="1134" w:bottom="1134" w:left="1134" w:header="567" w:footer="567" w:gutter="0"/>
          <w:pgNumType w:start="1"/>
          <w:cols w:space="720"/>
          <w:noEndnote/>
          <w:docGrid w:linePitch="360"/>
        </w:sectPr>
      </w:pPr>
    </w:p>
    <w:p w14:paraId="5AA81A5F" w14:textId="77777777" w:rsidR="00A94C13" w:rsidRPr="00D11562" w:rsidRDefault="00A94C13" w:rsidP="00A94C13">
      <w:pPr>
        <w:jc w:val="right"/>
        <w:rPr>
          <w:b/>
          <w:bCs/>
          <w:u w:val="single"/>
        </w:rPr>
      </w:pPr>
      <w:r w:rsidRPr="00D11562">
        <w:rPr>
          <w:b/>
          <w:bCs/>
          <w:u w:val="single"/>
        </w:rPr>
        <w:lastRenderedPageBreak/>
        <w:t>ANNEX 38-B</w:t>
      </w:r>
    </w:p>
    <w:p w14:paraId="7E089084" w14:textId="77777777" w:rsidR="00A94C13" w:rsidRPr="00D11562" w:rsidRDefault="00A94C13" w:rsidP="00A94C13">
      <w:pPr>
        <w:jc w:val="center"/>
        <w:rPr>
          <w:rFonts w:eastAsia="Calibri"/>
        </w:rPr>
      </w:pPr>
    </w:p>
    <w:p w14:paraId="299D0846" w14:textId="77777777" w:rsidR="00A94C13" w:rsidRPr="00D11562" w:rsidRDefault="00A94C13" w:rsidP="00A94C13">
      <w:pPr>
        <w:jc w:val="center"/>
        <w:rPr>
          <w:rFonts w:eastAsia="Calibri"/>
        </w:rPr>
      </w:pPr>
    </w:p>
    <w:p w14:paraId="085323B3" w14:textId="77777777" w:rsidR="00A94C13" w:rsidRPr="00D11562" w:rsidRDefault="00A94C13" w:rsidP="00A94C13">
      <w:pPr>
        <w:jc w:val="center"/>
      </w:pPr>
      <w:bookmarkStart w:id="247" w:name="_Hlk135225425"/>
      <w:bookmarkStart w:id="248" w:name="_Hlk135070234"/>
      <w:r w:rsidRPr="00D11562">
        <w:t>CODE OF CONDUCT FOR PANELLISTS AND MEDIATORS</w:t>
      </w:r>
      <w:bookmarkEnd w:id="247"/>
    </w:p>
    <w:bookmarkEnd w:id="248"/>
    <w:p w14:paraId="788D3B54" w14:textId="77777777" w:rsidR="00A94C13" w:rsidRPr="00D11562" w:rsidRDefault="00A94C13" w:rsidP="00A94C13"/>
    <w:p w14:paraId="5D29F349" w14:textId="77777777" w:rsidR="00A94C13" w:rsidRPr="00D11562" w:rsidRDefault="00A94C13" w:rsidP="00A94C13">
      <w:pPr>
        <w:jc w:val="center"/>
      </w:pPr>
      <w:r w:rsidRPr="00D11562">
        <w:t>I. Definitions</w:t>
      </w:r>
    </w:p>
    <w:p w14:paraId="2D671568" w14:textId="77777777" w:rsidR="00A94C13" w:rsidRPr="00D11562" w:rsidRDefault="00A94C13" w:rsidP="00A94C13">
      <w:pPr>
        <w:rPr>
          <w:rFonts w:eastAsia="Calibri"/>
        </w:rPr>
      </w:pPr>
    </w:p>
    <w:p w14:paraId="66AD011C" w14:textId="77777777" w:rsidR="00A94C13" w:rsidRPr="00D11562" w:rsidRDefault="00A94C13" w:rsidP="00A94C13">
      <w:r w:rsidRPr="00D11562">
        <w:t>1.</w:t>
      </w:r>
      <w:r w:rsidRPr="00D11562">
        <w:tab/>
        <w:t>For the purposes of this Annex:</w:t>
      </w:r>
    </w:p>
    <w:p w14:paraId="16107035" w14:textId="77777777" w:rsidR="00A94C13" w:rsidRPr="00D11562" w:rsidRDefault="00A94C13" w:rsidP="00A94C13">
      <w:pPr>
        <w:ind w:left="567" w:hanging="567"/>
        <w:rPr>
          <w:rFonts w:eastAsia="Calibri"/>
        </w:rPr>
      </w:pPr>
    </w:p>
    <w:p w14:paraId="0FAD5D5A" w14:textId="77777777" w:rsidR="00A94C13" w:rsidRPr="00D11562" w:rsidRDefault="00A94C13" w:rsidP="00A94C13">
      <w:pPr>
        <w:ind w:left="567" w:hanging="567"/>
      </w:pPr>
      <w:r w:rsidRPr="00D11562">
        <w:t>(a)</w:t>
      </w:r>
      <w:r w:rsidRPr="00D11562">
        <w:tab/>
        <w:t>"administrative staff" means, in respect of a panellist, individuals under the direction and control of a panellist, other than assistants;</w:t>
      </w:r>
    </w:p>
    <w:p w14:paraId="08E2ECBD" w14:textId="77777777" w:rsidR="00A94C13" w:rsidRPr="00D11562" w:rsidRDefault="00A94C13" w:rsidP="00A94C13">
      <w:pPr>
        <w:ind w:left="567" w:hanging="567"/>
      </w:pPr>
    </w:p>
    <w:p w14:paraId="04A0B421" w14:textId="77777777" w:rsidR="00A94C13" w:rsidRPr="00D11562" w:rsidRDefault="00A94C13" w:rsidP="00A94C13">
      <w:pPr>
        <w:ind w:left="567" w:hanging="567"/>
      </w:pPr>
      <w:r w:rsidRPr="00D11562">
        <w:t>(b)</w:t>
      </w:r>
      <w:r w:rsidRPr="00D11562">
        <w:tab/>
        <w:t>"assistant" means an individual who, under the terms of appointment and under the direction and control of a panellist, conducts research or provides assistance to that panellist; and</w:t>
      </w:r>
    </w:p>
    <w:p w14:paraId="242B0293" w14:textId="77777777" w:rsidR="00A94C13" w:rsidRPr="00D11562" w:rsidRDefault="00A94C13" w:rsidP="00A94C13">
      <w:pPr>
        <w:ind w:left="567" w:hanging="567"/>
      </w:pPr>
    </w:p>
    <w:p w14:paraId="210E77CD" w14:textId="77777777" w:rsidR="00A94C13" w:rsidRPr="00D11562" w:rsidRDefault="00A94C13" w:rsidP="00A94C13">
      <w:pPr>
        <w:ind w:left="567" w:hanging="567"/>
      </w:pPr>
      <w:r w:rsidRPr="00D11562">
        <w:t>(c)</w:t>
      </w:r>
      <w:r w:rsidRPr="00D11562">
        <w:tab/>
        <w:t xml:space="preserve">"candidate" means an individual whose name is on the list of panellists referred to in Article 38.8 and who is under consideration for selection as a panellist </w:t>
      </w:r>
      <w:bookmarkStart w:id="249" w:name="_Hlk128729486"/>
      <w:r w:rsidRPr="00D11562">
        <w:t xml:space="preserve">pursuant to </w:t>
      </w:r>
      <w:bookmarkEnd w:id="249"/>
      <w:r w:rsidRPr="00D11562">
        <w:t>Article 38.6.</w:t>
      </w:r>
    </w:p>
    <w:p w14:paraId="4316C85E" w14:textId="77777777" w:rsidR="00A94C13" w:rsidRPr="00D11562" w:rsidRDefault="00A94C13" w:rsidP="00A94C13"/>
    <w:p w14:paraId="5C119045" w14:textId="77777777" w:rsidR="00A94C13" w:rsidRPr="00D11562" w:rsidRDefault="00A94C13" w:rsidP="00A94C13">
      <w:pPr>
        <w:jc w:val="center"/>
      </w:pPr>
      <w:r w:rsidRPr="00D11562">
        <w:br w:type="page"/>
      </w:r>
      <w:r w:rsidRPr="00D11562">
        <w:lastRenderedPageBreak/>
        <w:t>II. Governing principles</w:t>
      </w:r>
    </w:p>
    <w:p w14:paraId="28D883E8" w14:textId="77777777" w:rsidR="00A94C13" w:rsidRPr="00D11562" w:rsidRDefault="00A94C13" w:rsidP="00A94C13">
      <w:pPr>
        <w:rPr>
          <w:rFonts w:eastAsia="Calibri"/>
        </w:rPr>
      </w:pPr>
    </w:p>
    <w:p w14:paraId="154910C8" w14:textId="77777777" w:rsidR="00A94C13" w:rsidRPr="00D11562" w:rsidRDefault="00A94C13" w:rsidP="00A94C13">
      <w:r w:rsidRPr="00D11562">
        <w:t>2.</w:t>
      </w:r>
      <w:r w:rsidRPr="00D11562">
        <w:tab/>
        <w:t>In order to preserve the integrity and impartiality of the dispute settlement mechanism, each candidate and panellist shall:</w:t>
      </w:r>
    </w:p>
    <w:p w14:paraId="2F1596A8" w14:textId="77777777" w:rsidR="00A94C13" w:rsidRPr="00D11562" w:rsidRDefault="00A94C13" w:rsidP="00A94C13">
      <w:pPr>
        <w:ind w:left="567" w:hanging="567"/>
      </w:pPr>
    </w:p>
    <w:p w14:paraId="6A41883D" w14:textId="77777777" w:rsidR="00A94C13" w:rsidRPr="00D11562" w:rsidRDefault="00A94C13" w:rsidP="00A94C13">
      <w:pPr>
        <w:ind w:left="567" w:hanging="567"/>
        <w:rPr>
          <w:rFonts w:eastAsiaTheme="minorEastAsia"/>
        </w:rPr>
      </w:pPr>
      <w:r w:rsidRPr="00D11562">
        <w:t>(a)</w:t>
      </w:r>
      <w:r w:rsidRPr="00D11562">
        <w:tab/>
        <w:t xml:space="preserve">get acquainted with </w:t>
      </w:r>
      <w:r w:rsidRPr="00D11562">
        <w:rPr>
          <w:rFonts w:eastAsiaTheme="minorEastAsia"/>
        </w:rPr>
        <w:t xml:space="preserve">this Code of </w:t>
      </w:r>
      <w:r w:rsidRPr="00D11562">
        <w:rPr>
          <w:rFonts w:eastAsia="Calibri"/>
        </w:rPr>
        <w:t>Conduct</w:t>
      </w:r>
      <w:r w:rsidRPr="00D11562">
        <w:rPr>
          <w:rFonts w:eastAsiaTheme="minorEastAsia"/>
        </w:rPr>
        <w:t>;</w:t>
      </w:r>
    </w:p>
    <w:p w14:paraId="6F148ADD" w14:textId="77777777" w:rsidR="00A94C13" w:rsidRPr="00D11562" w:rsidRDefault="00A94C13" w:rsidP="00A94C13">
      <w:pPr>
        <w:ind w:left="567" w:hanging="567"/>
      </w:pPr>
    </w:p>
    <w:p w14:paraId="0220200C" w14:textId="77777777" w:rsidR="00A94C13" w:rsidRPr="00D11562" w:rsidRDefault="00A94C13" w:rsidP="00A94C13">
      <w:pPr>
        <w:ind w:left="567" w:hanging="567"/>
      </w:pPr>
      <w:r w:rsidRPr="00D11562">
        <w:t>(b)</w:t>
      </w:r>
      <w:r w:rsidRPr="00D11562">
        <w:tab/>
        <w:t>be independent and impartial;</w:t>
      </w:r>
    </w:p>
    <w:p w14:paraId="257A253B" w14:textId="77777777" w:rsidR="00A94C13" w:rsidRPr="00D11562" w:rsidRDefault="00A94C13" w:rsidP="00A94C13">
      <w:pPr>
        <w:ind w:left="567" w:hanging="567"/>
      </w:pPr>
    </w:p>
    <w:p w14:paraId="59F31D1B" w14:textId="77777777" w:rsidR="00A94C13" w:rsidRPr="00D11562" w:rsidRDefault="00A94C13" w:rsidP="00A94C13">
      <w:pPr>
        <w:ind w:left="567" w:hanging="567"/>
      </w:pPr>
      <w:r w:rsidRPr="00D11562">
        <w:t>(c)</w:t>
      </w:r>
      <w:r w:rsidRPr="00D11562">
        <w:tab/>
        <w:t>avoid direct or indirect conflicts of interests;</w:t>
      </w:r>
    </w:p>
    <w:p w14:paraId="5EB06907" w14:textId="77777777" w:rsidR="00A94C13" w:rsidRPr="00D11562" w:rsidRDefault="00A94C13" w:rsidP="00A94C13">
      <w:pPr>
        <w:ind w:left="567" w:hanging="567"/>
      </w:pPr>
    </w:p>
    <w:p w14:paraId="30BA11AD" w14:textId="77777777" w:rsidR="00A94C13" w:rsidRPr="00D11562" w:rsidRDefault="00A94C13" w:rsidP="00A94C13">
      <w:pPr>
        <w:ind w:left="567" w:hanging="567"/>
      </w:pPr>
      <w:r w:rsidRPr="00D11562">
        <w:t>(d)</w:t>
      </w:r>
      <w:r w:rsidRPr="00D11562">
        <w:tab/>
        <w:t>avoid impropriety and the appearance of impropriety or bias;</w:t>
      </w:r>
    </w:p>
    <w:p w14:paraId="6D44F568" w14:textId="77777777" w:rsidR="00A94C13" w:rsidRPr="00D11562" w:rsidRDefault="00A94C13" w:rsidP="00A94C13">
      <w:pPr>
        <w:ind w:left="567" w:hanging="567"/>
      </w:pPr>
    </w:p>
    <w:p w14:paraId="098795A3" w14:textId="074977A4" w:rsidR="00A94C13" w:rsidRPr="005F21A8" w:rsidRDefault="00A94C13" w:rsidP="00A94C13">
      <w:pPr>
        <w:ind w:left="567" w:hanging="567"/>
      </w:pPr>
      <w:r w:rsidRPr="005F21A8">
        <w:t>(</w:t>
      </w:r>
      <w:r w:rsidR="00C72B94" w:rsidRPr="005F21A8">
        <w:t>e</w:t>
      </w:r>
      <w:r w:rsidRPr="005F21A8">
        <w:t>)</w:t>
      </w:r>
      <w:r w:rsidRPr="005F21A8">
        <w:tab/>
        <w:t>observe high standards of conduct; and</w:t>
      </w:r>
    </w:p>
    <w:p w14:paraId="3184559F" w14:textId="77777777" w:rsidR="00A94C13" w:rsidRPr="005F21A8" w:rsidRDefault="00A94C13" w:rsidP="00A94C13">
      <w:pPr>
        <w:ind w:left="567" w:hanging="567"/>
      </w:pPr>
    </w:p>
    <w:p w14:paraId="3CD59293" w14:textId="287F95B0" w:rsidR="00A94C13" w:rsidRPr="00D11562" w:rsidRDefault="00A94C13" w:rsidP="00A94C13">
      <w:pPr>
        <w:ind w:left="567" w:hanging="567"/>
      </w:pPr>
      <w:r w:rsidRPr="005F21A8">
        <w:t>(</w:t>
      </w:r>
      <w:r w:rsidR="00C72B94" w:rsidRPr="005F21A8">
        <w:t>f</w:t>
      </w:r>
      <w:r w:rsidRPr="005F21A8">
        <w:t>)</w:t>
      </w:r>
      <w:r w:rsidRPr="005F21A8">
        <w:tab/>
        <w:t>not be influenced by self-interest, outside pressure, political considerations, public clamour or loyalty to a Party</w:t>
      </w:r>
      <w:r w:rsidRPr="00D11562">
        <w:t xml:space="preserve"> or fear of criticism.</w:t>
      </w:r>
    </w:p>
    <w:p w14:paraId="6864D4C3" w14:textId="77777777" w:rsidR="00A94C13" w:rsidRPr="00D11562" w:rsidRDefault="00A94C13" w:rsidP="00A94C13"/>
    <w:p w14:paraId="7F4321FD" w14:textId="77777777" w:rsidR="00A94C13" w:rsidRPr="00D11562" w:rsidRDefault="00A94C13" w:rsidP="00A94C13">
      <w:r w:rsidRPr="00D11562">
        <w:t>3.</w:t>
      </w:r>
      <w:r w:rsidRPr="00D11562">
        <w:tab/>
        <w:t>A panellist shall not, directly or indirectly, incur any obligation or accept any benefit that would in any way interfere, or appear to interfere, with the proper performance of their duties.</w:t>
      </w:r>
    </w:p>
    <w:p w14:paraId="4D7BEF5B" w14:textId="77777777" w:rsidR="00A94C13" w:rsidRPr="00D11562" w:rsidRDefault="00A94C13" w:rsidP="00A94C13">
      <w:pPr>
        <w:rPr>
          <w:rFonts w:eastAsia="Calibri"/>
        </w:rPr>
      </w:pPr>
    </w:p>
    <w:p w14:paraId="269A470F" w14:textId="77777777" w:rsidR="00A94C13" w:rsidRPr="00D11562" w:rsidRDefault="00A94C13" w:rsidP="00A94C13">
      <w:r w:rsidRPr="00D11562">
        <w:br w:type="page"/>
      </w:r>
      <w:r w:rsidRPr="00D11562">
        <w:lastRenderedPageBreak/>
        <w:t>4.</w:t>
      </w:r>
      <w:r w:rsidRPr="00D11562">
        <w:tab/>
        <w:t>A panellist shall not use their position on the panel to advance any personal or private interests. A panellist shall avoid actions that may create the impression that others are in a special position to influence them.</w:t>
      </w:r>
    </w:p>
    <w:p w14:paraId="07A4CB7E" w14:textId="77777777" w:rsidR="00A94C13" w:rsidRPr="00D11562" w:rsidRDefault="00A94C13" w:rsidP="00A94C13">
      <w:pPr>
        <w:rPr>
          <w:rFonts w:eastAsia="Calibri"/>
        </w:rPr>
      </w:pPr>
    </w:p>
    <w:p w14:paraId="581F475C" w14:textId="77777777" w:rsidR="00A94C13" w:rsidRPr="00D11562" w:rsidRDefault="00A94C13" w:rsidP="00A94C13">
      <w:r w:rsidRPr="00D11562">
        <w:t>5.</w:t>
      </w:r>
      <w:r w:rsidRPr="00D11562">
        <w:tab/>
        <w:t>A panellist shall not allow past or existing financial, business, professional, personal or social relationships or responsibilities to influence their conduct or judgement.</w:t>
      </w:r>
    </w:p>
    <w:p w14:paraId="4301832B" w14:textId="77777777" w:rsidR="00A94C13" w:rsidRPr="00D11562" w:rsidRDefault="00A94C13" w:rsidP="00A94C13">
      <w:pPr>
        <w:rPr>
          <w:rFonts w:eastAsia="Calibri"/>
        </w:rPr>
      </w:pPr>
    </w:p>
    <w:p w14:paraId="2C11CDEE" w14:textId="266A7B6B" w:rsidR="00A94C13" w:rsidRPr="00D11562" w:rsidRDefault="00A94C13" w:rsidP="00A94C13">
      <w:r w:rsidRPr="00D11562">
        <w:t>6.</w:t>
      </w:r>
      <w:r w:rsidRPr="00D11562">
        <w:tab/>
        <w:t>A panellist shall avoid entering into any relationship or acquiring any financial interest that is likely to affect their impartiality, or that might reasonably create an appearance of impropriety or</w:t>
      </w:r>
      <w:r w:rsidR="003105B5" w:rsidRPr="00D11562">
        <w:t xml:space="preserve"> </w:t>
      </w:r>
      <w:r w:rsidRPr="00D11562">
        <w:t>bias.</w:t>
      </w:r>
    </w:p>
    <w:p w14:paraId="4215FDF9" w14:textId="77777777" w:rsidR="00A94C13" w:rsidRPr="00D11562" w:rsidRDefault="00A94C13" w:rsidP="00A94C13">
      <w:pPr>
        <w:rPr>
          <w:rFonts w:eastAsia="Calibri"/>
        </w:rPr>
      </w:pPr>
    </w:p>
    <w:p w14:paraId="60BD237B" w14:textId="77777777" w:rsidR="00A94C13" w:rsidRPr="00D11562" w:rsidRDefault="00A94C13" w:rsidP="00A94C13">
      <w:pPr>
        <w:jc w:val="center"/>
      </w:pPr>
      <w:r w:rsidRPr="00D11562">
        <w:t>III. Disclosure obligations</w:t>
      </w:r>
    </w:p>
    <w:p w14:paraId="53070059" w14:textId="77777777" w:rsidR="00A94C13" w:rsidRPr="00D11562" w:rsidRDefault="00A94C13" w:rsidP="00A94C13">
      <w:pPr>
        <w:rPr>
          <w:rFonts w:eastAsia="Calibri"/>
        </w:rPr>
      </w:pPr>
    </w:p>
    <w:p w14:paraId="4EA527EE" w14:textId="77777777" w:rsidR="00A94C13" w:rsidRPr="00D11562" w:rsidRDefault="00A94C13" w:rsidP="00A94C13">
      <w:r w:rsidRPr="00D11562">
        <w:t>7.</w:t>
      </w:r>
      <w:r w:rsidRPr="00D11562">
        <w:tab/>
        <w:t xml:space="preserve">A candidate requested to serve as a panellist pursuant to Article 38.6 shall, prior to the acceptance of their appointment, disclose any interest, relationship or matter that is likely to affect their independence or impartiality, or that might reasonably create an appearance of impropriety or bias in the proceedings. To that end, a candidate shall make all reasonable efforts to become aware of any such interests, relationships or matters, </w:t>
      </w:r>
      <w:r w:rsidRPr="00D11562">
        <w:rPr>
          <w:rFonts w:eastAsiaTheme="minorEastAsia"/>
        </w:rPr>
        <w:t>including financial, professional, employment or family interests</w:t>
      </w:r>
      <w:r w:rsidRPr="00D11562">
        <w:t>.</w:t>
      </w:r>
    </w:p>
    <w:p w14:paraId="30F9A7E2" w14:textId="77777777" w:rsidR="00A94C13" w:rsidRPr="00D11562" w:rsidRDefault="00A94C13" w:rsidP="00A94C13"/>
    <w:p w14:paraId="74AA5B72" w14:textId="77777777" w:rsidR="00A94C13" w:rsidRPr="00D11562" w:rsidRDefault="00A94C13" w:rsidP="00A94C13">
      <w:r w:rsidRPr="00D11562">
        <w:br w:type="page"/>
      </w:r>
      <w:r w:rsidRPr="00D11562">
        <w:lastRenderedPageBreak/>
        <w:t>8.</w:t>
      </w:r>
      <w:r w:rsidRPr="00D11562">
        <w:tab/>
        <w:t xml:space="preserve">The disclosure obligation </w:t>
      </w:r>
      <w:r w:rsidRPr="00D11562">
        <w:rPr>
          <w:rFonts w:eastAsia="Calibri"/>
        </w:rPr>
        <w:t xml:space="preserve">set out in </w:t>
      </w:r>
      <w:r w:rsidRPr="00D11562">
        <w:t>paragraph 7 is a continuing duty which requires a panellist to disclose any such interests, relationships or matters that may arise during any stage of the proceedings.</w:t>
      </w:r>
    </w:p>
    <w:p w14:paraId="46831628" w14:textId="77777777" w:rsidR="00A94C13" w:rsidRPr="00D11562" w:rsidRDefault="00A94C13" w:rsidP="00A94C13">
      <w:pPr>
        <w:rPr>
          <w:rFonts w:eastAsiaTheme="minorEastAsia"/>
        </w:rPr>
      </w:pPr>
    </w:p>
    <w:p w14:paraId="400059A3" w14:textId="77777777" w:rsidR="00092AE9" w:rsidRPr="00D11562" w:rsidRDefault="00A94C13" w:rsidP="00A94C13">
      <w:pPr>
        <w:rPr>
          <w:rFonts w:eastAsia="Calibri"/>
        </w:rPr>
      </w:pPr>
      <w:r w:rsidRPr="00D11562">
        <w:t>9.</w:t>
      </w:r>
      <w:r w:rsidRPr="00D11562">
        <w:rPr>
          <w:rFonts w:eastAsia="Calibri"/>
        </w:rPr>
        <w:tab/>
      </w:r>
      <w:r w:rsidRPr="00D11562">
        <w:t xml:space="preserve">A candidate or a panellist shall communicate to the Joint Committee for consideration by the Parties any matters concerning actual or potential violations of this Annex at the earliest time </w:t>
      </w:r>
      <w:r w:rsidRPr="00D11562">
        <w:rPr>
          <w:rFonts w:eastAsia="Calibri"/>
        </w:rPr>
        <w:t xml:space="preserve">they </w:t>
      </w:r>
      <w:r w:rsidRPr="00D11562">
        <w:t>become aware of them.</w:t>
      </w:r>
    </w:p>
    <w:p w14:paraId="49A6DDC6" w14:textId="08A86A3D" w:rsidR="00A94C13" w:rsidRPr="00D11562" w:rsidRDefault="00A94C13" w:rsidP="00A94C13"/>
    <w:p w14:paraId="2196BF56" w14:textId="77777777" w:rsidR="00A94C13" w:rsidRPr="00D11562" w:rsidRDefault="00A94C13" w:rsidP="00A94C13">
      <w:pPr>
        <w:jc w:val="center"/>
        <w:rPr>
          <w:rFonts w:eastAsia="Calibri"/>
        </w:rPr>
      </w:pPr>
      <w:r w:rsidRPr="00D11562">
        <w:t>IV. Duties of panellists</w:t>
      </w:r>
    </w:p>
    <w:p w14:paraId="2F3707E1" w14:textId="77777777" w:rsidR="00A94C13" w:rsidRPr="00D11562" w:rsidRDefault="00A94C13" w:rsidP="00A94C13">
      <w:pPr>
        <w:rPr>
          <w:rFonts w:eastAsia="Calibri"/>
        </w:rPr>
      </w:pPr>
    </w:p>
    <w:p w14:paraId="6D362112" w14:textId="77777777" w:rsidR="00A94C13" w:rsidRPr="00D11562" w:rsidRDefault="00A94C13" w:rsidP="00A94C13">
      <w:r w:rsidRPr="00D11562">
        <w:t>10.</w:t>
      </w:r>
      <w:r w:rsidRPr="00D11562">
        <w:tab/>
        <w:t>Upon acceptance of their appointment, a panellist shall be available to perform and shall perform their duties thoroughly and expeditiously throughout the proceedings and with fairness and diligence.</w:t>
      </w:r>
    </w:p>
    <w:p w14:paraId="509FA3AD" w14:textId="77777777" w:rsidR="00A94C13" w:rsidRPr="00D11562" w:rsidRDefault="00A94C13" w:rsidP="00A94C13">
      <w:pPr>
        <w:rPr>
          <w:rFonts w:eastAsia="Calibri"/>
        </w:rPr>
      </w:pPr>
    </w:p>
    <w:p w14:paraId="175712AB" w14:textId="77777777" w:rsidR="00A94C13" w:rsidRPr="00D11562" w:rsidRDefault="00A94C13" w:rsidP="00A94C13">
      <w:r w:rsidRPr="00D11562">
        <w:t>11.</w:t>
      </w:r>
      <w:r w:rsidRPr="00D11562">
        <w:tab/>
        <w:t>A panellist shall consider only the issues raised in the proceedings and necessary for a decision and shall not delegate this duty to any other person.</w:t>
      </w:r>
    </w:p>
    <w:p w14:paraId="0273F667" w14:textId="77777777" w:rsidR="00A94C13" w:rsidRPr="00D11562" w:rsidRDefault="00A94C13" w:rsidP="00A94C13">
      <w:pPr>
        <w:rPr>
          <w:rFonts w:eastAsia="Calibri"/>
        </w:rPr>
      </w:pPr>
    </w:p>
    <w:p w14:paraId="35C07D73" w14:textId="77777777" w:rsidR="00A94C13" w:rsidRPr="00D11562" w:rsidRDefault="00A94C13" w:rsidP="00A94C13">
      <w:pPr>
        <w:rPr>
          <w:rFonts w:eastAsia="Calibri"/>
        </w:rPr>
      </w:pPr>
      <w:r w:rsidRPr="00D11562">
        <w:t>12.</w:t>
      </w:r>
      <w:r w:rsidRPr="00D11562">
        <w:rPr>
          <w:rFonts w:eastAsia="Calibri"/>
        </w:rPr>
        <w:tab/>
        <w:t xml:space="preserve">A panellist shall take all appropriate steps to ensure that their assistants and administrative staff are aware of, and comply with, the obligations </w:t>
      </w:r>
      <w:r w:rsidRPr="00D11562">
        <w:t>of</w:t>
      </w:r>
      <w:r w:rsidRPr="00D11562">
        <w:rPr>
          <w:rFonts w:eastAsia="Calibri"/>
        </w:rPr>
        <w:t xml:space="preserve"> panellists </w:t>
      </w:r>
      <w:r w:rsidRPr="00D11562">
        <w:t>set out in</w:t>
      </w:r>
      <w:r w:rsidRPr="00D11562">
        <w:rPr>
          <w:rFonts w:eastAsia="Calibri"/>
        </w:rPr>
        <w:t xml:space="preserve"> Parts II, III, IV and VI of this Annex.</w:t>
      </w:r>
    </w:p>
    <w:p w14:paraId="349968D1" w14:textId="77777777" w:rsidR="00A94C13" w:rsidRPr="00D11562" w:rsidRDefault="00A94C13" w:rsidP="00A94C13"/>
    <w:p w14:paraId="7C56E1B4" w14:textId="77777777" w:rsidR="00A94C13" w:rsidRPr="00D11562" w:rsidRDefault="00A94C13" w:rsidP="00A94C13">
      <w:pPr>
        <w:jc w:val="center"/>
      </w:pPr>
      <w:r w:rsidRPr="00D11562">
        <w:br w:type="page"/>
      </w:r>
      <w:r w:rsidRPr="00D11562">
        <w:lastRenderedPageBreak/>
        <w:t>V. Obligations of former panellists</w:t>
      </w:r>
    </w:p>
    <w:p w14:paraId="2C1DB70B" w14:textId="77777777" w:rsidR="00A94C13" w:rsidRPr="00D11562" w:rsidRDefault="00A94C13" w:rsidP="00A94C13">
      <w:pPr>
        <w:rPr>
          <w:rFonts w:eastAsia="Calibri"/>
        </w:rPr>
      </w:pPr>
    </w:p>
    <w:p w14:paraId="0B03F631" w14:textId="77777777" w:rsidR="00A94C13" w:rsidRPr="00D11562" w:rsidRDefault="00A94C13" w:rsidP="00A94C13">
      <w:r w:rsidRPr="00D11562">
        <w:t>13.</w:t>
      </w:r>
      <w:r w:rsidRPr="00D11562">
        <w:tab/>
        <w:t>A former panellist shall avoid actions that may create the appearance that they were biased in carrying out the duties or derived advantage from the decision of the panel.</w:t>
      </w:r>
    </w:p>
    <w:p w14:paraId="32087D6F" w14:textId="77777777" w:rsidR="00A94C13" w:rsidRPr="00D11562" w:rsidRDefault="00A94C13" w:rsidP="00A94C13">
      <w:pPr>
        <w:rPr>
          <w:rFonts w:eastAsia="Calibri"/>
        </w:rPr>
      </w:pPr>
    </w:p>
    <w:p w14:paraId="0AC0D7AE" w14:textId="77777777" w:rsidR="00A94C13" w:rsidRPr="00D11562" w:rsidRDefault="00A94C13" w:rsidP="00A94C13">
      <w:pPr>
        <w:rPr>
          <w:rFonts w:eastAsia="Calibri"/>
        </w:rPr>
      </w:pPr>
      <w:r w:rsidRPr="00D11562">
        <w:rPr>
          <w:rFonts w:eastAsia="Calibri"/>
        </w:rPr>
        <w:t>14.</w:t>
      </w:r>
      <w:r w:rsidRPr="00D11562">
        <w:rPr>
          <w:rFonts w:eastAsia="Calibri"/>
        </w:rPr>
        <w:tab/>
        <w:t xml:space="preserve">A </w:t>
      </w:r>
      <w:r w:rsidRPr="00D11562">
        <w:t>former panellist shall comply with the obligations</w:t>
      </w:r>
      <w:r w:rsidRPr="00D11562">
        <w:rPr>
          <w:rFonts w:eastAsia="Calibri"/>
        </w:rPr>
        <w:t xml:space="preserve"> </w:t>
      </w:r>
      <w:r w:rsidRPr="00D11562">
        <w:t>set out in</w:t>
      </w:r>
      <w:r w:rsidRPr="00D11562">
        <w:rPr>
          <w:rFonts w:eastAsia="Calibri"/>
        </w:rPr>
        <w:t xml:space="preserve"> </w:t>
      </w:r>
      <w:r w:rsidRPr="00D11562">
        <w:t>Part VI of this Annex.</w:t>
      </w:r>
    </w:p>
    <w:p w14:paraId="231EE536" w14:textId="77777777" w:rsidR="00A94C13" w:rsidRPr="00D11562" w:rsidRDefault="00A94C13" w:rsidP="00A94C13">
      <w:pPr>
        <w:rPr>
          <w:rFonts w:eastAsia="Calibri"/>
        </w:rPr>
      </w:pPr>
    </w:p>
    <w:p w14:paraId="734C0887" w14:textId="77777777" w:rsidR="00A94C13" w:rsidRPr="00D11562" w:rsidRDefault="00A94C13" w:rsidP="00A94C13">
      <w:pPr>
        <w:jc w:val="center"/>
      </w:pPr>
      <w:r w:rsidRPr="00D11562">
        <w:t>VI. Confidentiality</w:t>
      </w:r>
    </w:p>
    <w:p w14:paraId="46F020EC" w14:textId="77777777" w:rsidR="00A94C13" w:rsidRPr="00D11562" w:rsidRDefault="00A94C13" w:rsidP="00A94C13">
      <w:pPr>
        <w:rPr>
          <w:rFonts w:eastAsia="Calibri"/>
        </w:rPr>
      </w:pPr>
    </w:p>
    <w:p w14:paraId="052BDD92" w14:textId="77777777" w:rsidR="00A94C13" w:rsidRPr="00D11562" w:rsidRDefault="00A94C13" w:rsidP="00A94C13">
      <w:r w:rsidRPr="00D11562">
        <w:t>15.</w:t>
      </w:r>
      <w:r w:rsidRPr="00D11562">
        <w:tab/>
        <w:t>A panellist shall not disclose, at any time, any non-public information concerning the proceedings or acquired during the proceedings for which they have been appointed. A panellist shall not, in any case, disclose or use such information to gain personal advantage or advantage for others or to adversely affect the interest of others.</w:t>
      </w:r>
    </w:p>
    <w:p w14:paraId="7EDFE9B9" w14:textId="77777777" w:rsidR="00A94C13" w:rsidRPr="00D11562" w:rsidRDefault="00A94C13" w:rsidP="00A94C13">
      <w:pPr>
        <w:rPr>
          <w:rFonts w:eastAsia="Calibri"/>
        </w:rPr>
      </w:pPr>
    </w:p>
    <w:p w14:paraId="6F166D8B" w14:textId="77777777" w:rsidR="00A94C13" w:rsidRPr="00D11562" w:rsidRDefault="00A94C13" w:rsidP="00A94C13">
      <w:r w:rsidRPr="00D11562">
        <w:t>16.</w:t>
      </w:r>
      <w:r w:rsidRPr="00D11562">
        <w:tab/>
        <w:t>A panellist shall not disclose a decision of the panel or parts thereof prior to its publication in accordance with Chapter 38.</w:t>
      </w:r>
    </w:p>
    <w:p w14:paraId="4A7559C4" w14:textId="77777777" w:rsidR="00A94C13" w:rsidRPr="00D11562" w:rsidRDefault="00A94C13" w:rsidP="00A94C13">
      <w:pPr>
        <w:rPr>
          <w:rFonts w:eastAsia="Calibri"/>
        </w:rPr>
      </w:pPr>
    </w:p>
    <w:p w14:paraId="1301A02E" w14:textId="77777777" w:rsidR="00A94C13" w:rsidRPr="00D11562" w:rsidRDefault="00A94C13" w:rsidP="00A94C13">
      <w:r w:rsidRPr="00D11562">
        <w:t>17.</w:t>
      </w:r>
      <w:r w:rsidRPr="00D11562">
        <w:tab/>
        <w:t>A panellist shall not, at any time, disclose the deliberations of a panel, or any panellist's view,</w:t>
      </w:r>
      <w:r w:rsidRPr="00D11562">
        <w:rPr>
          <w:rFonts w:eastAsiaTheme="minorEastAsia"/>
        </w:rPr>
        <w:t xml:space="preserve"> nor </w:t>
      </w:r>
      <w:r w:rsidRPr="00D11562">
        <w:t xml:space="preserve">make any statements on the </w:t>
      </w:r>
      <w:r w:rsidRPr="00D11562">
        <w:rPr>
          <w:rFonts w:eastAsiaTheme="minorEastAsia"/>
        </w:rPr>
        <w:t xml:space="preserve">proceedings for which </w:t>
      </w:r>
      <w:r w:rsidRPr="00D11562">
        <w:t xml:space="preserve">they have </w:t>
      </w:r>
      <w:r w:rsidRPr="00D11562">
        <w:rPr>
          <w:rFonts w:eastAsiaTheme="minorEastAsia"/>
        </w:rPr>
        <w:t xml:space="preserve">been appointed, </w:t>
      </w:r>
      <w:r w:rsidRPr="00D11562">
        <w:t xml:space="preserve">or on the issues in dispute in </w:t>
      </w:r>
      <w:r w:rsidRPr="00D11562">
        <w:rPr>
          <w:rFonts w:eastAsiaTheme="minorEastAsia"/>
        </w:rPr>
        <w:t>the</w:t>
      </w:r>
      <w:r w:rsidRPr="00D11562">
        <w:t xml:space="preserve"> proceedings.</w:t>
      </w:r>
    </w:p>
    <w:p w14:paraId="406AAE5F" w14:textId="77777777" w:rsidR="00A94C13" w:rsidRPr="00D11562" w:rsidRDefault="00A94C13" w:rsidP="00A94C13">
      <w:pPr>
        <w:rPr>
          <w:rFonts w:eastAsia="Calibri"/>
        </w:rPr>
      </w:pPr>
    </w:p>
    <w:p w14:paraId="57B04C0D" w14:textId="77777777" w:rsidR="00A94C13" w:rsidRPr="00D11562" w:rsidRDefault="00A94C13" w:rsidP="00A94C13">
      <w:pPr>
        <w:jc w:val="center"/>
      </w:pPr>
      <w:r w:rsidRPr="00D11562">
        <w:br w:type="page"/>
      </w:r>
      <w:r w:rsidRPr="00D11562">
        <w:lastRenderedPageBreak/>
        <w:t>VII. Expenses</w:t>
      </w:r>
    </w:p>
    <w:p w14:paraId="21626AE3" w14:textId="77777777" w:rsidR="00A94C13" w:rsidRPr="00D11562" w:rsidRDefault="00A94C13" w:rsidP="00A94C13">
      <w:pPr>
        <w:rPr>
          <w:rFonts w:eastAsia="Calibri"/>
        </w:rPr>
      </w:pPr>
    </w:p>
    <w:p w14:paraId="57AB49F9" w14:textId="77777777" w:rsidR="00A94C13" w:rsidRPr="00D11562" w:rsidRDefault="00A94C13" w:rsidP="00A94C13">
      <w:pPr>
        <w:rPr>
          <w:rFonts w:eastAsiaTheme="minorEastAsia"/>
        </w:rPr>
      </w:pPr>
      <w:r w:rsidRPr="00D11562">
        <w:t>18.</w:t>
      </w:r>
      <w:r w:rsidRPr="00D11562">
        <w:tab/>
        <w:t>Each panellist shall keep a record and render a final account of the time devoted to the proceedings and of their expenses, as well as the time and expenses of their assistants and administrative staff.</w:t>
      </w:r>
    </w:p>
    <w:p w14:paraId="6141C88C" w14:textId="77777777" w:rsidR="00A94C13" w:rsidRPr="00D11562" w:rsidRDefault="00A94C13" w:rsidP="00A94C13"/>
    <w:p w14:paraId="33B77CB3" w14:textId="77777777" w:rsidR="00A94C13" w:rsidRPr="00D11562" w:rsidRDefault="00A94C13" w:rsidP="00A94C13">
      <w:pPr>
        <w:jc w:val="center"/>
      </w:pPr>
      <w:r w:rsidRPr="00D11562">
        <w:t>VIII. Mediators</w:t>
      </w:r>
    </w:p>
    <w:p w14:paraId="2137B0B4" w14:textId="77777777" w:rsidR="00A94C13" w:rsidRPr="00D11562" w:rsidRDefault="00A94C13" w:rsidP="00A94C13">
      <w:pPr>
        <w:rPr>
          <w:rFonts w:eastAsia="Calibri"/>
        </w:rPr>
      </w:pPr>
    </w:p>
    <w:p w14:paraId="70829C6A" w14:textId="77777777" w:rsidR="00A94C13" w:rsidRPr="00D11562" w:rsidRDefault="00A94C13" w:rsidP="00A94C13">
      <w:r w:rsidRPr="00D11562">
        <w:t>19.</w:t>
      </w:r>
      <w:r w:rsidRPr="00D11562">
        <w:tab/>
        <w:t xml:space="preserve">This Annex applies to mediators, </w:t>
      </w:r>
      <w:r w:rsidRPr="00D11562">
        <w:rPr>
          <w:i/>
          <w:iCs/>
        </w:rPr>
        <w:t>mutatis mutandis</w:t>
      </w:r>
      <w:r w:rsidRPr="00D11562">
        <w:t>.</w:t>
      </w:r>
    </w:p>
    <w:p w14:paraId="5DB78318" w14:textId="66D7E3DD" w:rsidR="00A94C13" w:rsidRPr="00D11562" w:rsidRDefault="00A94C13" w:rsidP="00A94C13"/>
    <w:p w14:paraId="034D8190" w14:textId="77777777" w:rsidR="005746B3" w:rsidRPr="00D11562" w:rsidRDefault="005746B3" w:rsidP="00A94C13"/>
    <w:p w14:paraId="642D21D5" w14:textId="57520B7B" w:rsidR="00A94C13" w:rsidRPr="00D11562" w:rsidRDefault="003105B5" w:rsidP="00D11562">
      <w:pPr>
        <w:jc w:val="center"/>
      </w:pPr>
      <w:r w:rsidRPr="00D11562">
        <w:t>________________</w:t>
      </w:r>
    </w:p>
    <w:p w14:paraId="3277DAB8" w14:textId="77777777" w:rsidR="00A94C13" w:rsidRPr="00D11562" w:rsidRDefault="00A94C13" w:rsidP="00A94C13">
      <w:pPr>
        <w:rPr>
          <w:rFonts w:eastAsia="Calibri"/>
        </w:rPr>
        <w:sectPr w:rsidR="00A94C13" w:rsidRPr="00D11562" w:rsidSect="00957FBE">
          <w:headerReference w:type="even" r:id="rId117"/>
          <w:headerReference w:type="default" r:id="rId118"/>
          <w:footerReference w:type="even" r:id="rId119"/>
          <w:headerReference w:type="first" r:id="rId120"/>
          <w:footerReference w:type="first" r:id="rId121"/>
          <w:footnotePr>
            <w:numRestart w:val="eachPage"/>
          </w:footnotePr>
          <w:pgSz w:w="11907" w:h="16840" w:code="9"/>
          <w:pgMar w:top="1134" w:right="1134" w:bottom="1134" w:left="1134" w:header="567" w:footer="567" w:gutter="0"/>
          <w:cols w:space="720"/>
          <w:noEndnote/>
          <w:docGrid w:linePitch="360"/>
        </w:sectPr>
      </w:pPr>
    </w:p>
    <w:p w14:paraId="3B0EA5BA" w14:textId="7438F282" w:rsidR="00A94C13" w:rsidRPr="00D11562" w:rsidRDefault="00A94C13" w:rsidP="00EF12DE">
      <w:pPr>
        <w:contextualSpacing/>
        <w:jc w:val="center"/>
        <w:rPr>
          <w:rFonts w:eastAsia="Calibri"/>
          <w:bCs/>
          <w:szCs w:val="24"/>
        </w:rPr>
      </w:pPr>
      <w:bookmarkStart w:id="250" w:name="_Hlk135226159"/>
      <w:r w:rsidRPr="00BF2634">
        <w:rPr>
          <w:rFonts w:eastAsia="Calibri"/>
          <w:bCs/>
          <w:szCs w:val="24"/>
        </w:rPr>
        <w:lastRenderedPageBreak/>
        <w:t>PROTOCOL</w:t>
      </w:r>
      <w:r w:rsidR="00EF12DE" w:rsidRPr="00BF2634">
        <w:rPr>
          <w:rFonts w:eastAsia="Calibri"/>
          <w:bCs/>
          <w:szCs w:val="24"/>
        </w:rPr>
        <w:t xml:space="preserve"> </w:t>
      </w:r>
      <w:r w:rsidR="00AB644D" w:rsidRPr="00BF2634">
        <w:rPr>
          <w:rFonts w:eastAsia="Calibri"/>
          <w:bCs/>
          <w:szCs w:val="24"/>
        </w:rPr>
        <w:t xml:space="preserve">TO THE ADVANCED FRAMEWORK AGREEMENT </w:t>
      </w:r>
      <w:r w:rsidR="009B566A">
        <w:rPr>
          <w:rFonts w:eastAsia="Calibri"/>
          <w:bCs/>
          <w:szCs w:val="24"/>
        </w:rPr>
        <w:br/>
      </w:r>
      <w:r w:rsidR="00AB644D" w:rsidRPr="00BF2634">
        <w:rPr>
          <w:rFonts w:eastAsia="Calibri"/>
          <w:bCs/>
          <w:szCs w:val="24"/>
        </w:rPr>
        <w:t xml:space="preserve">BETWEEN THE EUROPEAN UNION </w:t>
      </w:r>
      <w:r w:rsidR="009B566A">
        <w:rPr>
          <w:rFonts w:eastAsia="Calibri"/>
          <w:bCs/>
          <w:szCs w:val="24"/>
        </w:rPr>
        <w:br/>
      </w:r>
      <w:r w:rsidR="00AB644D" w:rsidRPr="00BF2634">
        <w:rPr>
          <w:rFonts w:eastAsia="Calibri"/>
          <w:bCs/>
          <w:szCs w:val="24"/>
        </w:rPr>
        <w:t xml:space="preserve">AND ITS MEMBER STATES, OF THE ONE PART, </w:t>
      </w:r>
      <w:r w:rsidR="009B566A">
        <w:rPr>
          <w:rFonts w:eastAsia="Calibri"/>
          <w:bCs/>
          <w:szCs w:val="24"/>
        </w:rPr>
        <w:br/>
      </w:r>
      <w:r w:rsidR="00AB644D" w:rsidRPr="00BF2634">
        <w:rPr>
          <w:rFonts w:eastAsia="Calibri"/>
          <w:bCs/>
          <w:szCs w:val="24"/>
        </w:rPr>
        <w:t>AND THE REPUBLIC OF CHILE, OF THE OTHER PART</w:t>
      </w:r>
      <w:r w:rsidR="00EF12DE" w:rsidRPr="00BF2634">
        <w:rPr>
          <w:rFonts w:eastAsia="Calibri"/>
          <w:bCs/>
          <w:szCs w:val="24"/>
        </w:rPr>
        <w:br/>
      </w:r>
      <w:r w:rsidRPr="00BF2634">
        <w:rPr>
          <w:rFonts w:eastAsia="Calibri"/>
          <w:bCs/>
          <w:szCs w:val="24"/>
        </w:rPr>
        <w:t>ON THE PREVENTION OF AND FIGHT AGAINST CORRUPTION</w:t>
      </w:r>
    </w:p>
    <w:bookmarkEnd w:id="250"/>
    <w:p w14:paraId="3BF8A517" w14:textId="77777777" w:rsidR="00A94C13" w:rsidRPr="00D11562" w:rsidRDefault="00A94C13" w:rsidP="00A94C13">
      <w:pPr>
        <w:contextualSpacing/>
        <w:jc w:val="center"/>
        <w:rPr>
          <w:rFonts w:eastAsia="Calibri"/>
          <w:bCs/>
          <w:szCs w:val="24"/>
        </w:rPr>
      </w:pPr>
    </w:p>
    <w:p w14:paraId="4CE238FF" w14:textId="77777777" w:rsidR="00A94C13" w:rsidRPr="00D11562" w:rsidRDefault="00A94C13" w:rsidP="00A94C13">
      <w:pPr>
        <w:contextualSpacing/>
        <w:jc w:val="center"/>
        <w:rPr>
          <w:rFonts w:eastAsia="Calibri"/>
          <w:bCs/>
          <w:szCs w:val="24"/>
        </w:rPr>
      </w:pPr>
    </w:p>
    <w:p w14:paraId="1DB18015" w14:textId="77777777" w:rsidR="00A94C13" w:rsidRPr="00D11562" w:rsidRDefault="00A94C13" w:rsidP="00A94C13">
      <w:pPr>
        <w:contextualSpacing/>
        <w:jc w:val="center"/>
        <w:rPr>
          <w:rFonts w:eastAsia="Calibri"/>
          <w:bCs/>
          <w:szCs w:val="24"/>
        </w:rPr>
      </w:pPr>
      <w:r w:rsidRPr="00D11562">
        <w:rPr>
          <w:rFonts w:eastAsia="Calibri"/>
          <w:bCs/>
          <w:szCs w:val="24"/>
        </w:rPr>
        <w:t>SECTION I</w:t>
      </w:r>
    </w:p>
    <w:p w14:paraId="3D8B5941" w14:textId="77777777" w:rsidR="00A94C13" w:rsidRPr="00D11562" w:rsidRDefault="00A94C13" w:rsidP="00A94C13">
      <w:pPr>
        <w:contextualSpacing/>
        <w:jc w:val="center"/>
        <w:rPr>
          <w:rFonts w:eastAsia="Calibri"/>
          <w:bCs/>
          <w:szCs w:val="24"/>
        </w:rPr>
      </w:pPr>
    </w:p>
    <w:p w14:paraId="25EBF239" w14:textId="77777777" w:rsidR="00A94C13" w:rsidRPr="00D11562" w:rsidRDefault="00A94C13" w:rsidP="00A94C13">
      <w:pPr>
        <w:contextualSpacing/>
        <w:jc w:val="center"/>
        <w:rPr>
          <w:rFonts w:eastAsia="Calibri"/>
          <w:bCs/>
          <w:szCs w:val="24"/>
        </w:rPr>
      </w:pPr>
      <w:r w:rsidRPr="00D11562">
        <w:rPr>
          <w:rFonts w:eastAsia="Calibri"/>
          <w:bCs/>
          <w:szCs w:val="24"/>
        </w:rPr>
        <w:t>GENERAL PROVISIONS</w:t>
      </w:r>
    </w:p>
    <w:p w14:paraId="67B845DA" w14:textId="77777777" w:rsidR="00A94C13" w:rsidRPr="00D11562" w:rsidRDefault="00A94C13" w:rsidP="00A94C13">
      <w:pPr>
        <w:contextualSpacing/>
        <w:jc w:val="center"/>
        <w:rPr>
          <w:rFonts w:eastAsia="Calibri"/>
          <w:bCs/>
          <w:szCs w:val="24"/>
        </w:rPr>
      </w:pPr>
    </w:p>
    <w:p w14:paraId="235CB189" w14:textId="77777777" w:rsidR="00A94C13" w:rsidRPr="00D11562" w:rsidRDefault="00A94C13" w:rsidP="00A94C13">
      <w:pPr>
        <w:contextualSpacing/>
        <w:jc w:val="center"/>
        <w:rPr>
          <w:rFonts w:eastAsia="Calibri"/>
          <w:bCs/>
          <w:szCs w:val="24"/>
        </w:rPr>
      </w:pPr>
    </w:p>
    <w:p w14:paraId="3613997B" w14:textId="77777777" w:rsidR="00A94C13" w:rsidRPr="00D11562" w:rsidRDefault="00A94C13" w:rsidP="00A94C13">
      <w:pPr>
        <w:contextualSpacing/>
        <w:jc w:val="center"/>
        <w:rPr>
          <w:rFonts w:eastAsia="Calibri"/>
          <w:bCs/>
          <w:szCs w:val="24"/>
        </w:rPr>
      </w:pPr>
      <w:r w:rsidRPr="00D11562">
        <w:rPr>
          <w:rFonts w:eastAsia="Calibri"/>
          <w:bCs/>
          <w:szCs w:val="24"/>
        </w:rPr>
        <w:t>ARTICLE 1</w:t>
      </w:r>
    </w:p>
    <w:p w14:paraId="28F3CCD1" w14:textId="77777777" w:rsidR="00A94C13" w:rsidRPr="00D11562" w:rsidRDefault="00A94C13" w:rsidP="00A94C13">
      <w:pPr>
        <w:contextualSpacing/>
        <w:jc w:val="center"/>
        <w:rPr>
          <w:rFonts w:eastAsia="Calibri"/>
          <w:bCs/>
          <w:szCs w:val="24"/>
        </w:rPr>
      </w:pPr>
    </w:p>
    <w:p w14:paraId="2C052C31" w14:textId="77777777" w:rsidR="00A94C13" w:rsidRPr="00D11562" w:rsidRDefault="00A94C13" w:rsidP="00A94C13">
      <w:pPr>
        <w:contextualSpacing/>
        <w:jc w:val="center"/>
        <w:rPr>
          <w:rFonts w:eastAsia="Calibri"/>
          <w:bCs/>
          <w:szCs w:val="24"/>
        </w:rPr>
      </w:pPr>
      <w:r w:rsidRPr="00D11562">
        <w:rPr>
          <w:rFonts w:eastAsia="Calibri"/>
          <w:bCs/>
          <w:szCs w:val="24"/>
        </w:rPr>
        <w:t>Objectives</w:t>
      </w:r>
    </w:p>
    <w:p w14:paraId="5D7D2B77" w14:textId="77777777" w:rsidR="00A94C13" w:rsidRPr="00D11562" w:rsidRDefault="00A94C13" w:rsidP="00A94C13">
      <w:pPr>
        <w:contextualSpacing/>
        <w:jc w:val="both"/>
        <w:rPr>
          <w:rFonts w:eastAsia="Calibri"/>
          <w:b/>
          <w:szCs w:val="24"/>
        </w:rPr>
      </w:pPr>
    </w:p>
    <w:p w14:paraId="25F96201" w14:textId="77777777" w:rsidR="00A94C13" w:rsidRPr="00D11562" w:rsidRDefault="00A94C13" w:rsidP="00A94C13">
      <w:pPr>
        <w:contextualSpacing/>
        <w:rPr>
          <w:rFonts w:eastAsia="Calibri"/>
          <w:szCs w:val="24"/>
        </w:rPr>
      </w:pPr>
      <w:r w:rsidRPr="00D11562">
        <w:rPr>
          <w:rFonts w:eastAsia="Calibri"/>
          <w:szCs w:val="24"/>
        </w:rPr>
        <w:t>1.</w:t>
      </w:r>
      <w:r w:rsidRPr="00D11562">
        <w:rPr>
          <w:rFonts w:eastAsia="Calibri"/>
          <w:szCs w:val="24"/>
        </w:rPr>
        <w:tab/>
        <w:t>The Parties affirm their commitment to prevent and fight corruption in international trade and investment and recall that corruption undermines good governance and economic development and distorts international competitive conditions.</w:t>
      </w:r>
    </w:p>
    <w:p w14:paraId="6B3177CF" w14:textId="77777777" w:rsidR="00A94C13" w:rsidRPr="00D11562" w:rsidRDefault="00A94C13" w:rsidP="00A94C13">
      <w:pPr>
        <w:contextualSpacing/>
        <w:rPr>
          <w:rFonts w:eastAsia="Calibri"/>
          <w:szCs w:val="24"/>
        </w:rPr>
      </w:pPr>
    </w:p>
    <w:p w14:paraId="63CE29EC" w14:textId="77777777" w:rsidR="00A94C13" w:rsidRPr="00D11562" w:rsidRDefault="00A94C13" w:rsidP="00A94C13">
      <w:pPr>
        <w:contextualSpacing/>
        <w:rPr>
          <w:rFonts w:eastAsia="Calibri"/>
          <w:szCs w:val="24"/>
        </w:rPr>
      </w:pPr>
      <w:r w:rsidRPr="00D11562">
        <w:rPr>
          <w:rFonts w:eastAsia="Calibri"/>
          <w:szCs w:val="24"/>
        </w:rPr>
        <w:t>2.</w:t>
      </w:r>
      <w:r w:rsidRPr="00D11562">
        <w:rPr>
          <w:rFonts w:eastAsia="Calibri"/>
          <w:szCs w:val="24"/>
        </w:rPr>
        <w:tab/>
        <w:t>The Parties recognise that corruption can affect trade as it may compromise market access opportunities and erode commitments aimed at creating a level playing field. Corruption also affects investors and enterprises seeking to participate in trade and investment.</w:t>
      </w:r>
    </w:p>
    <w:p w14:paraId="772B27F6" w14:textId="77777777" w:rsidR="00A94C13" w:rsidRPr="00D11562" w:rsidRDefault="00A94C13" w:rsidP="00A94C13">
      <w:pPr>
        <w:contextualSpacing/>
        <w:rPr>
          <w:rFonts w:eastAsia="Calibri"/>
          <w:szCs w:val="24"/>
        </w:rPr>
      </w:pPr>
    </w:p>
    <w:p w14:paraId="4DA8F16B" w14:textId="77777777" w:rsidR="00A94C13" w:rsidRPr="00D11562" w:rsidRDefault="00A94C13" w:rsidP="00A94C13">
      <w:pPr>
        <w:contextualSpacing/>
        <w:rPr>
          <w:rFonts w:eastAsia="Calibri"/>
          <w:szCs w:val="24"/>
        </w:rPr>
      </w:pPr>
      <w:r w:rsidRPr="00D11562">
        <w:rPr>
          <w:rFonts w:eastAsia="Calibri"/>
          <w:szCs w:val="24"/>
        </w:rPr>
        <w:t>3.</w:t>
      </w:r>
      <w:r w:rsidRPr="00D11562">
        <w:rPr>
          <w:rFonts w:eastAsia="Calibri"/>
          <w:szCs w:val="24"/>
        </w:rPr>
        <w:tab/>
        <w:t>The Parties recogni</w:t>
      </w:r>
      <w:bookmarkStart w:id="251" w:name="_Hlk129763683"/>
      <w:r w:rsidRPr="00D11562">
        <w:rPr>
          <w:rFonts w:eastAsia="Calibri"/>
          <w:szCs w:val="24"/>
        </w:rPr>
        <w:t>s</w:t>
      </w:r>
      <w:bookmarkEnd w:id="251"/>
      <w:r w:rsidRPr="00D11562">
        <w:rPr>
          <w:rFonts w:eastAsia="Calibri"/>
          <w:szCs w:val="24"/>
        </w:rPr>
        <w:t>e that corruption is a transnational issue and is linked to other forms of transnational and economic crime, including money laundering, and should be addressed with a multi-disciplinary approach and close cooperation at international level.</w:t>
      </w:r>
    </w:p>
    <w:p w14:paraId="654262D2" w14:textId="77777777" w:rsidR="00A94C13" w:rsidRPr="00D11562" w:rsidRDefault="00A94C13" w:rsidP="00A94C13">
      <w:pPr>
        <w:contextualSpacing/>
        <w:rPr>
          <w:rFonts w:eastAsia="Calibri"/>
          <w:szCs w:val="24"/>
        </w:rPr>
      </w:pPr>
    </w:p>
    <w:p w14:paraId="3ED60109" w14:textId="77777777" w:rsidR="00A94C13" w:rsidRPr="00D11562" w:rsidRDefault="003105B5" w:rsidP="00A94C13">
      <w:pPr>
        <w:contextualSpacing/>
        <w:rPr>
          <w:rFonts w:eastAsia="Calibri"/>
          <w:szCs w:val="24"/>
        </w:rPr>
      </w:pPr>
      <w:r w:rsidRPr="00D11562">
        <w:rPr>
          <w:rFonts w:eastAsia="Calibri"/>
          <w:szCs w:val="24"/>
        </w:rPr>
        <w:br w:type="page"/>
      </w:r>
      <w:r w:rsidR="00A94C13" w:rsidRPr="00D11562">
        <w:rPr>
          <w:rFonts w:eastAsia="Calibri"/>
          <w:szCs w:val="24"/>
        </w:rPr>
        <w:lastRenderedPageBreak/>
        <w:t>4.</w:t>
      </w:r>
      <w:r w:rsidR="00A94C13" w:rsidRPr="00D11562">
        <w:rPr>
          <w:rFonts w:eastAsia="Calibri"/>
          <w:szCs w:val="24"/>
        </w:rPr>
        <w:tab/>
        <w:t>The Parties recognise the need to build integrity and enhance transparency within both the public and private sectors and recognise that each sector has complementary responsibilities in respect of fighting corruption.</w:t>
      </w:r>
    </w:p>
    <w:p w14:paraId="32F27B94" w14:textId="77777777" w:rsidR="00A94C13" w:rsidRPr="00D11562" w:rsidRDefault="00A94C13" w:rsidP="00A94C13">
      <w:pPr>
        <w:contextualSpacing/>
        <w:rPr>
          <w:rFonts w:eastAsia="Calibri"/>
          <w:szCs w:val="24"/>
        </w:rPr>
      </w:pPr>
    </w:p>
    <w:p w14:paraId="1B7BB748" w14:textId="77777777" w:rsidR="00A94C13" w:rsidRPr="00D11562" w:rsidRDefault="00A94C13" w:rsidP="00A94C13">
      <w:pPr>
        <w:contextualSpacing/>
        <w:rPr>
          <w:rFonts w:eastAsia="Calibri"/>
          <w:szCs w:val="24"/>
        </w:rPr>
      </w:pPr>
      <w:r w:rsidRPr="00D11562">
        <w:rPr>
          <w:rFonts w:eastAsia="Calibri"/>
          <w:szCs w:val="24"/>
        </w:rPr>
        <w:t>5.</w:t>
      </w:r>
      <w:r w:rsidRPr="00D11562">
        <w:rPr>
          <w:rFonts w:eastAsia="Calibri"/>
          <w:szCs w:val="24"/>
        </w:rPr>
        <w:tab/>
        <w:t>The Parties recognise the importance of the work carried out by international and regional organisations, including the UN, WTO, OECD, the Financial Action Task Force (FATF), the Council of Europe, and the Organization of American States (OAS), to prevent and fight against corruption in matters affecting international trade and investment and, therefore, commit to work jointly in order to encourage and support appropriate initiatives.</w:t>
      </w:r>
    </w:p>
    <w:p w14:paraId="743308D0" w14:textId="77777777" w:rsidR="00A94C13" w:rsidRPr="00D11562" w:rsidRDefault="00A94C13" w:rsidP="00A94C13">
      <w:pPr>
        <w:contextualSpacing/>
        <w:rPr>
          <w:rFonts w:eastAsia="Calibri"/>
          <w:szCs w:val="24"/>
        </w:rPr>
      </w:pPr>
    </w:p>
    <w:p w14:paraId="64E61496" w14:textId="77777777" w:rsidR="00A94C13" w:rsidRPr="00D11562" w:rsidRDefault="00A94C13" w:rsidP="00A94C13">
      <w:pPr>
        <w:contextualSpacing/>
        <w:rPr>
          <w:rFonts w:eastAsia="Calibri"/>
          <w:szCs w:val="24"/>
        </w:rPr>
      </w:pPr>
      <w:r w:rsidRPr="00D11562">
        <w:rPr>
          <w:rFonts w:eastAsia="Calibri"/>
          <w:szCs w:val="24"/>
        </w:rPr>
        <w:t>6.</w:t>
      </w:r>
      <w:r w:rsidRPr="00D11562">
        <w:rPr>
          <w:rFonts w:eastAsia="Calibri"/>
          <w:szCs w:val="24"/>
        </w:rPr>
        <w:tab/>
        <w:t>The Parties reiterate their shared commitment under Sustainable Development Goal 16 to substantially reduce corruption and bribery in all their forms.</w:t>
      </w:r>
    </w:p>
    <w:p w14:paraId="69B0B69A" w14:textId="77777777" w:rsidR="00A94C13" w:rsidRPr="00D11562" w:rsidRDefault="00A94C13" w:rsidP="00A94C13">
      <w:pPr>
        <w:contextualSpacing/>
        <w:rPr>
          <w:rFonts w:eastAsia="Calibri"/>
          <w:szCs w:val="24"/>
        </w:rPr>
      </w:pPr>
    </w:p>
    <w:p w14:paraId="3B5A124E" w14:textId="77777777" w:rsidR="00A94C13" w:rsidRPr="00D11562" w:rsidRDefault="00A94C13" w:rsidP="00A94C13">
      <w:pPr>
        <w:contextualSpacing/>
        <w:rPr>
          <w:rFonts w:eastAsia="Calibri"/>
          <w:szCs w:val="24"/>
        </w:rPr>
      </w:pPr>
      <w:r w:rsidRPr="00D11562">
        <w:rPr>
          <w:rFonts w:eastAsia="Calibri"/>
          <w:szCs w:val="24"/>
        </w:rPr>
        <w:t>7.</w:t>
      </w:r>
      <w:r w:rsidRPr="00D11562">
        <w:rPr>
          <w:rFonts w:eastAsia="Calibri"/>
          <w:szCs w:val="24"/>
        </w:rPr>
        <w:tab/>
        <w:t>The Parties recognise the important work undertaken by the G20 Anti-Corruption Working Group.</w:t>
      </w:r>
    </w:p>
    <w:p w14:paraId="097D0472" w14:textId="77777777" w:rsidR="00A94C13" w:rsidRPr="00D11562" w:rsidRDefault="00A94C13" w:rsidP="00A94C13">
      <w:pPr>
        <w:contextualSpacing/>
        <w:rPr>
          <w:rFonts w:eastAsia="Calibri"/>
          <w:szCs w:val="24"/>
        </w:rPr>
      </w:pPr>
    </w:p>
    <w:p w14:paraId="1C202F2E" w14:textId="77777777" w:rsidR="00A94C13" w:rsidRPr="00D11562" w:rsidRDefault="00A94C13" w:rsidP="00A94C13">
      <w:pPr>
        <w:contextualSpacing/>
        <w:rPr>
          <w:rFonts w:eastAsia="Calibri"/>
          <w:szCs w:val="24"/>
        </w:rPr>
      </w:pPr>
      <w:r w:rsidRPr="00D11562">
        <w:rPr>
          <w:rFonts w:eastAsia="Calibri"/>
          <w:szCs w:val="24"/>
        </w:rPr>
        <w:t>8.</w:t>
      </w:r>
      <w:r w:rsidRPr="00D11562">
        <w:rPr>
          <w:rFonts w:eastAsia="Calibri"/>
          <w:szCs w:val="24"/>
        </w:rPr>
        <w:tab/>
        <w:t>The objective of this Protocol is to set a bilateral framework of commitments to combat and prevent corruption affecting trade and investment in the relationship between the Parties.</w:t>
      </w:r>
    </w:p>
    <w:p w14:paraId="19BEC02B" w14:textId="77777777" w:rsidR="00A94C13" w:rsidRPr="00D11562" w:rsidRDefault="00A94C13" w:rsidP="00A94C13">
      <w:pPr>
        <w:contextualSpacing/>
        <w:rPr>
          <w:rFonts w:eastAsia="Calibri"/>
          <w:szCs w:val="24"/>
        </w:rPr>
      </w:pPr>
    </w:p>
    <w:p w14:paraId="45DEFDE6" w14:textId="77777777" w:rsidR="00A94C13" w:rsidRPr="00D11562" w:rsidRDefault="00A94C13" w:rsidP="00A94C13">
      <w:pPr>
        <w:contextualSpacing/>
        <w:rPr>
          <w:rFonts w:eastAsia="Calibri"/>
          <w:szCs w:val="24"/>
        </w:rPr>
      </w:pPr>
      <w:r w:rsidRPr="00D11562">
        <w:rPr>
          <w:rFonts w:eastAsia="Calibri"/>
          <w:szCs w:val="24"/>
        </w:rPr>
        <w:t>9.</w:t>
      </w:r>
      <w:r w:rsidRPr="00D11562">
        <w:rPr>
          <w:rFonts w:eastAsia="Calibri"/>
          <w:szCs w:val="24"/>
        </w:rPr>
        <w:tab/>
        <w:t>The Parties recognise that the description of offences adopted or maintained in accordance with this Protocol, and of the applicable legal defences or legal principles controlling the lawfulness of conduct, is reserved to the law of each Party, and that those offences shall be prosecuted and punished in accordance with the law of each Party.</w:t>
      </w:r>
    </w:p>
    <w:p w14:paraId="16BF36F3" w14:textId="77777777" w:rsidR="00A94C13" w:rsidRPr="00D11562" w:rsidRDefault="00A94C13" w:rsidP="00A94C13">
      <w:pPr>
        <w:contextualSpacing/>
        <w:rPr>
          <w:rFonts w:eastAsia="Calibri"/>
          <w:szCs w:val="24"/>
        </w:rPr>
      </w:pPr>
    </w:p>
    <w:p w14:paraId="40ABCC50" w14:textId="77777777" w:rsidR="00A94C13" w:rsidRPr="00D11562" w:rsidRDefault="00A94C13" w:rsidP="00A94C13">
      <w:pPr>
        <w:contextualSpacing/>
        <w:rPr>
          <w:rFonts w:eastAsia="Calibri"/>
          <w:bCs/>
          <w:szCs w:val="24"/>
        </w:rPr>
      </w:pPr>
    </w:p>
    <w:p w14:paraId="19C9F035" w14:textId="77777777" w:rsidR="00A94C13" w:rsidRPr="00D11562" w:rsidRDefault="00A94C13" w:rsidP="00A94C13">
      <w:pPr>
        <w:contextualSpacing/>
        <w:jc w:val="center"/>
        <w:rPr>
          <w:rFonts w:eastAsia="Calibri"/>
          <w:bCs/>
          <w:szCs w:val="24"/>
        </w:rPr>
      </w:pPr>
      <w:r w:rsidRPr="00D11562">
        <w:rPr>
          <w:rFonts w:eastAsia="Calibri"/>
          <w:bCs/>
          <w:szCs w:val="24"/>
        </w:rPr>
        <w:br w:type="page"/>
      </w:r>
      <w:r w:rsidRPr="00D11562">
        <w:rPr>
          <w:rFonts w:eastAsia="Calibri"/>
          <w:bCs/>
          <w:szCs w:val="24"/>
        </w:rPr>
        <w:lastRenderedPageBreak/>
        <w:t>ARTICLE 2</w:t>
      </w:r>
    </w:p>
    <w:p w14:paraId="7310DE3E" w14:textId="77777777" w:rsidR="00A94C13" w:rsidRPr="00D11562" w:rsidRDefault="00A94C13" w:rsidP="00A94C13">
      <w:pPr>
        <w:contextualSpacing/>
        <w:jc w:val="center"/>
        <w:rPr>
          <w:rFonts w:eastAsia="Calibri"/>
          <w:bCs/>
          <w:szCs w:val="24"/>
        </w:rPr>
      </w:pPr>
    </w:p>
    <w:p w14:paraId="692AEB2E" w14:textId="77777777" w:rsidR="00A94C13" w:rsidRPr="00D11562" w:rsidRDefault="00A94C13" w:rsidP="00A94C13">
      <w:pPr>
        <w:contextualSpacing/>
        <w:jc w:val="center"/>
        <w:rPr>
          <w:rFonts w:eastAsia="Calibri"/>
          <w:bCs/>
          <w:szCs w:val="24"/>
        </w:rPr>
      </w:pPr>
      <w:r w:rsidRPr="00D11562">
        <w:rPr>
          <w:rFonts w:eastAsia="Calibri"/>
          <w:bCs/>
          <w:szCs w:val="24"/>
        </w:rPr>
        <w:t>Scope</w:t>
      </w:r>
    </w:p>
    <w:p w14:paraId="2E8D2AE3" w14:textId="77777777" w:rsidR="00A94C13" w:rsidRPr="00D11562" w:rsidRDefault="00A94C13" w:rsidP="00A94C13">
      <w:pPr>
        <w:contextualSpacing/>
        <w:jc w:val="center"/>
        <w:rPr>
          <w:rFonts w:eastAsia="Calibri"/>
          <w:bCs/>
          <w:szCs w:val="24"/>
        </w:rPr>
      </w:pPr>
    </w:p>
    <w:p w14:paraId="78B324DF" w14:textId="77777777" w:rsidR="00A94C13" w:rsidRPr="00D11562" w:rsidRDefault="00A94C13" w:rsidP="00A94C13">
      <w:pPr>
        <w:contextualSpacing/>
        <w:rPr>
          <w:rFonts w:eastAsia="Calibri"/>
          <w:szCs w:val="24"/>
        </w:rPr>
      </w:pPr>
      <w:r w:rsidRPr="00D11562">
        <w:rPr>
          <w:rFonts w:eastAsia="Calibri"/>
          <w:szCs w:val="24"/>
        </w:rPr>
        <w:t xml:space="preserve">This Protocol applies to corruption affecting matters covered by </w:t>
      </w:r>
      <w:bookmarkStart w:id="252" w:name="_Hlk132734757"/>
      <w:r w:rsidRPr="00D11562">
        <w:rPr>
          <w:rFonts w:eastAsia="Calibri"/>
          <w:szCs w:val="24"/>
        </w:rPr>
        <w:t>Part III of this Agreement</w:t>
      </w:r>
      <w:bookmarkEnd w:id="252"/>
      <w:r w:rsidRPr="00D11562">
        <w:rPr>
          <w:rFonts w:eastAsia="Calibri"/>
          <w:szCs w:val="24"/>
        </w:rPr>
        <w:t>.</w:t>
      </w:r>
    </w:p>
    <w:p w14:paraId="0B9A7A1F" w14:textId="77777777" w:rsidR="00A94C13" w:rsidRPr="00D11562" w:rsidRDefault="00A94C13" w:rsidP="00A94C13">
      <w:pPr>
        <w:contextualSpacing/>
        <w:rPr>
          <w:rFonts w:eastAsia="Calibri"/>
          <w:szCs w:val="24"/>
        </w:rPr>
      </w:pPr>
    </w:p>
    <w:p w14:paraId="404BBB86" w14:textId="77777777" w:rsidR="00A94C13" w:rsidRPr="00D11562" w:rsidRDefault="00A94C13" w:rsidP="00A94C13">
      <w:pPr>
        <w:contextualSpacing/>
        <w:rPr>
          <w:rFonts w:eastAsia="Calibri"/>
          <w:szCs w:val="24"/>
        </w:rPr>
      </w:pPr>
    </w:p>
    <w:p w14:paraId="3465C95D" w14:textId="77777777" w:rsidR="00A94C13" w:rsidRPr="00D11562" w:rsidRDefault="00A94C13" w:rsidP="00A94C13">
      <w:pPr>
        <w:contextualSpacing/>
        <w:jc w:val="center"/>
        <w:rPr>
          <w:rFonts w:eastAsia="Calibri"/>
          <w:bCs/>
          <w:szCs w:val="24"/>
        </w:rPr>
      </w:pPr>
      <w:r w:rsidRPr="00D11562">
        <w:rPr>
          <w:rFonts w:eastAsia="Calibri"/>
          <w:bCs/>
          <w:szCs w:val="24"/>
        </w:rPr>
        <w:t>ARTICLE 3</w:t>
      </w:r>
    </w:p>
    <w:p w14:paraId="3FEACBC7" w14:textId="77777777" w:rsidR="00A94C13" w:rsidRPr="00D11562" w:rsidRDefault="00A94C13" w:rsidP="00A94C13">
      <w:pPr>
        <w:contextualSpacing/>
        <w:jc w:val="center"/>
        <w:rPr>
          <w:rFonts w:eastAsia="Calibri"/>
          <w:bCs/>
          <w:szCs w:val="24"/>
        </w:rPr>
      </w:pPr>
    </w:p>
    <w:p w14:paraId="2D9866B6" w14:textId="77777777" w:rsidR="00A94C13" w:rsidRPr="00D11562" w:rsidRDefault="00A94C13" w:rsidP="00A94C13">
      <w:pPr>
        <w:contextualSpacing/>
        <w:jc w:val="center"/>
        <w:rPr>
          <w:rFonts w:eastAsia="Batang"/>
          <w:bCs/>
          <w:szCs w:val="24"/>
          <w:lang w:eastAsia="ko-KR"/>
        </w:rPr>
      </w:pPr>
      <w:r w:rsidRPr="00D11562">
        <w:rPr>
          <w:rFonts w:eastAsia="Batang"/>
          <w:bCs/>
          <w:szCs w:val="24"/>
          <w:lang w:eastAsia="ko-KR"/>
        </w:rPr>
        <w:t>Relation to other agreements</w:t>
      </w:r>
    </w:p>
    <w:p w14:paraId="4AA930A7" w14:textId="77777777" w:rsidR="00A94C13" w:rsidRPr="00D11562" w:rsidRDefault="00A94C13" w:rsidP="00A94C13">
      <w:pPr>
        <w:contextualSpacing/>
        <w:jc w:val="both"/>
        <w:rPr>
          <w:rFonts w:eastAsia="Batang"/>
          <w:szCs w:val="24"/>
          <w:lang w:eastAsia="ko-KR"/>
        </w:rPr>
      </w:pPr>
    </w:p>
    <w:p w14:paraId="57BC5D05" w14:textId="77777777" w:rsidR="00A94C13" w:rsidRPr="00D11562" w:rsidRDefault="00A94C13" w:rsidP="00A94C13">
      <w:pPr>
        <w:contextualSpacing/>
        <w:rPr>
          <w:rFonts w:eastAsia="Batang"/>
          <w:szCs w:val="24"/>
          <w:lang w:eastAsia="ko-KR"/>
        </w:rPr>
      </w:pPr>
      <w:r w:rsidRPr="00D11562">
        <w:rPr>
          <w:rFonts w:eastAsia="Batang"/>
          <w:szCs w:val="24"/>
          <w:lang w:eastAsia="ko-KR"/>
        </w:rPr>
        <w:t>Nothing in this Protocol shall affect the rights or obligations of the Parties under any other treaties, such as the</w:t>
      </w:r>
      <w:r w:rsidRPr="00D11562">
        <w:rPr>
          <w:rFonts w:eastAsia="Calibri"/>
          <w:szCs w:val="24"/>
        </w:rPr>
        <w:t xml:space="preserve"> United Nations Convention against Corruption (UNCAC)</w:t>
      </w:r>
      <w:r w:rsidRPr="00D11562">
        <w:rPr>
          <w:rFonts w:eastAsia="Batang"/>
          <w:szCs w:val="24"/>
          <w:lang w:eastAsia="ko-KR"/>
        </w:rPr>
        <w:t xml:space="preserve">, the </w:t>
      </w:r>
      <w:r w:rsidRPr="00D11562">
        <w:rPr>
          <w:rFonts w:eastAsia="Calibri"/>
          <w:szCs w:val="24"/>
        </w:rPr>
        <w:t>OECD</w:t>
      </w:r>
      <w:r w:rsidRPr="00D11562">
        <w:rPr>
          <w:rFonts w:eastAsia="Batang"/>
          <w:szCs w:val="24"/>
          <w:lang w:eastAsia="ko-KR"/>
        </w:rPr>
        <w:t xml:space="preserve"> Convention on Combating Bribery of Foreign Public Officials in International Business Transactions, </w:t>
      </w:r>
      <w:r w:rsidRPr="00D11562">
        <w:rPr>
          <w:rFonts w:eastAsia="Calibri"/>
          <w:szCs w:val="24"/>
        </w:rPr>
        <w:t>adopted</w:t>
      </w:r>
      <w:r w:rsidRPr="00D11562">
        <w:rPr>
          <w:rFonts w:eastAsia="Batang"/>
          <w:szCs w:val="24"/>
          <w:lang w:eastAsia="ko-KR"/>
        </w:rPr>
        <w:t xml:space="preserve"> at Paris on 21 November 1997, the Inter-American Convention Against Corruption, </w:t>
      </w:r>
      <w:r w:rsidRPr="00D11562">
        <w:rPr>
          <w:rFonts w:eastAsia="Calibri"/>
          <w:szCs w:val="24"/>
        </w:rPr>
        <w:t>adopted</w:t>
      </w:r>
      <w:r w:rsidRPr="00D11562">
        <w:rPr>
          <w:rFonts w:eastAsia="Batang"/>
          <w:szCs w:val="24"/>
          <w:lang w:eastAsia="ko-KR"/>
        </w:rPr>
        <w:t xml:space="preserve"> at Caracas on 29 March 1996, and relevant legal instruments adopted by the Council of Europe.</w:t>
      </w:r>
    </w:p>
    <w:p w14:paraId="7049674C" w14:textId="77777777" w:rsidR="00A94C13" w:rsidRPr="00D11562" w:rsidRDefault="00A94C13" w:rsidP="00A94C13">
      <w:pPr>
        <w:contextualSpacing/>
        <w:jc w:val="both"/>
        <w:rPr>
          <w:rFonts w:eastAsia="Batang"/>
          <w:szCs w:val="24"/>
          <w:lang w:eastAsia="ko-KR"/>
        </w:rPr>
      </w:pPr>
    </w:p>
    <w:p w14:paraId="4B0CD0AF" w14:textId="77777777" w:rsidR="00A94C13" w:rsidRPr="00D11562" w:rsidRDefault="00A94C13" w:rsidP="00A94C13">
      <w:pPr>
        <w:contextualSpacing/>
        <w:rPr>
          <w:rFonts w:eastAsia="Calibri"/>
          <w:bCs/>
          <w:szCs w:val="24"/>
        </w:rPr>
      </w:pPr>
    </w:p>
    <w:p w14:paraId="45AEB000" w14:textId="4E9FABEB" w:rsidR="00A94C13" w:rsidRPr="00D11562" w:rsidRDefault="003105B5" w:rsidP="00A94C13">
      <w:pPr>
        <w:contextualSpacing/>
        <w:jc w:val="center"/>
        <w:rPr>
          <w:rFonts w:eastAsia="Calibri"/>
          <w:bCs/>
          <w:szCs w:val="24"/>
        </w:rPr>
      </w:pPr>
      <w:r w:rsidRPr="00D11562">
        <w:rPr>
          <w:rFonts w:eastAsia="Calibri"/>
          <w:bCs/>
          <w:szCs w:val="24"/>
        </w:rPr>
        <w:br w:type="page"/>
      </w:r>
      <w:r w:rsidR="00A94C13" w:rsidRPr="00D11562">
        <w:rPr>
          <w:rFonts w:eastAsia="Calibri"/>
          <w:bCs/>
          <w:szCs w:val="24"/>
        </w:rPr>
        <w:lastRenderedPageBreak/>
        <w:t>SECTION II</w:t>
      </w:r>
    </w:p>
    <w:p w14:paraId="59A2D574" w14:textId="77777777" w:rsidR="00A94C13" w:rsidRPr="00D11562" w:rsidRDefault="00A94C13" w:rsidP="00A94C13">
      <w:pPr>
        <w:contextualSpacing/>
        <w:jc w:val="center"/>
        <w:rPr>
          <w:rFonts w:eastAsia="Calibri"/>
          <w:bCs/>
          <w:szCs w:val="24"/>
        </w:rPr>
      </w:pPr>
    </w:p>
    <w:p w14:paraId="56E39ABB" w14:textId="77777777" w:rsidR="00A94C13" w:rsidRPr="00D11562" w:rsidRDefault="00A94C13" w:rsidP="00A94C13">
      <w:pPr>
        <w:contextualSpacing/>
        <w:jc w:val="center"/>
        <w:rPr>
          <w:rFonts w:eastAsia="Calibri"/>
          <w:bCs/>
          <w:szCs w:val="24"/>
        </w:rPr>
      </w:pPr>
      <w:r w:rsidRPr="00D11562">
        <w:rPr>
          <w:rFonts w:eastAsia="Calibri"/>
          <w:bCs/>
          <w:szCs w:val="24"/>
        </w:rPr>
        <w:t>MEASURES TO COMBAT CORRUPTION</w:t>
      </w:r>
    </w:p>
    <w:p w14:paraId="74B3DEBB" w14:textId="77777777" w:rsidR="00A94C13" w:rsidRPr="00D11562" w:rsidRDefault="00A94C13" w:rsidP="00A94C13">
      <w:pPr>
        <w:contextualSpacing/>
        <w:jc w:val="center"/>
        <w:rPr>
          <w:rFonts w:eastAsia="Calibri"/>
          <w:b/>
          <w:szCs w:val="24"/>
          <w:u w:val="single"/>
        </w:rPr>
      </w:pPr>
    </w:p>
    <w:p w14:paraId="3374B43B" w14:textId="77777777" w:rsidR="00A94C13" w:rsidRPr="00D11562" w:rsidRDefault="00A94C13" w:rsidP="00A94C13">
      <w:pPr>
        <w:contextualSpacing/>
        <w:jc w:val="center"/>
        <w:rPr>
          <w:rFonts w:eastAsia="Calibri"/>
          <w:bCs/>
          <w:szCs w:val="24"/>
        </w:rPr>
      </w:pPr>
    </w:p>
    <w:p w14:paraId="1F32FE7F" w14:textId="77777777" w:rsidR="00A94C13" w:rsidRPr="00D11562" w:rsidRDefault="00A94C13" w:rsidP="00A94C13">
      <w:pPr>
        <w:contextualSpacing/>
        <w:jc w:val="center"/>
        <w:rPr>
          <w:rFonts w:eastAsia="Calibri"/>
          <w:bCs/>
          <w:szCs w:val="24"/>
        </w:rPr>
      </w:pPr>
      <w:r w:rsidRPr="00D11562">
        <w:rPr>
          <w:rFonts w:eastAsia="Calibri"/>
          <w:bCs/>
          <w:szCs w:val="24"/>
        </w:rPr>
        <w:t>ARTICLE 4</w:t>
      </w:r>
    </w:p>
    <w:p w14:paraId="025A176C" w14:textId="77777777" w:rsidR="00A94C13" w:rsidRPr="00D11562" w:rsidRDefault="00A94C13" w:rsidP="00A94C13">
      <w:pPr>
        <w:contextualSpacing/>
        <w:jc w:val="center"/>
        <w:rPr>
          <w:rFonts w:eastAsia="Calibri"/>
          <w:bCs/>
          <w:szCs w:val="24"/>
        </w:rPr>
      </w:pPr>
    </w:p>
    <w:p w14:paraId="55413012" w14:textId="77777777" w:rsidR="00A94C13" w:rsidRPr="00D11562" w:rsidRDefault="00A94C13" w:rsidP="00A94C13">
      <w:pPr>
        <w:contextualSpacing/>
        <w:jc w:val="center"/>
        <w:rPr>
          <w:rFonts w:eastAsia="Calibri"/>
          <w:bCs/>
          <w:szCs w:val="24"/>
        </w:rPr>
      </w:pPr>
      <w:r w:rsidRPr="00D11562">
        <w:rPr>
          <w:rFonts w:eastAsia="Calibri"/>
          <w:bCs/>
          <w:szCs w:val="24"/>
        </w:rPr>
        <w:t>Active and passive bribery of public officials</w:t>
      </w:r>
    </w:p>
    <w:p w14:paraId="40DE1854" w14:textId="77777777" w:rsidR="00A94C13" w:rsidRPr="00D11562" w:rsidRDefault="00A94C13" w:rsidP="00A94C13">
      <w:pPr>
        <w:contextualSpacing/>
        <w:jc w:val="both"/>
        <w:rPr>
          <w:rFonts w:eastAsia="Calibri"/>
          <w:szCs w:val="24"/>
        </w:rPr>
      </w:pPr>
    </w:p>
    <w:p w14:paraId="23582DAD" w14:textId="7B186899" w:rsidR="00A94C13" w:rsidRPr="00D11562" w:rsidRDefault="00A94C13" w:rsidP="00A94C13">
      <w:pPr>
        <w:contextualSpacing/>
        <w:rPr>
          <w:rFonts w:eastAsia="Calibri"/>
          <w:szCs w:val="24"/>
        </w:rPr>
      </w:pPr>
      <w:r w:rsidRPr="00EC106F">
        <w:rPr>
          <w:rFonts w:eastAsia="Calibri"/>
          <w:szCs w:val="24"/>
        </w:rPr>
        <w:t>T</w:t>
      </w:r>
      <w:r w:rsidRPr="00D11562">
        <w:rPr>
          <w:rFonts w:eastAsia="Calibri"/>
          <w:szCs w:val="24"/>
        </w:rPr>
        <w:t>he Parties recognise the importance of fighting active and passive bribery of public officials affecting trade and investment. To that end, the Parties reaffirm, in particular, their commitments under Articles 15 and 16 of the UNCAC to adopt or maintain such legislative and other measures as may be necessary to establish the active and passive bribery of public officials and the active bribery of foreign public officials and officials of public international organisations as criminal offences, when committed intentionally. The Parties also reaffirm their commitment to consider adopting such legislative and other measures as may be necessary to establish passive bribery of foreign public officials and officials of public international organisations as criminal offences, when committed intentionally.</w:t>
      </w:r>
    </w:p>
    <w:p w14:paraId="08DD138D" w14:textId="77777777" w:rsidR="00A94C13" w:rsidRPr="00D11562" w:rsidRDefault="00A94C13" w:rsidP="00A94C13">
      <w:pPr>
        <w:contextualSpacing/>
        <w:rPr>
          <w:rFonts w:eastAsia="Calibri"/>
          <w:szCs w:val="24"/>
        </w:rPr>
      </w:pPr>
    </w:p>
    <w:p w14:paraId="2443C990" w14:textId="77777777" w:rsidR="00A94C13" w:rsidRPr="00D11562" w:rsidRDefault="00A94C13" w:rsidP="00A94C13">
      <w:pPr>
        <w:contextualSpacing/>
        <w:rPr>
          <w:rFonts w:eastAsia="Calibri"/>
          <w:szCs w:val="24"/>
        </w:rPr>
      </w:pPr>
    </w:p>
    <w:p w14:paraId="57985BC6" w14:textId="77777777" w:rsidR="00A94C13" w:rsidRPr="00D11562" w:rsidRDefault="00A94C13" w:rsidP="00A94C13">
      <w:pPr>
        <w:contextualSpacing/>
        <w:jc w:val="center"/>
        <w:rPr>
          <w:rFonts w:eastAsia="Calibri"/>
          <w:bCs/>
          <w:szCs w:val="24"/>
        </w:rPr>
      </w:pPr>
      <w:r w:rsidRPr="00D11562">
        <w:rPr>
          <w:rFonts w:eastAsia="Calibri"/>
          <w:szCs w:val="24"/>
        </w:rPr>
        <w:br w:type="page"/>
      </w:r>
      <w:r w:rsidRPr="00D11562">
        <w:rPr>
          <w:rFonts w:eastAsia="Calibri"/>
          <w:szCs w:val="24"/>
        </w:rPr>
        <w:lastRenderedPageBreak/>
        <w:t xml:space="preserve">ARTICLE </w:t>
      </w:r>
      <w:r w:rsidRPr="00D11562">
        <w:rPr>
          <w:rFonts w:eastAsia="Calibri"/>
          <w:bCs/>
          <w:szCs w:val="24"/>
        </w:rPr>
        <w:t>5</w:t>
      </w:r>
    </w:p>
    <w:p w14:paraId="0B059931" w14:textId="77777777" w:rsidR="00A94C13" w:rsidRPr="00D11562" w:rsidRDefault="00A94C13" w:rsidP="00A94C13">
      <w:pPr>
        <w:contextualSpacing/>
        <w:jc w:val="center"/>
        <w:rPr>
          <w:rFonts w:eastAsia="Calibri"/>
          <w:szCs w:val="24"/>
        </w:rPr>
      </w:pPr>
    </w:p>
    <w:p w14:paraId="70D2B39B" w14:textId="77777777" w:rsidR="00A94C13" w:rsidRPr="00D11562" w:rsidRDefault="00A94C13" w:rsidP="00A94C13">
      <w:pPr>
        <w:contextualSpacing/>
        <w:jc w:val="center"/>
        <w:rPr>
          <w:rFonts w:eastAsia="Calibri"/>
          <w:szCs w:val="24"/>
        </w:rPr>
      </w:pPr>
      <w:r w:rsidRPr="00D11562">
        <w:rPr>
          <w:rFonts w:eastAsia="Calibri"/>
          <w:szCs w:val="24"/>
        </w:rPr>
        <w:t>Active and passive bribery in the private sector</w:t>
      </w:r>
    </w:p>
    <w:p w14:paraId="5E413419" w14:textId="77777777" w:rsidR="00A94C13" w:rsidRPr="00D11562" w:rsidRDefault="00A94C13" w:rsidP="00A94C13">
      <w:pPr>
        <w:contextualSpacing/>
        <w:jc w:val="both"/>
        <w:rPr>
          <w:rFonts w:eastAsia="Calibri"/>
          <w:szCs w:val="24"/>
        </w:rPr>
      </w:pPr>
    </w:p>
    <w:p w14:paraId="528E11C5" w14:textId="05DA7278" w:rsidR="00092AE9" w:rsidRPr="00D11562" w:rsidRDefault="00A94C13" w:rsidP="00A94C13">
      <w:pPr>
        <w:contextualSpacing/>
        <w:rPr>
          <w:rFonts w:eastAsia="Calibri"/>
          <w:szCs w:val="24"/>
        </w:rPr>
      </w:pPr>
      <w:r w:rsidRPr="00D11562">
        <w:rPr>
          <w:rFonts w:eastAsia="Calibri"/>
          <w:szCs w:val="24"/>
        </w:rPr>
        <w:t>1.</w:t>
      </w:r>
      <w:r w:rsidRPr="00D11562">
        <w:rPr>
          <w:rFonts w:eastAsia="Calibri"/>
          <w:szCs w:val="24"/>
        </w:rPr>
        <w:tab/>
        <w:t>The Parties recognise the importance of fighting active and passive bribery affecting trade and investment in the private sector. To that end, the Parties reaffirm their commitments under Article</w:t>
      </w:r>
      <w:r w:rsidR="003105B5" w:rsidRPr="00D11562">
        <w:rPr>
          <w:rFonts w:eastAsia="Calibri"/>
          <w:szCs w:val="24"/>
        </w:rPr>
        <w:t> </w:t>
      </w:r>
      <w:r w:rsidRPr="00D11562">
        <w:rPr>
          <w:rFonts w:eastAsia="Calibri"/>
          <w:szCs w:val="24"/>
        </w:rPr>
        <w:t>21 of the UNCAC to consider adopting such legislative and other measures as may be necessary to establish as criminal offences active and passive bribery in the private sector, when committed intentionally in the course of economic, financial or commercial activities.</w:t>
      </w:r>
    </w:p>
    <w:p w14:paraId="58EFA94D" w14:textId="618F53C8" w:rsidR="00A94C13" w:rsidRPr="00D11562" w:rsidRDefault="00A94C13" w:rsidP="00A94C13">
      <w:pPr>
        <w:contextualSpacing/>
        <w:rPr>
          <w:rFonts w:eastAsia="Calibri"/>
          <w:szCs w:val="24"/>
        </w:rPr>
      </w:pPr>
    </w:p>
    <w:p w14:paraId="7D3EC6DC" w14:textId="77777777" w:rsidR="00A94C13" w:rsidRPr="00D11562" w:rsidRDefault="00A94C13" w:rsidP="00A94C13">
      <w:pPr>
        <w:contextualSpacing/>
        <w:rPr>
          <w:rFonts w:eastAsia="Calibri"/>
          <w:szCs w:val="24"/>
        </w:rPr>
      </w:pPr>
      <w:r w:rsidRPr="00D11562">
        <w:rPr>
          <w:rFonts w:eastAsia="Calibri"/>
          <w:szCs w:val="24"/>
        </w:rPr>
        <w:t>2.</w:t>
      </w:r>
      <w:r w:rsidRPr="00D11562">
        <w:rPr>
          <w:rFonts w:eastAsia="Calibri"/>
          <w:szCs w:val="24"/>
        </w:rPr>
        <w:tab/>
        <w:t>The Parties recognise the harmful effects of facilitation payments to public officials, as they undermine efforts to combat corruption and incentivise bribery. To that end, the Parties reaffirm their commitments under paragraph 4 of Article 12 of the UNCAC to disallow the tax deductibility of expenses that constitute bribes and, if appropriate, other expenses incurred in furtherance of corrupt conduct.</w:t>
      </w:r>
    </w:p>
    <w:p w14:paraId="6C5FE898" w14:textId="77777777" w:rsidR="00A94C13" w:rsidRPr="00D11562" w:rsidRDefault="00A94C13" w:rsidP="00A94C13">
      <w:pPr>
        <w:contextualSpacing/>
        <w:rPr>
          <w:rFonts w:eastAsia="Calibri"/>
          <w:b/>
          <w:szCs w:val="24"/>
        </w:rPr>
      </w:pPr>
    </w:p>
    <w:p w14:paraId="366B0708" w14:textId="77777777" w:rsidR="00A94C13" w:rsidRPr="00D11562" w:rsidRDefault="00A94C13" w:rsidP="00A94C13">
      <w:pPr>
        <w:rPr>
          <w:rFonts w:eastAsia="Calibri"/>
          <w:bCs/>
          <w:szCs w:val="24"/>
        </w:rPr>
      </w:pPr>
    </w:p>
    <w:p w14:paraId="42F98277" w14:textId="77777777" w:rsidR="00A94C13" w:rsidRPr="00D11562" w:rsidRDefault="00A94C13" w:rsidP="00A94C13">
      <w:pPr>
        <w:contextualSpacing/>
        <w:jc w:val="center"/>
        <w:rPr>
          <w:rFonts w:eastAsia="Calibri"/>
          <w:bCs/>
          <w:szCs w:val="24"/>
        </w:rPr>
      </w:pPr>
      <w:r w:rsidRPr="00D11562">
        <w:rPr>
          <w:rFonts w:eastAsia="Calibri"/>
          <w:bCs/>
          <w:szCs w:val="24"/>
        </w:rPr>
        <w:t>ARTICLE 6</w:t>
      </w:r>
    </w:p>
    <w:p w14:paraId="790EF0C9" w14:textId="77777777" w:rsidR="00A94C13" w:rsidRPr="00D11562" w:rsidRDefault="00A94C13" w:rsidP="00A94C13">
      <w:pPr>
        <w:contextualSpacing/>
        <w:jc w:val="center"/>
        <w:rPr>
          <w:rFonts w:eastAsia="Calibri"/>
          <w:bCs/>
          <w:szCs w:val="24"/>
        </w:rPr>
      </w:pPr>
    </w:p>
    <w:p w14:paraId="4D383BE4" w14:textId="77777777" w:rsidR="00A94C13" w:rsidRPr="00D11562" w:rsidRDefault="00A94C13" w:rsidP="00A94C13">
      <w:pPr>
        <w:contextualSpacing/>
        <w:jc w:val="center"/>
        <w:rPr>
          <w:rFonts w:eastAsia="Calibri"/>
          <w:bCs/>
          <w:szCs w:val="24"/>
        </w:rPr>
      </w:pPr>
      <w:r w:rsidRPr="00D11562">
        <w:rPr>
          <w:rFonts w:eastAsia="Calibri"/>
          <w:bCs/>
          <w:szCs w:val="24"/>
        </w:rPr>
        <w:t>Corruption and money laundering</w:t>
      </w:r>
    </w:p>
    <w:p w14:paraId="015E70D3" w14:textId="77777777" w:rsidR="00A94C13" w:rsidRPr="00D11562" w:rsidRDefault="00A94C13" w:rsidP="00A94C13">
      <w:pPr>
        <w:contextualSpacing/>
        <w:jc w:val="both"/>
        <w:rPr>
          <w:rFonts w:eastAsia="Calibri"/>
          <w:szCs w:val="24"/>
        </w:rPr>
      </w:pPr>
    </w:p>
    <w:p w14:paraId="1F1AFDB6" w14:textId="77777777" w:rsidR="00A94C13" w:rsidRPr="00D11562" w:rsidRDefault="00A94C13" w:rsidP="00A94C13">
      <w:pPr>
        <w:contextualSpacing/>
        <w:jc w:val="both"/>
        <w:rPr>
          <w:rFonts w:eastAsia="Calibri"/>
          <w:szCs w:val="24"/>
        </w:rPr>
      </w:pPr>
      <w:r w:rsidRPr="00D11562">
        <w:rPr>
          <w:rFonts w:eastAsia="Calibri"/>
          <w:szCs w:val="24"/>
        </w:rPr>
        <w:t>The Parties, recognising the interlinkage between corruption and money laundering, reaffirm their commitments under Article 23 of the UNCAC.</w:t>
      </w:r>
    </w:p>
    <w:p w14:paraId="6983E54A" w14:textId="77777777" w:rsidR="00A94C13" w:rsidRPr="00D11562" w:rsidRDefault="00A94C13" w:rsidP="00A94C13">
      <w:pPr>
        <w:contextualSpacing/>
        <w:jc w:val="both"/>
        <w:rPr>
          <w:rFonts w:eastAsia="Calibri"/>
          <w:szCs w:val="24"/>
        </w:rPr>
      </w:pPr>
    </w:p>
    <w:p w14:paraId="040039BE" w14:textId="77777777" w:rsidR="00A94C13" w:rsidRPr="00D11562" w:rsidRDefault="00A94C13" w:rsidP="00A94C13">
      <w:pPr>
        <w:rPr>
          <w:rFonts w:eastAsia="Calibri"/>
          <w:bCs/>
          <w:szCs w:val="24"/>
        </w:rPr>
      </w:pPr>
    </w:p>
    <w:p w14:paraId="17B3CE65" w14:textId="77777777" w:rsidR="00A94C13" w:rsidRPr="00D11562" w:rsidRDefault="00A94C13" w:rsidP="00A94C13">
      <w:pPr>
        <w:contextualSpacing/>
        <w:jc w:val="center"/>
        <w:rPr>
          <w:rFonts w:eastAsia="Calibri"/>
          <w:bCs/>
          <w:szCs w:val="24"/>
        </w:rPr>
      </w:pPr>
      <w:r w:rsidRPr="00D11562">
        <w:rPr>
          <w:rFonts w:eastAsia="Calibri"/>
          <w:bCs/>
          <w:szCs w:val="24"/>
        </w:rPr>
        <w:br w:type="page"/>
      </w:r>
      <w:r w:rsidRPr="00D11562">
        <w:rPr>
          <w:rFonts w:eastAsia="Calibri"/>
          <w:bCs/>
          <w:szCs w:val="24"/>
        </w:rPr>
        <w:lastRenderedPageBreak/>
        <w:t>ARTICLE 7</w:t>
      </w:r>
    </w:p>
    <w:p w14:paraId="6801BE26" w14:textId="77777777" w:rsidR="00A94C13" w:rsidRPr="00D11562" w:rsidRDefault="00A94C13" w:rsidP="00A94C13">
      <w:pPr>
        <w:contextualSpacing/>
        <w:jc w:val="center"/>
        <w:rPr>
          <w:rFonts w:eastAsia="Calibri"/>
          <w:bCs/>
          <w:szCs w:val="24"/>
        </w:rPr>
      </w:pPr>
    </w:p>
    <w:p w14:paraId="25E8A042" w14:textId="77777777" w:rsidR="00A94C13" w:rsidRPr="00D11562" w:rsidRDefault="00A94C13" w:rsidP="00A94C13">
      <w:pPr>
        <w:contextualSpacing/>
        <w:jc w:val="center"/>
        <w:rPr>
          <w:rFonts w:eastAsia="Calibri"/>
          <w:bCs/>
          <w:szCs w:val="24"/>
        </w:rPr>
      </w:pPr>
      <w:r w:rsidRPr="00D11562">
        <w:rPr>
          <w:rFonts w:eastAsia="Calibri"/>
          <w:bCs/>
          <w:szCs w:val="24"/>
        </w:rPr>
        <w:t>Liability of juridical persons</w:t>
      </w:r>
    </w:p>
    <w:p w14:paraId="6858BF64" w14:textId="77777777" w:rsidR="00A94C13" w:rsidRPr="00D11562" w:rsidRDefault="00A94C13" w:rsidP="00A94C13">
      <w:pPr>
        <w:contextualSpacing/>
        <w:jc w:val="both"/>
        <w:rPr>
          <w:rFonts w:eastAsia="Calibri"/>
          <w:szCs w:val="24"/>
        </w:rPr>
      </w:pPr>
    </w:p>
    <w:p w14:paraId="2FB3611B" w14:textId="77777777" w:rsidR="00A94C13" w:rsidRPr="00D11562" w:rsidRDefault="00A94C13" w:rsidP="00A94C13">
      <w:pPr>
        <w:contextualSpacing/>
        <w:jc w:val="both"/>
        <w:rPr>
          <w:rFonts w:eastAsia="Calibri"/>
          <w:szCs w:val="24"/>
        </w:rPr>
      </w:pPr>
      <w:r w:rsidRPr="00D11562">
        <w:rPr>
          <w:rFonts w:eastAsia="Calibri"/>
          <w:szCs w:val="24"/>
        </w:rPr>
        <w:t>The Parties recognise that establishing the liability of juridical persons and ensuring availability of effective, proportionate and dissuasive criminal or non-criminal sanctions are necessary to advance the global fight against corruption in international trade and investment. To that end, the Parties reaffirm their commitments under Article 26 of the UNCAC.</w:t>
      </w:r>
    </w:p>
    <w:p w14:paraId="0FA1135E" w14:textId="77777777" w:rsidR="00A94C13" w:rsidRPr="00D11562" w:rsidRDefault="00A94C13" w:rsidP="00A94C13">
      <w:pPr>
        <w:contextualSpacing/>
        <w:jc w:val="center"/>
        <w:rPr>
          <w:rFonts w:eastAsia="Calibri"/>
          <w:bCs/>
          <w:szCs w:val="24"/>
        </w:rPr>
      </w:pPr>
    </w:p>
    <w:p w14:paraId="3170A65C" w14:textId="77777777" w:rsidR="00A94C13" w:rsidRPr="00D11562" w:rsidRDefault="00A94C13" w:rsidP="00A94C13">
      <w:pPr>
        <w:contextualSpacing/>
        <w:jc w:val="center"/>
        <w:rPr>
          <w:rFonts w:eastAsia="Calibri"/>
          <w:bCs/>
          <w:szCs w:val="24"/>
        </w:rPr>
      </w:pPr>
    </w:p>
    <w:p w14:paraId="49AAED84" w14:textId="77777777" w:rsidR="00A94C13" w:rsidRPr="00D11562" w:rsidRDefault="00A94C13" w:rsidP="00A94C13">
      <w:pPr>
        <w:contextualSpacing/>
        <w:jc w:val="center"/>
        <w:rPr>
          <w:rFonts w:eastAsia="Calibri"/>
          <w:bCs/>
          <w:szCs w:val="24"/>
        </w:rPr>
      </w:pPr>
      <w:r w:rsidRPr="00D11562">
        <w:rPr>
          <w:rFonts w:eastAsia="Calibri"/>
          <w:bCs/>
          <w:iCs/>
          <w:szCs w:val="24"/>
        </w:rPr>
        <w:t xml:space="preserve">SECTION </w:t>
      </w:r>
      <w:r w:rsidRPr="00D11562">
        <w:rPr>
          <w:rFonts w:eastAsia="Calibri"/>
          <w:bCs/>
          <w:szCs w:val="24"/>
        </w:rPr>
        <w:t>III</w:t>
      </w:r>
    </w:p>
    <w:p w14:paraId="3D66AF7A" w14:textId="77777777" w:rsidR="00A94C13" w:rsidRPr="00D11562" w:rsidRDefault="00A94C13" w:rsidP="00A94C13">
      <w:pPr>
        <w:contextualSpacing/>
        <w:jc w:val="center"/>
        <w:rPr>
          <w:rFonts w:eastAsia="Calibri"/>
          <w:bCs/>
          <w:iCs/>
          <w:szCs w:val="24"/>
        </w:rPr>
      </w:pPr>
    </w:p>
    <w:p w14:paraId="2766C2F3" w14:textId="77777777" w:rsidR="00A94C13" w:rsidRPr="00D11562" w:rsidRDefault="00A94C13" w:rsidP="00A94C13">
      <w:pPr>
        <w:contextualSpacing/>
        <w:jc w:val="center"/>
        <w:rPr>
          <w:rFonts w:eastAsia="Calibri"/>
          <w:bCs/>
          <w:iCs/>
          <w:szCs w:val="24"/>
        </w:rPr>
      </w:pPr>
      <w:r w:rsidRPr="00D11562">
        <w:rPr>
          <w:rFonts w:eastAsia="Calibri"/>
          <w:bCs/>
          <w:iCs/>
          <w:szCs w:val="24"/>
        </w:rPr>
        <w:t>MEASURES TO PREVENT CORRUPTION IN THE PRIVATE SECTOR</w:t>
      </w:r>
    </w:p>
    <w:p w14:paraId="2C519FC6" w14:textId="77777777" w:rsidR="00A94C13" w:rsidRPr="00D11562" w:rsidRDefault="00A94C13" w:rsidP="00A94C13">
      <w:pPr>
        <w:contextualSpacing/>
        <w:jc w:val="center"/>
        <w:rPr>
          <w:rFonts w:eastAsia="Calibri"/>
          <w:bCs/>
          <w:iCs/>
          <w:szCs w:val="24"/>
        </w:rPr>
      </w:pPr>
    </w:p>
    <w:p w14:paraId="526B2AF2" w14:textId="77777777" w:rsidR="00A94C13" w:rsidRPr="00D11562" w:rsidRDefault="00A94C13" w:rsidP="00A94C13">
      <w:pPr>
        <w:contextualSpacing/>
        <w:jc w:val="center"/>
        <w:rPr>
          <w:rFonts w:eastAsia="Calibri"/>
          <w:bCs/>
          <w:iCs/>
          <w:szCs w:val="24"/>
        </w:rPr>
      </w:pPr>
    </w:p>
    <w:p w14:paraId="745B72B5" w14:textId="77777777" w:rsidR="00A94C13" w:rsidRPr="00D11562" w:rsidRDefault="00A94C13" w:rsidP="00A94C13">
      <w:pPr>
        <w:contextualSpacing/>
        <w:jc w:val="center"/>
        <w:rPr>
          <w:rFonts w:eastAsia="Calibri"/>
          <w:bCs/>
          <w:szCs w:val="24"/>
        </w:rPr>
      </w:pPr>
      <w:r w:rsidRPr="00D11562">
        <w:rPr>
          <w:rFonts w:eastAsia="Calibri"/>
          <w:bCs/>
          <w:szCs w:val="24"/>
        </w:rPr>
        <w:t>ARTICLE 8</w:t>
      </w:r>
    </w:p>
    <w:p w14:paraId="734C8010" w14:textId="77777777" w:rsidR="00A94C13" w:rsidRPr="00D11562" w:rsidRDefault="00A94C13" w:rsidP="00A94C13">
      <w:pPr>
        <w:contextualSpacing/>
        <w:jc w:val="center"/>
        <w:rPr>
          <w:rFonts w:eastAsia="Calibri"/>
          <w:bCs/>
          <w:szCs w:val="24"/>
        </w:rPr>
      </w:pPr>
    </w:p>
    <w:p w14:paraId="58D9DED2" w14:textId="77777777" w:rsidR="00A94C13" w:rsidRPr="00D11562" w:rsidRDefault="00A94C13" w:rsidP="00A94C13">
      <w:pPr>
        <w:contextualSpacing/>
        <w:jc w:val="center"/>
        <w:rPr>
          <w:rFonts w:eastAsia="Calibri"/>
          <w:bCs/>
          <w:szCs w:val="24"/>
        </w:rPr>
      </w:pPr>
      <w:r w:rsidRPr="00D11562">
        <w:rPr>
          <w:rFonts w:eastAsia="Calibri"/>
          <w:bCs/>
          <w:szCs w:val="24"/>
        </w:rPr>
        <w:t>Responsible business conduct</w:t>
      </w:r>
    </w:p>
    <w:p w14:paraId="3946059E" w14:textId="77777777" w:rsidR="00A94C13" w:rsidRPr="00D11562" w:rsidRDefault="00A94C13" w:rsidP="00A94C13">
      <w:pPr>
        <w:contextualSpacing/>
        <w:jc w:val="both"/>
        <w:rPr>
          <w:rFonts w:eastAsia="Calibri"/>
          <w:szCs w:val="24"/>
        </w:rPr>
      </w:pPr>
    </w:p>
    <w:p w14:paraId="4E524462" w14:textId="77777777" w:rsidR="00A94C13" w:rsidRPr="00D11562" w:rsidRDefault="00A94C13" w:rsidP="00A94C13">
      <w:pPr>
        <w:contextualSpacing/>
        <w:rPr>
          <w:rFonts w:eastAsia="Calibri"/>
          <w:strike/>
          <w:szCs w:val="24"/>
        </w:rPr>
      </w:pPr>
      <w:r w:rsidRPr="00D11562">
        <w:rPr>
          <w:rFonts w:eastAsia="Calibri"/>
          <w:szCs w:val="24"/>
        </w:rPr>
        <w:t>1.</w:t>
      </w:r>
      <w:r w:rsidRPr="00D11562">
        <w:rPr>
          <w:rFonts w:eastAsia="Calibri"/>
          <w:szCs w:val="24"/>
        </w:rPr>
        <w:tab/>
        <w:t>The Parties recognise the importance of preventive measures and responsible business conduct in averting corruption, including financial and non-financial reporting obligations and corporate social responsibility practices.</w:t>
      </w:r>
    </w:p>
    <w:p w14:paraId="4516301A" w14:textId="77777777" w:rsidR="00A94C13" w:rsidRPr="00D11562" w:rsidRDefault="00A94C13" w:rsidP="00A94C13">
      <w:pPr>
        <w:contextualSpacing/>
        <w:rPr>
          <w:rFonts w:eastAsia="Calibri"/>
          <w:szCs w:val="24"/>
        </w:rPr>
      </w:pPr>
    </w:p>
    <w:p w14:paraId="7F4040BD" w14:textId="14BFE61C" w:rsidR="00A94C13" w:rsidRPr="00D11562" w:rsidRDefault="00A94C13" w:rsidP="00A94C13">
      <w:pPr>
        <w:contextualSpacing/>
        <w:rPr>
          <w:rFonts w:eastAsia="Calibri"/>
          <w:szCs w:val="24"/>
        </w:rPr>
      </w:pPr>
      <w:r w:rsidRPr="00D11562">
        <w:rPr>
          <w:rFonts w:eastAsia="Calibri"/>
          <w:szCs w:val="24"/>
        </w:rPr>
        <w:t>2.</w:t>
      </w:r>
      <w:r w:rsidRPr="00D11562">
        <w:rPr>
          <w:rFonts w:eastAsia="Calibri"/>
          <w:szCs w:val="24"/>
        </w:rPr>
        <w:tab/>
        <w:t>The Parties recognise the necessity of taking into account the needs and constraints of small and medium-sized enterprises when considering measures under paragraph 1.</w:t>
      </w:r>
    </w:p>
    <w:p w14:paraId="5F00970F" w14:textId="77777777" w:rsidR="00A94C13" w:rsidRPr="00D11562" w:rsidRDefault="00A94C13" w:rsidP="00A94C13">
      <w:pPr>
        <w:contextualSpacing/>
        <w:rPr>
          <w:rFonts w:eastAsia="Calibri"/>
          <w:szCs w:val="24"/>
        </w:rPr>
      </w:pPr>
    </w:p>
    <w:p w14:paraId="34AFF2CA" w14:textId="4EDFE112" w:rsidR="00A94C13" w:rsidRPr="00D11562" w:rsidRDefault="003105B5" w:rsidP="00A94C13">
      <w:pPr>
        <w:contextualSpacing/>
        <w:rPr>
          <w:rFonts w:eastAsia="Calibri"/>
          <w:szCs w:val="24"/>
        </w:rPr>
      </w:pPr>
      <w:r w:rsidRPr="00D11562">
        <w:rPr>
          <w:rFonts w:eastAsia="Calibri"/>
          <w:szCs w:val="24"/>
        </w:rPr>
        <w:br w:type="page"/>
      </w:r>
      <w:r w:rsidR="00A94C13" w:rsidRPr="00D11562">
        <w:rPr>
          <w:rFonts w:eastAsia="Calibri"/>
          <w:szCs w:val="24"/>
        </w:rPr>
        <w:lastRenderedPageBreak/>
        <w:t>3.</w:t>
      </w:r>
      <w:r w:rsidR="00A94C13" w:rsidRPr="00D11562">
        <w:rPr>
          <w:rFonts w:eastAsia="Calibri"/>
          <w:szCs w:val="24"/>
        </w:rPr>
        <w:tab/>
        <w:t>The Parties recall their support to the OECD Guidelines for Multinational Enterprises in relation to anti-corruption.</w:t>
      </w:r>
    </w:p>
    <w:p w14:paraId="5D020F24" w14:textId="77777777" w:rsidR="00A94C13" w:rsidRPr="00D11562" w:rsidRDefault="00A94C13" w:rsidP="00A94C13">
      <w:pPr>
        <w:contextualSpacing/>
        <w:jc w:val="both"/>
        <w:rPr>
          <w:rFonts w:eastAsia="Calibri"/>
          <w:szCs w:val="24"/>
        </w:rPr>
      </w:pPr>
    </w:p>
    <w:p w14:paraId="330BB72A" w14:textId="77777777" w:rsidR="00A94C13" w:rsidRPr="00D11562" w:rsidRDefault="00A94C13" w:rsidP="00A94C13">
      <w:pPr>
        <w:rPr>
          <w:rFonts w:eastAsia="Calibri"/>
          <w:bCs/>
          <w:szCs w:val="24"/>
        </w:rPr>
      </w:pPr>
    </w:p>
    <w:p w14:paraId="637E8CFD" w14:textId="77777777" w:rsidR="00A94C13" w:rsidRPr="00D11562" w:rsidRDefault="00A94C13" w:rsidP="00A94C13">
      <w:pPr>
        <w:contextualSpacing/>
        <w:jc w:val="center"/>
        <w:rPr>
          <w:rFonts w:eastAsia="Calibri"/>
          <w:bCs/>
          <w:szCs w:val="24"/>
        </w:rPr>
      </w:pPr>
      <w:r w:rsidRPr="00D11562">
        <w:rPr>
          <w:rFonts w:eastAsia="Calibri"/>
          <w:bCs/>
          <w:szCs w:val="24"/>
        </w:rPr>
        <w:t>ARTICLE 9</w:t>
      </w:r>
    </w:p>
    <w:p w14:paraId="08F3B1BC" w14:textId="77777777" w:rsidR="00A94C13" w:rsidRPr="00D11562" w:rsidRDefault="00A94C13" w:rsidP="00A94C13">
      <w:pPr>
        <w:contextualSpacing/>
        <w:jc w:val="center"/>
        <w:rPr>
          <w:rFonts w:eastAsia="Calibri"/>
          <w:bCs/>
          <w:szCs w:val="24"/>
        </w:rPr>
      </w:pPr>
    </w:p>
    <w:p w14:paraId="07F63B63" w14:textId="77777777" w:rsidR="00A94C13" w:rsidRPr="00D11562" w:rsidRDefault="00A94C13" w:rsidP="00A94C13">
      <w:pPr>
        <w:contextualSpacing/>
        <w:jc w:val="center"/>
        <w:rPr>
          <w:rFonts w:eastAsia="Calibri"/>
          <w:bCs/>
          <w:szCs w:val="24"/>
        </w:rPr>
      </w:pPr>
      <w:r w:rsidRPr="00D11562">
        <w:rPr>
          <w:rFonts w:eastAsia="Calibri"/>
          <w:bCs/>
          <w:szCs w:val="24"/>
        </w:rPr>
        <w:t>Financial reporting</w:t>
      </w:r>
    </w:p>
    <w:p w14:paraId="0C510063" w14:textId="77777777" w:rsidR="00A94C13" w:rsidRPr="00D11562" w:rsidRDefault="00A94C13" w:rsidP="00A94C13">
      <w:pPr>
        <w:contextualSpacing/>
        <w:jc w:val="center"/>
        <w:rPr>
          <w:rFonts w:eastAsia="Calibri"/>
          <w:bCs/>
          <w:szCs w:val="24"/>
        </w:rPr>
      </w:pPr>
    </w:p>
    <w:p w14:paraId="1A888B04" w14:textId="77777777" w:rsidR="00A94C13" w:rsidRPr="00D11562" w:rsidRDefault="00A94C13" w:rsidP="00A94C13">
      <w:pPr>
        <w:contextualSpacing/>
        <w:jc w:val="both"/>
        <w:rPr>
          <w:rFonts w:eastAsia="Calibri"/>
          <w:szCs w:val="24"/>
        </w:rPr>
      </w:pPr>
    </w:p>
    <w:p w14:paraId="0349E303" w14:textId="77777777" w:rsidR="00A94C13" w:rsidRPr="00D11562" w:rsidRDefault="00A94C13" w:rsidP="00A94C13">
      <w:pPr>
        <w:contextualSpacing/>
        <w:rPr>
          <w:rFonts w:eastAsia="Calibri"/>
          <w:szCs w:val="24"/>
        </w:rPr>
      </w:pPr>
      <w:r w:rsidRPr="00D11562">
        <w:rPr>
          <w:rFonts w:eastAsia="Calibri"/>
          <w:szCs w:val="24"/>
        </w:rPr>
        <w:t>1.</w:t>
      </w:r>
      <w:r w:rsidRPr="00D11562">
        <w:rPr>
          <w:rFonts w:eastAsia="Calibri"/>
          <w:szCs w:val="24"/>
        </w:rPr>
        <w:tab/>
        <w:t>In line with their commitments under the UNCAC, the Parties recognise the importance of enhancing accounting and auditing standards in the private sector as a way of preventing corruption.</w:t>
      </w:r>
    </w:p>
    <w:p w14:paraId="4496934D" w14:textId="77777777" w:rsidR="00A94C13" w:rsidRPr="00D11562" w:rsidRDefault="00A94C13" w:rsidP="00A94C13">
      <w:pPr>
        <w:contextualSpacing/>
        <w:rPr>
          <w:rFonts w:eastAsia="Calibri"/>
          <w:szCs w:val="24"/>
        </w:rPr>
      </w:pPr>
    </w:p>
    <w:p w14:paraId="5F9DC711" w14:textId="77777777" w:rsidR="00A94C13" w:rsidRPr="00D11562" w:rsidRDefault="00A94C13" w:rsidP="00A94C13">
      <w:pPr>
        <w:contextualSpacing/>
        <w:rPr>
          <w:rFonts w:eastAsia="Calibri"/>
          <w:szCs w:val="24"/>
        </w:rPr>
      </w:pPr>
      <w:r w:rsidRPr="00D11562">
        <w:rPr>
          <w:rFonts w:eastAsia="Calibri"/>
          <w:szCs w:val="24"/>
        </w:rPr>
        <w:t>2.</w:t>
      </w:r>
      <w:r w:rsidRPr="00D11562">
        <w:rPr>
          <w:rFonts w:eastAsia="Calibri"/>
          <w:szCs w:val="24"/>
        </w:rPr>
        <w:tab/>
        <w:t>Each Party shall consider in particular the following measures to achieve that objective:</w:t>
      </w:r>
    </w:p>
    <w:p w14:paraId="42EABCB4" w14:textId="77777777" w:rsidR="00A94C13" w:rsidRPr="00D11562" w:rsidRDefault="00A94C13" w:rsidP="00A94C13">
      <w:pPr>
        <w:contextualSpacing/>
        <w:rPr>
          <w:rFonts w:eastAsia="Calibri"/>
          <w:szCs w:val="24"/>
        </w:rPr>
      </w:pPr>
    </w:p>
    <w:p w14:paraId="425623F3"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encouraging private enterprises, taking into account their structure and size, and in particular the specific needs of small and medium-sized enterprises, to implement measures to assist in the prevention and detection of acts of corruption; such measures may include compliance with a corporate governance code, internal audit function or sufficient internal controls; and</w:t>
      </w:r>
    </w:p>
    <w:p w14:paraId="7DAE03F4" w14:textId="77777777" w:rsidR="00A94C13" w:rsidRPr="00D11562" w:rsidRDefault="00A94C13" w:rsidP="00A94C13">
      <w:pPr>
        <w:ind w:left="567" w:hanging="567"/>
        <w:rPr>
          <w:rFonts w:eastAsia="Calibri"/>
        </w:rPr>
      </w:pPr>
    </w:p>
    <w:p w14:paraId="17DAB050"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requiring that the accounts and financial statements of such private enterprises are subject to appropriate auditing and certification procedures.</w:t>
      </w:r>
    </w:p>
    <w:p w14:paraId="3BAAAC87" w14:textId="77777777" w:rsidR="00A94C13" w:rsidRPr="00D11562" w:rsidRDefault="00A94C13" w:rsidP="00A94C13">
      <w:pPr>
        <w:ind w:left="567" w:hanging="567"/>
        <w:rPr>
          <w:rFonts w:eastAsia="Calibri"/>
        </w:rPr>
      </w:pPr>
    </w:p>
    <w:p w14:paraId="1DA98B1D" w14:textId="3A5AD0EC" w:rsidR="00A94C13" w:rsidRPr="00D11562" w:rsidRDefault="00A94C13" w:rsidP="00A94C13">
      <w:pPr>
        <w:contextualSpacing/>
        <w:rPr>
          <w:rFonts w:eastAsia="Calibri"/>
          <w:szCs w:val="24"/>
        </w:rPr>
      </w:pPr>
      <w:r w:rsidRPr="00D11562">
        <w:rPr>
          <w:rFonts w:eastAsia="Calibri"/>
          <w:szCs w:val="24"/>
        </w:rPr>
        <w:t>3.</w:t>
      </w:r>
      <w:r w:rsidRPr="00D11562">
        <w:rPr>
          <w:rFonts w:eastAsia="Calibri"/>
          <w:szCs w:val="24"/>
        </w:rPr>
        <w:tab/>
        <w:t>Each Party shall take such measures as may be necessary, in accordance with its laws and regulations, on the disclosure of financial statements and maintenance of accounting and auditing</w:t>
      </w:r>
      <w:r w:rsidR="003105B5" w:rsidRPr="00D11562">
        <w:rPr>
          <w:rFonts w:eastAsia="Calibri"/>
          <w:szCs w:val="24"/>
        </w:rPr>
        <w:t xml:space="preserve"> </w:t>
      </w:r>
      <w:r w:rsidRPr="00D11562">
        <w:rPr>
          <w:rFonts w:eastAsia="Calibri"/>
          <w:szCs w:val="24"/>
        </w:rPr>
        <w:t>standards.</w:t>
      </w:r>
    </w:p>
    <w:p w14:paraId="0C4AA9BC" w14:textId="77777777" w:rsidR="00A94C13" w:rsidRPr="00D11562" w:rsidRDefault="00A94C13" w:rsidP="00A94C13">
      <w:pPr>
        <w:contextualSpacing/>
        <w:rPr>
          <w:rFonts w:eastAsia="Calibri"/>
          <w:szCs w:val="24"/>
        </w:rPr>
      </w:pPr>
    </w:p>
    <w:p w14:paraId="275E4EBD" w14:textId="6B17F79B" w:rsidR="00A94C13" w:rsidRPr="00D11562" w:rsidRDefault="003105B5" w:rsidP="00A94C13">
      <w:pPr>
        <w:contextualSpacing/>
        <w:rPr>
          <w:rFonts w:eastAsia="Calibri"/>
          <w:szCs w:val="24"/>
        </w:rPr>
      </w:pPr>
      <w:r w:rsidRPr="00D11562">
        <w:rPr>
          <w:rFonts w:eastAsia="Calibri"/>
          <w:szCs w:val="24"/>
        </w:rPr>
        <w:br w:type="page"/>
      </w:r>
      <w:r w:rsidR="00A94C13" w:rsidRPr="00D11562">
        <w:rPr>
          <w:rFonts w:eastAsia="Calibri"/>
          <w:szCs w:val="24"/>
        </w:rPr>
        <w:lastRenderedPageBreak/>
        <w:t>4.</w:t>
      </w:r>
      <w:r w:rsidR="00A94C13" w:rsidRPr="00D11562">
        <w:rPr>
          <w:rFonts w:eastAsia="Calibri"/>
          <w:szCs w:val="24"/>
        </w:rPr>
        <w:tab/>
        <w:t>Each Party should consider adopting or maintaining measures encouraging external auditors to report to the competent authorities any acts they suspect may constitute an offence specified in Articles 4, 5 and 6. If such reporting is required in accordance with its law, the Party shall ensure that the external auditors making such reports reasonably and in good faith are protected from legal action regarding breaches of any contractual or legal restriction on disclosure of information.</w:t>
      </w:r>
    </w:p>
    <w:p w14:paraId="67FF8066" w14:textId="77777777" w:rsidR="00A94C13" w:rsidRPr="00D11562" w:rsidRDefault="00A94C13" w:rsidP="00A94C13">
      <w:pPr>
        <w:contextualSpacing/>
        <w:jc w:val="both"/>
        <w:rPr>
          <w:rFonts w:eastAsia="Calibri"/>
          <w:szCs w:val="24"/>
        </w:rPr>
      </w:pPr>
    </w:p>
    <w:p w14:paraId="4FEDBDCB" w14:textId="77777777" w:rsidR="00A94C13" w:rsidRPr="00D11562" w:rsidRDefault="00A94C13" w:rsidP="00A94C13">
      <w:pPr>
        <w:rPr>
          <w:rFonts w:eastAsia="Calibri"/>
          <w:bCs/>
          <w:szCs w:val="24"/>
        </w:rPr>
      </w:pPr>
    </w:p>
    <w:p w14:paraId="6E96EE6F" w14:textId="08F55767" w:rsidR="00A94C13" w:rsidRPr="00D11562" w:rsidRDefault="00A94C13" w:rsidP="00A94C13">
      <w:pPr>
        <w:contextualSpacing/>
        <w:jc w:val="center"/>
        <w:rPr>
          <w:rFonts w:eastAsia="Calibri"/>
          <w:bCs/>
          <w:szCs w:val="24"/>
        </w:rPr>
      </w:pPr>
      <w:r w:rsidRPr="00D11562">
        <w:rPr>
          <w:rFonts w:eastAsia="Calibri"/>
          <w:bCs/>
          <w:szCs w:val="24"/>
        </w:rPr>
        <w:t>ARTICLE 10</w:t>
      </w:r>
    </w:p>
    <w:p w14:paraId="2F46026D" w14:textId="77777777" w:rsidR="00A94C13" w:rsidRPr="00D11562" w:rsidRDefault="00A94C13" w:rsidP="00A94C13">
      <w:pPr>
        <w:contextualSpacing/>
        <w:jc w:val="center"/>
        <w:rPr>
          <w:rFonts w:eastAsia="Calibri"/>
          <w:bCs/>
          <w:szCs w:val="24"/>
        </w:rPr>
      </w:pPr>
    </w:p>
    <w:p w14:paraId="2BD7CADE" w14:textId="77777777" w:rsidR="00A94C13" w:rsidRPr="00D11562" w:rsidRDefault="00A94C13" w:rsidP="00A94C13">
      <w:pPr>
        <w:contextualSpacing/>
        <w:jc w:val="center"/>
        <w:rPr>
          <w:rFonts w:eastAsia="Calibri"/>
          <w:bCs/>
          <w:szCs w:val="24"/>
        </w:rPr>
      </w:pPr>
      <w:r w:rsidRPr="00D11562">
        <w:rPr>
          <w:rFonts w:eastAsia="Calibri"/>
          <w:bCs/>
          <w:szCs w:val="24"/>
        </w:rPr>
        <w:t>Transparency in the private sector</w:t>
      </w:r>
    </w:p>
    <w:p w14:paraId="108E7421" w14:textId="77777777" w:rsidR="00A94C13" w:rsidRPr="00D11562" w:rsidRDefault="00A94C13" w:rsidP="00A94C13">
      <w:pPr>
        <w:contextualSpacing/>
        <w:rPr>
          <w:rFonts w:eastAsia="Calibri"/>
          <w:b/>
          <w:szCs w:val="24"/>
        </w:rPr>
      </w:pPr>
    </w:p>
    <w:p w14:paraId="4409C26C" w14:textId="77777777" w:rsidR="00A94C13" w:rsidRPr="00D11562" w:rsidRDefault="00A94C13" w:rsidP="00A94C13">
      <w:pPr>
        <w:contextualSpacing/>
        <w:rPr>
          <w:rFonts w:eastAsia="Calibri"/>
          <w:szCs w:val="24"/>
        </w:rPr>
      </w:pPr>
      <w:r w:rsidRPr="00D11562">
        <w:rPr>
          <w:rFonts w:eastAsia="Calibri"/>
          <w:szCs w:val="24"/>
        </w:rPr>
        <w:t>1.</w:t>
      </w:r>
      <w:r w:rsidRPr="00D11562">
        <w:rPr>
          <w:rFonts w:eastAsia="Calibri"/>
          <w:szCs w:val="24"/>
        </w:rPr>
        <w:tab/>
        <w:t>The Parties recognise that transparency can contribute to deterring corruption affecting trade and investment and, to that end, recall their commitments under paragraph 2 of Article 12 of the UNCAC, in particular in respect of the following measures that could achieve the objective of ensuring greater transparency in the private sector involved in commercial activities relating to trade and investment under Part III of this Agreement:</w:t>
      </w:r>
    </w:p>
    <w:p w14:paraId="4574780F" w14:textId="77777777" w:rsidR="00A94C13" w:rsidRPr="00D11562" w:rsidRDefault="00A94C13" w:rsidP="00A94C13">
      <w:pPr>
        <w:contextualSpacing/>
        <w:rPr>
          <w:rFonts w:eastAsia="Calibri"/>
          <w:szCs w:val="24"/>
        </w:rPr>
      </w:pPr>
    </w:p>
    <w:p w14:paraId="202EB496" w14:textId="77777777" w:rsidR="00A94C13" w:rsidRPr="00D11562" w:rsidRDefault="00A94C13" w:rsidP="00A94C13">
      <w:pPr>
        <w:ind w:left="567" w:hanging="567"/>
        <w:contextualSpacing/>
        <w:rPr>
          <w:rFonts w:eastAsia="Calibri"/>
          <w:szCs w:val="24"/>
        </w:rPr>
      </w:pPr>
      <w:r w:rsidRPr="00D11562">
        <w:rPr>
          <w:rFonts w:eastAsia="Calibri"/>
          <w:szCs w:val="24"/>
        </w:rPr>
        <w:t>(a)</w:t>
      </w:r>
      <w:r w:rsidRPr="00D11562">
        <w:rPr>
          <w:rFonts w:eastAsia="Calibri"/>
          <w:szCs w:val="24"/>
        </w:rPr>
        <w:tab/>
        <w:t>promoting the development of standards and procedures designed to safeguard the integrity of relevant private entities, including codes of conduct for the correct, honourable and proper performance of business activities and activities of all relevant professions and the prevention of conflicts of interest, and for the promotion of the use of good commercial practices among businesses and in the contractual relations of businesses with public authorities;</w:t>
      </w:r>
    </w:p>
    <w:p w14:paraId="3AD2AFDD" w14:textId="77777777" w:rsidR="00A94C13" w:rsidRPr="00D11562" w:rsidRDefault="00A94C13" w:rsidP="00A94C13">
      <w:pPr>
        <w:ind w:left="567" w:hanging="567"/>
        <w:contextualSpacing/>
        <w:rPr>
          <w:rFonts w:eastAsia="Calibri"/>
          <w:szCs w:val="24"/>
        </w:rPr>
      </w:pPr>
    </w:p>
    <w:p w14:paraId="3FB1952A" w14:textId="77777777" w:rsidR="00A94C13" w:rsidRPr="00D11562" w:rsidRDefault="00A94C13" w:rsidP="00A94C13">
      <w:pPr>
        <w:ind w:left="567" w:hanging="567"/>
        <w:contextualSpacing/>
        <w:rPr>
          <w:rFonts w:eastAsia="Calibri"/>
          <w:szCs w:val="24"/>
        </w:rPr>
      </w:pPr>
      <w:r w:rsidRPr="00D11562">
        <w:rPr>
          <w:rFonts w:eastAsia="Calibri"/>
          <w:szCs w:val="24"/>
        </w:rPr>
        <w:t>(b)</w:t>
      </w:r>
      <w:r w:rsidRPr="00D11562">
        <w:rPr>
          <w:rFonts w:eastAsia="Calibri"/>
          <w:szCs w:val="24"/>
        </w:rPr>
        <w:tab/>
        <w:t>preventing the misuse of procedures that regulate private entities, including procedures regarding subsidies and licences granted by public authorities for commercial activities; and</w:t>
      </w:r>
    </w:p>
    <w:p w14:paraId="1AB44AF8" w14:textId="77777777" w:rsidR="00A94C13" w:rsidRPr="00D11562" w:rsidRDefault="00A94C13" w:rsidP="00A94C13">
      <w:pPr>
        <w:ind w:left="567" w:hanging="567"/>
        <w:contextualSpacing/>
        <w:rPr>
          <w:rFonts w:eastAsia="Calibri"/>
          <w:szCs w:val="24"/>
        </w:rPr>
      </w:pPr>
    </w:p>
    <w:p w14:paraId="11ACD65A" w14:textId="759C21DB" w:rsidR="00A94C13" w:rsidRPr="00D11562" w:rsidRDefault="003105B5" w:rsidP="00A94C13">
      <w:pPr>
        <w:ind w:left="567" w:hanging="567"/>
        <w:contextualSpacing/>
        <w:rPr>
          <w:rFonts w:eastAsia="Calibri"/>
          <w:szCs w:val="24"/>
        </w:rPr>
      </w:pPr>
      <w:r w:rsidRPr="00D11562">
        <w:rPr>
          <w:rFonts w:eastAsia="Calibri"/>
          <w:szCs w:val="24"/>
        </w:rPr>
        <w:br w:type="page"/>
      </w:r>
      <w:r w:rsidR="00A94C13" w:rsidRPr="00D11562">
        <w:rPr>
          <w:rFonts w:eastAsia="Calibri"/>
          <w:szCs w:val="24"/>
        </w:rPr>
        <w:lastRenderedPageBreak/>
        <w:t>(c)</w:t>
      </w:r>
      <w:r w:rsidR="00A94C13" w:rsidRPr="00D11562">
        <w:rPr>
          <w:rFonts w:eastAsia="Calibri"/>
          <w:szCs w:val="24"/>
        </w:rPr>
        <w:tab/>
        <w:t>promoting measures to prevent conflicts of interest by imposing restrictions, as appropriate and for a reasonable period of time, on the professional activities of former public officials or on the employment of public officials by the private sector after their resignation or retirement, where such activities or employment relate directly to the functions performed or supervised by those public officials during their tenure of office.</w:t>
      </w:r>
    </w:p>
    <w:p w14:paraId="2EA7EE66" w14:textId="77777777" w:rsidR="00A94C13" w:rsidRPr="00D11562" w:rsidRDefault="00A94C13" w:rsidP="00A94C13">
      <w:pPr>
        <w:contextualSpacing/>
        <w:rPr>
          <w:rFonts w:eastAsia="Calibri"/>
          <w:szCs w:val="24"/>
        </w:rPr>
      </w:pPr>
    </w:p>
    <w:p w14:paraId="7B717F44" w14:textId="4FA75FD9" w:rsidR="00A94C13" w:rsidRPr="00D11562" w:rsidRDefault="00A94C13" w:rsidP="00A94C13">
      <w:pPr>
        <w:contextualSpacing/>
        <w:rPr>
          <w:rFonts w:eastAsia="Calibri"/>
          <w:szCs w:val="24"/>
        </w:rPr>
      </w:pPr>
      <w:r w:rsidRPr="00D11562">
        <w:rPr>
          <w:rFonts w:eastAsia="Calibri"/>
          <w:szCs w:val="24"/>
        </w:rPr>
        <w:t>2.</w:t>
      </w:r>
      <w:r w:rsidRPr="00D11562">
        <w:rPr>
          <w:rFonts w:eastAsia="Calibri"/>
          <w:szCs w:val="24"/>
        </w:rPr>
        <w:tab/>
        <w:t>Each Party shall encourage listed enterprises, banks and insurance companies to report on the measures they have taken to prevent and fight corruption. Each Party shall take such measures as may be necessary on the disclosure of such reports.</w:t>
      </w:r>
    </w:p>
    <w:p w14:paraId="4C2C4718" w14:textId="77777777" w:rsidR="00A94C13" w:rsidRPr="00D11562" w:rsidRDefault="00A94C13" w:rsidP="00A94C13">
      <w:pPr>
        <w:contextualSpacing/>
        <w:jc w:val="both"/>
        <w:rPr>
          <w:rFonts w:eastAsia="Calibri"/>
          <w:szCs w:val="24"/>
        </w:rPr>
      </w:pPr>
    </w:p>
    <w:p w14:paraId="59B03311" w14:textId="77777777" w:rsidR="00A94C13" w:rsidRPr="00D11562" w:rsidRDefault="00A94C13" w:rsidP="00A94C13">
      <w:pPr>
        <w:contextualSpacing/>
        <w:jc w:val="both"/>
        <w:rPr>
          <w:rFonts w:eastAsia="Calibri"/>
          <w:szCs w:val="24"/>
        </w:rPr>
      </w:pPr>
    </w:p>
    <w:p w14:paraId="57A3FABA" w14:textId="77777777" w:rsidR="00A94C13" w:rsidRPr="00D11562" w:rsidRDefault="00A94C13" w:rsidP="00A94C13">
      <w:pPr>
        <w:contextualSpacing/>
        <w:jc w:val="center"/>
        <w:rPr>
          <w:rFonts w:eastAsia="Calibri"/>
          <w:bCs/>
          <w:szCs w:val="24"/>
        </w:rPr>
      </w:pPr>
      <w:r w:rsidRPr="00D11562">
        <w:rPr>
          <w:rFonts w:eastAsia="Calibri"/>
          <w:bCs/>
          <w:szCs w:val="24"/>
        </w:rPr>
        <w:t>ARTICLE 11</w:t>
      </w:r>
    </w:p>
    <w:p w14:paraId="48D68C75" w14:textId="77777777" w:rsidR="00A94C13" w:rsidRPr="00D11562" w:rsidRDefault="00A94C13" w:rsidP="00A94C13">
      <w:pPr>
        <w:contextualSpacing/>
        <w:jc w:val="center"/>
        <w:rPr>
          <w:rFonts w:eastAsia="Calibri"/>
          <w:bCs/>
          <w:szCs w:val="24"/>
        </w:rPr>
      </w:pPr>
    </w:p>
    <w:p w14:paraId="69D74B01" w14:textId="77777777" w:rsidR="00A94C13" w:rsidRPr="00D11562" w:rsidRDefault="00A94C13" w:rsidP="00A94C13">
      <w:pPr>
        <w:contextualSpacing/>
        <w:jc w:val="center"/>
        <w:rPr>
          <w:rFonts w:eastAsia="Calibri"/>
          <w:bCs/>
          <w:szCs w:val="24"/>
        </w:rPr>
      </w:pPr>
      <w:r w:rsidRPr="00D11562">
        <w:rPr>
          <w:rFonts w:eastAsia="Calibri"/>
          <w:bCs/>
          <w:szCs w:val="24"/>
        </w:rPr>
        <w:t>Measures to prevent money</w:t>
      </w:r>
      <w:r w:rsidRPr="00D11562">
        <w:rPr>
          <w:rFonts w:eastAsia="Calibri"/>
          <w:strike/>
          <w:szCs w:val="24"/>
        </w:rPr>
        <w:t xml:space="preserve"> </w:t>
      </w:r>
      <w:r w:rsidRPr="00D11562">
        <w:rPr>
          <w:rFonts w:eastAsia="Calibri"/>
          <w:bCs/>
          <w:szCs w:val="24"/>
        </w:rPr>
        <w:t>laundering</w:t>
      </w:r>
    </w:p>
    <w:p w14:paraId="036551CA" w14:textId="77777777" w:rsidR="00A94C13" w:rsidRPr="00D11562" w:rsidRDefault="00A94C13" w:rsidP="00A94C13">
      <w:pPr>
        <w:contextualSpacing/>
        <w:rPr>
          <w:rFonts w:eastAsia="Calibri"/>
          <w:b/>
          <w:szCs w:val="24"/>
        </w:rPr>
      </w:pPr>
    </w:p>
    <w:p w14:paraId="60FF5F7D" w14:textId="77777777" w:rsidR="00A94C13" w:rsidRPr="00D11562" w:rsidRDefault="00A94C13" w:rsidP="00A94C13">
      <w:pPr>
        <w:contextualSpacing/>
        <w:rPr>
          <w:rFonts w:eastAsia="Calibri"/>
          <w:szCs w:val="24"/>
        </w:rPr>
      </w:pPr>
      <w:r w:rsidRPr="00D11562">
        <w:rPr>
          <w:rFonts w:eastAsia="Calibri"/>
          <w:szCs w:val="24"/>
        </w:rPr>
        <w:t>1.</w:t>
      </w:r>
      <w:r w:rsidRPr="00D11562">
        <w:rPr>
          <w:rFonts w:eastAsia="Calibri"/>
          <w:szCs w:val="24"/>
        </w:rPr>
        <w:tab/>
        <w:t>Recognising the importance of preventing money laundering and its potential impact on trade and investment, the Parties confirm their commitment to adopt or maintain a comprehensive domestic regulatory and supervisory regime for financial institutions and designated non-financial business and professions ("DNFBPs") in accordance with existing commitments under the UNCAC and the Recommendations of the FATF. The Parties shall promote the implementation of the FATF Recommendations 24 on the Transparency and Beneficial Ownership of Legal Persons and 25 on the Transparency and Beneficial Ownership of Legal Arrangements.</w:t>
      </w:r>
    </w:p>
    <w:p w14:paraId="3FFF2596" w14:textId="77777777" w:rsidR="00A94C13" w:rsidRPr="00D11562" w:rsidRDefault="00A94C13" w:rsidP="00A94C13">
      <w:pPr>
        <w:contextualSpacing/>
        <w:rPr>
          <w:rFonts w:eastAsia="Calibri"/>
          <w:szCs w:val="24"/>
        </w:rPr>
      </w:pPr>
    </w:p>
    <w:p w14:paraId="3A51C9E7" w14:textId="4225E3DF" w:rsidR="00A94C13" w:rsidRPr="00D11562" w:rsidRDefault="003105B5" w:rsidP="00A94C13">
      <w:pPr>
        <w:contextualSpacing/>
        <w:rPr>
          <w:rFonts w:eastAsia="Calibri"/>
          <w:szCs w:val="24"/>
        </w:rPr>
      </w:pPr>
      <w:r w:rsidRPr="00D11562">
        <w:rPr>
          <w:rFonts w:eastAsia="Calibri"/>
          <w:szCs w:val="24"/>
        </w:rPr>
        <w:br w:type="page"/>
      </w:r>
      <w:r w:rsidR="00A94C13" w:rsidRPr="00D11562">
        <w:rPr>
          <w:rFonts w:eastAsia="Calibri"/>
          <w:szCs w:val="24"/>
        </w:rPr>
        <w:lastRenderedPageBreak/>
        <w:t>2.</w:t>
      </w:r>
      <w:r w:rsidR="00A94C13" w:rsidRPr="00D11562">
        <w:rPr>
          <w:rFonts w:eastAsia="Calibri"/>
          <w:szCs w:val="24"/>
        </w:rPr>
        <w:tab/>
        <w:t>In accordance with the commitments, Recommendations and principles referred to in paragraph 1, a Party shall maintain or adopt measures that:</w:t>
      </w:r>
    </w:p>
    <w:p w14:paraId="6EBB77A9" w14:textId="77777777" w:rsidR="00A94C13" w:rsidRPr="00D11562" w:rsidRDefault="00A94C13" w:rsidP="00A94C13">
      <w:pPr>
        <w:contextualSpacing/>
        <w:rPr>
          <w:rFonts w:eastAsia="Calibri"/>
          <w:szCs w:val="24"/>
        </w:rPr>
      </w:pPr>
    </w:p>
    <w:p w14:paraId="28EA78F2" w14:textId="1DEAA25D" w:rsidR="00A94C13" w:rsidRPr="00D11562" w:rsidRDefault="00A94C13" w:rsidP="00A94C13">
      <w:pPr>
        <w:ind w:left="567" w:hanging="567"/>
        <w:contextualSpacing/>
        <w:rPr>
          <w:rFonts w:eastAsia="Calibri"/>
          <w:szCs w:val="24"/>
        </w:rPr>
      </w:pPr>
      <w:r w:rsidRPr="00D11562">
        <w:rPr>
          <w:rFonts w:eastAsia="Calibri"/>
          <w:szCs w:val="24"/>
        </w:rPr>
        <w:t>(a)</w:t>
      </w:r>
      <w:r w:rsidRPr="00D11562">
        <w:rPr>
          <w:rFonts w:eastAsia="Calibri"/>
          <w:szCs w:val="24"/>
        </w:rPr>
        <w:tab/>
        <w:t>ensure that its laws and regulations include a definition of "beneficial owner" that covers natural persons who ultimately own or control a customer and natural persons on whose behalf a transaction is being conducted; it shall also include those persons who exercise ultimate effective control over a juridical person or legal arrangement;</w:t>
      </w:r>
    </w:p>
    <w:p w14:paraId="462E9AC7" w14:textId="77777777" w:rsidR="00A94C13" w:rsidRPr="00D11562" w:rsidRDefault="00A94C13" w:rsidP="00A94C13">
      <w:pPr>
        <w:ind w:left="567" w:hanging="567"/>
        <w:contextualSpacing/>
        <w:rPr>
          <w:rFonts w:eastAsia="Calibri"/>
          <w:szCs w:val="24"/>
        </w:rPr>
      </w:pPr>
    </w:p>
    <w:p w14:paraId="04F4AD59" w14:textId="5CEBFBE2" w:rsidR="00A94C13" w:rsidRPr="00D11562" w:rsidRDefault="00A94C13" w:rsidP="00A94C13">
      <w:pPr>
        <w:ind w:left="567" w:hanging="567"/>
        <w:contextualSpacing/>
        <w:rPr>
          <w:rFonts w:eastAsia="Calibri"/>
          <w:szCs w:val="24"/>
        </w:rPr>
      </w:pPr>
      <w:r w:rsidRPr="00D11562">
        <w:rPr>
          <w:rFonts w:eastAsia="Calibri"/>
          <w:szCs w:val="24"/>
        </w:rPr>
        <w:t>(b)</w:t>
      </w:r>
      <w:r w:rsidRPr="00D11562">
        <w:rPr>
          <w:rFonts w:eastAsia="Calibri"/>
          <w:szCs w:val="24"/>
        </w:rPr>
        <w:tab/>
        <w:t>ensure that corporate or other legal entities incorporated within its territory are required to obtain and hold adequate, accurate and current information on their beneficial ownership, including the details of the beneficial interests held;</w:t>
      </w:r>
    </w:p>
    <w:p w14:paraId="39AAD5C5" w14:textId="77777777" w:rsidR="00A94C13" w:rsidRPr="00D11562" w:rsidRDefault="00A94C13" w:rsidP="00A94C13">
      <w:pPr>
        <w:ind w:left="567" w:hanging="567"/>
        <w:contextualSpacing/>
        <w:rPr>
          <w:rFonts w:eastAsia="Calibri"/>
          <w:szCs w:val="24"/>
        </w:rPr>
      </w:pPr>
    </w:p>
    <w:p w14:paraId="69D7C75F" w14:textId="77777777" w:rsidR="00A94C13" w:rsidRPr="00D11562" w:rsidRDefault="00A94C13" w:rsidP="00A94C13">
      <w:pPr>
        <w:ind w:left="567" w:hanging="567"/>
        <w:contextualSpacing/>
        <w:rPr>
          <w:rFonts w:eastAsia="Calibri"/>
          <w:szCs w:val="24"/>
        </w:rPr>
      </w:pPr>
      <w:r w:rsidRPr="00D11562">
        <w:rPr>
          <w:rFonts w:eastAsia="Calibri"/>
          <w:szCs w:val="24"/>
        </w:rPr>
        <w:t>(c)</w:t>
      </w:r>
      <w:r w:rsidRPr="00D11562">
        <w:rPr>
          <w:rFonts w:eastAsia="Calibri"/>
          <w:szCs w:val="24"/>
        </w:rPr>
        <w:tab/>
        <w:t>ensure that trustees of express trusts maintain adequate, accurate and current beneficial ownership information, including of settlors, the protector, if any, trustees and beneficiaries or class of beneficiaries, and any other natural person exercising ultimate effective control over the trust; these measures should also apply to other legal arrangements with a structure or function similar to express trusts;</w:t>
      </w:r>
    </w:p>
    <w:p w14:paraId="16087B6E" w14:textId="77777777" w:rsidR="00A94C13" w:rsidRPr="00D11562" w:rsidRDefault="00A94C13" w:rsidP="00A94C13">
      <w:pPr>
        <w:ind w:left="567" w:hanging="567"/>
        <w:contextualSpacing/>
        <w:rPr>
          <w:rFonts w:eastAsia="Calibri"/>
          <w:szCs w:val="24"/>
        </w:rPr>
      </w:pPr>
    </w:p>
    <w:p w14:paraId="5E73DE5C" w14:textId="77777777" w:rsidR="00A94C13" w:rsidRPr="00D11562" w:rsidRDefault="00A94C13" w:rsidP="00A94C13">
      <w:pPr>
        <w:ind w:left="567" w:hanging="567"/>
        <w:contextualSpacing/>
        <w:rPr>
          <w:rFonts w:eastAsia="Calibri"/>
          <w:szCs w:val="24"/>
        </w:rPr>
      </w:pPr>
      <w:r w:rsidRPr="00D11562">
        <w:rPr>
          <w:rFonts w:eastAsia="Calibri"/>
          <w:szCs w:val="24"/>
        </w:rPr>
        <w:t>(d)</w:t>
      </w:r>
      <w:r w:rsidRPr="00D11562">
        <w:rPr>
          <w:rFonts w:eastAsia="Calibri"/>
          <w:szCs w:val="24"/>
        </w:rPr>
        <w:tab/>
        <w:t>require financial institutions and DNFBPs to identify the customer and verify that customer's identity, as well as to identify the beneficial owner and take reasonable measures to verify the identity of the beneficial owner, such that the financial institution or DNFBP is satisfied that it knows who the beneficial owner is; DNFBPs are understood to be those defined by the FATF Recommendations;</w:t>
      </w:r>
    </w:p>
    <w:p w14:paraId="1E26607E" w14:textId="77777777" w:rsidR="00A94C13" w:rsidRPr="00D11562" w:rsidRDefault="00A94C13" w:rsidP="00A94C13">
      <w:pPr>
        <w:ind w:left="567" w:hanging="567"/>
        <w:contextualSpacing/>
        <w:rPr>
          <w:rFonts w:eastAsia="Calibri"/>
          <w:strike/>
          <w:szCs w:val="24"/>
        </w:rPr>
      </w:pPr>
    </w:p>
    <w:p w14:paraId="415078EC" w14:textId="77777777" w:rsidR="00A94C13" w:rsidRPr="00D11562" w:rsidRDefault="00A94C13" w:rsidP="00A94C13">
      <w:pPr>
        <w:ind w:left="567" w:hanging="567"/>
        <w:contextualSpacing/>
        <w:rPr>
          <w:rFonts w:eastAsia="Calibri"/>
          <w:szCs w:val="24"/>
        </w:rPr>
      </w:pPr>
      <w:r w:rsidRPr="00D11562">
        <w:rPr>
          <w:rFonts w:eastAsia="Calibri"/>
          <w:szCs w:val="24"/>
        </w:rPr>
        <w:t>(e)</w:t>
      </w:r>
      <w:r w:rsidRPr="00D11562">
        <w:rPr>
          <w:rFonts w:eastAsia="Calibri"/>
          <w:szCs w:val="24"/>
        </w:rPr>
        <w:tab/>
        <w:t>put in place mechanisms to ensure that the relevant authorities as defined by its laws and regulations have access to beneficial owner information in a timely manner;</w:t>
      </w:r>
    </w:p>
    <w:p w14:paraId="473BC396" w14:textId="77777777" w:rsidR="00A94C13" w:rsidRPr="00D11562" w:rsidRDefault="00A94C13" w:rsidP="00A94C13">
      <w:pPr>
        <w:ind w:left="567" w:hanging="567"/>
        <w:contextualSpacing/>
        <w:rPr>
          <w:rFonts w:eastAsia="Calibri"/>
          <w:szCs w:val="24"/>
        </w:rPr>
      </w:pPr>
    </w:p>
    <w:p w14:paraId="5ACB20C4" w14:textId="0D2773CD" w:rsidR="00A94C13" w:rsidRPr="00D11562" w:rsidRDefault="003105B5" w:rsidP="00A94C13">
      <w:pPr>
        <w:ind w:left="567" w:hanging="567"/>
        <w:contextualSpacing/>
        <w:rPr>
          <w:rFonts w:eastAsia="Calibri"/>
          <w:szCs w:val="24"/>
        </w:rPr>
      </w:pPr>
      <w:r w:rsidRPr="00D11562">
        <w:rPr>
          <w:rFonts w:eastAsia="Calibri"/>
          <w:szCs w:val="24"/>
        </w:rPr>
        <w:br w:type="page"/>
      </w:r>
      <w:r w:rsidR="00A94C13" w:rsidRPr="00D11562">
        <w:rPr>
          <w:rFonts w:eastAsia="Calibri"/>
          <w:szCs w:val="24"/>
        </w:rPr>
        <w:lastRenderedPageBreak/>
        <w:t>(f)</w:t>
      </w:r>
      <w:r w:rsidR="00A94C13" w:rsidRPr="00D11562">
        <w:rPr>
          <w:rFonts w:eastAsia="Calibri"/>
          <w:szCs w:val="24"/>
        </w:rPr>
        <w:tab/>
        <w:t>ensure that its competent authorities participate in information exchanges on beneficial ownership with international counterparts in a timely and effective manner;</w:t>
      </w:r>
    </w:p>
    <w:p w14:paraId="3DB4DFC9" w14:textId="77777777" w:rsidR="00A94C13" w:rsidRPr="00D11562" w:rsidRDefault="00A94C13" w:rsidP="00A94C13">
      <w:pPr>
        <w:ind w:left="567" w:hanging="567"/>
        <w:contextualSpacing/>
        <w:rPr>
          <w:rFonts w:eastAsia="Calibri"/>
          <w:szCs w:val="24"/>
        </w:rPr>
      </w:pPr>
    </w:p>
    <w:p w14:paraId="5EFA0107" w14:textId="6CD4B2B6" w:rsidR="00A94C13" w:rsidRPr="00D11562" w:rsidRDefault="00A94C13" w:rsidP="00A94C13">
      <w:pPr>
        <w:ind w:left="567" w:hanging="567"/>
        <w:contextualSpacing/>
        <w:rPr>
          <w:rFonts w:eastAsia="Calibri"/>
          <w:szCs w:val="24"/>
        </w:rPr>
      </w:pPr>
      <w:r w:rsidRPr="00D11562">
        <w:rPr>
          <w:rFonts w:eastAsia="Calibri"/>
          <w:szCs w:val="24"/>
        </w:rPr>
        <w:t>(g)</w:t>
      </w:r>
      <w:r w:rsidRPr="00D11562">
        <w:rPr>
          <w:rFonts w:eastAsia="Calibri"/>
          <w:szCs w:val="24"/>
        </w:rPr>
        <w:tab/>
        <w:t>require financial institutions and DNFBPs to perform enhanced due diligence, in particular in relation to politically exposed persons, who are understood to be individuals who hold or have held prominent public functions within the territory of either Party or internationally as well as their family members and close associates; and</w:t>
      </w:r>
    </w:p>
    <w:p w14:paraId="38064FAC" w14:textId="77777777" w:rsidR="00A94C13" w:rsidRPr="00D11562" w:rsidRDefault="00A94C13" w:rsidP="00A94C13">
      <w:pPr>
        <w:ind w:left="567" w:hanging="567"/>
        <w:contextualSpacing/>
        <w:rPr>
          <w:rFonts w:eastAsia="Calibri"/>
          <w:szCs w:val="24"/>
        </w:rPr>
      </w:pPr>
    </w:p>
    <w:p w14:paraId="652B4310" w14:textId="77777777" w:rsidR="00A94C13" w:rsidRPr="00D11562" w:rsidRDefault="00A94C13" w:rsidP="00A94C13">
      <w:pPr>
        <w:ind w:left="567" w:hanging="567"/>
        <w:contextualSpacing/>
        <w:rPr>
          <w:rFonts w:eastAsia="Calibri"/>
          <w:szCs w:val="24"/>
        </w:rPr>
      </w:pPr>
      <w:r w:rsidRPr="00D11562">
        <w:rPr>
          <w:rFonts w:eastAsia="Calibri"/>
          <w:szCs w:val="24"/>
        </w:rPr>
        <w:t>(h)</w:t>
      </w:r>
      <w:r w:rsidRPr="00D11562">
        <w:rPr>
          <w:rFonts w:eastAsia="Calibri"/>
          <w:szCs w:val="24"/>
        </w:rPr>
        <w:tab/>
        <w:t>ensure an effective supervision of the compliance with the above-mentioned obligations, including the establishment and enforcement of effective, proportionate and dissuasive sanctions for non-compliance.</w:t>
      </w:r>
    </w:p>
    <w:p w14:paraId="47B8A4E3" w14:textId="77777777" w:rsidR="00A94C13" w:rsidRPr="00D11562" w:rsidRDefault="00A94C13" w:rsidP="00A94C13">
      <w:pPr>
        <w:contextualSpacing/>
        <w:jc w:val="center"/>
        <w:rPr>
          <w:rFonts w:eastAsia="Calibri"/>
          <w:bCs/>
          <w:szCs w:val="24"/>
        </w:rPr>
      </w:pPr>
    </w:p>
    <w:p w14:paraId="119A7DC5" w14:textId="77777777" w:rsidR="00A94C13" w:rsidRPr="00D11562" w:rsidRDefault="00A94C13" w:rsidP="00A94C13">
      <w:pPr>
        <w:contextualSpacing/>
        <w:jc w:val="center"/>
        <w:rPr>
          <w:rFonts w:eastAsia="Calibri"/>
          <w:bCs/>
          <w:szCs w:val="24"/>
        </w:rPr>
      </w:pPr>
    </w:p>
    <w:p w14:paraId="6ED7B838" w14:textId="77777777" w:rsidR="00A94C13" w:rsidRPr="00D11562" w:rsidRDefault="00A94C13" w:rsidP="00A94C13">
      <w:pPr>
        <w:contextualSpacing/>
        <w:jc w:val="center"/>
        <w:rPr>
          <w:rFonts w:eastAsia="Calibri"/>
          <w:bCs/>
          <w:szCs w:val="24"/>
        </w:rPr>
      </w:pPr>
      <w:r w:rsidRPr="00D11562">
        <w:rPr>
          <w:rFonts w:eastAsia="Calibri"/>
          <w:bCs/>
          <w:szCs w:val="24"/>
        </w:rPr>
        <w:t>SECTION IV</w:t>
      </w:r>
    </w:p>
    <w:p w14:paraId="64C32B63" w14:textId="77777777" w:rsidR="00A94C13" w:rsidRPr="00D11562" w:rsidRDefault="00A94C13" w:rsidP="00A94C13">
      <w:pPr>
        <w:contextualSpacing/>
        <w:jc w:val="center"/>
        <w:rPr>
          <w:rFonts w:eastAsia="Calibri"/>
          <w:bCs/>
          <w:szCs w:val="24"/>
        </w:rPr>
      </w:pPr>
    </w:p>
    <w:p w14:paraId="2E64564C" w14:textId="77777777" w:rsidR="00A94C13" w:rsidRPr="00D11562" w:rsidRDefault="00A94C13" w:rsidP="00A94C13">
      <w:pPr>
        <w:contextualSpacing/>
        <w:jc w:val="center"/>
        <w:rPr>
          <w:rFonts w:eastAsia="Calibri"/>
          <w:bCs/>
          <w:iCs/>
          <w:szCs w:val="24"/>
        </w:rPr>
      </w:pPr>
      <w:r w:rsidRPr="00D11562">
        <w:rPr>
          <w:rFonts w:eastAsia="Calibri"/>
          <w:bCs/>
          <w:iCs/>
          <w:szCs w:val="24"/>
        </w:rPr>
        <w:t>MEASURES TO PREVENT CORRUPTION IN THE PUBLIC SECTOR</w:t>
      </w:r>
    </w:p>
    <w:p w14:paraId="5A4F7993" w14:textId="77777777" w:rsidR="00A94C13" w:rsidRPr="00D11562" w:rsidRDefault="00A94C13" w:rsidP="00A94C13">
      <w:pPr>
        <w:contextualSpacing/>
        <w:jc w:val="center"/>
        <w:rPr>
          <w:rFonts w:eastAsia="Calibri"/>
          <w:bCs/>
          <w:iCs/>
          <w:szCs w:val="24"/>
        </w:rPr>
      </w:pPr>
    </w:p>
    <w:p w14:paraId="35F7DFAF" w14:textId="77777777" w:rsidR="00A94C13" w:rsidRPr="00D11562" w:rsidRDefault="00A94C13" w:rsidP="00A94C13">
      <w:pPr>
        <w:contextualSpacing/>
        <w:jc w:val="center"/>
        <w:rPr>
          <w:rFonts w:eastAsia="Calibri"/>
          <w:bCs/>
          <w:szCs w:val="24"/>
        </w:rPr>
      </w:pPr>
    </w:p>
    <w:p w14:paraId="014D09E8" w14:textId="77777777" w:rsidR="00A94C13" w:rsidRPr="00D11562" w:rsidRDefault="00A94C13" w:rsidP="00A94C13">
      <w:pPr>
        <w:contextualSpacing/>
        <w:jc w:val="center"/>
        <w:rPr>
          <w:rFonts w:eastAsia="Calibri"/>
          <w:bCs/>
          <w:szCs w:val="24"/>
        </w:rPr>
      </w:pPr>
      <w:r w:rsidRPr="00D11562">
        <w:rPr>
          <w:rFonts w:eastAsia="Calibri"/>
          <w:bCs/>
          <w:szCs w:val="24"/>
        </w:rPr>
        <w:t>ARTICLE 12</w:t>
      </w:r>
    </w:p>
    <w:p w14:paraId="0381A7C8" w14:textId="77777777" w:rsidR="00A94C13" w:rsidRPr="00D11562" w:rsidRDefault="00A94C13" w:rsidP="00A94C13">
      <w:pPr>
        <w:contextualSpacing/>
        <w:jc w:val="center"/>
        <w:rPr>
          <w:rFonts w:eastAsia="Calibri"/>
          <w:bCs/>
          <w:szCs w:val="24"/>
        </w:rPr>
      </w:pPr>
    </w:p>
    <w:p w14:paraId="200E545D" w14:textId="77777777" w:rsidR="00A94C13" w:rsidRPr="00D11562" w:rsidRDefault="00A94C13" w:rsidP="00A94C13">
      <w:pPr>
        <w:contextualSpacing/>
        <w:jc w:val="center"/>
        <w:rPr>
          <w:rFonts w:eastAsia="Calibri"/>
          <w:bCs/>
          <w:szCs w:val="24"/>
        </w:rPr>
      </w:pPr>
      <w:r w:rsidRPr="00D11562">
        <w:rPr>
          <w:rFonts w:eastAsia="Calibri"/>
          <w:bCs/>
          <w:szCs w:val="24"/>
        </w:rPr>
        <w:t>Conduct of public officials</w:t>
      </w:r>
    </w:p>
    <w:p w14:paraId="60C7354E" w14:textId="77777777" w:rsidR="00A94C13" w:rsidRPr="00D11562" w:rsidRDefault="00A94C13" w:rsidP="00A94C13">
      <w:pPr>
        <w:contextualSpacing/>
        <w:jc w:val="both"/>
        <w:rPr>
          <w:rFonts w:eastAsia="Calibri"/>
          <w:szCs w:val="24"/>
        </w:rPr>
      </w:pPr>
    </w:p>
    <w:p w14:paraId="5554D0C2" w14:textId="77777777" w:rsidR="00A94C13" w:rsidRPr="00D11562" w:rsidRDefault="00A94C13" w:rsidP="00A94C13">
      <w:pPr>
        <w:rPr>
          <w:rFonts w:eastAsia="Calibri"/>
          <w:szCs w:val="24"/>
        </w:rPr>
      </w:pPr>
      <w:r w:rsidRPr="00D11562">
        <w:rPr>
          <w:rFonts w:eastAsia="Calibri"/>
          <w:szCs w:val="24"/>
        </w:rPr>
        <w:t>1.</w:t>
      </w:r>
      <w:r w:rsidRPr="00D11562">
        <w:rPr>
          <w:rFonts w:eastAsia="Calibri"/>
          <w:szCs w:val="24"/>
        </w:rPr>
        <w:tab/>
        <w:t>The Parties recognise the importance of the Conduct Principles for Public Officials of the Asia-Pacific Economic Cooperation (APEC), adopted on 3 July 2007, for Chile, and the Council of Europe Recommendation No. R (2000) 10 on codes of conduct for public officials, adopted on 11 May 2000, for the EU Party.</w:t>
      </w:r>
    </w:p>
    <w:p w14:paraId="31D97559" w14:textId="77777777" w:rsidR="00A94C13" w:rsidRPr="00D11562" w:rsidRDefault="00A94C13" w:rsidP="00A94C13">
      <w:pPr>
        <w:contextualSpacing/>
        <w:jc w:val="both"/>
        <w:rPr>
          <w:rFonts w:eastAsia="Calibri"/>
          <w:szCs w:val="24"/>
        </w:rPr>
      </w:pPr>
    </w:p>
    <w:p w14:paraId="7E77AD1F" w14:textId="5D2D71C8" w:rsidR="00A94C13" w:rsidRPr="00D11562" w:rsidRDefault="00A94C13" w:rsidP="00A94C13">
      <w:pPr>
        <w:rPr>
          <w:rFonts w:eastAsia="Calibri"/>
          <w:szCs w:val="24"/>
        </w:rPr>
      </w:pPr>
      <w:r w:rsidRPr="00D11562">
        <w:rPr>
          <w:rFonts w:eastAsia="Calibri"/>
        </w:rPr>
        <w:br w:type="page"/>
      </w:r>
      <w:r w:rsidRPr="00D11562">
        <w:rPr>
          <w:rFonts w:eastAsia="Calibri"/>
          <w:szCs w:val="24"/>
        </w:rPr>
        <w:lastRenderedPageBreak/>
        <w:t>2.</w:t>
      </w:r>
      <w:r w:rsidRPr="00D11562">
        <w:rPr>
          <w:rFonts w:eastAsia="Calibri"/>
          <w:szCs w:val="24"/>
        </w:rPr>
        <w:tab/>
        <w:t>The Parties reaffirm their commitments under Article 8 of the UNCAC, including the application of codes or standards of conduct for public officials, facilitating the reporting by public officials of acts of corruption to appropriate authorities, requiring public officials to make declarations to appropriate authorities regarding potential conflicts of interests, and taking measures providing for disciplinary or other measures against public officials who violate such codes or</w:t>
      </w:r>
      <w:r w:rsidR="003105B5" w:rsidRPr="00D11562">
        <w:rPr>
          <w:rFonts w:eastAsia="Calibri"/>
          <w:szCs w:val="24"/>
        </w:rPr>
        <w:t xml:space="preserve"> </w:t>
      </w:r>
      <w:r w:rsidRPr="00D11562">
        <w:rPr>
          <w:rFonts w:eastAsia="Calibri"/>
          <w:szCs w:val="24"/>
        </w:rPr>
        <w:t>standards.</w:t>
      </w:r>
    </w:p>
    <w:p w14:paraId="50397DA4" w14:textId="77777777" w:rsidR="00A94C13" w:rsidRPr="00D11562" w:rsidRDefault="00A94C13" w:rsidP="00A94C13">
      <w:pPr>
        <w:contextualSpacing/>
        <w:jc w:val="both"/>
        <w:rPr>
          <w:rFonts w:eastAsia="Calibri"/>
          <w:szCs w:val="24"/>
        </w:rPr>
      </w:pPr>
    </w:p>
    <w:p w14:paraId="4895CE53" w14:textId="77777777" w:rsidR="00A94C13" w:rsidRPr="00D11562" w:rsidRDefault="00A94C13" w:rsidP="00A94C13">
      <w:pPr>
        <w:rPr>
          <w:rFonts w:eastAsia="Calibri"/>
          <w:bCs/>
          <w:szCs w:val="24"/>
        </w:rPr>
      </w:pPr>
    </w:p>
    <w:p w14:paraId="36192683" w14:textId="77777777" w:rsidR="00A94C13" w:rsidRPr="00D11562" w:rsidRDefault="00A94C13" w:rsidP="00A94C13">
      <w:pPr>
        <w:contextualSpacing/>
        <w:jc w:val="center"/>
        <w:rPr>
          <w:rFonts w:eastAsia="Calibri"/>
          <w:bCs/>
          <w:szCs w:val="24"/>
        </w:rPr>
      </w:pPr>
      <w:r w:rsidRPr="00D11562">
        <w:rPr>
          <w:rFonts w:eastAsia="Calibri"/>
          <w:bCs/>
          <w:szCs w:val="24"/>
        </w:rPr>
        <w:t>ARTICLE 13</w:t>
      </w:r>
    </w:p>
    <w:p w14:paraId="7DE739B1" w14:textId="77777777" w:rsidR="00A94C13" w:rsidRPr="00D11562" w:rsidRDefault="00A94C13" w:rsidP="00A94C13">
      <w:pPr>
        <w:contextualSpacing/>
        <w:jc w:val="center"/>
        <w:rPr>
          <w:rFonts w:eastAsia="Calibri"/>
          <w:bCs/>
          <w:szCs w:val="24"/>
        </w:rPr>
      </w:pPr>
    </w:p>
    <w:p w14:paraId="2A9D2DCB" w14:textId="77777777" w:rsidR="00A94C13" w:rsidRPr="00D11562" w:rsidRDefault="00A94C13" w:rsidP="00A94C13">
      <w:pPr>
        <w:contextualSpacing/>
        <w:jc w:val="center"/>
        <w:rPr>
          <w:rFonts w:eastAsia="Calibri"/>
          <w:bCs/>
          <w:szCs w:val="24"/>
        </w:rPr>
      </w:pPr>
      <w:r w:rsidRPr="00D11562">
        <w:rPr>
          <w:rFonts w:eastAsia="Calibri"/>
          <w:bCs/>
          <w:szCs w:val="24"/>
        </w:rPr>
        <w:t>Transparency in the public administration</w:t>
      </w:r>
    </w:p>
    <w:p w14:paraId="6AF28D33" w14:textId="77777777" w:rsidR="00A94C13" w:rsidRPr="00D11562" w:rsidRDefault="00A94C13" w:rsidP="00A94C13">
      <w:pPr>
        <w:tabs>
          <w:tab w:val="left" w:pos="2694"/>
        </w:tabs>
        <w:contextualSpacing/>
        <w:jc w:val="both"/>
        <w:rPr>
          <w:rFonts w:eastAsia="Calibri"/>
          <w:szCs w:val="24"/>
        </w:rPr>
      </w:pPr>
    </w:p>
    <w:p w14:paraId="761FD02A" w14:textId="77777777" w:rsidR="00A94C13" w:rsidRPr="00D11562" w:rsidRDefault="00A94C13" w:rsidP="00A94C13">
      <w:pPr>
        <w:tabs>
          <w:tab w:val="left" w:pos="567"/>
        </w:tabs>
        <w:contextualSpacing/>
        <w:rPr>
          <w:rFonts w:eastAsia="Calibri"/>
          <w:szCs w:val="24"/>
        </w:rPr>
      </w:pPr>
      <w:r w:rsidRPr="00D11562">
        <w:rPr>
          <w:rFonts w:eastAsia="Calibri"/>
          <w:szCs w:val="24"/>
        </w:rPr>
        <w:t>1.</w:t>
      </w:r>
      <w:r w:rsidRPr="00D11562">
        <w:rPr>
          <w:rFonts w:eastAsia="Calibri"/>
          <w:szCs w:val="24"/>
        </w:rPr>
        <w:tab/>
        <w:t>The Parties stress the importance of transparency in public administration to prevent corruption affecting trade and investment and agree to promote transparency in line with the specific and horizontal provisions provided for in Part III of this Agreement, including in particular provisions on trade facilitation, public procurement, domestic regulation and general transparency.</w:t>
      </w:r>
    </w:p>
    <w:p w14:paraId="3D81D82A" w14:textId="77777777" w:rsidR="00A94C13" w:rsidRPr="00D11562" w:rsidRDefault="00A94C13" w:rsidP="00A94C13">
      <w:pPr>
        <w:tabs>
          <w:tab w:val="left" w:pos="567"/>
        </w:tabs>
        <w:contextualSpacing/>
        <w:jc w:val="both"/>
        <w:rPr>
          <w:rFonts w:eastAsia="Calibri"/>
          <w:szCs w:val="24"/>
        </w:rPr>
      </w:pPr>
    </w:p>
    <w:p w14:paraId="394E954E" w14:textId="77777777" w:rsidR="00A94C13" w:rsidRPr="00D11562" w:rsidRDefault="00A94C13" w:rsidP="00A94C13">
      <w:pPr>
        <w:tabs>
          <w:tab w:val="left" w:pos="567"/>
        </w:tabs>
        <w:contextualSpacing/>
        <w:rPr>
          <w:rFonts w:eastAsia="Calibri"/>
          <w:szCs w:val="24"/>
        </w:rPr>
      </w:pPr>
      <w:r w:rsidRPr="00D11562">
        <w:rPr>
          <w:rFonts w:eastAsia="Calibri"/>
          <w:szCs w:val="24"/>
        </w:rPr>
        <w:t>2.</w:t>
      </w:r>
      <w:r w:rsidRPr="00D11562">
        <w:rPr>
          <w:rFonts w:eastAsia="Calibri"/>
          <w:szCs w:val="24"/>
        </w:rPr>
        <w:tab/>
        <w:t>The Parties reaffirm their commitments under paragraph 2 of Article 13 of the UNCAC to take appropriate measures to ensure that its anti-corruption bodies are known to the public and to provide access to those bodies for the reporting of any relevant incidents.</w:t>
      </w:r>
    </w:p>
    <w:p w14:paraId="16C2A735" w14:textId="77777777" w:rsidR="00A94C13" w:rsidRPr="00D11562" w:rsidRDefault="00A94C13" w:rsidP="003105B5">
      <w:pPr>
        <w:rPr>
          <w:rFonts w:eastAsia="Calibri"/>
          <w:bCs/>
          <w:szCs w:val="24"/>
        </w:rPr>
      </w:pPr>
    </w:p>
    <w:p w14:paraId="449555E0" w14:textId="77777777" w:rsidR="00A94C13" w:rsidRPr="00D11562" w:rsidRDefault="00A94C13" w:rsidP="003105B5">
      <w:pPr>
        <w:rPr>
          <w:rFonts w:eastAsia="Calibri"/>
          <w:bCs/>
          <w:szCs w:val="24"/>
        </w:rPr>
      </w:pPr>
    </w:p>
    <w:p w14:paraId="300C4001" w14:textId="6C9F4263" w:rsidR="00A94C13" w:rsidRPr="00D11562" w:rsidRDefault="003105B5" w:rsidP="003105B5">
      <w:pPr>
        <w:jc w:val="center"/>
        <w:rPr>
          <w:rFonts w:eastAsia="Calibri"/>
          <w:bCs/>
          <w:szCs w:val="24"/>
        </w:rPr>
      </w:pPr>
      <w:r w:rsidRPr="00D11562">
        <w:rPr>
          <w:rFonts w:eastAsia="Calibri"/>
          <w:bCs/>
          <w:szCs w:val="24"/>
        </w:rPr>
        <w:br w:type="page"/>
      </w:r>
      <w:r w:rsidR="00A94C13" w:rsidRPr="00D11562">
        <w:rPr>
          <w:rFonts w:eastAsia="Calibri"/>
          <w:bCs/>
          <w:szCs w:val="24"/>
        </w:rPr>
        <w:lastRenderedPageBreak/>
        <w:t>ARTICLE 14</w:t>
      </w:r>
    </w:p>
    <w:p w14:paraId="610020BB" w14:textId="77777777" w:rsidR="00A94C13" w:rsidRPr="00D11562" w:rsidRDefault="00A94C13" w:rsidP="00A94C13">
      <w:pPr>
        <w:contextualSpacing/>
        <w:jc w:val="center"/>
        <w:rPr>
          <w:rFonts w:eastAsia="Calibri"/>
          <w:bCs/>
          <w:szCs w:val="24"/>
        </w:rPr>
      </w:pPr>
    </w:p>
    <w:p w14:paraId="5CF492E1" w14:textId="77777777" w:rsidR="00A94C13" w:rsidRPr="00D11562" w:rsidRDefault="00A94C13" w:rsidP="00A94C13">
      <w:pPr>
        <w:contextualSpacing/>
        <w:jc w:val="center"/>
        <w:rPr>
          <w:rFonts w:eastAsia="Calibri"/>
          <w:bCs/>
          <w:szCs w:val="24"/>
        </w:rPr>
      </w:pPr>
      <w:r w:rsidRPr="00D11562">
        <w:rPr>
          <w:rFonts w:eastAsia="Calibri"/>
          <w:bCs/>
          <w:szCs w:val="24"/>
        </w:rPr>
        <w:t>Participation of civil society</w:t>
      </w:r>
    </w:p>
    <w:p w14:paraId="2DB39FA0" w14:textId="77777777" w:rsidR="00A94C13" w:rsidRPr="00D11562" w:rsidRDefault="00A94C13" w:rsidP="00A94C13">
      <w:pPr>
        <w:tabs>
          <w:tab w:val="left" w:pos="2694"/>
        </w:tabs>
        <w:contextualSpacing/>
        <w:jc w:val="both"/>
        <w:rPr>
          <w:rFonts w:eastAsia="Calibri"/>
          <w:szCs w:val="24"/>
        </w:rPr>
      </w:pPr>
    </w:p>
    <w:p w14:paraId="5EFF8774" w14:textId="77777777" w:rsidR="00A94C13" w:rsidRPr="00D11562" w:rsidRDefault="00A94C13" w:rsidP="00A94C13">
      <w:pPr>
        <w:tabs>
          <w:tab w:val="left" w:pos="567"/>
        </w:tabs>
        <w:contextualSpacing/>
        <w:rPr>
          <w:rFonts w:eastAsia="Calibri"/>
          <w:szCs w:val="24"/>
        </w:rPr>
      </w:pPr>
      <w:r w:rsidRPr="00D11562">
        <w:rPr>
          <w:rFonts w:eastAsia="Calibri"/>
          <w:szCs w:val="24"/>
        </w:rPr>
        <w:t>1.</w:t>
      </w:r>
      <w:r w:rsidRPr="00D11562">
        <w:rPr>
          <w:rFonts w:eastAsia="Calibri"/>
          <w:szCs w:val="24"/>
        </w:rPr>
        <w:tab/>
        <w:t>The Parties recognise the importance of the participation of civil society in the prevention of and the fight against corruption in the field of international trade and investment, as well as the need to raise public awareness regarding the existence, causes and gravity of and the threat posed by corruption. To that end they reaffirm their commitments under paragraph 1 of Article 13 of the UNCAC, in particular the commitment to take appropriate measures to promote the active participation of individuals and groups outside the public sector, such as civil society, non</w:t>
      </w:r>
      <w:r w:rsidRPr="00D11562">
        <w:rPr>
          <w:rFonts w:eastAsia="Calibri"/>
          <w:szCs w:val="24"/>
        </w:rPr>
        <w:noBreakHyphen/>
        <w:t>governmental organisations, and community-based organisations.</w:t>
      </w:r>
    </w:p>
    <w:p w14:paraId="0BFC4E2D" w14:textId="77777777" w:rsidR="00A94C13" w:rsidRPr="00D11562" w:rsidRDefault="00A94C13" w:rsidP="00A94C13">
      <w:pPr>
        <w:tabs>
          <w:tab w:val="left" w:pos="567"/>
        </w:tabs>
        <w:contextualSpacing/>
        <w:jc w:val="both"/>
        <w:rPr>
          <w:rFonts w:eastAsia="Calibri"/>
          <w:szCs w:val="24"/>
        </w:rPr>
      </w:pPr>
    </w:p>
    <w:p w14:paraId="694FD070" w14:textId="77777777" w:rsidR="00A94C13" w:rsidRPr="00D11562" w:rsidRDefault="00A94C13" w:rsidP="00A94C13">
      <w:pPr>
        <w:tabs>
          <w:tab w:val="left" w:pos="567"/>
        </w:tabs>
        <w:contextualSpacing/>
        <w:jc w:val="both"/>
        <w:rPr>
          <w:rFonts w:eastAsia="Calibri"/>
          <w:szCs w:val="24"/>
        </w:rPr>
      </w:pPr>
      <w:r w:rsidRPr="00D11562">
        <w:rPr>
          <w:rFonts w:eastAsia="Calibri"/>
          <w:szCs w:val="24"/>
        </w:rPr>
        <w:t>2.</w:t>
      </w:r>
      <w:r w:rsidRPr="00D11562">
        <w:rPr>
          <w:rFonts w:eastAsia="Calibri"/>
          <w:szCs w:val="24"/>
        </w:rPr>
        <w:tab/>
        <w:t>The Parties shall, in particular, consider:</w:t>
      </w:r>
    </w:p>
    <w:p w14:paraId="35FC4C74" w14:textId="77777777" w:rsidR="00A94C13" w:rsidRPr="00D11562" w:rsidRDefault="00A94C13" w:rsidP="00A94C13">
      <w:pPr>
        <w:tabs>
          <w:tab w:val="left" w:pos="567"/>
        </w:tabs>
        <w:contextualSpacing/>
        <w:jc w:val="both"/>
        <w:rPr>
          <w:rFonts w:eastAsia="Calibri"/>
          <w:szCs w:val="24"/>
        </w:rPr>
      </w:pPr>
    </w:p>
    <w:p w14:paraId="2B0DC9F8" w14:textId="77777777" w:rsidR="00A94C13" w:rsidRPr="00D11562" w:rsidRDefault="00A94C13" w:rsidP="00A94C13">
      <w:pPr>
        <w:tabs>
          <w:tab w:val="left" w:pos="567"/>
        </w:tabs>
        <w:ind w:left="567" w:hanging="567"/>
        <w:contextualSpacing/>
        <w:rPr>
          <w:rFonts w:eastAsia="Calibri"/>
          <w:szCs w:val="24"/>
        </w:rPr>
      </w:pPr>
      <w:r w:rsidRPr="00D11562">
        <w:rPr>
          <w:rFonts w:eastAsia="Calibri"/>
          <w:szCs w:val="24"/>
        </w:rPr>
        <w:t>(a)</w:t>
      </w:r>
      <w:r w:rsidRPr="00D11562">
        <w:rPr>
          <w:rFonts w:eastAsia="Calibri"/>
          <w:szCs w:val="24"/>
        </w:rPr>
        <w:tab/>
        <w:t>undertaking public information activities and public education programmes that contribute to non-tolerance of corruption; and</w:t>
      </w:r>
    </w:p>
    <w:p w14:paraId="4B0A020A" w14:textId="77777777" w:rsidR="00A94C13" w:rsidRPr="00D11562" w:rsidRDefault="00A94C13" w:rsidP="00A94C13">
      <w:pPr>
        <w:tabs>
          <w:tab w:val="left" w:pos="567"/>
        </w:tabs>
        <w:ind w:left="567" w:hanging="567"/>
        <w:contextualSpacing/>
        <w:jc w:val="both"/>
        <w:rPr>
          <w:rFonts w:eastAsia="Calibri"/>
          <w:szCs w:val="24"/>
        </w:rPr>
      </w:pPr>
    </w:p>
    <w:p w14:paraId="59FD1665" w14:textId="77777777" w:rsidR="00A94C13" w:rsidRPr="00D11562" w:rsidRDefault="00A94C13" w:rsidP="00A94C13">
      <w:pPr>
        <w:tabs>
          <w:tab w:val="left" w:pos="567"/>
        </w:tabs>
        <w:ind w:left="567" w:hanging="567"/>
        <w:contextualSpacing/>
        <w:rPr>
          <w:rFonts w:eastAsia="Calibri"/>
          <w:szCs w:val="24"/>
        </w:rPr>
      </w:pPr>
      <w:r w:rsidRPr="00D11562">
        <w:rPr>
          <w:rFonts w:eastAsia="Calibri"/>
          <w:szCs w:val="24"/>
        </w:rPr>
        <w:t>(b)</w:t>
      </w:r>
      <w:r w:rsidRPr="00D11562">
        <w:rPr>
          <w:rFonts w:eastAsia="Calibri"/>
          <w:szCs w:val="24"/>
        </w:rPr>
        <w:tab/>
        <w:t>adopting or maintaining measures that respect, promote and protect the freedom to seek, receive, publish and disseminate information concerning corruption.</w:t>
      </w:r>
    </w:p>
    <w:p w14:paraId="5D50F595" w14:textId="77777777" w:rsidR="00A94C13" w:rsidRPr="00D11562" w:rsidRDefault="00A94C13" w:rsidP="00A94C13">
      <w:pPr>
        <w:tabs>
          <w:tab w:val="left" w:pos="2694"/>
        </w:tabs>
        <w:contextualSpacing/>
        <w:jc w:val="both"/>
        <w:rPr>
          <w:rFonts w:eastAsia="Calibri"/>
          <w:szCs w:val="24"/>
        </w:rPr>
      </w:pPr>
    </w:p>
    <w:p w14:paraId="05EA4D9E" w14:textId="77777777" w:rsidR="00A94C13" w:rsidRPr="00D11562" w:rsidRDefault="00A94C13" w:rsidP="00A94C13">
      <w:pPr>
        <w:rPr>
          <w:rFonts w:eastAsia="Calibri"/>
          <w:bCs/>
          <w:szCs w:val="24"/>
        </w:rPr>
      </w:pPr>
    </w:p>
    <w:p w14:paraId="08B05CE0" w14:textId="765F3602" w:rsidR="00A94C13" w:rsidRPr="00D11562" w:rsidRDefault="00A94C13" w:rsidP="00A94C13">
      <w:pPr>
        <w:contextualSpacing/>
        <w:jc w:val="center"/>
        <w:rPr>
          <w:rFonts w:eastAsia="Calibri"/>
          <w:bCs/>
          <w:szCs w:val="24"/>
        </w:rPr>
      </w:pPr>
      <w:r w:rsidRPr="00D11562">
        <w:rPr>
          <w:rFonts w:eastAsia="Calibri"/>
          <w:bCs/>
          <w:szCs w:val="24"/>
        </w:rPr>
        <w:t>ARTICLE 15</w:t>
      </w:r>
    </w:p>
    <w:p w14:paraId="70E7B2DF" w14:textId="77777777" w:rsidR="00A94C13" w:rsidRPr="00D11562" w:rsidRDefault="00A94C13" w:rsidP="00A94C13">
      <w:pPr>
        <w:contextualSpacing/>
        <w:jc w:val="center"/>
        <w:rPr>
          <w:rFonts w:eastAsia="Calibri"/>
          <w:bCs/>
          <w:szCs w:val="24"/>
        </w:rPr>
      </w:pPr>
    </w:p>
    <w:p w14:paraId="03C60961" w14:textId="77777777" w:rsidR="00A94C13" w:rsidRPr="00D11562" w:rsidRDefault="00A94C13" w:rsidP="00A94C13">
      <w:pPr>
        <w:contextualSpacing/>
        <w:jc w:val="center"/>
        <w:rPr>
          <w:rFonts w:eastAsia="Calibri"/>
          <w:bCs/>
          <w:szCs w:val="24"/>
        </w:rPr>
      </w:pPr>
      <w:r w:rsidRPr="00D11562">
        <w:rPr>
          <w:rFonts w:eastAsia="Calibri"/>
          <w:bCs/>
          <w:szCs w:val="24"/>
        </w:rPr>
        <w:t>Protection of reporting persons</w:t>
      </w:r>
    </w:p>
    <w:p w14:paraId="5F628529" w14:textId="77777777" w:rsidR="00A94C13" w:rsidRPr="00D11562" w:rsidRDefault="00A94C13" w:rsidP="00A94C13">
      <w:pPr>
        <w:tabs>
          <w:tab w:val="left" w:pos="2694"/>
        </w:tabs>
        <w:contextualSpacing/>
        <w:jc w:val="both"/>
        <w:rPr>
          <w:rFonts w:eastAsia="Calibri"/>
          <w:szCs w:val="24"/>
        </w:rPr>
      </w:pPr>
    </w:p>
    <w:p w14:paraId="619B5534" w14:textId="77777777" w:rsidR="00A94C13" w:rsidRPr="00D11562" w:rsidRDefault="00A94C13" w:rsidP="00A94C13">
      <w:pPr>
        <w:tabs>
          <w:tab w:val="left" w:pos="2694"/>
        </w:tabs>
        <w:contextualSpacing/>
        <w:rPr>
          <w:rFonts w:eastAsia="Calibri"/>
          <w:szCs w:val="24"/>
        </w:rPr>
      </w:pPr>
      <w:r w:rsidRPr="00D11562">
        <w:rPr>
          <w:rFonts w:eastAsia="Calibri"/>
          <w:szCs w:val="24"/>
        </w:rPr>
        <w:t>The Parties reaffirm their commitment under Article 33 of the UNCAC concerning protection against any unjustified treatment for reporting persons.</w:t>
      </w:r>
    </w:p>
    <w:p w14:paraId="1F208788" w14:textId="77777777" w:rsidR="00A94C13" w:rsidRPr="00D11562" w:rsidRDefault="00A94C13" w:rsidP="003105B5">
      <w:pPr>
        <w:rPr>
          <w:rFonts w:eastAsia="Calibri"/>
          <w:bCs/>
          <w:szCs w:val="24"/>
        </w:rPr>
      </w:pPr>
    </w:p>
    <w:p w14:paraId="3DFC2581" w14:textId="77777777" w:rsidR="00A94C13" w:rsidRPr="00D11562" w:rsidRDefault="00A94C13" w:rsidP="003105B5">
      <w:pPr>
        <w:rPr>
          <w:rFonts w:eastAsia="Calibri"/>
          <w:bCs/>
          <w:szCs w:val="24"/>
        </w:rPr>
      </w:pPr>
    </w:p>
    <w:p w14:paraId="0D378914" w14:textId="1AE3B928" w:rsidR="00A94C13" w:rsidRPr="00D11562" w:rsidRDefault="003105B5" w:rsidP="003105B5">
      <w:pPr>
        <w:jc w:val="center"/>
        <w:rPr>
          <w:rFonts w:eastAsia="Calibri"/>
          <w:bCs/>
          <w:szCs w:val="24"/>
        </w:rPr>
      </w:pPr>
      <w:r w:rsidRPr="00D11562">
        <w:rPr>
          <w:rFonts w:eastAsia="Calibri"/>
          <w:bCs/>
          <w:szCs w:val="24"/>
        </w:rPr>
        <w:br w:type="page"/>
      </w:r>
      <w:r w:rsidR="00A94C13" w:rsidRPr="00D11562">
        <w:rPr>
          <w:rFonts w:eastAsia="Calibri"/>
          <w:bCs/>
          <w:szCs w:val="24"/>
        </w:rPr>
        <w:lastRenderedPageBreak/>
        <w:t>SECTION V</w:t>
      </w:r>
    </w:p>
    <w:p w14:paraId="2692751F" w14:textId="77777777" w:rsidR="00A94C13" w:rsidRPr="00D11562" w:rsidRDefault="00A94C13" w:rsidP="00A94C13">
      <w:pPr>
        <w:contextualSpacing/>
        <w:jc w:val="center"/>
        <w:rPr>
          <w:rFonts w:eastAsia="Calibri"/>
          <w:bCs/>
          <w:szCs w:val="24"/>
        </w:rPr>
      </w:pPr>
    </w:p>
    <w:p w14:paraId="5BA3EA38" w14:textId="77777777" w:rsidR="00A94C13" w:rsidRPr="00D11562" w:rsidRDefault="00A94C13" w:rsidP="00A94C13">
      <w:pPr>
        <w:contextualSpacing/>
        <w:jc w:val="center"/>
        <w:rPr>
          <w:rFonts w:eastAsia="Calibri"/>
          <w:bCs/>
          <w:szCs w:val="24"/>
        </w:rPr>
      </w:pPr>
      <w:r w:rsidRPr="00D11562">
        <w:rPr>
          <w:rFonts w:eastAsia="Calibri"/>
          <w:bCs/>
          <w:szCs w:val="24"/>
        </w:rPr>
        <w:t>Dispute resolution mechanism</w:t>
      </w:r>
    </w:p>
    <w:p w14:paraId="3A5D5CE2" w14:textId="77777777" w:rsidR="00A94C13" w:rsidRPr="00D11562" w:rsidRDefault="00A94C13" w:rsidP="00A94C13">
      <w:pPr>
        <w:contextualSpacing/>
        <w:jc w:val="center"/>
        <w:rPr>
          <w:rFonts w:eastAsia="Calibri"/>
          <w:bCs/>
          <w:szCs w:val="24"/>
        </w:rPr>
      </w:pPr>
    </w:p>
    <w:p w14:paraId="2AC10B37" w14:textId="77777777" w:rsidR="00A94C13" w:rsidRPr="00D11562" w:rsidRDefault="00A94C13" w:rsidP="00A94C13">
      <w:pPr>
        <w:contextualSpacing/>
        <w:jc w:val="center"/>
        <w:rPr>
          <w:rFonts w:eastAsia="Calibri"/>
          <w:bCs/>
          <w:szCs w:val="24"/>
        </w:rPr>
      </w:pPr>
    </w:p>
    <w:p w14:paraId="4AD810E6" w14:textId="77777777" w:rsidR="00A94C13" w:rsidRPr="00D11562" w:rsidRDefault="00A94C13" w:rsidP="00A94C13">
      <w:pPr>
        <w:contextualSpacing/>
        <w:jc w:val="center"/>
        <w:rPr>
          <w:rFonts w:eastAsia="Calibri"/>
          <w:bCs/>
          <w:szCs w:val="24"/>
        </w:rPr>
      </w:pPr>
      <w:r w:rsidRPr="00D11562">
        <w:rPr>
          <w:rFonts w:eastAsia="Calibri"/>
          <w:bCs/>
          <w:szCs w:val="24"/>
        </w:rPr>
        <w:t>ARTICLE 16</w:t>
      </w:r>
    </w:p>
    <w:p w14:paraId="5E0D322D" w14:textId="77777777" w:rsidR="00A94C13" w:rsidRPr="00D11562" w:rsidRDefault="00A94C13" w:rsidP="00A94C13">
      <w:pPr>
        <w:contextualSpacing/>
        <w:jc w:val="center"/>
        <w:rPr>
          <w:rFonts w:eastAsia="Calibri"/>
          <w:bCs/>
          <w:szCs w:val="24"/>
        </w:rPr>
      </w:pPr>
    </w:p>
    <w:p w14:paraId="3B4AD465" w14:textId="77777777" w:rsidR="00A94C13" w:rsidRPr="00D11562" w:rsidRDefault="00A94C13" w:rsidP="00A94C13">
      <w:pPr>
        <w:contextualSpacing/>
        <w:jc w:val="center"/>
        <w:rPr>
          <w:rFonts w:eastAsia="Calibri"/>
          <w:bCs/>
          <w:szCs w:val="24"/>
        </w:rPr>
      </w:pPr>
      <w:r w:rsidRPr="00D11562">
        <w:rPr>
          <w:rFonts w:eastAsia="Calibri"/>
          <w:bCs/>
          <w:szCs w:val="24"/>
        </w:rPr>
        <w:t>Dispute resolution</w:t>
      </w:r>
    </w:p>
    <w:p w14:paraId="40C2FDAF" w14:textId="77777777" w:rsidR="00A94C13" w:rsidRPr="00D11562" w:rsidRDefault="00A94C13" w:rsidP="00A94C13">
      <w:pPr>
        <w:tabs>
          <w:tab w:val="left" w:pos="2694"/>
        </w:tabs>
        <w:contextualSpacing/>
        <w:jc w:val="center"/>
        <w:rPr>
          <w:rFonts w:eastAsia="Calibri"/>
          <w:bCs/>
          <w:szCs w:val="24"/>
        </w:rPr>
      </w:pPr>
    </w:p>
    <w:p w14:paraId="138AF7FF" w14:textId="77777777" w:rsidR="00A94C13" w:rsidRPr="00D11562" w:rsidRDefault="00A94C13" w:rsidP="00A94C13">
      <w:pPr>
        <w:rPr>
          <w:rFonts w:eastAsia="Calibri"/>
          <w:szCs w:val="24"/>
        </w:rPr>
      </w:pPr>
      <w:r w:rsidRPr="00D11562">
        <w:rPr>
          <w:rFonts w:eastAsia="Calibri"/>
          <w:szCs w:val="24"/>
        </w:rPr>
        <w:t>1.</w:t>
      </w:r>
      <w:r w:rsidRPr="00D11562">
        <w:rPr>
          <w:rFonts w:eastAsia="Calibri"/>
          <w:szCs w:val="24"/>
        </w:rPr>
        <w:tab/>
        <w:t>The Parties shall make all possible efforts through dialogue, consultation, exchange of information and cooperation to address any disagreement between the Parties regarding the interpretation or application of this Protocol.</w:t>
      </w:r>
    </w:p>
    <w:p w14:paraId="5558A7CF" w14:textId="77777777" w:rsidR="00A94C13" w:rsidRPr="00D11562" w:rsidRDefault="00A94C13" w:rsidP="00A94C13">
      <w:pPr>
        <w:tabs>
          <w:tab w:val="left" w:pos="567"/>
        </w:tabs>
        <w:contextualSpacing/>
        <w:jc w:val="both"/>
        <w:rPr>
          <w:rFonts w:eastAsia="Calibri"/>
          <w:szCs w:val="24"/>
        </w:rPr>
      </w:pPr>
    </w:p>
    <w:p w14:paraId="452A968D" w14:textId="77777777" w:rsidR="00A94C13" w:rsidRPr="00D11562" w:rsidRDefault="00A94C13" w:rsidP="00A94C13">
      <w:pPr>
        <w:rPr>
          <w:rFonts w:eastAsia="Calibri"/>
          <w:szCs w:val="24"/>
        </w:rPr>
      </w:pPr>
      <w:r w:rsidRPr="00D11562">
        <w:rPr>
          <w:rFonts w:eastAsia="Calibri"/>
          <w:szCs w:val="24"/>
        </w:rPr>
        <w:t>2.</w:t>
      </w:r>
      <w:r w:rsidRPr="00D11562">
        <w:rPr>
          <w:rFonts w:eastAsia="Calibri"/>
          <w:szCs w:val="24"/>
        </w:rPr>
        <w:tab/>
        <w:t>In case of a disagreement between the Parties regarding the interpretation or application of this Protocol, the Parties shall have recourse exclusively to the dispute resolution procedures established under Articles 17 and 18.</w:t>
      </w:r>
    </w:p>
    <w:p w14:paraId="0DDE7DB6" w14:textId="77777777" w:rsidR="00A94C13" w:rsidRPr="00D11562" w:rsidRDefault="00A94C13" w:rsidP="00A94C13">
      <w:pPr>
        <w:contextualSpacing/>
        <w:rPr>
          <w:rFonts w:eastAsia="Calibri"/>
          <w:b/>
          <w:szCs w:val="24"/>
        </w:rPr>
      </w:pPr>
    </w:p>
    <w:p w14:paraId="2B896478" w14:textId="77777777" w:rsidR="00A94C13" w:rsidRPr="00D11562" w:rsidRDefault="00A94C13" w:rsidP="00A94C13">
      <w:pPr>
        <w:rPr>
          <w:rFonts w:eastAsia="Calibri"/>
          <w:bCs/>
          <w:szCs w:val="24"/>
        </w:rPr>
      </w:pPr>
    </w:p>
    <w:p w14:paraId="50E00FA8" w14:textId="20D2C19A" w:rsidR="00A94C13" w:rsidRPr="00D11562" w:rsidRDefault="00A94C13" w:rsidP="00A94C13">
      <w:pPr>
        <w:contextualSpacing/>
        <w:jc w:val="center"/>
        <w:rPr>
          <w:rFonts w:eastAsia="Calibri"/>
          <w:bCs/>
          <w:szCs w:val="24"/>
        </w:rPr>
      </w:pPr>
      <w:r w:rsidRPr="00D11562">
        <w:rPr>
          <w:rFonts w:eastAsia="Calibri"/>
          <w:bCs/>
          <w:szCs w:val="24"/>
        </w:rPr>
        <w:t>ARTICLE 17</w:t>
      </w:r>
    </w:p>
    <w:p w14:paraId="3EC5857C" w14:textId="77777777" w:rsidR="00A94C13" w:rsidRPr="00D11562" w:rsidRDefault="00A94C13" w:rsidP="00A94C13">
      <w:pPr>
        <w:contextualSpacing/>
        <w:jc w:val="center"/>
        <w:rPr>
          <w:rFonts w:eastAsia="Calibri"/>
          <w:bCs/>
          <w:szCs w:val="24"/>
        </w:rPr>
      </w:pPr>
    </w:p>
    <w:p w14:paraId="3A9EBDA4" w14:textId="77777777" w:rsidR="00A94C13" w:rsidRPr="00D11562" w:rsidRDefault="00A94C13" w:rsidP="00A94C13">
      <w:pPr>
        <w:contextualSpacing/>
        <w:jc w:val="center"/>
        <w:rPr>
          <w:rFonts w:eastAsia="Calibri"/>
          <w:bCs/>
          <w:szCs w:val="24"/>
        </w:rPr>
      </w:pPr>
      <w:r w:rsidRPr="00D11562">
        <w:rPr>
          <w:rFonts w:eastAsia="Calibri"/>
          <w:bCs/>
          <w:szCs w:val="24"/>
        </w:rPr>
        <w:t>Consultations</w:t>
      </w:r>
    </w:p>
    <w:p w14:paraId="76DDFD03" w14:textId="77777777" w:rsidR="00A94C13" w:rsidRPr="00D11562" w:rsidRDefault="00A94C13" w:rsidP="00A94C13">
      <w:pPr>
        <w:tabs>
          <w:tab w:val="left" w:pos="2694"/>
        </w:tabs>
        <w:contextualSpacing/>
        <w:jc w:val="center"/>
        <w:rPr>
          <w:rFonts w:eastAsia="Calibri"/>
          <w:bCs/>
          <w:szCs w:val="24"/>
        </w:rPr>
      </w:pPr>
    </w:p>
    <w:p w14:paraId="3D406463" w14:textId="77777777" w:rsidR="00A94C13" w:rsidRPr="00D11562" w:rsidRDefault="00A94C13" w:rsidP="00A94C13">
      <w:pPr>
        <w:rPr>
          <w:rFonts w:eastAsia="Calibri"/>
          <w:strike/>
          <w:szCs w:val="24"/>
        </w:rPr>
      </w:pPr>
      <w:r w:rsidRPr="00D11562">
        <w:rPr>
          <w:rFonts w:eastAsia="Calibri"/>
          <w:szCs w:val="24"/>
        </w:rPr>
        <w:t>1.</w:t>
      </w:r>
      <w:r w:rsidRPr="00D11562">
        <w:rPr>
          <w:rFonts w:eastAsia="Calibri"/>
          <w:szCs w:val="24"/>
        </w:rPr>
        <w:tab/>
        <w:t>A Party (the "requesting Party") may, at any time, request consultations with the other Party (the "responding Party") regarding any matter concerning the interpretation or application of this Protocol by delivering a written request to the contact point of the responding Party designated in accordance with Article 19(3). The request shall set out the reasons for requesting consultations, including a sufficiently specific description of the matter at issue and its relation to the provisions of this Protocol.</w:t>
      </w:r>
    </w:p>
    <w:p w14:paraId="6A57ED06" w14:textId="77777777" w:rsidR="00A94C13" w:rsidRPr="00D11562" w:rsidRDefault="00A94C13" w:rsidP="00A94C13">
      <w:pPr>
        <w:tabs>
          <w:tab w:val="left" w:pos="567"/>
        </w:tabs>
        <w:contextualSpacing/>
        <w:jc w:val="both"/>
        <w:rPr>
          <w:rFonts w:eastAsia="Calibri"/>
          <w:szCs w:val="24"/>
        </w:rPr>
      </w:pPr>
    </w:p>
    <w:p w14:paraId="4A2CEED3" w14:textId="48BEDD3A" w:rsidR="00A94C13" w:rsidRPr="00D11562" w:rsidRDefault="003105B5" w:rsidP="00A94C13">
      <w:pPr>
        <w:rPr>
          <w:rFonts w:eastAsia="Calibri"/>
          <w:szCs w:val="24"/>
        </w:rPr>
      </w:pPr>
      <w:r w:rsidRPr="00D11562">
        <w:rPr>
          <w:rFonts w:eastAsia="Calibri"/>
          <w:szCs w:val="24"/>
        </w:rPr>
        <w:br w:type="page"/>
      </w:r>
      <w:r w:rsidR="00A94C13" w:rsidRPr="00D11562">
        <w:rPr>
          <w:rFonts w:eastAsia="Calibri"/>
          <w:szCs w:val="24"/>
        </w:rPr>
        <w:lastRenderedPageBreak/>
        <w:t>2.</w:t>
      </w:r>
      <w:r w:rsidR="00A94C13" w:rsidRPr="00D11562">
        <w:rPr>
          <w:rFonts w:eastAsia="Calibri"/>
          <w:szCs w:val="24"/>
        </w:rPr>
        <w:tab/>
        <w:t>The responding Party shall, unless agreed otherwise with the requesting Party, reply in writing no later than 10 days after the date of delivery of the request referred to in paragraph 1.</w:t>
      </w:r>
    </w:p>
    <w:p w14:paraId="38D2E0DB" w14:textId="77777777" w:rsidR="00A94C13" w:rsidRPr="00D11562" w:rsidRDefault="00A94C13" w:rsidP="00A94C13">
      <w:pPr>
        <w:tabs>
          <w:tab w:val="left" w:pos="567"/>
        </w:tabs>
        <w:contextualSpacing/>
        <w:jc w:val="both"/>
        <w:rPr>
          <w:rFonts w:eastAsia="Calibri"/>
          <w:szCs w:val="24"/>
        </w:rPr>
      </w:pPr>
    </w:p>
    <w:p w14:paraId="0D0900FC" w14:textId="77777777" w:rsidR="00A94C13" w:rsidRPr="00D11562" w:rsidRDefault="00A94C13" w:rsidP="00A94C13">
      <w:pPr>
        <w:rPr>
          <w:rFonts w:eastAsia="Calibri"/>
          <w:szCs w:val="24"/>
        </w:rPr>
      </w:pPr>
      <w:r w:rsidRPr="00D11562">
        <w:rPr>
          <w:rFonts w:eastAsia="Calibri"/>
          <w:szCs w:val="24"/>
        </w:rPr>
        <w:t>3.</w:t>
      </w:r>
      <w:r w:rsidRPr="00D11562">
        <w:rPr>
          <w:rFonts w:eastAsia="Calibri"/>
          <w:szCs w:val="24"/>
        </w:rPr>
        <w:tab/>
        <w:t>The Parties shall, unless they agree otherwise, begin consultations no later than 30 days after the date of delivery of the request.</w:t>
      </w:r>
    </w:p>
    <w:p w14:paraId="2D778BB4" w14:textId="77777777" w:rsidR="00A94C13" w:rsidRPr="00D11562" w:rsidRDefault="00A94C13" w:rsidP="00A94C13">
      <w:pPr>
        <w:tabs>
          <w:tab w:val="left" w:pos="567"/>
        </w:tabs>
        <w:contextualSpacing/>
        <w:jc w:val="both"/>
        <w:rPr>
          <w:rFonts w:eastAsia="Calibri"/>
          <w:szCs w:val="24"/>
        </w:rPr>
      </w:pPr>
    </w:p>
    <w:p w14:paraId="5E374F28" w14:textId="77777777" w:rsidR="00A94C13" w:rsidRPr="00D11562" w:rsidRDefault="00A94C13" w:rsidP="00A94C13">
      <w:pPr>
        <w:rPr>
          <w:rFonts w:eastAsia="Calibri"/>
          <w:szCs w:val="24"/>
        </w:rPr>
      </w:pPr>
      <w:r w:rsidRPr="00D11562">
        <w:rPr>
          <w:rFonts w:eastAsia="Calibri"/>
          <w:szCs w:val="24"/>
        </w:rPr>
        <w:t>4.</w:t>
      </w:r>
      <w:r w:rsidRPr="00D11562">
        <w:rPr>
          <w:rFonts w:eastAsia="Calibri"/>
          <w:szCs w:val="24"/>
        </w:rPr>
        <w:tab/>
        <w:t>The consultations may be held in person or by any technological means available to the Parties. If consultations are held in person, they shall be held in the territory of the responding Party, unless the Parties agree otherwise.</w:t>
      </w:r>
    </w:p>
    <w:p w14:paraId="0AE49869" w14:textId="77777777" w:rsidR="00A94C13" w:rsidRPr="00D11562" w:rsidRDefault="00A94C13" w:rsidP="00A94C13">
      <w:pPr>
        <w:tabs>
          <w:tab w:val="left" w:pos="567"/>
        </w:tabs>
        <w:contextualSpacing/>
        <w:jc w:val="both"/>
        <w:rPr>
          <w:rFonts w:eastAsia="Calibri"/>
          <w:szCs w:val="24"/>
        </w:rPr>
      </w:pPr>
    </w:p>
    <w:p w14:paraId="7EB7B6AD" w14:textId="595BB904" w:rsidR="00A94C13" w:rsidRPr="00D11562" w:rsidRDefault="00A94C13" w:rsidP="00A94C13">
      <w:pPr>
        <w:rPr>
          <w:rFonts w:eastAsia="Calibri"/>
          <w:szCs w:val="24"/>
        </w:rPr>
      </w:pPr>
      <w:r w:rsidRPr="00D11562">
        <w:rPr>
          <w:rFonts w:eastAsia="Calibri"/>
          <w:szCs w:val="24"/>
        </w:rPr>
        <w:t>5.</w:t>
      </w:r>
      <w:r w:rsidRPr="00D11562">
        <w:rPr>
          <w:rFonts w:eastAsia="Calibri"/>
          <w:szCs w:val="24"/>
        </w:rPr>
        <w:tab/>
        <w:t>In the consultations, the Parties shall:</w:t>
      </w:r>
    </w:p>
    <w:p w14:paraId="68E81670" w14:textId="77777777" w:rsidR="00A94C13" w:rsidRPr="00D11562" w:rsidRDefault="00A94C13" w:rsidP="00A94C13">
      <w:pPr>
        <w:rPr>
          <w:rFonts w:eastAsia="Calibri"/>
          <w:szCs w:val="24"/>
        </w:rPr>
      </w:pPr>
    </w:p>
    <w:p w14:paraId="2AB1AFD0" w14:textId="77777777" w:rsidR="00A94C13" w:rsidRPr="00D11562" w:rsidRDefault="00A94C13" w:rsidP="00A94C13">
      <w:pPr>
        <w:ind w:left="567" w:hanging="567"/>
        <w:rPr>
          <w:rFonts w:eastAsia="Calibri"/>
          <w:szCs w:val="24"/>
        </w:rPr>
      </w:pPr>
      <w:r w:rsidRPr="00D11562">
        <w:rPr>
          <w:rFonts w:eastAsia="Calibri"/>
          <w:szCs w:val="24"/>
        </w:rPr>
        <w:t>(a)</w:t>
      </w:r>
      <w:r w:rsidRPr="00D11562">
        <w:rPr>
          <w:rFonts w:eastAsia="Calibri"/>
          <w:szCs w:val="24"/>
        </w:rPr>
        <w:tab/>
        <w:t>provide sufficient information to enable a full examination of the matter; and</w:t>
      </w:r>
    </w:p>
    <w:p w14:paraId="7DB29254" w14:textId="77777777" w:rsidR="00A94C13" w:rsidRPr="00D11562" w:rsidRDefault="00A94C13" w:rsidP="00A94C13">
      <w:pPr>
        <w:ind w:left="567" w:hanging="567"/>
        <w:rPr>
          <w:rFonts w:eastAsia="Calibri"/>
          <w:szCs w:val="24"/>
        </w:rPr>
      </w:pPr>
    </w:p>
    <w:p w14:paraId="46A4A391" w14:textId="77777777" w:rsidR="00A94C13" w:rsidRPr="00D11562" w:rsidRDefault="00A94C13" w:rsidP="00A94C13">
      <w:pPr>
        <w:ind w:left="567" w:hanging="567"/>
        <w:rPr>
          <w:rFonts w:eastAsia="Calibri"/>
          <w:szCs w:val="24"/>
        </w:rPr>
      </w:pPr>
      <w:r w:rsidRPr="00D11562">
        <w:rPr>
          <w:rFonts w:eastAsia="Calibri"/>
          <w:szCs w:val="24"/>
        </w:rPr>
        <w:t>(b)</w:t>
      </w:r>
      <w:r w:rsidRPr="00D11562">
        <w:rPr>
          <w:rFonts w:eastAsia="Calibri"/>
          <w:szCs w:val="24"/>
        </w:rPr>
        <w:tab/>
        <w:t>treat any information exchanged in the course of the consultations confidentially.</w:t>
      </w:r>
    </w:p>
    <w:p w14:paraId="3523BFAD" w14:textId="77777777" w:rsidR="00A94C13" w:rsidRPr="00D11562" w:rsidRDefault="00A94C13" w:rsidP="00A94C13">
      <w:pPr>
        <w:rPr>
          <w:rFonts w:eastAsia="Calibri"/>
          <w:szCs w:val="24"/>
        </w:rPr>
      </w:pPr>
    </w:p>
    <w:p w14:paraId="377D2D0F" w14:textId="77777777" w:rsidR="00A94C13" w:rsidRPr="00D11562" w:rsidRDefault="00A94C13" w:rsidP="00A94C13">
      <w:pPr>
        <w:rPr>
          <w:rFonts w:eastAsia="Calibri"/>
          <w:szCs w:val="24"/>
        </w:rPr>
      </w:pPr>
      <w:r w:rsidRPr="00D11562">
        <w:rPr>
          <w:rFonts w:eastAsia="Calibri"/>
          <w:szCs w:val="24"/>
        </w:rPr>
        <w:t>6.</w:t>
      </w:r>
      <w:r w:rsidRPr="00D11562">
        <w:rPr>
          <w:rFonts w:eastAsia="Calibri"/>
          <w:szCs w:val="24"/>
        </w:rPr>
        <w:tab/>
        <w:t>The Parties shall enter into consultations with the aim of reaching a mutually satisfactory resolution of the matter, taking into account opportunities for cooperation related to the matter.</w:t>
      </w:r>
    </w:p>
    <w:p w14:paraId="583670CA" w14:textId="77777777" w:rsidR="00A94C13" w:rsidRPr="00D11562" w:rsidRDefault="00A94C13" w:rsidP="00A94C13">
      <w:pPr>
        <w:rPr>
          <w:rFonts w:eastAsia="Calibri"/>
          <w:szCs w:val="24"/>
        </w:rPr>
      </w:pPr>
    </w:p>
    <w:p w14:paraId="3B91D524" w14:textId="77777777" w:rsidR="00A94C13" w:rsidRPr="00D11562" w:rsidRDefault="00A94C13" w:rsidP="00A94C13">
      <w:pPr>
        <w:rPr>
          <w:rFonts w:eastAsia="Calibri"/>
          <w:szCs w:val="24"/>
        </w:rPr>
      </w:pPr>
      <w:r w:rsidRPr="00D11562">
        <w:rPr>
          <w:rFonts w:eastAsia="Calibri"/>
          <w:szCs w:val="24"/>
        </w:rPr>
        <w:t>7.</w:t>
      </w:r>
      <w:r w:rsidRPr="00D11562">
        <w:rPr>
          <w:rFonts w:eastAsia="Calibri"/>
          <w:szCs w:val="24"/>
        </w:rPr>
        <w:tab/>
        <w:t>If the Parties are unable to resolve the matter in accordance with paragraphs 3 to 6 within 60 days after the delivery of the request for consultations pursuant to paragraph 1, each Party may, by delivering a written request to the contact point of the other Party designated in accordance with Article 19(3), request that the Sub-Committee on Anti-Corruption on Trade and Investment referred to in Article 19 be convened to consider the matter. The Sub-Committee on Anti</w:t>
      </w:r>
      <w:r w:rsidRPr="00D11562">
        <w:rPr>
          <w:rFonts w:eastAsia="Calibri"/>
          <w:szCs w:val="24"/>
        </w:rPr>
        <w:noBreakHyphen/>
        <w:t>Corruption on Trade and Investment shall convene promptly and endeavour to agree on a resolution of the matter.</w:t>
      </w:r>
    </w:p>
    <w:p w14:paraId="64AAA529" w14:textId="77777777" w:rsidR="00A94C13" w:rsidRPr="00D11562" w:rsidRDefault="00A94C13" w:rsidP="00A94C13">
      <w:pPr>
        <w:rPr>
          <w:rFonts w:eastAsia="Calibri"/>
          <w:szCs w:val="24"/>
        </w:rPr>
      </w:pPr>
    </w:p>
    <w:p w14:paraId="018F02FF" w14:textId="0E7B74FE" w:rsidR="00A94C13" w:rsidRPr="00D11562" w:rsidRDefault="003105B5" w:rsidP="00A94C13">
      <w:pPr>
        <w:rPr>
          <w:rFonts w:eastAsia="Calibri"/>
          <w:szCs w:val="24"/>
        </w:rPr>
      </w:pPr>
      <w:r w:rsidRPr="00D11562">
        <w:rPr>
          <w:rFonts w:eastAsia="Calibri"/>
          <w:szCs w:val="24"/>
        </w:rPr>
        <w:br w:type="page"/>
      </w:r>
      <w:r w:rsidR="00A94C13" w:rsidRPr="00D11562">
        <w:rPr>
          <w:rFonts w:eastAsia="Calibri"/>
          <w:szCs w:val="24"/>
        </w:rPr>
        <w:lastRenderedPageBreak/>
        <w:t>8.</w:t>
      </w:r>
      <w:r w:rsidR="00A94C13" w:rsidRPr="00D11562">
        <w:rPr>
          <w:rFonts w:eastAsia="Calibri"/>
          <w:szCs w:val="24"/>
        </w:rPr>
        <w:tab/>
        <w:t>Each Party or the Sub-Committee on Anti-Corruption on Trade and Investment seized pursuant to paragraph 7 may, if appropriate, seek the views of the Domestic Consultative Groups referred to in Article 40.6 of this Agreement or other expert advice.</w:t>
      </w:r>
    </w:p>
    <w:p w14:paraId="66728FBB" w14:textId="77777777" w:rsidR="00A94C13" w:rsidRPr="00D11562" w:rsidRDefault="00A94C13" w:rsidP="00A94C13">
      <w:pPr>
        <w:rPr>
          <w:rFonts w:eastAsia="Calibri"/>
          <w:szCs w:val="24"/>
        </w:rPr>
      </w:pPr>
    </w:p>
    <w:p w14:paraId="5400E162" w14:textId="7CC25DBE" w:rsidR="00A94C13" w:rsidRPr="00D11562" w:rsidRDefault="00A94C13" w:rsidP="00A94C13">
      <w:pPr>
        <w:rPr>
          <w:rFonts w:eastAsia="Calibri"/>
          <w:szCs w:val="24"/>
        </w:rPr>
      </w:pPr>
      <w:r w:rsidRPr="00D11562">
        <w:rPr>
          <w:rFonts w:eastAsia="Calibri"/>
          <w:szCs w:val="24"/>
        </w:rPr>
        <w:t>9.</w:t>
      </w:r>
      <w:r w:rsidRPr="00D11562">
        <w:rPr>
          <w:rFonts w:eastAsia="Calibri"/>
          <w:szCs w:val="24"/>
        </w:rPr>
        <w:tab/>
        <w:t>If the Parties resolve the matter, they shall document any outcome including, if appropriate, specific steps and timelines agreed upon. The Parties shall make that outcome available to the public, unless they agree otherwise.</w:t>
      </w:r>
    </w:p>
    <w:p w14:paraId="40D359D9" w14:textId="77777777" w:rsidR="00A94C13" w:rsidRPr="00D11562" w:rsidRDefault="00A94C13" w:rsidP="00A94C13">
      <w:pPr>
        <w:rPr>
          <w:rFonts w:eastAsia="Calibri"/>
        </w:rPr>
      </w:pPr>
    </w:p>
    <w:p w14:paraId="072AAD3B" w14:textId="77777777" w:rsidR="00A94C13" w:rsidRPr="00D11562" w:rsidRDefault="00A94C13" w:rsidP="00A94C13">
      <w:pPr>
        <w:rPr>
          <w:rFonts w:eastAsia="Calibri"/>
          <w:bCs/>
          <w:szCs w:val="24"/>
        </w:rPr>
      </w:pPr>
    </w:p>
    <w:p w14:paraId="0B446A48" w14:textId="77777777" w:rsidR="00A94C13" w:rsidRPr="00D11562" w:rsidRDefault="00A94C13" w:rsidP="00A94C13">
      <w:pPr>
        <w:jc w:val="center"/>
        <w:rPr>
          <w:rFonts w:eastAsia="Calibri"/>
          <w:bCs/>
          <w:szCs w:val="24"/>
        </w:rPr>
      </w:pPr>
      <w:r w:rsidRPr="00D11562">
        <w:rPr>
          <w:rFonts w:eastAsia="Calibri"/>
          <w:bCs/>
          <w:szCs w:val="24"/>
        </w:rPr>
        <w:t>ARTICLE 18</w:t>
      </w:r>
    </w:p>
    <w:p w14:paraId="5AAE0853" w14:textId="77777777" w:rsidR="00A94C13" w:rsidRPr="00D11562" w:rsidRDefault="00A94C13" w:rsidP="00A94C13">
      <w:pPr>
        <w:jc w:val="center"/>
        <w:rPr>
          <w:rFonts w:eastAsia="Calibri"/>
          <w:bCs/>
          <w:szCs w:val="24"/>
        </w:rPr>
      </w:pPr>
    </w:p>
    <w:p w14:paraId="61822C85" w14:textId="77777777" w:rsidR="00A94C13" w:rsidRPr="00D11562" w:rsidRDefault="00A94C13" w:rsidP="00A94C13">
      <w:pPr>
        <w:jc w:val="center"/>
        <w:rPr>
          <w:rFonts w:eastAsia="Calibri"/>
          <w:bCs/>
          <w:szCs w:val="24"/>
        </w:rPr>
      </w:pPr>
      <w:r w:rsidRPr="00D11562">
        <w:rPr>
          <w:rFonts w:eastAsia="Calibri"/>
          <w:bCs/>
          <w:szCs w:val="24"/>
        </w:rPr>
        <w:t>Panel of experts</w:t>
      </w:r>
    </w:p>
    <w:p w14:paraId="59F2D863" w14:textId="77777777" w:rsidR="00A94C13" w:rsidRPr="00D11562" w:rsidRDefault="00A94C13" w:rsidP="00A94C13">
      <w:pPr>
        <w:rPr>
          <w:rFonts w:eastAsia="Calibri"/>
          <w:szCs w:val="24"/>
        </w:rPr>
      </w:pPr>
    </w:p>
    <w:p w14:paraId="54642149" w14:textId="77777777" w:rsidR="00A94C13" w:rsidRPr="00D11562" w:rsidRDefault="00A94C13" w:rsidP="00A94C13">
      <w:pPr>
        <w:rPr>
          <w:rFonts w:eastAsia="Calibri"/>
          <w:szCs w:val="24"/>
        </w:rPr>
      </w:pPr>
      <w:r w:rsidRPr="00D11562">
        <w:rPr>
          <w:rFonts w:eastAsia="Calibri"/>
          <w:szCs w:val="24"/>
        </w:rPr>
        <w:t>1.</w:t>
      </w:r>
      <w:r w:rsidRPr="00D11562">
        <w:rPr>
          <w:rFonts w:eastAsia="Calibri"/>
          <w:szCs w:val="24"/>
        </w:rPr>
        <w:tab/>
        <w:t>If, within 60 days after the delivery of a written request for consideration of the matter by the Sub-Committee on Anti-Corruption on Trade and Investment pursuant to Article 17(7) or, if no such request is made, within 120 days after the delivery of a written request for consultations pursuant to Article 17(1), no mutually satisfactory resolution has been reached, a Party may, by delivering a written request to the contact point of the other Party designated in accordance with Article 19(3), request the establishment of a panel of experts to examine the matter. The request shall identify the reasons for requesting the establishment of a panel of experts, including a description of the matter at issue, and explain how that matter constitutes a breach of the provisions of this Protocol that it considers applicable.</w:t>
      </w:r>
    </w:p>
    <w:p w14:paraId="205DC6C3" w14:textId="77777777" w:rsidR="00A94C13" w:rsidRPr="00D11562" w:rsidRDefault="00A94C13" w:rsidP="00A94C13">
      <w:pPr>
        <w:rPr>
          <w:rFonts w:eastAsia="Calibri"/>
          <w:szCs w:val="24"/>
        </w:rPr>
      </w:pPr>
    </w:p>
    <w:p w14:paraId="489EE721" w14:textId="77777777" w:rsidR="00A94C13" w:rsidRPr="00D11562" w:rsidRDefault="00A94C13" w:rsidP="00A94C13">
      <w:pPr>
        <w:rPr>
          <w:rFonts w:eastAsia="Calibri"/>
          <w:strike/>
          <w:szCs w:val="24"/>
        </w:rPr>
      </w:pPr>
      <w:r w:rsidRPr="00D11562">
        <w:rPr>
          <w:rFonts w:eastAsia="Calibri"/>
          <w:szCs w:val="24"/>
        </w:rPr>
        <w:t>2.</w:t>
      </w:r>
      <w:r w:rsidRPr="00D11562">
        <w:rPr>
          <w:rFonts w:eastAsia="Calibri"/>
          <w:szCs w:val="24"/>
        </w:rPr>
        <w:tab/>
        <w:t xml:space="preserve">Except as otherwise provided for in this Article, Articles 38.6, 38.10, 38.13(6), 38.14(1), 38.15, 38.19, 38.20(2), 38.21, 38.22, 38.24, 38.32, 38.33, 38.34 and 38.35 of this Agreement, as well as Annexes 38-A and 38-B to this Agreement, apply to this Protocol, </w:t>
      </w:r>
      <w:r w:rsidRPr="00D11562">
        <w:rPr>
          <w:rFonts w:eastAsia="Calibri"/>
          <w:i/>
          <w:iCs/>
          <w:szCs w:val="24"/>
        </w:rPr>
        <w:t>mutatis mutandis</w:t>
      </w:r>
      <w:r w:rsidRPr="00D11562">
        <w:rPr>
          <w:rFonts w:eastAsia="Calibri"/>
          <w:szCs w:val="24"/>
        </w:rPr>
        <w:t>.</w:t>
      </w:r>
    </w:p>
    <w:p w14:paraId="1315B0FC" w14:textId="77777777" w:rsidR="00A94C13" w:rsidRPr="00D11562" w:rsidRDefault="00A94C13" w:rsidP="00A94C13">
      <w:pPr>
        <w:tabs>
          <w:tab w:val="left" w:pos="567"/>
        </w:tabs>
        <w:contextualSpacing/>
        <w:rPr>
          <w:rFonts w:eastAsia="Calibri"/>
          <w:szCs w:val="24"/>
        </w:rPr>
      </w:pPr>
    </w:p>
    <w:p w14:paraId="42337EC6" w14:textId="77777777" w:rsidR="00A94C13" w:rsidRPr="00D11562" w:rsidRDefault="00A94C13" w:rsidP="00A94C13">
      <w:pPr>
        <w:tabs>
          <w:tab w:val="left" w:pos="567"/>
        </w:tabs>
        <w:contextualSpacing/>
        <w:rPr>
          <w:rFonts w:eastAsia="Calibri"/>
          <w:strike/>
          <w:szCs w:val="24"/>
        </w:rPr>
      </w:pPr>
      <w:r w:rsidRPr="00D11562">
        <w:rPr>
          <w:rFonts w:eastAsia="Calibri"/>
          <w:szCs w:val="24"/>
        </w:rPr>
        <w:br w:type="page"/>
      </w:r>
      <w:r w:rsidRPr="00D11562">
        <w:rPr>
          <w:rFonts w:eastAsia="Calibri"/>
          <w:szCs w:val="24"/>
        </w:rPr>
        <w:lastRenderedPageBreak/>
        <w:t>3.</w:t>
      </w:r>
      <w:r w:rsidRPr="00D11562">
        <w:rPr>
          <w:rFonts w:eastAsia="Calibri"/>
          <w:szCs w:val="24"/>
        </w:rPr>
        <w:tab/>
        <w:t>The Sub-Committee on Anti-Corruption on Trade and Investment shall, at its first meeting, recommend to the Joint Committee the establishment of a list of at least 15 individuals who are willing and able to serve on the panel of experts. The list shall be composed of three sub-lists:</w:t>
      </w:r>
    </w:p>
    <w:p w14:paraId="4C9359DB" w14:textId="77777777" w:rsidR="00A94C13" w:rsidRPr="00D11562" w:rsidRDefault="00A94C13" w:rsidP="00A94C13">
      <w:pPr>
        <w:tabs>
          <w:tab w:val="left" w:pos="567"/>
        </w:tabs>
        <w:contextualSpacing/>
        <w:rPr>
          <w:rFonts w:eastAsia="Calibri"/>
          <w:szCs w:val="24"/>
        </w:rPr>
      </w:pPr>
    </w:p>
    <w:p w14:paraId="4BEAFDED" w14:textId="77777777" w:rsidR="00A94C13" w:rsidRPr="00D11562" w:rsidRDefault="00A94C13" w:rsidP="00A94C13">
      <w:pPr>
        <w:tabs>
          <w:tab w:val="left" w:pos="567"/>
        </w:tabs>
        <w:ind w:left="567" w:hanging="567"/>
        <w:contextualSpacing/>
        <w:rPr>
          <w:rFonts w:eastAsia="Calibri"/>
          <w:szCs w:val="24"/>
        </w:rPr>
      </w:pPr>
      <w:r w:rsidRPr="00D11562">
        <w:rPr>
          <w:rFonts w:eastAsia="Calibri"/>
          <w:szCs w:val="24"/>
        </w:rPr>
        <w:t>(a)</w:t>
      </w:r>
      <w:r w:rsidRPr="00D11562">
        <w:rPr>
          <w:rFonts w:eastAsia="Calibri"/>
          <w:szCs w:val="24"/>
        </w:rPr>
        <w:tab/>
        <w:t>one sub-list of individuals established on the basis of proposals by the EU Party;</w:t>
      </w:r>
    </w:p>
    <w:p w14:paraId="111C3EFF" w14:textId="77777777" w:rsidR="00A94C13" w:rsidRPr="00D11562" w:rsidRDefault="00A94C13" w:rsidP="00A94C13">
      <w:pPr>
        <w:tabs>
          <w:tab w:val="left" w:pos="567"/>
        </w:tabs>
        <w:ind w:left="567" w:hanging="567"/>
        <w:contextualSpacing/>
        <w:rPr>
          <w:rFonts w:eastAsia="Calibri"/>
          <w:szCs w:val="24"/>
        </w:rPr>
      </w:pPr>
    </w:p>
    <w:p w14:paraId="03A98492" w14:textId="77777777" w:rsidR="00A94C13" w:rsidRPr="00D11562" w:rsidRDefault="00A94C13" w:rsidP="00A94C13">
      <w:pPr>
        <w:tabs>
          <w:tab w:val="left" w:pos="567"/>
        </w:tabs>
        <w:ind w:left="567" w:hanging="567"/>
        <w:contextualSpacing/>
        <w:rPr>
          <w:rFonts w:eastAsia="Calibri"/>
          <w:szCs w:val="24"/>
        </w:rPr>
      </w:pPr>
      <w:r w:rsidRPr="00D11562">
        <w:rPr>
          <w:rFonts w:eastAsia="Calibri"/>
          <w:szCs w:val="24"/>
        </w:rPr>
        <w:t>(b)</w:t>
      </w:r>
      <w:r w:rsidRPr="00D11562">
        <w:rPr>
          <w:rFonts w:eastAsia="Calibri"/>
          <w:szCs w:val="24"/>
        </w:rPr>
        <w:tab/>
        <w:t>one sub-list of individuals established on the basis of proposals by Chile; and</w:t>
      </w:r>
    </w:p>
    <w:p w14:paraId="194F96E7" w14:textId="77777777" w:rsidR="00A94C13" w:rsidRPr="00D11562" w:rsidRDefault="00A94C13" w:rsidP="00A94C13">
      <w:pPr>
        <w:tabs>
          <w:tab w:val="left" w:pos="567"/>
        </w:tabs>
        <w:ind w:left="567" w:hanging="567"/>
        <w:contextualSpacing/>
        <w:rPr>
          <w:rFonts w:eastAsia="Calibri"/>
          <w:szCs w:val="24"/>
        </w:rPr>
      </w:pPr>
    </w:p>
    <w:p w14:paraId="1D5CE8CC" w14:textId="77777777" w:rsidR="00A94C13" w:rsidRPr="00D11562" w:rsidRDefault="00A94C13" w:rsidP="00A94C13">
      <w:pPr>
        <w:tabs>
          <w:tab w:val="left" w:pos="567"/>
        </w:tabs>
        <w:ind w:left="567" w:hanging="567"/>
        <w:contextualSpacing/>
        <w:rPr>
          <w:rFonts w:eastAsia="Calibri"/>
          <w:szCs w:val="24"/>
        </w:rPr>
      </w:pPr>
      <w:r w:rsidRPr="00D11562">
        <w:rPr>
          <w:rFonts w:eastAsia="Calibri"/>
          <w:szCs w:val="24"/>
        </w:rPr>
        <w:t>(c)</w:t>
      </w:r>
      <w:r w:rsidRPr="00D11562">
        <w:rPr>
          <w:rFonts w:eastAsia="Calibri"/>
          <w:szCs w:val="24"/>
        </w:rPr>
        <w:tab/>
        <w:t>one sub-list of individuals that are not nationals of either Party and who are willing to serve as chairperson of the panel of experts.</w:t>
      </w:r>
    </w:p>
    <w:p w14:paraId="105B9B86" w14:textId="77777777" w:rsidR="00A94C13" w:rsidRPr="00D11562" w:rsidRDefault="00A94C13" w:rsidP="00A94C13">
      <w:pPr>
        <w:tabs>
          <w:tab w:val="left" w:pos="567"/>
        </w:tabs>
        <w:contextualSpacing/>
        <w:rPr>
          <w:rFonts w:eastAsia="Calibri"/>
          <w:szCs w:val="24"/>
        </w:rPr>
      </w:pPr>
    </w:p>
    <w:p w14:paraId="256A2D1D" w14:textId="77777777" w:rsidR="00A94C13" w:rsidRPr="00D11562" w:rsidRDefault="00A94C13" w:rsidP="00A94C13">
      <w:pPr>
        <w:tabs>
          <w:tab w:val="left" w:pos="567"/>
        </w:tabs>
        <w:contextualSpacing/>
        <w:rPr>
          <w:rFonts w:eastAsia="Calibri"/>
          <w:szCs w:val="24"/>
        </w:rPr>
      </w:pPr>
      <w:r w:rsidRPr="00D11562">
        <w:rPr>
          <w:rFonts w:eastAsia="Calibri"/>
          <w:szCs w:val="24"/>
        </w:rPr>
        <w:t>Each Party shall propose at least five individuals for its sub-list. The Parties shall also select at least five individuals for the sub-list of chairpersons. The Joint Committee shall ensure that each sub-list is kept up to date and that it contains at least five individuals.</w:t>
      </w:r>
    </w:p>
    <w:p w14:paraId="7551654F" w14:textId="77777777" w:rsidR="00A94C13" w:rsidRPr="00D11562" w:rsidRDefault="00A94C13" w:rsidP="00A94C13">
      <w:pPr>
        <w:tabs>
          <w:tab w:val="left" w:pos="567"/>
        </w:tabs>
        <w:contextualSpacing/>
        <w:rPr>
          <w:rFonts w:eastAsia="Calibri"/>
          <w:szCs w:val="24"/>
        </w:rPr>
      </w:pPr>
    </w:p>
    <w:p w14:paraId="4EA8753E" w14:textId="77777777" w:rsidR="00A94C13" w:rsidRPr="00D11562" w:rsidRDefault="00A94C13" w:rsidP="00A94C13">
      <w:pPr>
        <w:tabs>
          <w:tab w:val="left" w:pos="567"/>
        </w:tabs>
        <w:contextualSpacing/>
        <w:rPr>
          <w:rFonts w:eastAsia="Calibri"/>
          <w:szCs w:val="24"/>
        </w:rPr>
      </w:pPr>
      <w:r w:rsidRPr="00D11562">
        <w:rPr>
          <w:rFonts w:eastAsia="Calibri"/>
          <w:szCs w:val="24"/>
        </w:rPr>
        <w:t>4.</w:t>
      </w:r>
      <w:r w:rsidRPr="00D11562">
        <w:rPr>
          <w:rFonts w:eastAsia="Calibri"/>
          <w:szCs w:val="24"/>
        </w:rPr>
        <w:tab/>
        <w:t>The individuals referred to in paragraph 3 shall have specialised knowledge of or expertise in matters covered by this Protocol or the resolution of disputes arising under international agreements. They shall be independent, serve in their individual capacities and not take instructions from any organisation or government on issues related to the disagreement, or be affiliated with the government of either Party, and shall comply with Annex 38-B.</w:t>
      </w:r>
    </w:p>
    <w:p w14:paraId="2FA6BAF1" w14:textId="77777777" w:rsidR="00A94C13" w:rsidRPr="00D11562" w:rsidRDefault="00A94C13" w:rsidP="00A94C13">
      <w:pPr>
        <w:tabs>
          <w:tab w:val="left" w:pos="567"/>
        </w:tabs>
        <w:contextualSpacing/>
        <w:rPr>
          <w:rFonts w:eastAsia="Calibri"/>
          <w:szCs w:val="24"/>
        </w:rPr>
      </w:pPr>
    </w:p>
    <w:p w14:paraId="2A5E8D36" w14:textId="77777777" w:rsidR="00A94C13" w:rsidRPr="00D11562" w:rsidRDefault="00A94C13" w:rsidP="00A94C13">
      <w:pPr>
        <w:tabs>
          <w:tab w:val="left" w:pos="567"/>
        </w:tabs>
        <w:contextualSpacing/>
        <w:rPr>
          <w:rFonts w:eastAsia="Calibri"/>
          <w:szCs w:val="24"/>
        </w:rPr>
      </w:pPr>
      <w:r w:rsidRPr="00D11562">
        <w:rPr>
          <w:rFonts w:eastAsia="Calibri"/>
          <w:szCs w:val="24"/>
        </w:rPr>
        <w:t>5.</w:t>
      </w:r>
      <w:r w:rsidRPr="00D11562">
        <w:rPr>
          <w:rFonts w:eastAsia="Calibri"/>
          <w:szCs w:val="24"/>
        </w:rPr>
        <w:tab/>
        <w:t>If the panel of experts is composed in accordance with the procedures set out in Article 38.6(3) and (4) of this Agreement, the experts shall be selected from the relevant individuals on the sub-lists referred to in paragraph 3 of this Article.</w:t>
      </w:r>
    </w:p>
    <w:p w14:paraId="085C2C68" w14:textId="77777777" w:rsidR="00A94C13" w:rsidRPr="00D11562" w:rsidRDefault="00A94C13" w:rsidP="00A94C13">
      <w:pPr>
        <w:tabs>
          <w:tab w:val="left" w:pos="567"/>
        </w:tabs>
        <w:contextualSpacing/>
        <w:rPr>
          <w:rFonts w:eastAsia="Calibri"/>
          <w:szCs w:val="24"/>
        </w:rPr>
      </w:pPr>
    </w:p>
    <w:p w14:paraId="532058D0" w14:textId="0A88B587" w:rsidR="00A94C13" w:rsidRPr="00BF2634" w:rsidRDefault="00A94C13" w:rsidP="00A94C13">
      <w:pPr>
        <w:tabs>
          <w:tab w:val="left" w:pos="567"/>
        </w:tabs>
        <w:contextualSpacing/>
        <w:rPr>
          <w:rFonts w:eastAsia="Calibri"/>
          <w:szCs w:val="24"/>
        </w:rPr>
      </w:pPr>
      <w:r w:rsidRPr="00D11562">
        <w:rPr>
          <w:rFonts w:eastAsia="Calibri"/>
          <w:szCs w:val="24"/>
        </w:rPr>
        <w:br w:type="page"/>
      </w:r>
      <w:r w:rsidRPr="00BF2634">
        <w:rPr>
          <w:rFonts w:eastAsia="Calibri"/>
          <w:szCs w:val="24"/>
        </w:rPr>
        <w:lastRenderedPageBreak/>
        <w:t>6.</w:t>
      </w:r>
      <w:r w:rsidRPr="00BF2634">
        <w:rPr>
          <w:rFonts w:eastAsia="Calibri"/>
          <w:szCs w:val="24"/>
        </w:rPr>
        <w:tab/>
        <w:t xml:space="preserve">Unless the Parties agree otherwise, within five days of the date of establishment of the panel of experts, </w:t>
      </w:r>
      <w:r w:rsidR="00A84017" w:rsidRPr="00BF2634">
        <w:rPr>
          <w:rFonts w:eastAsia="Calibri"/>
          <w:szCs w:val="24"/>
        </w:rPr>
        <w:t xml:space="preserve">as defined </w:t>
      </w:r>
      <w:r w:rsidR="008F5B65" w:rsidRPr="00BF2634">
        <w:rPr>
          <w:rFonts w:eastAsia="Calibri"/>
          <w:szCs w:val="24"/>
        </w:rPr>
        <w:t xml:space="preserve">in Article 38.6(5) </w:t>
      </w:r>
      <w:r w:rsidRPr="00BF2634">
        <w:rPr>
          <w:rFonts w:eastAsia="Calibri"/>
          <w:szCs w:val="24"/>
        </w:rPr>
        <w:t>of this Agreement, the terms of reference shall be:</w:t>
      </w:r>
    </w:p>
    <w:p w14:paraId="1AFC04E6" w14:textId="77777777" w:rsidR="00A94C13" w:rsidRPr="00BF2634" w:rsidRDefault="00A94C13" w:rsidP="00A94C13">
      <w:pPr>
        <w:tabs>
          <w:tab w:val="left" w:pos="567"/>
        </w:tabs>
        <w:contextualSpacing/>
        <w:rPr>
          <w:rFonts w:eastAsia="Calibri"/>
          <w:szCs w:val="24"/>
        </w:rPr>
      </w:pPr>
    </w:p>
    <w:p w14:paraId="51549D28" w14:textId="77777777" w:rsidR="00A94C13" w:rsidRPr="00D11562" w:rsidRDefault="00A94C13" w:rsidP="00A94C13">
      <w:pPr>
        <w:tabs>
          <w:tab w:val="left" w:pos="567"/>
        </w:tabs>
        <w:contextualSpacing/>
        <w:rPr>
          <w:rFonts w:eastAsia="Calibri"/>
          <w:szCs w:val="24"/>
        </w:rPr>
      </w:pPr>
      <w:r w:rsidRPr="00BF2634">
        <w:rPr>
          <w:rFonts w:eastAsia="Calibri"/>
          <w:szCs w:val="24"/>
        </w:rPr>
        <w:t>"to examine, in the light of the relevant provisions of the Protocol on the Prevention of and Fight Against Corruption of the Advanced Framework Agreement, the matter referred to in the request for the establishment of the panel of experts pursuant to Article 17 of that Protocol, and to issue a report, in accordance with that Article, with its findings and recommendations for the resolution of the matter".</w:t>
      </w:r>
    </w:p>
    <w:p w14:paraId="361DEAD0" w14:textId="77777777" w:rsidR="00A94C13" w:rsidRPr="00D11562" w:rsidRDefault="00A94C13" w:rsidP="00A94C13">
      <w:pPr>
        <w:tabs>
          <w:tab w:val="left" w:pos="567"/>
        </w:tabs>
        <w:contextualSpacing/>
        <w:rPr>
          <w:rFonts w:eastAsia="Calibri"/>
          <w:szCs w:val="24"/>
        </w:rPr>
      </w:pPr>
    </w:p>
    <w:p w14:paraId="34C5FAE4" w14:textId="77777777" w:rsidR="00A94C13" w:rsidRPr="00D11562" w:rsidRDefault="00A94C13" w:rsidP="00A94C13">
      <w:pPr>
        <w:tabs>
          <w:tab w:val="left" w:pos="567"/>
        </w:tabs>
        <w:contextualSpacing/>
        <w:rPr>
          <w:rFonts w:eastAsia="Calibri"/>
          <w:szCs w:val="24"/>
        </w:rPr>
      </w:pPr>
      <w:r w:rsidRPr="00D11562">
        <w:rPr>
          <w:rFonts w:eastAsia="Calibri"/>
          <w:szCs w:val="24"/>
        </w:rPr>
        <w:t>7.</w:t>
      </w:r>
      <w:r w:rsidRPr="00D11562">
        <w:rPr>
          <w:rFonts w:eastAsia="Calibri"/>
          <w:szCs w:val="24"/>
        </w:rPr>
        <w:tab/>
        <w:t xml:space="preserve">With regard to matters relating to the existing international agreements, recommendations or principles referred to in this Protocol, the panel of experts should, </w:t>
      </w:r>
      <w:bookmarkStart w:id="253" w:name="_Hlk88205043"/>
      <w:r w:rsidRPr="00D11562">
        <w:rPr>
          <w:rFonts w:eastAsia="Calibri"/>
          <w:szCs w:val="24"/>
        </w:rPr>
        <w:t>where relevant, seek information from the relevant organisations or bodies. Any such information shall be provided to the Parties for their comments.</w:t>
      </w:r>
    </w:p>
    <w:p w14:paraId="2A36C1B0" w14:textId="77777777" w:rsidR="00A94C13" w:rsidRPr="00D11562" w:rsidRDefault="00A94C13" w:rsidP="00A94C13">
      <w:pPr>
        <w:tabs>
          <w:tab w:val="left" w:pos="567"/>
        </w:tabs>
        <w:contextualSpacing/>
        <w:rPr>
          <w:rFonts w:eastAsia="Calibri"/>
          <w:szCs w:val="24"/>
        </w:rPr>
      </w:pPr>
    </w:p>
    <w:bookmarkEnd w:id="253"/>
    <w:p w14:paraId="11B15402" w14:textId="77777777" w:rsidR="00A94C13" w:rsidRPr="00D11562" w:rsidRDefault="00A94C13" w:rsidP="00A94C13">
      <w:pPr>
        <w:tabs>
          <w:tab w:val="left" w:pos="567"/>
        </w:tabs>
        <w:contextualSpacing/>
        <w:rPr>
          <w:rFonts w:eastAsia="Calibri"/>
          <w:szCs w:val="24"/>
        </w:rPr>
      </w:pPr>
      <w:r w:rsidRPr="00D11562">
        <w:rPr>
          <w:rFonts w:eastAsia="Calibri"/>
          <w:szCs w:val="24"/>
        </w:rPr>
        <w:t>8.</w:t>
      </w:r>
      <w:r w:rsidRPr="00D11562">
        <w:rPr>
          <w:rFonts w:eastAsia="Calibri"/>
          <w:szCs w:val="24"/>
        </w:rPr>
        <w:tab/>
        <w:t>The panel of experts shall interpret the provisions of this Protocol in accordance with the customary rules of interpretation of public international law, including those codified in the Vienna Convention on the Law of Treaties.</w:t>
      </w:r>
    </w:p>
    <w:p w14:paraId="5AF086C0" w14:textId="77777777" w:rsidR="00A94C13" w:rsidRPr="00D11562" w:rsidRDefault="00A94C13" w:rsidP="00A94C13">
      <w:pPr>
        <w:tabs>
          <w:tab w:val="left" w:pos="567"/>
        </w:tabs>
        <w:contextualSpacing/>
        <w:rPr>
          <w:rFonts w:eastAsia="Calibri"/>
          <w:szCs w:val="24"/>
        </w:rPr>
      </w:pPr>
    </w:p>
    <w:p w14:paraId="586E4C2A" w14:textId="77777777" w:rsidR="00A94C13" w:rsidRPr="00D11562" w:rsidRDefault="00A94C13" w:rsidP="00A94C13">
      <w:pPr>
        <w:tabs>
          <w:tab w:val="left" w:pos="567"/>
        </w:tabs>
        <w:contextualSpacing/>
        <w:rPr>
          <w:rFonts w:eastAsia="Calibri"/>
          <w:szCs w:val="24"/>
        </w:rPr>
      </w:pPr>
      <w:r w:rsidRPr="00D11562">
        <w:rPr>
          <w:rFonts w:eastAsia="Calibri"/>
          <w:szCs w:val="24"/>
        </w:rPr>
        <w:t>9.</w:t>
      </w:r>
      <w:r w:rsidRPr="00D11562">
        <w:rPr>
          <w:rFonts w:eastAsia="Calibri"/>
          <w:szCs w:val="24"/>
        </w:rPr>
        <w:tab/>
        <w:t>The panel of experts shall issue to the Parties an interim report and a final report setting out the findings of facts, the applicability of the relevant provisions and the rationale behind those findings, and conclusions and the recommendations it makes.</w:t>
      </w:r>
    </w:p>
    <w:p w14:paraId="1A6CCDFD" w14:textId="77777777" w:rsidR="00A94C13" w:rsidRPr="00D11562" w:rsidRDefault="00A94C13" w:rsidP="00A94C13">
      <w:pPr>
        <w:tabs>
          <w:tab w:val="left" w:pos="567"/>
        </w:tabs>
        <w:contextualSpacing/>
        <w:rPr>
          <w:rFonts w:eastAsia="Calibri"/>
          <w:szCs w:val="24"/>
        </w:rPr>
      </w:pPr>
    </w:p>
    <w:p w14:paraId="5B271782" w14:textId="4231E1E7" w:rsidR="00A94C13" w:rsidRPr="00D11562" w:rsidRDefault="00F43C21" w:rsidP="00A94C13">
      <w:pPr>
        <w:tabs>
          <w:tab w:val="left" w:pos="567"/>
        </w:tabs>
        <w:contextualSpacing/>
        <w:rPr>
          <w:rFonts w:eastAsia="Calibri"/>
          <w:szCs w:val="24"/>
        </w:rPr>
      </w:pPr>
      <w:r w:rsidRPr="00D11562">
        <w:rPr>
          <w:rFonts w:eastAsia="Calibri"/>
          <w:szCs w:val="24"/>
        </w:rPr>
        <w:br w:type="page"/>
      </w:r>
      <w:r w:rsidR="00A94C13" w:rsidRPr="00D11562">
        <w:rPr>
          <w:rFonts w:eastAsia="Calibri"/>
          <w:szCs w:val="24"/>
        </w:rPr>
        <w:lastRenderedPageBreak/>
        <w:t>10.</w:t>
      </w:r>
      <w:r w:rsidR="00A94C13" w:rsidRPr="00D11562">
        <w:rPr>
          <w:rFonts w:eastAsia="Calibri"/>
          <w:szCs w:val="24"/>
        </w:rPr>
        <w:tab/>
        <w:t>The panel of experts shall deliver the interim report to the Parties within 100 days of the date of establishment of the panel of experts. If the panel of experts considers that that deadline cannot be met, the chairperson of the panel of experts shall notify the Parties in writing, stating the reasons for the delay and the date on which the panel of experts plans to deliver its interim report. The time limits set out in this paragraph may be extended by mutual agreement of the Parties.</w:t>
      </w:r>
    </w:p>
    <w:p w14:paraId="05BDC3B3" w14:textId="77777777" w:rsidR="00A94C13" w:rsidRPr="00D11562" w:rsidRDefault="00A94C13" w:rsidP="00A94C13">
      <w:pPr>
        <w:tabs>
          <w:tab w:val="left" w:pos="567"/>
        </w:tabs>
        <w:contextualSpacing/>
        <w:rPr>
          <w:rFonts w:eastAsia="Calibri"/>
          <w:szCs w:val="24"/>
        </w:rPr>
      </w:pPr>
    </w:p>
    <w:p w14:paraId="5C096BF6" w14:textId="77777777" w:rsidR="00A94C13" w:rsidRPr="00D11562" w:rsidRDefault="00A94C13" w:rsidP="00A94C13">
      <w:pPr>
        <w:tabs>
          <w:tab w:val="left" w:pos="567"/>
        </w:tabs>
        <w:contextualSpacing/>
        <w:rPr>
          <w:rFonts w:eastAsia="Calibri"/>
          <w:szCs w:val="24"/>
        </w:rPr>
      </w:pPr>
      <w:r w:rsidRPr="00D11562">
        <w:rPr>
          <w:rFonts w:eastAsia="Calibri"/>
          <w:szCs w:val="24"/>
        </w:rPr>
        <w:t>11.</w:t>
      </w:r>
      <w:r w:rsidRPr="00D11562">
        <w:rPr>
          <w:rFonts w:eastAsia="Calibri"/>
          <w:szCs w:val="24"/>
        </w:rPr>
        <w:tab/>
        <w:t>Each Party may deliver to the panel of experts a reasoned request to review particular aspects of the interim report within 25 days of its delivery. A Party may comment on the other Party's request within 15 days of the delivery of that request.</w:t>
      </w:r>
    </w:p>
    <w:p w14:paraId="707FB693" w14:textId="77777777" w:rsidR="00A94C13" w:rsidRPr="00D11562" w:rsidRDefault="00A94C13" w:rsidP="00A94C13">
      <w:pPr>
        <w:tabs>
          <w:tab w:val="left" w:pos="567"/>
        </w:tabs>
        <w:contextualSpacing/>
        <w:rPr>
          <w:rFonts w:eastAsia="Calibri"/>
          <w:szCs w:val="24"/>
        </w:rPr>
      </w:pPr>
    </w:p>
    <w:p w14:paraId="6E8C090E" w14:textId="77777777" w:rsidR="00A94C13" w:rsidRPr="00D11562" w:rsidRDefault="00A94C13" w:rsidP="00A94C13">
      <w:pPr>
        <w:tabs>
          <w:tab w:val="left" w:pos="567"/>
        </w:tabs>
        <w:contextualSpacing/>
        <w:rPr>
          <w:rFonts w:eastAsia="Calibri"/>
          <w:szCs w:val="24"/>
        </w:rPr>
      </w:pPr>
      <w:r w:rsidRPr="00D11562">
        <w:rPr>
          <w:rFonts w:eastAsia="Calibri"/>
          <w:szCs w:val="24"/>
        </w:rPr>
        <w:t>12.</w:t>
      </w:r>
      <w:r w:rsidRPr="00D11562">
        <w:rPr>
          <w:rFonts w:eastAsia="Calibri"/>
          <w:szCs w:val="24"/>
        </w:rPr>
        <w:tab/>
        <w:t>After considering those comments, the panel of experts shall prepare the final report. If the request referred to in paragraph 11 of this Article is not delivered within the time period referred to in that paragraph, the interim report shall become the final report of the panel of experts.</w:t>
      </w:r>
    </w:p>
    <w:p w14:paraId="0D444E68" w14:textId="77777777" w:rsidR="00A94C13" w:rsidRPr="00D11562" w:rsidRDefault="00A94C13" w:rsidP="00A94C13">
      <w:pPr>
        <w:tabs>
          <w:tab w:val="left" w:pos="567"/>
        </w:tabs>
        <w:contextualSpacing/>
        <w:rPr>
          <w:rFonts w:eastAsia="Calibri"/>
          <w:szCs w:val="24"/>
        </w:rPr>
      </w:pPr>
    </w:p>
    <w:p w14:paraId="1080AA0D" w14:textId="77777777" w:rsidR="00A94C13" w:rsidRPr="00D11562" w:rsidRDefault="00A94C13" w:rsidP="00A94C13">
      <w:pPr>
        <w:tabs>
          <w:tab w:val="left" w:pos="567"/>
        </w:tabs>
        <w:contextualSpacing/>
        <w:rPr>
          <w:rFonts w:eastAsia="Calibri"/>
          <w:szCs w:val="24"/>
        </w:rPr>
      </w:pPr>
      <w:r w:rsidRPr="00D11562">
        <w:rPr>
          <w:rFonts w:eastAsia="Calibri"/>
          <w:szCs w:val="24"/>
        </w:rPr>
        <w:t>13.</w:t>
      </w:r>
      <w:r w:rsidRPr="00D11562">
        <w:rPr>
          <w:rFonts w:eastAsia="Calibri"/>
          <w:szCs w:val="24"/>
        </w:rPr>
        <w:tab/>
        <w:t>The panel of experts shall deliver its final report to the Parties within 175 days of the date of establishment of the panel of experts. If the panel of experts considers that that deadline cannot be met, its chairperson shall notify the Parties in writing, stating the reasons for the delay and the date on which the panel of experts plans to deliver its final report. The time limits set out in this paragraph may be extended by mutual agreement of the Parties.</w:t>
      </w:r>
    </w:p>
    <w:p w14:paraId="33086607" w14:textId="77777777" w:rsidR="00A94C13" w:rsidRPr="00D11562" w:rsidRDefault="00A94C13" w:rsidP="00A94C13">
      <w:pPr>
        <w:tabs>
          <w:tab w:val="left" w:pos="567"/>
        </w:tabs>
        <w:contextualSpacing/>
        <w:rPr>
          <w:rFonts w:eastAsia="Calibri"/>
          <w:szCs w:val="24"/>
        </w:rPr>
      </w:pPr>
    </w:p>
    <w:p w14:paraId="643EE1F3" w14:textId="77777777" w:rsidR="00A94C13" w:rsidRPr="00D11562" w:rsidRDefault="00A94C13" w:rsidP="00A94C13">
      <w:pPr>
        <w:tabs>
          <w:tab w:val="left" w:pos="567"/>
        </w:tabs>
        <w:contextualSpacing/>
        <w:rPr>
          <w:rFonts w:eastAsia="Calibri"/>
          <w:szCs w:val="24"/>
        </w:rPr>
      </w:pPr>
      <w:r w:rsidRPr="00D11562">
        <w:rPr>
          <w:rFonts w:eastAsia="Calibri"/>
          <w:szCs w:val="24"/>
        </w:rPr>
        <w:t>14.</w:t>
      </w:r>
      <w:r w:rsidRPr="00D11562">
        <w:rPr>
          <w:rFonts w:eastAsia="Calibri"/>
          <w:szCs w:val="24"/>
        </w:rPr>
        <w:tab/>
        <w:t>The final report shall include a discussion of any written request by the Parties on the interim report and clearly address the comments of the Parties.</w:t>
      </w:r>
    </w:p>
    <w:p w14:paraId="5B6F0516" w14:textId="77777777" w:rsidR="00A94C13" w:rsidRPr="00D11562" w:rsidRDefault="00A94C13" w:rsidP="00A94C13">
      <w:pPr>
        <w:tabs>
          <w:tab w:val="left" w:pos="567"/>
        </w:tabs>
        <w:contextualSpacing/>
        <w:rPr>
          <w:rFonts w:eastAsia="Calibri"/>
          <w:szCs w:val="24"/>
        </w:rPr>
      </w:pPr>
    </w:p>
    <w:p w14:paraId="4D2306B7" w14:textId="440FE4BC" w:rsidR="00A94C13" w:rsidRPr="00D11562" w:rsidRDefault="00A94C13" w:rsidP="00A94C13">
      <w:pPr>
        <w:tabs>
          <w:tab w:val="left" w:pos="567"/>
        </w:tabs>
        <w:contextualSpacing/>
        <w:rPr>
          <w:rFonts w:eastAsia="Calibri"/>
          <w:szCs w:val="24"/>
        </w:rPr>
      </w:pPr>
      <w:r w:rsidRPr="00D11562">
        <w:rPr>
          <w:rFonts w:eastAsia="Calibri"/>
          <w:szCs w:val="24"/>
        </w:rPr>
        <w:t>15.</w:t>
      </w:r>
      <w:r w:rsidRPr="00D11562">
        <w:rPr>
          <w:rFonts w:eastAsia="Calibri"/>
          <w:szCs w:val="24"/>
        </w:rPr>
        <w:tab/>
        <w:t>The Parties shall make the final report available to the public within 15 days of its delivery by the panel of experts.</w:t>
      </w:r>
    </w:p>
    <w:p w14:paraId="53C57FA2" w14:textId="77777777" w:rsidR="00A94C13" w:rsidRPr="00D11562" w:rsidRDefault="00A94C13" w:rsidP="00A94C13">
      <w:pPr>
        <w:tabs>
          <w:tab w:val="left" w:pos="567"/>
        </w:tabs>
        <w:contextualSpacing/>
        <w:rPr>
          <w:rFonts w:eastAsia="Calibri"/>
          <w:szCs w:val="24"/>
        </w:rPr>
      </w:pPr>
    </w:p>
    <w:p w14:paraId="5ABE4BEE" w14:textId="70F930EF" w:rsidR="00A94C13" w:rsidRPr="00D11562" w:rsidRDefault="00F43C21" w:rsidP="00A94C13">
      <w:pPr>
        <w:tabs>
          <w:tab w:val="left" w:pos="567"/>
        </w:tabs>
        <w:contextualSpacing/>
        <w:rPr>
          <w:rFonts w:eastAsia="Calibri"/>
          <w:szCs w:val="24"/>
        </w:rPr>
      </w:pPr>
      <w:r w:rsidRPr="00D11562">
        <w:rPr>
          <w:rFonts w:eastAsia="Calibri"/>
          <w:szCs w:val="24"/>
        </w:rPr>
        <w:br w:type="page"/>
      </w:r>
      <w:r w:rsidR="00A94C13" w:rsidRPr="00D11562">
        <w:rPr>
          <w:rFonts w:eastAsia="Calibri"/>
          <w:szCs w:val="24"/>
        </w:rPr>
        <w:lastRenderedPageBreak/>
        <w:t>16.</w:t>
      </w:r>
      <w:r w:rsidR="00A94C13" w:rsidRPr="00D11562">
        <w:rPr>
          <w:rFonts w:eastAsia="Calibri"/>
          <w:szCs w:val="24"/>
        </w:rPr>
        <w:tab/>
        <w:t>If the panel of experts finds in the final report that the responding Party has not conformed with its obligations under this Protocol, the Parties shall discuss appropriate measures to be implemented taking into account the report and recommendations of the panel of experts. The responding Party shall inform its Domestic Consultative Group referred to in Article 40.6 of this Agreement, and the other Party of its decisions on any measures to be implemented no later than three months after the final report has been made available to the public pursuant to paragraph 15 of this Article.</w:t>
      </w:r>
    </w:p>
    <w:p w14:paraId="5173E0BF" w14:textId="77777777" w:rsidR="00A94C13" w:rsidRPr="00D11562" w:rsidRDefault="00A94C13" w:rsidP="00A94C13">
      <w:pPr>
        <w:tabs>
          <w:tab w:val="left" w:pos="567"/>
        </w:tabs>
        <w:contextualSpacing/>
        <w:rPr>
          <w:rFonts w:eastAsia="Calibri"/>
          <w:szCs w:val="24"/>
        </w:rPr>
      </w:pPr>
    </w:p>
    <w:p w14:paraId="6581DFD1" w14:textId="1DD5D942" w:rsidR="00A94C13" w:rsidRPr="00D11562" w:rsidRDefault="00A94C13" w:rsidP="00A94C13">
      <w:pPr>
        <w:tabs>
          <w:tab w:val="left" w:pos="567"/>
        </w:tabs>
        <w:contextualSpacing/>
        <w:rPr>
          <w:rFonts w:eastAsia="Calibri"/>
          <w:szCs w:val="24"/>
        </w:rPr>
      </w:pPr>
      <w:r w:rsidRPr="00D11562">
        <w:rPr>
          <w:rFonts w:eastAsia="Calibri"/>
          <w:szCs w:val="24"/>
        </w:rPr>
        <w:t>17.</w:t>
      </w:r>
      <w:r w:rsidRPr="00D11562">
        <w:rPr>
          <w:rFonts w:eastAsia="Calibri"/>
          <w:szCs w:val="24"/>
        </w:rPr>
        <w:tab/>
        <w:t>The Sub-Committee on Anti-Corruption on Trade and Investment shall monitor the follow-up to the report of the panel of experts and its recommendations. The Domestic Consultative Groups referred to in Article 40.6 of this Agreement may submit observations to the Sub-Committee on Anti-Corruption on Trade and Investment in that regard.</w:t>
      </w:r>
    </w:p>
    <w:p w14:paraId="42744C5D" w14:textId="77777777" w:rsidR="00A94C13" w:rsidRPr="00D11562" w:rsidRDefault="00A94C13" w:rsidP="00F43C21">
      <w:pPr>
        <w:rPr>
          <w:rFonts w:eastAsia="Batang"/>
          <w:bCs/>
          <w:szCs w:val="24"/>
          <w:lang w:eastAsia="ko-KR"/>
        </w:rPr>
      </w:pPr>
    </w:p>
    <w:p w14:paraId="02A253CC" w14:textId="77777777" w:rsidR="00A94C13" w:rsidRPr="00D11562" w:rsidRDefault="00A94C13" w:rsidP="00F43C21">
      <w:pPr>
        <w:rPr>
          <w:rFonts w:eastAsia="Batang"/>
          <w:bCs/>
          <w:szCs w:val="24"/>
          <w:lang w:eastAsia="ko-KR"/>
        </w:rPr>
      </w:pPr>
    </w:p>
    <w:p w14:paraId="28755B94" w14:textId="6D652B83" w:rsidR="00A94C13" w:rsidRPr="00D11562" w:rsidRDefault="00A94C13" w:rsidP="00A94C13">
      <w:pPr>
        <w:jc w:val="center"/>
        <w:rPr>
          <w:rFonts w:eastAsia="Calibri"/>
        </w:rPr>
      </w:pPr>
      <w:r w:rsidRPr="00D11562">
        <w:rPr>
          <w:rFonts w:eastAsia="Batang"/>
        </w:rPr>
        <w:t xml:space="preserve">ARTICLE </w:t>
      </w:r>
      <w:r w:rsidRPr="00D11562">
        <w:rPr>
          <w:rFonts w:eastAsia="Calibri"/>
        </w:rPr>
        <w:t>19</w:t>
      </w:r>
    </w:p>
    <w:p w14:paraId="39470586" w14:textId="77777777" w:rsidR="00A94C13" w:rsidRPr="00D11562" w:rsidRDefault="00A94C13" w:rsidP="00A94C13">
      <w:pPr>
        <w:jc w:val="center"/>
        <w:rPr>
          <w:rFonts w:eastAsia="Calibri"/>
        </w:rPr>
      </w:pPr>
    </w:p>
    <w:p w14:paraId="74ABBE78" w14:textId="77777777" w:rsidR="00A94C13" w:rsidRPr="00D11562" w:rsidRDefault="00A94C13" w:rsidP="00A94C13">
      <w:pPr>
        <w:jc w:val="center"/>
        <w:rPr>
          <w:rFonts w:eastAsia="Batang"/>
        </w:rPr>
      </w:pPr>
      <w:r w:rsidRPr="00D11562">
        <w:rPr>
          <w:rFonts w:eastAsia="Batang"/>
        </w:rPr>
        <w:t>Sub-Committee on Anti-Corruption on Trade and Investment</w:t>
      </w:r>
    </w:p>
    <w:p w14:paraId="7BB6E4CC" w14:textId="77777777" w:rsidR="00A94C13" w:rsidRPr="00D11562" w:rsidRDefault="00A94C13" w:rsidP="00A94C13">
      <w:pPr>
        <w:rPr>
          <w:rFonts w:eastAsia="Batang"/>
        </w:rPr>
      </w:pPr>
    </w:p>
    <w:p w14:paraId="327452D5" w14:textId="77777777" w:rsidR="00A94C13" w:rsidRPr="00D11562" w:rsidRDefault="00A94C13" w:rsidP="00A94C13">
      <w:pPr>
        <w:rPr>
          <w:rFonts w:eastAsia="Calibri"/>
        </w:rPr>
      </w:pPr>
      <w:r w:rsidRPr="00D11562">
        <w:rPr>
          <w:rFonts w:eastAsia="Calibri"/>
        </w:rPr>
        <w:t>1.</w:t>
      </w:r>
      <w:r w:rsidRPr="00D11562">
        <w:rPr>
          <w:rFonts w:eastAsia="Calibri"/>
        </w:rPr>
        <w:tab/>
        <w:t xml:space="preserve">The Sub-Committee </w:t>
      </w:r>
      <w:bookmarkStart w:id="254" w:name="_Hlk134218608"/>
      <w:r w:rsidRPr="00D11562">
        <w:rPr>
          <w:rFonts w:eastAsia="Calibri"/>
        </w:rPr>
        <w:t xml:space="preserve">on Anti-Corruption on Trade and Investment </w:t>
      </w:r>
      <w:bookmarkEnd w:id="254"/>
      <w:r w:rsidRPr="00D11562">
        <w:rPr>
          <w:rFonts w:eastAsia="Calibri"/>
        </w:rPr>
        <w:t>established pursuant to Article 8.8(1) of this Agreement (the "Sub-Committee") shall be composed of representatives of each Party taking into consideration the specific issues to be addressed at any given session. The representatives of Chile shall be officials from the Undersecretariat of International Economic Relations of the Ministry of Foreign Affairs or its successor.</w:t>
      </w:r>
    </w:p>
    <w:p w14:paraId="339A7E6F" w14:textId="77777777" w:rsidR="00A94C13" w:rsidRPr="00D11562" w:rsidRDefault="00A94C13" w:rsidP="00A94C13">
      <w:pPr>
        <w:rPr>
          <w:rFonts w:eastAsia="Calibri"/>
        </w:rPr>
      </w:pPr>
    </w:p>
    <w:p w14:paraId="48F145FC" w14:textId="638C55A1" w:rsidR="00A94C13" w:rsidRPr="00D11562" w:rsidRDefault="00F43C21" w:rsidP="00A94C13">
      <w:pPr>
        <w:rPr>
          <w:rFonts w:eastAsia="Calibri"/>
        </w:rPr>
      </w:pPr>
      <w:r w:rsidRPr="00D11562">
        <w:rPr>
          <w:rFonts w:eastAsia="Calibri"/>
        </w:rPr>
        <w:br w:type="page"/>
      </w:r>
      <w:r w:rsidR="00A94C13" w:rsidRPr="00D11562">
        <w:rPr>
          <w:rFonts w:eastAsia="Calibri"/>
        </w:rPr>
        <w:lastRenderedPageBreak/>
        <w:t>2.</w:t>
      </w:r>
      <w:r w:rsidR="00A94C13" w:rsidRPr="00D11562">
        <w:rPr>
          <w:rFonts w:eastAsia="Calibri"/>
        </w:rPr>
        <w:tab/>
        <w:t>The Sub-Committee shall:</w:t>
      </w:r>
    </w:p>
    <w:p w14:paraId="6B16B055" w14:textId="77777777" w:rsidR="00A94C13" w:rsidRPr="00D11562" w:rsidRDefault="00A94C13" w:rsidP="00A94C13">
      <w:pPr>
        <w:rPr>
          <w:rFonts w:eastAsia="Calibri"/>
        </w:rPr>
      </w:pPr>
    </w:p>
    <w:p w14:paraId="60779A46" w14:textId="77777777" w:rsidR="00A94C13" w:rsidRPr="00D11562" w:rsidRDefault="00A94C13" w:rsidP="00A94C13">
      <w:pPr>
        <w:ind w:left="567" w:hanging="567"/>
        <w:rPr>
          <w:rFonts w:eastAsia="Calibri"/>
        </w:rPr>
      </w:pPr>
      <w:r w:rsidRPr="00D11562">
        <w:rPr>
          <w:rFonts w:eastAsia="Calibri"/>
        </w:rPr>
        <w:t>(a)</w:t>
      </w:r>
      <w:r w:rsidRPr="00D11562">
        <w:rPr>
          <w:rFonts w:eastAsia="Calibri"/>
        </w:rPr>
        <w:tab/>
        <w:t>facilitate and monitor the effective implementation of this Protocol and discuss any difficulties which may arise in its implementation;</w:t>
      </w:r>
    </w:p>
    <w:p w14:paraId="676650C2" w14:textId="77777777" w:rsidR="00A94C13" w:rsidRPr="00D11562" w:rsidRDefault="00A94C13" w:rsidP="00A94C13">
      <w:pPr>
        <w:ind w:left="567" w:hanging="567"/>
        <w:rPr>
          <w:rFonts w:eastAsia="Calibri"/>
        </w:rPr>
      </w:pPr>
    </w:p>
    <w:p w14:paraId="5B3520CE" w14:textId="77777777" w:rsidR="00A94C13" w:rsidRPr="00D11562" w:rsidRDefault="00A94C13" w:rsidP="00A94C13">
      <w:pPr>
        <w:ind w:left="567" w:hanging="567"/>
        <w:rPr>
          <w:rFonts w:eastAsia="Calibri"/>
        </w:rPr>
      </w:pPr>
      <w:r w:rsidRPr="00D11562">
        <w:rPr>
          <w:rFonts w:eastAsia="Calibri"/>
        </w:rPr>
        <w:t>(b)</w:t>
      </w:r>
      <w:r w:rsidRPr="00D11562">
        <w:rPr>
          <w:rFonts w:eastAsia="Calibri"/>
        </w:rPr>
        <w:tab/>
        <w:t>promote cooperation between the Parties on issues covered by this Protocol, and the exchange of information on developments in non-governmental, regional and multilateral fora on issues covered by this Protocol;</w:t>
      </w:r>
    </w:p>
    <w:p w14:paraId="2038621E" w14:textId="77777777" w:rsidR="00A94C13" w:rsidRPr="00D11562" w:rsidRDefault="00A94C13" w:rsidP="00A94C13">
      <w:pPr>
        <w:tabs>
          <w:tab w:val="left" w:pos="567"/>
        </w:tabs>
        <w:ind w:left="567" w:hanging="567"/>
        <w:contextualSpacing/>
        <w:jc w:val="both"/>
        <w:rPr>
          <w:rFonts w:eastAsia="Calibri"/>
          <w:szCs w:val="24"/>
        </w:rPr>
      </w:pPr>
    </w:p>
    <w:p w14:paraId="2E18E63A" w14:textId="77777777" w:rsidR="00A94C13" w:rsidRPr="00D11562" w:rsidRDefault="00A94C13" w:rsidP="00A94C13">
      <w:pPr>
        <w:tabs>
          <w:tab w:val="left" w:pos="567"/>
        </w:tabs>
        <w:ind w:left="567" w:hanging="567"/>
        <w:contextualSpacing/>
        <w:jc w:val="both"/>
        <w:rPr>
          <w:rFonts w:eastAsia="Calibri"/>
          <w:szCs w:val="24"/>
        </w:rPr>
      </w:pPr>
      <w:r w:rsidRPr="00D11562">
        <w:rPr>
          <w:rFonts w:eastAsia="Calibri"/>
          <w:szCs w:val="24"/>
        </w:rPr>
        <w:t>(c)</w:t>
      </w:r>
      <w:r w:rsidRPr="00D11562">
        <w:rPr>
          <w:rFonts w:eastAsia="Calibri"/>
          <w:szCs w:val="24"/>
        </w:rPr>
        <w:tab/>
        <w:t>make recommendations to the Joint Committee;</w:t>
      </w:r>
    </w:p>
    <w:p w14:paraId="0C4503EF" w14:textId="77777777" w:rsidR="00A94C13" w:rsidRPr="00D11562" w:rsidRDefault="00A94C13" w:rsidP="00A94C13">
      <w:pPr>
        <w:tabs>
          <w:tab w:val="left" w:pos="567"/>
        </w:tabs>
        <w:ind w:left="567" w:hanging="567"/>
        <w:contextualSpacing/>
        <w:jc w:val="both"/>
        <w:rPr>
          <w:rFonts w:eastAsia="Calibri"/>
          <w:szCs w:val="24"/>
        </w:rPr>
      </w:pPr>
    </w:p>
    <w:p w14:paraId="4EB49887" w14:textId="77777777" w:rsidR="00A94C13" w:rsidRPr="00D11562" w:rsidRDefault="00A94C13" w:rsidP="00A94C13">
      <w:pPr>
        <w:tabs>
          <w:tab w:val="left" w:pos="567"/>
        </w:tabs>
        <w:ind w:left="567" w:hanging="567"/>
        <w:contextualSpacing/>
        <w:jc w:val="both"/>
        <w:rPr>
          <w:rFonts w:eastAsia="Calibri"/>
          <w:szCs w:val="24"/>
        </w:rPr>
      </w:pPr>
      <w:r w:rsidRPr="00D11562">
        <w:rPr>
          <w:rFonts w:eastAsia="Calibri"/>
          <w:szCs w:val="24"/>
        </w:rPr>
        <w:t>(d)</w:t>
      </w:r>
      <w:r w:rsidRPr="00D11562">
        <w:rPr>
          <w:rFonts w:eastAsia="Calibri"/>
          <w:szCs w:val="24"/>
        </w:rPr>
        <w:tab/>
        <w:t>consider any other matter related to this Protocol, as the Parties may agree.</w:t>
      </w:r>
    </w:p>
    <w:p w14:paraId="014C4F6F" w14:textId="77777777" w:rsidR="00A94C13" w:rsidRPr="00D11562" w:rsidRDefault="00A94C13" w:rsidP="00A94C13">
      <w:pPr>
        <w:tabs>
          <w:tab w:val="left" w:pos="567"/>
        </w:tabs>
        <w:contextualSpacing/>
        <w:jc w:val="both"/>
        <w:rPr>
          <w:rFonts w:eastAsia="Calibri"/>
          <w:szCs w:val="24"/>
        </w:rPr>
      </w:pPr>
    </w:p>
    <w:p w14:paraId="67900760" w14:textId="64D8294C" w:rsidR="00A94C13" w:rsidRPr="00D11562" w:rsidRDefault="00A94C13" w:rsidP="00A94C13">
      <w:pPr>
        <w:rPr>
          <w:rFonts w:eastAsia="Calibri"/>
          <w:szCs w:val="24"/>
        </w:rPr>
      </w:pPr>
      <w:r w:rsidRPr="00D11562">
        <w:rPr>
          <w:rFonts w:eastAsia="Calibri"/>
          <w:szCs w:val="24"/>
        </w:rPr>
        <w:t>3.</w:t>
      </w:r>
      <w:r w:rsidRPr="00D11562">
        <w:rPr>
          <w:rFonts w:eastAsia="Calibri"/>
          <w:szCs w:val="24"/>
        </w:rPr>
        <w:tab/>
        <w:t>Each Party shall designate a contact point within its administration to facilitate communication and coordination between the Parties on any matter relating to the implementation of this Protocol and notify the other Party of the contact details of that contact point. The Parties shall promptly notify each other of any changes to those contact details.</w:t>
      </w:r>
    </w:p>
    <w:p w14:paraId="1B77D49B" w14:textId="77777777" w:rsidR="00A94C13" w:rsidRPr="00D11562" w:rsidRDefault="00A94C13" w:rsidP="00B704E6">
      <w:pPr>
        <w:rPr>
          <w:rFonts w:eastAsia="Gulim"/>
          <w:szCs w:val="24"/>
          <w:lang w:eastAsia="ko-KR"/>
        </w:rPr>
      </w:pPr>
    </w:p>
    <w:p w14:paraId="5F23FE5F" w14:textId="77777777" w:rsidR="00A94C13" w:rsidRPr="00D11562" w:rsidRDefault="00A94C13" w:rsidP="00B704E6">
      <w:pPr>
        <w:rPr>
          <w:rFonts w:eastAsia="Gulim"/>
          <w:szCs w:val="24"/>
          <w:lang w:eastAsia="ko-KR"/>
        </w:rPr>
      </w:pPr>
    </w:p>
    <w:p w14:paraId="02E267F8" w14:textId="77777777" w:rsidR="00A94C13" w:rsidRPr="00D11562" w:rsidRDefault="00A94C13" w:rsidP="00A94C13">
      <w:pPr>
        <w:jc w:val="center"/>
        <w:rPr>
          <w:rFonts w:eastAsia="Gulim"/>
          <w:lang w:eastAsia="ko-KR"/>
        </w:rPr>
      </w:pPr>
    </w:p>
    <w:p w14:paraId="42BB4652" w14:textId="77777777" w:rsidR="00A94C13" w:rsidRPr="00D11562" w:rsidRDefault="00A94C13" w:rsidP="00A94C13">
      <w:pPr>
        <w:jc w:val="center"/>
        <w:rPr>
          <w:rFonts w:eastAsia="Gulim"/>
          <w:lang w:eastAsia="ko-KR"/>
        </w:rPr>
        <w:sectPr w:rsidR="00A94C13" w:rsidRPr="00D11562" w:rsidSect="00957FBE">
          <w:headerReference w:type="even" r:id="rId122"/>
          <w:headerReference w:type="default" r:id="rId123"/>
          <w:footerReference w:type="even" r:id="rId124"/>
          <w:footerReference w:type="default" r:id="rId125"/>
          <w:headerReference w:type="first" r:id="rId126"/>
          <w:footerReference w:type="first" r:id="rId127"/>
          <w:footnotePr>
            <w:numRestart w:val="eachPage"/>
          </w:footnotePr>
          <w:pgSz w:w="11907" w:h="16840" w:code="9"/>
          <w:pgMar w:top="1134" w:right="1134" w:bottom="1134" w:left="1134" w:header="567" w:footer="567" w:gutter="0"/>
          <w:pgNumType w:start="1"/>
          <w:cols w:space="708"/>
          <w:docGrid w:linePitch="360"/>
        </w:sectPr>
      </w:pPr>
    </w:p>
    <w:p w14:paraId="25859E98" w14:textId="3ABED45D" w:rsidR="00A94C13" w:rsidRPr="00D11562" w:rsidRDefault="00A94C13" w:rsidP="00A94C13">
      <w:pPr>
        <w:jc w:val="center"/>
      </w:pPr>
      <w:r w:rsidRPr="00D11562">
        <w:rPr>
          <w:rFonts w:eastAsia="Gulim"/>
          <w:lang w:eastAsia="ko-KR"/>
        </w:rPr>
        <w:lastRenderedPageBreak/>
        <w:t>PROTOCOL TO THE ADVANCED FRAMEWORK AGREEMENT</w:t>
      </w:r>
      <w:r w:rsidR="00EF12DE" w:rsidRPr="00D11562">
        <w:rPr>
          <w:rFonts w:eastAsia="Gulim"/>
          <w:lang w:eastAsia="ko-KR"/>
        </w:rPr>
        <w:t xml:space="preserve"> </w:t>
      </w:r>
      <w:r w:rsidR="00EE2CB7" w:rsidRPr="00D11562">
        <w:rPr>
          <w:rFonts w:eastAsia="Gulim"/>
          <w:lang w:eastAsia="ko-KR"/>
        </w:rPr>
        <w:br/>
      </w:r>
      <w:r w:rsidRPr="00D11562">
        <w:rPr>
          <w:rFonts w:eastAsia="Gulim"/>
          <w:lang w:eastAsia="ko-KR"/>
        </w:rPr>
        <w:t>BETWEEN THE EUROPEAN UNION</w:t>
      </w:r>
      <w:r w:rsidR="00EF12DE" w:rsidRPr="00D11562">
        <w:rPr>
          <w:rFonts w:eastAsia="Gulim"/>
          <w:lang w:eastAsia="ko-KR"/>
        </w:rPr>
        <w:t xml:space="preserve"> </w:t>
      </w:r>
      <w:r w:rsidR="00EE2CB7" w:rsidRPr="00D11562">
        <w:rPr>
          <w:rFonts w:eastAsia="Gulim"/>
          <w:lang w:eastAsia="ko-KR"/>
        </w:rPr>
        <w:br/>
      </w:r>
      <w:r w:rsidRPr="00D11562">
        <w:rPr>
          <w:rFonts w:eastAsia="Gulim"/>
          <w:lang w:eastAsia="ko-KR"/>
        </w:rPr>
        <w:t xml:space="preserve">AND ITS MEMBER STATES, OF THE ONE PART, </w:t>
      </w:r>
      <w:r w:rsidR="00EE2CB7" w:rsidRPr="00D11562">
        <w:rPr>
          <w:rFonts w:eastAsia="Gulim"/>
          <w:lang w:eastAsia="ko-KR"/>
        </w:rPr>
        <w:br/>
      </w:r>
      <w:r w:rsidRPr="00D11562">
        <w:rPr>
          <w:rFonts w:eastAsia="Gulim"/>
          <w:lang w:eastAsia="ko-KR"/>
        </w:rPr>
        <w:t xml:space="preserve">AND THE REPUBLIC OF CHILE, OF THE OTHER PART </w:t>
      </w:r>
      <w:r w:rsidR="00EE2CB7" w:rsidRPr="00D11562">
        <w:rPr>
          <w:rFonts w:eastAsia="Gulim"/>
          <w:lang w:eastAsia="ko-KR"/>
        </w:rPr>
        <w:br/>
      </w:r>
      <w:r w:rsidRPr="00D11562">
        <w:t>ON MUTUAL ADMINISTRATIVE ASSISTANCE IN CUSTOMS MATTERS</w:t>
      </w:r>
    </w:p>
    <w:p w14:paraId="1221FFCB" w14:textId="77777777" w:rsidR="00A94C13" w:rsidRPr="00D11562" w:rsidRDefault="00A94C13" w:rsidP="00A94C13">
      <w:pPr>
        <w:jc w:val="center"/>
      </w:pPr>
    </w:p>
    <w:p w14:paraId="3D5EC8AB" w14:textId="77777777" w:rsidR="00A94C13" w:rsidRPr="00D11562" w:rsidRDefault="00A94C13" w:rsidP="00A94C13">
      <w:pPr>
        <w:jc w:val="center"/>
      </w:pPr>
    </w:p>
    <w:p w14:paraId="78450B41" w14:textId="77777777" w:rsidR="00A94C13" w:rsidRPr="00D11562" w:rsidRDefault="00A94C13" w:rsidP="00A94C13">
      <w:pPr>
        <w:jc w:val="center"/>
        <w:rPr>
          <w:rFonts w:eastAsia="Gulim"/>
          <w:lang w:eastAsia="ko-KR"/>
        </w:rPr>
      </w:pPr>
      <w:r w:rsidRPr="00D11562">
        <w:rPr>
          <w:rFonts w:eastAsia="Gulim"/>
          <w:lang w:eastAsia="ko-KR"/>
        </w:rPr>
        <w:t>ARTICLE 1</w:t>
      </w:r>
    </w:p>
    <w:p w14:paraId="0BCDB33A" w14:textId="77777777" w:rsidR="00A94C13" w:rsidRPr="00D11562" w:rsidRDefault="00A94C13" w:rsidP="00A94C13">
      <w:pPr>
        <w:jc w:val="center"/>
      </w:pPr>
    </w:p>
    <w:p w14:paraId="6D618039" w14:textId="77777777" w:rsidR="00A94C13" w:rsidRPr="00D11562" w:rsidRDefault="00A94C13" w:rsidP="00A94C13">
      <w:pPr>
        <w:jc w:val="center"/>
        <w:rPr>
          <w:bCs/>
          <w:lang w:eastAsia="en-GB"/>
        </w:rPr>
      </w:pPr>
      <w:r w:rsidRPr="00D11562">
        <w:rPr>
          <w:bCs/>
          <w:lang w:eastAsia="en-GB"/>
        </w:rPr>
        <w:t>Definitions</w:t>
      </w:r>
    </w:p>
    <w:p w14:paraId="508107D6" w14:textId="77777777" w:rsidR="00A94C13" w:rsidRPr="00D11562" w:rsidRDefault="00A94C13" w:rsidP="00A94C13"/>
    <w:p w14:paraId="011683C6" w14:textId="77777777" w:rsidR="00A94C13" w:rsidRPr="00D11562" w:rsidRDefault="00A94C13" w:rsidP="00A94C13">
      <w:r w:rsidRPr="00D11562">
        <w:t>For the purposes of this Protocol:</w:t>
      </w:r>
    </w:p>
    <w:p w14:paraId="57C9ED0A" w14:textId="77777777" w:rsidR="00A94C13" w:rsidRPr="00D11562" w:rsidRDefault="00A94C13" w:rsidP="00A94C13"/>
    <w:p w14:paraId="7897759E" w14:textId="77777777" w:rsidR="00A94C13" w:rsidRPr="00D11562" w:rsidRDefault="00A94C13" w:rsidP="00A94C13">
      <w:pPr>
        <w:ind w:left="567" w:hanging="567"/>
      </w:pPr>
      <w:r w:rsidRPr="00D11562">
        <w:t>(a)</w:t>
      </w:r>
      <w:r w:rsidRPr="00D11562">
        <w:tab/>
        <w:t>"applicant authority" means a competent administrative authority which has been designated by a Party for that purpose and which makes a request for assistance on the basis of this Protocol;</w:t>
      </w:r>
    </w:p>
    <w:p w14:paraId="658823A9" w14:textId="77777777" w:rsidR="00A94C13" w:rsidRPr="00D11562" w:rsidRDefault="00A94C13" w:rsidP="00A94C13">
      <w:pPr>
        <w:ind w:left="567" w:hanging="567"/>
      </w:pPr>
    </w:p>
    <w:p w14:paraId="32CCEE93" w14:textId="77777777" w:rsidR="00A94C13" w:rsidRPr="00D11562" w:rsidRDefault="00A94C13" w:rsidP="00A94C13">
      <w:pPr>
        <w:ind w:left="567" w:hanging="567"/>
      </w:pPr>
      <w:r w:rsidRPr="00D11562">
        <w:t>(b)</w:t>
      </w:r>
      <w:r w:rsidRPr="00D11562">
        <w:tab/>
        <w:t>"customs legislation" means any laws or regulations applicable in the territory of a Party which govern the import, export and transit of goods and their placing under any other customs regime or procedure, including measures of prohibition, restriction and control;</w:t>
      </w:r>
    </w:p>
    <w:p w14:paraId="7AE9519E" w14:textId="77777777" w:rsidR="00A94C13" w:rsidRPr="00D11562" w:rsidRDefault="00A94C13" w:rsidP="00A94C13">
      <w:pPr>
        <w:ind w:left="567" w:hanging="567"/>
      </w:pPr>
    </w:p>
    <w:p w14:paraId="63ED20E5" w14:textId="77777777" w:rsidR="00A94C13" w:rsidRPr="00D11562" w:rsidRDefault="00A94C13" w:rsidP="00A94C13">
      <w:pPr>
        <w:ind w:left="567" w:hanging="567"/>
      </w:pPr>
      <w:r w:rsidRPr="00D11562">
        <w:t>(c)</w:t>
      </w:r>
      <w:r w:rsidRPr="00D11562">
        <w:tab/>
        <w:t>"information" means any data, document, image, report, communication or authenticated copy, in any format, including electronic, whether or not processed or analysed;</w:t>
      </w:r>
    </w:p>
    <w:p w14:paraId="1B13CCD5" w14:textId="77777777" w:rsidR="00A94C13" w:rsidRPr="00D11562" w:rsidRDefault="00A94C13" w:rsidP="00A94C13">
      <w:pPr>
        <w:ind w:left="567" w:hanging="567"/>
      </w:pPr>
    </w:p>
    <w:p w14:paraId="61A5C079" w14:textId="77777777" w:rsidR="00A94C13" w:rsidRPr="00D11562" w:rsidRDefault="00A94C13" w:rsidP="00A94C13">
      <w:pPr>
        <w:ind w:left="567" w:hanging="567"/>
      </w:pPr>
      <w:r w:rsidRPr="00D11562">
        <w:t>(d)</w:t>
      </w:r>
      <w:r w:rsidRPr="00D11562">
        <w:tab/>
        <w:t>"operation in breach of customs legislation" means any violation or attempted violation of customs legislation; and</w:t>
      </w:r>
    </w:p>
    <w:p w14:paraId="2ED5CB88" w14:textId="77777777" w:rsidR="00A94C13" w:rsidRPr="00D11562" w:rsidRDefault="00A94C13" w:rsidP="00A94C13"/>
    <w:p w14:paraId="5AEDF79F" w14:textId="4E345EBC" w:rsidR="00A94C13" w:rsidRPr="00D11562" w:rsidRDefault="00A94C13" w:rsidP="00A94C13">
      <w:pPr>
        <w:ind w:left="567" w:hanging="567"/>
      </w:pPr>
      <w:r w:rsidRPr="00D11562">
        <w:br w:type="page"/>
      </w:r>
      <w:r w:rsidRPr="00D11562">
        <w:lastRenderedPageBreak/>
        <w:t>(e)</w:t>
      </w:r>
      <w:r w:rsidRPr="00D11562">
        <w:tab/>
        <w:t>"requested authority" means a competent administrative authority which has been designated by a Party for that purpose and which receives a request for assistance on the basis of this</w:t>
      </w:r>
      <w:r w:rsidR="00A40C5F" w:rsidRPr="00D11562">
        <w:t xml:space="preserve"> </w:t>
      </w:r>
      <w:r w:rsidRPr="00D11562">
        <w:t>Protocol.</w:t>
      </w:r>
    </w:p>
    <w:p w14:paraId="76417915" w14:textId="77777777" w:rsidR="00A94C13" w:rsidRPr="00D11562" w:rsidRDefault="00A94C13" w:rsidP="00A94C13"/>
    <w:p w14:paraId="48CF112A" w14:textId="77777777" w:rsidR="00A94C13" w:rsidRPr="00D11562" w:rsidRDefault="00A94C13" w:rsidP="00A94C13"/>
    <w:p w14:paraId="4AD25FE2" w14:textId="77777777" w:rsidR="00A94C13" w:rsidRPr="00D11562" w:rsidRDefault="00A94C13" w:rsidP="00A94C13">
      <w:pPr>
        <w:jc w:val="center"/>
        <w:rPr>
          <w:rFonts w:eastAsia="Gulim"/>
          <w:lang w:eastAsia="ko-KR"/>
        </w:rPr>
      </w:pPr>
      <w:r w:rsidRPr="00D11562">
        <w:rPr>
          <w:rFonts w:eastAsia="Gulim"/>
          <w:lang w:eastAsia="ko-KR"/>
        </w:rPr>
        <w:t>ARTICLE 2</w:t>
      </w:r>
    </w:p>
    <w:p w14:paraId="03B542F6" w14:textId="77777777" w:rsidR="00A94C13" w:rsidRPr="00D11562" w:rsidRDefault="00A94C13" w:rsidP="00A94C13">
      <w:pPr>
        <w:jc w:val="center"/>
      </w:pPr>
    </w:p>
    <w:p w14:paraId="5BD69362" w14:textId="77777777" w:rsidR="00A94C13" w:rsidRPr="00D11562" w:rsidRDefault="00A94C13" w:rsidP="00A94C13">
      <w:pPr>
        <w:jc w:val="center"/>
        <w:rPr>
          <w:bCs/>
          <w:lang w:eastAsia="en-GB"/>
        </w:rPr>
      </w:pPr>
      <w:r w:rsidRPr="00D11562">
        <w:rPr>
          <w:bCs/>
          <w:lang w:eastAsia="en-GB"/>
        </w:rPr>
        <w:t>Scope</w:t>
      </w:r>
    </w:p>
    <w:p w14:paraId="51E10366" w14:textId="77777777" w:rsidR="00A94C13" w:rsidRPr="00D11562" w:rsidRDefault="00A94C13" w:rsidP="00A94C13"/>
    <w:p w14:paraId="404C3001" w14:textId="777DA31E" w:rsidR="00A94C13" w:rsidRPr="00D11562" w:rsidRDefault="00A94C13" w:rsidP="00A94C13">
      <w:r w:rsidRPr="00D11562">
        <w:t>1.</w:t>
      </w:r>
      <w:r w:rsidRPr="00D11562">
        <w:tab/>
        <w:t>The Parties shall assist each other, in the areas within their competence and in the manner and under the conditions laid down in this Protocol, to ensure the correct application of customs legislation, in particular by preventing, investigating and combating operations in breach of that</w:t>
      </w:r>
      <w:r w:rsidR="00A40C5F" w:rsidRPr="00D11562">
        <w:t xml:space="preserve"> </w:t>
      </w:r>
      <w:r w:rsidRPr="00D11562">
        <w:t>legislation.</w:t>
      </w:r>
    </w:p>
    <w:p w14:paraId="45DA68EF" w14:textId="77777777" w:rsidR="00A94C13" w:rsidRPr="00D11562" w:rsidRDefault="00A94C13" w:rsidP="00A94C13"/>
    <w:p w14:paraId="66F8791B" w14:textId="77777777" w:rsidR="00A94C13" w:rsidRPr="00D11562" w:rsidRDefault="00A94C13" w:rsidP="00A94C13">
      <w:r w:rsidRPr="00D11562">
        <w:t>2.</w:t>
      </w:r>
      <w:r w:rsidRPr="00D11562">
        <w:tab/>
        <w:t>Assistance in customs matters, as provided for in this Protocol, applies to any administrative authority of a Party which is competent for the application of this Protocol. That assistance shall neither prejudice the provisions governing mutual assistance in criminal matters nor cover information obtained under powers exercised on request of a judicial authority, except where communication of such information is authorised by that authority.</w:t>
      </w:r>
    </w:p>
    <w:p w14:paraId="654AEA4E" w14:textId="77777777" w:rsidR="00A94C13" w:rsidRPr="00D11562" w:rsidRDefault="00A94C13" w:rsidP="00A94C13"/>
    <w:p w14:paraId="060BA8F4" w14:textId="77777777" w:rsidR="00A94C13" w:rsidRPr="00D11562" w:rsidRDefault="00A94C13" w:rsidP="00A94C13">
      <w:r w:rsidRPr="00D11562">
        <w:t>3.</w:t>
      </w:r>
      <w:r w:rsidRPr="00D11562">
        <w:tab/>
        <w:t>Assistance to recover duties, taxes or fines is not covered by this Protocol.</w:t>
      </w:r>
    </w:p>
    <w:p w14:paraId="085D3A5D" w14:textId="77777777" w:rsidR="00A94C13" w:rsidRPr="00D11562" w:rsidRDefault="00A94C13" w:rsidP="00A94C13"/>
    <w:p w14:paraId="7B94AB38" w14:textId="77777777" w:rsidR="00A94C13" w:rsidRPr="00D11562" w:rsidRDefault="00A94C13" w:rsidP="00A94C13"/>
    <w:p w14:paraId="11796E58" w14:textId="77777777" w:rsidR="00A94C13" w:rsidRPr="00D11562" w:rsidRDefault="00A94C13" w:rsidP="00A94C13">
      <w:pPr>
        <w:jc w:val="center"/>
        <w:rPr>
          <w:rFonts w:eastAsia="Gulim"/>
          <w:lang w:eastAsia="ko-KR"/>
        </w:rPr>
      </w:pPr>
      <w:r w:rsidRPr="00D11562">
        <w:rPr>
          <w:rFonts w:eastAsia="Gulim"/>
          <w:lang w:eastAsia="ko-KR"/>
        </w:rPr>
        <w:br w:type="page"/>
      </w:r>
      <w:r w:rsidRPr="00D11562">
        <w:rPr>
          <w:rFonts w:eastAsia="Gulim"/>
          <w:lang w:eastAsia="ko-KR"/>
        </w:rPr>
        <w:lastRenderedPageBreak/>
        <w:t>ARTICLE 3</w:t>
      </w:r>
    </w:p>
    <w:p w14:paraId="7A8AE821" w14:textId="77777777" w:rsidR="00A94C13" w:rsidRPr="00D11562" w:rsidRDefault="00A94C13" w:rsidP="00A94C13">
      <w:pPr>
        <w:jc w:val="center"/>
      </w:pPr>
    </w:p>
    <w:p w14:paraId="3DF822BD" w14:textId="77777777" w:rsidR="00A94C13" w:rsidRPr="00D11562" w:rsidRDefault="00A94C13" w:rsidP="00A94C13">
      <w:pPr>
        <w:jc w:val="center"/>
        <w:rPr>
          <w:bCs/>
          <w:lang w:eastAsia="en-GB"/>
        </w:rPr>
      </w:pPr>
      <w:r w:rsidRPr="00D11562">
        <w:rPr>
          <w:bCs/>
          <w:lang w:eastAsia="en-GB"/>
        </w:rPr>
        <w:t>Assistance on request</w:t>
      </w:r>
    </w:p>
    <w:p w14:paraId="73598419" w14:textId="77777777" w:rsidR="00A94C13" w:rsidRPr="00D11562" w:rsidRDefault="00A94C13" w:rsidP="00A94C13"/>
    <w:p w14:paraId="4C2DB24F" w14:textId="77777777" w:rsidR="00A94C13" w:rsidRPr="00D11562" w:rsidRDefault="00A94C13" w:rsidP="00A94C13">
      <w:r w:rsidRPr="00D11562">
        <w:t>1.</w:t>
      </w:r>
      <w:r w:rsidRPr="00D11562">
        <w:tab/>
        <w:t>On request of the applicant authority, the requested authority shall provide it with all relevant information which may enable it to ensure that customs legislation is correctly applied, including information related to noted or planned activities which are or could be operations in breach of customs legislation.</w:t>
      </w:r>
    </w:p>
    <w:p w14:paraId="101E6B07" w14:textId="77777777" w:rsidR="00A94C13" w:rsidRPr="00D11562" w:rsidRDefault="00A94C13" w:rsidP="00A94C13"/>
    <w:p w14:paraId="79FC955A" w14:textId="302B7101" w:rsidR="00A94C13" w:rsidRPr="00D11562" w:rsidRDefault="00A94C13" w:rsidP="00A94C13">
      <w:r w:rsidRPr="00D11562">
        <w:t>2.</w:t>
      </w:r>
      <w:r w:rsidRPr="00D11562">
        <w:tab/>
        <w:t>On request of the applicant authority, the requested authority shall provide information on</w:t>
      </w:r>
      <w:r w:rsidR="00A40C5F" w:rsidRPr="00D11562">
        <w:t xml:space="preserve"> </w:t>
      </w:r>
      <w:r w:rsidRPr="00D11562">
        <w:t>whether:</w:t>
      </w:r>
    </w:p>
    <w:p w14:paraId="69FA852B" w14:textId="77777777" w:rsidR="00A94C13" w:rsidRPr="00D11562" w:rsidRDefault="00A94C13" w:rsidP="00A94C13"/>
    <w:p w14:paraId="4AD3BCFB" w14:textId="77777777" w:rsidR="00A94C13" w:rsidRPr="00D11562" w:rsidRDefault="00A94C13" w:rsidP="00A94C13">
      <w:pPr>
        <w:ind w:left="567" w:hanging="567"/>
      </w:pPr>
      <w:r w:rsidRPr="00D11562">
        <w:t>(a)</w:t>
      </w:r>
      <w:r w:rsidRPr="00D11562">
        <w:tab/>
        <w:t>goods exported from the territory of a Party have been properly imported into the territory of the other Party, specifying, where appropriate, the customs procedure applied to the goods;</w:t>
      </w:r>
    </w:p>
    <w:p w14:paraId="3805B46A" w14:textId="77777777" w:rsidR="00A94C13" w:rsidRPr="00D11562" w:rsidRDefault="00A94C13" w:rsidP="00A94C13">
      <w:pPr>
        <w:ind w:left="567" w:hanging="567"/>
      </w:pPr>
    </w:p>
    <w:p w14:paraId="4DE70812" w14:textId="77777777" w:rsidR="00A94C13" w:rsidRPr="00D11562" w:rsidRDefault="00A94C13" w:rsidP="00A94C13">
      <w:pPr>
        <w:ind w:left="567" w:hanging="567"/>
      </w:pPr>
      <w:r w:rsidRPr="00D11562">
        <w:t>(b)</w:t>
      </w:r>
      <w:r w:rsidRPr="00D11562">
        <w:tab/>
        <w:t>goods imported into the territory of a Party have been properly exported from the territory of the other Party, specifying, where appropriate, the customs procedure applied to the goods.</w:t>
      </w:r>
    </w:p>
    <w:p w14:paraId="332D71E8" w14:textId="77777777" w:rsidR="00A94C13" w:rsidRPr="00D11562" w:rsidRDefault="00A94C13" w:rsidP="00A94C13"/>
    <w:p w14:paraId="7177A32D" w14:textId="77777777" w:rsidR="00A94C13" w:rsidRPr="00D11562" w:rsidRDefault="00A94C13" w:rsidP="00A94C13">
      <w:r w:rsidRPr="00D11562">
        <w:t>3.</w:t>
      </w:r>
      <w:r w:rsidRPr="00D11562">
        <w:tab/>
        <w:t>On request of the applicant authority, the requested authority shall, within the framework of its laws and regulations, take the necessary steps to ensure special surveillance of:</w:t>
      </w:r>
    </w:p>
    <w:p w14:paraId="15BBE3A5" w14:textId="77777777" w:rsidR="00A94C13" w:rsidRPr="00D11562" w:rsidRDefault="00A94C13" w:rsidP="00A94C13"/>
    <w:p w14:paraId="6418F2CD" w14:textId="77777777" w:rsidR="00A94C13" w:rsidRPr="00D11562" w:rsidRDefault="00A94C13" w:rsidP="00A94C13">
      <w:pPr>
        <w:ind w:left="567" w:hanging="567"/>
      </w:pPr>
      <w:r w:rsidRPr="00D11562">
        <w:t>(a)</w:t>
      </w:r>
      <w:r w:rsidRPr="00D11562">
        <w:tab/>
        <w:t>natural or juridical persons in respect of whom there are reasonable grounds for believing that they are or have been involved in operations in breach of customs legislation;</w:t>
      </w:r>
    </w:p>
    <w:p w14:paraId="2C2795B7" w14:textId="77777777" w:rsidR="00A94C13" w:rsidRPr="00D11562" w:rsidRDefault="00A94C13" w:rsidP="00A94C13">
      <w:pPr>
        <w:ind w:left="567" w:hanging="567"/>
      </w:pPr>
    </w:p>
    <w:p w14:paraId="05A74EE6" w14:textId="72CEF535" w:rsidR="00A94C13" w:rsidRPr="00D11562" w:rsidRDefault="00A94C13" w:rsidP="00A94C13">
      <w:pPr>
        <w:ind w:left="567" w:hanging="567"/>
      </w:pPr>
      <w:r w:rsidRPr="00D11562">
        <w:t>(b)</w:t>
      </w:r>
      <w:r w:rsidRPr="00D11562">
        <w:tab/>
        <w:t>goods that are or may be transported in such a way that there are reasonable grounds for believing that they are intended to be used in operations in breach of customs legislation;</w:t>
      </w:r>
    </w:p>
    <w:p w14:paraId="7E8A709E" w14:textId="77777777" w:rsidR="00A94C13" w:rsidRPr="00D11562" w:rsidRDefault="00A94C13" w:rsidP="00A94C13">
      <w:pPr>
        <w:ind w:left="567" w:hanging="567"/>
      </w:pPr>
    </w:p>
    <w:p w14:paraId="200F5DE7" w14:textId="140BB049" w:rsidR="00A94C13" w:rsidRPr="00D11562" w:rsidRDefault="00C95C86" w:rsidP="00A94C13">
      <w:pPr>
        <w:ind w:left="567" w:hanging="567"/>
      </w:pPr>
      <w:r w:rsidRPr="00D11562">
        <w:br w:type="page"/>
      </w:r>
      <w:r w:rsidR="00A94C13" w:rsidRPr="00D11562">
        <w:lastRenderedPageBreak/>
        <w:t>(c)</w:t>
      </w:r>
      <w:r w:rsidR="00A94C13" w:rsidRPr="00D11562">
        <w:tab/>
        <w:t>places where stocks of goods have been or may be assembled in such a way that there are reasonable grounds for believing that those goods are intended to be used in operations in breach of customs legislation; and</w:t>
      </w:r>
    </w:p>
    <w:p w14:paraId="08922E2E" w14:textId="77777777" w:rsidR="00A94C13" w:rsidRPr="00D11562" w:rsidRDefault="00A94C13" w:rsidP="00A94C13">
      <w:pPr>
        <w:ind w:left="567" w:hanging="567"/>
      </w:pPr>
    </w:p>
    <w:p w14:paraId="6B024438" w14:textId="77777777" w:rsidR="00A94C13" w:rsidRPr="00D11562" w:rsidRDefault="00A94C13" w:rsidP="00A94C13">
      <w:pPr>
        <w:ind w:left="567" w:hanging="567"/>
      </w:pPr>
      <w:r w:rsidRPr="00D11562">
        <w:t>(d)</w:t>
      </w:r>
      <w:r w:rsidRPr="00D11562">
        <w:tab/>
        <w:t>means of transport that are or may be used in such a way that there are reasonable grounds for believing that they are intended to be used in operations in breach of customs legislation.</w:t>
      </w:r>
    </w:p>
    <w:p w14:paraId="51000A4F" w14:textId="77777777" w:rsidR="00A94C13" w:rsidRPr="00D11562" w:rsidRDefault="00A94C13" w:rsidP="00A94C13"/>
    <w:p w14:paraId="09985D2F" w14:textId="77777777" w:rsidR="00A94C13" w:rsidRPr="00D11562" w:rsidRDefault="00A94C13" w:rsidP="00A94C13"/>
    <w:p w14:paraId="353B7771" w14:textId="77777777" w:rsidR="00A94C13" w:rsidRPr="00D11562" w:rsidRDefault="00A94C13" w:rsidP="00A94C13">
      <w:pPr>
        <w:jc w:val="center"/>
        <w:rPr>
          <w:rFonts w:eastAsia="Gulim"/>
          <w:lang w:eastAsia="ko-KR"/>
        </w:rPr>
      </w:pPr>
      <w:r w:rsidRPr="00D11562">
        <w:rPr>
          <w:rFonts w:eastAsia="Gulim"/>
          <w:lang w:eastAsia="ko-KR"/>
        </w:rPr>
        <w:t>ARTICLE 4</w:t>
      </w:r>
    </w:p>
    <w:p w14:paraId="4561F9B3" w14:textId="77777777" w:rsidR="00A94C13" w:rsidRPr="00D11562" w:rsidRDefault="00A94C13" w:rsidP="00A94C13">
      <w:pPr>
        <w:jc w:val="center"/>
      </w:pPr>
    </w:p>
    <w:p w14:paraId="5AB52516" w14:textId="77777777" w:rsidR="00A94C13" w:rsidRPr="00D11562" w:rsidRDefault="00A94C13" w:rsidP="00A94C13">
      <w:pPr>
        <w:jc w:val="center"/>
        <w:rPr>
          <w:bCs/>
          <w:lang w:eastAsia="en-GB"/>
        </w:rPr>
      </w:pPr>
      <w:r w:rsidRPr="00D11562">
        <w:rPr>
          <w:bCs/>
          <w:lang w:eastAsia="en-GB"/>
        </w:rPr>
        <w:t>Spontaneous assistance</w:t>
      </w:r>
    </w:p>
    <w:p w14:paraId="725CADC2" w14:textId="77777777" w:rsidR="00A94C13" w:rsidRPr="00D11562" w:rsidRDefault="00A94C13" w:rsidP="00A94C13"/>
    <w:p w14:paraId="6882D37A" w14:textId="77777777" w:rsidR="00A94C13" w:rsidRPr="00D11562" w:rsidRDefault="00A94C13" w:rsidP="00A94C13">
      <w:r w:rsidRPr="00D11562">
        <w:t>The Parties shall assist each other, on their own initiative and in accordance with their laws and regulations, if they consider it to be necessary for the correct application of customs legislation, by providing information obtained pertaining to concluded, planned or ongoing activities which constitute or appear to constitute operations in breach of customs legislation and which may be of interest to the other Party. The information shall focus in particular on:</w:t>
      </w:r>
    </w:p>
    <w:p w14:paraId="7DF7CDA7" w14:textId="77777777" w:rsidR="00A94C13" w:rsidRPr="00D11562" w:rsidRDefault="00A94C13" w:rsidP="00A94C13"/>
    <w:p w14:paraId="269973CF" w14:textId="77777777" w:rsidR="00A94C13" w:rsidRPr="00D11562" w:rsidRDefault="00A94C13" w:rsidP="00A94C13">
      <w:r w:rsidRPr="00D11562">
        <w:t>(a)</w:t>
      </w:r>
      <w:r w:rsidRPr="00D11562">
        <w:tab/>
        <w:t>persons, goods and means of transport; and</w:t>
      </w:r>
    </w:p>
    <w:p w14:paraId="67FC94A7" w14:textId="77777777" w:rsidR="00A94C13" w:rsidRPr="00D11562" w:rsidRDefault="00A94C13" w:rsidP="00A94C13"/>
    <w:p w14:paraId="5FDFBD4E" w14:textId="77777777" w:rsidR="00A94C13" w:rsidRPr="00D11562" w:rsidRDefault="00A94C13" w:rsidP="00A94C13">
      <w:pPr>
        <w:ind w:left="567" w:hanging="567"/>
      </w:pPr>
      <w:r w:rsidRPr="00D11562">
        <w:t>(b)</w:t>
      </w:r>
      <w:r w:rsidRPr="00D11562">
        <w:tab/>
        <w:t>new means or methods employed in carrying out operations in breach of customs legislation.</w:t>
      </w:r>
    </w:p>
    <w:p w14:paraId="256E5618" w14:textId="77777777" w:rsidR="00A94C13" w:rsidRPr="00D11562" w:rsidRDefault="00A94C13" w:rsidP="00A94C13"/>
    <w:p w14:paraId="14E99AC2" w14:textId="77777777" w:rsidR="00A94C13" w:rsidRPr="00D11562" w:rsidRDefault="00A94C13" w:rsidP="00A94C13"/>
    <w:p w14:paraId="60E2B541" w14:textId="6196AFED" w:rsidR="00A94C13" w:rsidRPr="00D11562" w:rsidRDefault="00C95C86" w:rsidP="00A94C13">
      <w:pPr>
        <w:jc w:val="center"/>
        <w:rPr>
          <w:rFonts w:eastAsia="Gulim"/>
          <w:lang w:eastAsia="ko-KR"/>
        </w:rPr>
      </w:pPr>
      <w:r w:rsidRPr="00D11562">
        <w:rPr>
          <w:rFonts w:eastAsia="Gulim"/>
          <w:lang w:eastAsia="ko-KR"/>
        </w:rPr>
        <w:br w:type="page"/>
      </w:r>
      <w:r w:rsidR="00A94C13" w:rsidRPr="00D11562">
        <w:rPr>
          <w:rFonts w:eastAsia="Gulim"/>
          <w:lang w:eastAsia="ko-KR"/>
        </w:rPr>
        <w:lastRenderedPageBreak/>
        <w:t>ARTICLE 5</w:t>
      </w:r>
    </w:p>
    <w:p w14:paraId="745061F7" w14:textId="77777777" w:rsidR="00A94C13" w:rsidRPr="00D11562" w:rsidRDefault="00A94C13" w:rsidP="00A94C13">
      <w:pPr>
        <w:jc w:val="center"/>
      </w:pPr>
    </w:p>
    <w:p w14:paraId="4ACB3B63" w14:textId="77777777" w:rsidR="00A94C13" w:rsidRPr="00D11562" w:rsidRDefault="00A94C13" w:rsidP="00A94C13">
      <w:pPr>
        <w:jc w:val="center"/>
        <w:rPr>
          <w:bCs/>
          <w:lang w:eastAsia="en-GB"/>
        </w:rPr>
      </w:pPr>
      <w:r w:rsidRPr="00D11562">
        <w:rPr>
          <w:bCs/>
          <w:lang w:eastAsia="en-GB"/>
        </w:rPr>
        <w:t>Form and substance of requests for assistance</w:t>
      </w:r>
    </w:p>
    <w:p w14:paraId="71B22C23" w14:textId="77777777" w:rsidR="00A94C13" w:rsidRPr="00D11562" w:rsidRDefault="00A94C13" w:rsidP="00A94C13"/>
    <w:p w14:paraId="5B543F7D" w14:textId="77777777" w:rsidR="00A94C13" w:rsidRPr="00D11562" w:rsidRDefault="00A94C13" w:rsidP="00A94C13">
      <w:r w:rsidRPr="00D11562">
        <w:t>1.</w:t>
      </w:r>
      <w:r w:rsidRPr="00D11562">
        <w:tab/>
        <w:t>Requests pursuant to this Protocol shall be made in writing either in print or electronic format. They shall be accompanied by the documents necessary to enable compliance with the request. In case of urgency, the requested authority may accept oral requests, which shall be immediately confirmed by the applicant authority in writing.</w:t>
      </w:r>
    </w:p>
    <w:p w14:paraId="4A147327" w14:textId="77777777" w:rsidR="00A94C13" w:rsidRPr="00D11562" w:rsidRDefault="00A94C13" w:rsidP="00A94C13"/>
    <w:p w14:paraId="0D9289B8" w14:textId="77777777" w:rsidR="00A94C13" w:rsidRPr="00D11562" w:rsidRDefault="00A94C13" w:rsidP="0087292A">
      <w:r w:rsidRPr="00D11562">
        <w:t>2.</w:t>
      </w:r>
      <w:r w:rsidRPr="00D11562">
        <w:tab/>
        <w:t>The requests referred to in paragraph 1 shall include the following information:</w:t>
      </w:r>
    </w:p>
    <w:p w14:paraId="49BA168F" w14:textId="77777777" w:rsidR="00A94C13" w:rsidRPr="00D11562" w:rsidRDefault="00A94C13" w:rsidP="00A94C13"/>
    <w:p w14:paraId="03004711" w14:textId="77777777" w:rsidR="00A94C13" w:rsidRPr="00D11562" w:rsidRDefault="00A94C13" w:rsidP="00A94C13">
      <w:pPr>
        <w:ind w:left="567" w:hanging="567"/>
      </w:pPr>
      <w:r w:rsidRPr="00D11562">
        <w:t>(a)</w:t>
      </w:r>
      <w:r w:rsidRPr="00D11562">
        <w:tab/>
        <w:t>the applicant authority and requesting official;</w:t>
      </w:r>
    </w:p>
    <w:p w14:paraId="3CB305DB" w14:textId="77777777" w:rsidR="00A94C13" w:rsidRPr="00D11562" w:rsidRDefault="00A94C13" w:rsidP="00A94C13">
      <w:pPr>
        <w:ind w:left="567" w:hanging="567"/>
      </w:pPr>
    </w:p>
    <w:p w14:paraId="3AF4829F" w14:textId="77777777" w:rsidR="00A94C13" w:rsidRPr="00D11562" w:rsidRDefault="00A94C13" w:rsidP="00A94C13">
      <w:pPr>
        <w:ind w:left="567" w:hanging="567"/>
      </w:pPr>
      <w:r w:rsidRPr="00D11562">
        <w:t>(b)</w:t>
      </w:r>
      <w:r w:rsidRPr="00D11562">
        <w:tab/>
        <w:t>the information and type of assistance requested;</w:t>
      </w:r>
    </w:p>
    <w:p w14:paraId="5143D2FF" w14:textId="77777777" w:rsidR="00A94C13" w:rsidRPr="00D11562" w:rsidRDefault="00A94C13" w:rsidP="00A94C13">
      <w:pPr>
        <w:ind w:left="567" w:hanging="567"/>
      </w:pPr>
    </w:p>
    <w:p w14:paraId="3202542F" w14:textId="77777777" w:rsidR="00A94C13" w:rsidRPr="00D11562" w:rsidRDefault="00A94C13" w:rsidP="00A94C13">
      <w:pPr>
        <w:ind w:left="567" w:hanging="567"/>
      </w:pPr>
      <w:r w:rsidRPr="00D11562">
        <w:t>(c)</w:t>
      </w:r>
      <w:r w:rsidRPr="00D11562">
        <w:tab/>
        <w:t>the object of and the reason for the request;</w:t>
      </w:r>
    </w:p>
    <w:p w14:paraId="1E6456DC" w14:textId="77777777" w:rsidR="00A94C13" w:rsidRPr="00D11562" w:rsidRDefault="00A94C13" w:rsidP="00A94C13">
      <w:pPr>
        <w:ind w:left="567" w:hanging="567"/>
      </w:pPr>
    </w:p>
    <w:p w14:paraId="0A64E9DA" w14:textId="77777777" w:rsidR="00A94C13" w:rsidRPr="00D11562" w:rsidRDefault="00A94C13" w:rsidP="00A94C13">
      <w:pPr>
        <w:ind w:left="567" w:hanging="567"/>
      </w:pPr>
      <w:r w:rsidRPr="00D11562">
        <w:t>(d)</w:t>
      </w:r>
      <w:r w:rsidRPr="00D11562">
        <w:tab/>
        <w:t>the relevant laws and regulations and other legal elements involved;</w:t>
      </w:r>
    </w:p>
    <w:p w14:paraId="5C6BFEF3" w14:textId="77777777" w:rsidR="00A94C13" w:rsidRPr="00D11562" w:rsidRDefault="00A94C13" w:rsidP="00A94C13">
      <w:pPr>
        <w:ind w:left="567" w:hanging="567"/>
      </w:pPr>
    </w:p>
    <w:p w14:paraId="3620974E" w14:textId="77777777" w:rsidR="00A94C13" w:rsidRPr="00D11562" w:rsidRDefault="00A94C13" w:rsidP="00A94C13">
      <w:pPr>
        <w:ind w:left="567" w:hanging="567"/>
      </w:pPr>
      <w:r w:rsidRPr="00D11562">
        <w:t>(e)</w:t>
      </w:r>
      <w:r w:rsidRPr="00D11562">
        <w:tab/>
        <w:t>an indication, as exact and comprehensive as possible, of the natural or juridical persons that are the target of the investigations;</w:t>
      </w:r>
    </w:p>
    <w:p w14:paraId="1B595BD0" w14:textId="77777777" w:rsidR="00A94C13" w:rsidRPr="00D11562" w:rsidRDefault="00A94C13" w:rsidP="00A94C13">
      <w:pPr>
        <w:ind w:left="567" w:hanging="567"/>
      </w:pPr>
    </w:p>
    <w:p w14:paraId="4E23F12F" w14:textId="77777777" w:rsidR="00A94C13" w:rsidRPr="00D11562" w:rsidRDefault="00A94C13" w:rsidP="00A94C13">
      <w:pPr>
        <w:ind w:left="567" w:hanging="567"/>
      </w:pPr>
      <w:r w:rsidRPr="00D11562">
        <w:t>(f)</w:t>
      </w:r>
      <w:r w:rsidRPr="00D11562">
        <w:tab/>
        <w:t>a summary of the relevant facts and of the enquiries already carried out; and</w:t>
      </w:r>
    </w:p>
    <w:p w14:paraId="53E881DF" w14:textId="77777777" w:rsidR="00A94C13" w:rsidRPr="00D11562" w:rsidRDefault="00A94C13" w:rsidP="00A94C13">
      <w:pPr>
        <w:ind w:left="567" w:hanging="567"/>
      </w:pPr>
    </w:p>
    <w:p w14:paraId="19CB3423" w14:textId="5A0278E9" w:rsidR="00A94C13" w:rsidRPr="00D11562" w:rsidRDefault="00A94C13" w:rsidP="00A94C13">
      <w:pPr>
        <w:ind w:left="567" w:hanging="567"/>
      </w:pPr>
      <w:r w:rsidRPr="00D11562">
        <w:t>(g)</w:t>
      </w:r>
      <w:r w:rsidRPr="00D11562">
        <w:tab/>
        <w:t>any additional available details to enable the requested authority to comply with the request.</w:t>
      </w:r>
    </w:p>
    <w:p w14:paraId="239BDA50" w14:textId="77777777" w:rsidR="00A94C13" w:rsidRPr="00D11562" w:rsidRDefault="00A94C13" w:rsidP="00A94C13"/>
    <w:p w14:paraId="2D13005C" w14:textId="40C06CFA" w:rsidR="00A94C13" w:rsidRPr="00D11562" w:rsidRDefault="00C95C86" w:rsidP="00A94C13">
      <w:r w:rsidRPr="00D11562">
        <w:br w:type="page"/>
      </w:r>
      <w:r w:rsidR="00A94C13" w:rsidRPr="00D11562">
        <w:lastRenderedPageBreak/>
        <w:t>3.</w:t>
      </w:r>
      <w:r w:rsidR="00A94C13" w:rsidRPr="00D11562">
        <w:tab/>
        <w:t>Requests shall be submitted in an official language of the requested authority or in a language acceptable to that authority, English always being an acceptable language. This requirement does not apply to any documents that accompany the request under paragraph 1.</w:t>
      </w:r>
    </w:p>
    <w:p w14:paraId="4D01A655" w14:textId="77777777" w:rsidR="00A94C13" w:rsidRPr="00D11562" w:rsidRDefault="00A94C13" w:rsidP="00A94C13"/>
    <w:p w14:paraId="5356EDB5" w14:textId="77777777" w:rsidR="00A94C13" w:rsidRPr="00D11562" w:rsidRDefault="00A94C13" w:rsidP="00A94C13">
      <w:r w:rsidRPr="00D11562">
        <w:t>4.</w:t>
      </w:r>
      <w:r w:rsidRPr="00D11562">
        <w:tab/>
        <w:t>If a request does not meet the formal requirements set out in paragraphs 1, 2 and 3, the requested authority may require the correction or the completion of the request; in the meantime, precautionary measures may be ordered.</w:t>
      </w:r>
    </w:p>
    <w:p w14:paraId="48EA28FF" w14:textId="77777777" w:rsidR="00A94C13" w:rsidRPr="00D11562" w:rsidRDefault="00A94C13" w:rsidP="00A94C13"/>
    <w:p w14:paraId="5A339C39" w14:textId="77777777" w:rsidR="00A94C13" w:rsidRPr="00D11562" w:rsidRDefault="00A94C13" w:rsidP="00A94C13"/>
    <w:p w14:paraId="08FD0B88" w14:textId="77777777" w:rsidR="00A94C13" w:rsidRPr="00D11562" w:rsidRDefault="00A94C13" w:rsidP="00A94C13">
      <w:pPr>
        <w:snapToGrid w:val="0"/>
        <w:jc w:val="center"/>
        <w:rPr>
          <w:rFonts w:eastAsia="Gulim"/>
          <w:szCs w:val="24"/>
          <w:lang w:eastAsia="ko-KR"/>
        </w:rPr>
      </w:pPr>
      <w:r w:rsidRPr="00D11562">
        <w:rPr>
          <w:rFonts w:eastAsia="Gulim"/>
          <w:szCs w:val="24"/>
          <w:lang w:eastAsia="ko-KR"/>
        </w:rPr>
        <w:t>ARTICLE 6</w:t>
      </w:r>
    </w:p>
    <w:p w14:paraId="6EB00532" w14:textId="77777777" w:rsidR="00A94C13" w:rsidRPr="00D11562" w:rsidRDefault="00A94C13" w:rsidP="00A94C13">
      <w:pPr>
        <w:snapToGrid w:val="0"/>
        <w:jc w:val="center"/>
        <w:rPr>
          <w:szCs w:val="24"/>
        </w:rPr>
      </w:pPr>
    </w:p>
    <w:p w14:paraId="71C4301E" w14:textId="77777777" w:rsidR="00A94C13" w:rsidRPr="00D11562" w:rsidRDefault="00A94C13" w:rsidP="00A94C13">
      <w:pPr>
        <w:tabs>
          <w:tab w:val="left" w:pos="709"/>
        </w:tabs>
        <w:snapToGrid w:val="0"/>
        <w:jc w:val="center"/>
        <w:outlineLvl w:val="0"/>
        <w:rPr>
          <w:bCs/>
          <w:szCs w:val="24"/>
          <w:lang w:eastAsia="en-GB"/>
        </w:rPr>
      </w:pPr>
      <w:r w:rsidRPr="00D11562">
        <w:rPr>
          <w:bCs/>
          <w:szCs w:val="24"/>
          <w:lang w:eastAsia="en-GB"/>
        </w:rPr>
        <w:t>Execution of requests</w:t>
      </w:r>
    </w:p>
    <w:p w14:paraId="0E76F0E7" w14:textId="77777777" w:rsidR="00A94C13" w:rsidRPr="00D11562" w:rsidRDefault="00A94C13" w:rsidP="00A94C13">
      <w:pPr>
        <w:snapToGrid w:val="0"/>
        <w:jc w:val="both"/>
        <w:rPr>
          <w:szCs w:val="24"/>
        </w:rPr>
      </w:pPr>
    </w:p>
    <w:p w14:paraId="04048718" w14:textId="77777777" w:rsidR="00A94C13" w:rsidRPr="00D11562" w:rsidRDefault="00A94C13" w:rsidP="00A94C13">
      <w:pPr>
        <w:tabs>
          <w:tab w:val="left" w:pos="567"/>
        </w:tabs>
        <w:snapToGrid w:val="0"/>
        <w:rPr>
          <w:szCs w:val="24"/>
        </w:rPr>
      </w:pPr>
      <w:r w:rsidRPr="00D11562">
        <w:rPr>
          <w:szCs w:val="24"/>
        </w:rPr>
        <w:t>1.</w:t>
      </w:r>
      <w:r w:rsidRPr="00D11562">
        <w:rPr>
          <w:szCs w:val="24"/>
        </w:rPr>
        <w:tab/>
        <w:t>In order to comply with a request for assistance, the requested authority shall proceed, within the limits of its competence and available resources, as though it were acting on its own account or on request of another authority of that same Party, by supplying information already in its possession, by carrying out appropriate enquiries or by arranging for them to be carried out. If the requested authority addresses the request to another authority because it cannot act alone, this paragraph shall also apply to that other authority.</w:t>
      </w:r>
    </w:p>
    <w:p w14:paraId="3CBF4789" w14:textId="77777777" w:rsidR="00A94C13" w:rsidRPr="00D11562" w:rsidRDefault="00A94C13" w:rsidP="00A94C13">
      <w:pPr>
        <w:snapToGrid w:val="0"/>
        <w:rPr>
          <w:szCs w:val="24"/>
        </w:rPr>
      </w:pPr>
    </w:p>
    <w:p w14:paraId="112825DE" w14:textId="77777777" w:rsidR="00A94C13" w:rsidRPr="00D11562" w:rsidRDefault="00A94C13" w:rsidP="00A94C13">
      <w:pPr>
        <w:tabs>
          <w:tab w:val="left" w:pos="567"/>
        </w:tabs>
        <w:snapToGrid w:val="0"/>
        <w:rPr>
          <w:szCs w:val="24"/>
        </w:rPr>
      </w:pPr>
      <w:r w:rsidRPr="00D11562">
        <w:rPr>
          <w:szCs w:val="24"/>
        </w:rPr>
        <w:t>2.</w:t>
      </w:r>
      <w:r w:rsidRPr="00D11562">
        <w:rPr>
          <w:szCs w:val="24"/>
        </w:rPr>
        <w:tab/>
      </w:r>
      <w:bookmarkStart w:id="255" w:name="_Hlk139467599"/>
      <w:r w:rsidRPr="00D11562">
        <w:rPr>
          <w:szCs w:val="24"/>
        </w:rPr>
        <w:t>Requests for assistance shall be executed in accordance with the laws</w:t>
      </w:r>
      <w:bookmarkEnd w:id="255"/>
      <w:r w:rsidRPr="00D11562">
        <w:rPr>
          <w:szCs w:val="24"/>
        </w:rPr>
        <w:t xml:space="preserve"> and regulations of the requested Party.</w:t>
      </w:r>
    </w:p>
    <w:p w14:paraId="4C4179FC" w14:textId="77777777" w:rsidR="00A94C13" w:rsidRPr="00D11562" w:rsidRDefault="00A94C13" w:rsidP="00A94C13">
      <w:pPr>
        <w:snapToGrid w:val="0"/>
        <w:rPr>
          <w:szCs w:val="24"/>
        </w:rPr>
      </w:pPr>
    </w:p>
    <w:p w14:paraId="06F18534" w14:textId="5C169FA7" w:rsidR="00A94C13" w:rsidRPr="00D11562" w:rsidRDefault="00A94C13" w:rsidP="00A94C13">
      <w:pPr>
        <w:tabs>
          <w:tab w:val="left" w:pos="567"/>
        </w:tabs>
        <w:snapToGrid w:val="0"/>
        <w:rPr>
          <w:szCs w:val="24"/>
        </w:rPr>
      </w:pPr>
      <w:r w:rsidRPr="00D11562">
        <w:rPr>
          <w:szCs w:val="24"/>
        </w:rPr>
        <w:t>3.</w:t>
      </w:r>
      <w:r w:rsidRPr="00D11562">
        <w:rPr>
          <w:szCs w:val="24"/>
        </w:rPr>
        <w:tab/>
        <w:t>The requested authority shall send a reply to the request for assistance within two months of its receipt. If the requested authority is not in a position to comply with the request for assistance within that period, it shall inform the applicant authority indicating when it foresees that it might comply with the request.</w:t>
      </w:r>
    </w:p>
    <w:p w14:paraId="7A8FC865" w14:textId="77777777" w:rsidR="00A94C13" w:rsidRPr="00D11562" w:rsidRDefault="00A94C13" w:rsidP="00A94C13">
      <w:pPr>
        <w:snapToGrid w:val="0"/>
        <w:jc w:val="both"/>
        <w:rPr>
          <w:szCs w:val="24"/>
        </w:rPr>
      </w:pPr>
    </w:p>
    <w:p w14:paraId="7907C6D8" w14:textId="77777777" w:rsidR="00A94C13" w:rsidRPr="00D11562" w:rsidRDefault="00A94C13" w:rsidP="00A94C13">
      <w:pPr>
        <w:snapToGrid w:val="0"/>
        <w:jc w:val="both"/>
        <w:rPr>
          <w:szCs w:val="24"/>
        </w:rPr>
      </w:pPr>
    </w:p>
    <w:p w14:paraId="3A644BEC" w14:textId="5B3DC07D" w:rsidR="00A94C13" w:rsidRPr="00D11562" w:rsidRDefault="00C95C86" w:rsidP="00A94C13">
      <w:pPr>
        <w:jc w:val="center"/>
        <w:rPr>
          <w:rFonts w:eastAsia="Gulim"/>
          <w:lang w:eastAsia="ko-KR"/>
        </w:rPr>
      </w:pPr>
      <w:r w:rsidRPr="00D11562">
        <w:rPr>
          <w:rFonts w:eastAsia="Gulim"/>
          <w:lang w:eastAsia="ko-KR"/>
        </w:rPr>
        <w:br w:type="page"/>
      </w:r>
      <w:r w:rsidR="00A94C13" w:rsidRPr="00D11562">
        <w:rPr>
          <w:rFonts w:eastAsia="Gulim"/>
          <w:lang w:eastAsia="ko-KR"/>
        </w:rPr>
        <w:lastRenderedPageBreak/>
        <w:t>ARTICLE 7</w:t>
      </w:r>
    </w:p>
    <w:p w14:paraId="34C17587" w14:textId="77777777" w:rsidR="00A94C13" w:rsidRPr="00D11562" w:rsidRDefault="00A94C13" w:rsidP="00A94C13">
      <w:pPr>
        <w:jc w:val="center"/>
      </w:pPr>
    </w:p>
    <w:p w14:paraId="7CC678E2" w14:textId="77777777" w:rsidR="00A94C13" w:rsidRPr="00D11562" w:rsidRDefault="00A94C13" w:rsidP="00A94C13">
      <w:pPr>
        <w:jc w:val="center"/>
        <w:rPr>
          <w:bCs/>
          <w:lang w:eastAsia="en-GB"/>
        </w:rPr>
      </w:pPr>
      <w:r w:rsidRPr="00D11562">
        <w:rPr>
          <w:bCs/>
          <w:lang w:eastAsia="en-GB"/>
        </w:rPr>
        <w:t>Form in which information is to be communicated</w:t>
      </w:r>
    </w:p>
    <w:p w14:paraId="651862D2" w14:textId="77777777" w:rsidR="00A94C13" w:rsidRPr="00D11562" w:rsidRDefault="00A94C13" w:rsidP="00A94C13"/>
    <w:p w14:paraId="739401B4" w14:textId="77777777" w:rsidR="00A94C13" w:rsidRPr="00D11562" w:rsidRDefault="00A94C13" w:rsidP="00A94C13">
      <w:r w:rsidRPr="00D11562">
        <w:t>1.</w:t>
      </w:r>
      <w:r w:rsidRPr="00D11562">
        <w:tab/>
        <w:t>The requested authority shall communicate the results of enquiries to the applicant authority in writing together with relevant documents, certified true copies or other items. That information may be provided in electronic format.</w:t>
      </w:r>
    </w:p>
    <w:p w14:paraId="10125A6B" w14:textId="77777777" w:rsidR="00A94C13" w:rsidRPr="00D11562" w:rsidRDefault="00A94C13" w:rsidP="00A94C13"/>
    <w:p w14:paraId="2B237072" w14:textId="77777777" w:rsidR="00A94C13" w:rsidRPr="00D11562" w:rsidRDefault="00A94C13" w:rsidP="00A94C13">
      <w:r w:rsidRPr="00D11562">
        <w:t>2.</w:t>
      </w:r>
      <w:r w:rsidRPr="00D11562">
        <w:tab/>
        <w:t>Original documents shall be transmitted subject to each Party</w:t>
      </w:r>
      <w:r w:rsidRPr="00D11562">
        <w:rPr>
          <w:rFonts w:eastAsia="Calibri"/>
        </w:rPr>
        <w:t>'</w:t>
      </w:r>
      <w:r w:rsidRPr="00D11562">
        <w:t>s legal constraints, only upon request of the applicant authority, in cases where certified true copies would be insufficient. The</w:t>
      </w:r>
      <w:r w:rsidRPr="00D11562">
        <w:rPr>
          <w:rFonts w:eastAsia="Calibri"/>
        </w:rPr>
        <w:t xml:space="preserve"> </w:t>
      </w:r>
      <w:r w:rsidRPr="00D11562">
        <w:t>applicant authority shall return those original documents at the earliest opportunity.</w:t>
      </w:r>
    </w:p>
    <w:p w14:paraId="099D9A63" w14:textId="77777777" w:rsidR="00A94C13" w:rsidRPr="00D11562" w:rsidRDefault="00A94C13" w:rsidP="00A94C13"/>
    <w:p w14:paraId="7E387AB0" w14:textId="77777777" w:rsidR="00A94C13" w:rsidRPr="00D11562" w:rsidRDefault="00A94C13" w:rsidP="00A94C13">
      <w:r w:rsidRPr="00D11562">
        <w:t>3.</w:t>
      </w:r>
      <w:r w:rsidRPr="00D11562">
        <w:tab/>
        <w:t>When paragraph 2 applies, the requested authority shall deliver to the applicant authority any information related to the authenticity of the documents issued or certified by official agencies within its territory in support of a goods declaration.</w:t>
      </w:r>
    </w:p>
    <w:p w14:paraId="57C7B104" w14:textId="77777777" w:rsidR="00A94C13" w:rsidRPr="00D11562" w:rsidRDefault="00A94C13" w:rsidP="00A94C13"/>
    <w:p w14:paraId="22DEC2B1" w14:textId="77777777" w:rsidR="00A94C13" w:rsidRPr="00D11562" w:rsidRDefault="00A94C13" w:rsidP="00A94C13"/>
    <w:p w14:paraId="56DFCAC7" w14:textId="52581452" w:rsidR="00A94C13" w:rsidRPr="00D11562" w:rsidRDefault="00A94C13" w:rsidP="00A94C13">
      <w:pPr>
        <w:snapToGrid w:val="0"/>
        <w:jc w:val="center"/>
        <w:rPr>
          <w:rFonts w:eastAsia="Gulim"/>
          <w:szCs w:val="24"/>
          <w:lang w:eastAsia="ko-KR"/>
        </w:rPr>
      </w:pPr>
      <w:r w:rsidRPr="00D11562">
        <w:rPr>
          <w:rFonts w:eastAsia="Gulim"/>
          <w:szCs w:val="24"/>
          <w:lang w:eastAsia="ko-KR"/>
        </w:rPr>
        <w:t>ARTICLE 8</w:t>
      </w:r>
    </w:p>
    <w:p w14:paraId="62732343" w14:textId="77777777" w:rsidR="00A94C13" w:rsidRPr="00D11562" w:rsidRDefault="00A94C13" w:rsidP="00A94C13">
      <w:pPr>
        <w:snapToGrid w:val="0"/>
        <w:jc w:val="center"/>
        <w:rPr>
          <w:szCs w:val="24"/>
        </w:rPr>
      </w:pPr>
    </w:p>
    <w:p w14:paraId="761C9B8D" w14:textId="77777777" w:rsidR="00A94C13" w:rsidRPr="00D11562" w:rsidRDefault="00A94C13" w:rsidP="00A94C13">
      <w:pPr>
        <w:tabs>
          <w:tab w:val="left" w:pos="709"/>
        </w:tabs>
        <w:snapToGrid w:val="0"/>
        <w:jc w:val="center"/>
        <w:outlineLvl w:val="0"/>
        <w:rPr>
          <w:bCs/>
          <w:szCs w:val="24"/>
          <w:lang w:eastAsia="en-GB"/>
        </w:rPr>
      </w:pPr>
      <w:r w:rsidRPr="00D11562">
        <w:rPr>
          <w:bCs/>
          <w:szCs w:val="24"/>
          <w:lang w:eastAsia="en-GB"/>
        </w:rPr>
        <w:t xml:space="preserve">Presence of officials of </w:t>
      </w:r>
      <w:r w:rsidRPr="00D11562">
        <w:rPr>
          <w:szCs w:val="24"/>
        </w:rPr>
        <w:t xml:space="preserve">a </w:t>
      </w:r>
      <w:r w:rsidRPr="00D11562">
        <w:rPr>
          <w:bCs/>
          <w:szCs w:val="24"/>
          <w:lang w:eastAsia="en-GB"/>
        </w:rPr>
        <w:t xml:space="preserve">Party in the territory of </w:t>
      </w:r>
      <w:r w:rsidRPr="00D11562">
        <w:rPr>
          <w:szCs w:val="24"/>
        </w:rPr>
        <w:t>the other Party</w:t>
      </w:r>
    </w:p>
    <w:p w14:paraId="428864BC" w14:textId="77777777" w:rsidR="00A94C13" w:rsidRPr="00D11562" w:rsidRDefault="00A94C13" w:rsidP="00A94C13">
      <w:pPr>
        <w:snapToGrid w:val="0"/>
        <w:jc w:val="both"/>
        <w:rPr>
          <w:szCs w:val="24"/>
        </w:rPr>
      </w:pPr>
    </w:p>
    <w:p w14:paraId="058D6B86" w14:textId="77777777" w:rsidR="00A94C13" w:rsidRPr="00D11562" w:rsidRDefault="00A94C13" w:rsidP="00A94C13">
      <w:pPr>
        <w:tabs>
          <w:tab w:val="left" w:pos="567"/>
        </w:tabs>
        <w:snapToGrid w:val="0"/>
        <w:rPr>
          <w:szCs w:val="24"/>
        </w:rPr>
      </w:pPr>
      <w:r w:rsidRPr="00D11562">
        <w:rPr>
          <w:szCs w:val="24"/>
        </w:rPr>
        <w:t>1.</w:t>
      </w:r>
      <w:r w:rsidRPr="00D11562">
        <w:rPr>
          <w:szCs w:val="24"/>
        </w:rPr>
        <w:tab/>
        <w:t>Duly authorised officials of a Party may, with the agreement of the other Party and subject to the conditions laid down by the latter, be present in the offices of the requested authority or any other authority concerned as referred to in Article 6(1) to obtain information relating to activities that are or could be operations in breach of customs legislation which the applicant authority needs for the purposes of this Protocol.</w:t>
      </w:r>
    </w:p>
    <w:p w14:paraId="1D62A463" w14:textId="77777777" w:rsidR="00A94C13" w:rsidRPr="00D11562" w:rsidRDefault="00A94C13" w:rsidP="00A94C13">
      <w:pPr>
        <w:snapToGrid w:val="0"/>
        <w:rPr>
          <w:szCs w:val="24"/>
        </w:rPr>
      </w:pPr>
    </w:p>
    <w:p w14:paraId="6C491FFC" w14:textId="6B4D79C2" w:rsidR="00A94C13" w:rsidRPr="00D11562" w:rsidRDefault="00C95C86" w:rsidP="00A94C13">
      <w:pPr>
        <w:tabs>
          <w:tab w:val="left" w:pos="567"/>
        </w:tabs>
        <w:snapToGrid w:val="0"/>
        <w:rPr>
          <w:szCs w:val="24"/>
        </w:rPr>
      </w:pPr>
      <w:r w:rsidRPr="00D11562">
        <w:rPr>
          <w:szCs w:val="24"/>
        </w:rPr>
        <w:br w:type="page"/>
      </w:r>
      <w:r w:rsidR="00A94C13" w:rsidRPr="00D11562">
        <w:rPr>
          <w:szCs w:val="24"/>
        </w:rPr>
        <w:lastRenderedPageBreak/>
        <w:t>2.</w:t>
      </w:r>
      <w:r w:rsidR="00A94C13" w:rsidRPr="00D11562">
        <w:rPr>
          <w:szCs w:val="24"/>
        </w:rPr>
        <w:tab/>
        <w:t>Duly authorised officials of a Party may, with the agreement of the other Party and subject to the conditions laid down by the latter, be present at enquiries carried out in the territory of that other Party.</w:t>
      </w:r>
    </w:p>
    <w:p w14:paraId="4C5D0553" w14:textId="77777777" w:rsidR="00A94C13" w:rsidRPr="00D11562" w:rsidRDefault="00A94C13" w:rsidP="00A94C13">
      <w:pPr>
        <w:snapToGrid w:val="0"/>
        <w:rPr>
          <w:szCs w:val="24"/>
        </w:rPr>
      </w:pPr>
    </w:p>
    <w:p w14:paraId="27A227E1" w14:textId="77777777" w:rsidR="00A94C13" w:rsidRPr="00D11562" w:rsidRDefault="00A94C13" w:rsidP="00A94C13">
      <w:pPr>
        <w:tabs>
          <w:tab w:val="left" w:pos="567"/>
        </w:tabs>
        <w:snapToGrid w:val="0"/>
        <w:rPr>
          <w:szCs w:val="24"/>
        </w:rPr>
      </w:pPr>
      <w:r w:rsidRPr="00D11562">
        <w:rPr>
          <w:szCs w:val="24"/>
        </w:rPr>
        <w:t>3.</w:t>
      </w:r>
      <w:r w:rsidRPr="00D11562">
        <w:rPr>
          <w:szCs w:val="24"/>
        </w:rPr>
        <w:tab/>
        <w:t>The presence of duly authorised officials of a Party in the territory of the other Party shall be solely in an advisory capacity, during which time those duly authorised officials:</w:t>
      </w:r>
    </w:p>
    <w:p w14:paraId="12E0BDB4" w14:textId="77777777" w:rsidR="00A94C13" w:rsidRPr="00D11562" w:rsidRDefault="00A94C13" w:rsidP="00A94C13">
      <w:pPr>
        <w:snapToGrid w:val="0"/>
        <w:rPr>
          <w:szCs w:val="24"/>
        </w:rPr>
      </w:pPr>
    </w:p>
    <w:p w14:paraId="52DA697F" w14:textId="77777777" w:rsidR="00A94C13" w:rsidRPr="00D11562" w:rsidRDefault="00A94C13" w:rsidP="00A94C13">
      <w:pPr>
        <w:snapToGrid w:val="0"/>
        <w:ind w:left="567" w:hanging="567"/>
        <w:contextualSpacing/>
        <w:rPr>
          <w:szCs w:val="24"/>
        </w:rPr>
      </w:pPr>
      <w:r w:rsidRPr="00D11562">
        <w:rPr>
          <w:szCs w:val="24"/>
        </w:rPr>
        <w:t>(a)</w:t>
      </w:r>
      <w:r w:rsidRPr="00D11562">
        <w:rPr>
          <w:szCs w:val="24"/>
        </w:rPr>
        <w:tab/>
        <w:t>must at all times be able to furnish proof of their official capacity;</w:t>
      </w:r>
    </w:p>
    <w:p w14:paraId="200E1570" w14:textId="77777777" w:rsidR="00A94C13" w:rsidRPr="00D11562" w:rsidRDefault="00A94C13" w:rsidP="00A94C13">
      <w:pPr>
        <w:snapToGrid w:val="0"/>
        <w:ind w:left="567" w:hanging="567"/>
        <w:contextualSpacing/>
        <w:rPr>
          <w:szCs w:val="24"/>
        </w:rPr>
      </w:pPr>
    </w:p>
    <w:p w14:paraId="57593D88" w14:textId="77777777" w:rsidR="00A94C13" w:rsidRPr="00D11562" w:rsidRDefault="00A94C13" w:rsidP="00A94C13">
      <w:pPr>
        <w:snapToGrid w:val="0"/>
        <w:ind w:left="567" w:hanging="567"/>
        <w:contextualSpacing/>
        <w:rPr>
          <w:szCs w:val="24"/>
        </w:rPr>
      </w:pPr>
      <w:r w:rsidRPr="00D11562">
        <w:rPr>
          <w:szCs w:val="24"/>
        </w:rPr>
        <w:t>(b)</w:t>
      </w:r>
      <w:r w:rsidRPr="00D11562">
        <w:rPr>
          <w:szCs w:val="24"/>
        </w:rPr>
        <w:tab/>
        <w:t>shall not wear uniform, nor carry weapons; and</w:t>
      </w:r>
    </w:p>
    <w:p w14:paraId="159A6E10" w14:textId="77777777" w:rsidR="00A94C13" w:rsidRPr="00D11562" w:rsidRDefault="00A94C13" w:rsidP="00A94C13">
      <w:pPr>
        <w:snapToGrid w:val="0"/>
        <w:ind w:left="567" w:hanging="567"/>
        <w:contextualSpacing/>
        <w:rPr>
          <w:szCs w:val="24"/>
        </w:rPr>
      </w:pPr>
    </w:p>
    <w:p w14:paraId="607D259D" w14:textId="77777777" w:rsidR="00A94C13" w:rsidRPr="00D11562" w:rsidRDefault="00A94C13" w:rsidP="00A94C13">
      <w:pPr>
        <w:snapToGrid w:val="0"/>
        <w:ind w:left="567" w:hanging="567"/>
        <w:contextualSpacing/>
        <w:rPr>
          <w:szCs w:val="24"/>
        </w:rPr>
      </w:pPr>
      <w:r w:rsidRPr="00D11562">
        <w:rPr>
          <w:szCs w:val="24"/>
        </w:rPr>
        <w:t>(c)</w:t>
      </w:r>
      <w:r w:rsidRPr="00D11562">
        <w:rPr>
          <w:szCs w:val="24"/>
        </w:rPr>
        <w:tab/>
        <w:t>shall enjoy the same protection as that afforded to officials of the other Party, in accordance with the laws and regulations of that other Party.</w:t>
      </w:r>
    </w:p>
    <w:p w14:paraId="3C18F504" w14:textId="77777777" w:rsidR="00A94C13" w:rsidRPr="00D11562" w:rsidRDefault="00A94C13" w:rsidP="00A94C13">
      <w:pPr>
        <w:snapToGrid w:val="0"/>
        <w:jc w:val="both"/>
        <w:rPr>
          <w:szCs w:val="24"/>
        </w:rPr>
      </w:pPr>
    </w:p>
    <w:p w14:paraId="247C7365" w14:textId="77777777" w:rsidR="00A94C13" w:rsidRPr="00D11562" w:rsidRDefault="00A94C13" w:rsidP="00A94C13">
      <w:pPr>
        <w:snapToGrid w:val="0"/>
        <w:jc w:val="both"/>
        <w:rPr>
          <w:szCs w:val="24"/>
        </w:rPr>
      </w:pPr>
    </w:p>
    <w:p w14:paraId="5563B478" w14:textId="3DF7CE29" w:rsidR="00A94C13" w:rsidRPr="00D11562" w:rsidRDefault="00A94C13" w:rsidP="00A94C13">
      <w:pPr>
        <w:jc w:val="center"/>
        <w:rPr>
          <w:rFonts w:eastAsia="Gulim"/>
          <w:lang w:eastAsia="ko-KR"/>
        </w:rPr>
      </w:pPr>
      <w:r w:rsidRPr="00D11562">
        <w:rPr>
          <w:rFonts w:eastAsia="Gulim"/>
          <w:lang w:eastAsia="ko-KR"/>
        </w:rPr>
        <w:t>ARTICLE 9</w:t>
      </w:r>
    </w:p>
    <w:p w14:paraId="6D0F4412" w14:textId="77777777" w:rsidR="00A94C13" w:rsidRPr="00D11562" w:rsidRDefault="00A94C13" w:rsidP="00A94C13">
      <w:pPr>
        <w:jc w:val="center"/>
      </w:pPr>
    </w:p>
    <w:p w14:paraId="7DB356A1" w14:textId="77777777" w:rsidR="00A94C13" w:rsidRPr="00D11562" w:rsidRDefault="00A94C13" w:rsidP="00A94C13">
      <w:pPr>
        <w:jc w:val="center"/>
        <w:rPr>
          <w:bCs/>
          <w:lang w:eastAsia="en-GB"/>
        </w:rPr>
      </w:pPr>
      <w:r w:rsidRPr="00D11562">
        <w:rPr>
          <w:bCs/>
          <w:lang w:eastAsia="en-GB"/>
        </w:rPr>
        <w:t>Delivery and notification</w:t>
      </w:r>
    </w:p>
    <w:p w14:paraId="640F5480" w14:textId="77777777" w:rsidR="00A94C13" w:rsidRPr="00D11562" w:rsidRDefault="00A94C13" w:rsidP="00A94C13">
      <w:pPr>
        <w:rPr>
          <w:b/>
          <w:lang w:eastAsia="en-GB"/>
        </w:rPr>
      </w:pPr>
    </w:p>
    <w:p w14:paraId="3B298FA3" w14:textId="77777777" w:rsidR="00A94C13" w:rsidRPr="00D11562" w:rsidRDefault="00A94C13" w:rsidP="00A94C13">
      <w:r w:rsidRPr="00D11562">
        <w:t>1.</w:t>
      </w:r>
      <w:r w:rsidRPr="00D11562">
        <w:tab/>
        <w:t>On request of the applicant authority, the requested authority shall, in accordance with the laws and regulations applicable to that authority, take all necessary measures in order to deliver any documents or to notify any decisions of the applicant authority falling within the scope of this Protocol to an addressee residing or established in the territory of the requested authority.</w:t>
      </w:r>
    </w:p>
    <w:p w14:paraId="44783196" w14:textId="77777777" w:rsidR="00A94C13" w:rsidRPr="00D11562" w:rsidRDefault="00A94C13" w:rsidP="00A94C13"/>
    <w:p w14:paraId="52132B5F" w14:textId="77777777" w:rsidR="00A94C13" w:rsidRPr="00D11562" w:rsidRDefault="00A94C13" w:rsidP="00A94C13">
      <w:r w:rsidRPr="00D11562">
        <w:t>2.</w:t>
      </w:r>
      <w:r w:rsidRPr="00D11562">
        <w:tab/>
        <w:t>Such requests for delivery of documents or notification of decisions shall be made in writing in an official language of the requested authority or in a language acceptable to that authority.</w:t>
      </w:r>
    </w:p>
    <w:p w14:paraId="4473BA39" w14:textId="77777777" w:rsidR="00A94C13" w:rsidRPr="00D11562" w:rsidRDefault="00A94C13" w:rsidP="00A94C13"/>
    <w:p w14:paraId="26BBE6F6" w14:textId="77777777" w:rsidR="00A94C13" w:rsidRPr="00D11562" w:rsidRDefault="00A94C13" w:rsidP="00A94C13"/>
    <w:p w14:paraId="1198456F" w14:textId="07459A54" w:rsidR="00A94C13" w:rsidRPr="00D11562" w:rsidRDefault="00C95C86" w:rsidP="00A94C13">
      <w:pPr>
        <w:jc w:val="center"/>
        <w:rPr>
          <w:rFonts w:eastAsia="Gulim"/>
          <w:lang w:eastAsia="ko-KR"/>
        </w:rPr>
      </w:pPr>
      <w:r w:rsidRPr="00D11562">
        <w:rPr>
          <w:rFonts w:eastAsia="Gulim"/>
          <w:lang w:eastAsia="ko-KR"/>
        </w:rPr>
        <w:br w:type="page"/>
      </w:r>
      <w:r w:rsidR="00A94C13" w:rsidRPr="00D11562">
        <w:rPr>
          <w:rFonts w:eastAsia="Gulim"/>
          <w:lang w:eastAsia="ko-KR"/>
        </w:rPr>
        <w:lastRenderedPageBreak/>
        <w:t>ARTICLE 10</w:t>
      </w:r>
    </w:p>
    <w:p w14:paraId="19AC738A" w14:textId="77777777" w:rsidR="00A94C13" w:rsidRPr="00D11562" w:rsidRDefault="00A94C13" w:rsidP="00A94C13">
      <w:pPr>
        <w:jc w:val="center"/>
      </w:pPr>
    </w:p>
    <w:p w14:paraId="07D9422A" w14:textId="77777777" w:rsidR="00A94C13" w:rsidRPr="00D11562" w:rsidRDefault="00A94C13" w:rsidP="00A94C13">
      <w:pPr>
        <w:jc w:val="center"/>
        <w:rPr>
          <w:bCs/>
          <w:lang w:eastAsia="en-GB"/>
        </w:rPr>
      </w:pPr>
      <w:r w:rsidRPr="00D11562">
        <w:rPr>
          <w:bCs/>
          <w:lang w:eastAsia="en-GB"/>
        </w:rPr>
        <w:t>Automatic exchange of information</w:t>
      </w:r>
    </w:p>
    <w:p w14:paraId="34CBEE3F" w14:textId="77777777" w:rsidR="00A94C13" w:rsidRPr="00D11562" w:rsidRDefault="00A94C13" w:rsidP="00A94C13"/>
    <w:p w14:paraId="0E7FA814" w14:textId="77777777" w:rsidR="00A94C13" w:rsidRPr="00D11562" w:rsidRDefault="00A94C13" w:rsidP="00A94C13">
      <w:r w:rsidRPr="00D11562">
        <w:t>1.</w:t>
      </w:r>
      <w:r w:rsidRPr="00D11562">
        <w:tab/>
        <w:t>The Parties may, by mutual arrangement in accordance with Article 15:</w:t>
      </w:r>
    </w:p>
    <w:p w14:paraId="525FBBCA" w14:textId="77777777" w:rsidR="00A94C13" w:rsidRPr="00D11562" w:rsidRDefault="00A94C13" w:rsidP="00A94C13"/>
    <w:p w14:paraId="3DB41AE3" w14:textId="77777777" w:rsidR="00A94C13" w:rsidRPr="00D11562" w:rsidRDefault="00A94C13" w:rsidP="00A94C13">
      <w:pPr>
        <w:ind w:left="567" w:hanging="567"/>
      </w:pPr>
      <w:r w:rsidRPr="00D11562">
        <w:t>(a)</w:t>
      </w:r>
      <w:r w:rsidRPr="00D11562">
        <w:tab/>
        <w:t>exchange any information covered by this Protocol on an automatic basis; and</w:t>
      </w:r>
    </w:p>
    <w:p w14:paraId="41783C86" w14:textId="77777777" w:rsidR="00A94C13" w:rsidRPr="00D11562" w:rsidRDefault="00A94C13" w:rsidP="00A94C13">
      <w:pPr>
        <w:ind w:left="567" w:hanging="567"/>
      </w:pPr>
    </w:p>
    <w:p w14:paraId="3CB6B426" w14:textId="77777777" w:rsidR="00A94C13" w:rsidRPr="00D11562" w:rsidRDefault="00A94C13" w:rsidP="00A94C13">
      <w:pPr>
        <w:ind w:left="567" w:hanging="567"/>
      </w:pPr>
      <w:r w:rsidRPr="00D11562">
        <w:t>(b)</w:t>
      </w:r>
      <w:r w:rsidRPr="00D11562">
        <w:tab/>
        <w:t>exchange specific information in advance of the arrival of consignments in the territory of the other Party.</w:t>
      </w:r>
    </w:p>
    <w:p w14:paraId="4829FCFB" w14:textId="77777777" w:rsidR="00A94C13" w:rsidRPr="00D11562" w:rsidRDefault="00A94C13" w:rsidP="00A94C13"/>
    <w:p w14:paraId="0DDB0799" w14:textId="1EB47327" w:rsidR="00A94C13" w:rsidRPr="00D11562" w:rsidRDefault="00A94C13" w:rsidP="00A94C13">
      <w:r w:rsidRPr="00D11562">
        <w:t>2.</w:t>
      </w:r>
      <w:r w:rsidRPr="00D11562">
        <w:tab/>
        <w:t>The Parties shall establish arrangements on the type of information they wish to exchange,</w:t>
      </w:r>
      <w:r w:rsidRPr="00D11562">
        <w:rPr>
          <w:strike/>
        </w:rPr>
        <w:t xml:space="preserve"> </w:t>
      </w:r>
      <w:r w:rsidRPr="00D11562">
        <w:t>and on the format and frequency of transmission, to implement the exchanges under subparagraphs</w:t>
      </w:r>
      <w:r w:rsidR="00A40C5F" w:rsidRPr="00D11562">
        <w:t> </w:t>
      </w:r>
      <w:r w:rsidRPr="00D11562">
        <w:t>(a) and (b) of paragraph 1.</w:t>
      </w:r>
    </w:p>
    <w:p w14:paraId="26BF26F7" w14:textId="77777777" w:rsidR="00A94C13" w:rsidRPr="00D11562" w:rsidRDefault="00A94C13" w:rsidP="00A94C13"/>
    <w:p w14:paraId="0E4695EB" w14:textId="77777777" w:rsidR="00A94C13" w:rsidRPr="00D11562" w:rsidRDefault="00A94C13" w:rsidP="00A94C13"/>
    <w:p w14:paraId="44F21716" w14:textId="77777777" w:rsidR="00A94C13" w:rsidRPr="00D11562" w:rsidRDefault="00A94C13" w:rsidP="00A94C13">
      <w:pPr>
        <w:jc w:val="center"/>
        <w:rPr>
          <w:rFonts w:eastAsia="Gulim"/>
          <w:lang w:eastAsia="ko-KR"/>
        </w:rPr>
      </w:pPr>
      <w:r w:rsidRPr="00D11562">
        <w:rPr>
          <w:rFonts w:eastAsia="Gulim"/>
          <w:lang w:eastAsia="ko-KR"/>
        </w:rPr>
        <w:t>ARTICLE 11</w:t>
      </w:r>
    </w:p>
    <w:p w14:paraId="166C821C" w14:textId="77777777" w:rsidR="00A94C13" w:rsidRPr="00D11562" w:rsidRDefault="00A94C13" w:rsidP="00A94C13">
      <w:pPr>
        <w:jc w:val="center"/>
      </w:pPr>
    </w:p>
    <w:p w14:paraId="5BC81ADA" w14:textId="77777777" w:rsidR="00A94C13" w:rsidRPr="00D11562" w:rsidRDefault="00A94C13" w:rsidP="00A94C13">
      <w:pPr>
        <w:jc w:val="center"/>
        <w:rPr>
          <w:bCs/>
          <w:lang w:eastAsia="en-GB"/>
        </w:rPr>
      </w:pPr>
      <w:r w:rsidRPr="00D11562">
        <w:rPr>
          <w:bCs/>
          <w:lang w:eastAsia="en-GB"/>
        </w:rPr>
        <w:t>Exceptions to the obligation to provide assistance</w:t>
      </w:r>
    </w:p>
    <w:p w14:paraId="26BAFD41" w14:textId="77777777" w:rsidR="00A94C13" w:rsidRPr="00D11562" w:rsidRDefault="00A94C13" w:rsidP="00A94C13"/>
    <w:p w14:paraId="6E927B34" w14:textId="77777777" w:rsidR="00A94C13" w:rsidRPr="00D11562" w:rsidRDefault="00A94C13" w:rsidP="00A94C13">
      <w:r w:rsidRPr="00D11562">
        <w:t>1.</w:t>
      </w:r>
      <w:r w:rsidRPr="00D11562">
        <w:tab/>
        <w:t>Assistance may be refused or may be subject to the satisfaction of certain conditions or requirements if a Party is of the opinion that assistance under this Protocol would:</w:t>
      </w:r>
    </w:p>
    <w:p w14:paraId="048D7CDF" w14:textId="77777777" w:rsidR="00A94C13" w:rsidRPr="00D11562" w:rsidRDefault="00A94C13" w:rsidP="00A94C13"/>
    <w:p w14:paraId="42FC179B" w14:textId="77777777" w:rsidR="00A94C13" w:rsidRPr="00D11562" w:rsidRDefault="00A94C13" w:rsidP="00A94C13">
      <w:pPr>
        <w:ind w:left="567" w:hanging="567"/>
      </w:pPr>
      <w:r w:rsidRPr="00D11562">
        <w:t>(a)</w:t>
      </w:r>
      <w:r w:rsidRPr="00D11562">
        <w:tab/>
        <w:t>be likely to prejudice the sovereignty of Chile or that of a Member State which has been requested to provide assistance under this Protocol;</w:t>
      </w:r>
    </w:p>
    <w:p w14:paraId="5C226FAC" w14:textId="77777777" w:rsidR="00A94C13" w:rsidRPr="00D11562" w:rsidRDefault="00A94C13" w:rsidP="00A94C13">
      <w:pPr>
        <w:ind w:left="567" w:hanging="567"/>
      </w:pPr>
    </w:p>
    <w:p w14:paraId="3022F593" w14:textId="1B40ED93" w:rsidR="00A94C13" w:rsidRPr="00D11562" w:rsidRDefault="00C95C86" w:rsidP="00A94C13">
      <w:pPr>
        <w:ind w:left="567" w:hanging="567"/>
      </w:pPr>
      <w:r w:rsidRPr="00D11562">
        <w:br w:type="page"/>
      </w:r>
      <w:r w:rsidR="00A94C13" w:rsidRPr="00D11562">
        <w:lastRenderedPageBreak/>
        <w:t>(b)</w:t>
      </w:r>
      <w:r w:rsidR="00A94C13" w:rsidRPr="00D11562">
        <w:tab/>
        <w:t>be likely to prejudice public policy, security or other essential interests, in particular in the cases referred to in Article 12(5); or</w:t>
      </w:r>
    </w:p>
    <w:p w14:paraId="4833C4F2" w14:textId="77777777" w:rsidR="00A94C13" w:rsidRPr="00D11562" w:rsidRDefault="00A94C13" w:rsidP="00A94C13">
      <w:pPr>
        <w:ind w:left="567" w:hanging="567"/>
      </w:pPr>
    </w:p>
    <w:p w14:paraId="051748C4" w14:textId="77777777" w:rsidR="00A94C13" w:rsidRPr="00D11562" w:rsidRDefault="00A94C13" w:rsidP="00A94C13">
      <w:pPr>
        <w:ind w:left="567" w:hanging="567"/>
      </w:pPr>
      <w:r w:rsidRPr="00D11562">
        <w:t>(c)</w:t>
      </w:r>
      <w:r w:rsidRPr="00D11562">
        <w:tab/>
        <w:t>violate an industrial, commercial or professional secret.</w:t>
      </w:r>
    </w:p>
    <w:p w14:paraId="694F3A4D" w14:textId="77777777" w:rsidR="00A94C13" w:rsidRPr="00D11562" w:rsidRDefault="00A94C13" w:rsidP="00A94C13"/>
    <w:p w14:paraId="1F7C9788" w14:textId="77777777" w:rsidR="00A94C13" w:rsidRPr="00D11562" w:rsidRDefault="00A94C13" w:rsidP="00A94C13">
      <w:r w:rsidRPr="00D11562">
        <w:t>2.</w:t>
      </w:r>
      <w:r w:rsidRPr="00D11562">
        <w:tab/>
        <w:t>The requested authority may postpone the assistance on the grounds that such assistance will interfere with ongoing investigations, prosecutions or proceedings. In such a case, the requested authority shall consult with the applicant authority to determine if assistance can be given subject to such terms or conditions as the requested authority may require.</w:t>
      </w:r>
    </w:p>
    <w:p w14:paraId="09CE040B" w14:textId="77777777" w:rsidR="00A94C13" w:rsidRPr="00D11562" w:rsidRDefault="00A94C13" w:rsidP="00A94C13"/>
    <w:p w14:paraId="3F7DBFFC" w14:textId="46F2433E" w:rsidR="00A94C13" w:rsidRPr="00D11562" w:rsidRDefault="00A94C13" w:rsidP="00A94C13">
      <w:r w:rsidRPr="00D11562">
        <w:t>3.</w:t>
      </w:r>
      <w:r w:rsidRPr="00D11562">
        <w:tab/>
        <w:t>If the applicant authority seeks assistance which it would itself be unable to provide if so requested, it shall draw attention to that fact in its request. Compliance with such a request shall be at the discretion of the requested authority.</w:t>
      </w:r>
    </w:p>
    <w:p w14:paraId="563B03E8" w14:textId="77777777" w:rsidR="00A94C13" w:rsidRPr="00D11562" w:rsidRDefault="00A94C13" w:rsidP="00A94C13"/>
    <w:p w14:paraId="3111C18F" w14:textId="77777777" w:rsidR="00A94C13" w:rsidRPr="00D11562" w:rsidRDefault="00A94C13" w:rsidP="00A94C13">
      <w:r w:rsidRPr="00D11562">
        <w:t>4.</w:t>
      </w:r>
      <w:r w:rsidRPr="00D11562">
        <w:tab/>
        <w:t>In the cases referred to in paragraphs 1 and 2, the requested authority shall communicate its decision and the reasons therefor to the applicant authority without delay.</w:t>
      </w:r>
    </w:p>
    <w:p w14:paraId="113B6278" w14:textId="77777777" w:rsidR="00A94C13" w:rsidRPr="00D11562" w:rsidRDefault="00A94C13" w:rsidP="00A94C13"/>
    <w:p w14:paraId="2E3D4F11" w14:textId="77777777" w:rsidR="00A94C13" w:rsidRPr="00D11562" w:rsidRDefault="00A94C13" w:rsidP="00A94C13"/>
    <w:p w14:paraId="010EFEDE" w14:textId="77777777" w:rsidR="00A94C13" w:rsidRPr="00D11562" w:rsidRDefault="00A94C13" w:rsidP="00A94C13">
      <w:pPr>
        <w:jc w:val="center"/>
        <w:rPr>
          <w:rFonts w:eastAsia="Gulim"/>
        </w:rPr>
      </w:pPr>
      <w:r w:rsidRPr="00D11562">
        <w:rPr>
          <w:rFonts w:eastAsia="Gulim"/>
        </w:rPr>
        <w:t>ARTICLE 12</w:t>
      </w:r>
    </w:p>
    <w:p w14:paraId="37544D43" w14:textId="77777777" w:rsidR="00A94C13" w:rsidRPr="00D11562" w:rsidRDefault="00A94C13" w:rsidP="00A94C13">
      <w:pPr>
        <w:jc w:val="center"/>
      </w:pPr>
    </w:p>
    <w:p w14:paraId="3824C92D" w14:textId="77777777" w:rsidR="00A94C13" w:rsidRPr="00D11562" w:rsidRDefault="00A94C13" w:rsidP="00A94C13">
      <w:pPr>
        <w:jc w:val="center"/>
      </w:pPr>
      <w:r w:rsidRPr="00D11562">
        <w:t>Information exchange and confidentiality</w:t>
      </w:r>
    </w:p>
    <w:p w14:paraId="76468D60" w14:textId="77777777" w:rsidR="00A94C13" w:rsidRPr="00D11562" w:rsidRDefault="00A94C13" w:rsidP="00A94C13"/>
    <w:p w14:paraId="0BAA8767" w14:textId="7349814F" w:rsidR="00A94C13" w:rsidRPr="00D11562" w:rsidRDefault="00A94C13" w:rsidP="00A94C13">
      <w:r w:rsidRPr="00D11562">
        <w:t>1.</w:t>
      </w:r>
      <w:r w:rsidRPr="00D11562">
        <w:tab/>
        <w:t>The information received under this Protocol shall be used solely for the purposes of this</w:t>
      </w:r>
      <w:r w:rsidR="00A40C5F" w:rsidRPr="00D11562">
        <w:t xml:space="preserve"> </w:t>
      </w:r>
      <w:r w:rsidRPr="00D11562">
        <w:t>Protocol.</w:t>
      </w:r>
    </w:p>
    <w:p w14:paraId="281920B5" w14:textId="77777777" w:rsidR="00A94C13" w:rsidRPr="00D11562" w:rsidRDefault="00A94C13" w:rsidP="00A94C13"/>
    <w:p w14:paraId="6708929F" w14:textId="3B326FC7" w:rsidR="00A94C13" w:rsidRPr="00D11562" w:rsidRDefault="00C95C86" w:rsidP="00A94C13">
      <w:r w:rsidRPr="00D11562">
        <w:br w:type="page"/>
      </w:r>
      <w:r w:rsidR="00A94C13" w:rsidRPr="00D11562">
        <w:lastRenderedPageBreak/>
        <w:t>2.</w:t>
      </w:r>
      <w:r w:rsidR="00A94C13" w:rsidRPr="00D11562">
        <w:tab/>
        <w:t>The use of information obtained under this Protocol in administrative or judicial proceedings instituted in respect of operations in breach of customs legislation is considered to be for the purposes of this Protocol. Therefore, the Parties may, in their records of evidence, reports and testimonies and in proceedings and charges brought before the courts, use as evidence information obtained and documents consulted in accordance with the provisions of this Protocol. The requested authority may require that the supply of information or the granting of access to documents be subject to the condition that it be notified of such use.</w:t>
      </w:r>
    </w:p>
    <w:p w14:paraId="4EEDD9EB" w14:textId="77777777" w:rsidR="00A94C13" w:rsidRPr="00D11562" w:rsidRDefault="00A94C13" w:rsidP="00A94C13"/>
    <w:p w14:paraId="15CDE564" w14:textId="5DFC70BE" w:rsidR="00A94C13" w:rsidRPr="00D11562" w:rsidRDefault="00A94C13" w:rsidP="00A94C13">
      <w:r w:rsidRPr="00D11562">
        <w:t>3.</w:t>
      </w:r>
      <w:r w:rsidRPr="00D11562">
        <w:tab/>
        <w:t>Where one of the Parties wishes to use such information for other purposes, it shall obtain the prior written consent of the authority which provided the information. Such use shall then be subject to any restrictions laid down by that authority.</w:t>
      </w:r>
    </w:p>
    <w:p w14:paraId="16E5D8B7" w14:textId="77777777" w:rsidR="00A94C13" w:rsidRPr="00D11562" w:rsidRDefault="00A94C13" w:rsidP="00A94C13"/>
    <w:p w14:paraId="0AB79E7B" w14:textId="77777777" w:rsidR="00A94C13" w:rsidRPr="00D11562" w:rsidRDefault="00A94C13" w:rsidP="00A94C13">
      <w:r w:rsidRPr="00D11562">
        <w:t>4.</w:t>
      </w:r>
      <w:r w:rsidRPr="00D11562">
        <w:tab/>
        <w:t>Any information communicated in any form under this Protocol shall be of a confidential or restricted nature, in accordance with the laws and regulations applicable in each Party. That information shall be covered by the obligation of professional secrecy and shall enjoy the protection granted to similar information under the relevant laws and regulations of the receiving Party. The Parties shall communicate to each other information on their applicable laws and regulations.</w:t>
      </w:r>
    </w:p>
    <w:p w14:paraId="4147786D" w14:textId="77777777" w:rsidR="00A94C13" w:rsidRPr="00D11562" w:rsidRDefault="00A94C13" w:rsidP="00A94C13"/>
    <w:p w14:paraId="6DE3B9B9" w14:textId="77777777" w:rsidR="00A94C13" w:rsidRPr="00D11562" w:rsidRDefault="00A94C13" w:rsidP="00A94C13">
      <w:r w:rsidRPr="00D11562">
        <w:t>5.</w:t>
      </w:r>
      <w:r w:rsidRPr="00D11562">
        <w:tab/>
        <w:t>Personal data may be transferred only in accordance with the data protection rules of the Party providing the data. Each Party shall inform the other Party about its relevant data protection rules and, if needed, make best efforts to agree on additional protection.</w:t>
      </w:r>
    </w:p>
    <w:p w14:paraId="5458DD06" w14:textId="77777777" w:rsidR="00A94C13" w:rsidRPr="00D11562" w:rsidRDefault="00A94C13" w:rsidP="00A94C13"/>
    <w:p w14:paraId="702421E4" w14:textId="77777777" w:rsidR="00A94C13" w:rsidRPr="00D11562" w:rsidRDefault="00A94C13" w:rsidP="00A94C13"/>
    <w:p w14:paraId="35352B8E" w14:textId="1FBFF81E" w:rsidR="00A94C13" w:rsidRPr="00D11562" w:rsidRDefault="00C95C86" w:rsidP="00A94C13">
      <w:pPr>
        <w:jc w:val="center"/>
        <w:rPr>
          <w:rFonts w:eastAsia="Gulim"/>
        </w:rPr>
      </w:pPr>
      <w:r w:rsidRPr="00D11562">
        <w:rPr>
          <w:rFonts w:eastAsia="Gulim"/>
        </w:rPr>
        <w:br w:type="page"/>
      </w:r>
      <w:r w:rsidR="00A94C13" w:rsidRPr="00D11562">
        <w:rPr>
          <w:rFonts w:eastAsia="Gulim"/>
        </w:rPr>
        <w:lastRenderedPageBreak/>
        <w:t>ARTICLE 13</w:t>
      </w:r>
    </w:p>
    <w:p w14:paraId="53D4A6A6" w14:textId="77777777" w:rsidR="00A94C13" w:rsidRPr="00D11562" w:rsidRDefault="00A94C13" w:rsidP="00A94C13">
      <w:pPr>
        <w:jc w:val="center"/>
      </w:pPr>
    </w:p>
    <w:p w14:paraId="200A13C3" w14:textId="77777777" w:rsidR="00A94C13" w:rsidRPr="00D11562" w:rsidRDefault="00A94C13" w:rsidP="00A94C13">
      <w:pPr>
        <w:jc w:val="center"/>
      </w:pPr>
      <w:r w:rsidRPr="00D11562">
        <w:t>Experts and witnesses</w:t>
      </w:r>
    </w:p>
    <w:p w14:paraId="3DA4D111" w14:textId="77777777" w:rsidR="00A94C13" w:rsidRPr="00D11562" w:rsidRDefault="00A94C13" w:rsidP="00A94C13"/>
    <w:p w14:paraId="76F55FF9" w14:textId="77777777" w:rsidR="00A94C13" w:rsidRPr="00D11562" w:rsidRDefault="00A94C13" w:rsidP="00A94C13">
      <w:r w:rsidRPr="00D11562">
        <w:t>The requested authority may authorise its officials to appear, within the limitations of the authorisation granted, as experts or witnesses in judicial or administrative proceedings regarding the matters covered by this Protocol, and to produce such objects, documents or certified true copies thereof, as may be needed for the proceedings. The request for appearance must indicate specifically before which judicial or administrative authority the official will have to appear, on what matters and by virtue of what title or qualification the official will be questioned.</w:t>
      </w:r>
    </w:p>
    <w:p w14:paraId="3E6FDBC1" w14:textId="77777777" w:rsidR="00A94C13" w:rsidRPr="00D11562" w:rsidRDefault="00A94C13" w:rsidP="00A94C13"/>
    <w:p w14:paraId="644E3E2C" w14:textId="77777777" w:rsidR="00A94C13" w:rsidRPr="00D11562" w:rsidRDefault="00A94C13" w:rsidP="00A94C13"/>
    <w:p w14:paraId="28B40DA1" w14:textId="39943F69" w:rsidR="00A94C13" w:rsidRPr="00D11562" w:rsidRDefault="00A94C13" w:rsidP="00A94C13">
      <w:pPr>
        <w:jc w:val="center"/>
        <w:rPr>
          <w:rFonts w:eastAsia="Gulim"/>
        </w:rPr>
      </w:pPr>
      <w:r w:rsidRPr="00D11562">
        <w:rPr>
          <w:rFonts w:eastAsia="Gulim"/>
        </w:rPr>
        <w:t>ARTICLE 14</w:t>
      </w:r>
    </w:p>
    <w:p w14:paraId="1E7BA5B1" w14:textId="77777777" w:rsidR="00A94C13" w:rsidRPr="00D11562" w:rsidRDefault="00A94C13" w:rsidP="00A94C13">
      <w:pPr>
        <w:jc w:val="center"/>
      </w:pPr>
    </w:p>
    <w:p w14:paraId="089046BA" w14:textId="77777777" w:rsidR="00A94C13" w:rsidRPr="00D11562" w:rsidRDefault="00A94C13" w:rsidP="00A94C13">
      <w:pPr>
        <w:jc w:val="center"/>
      </w:pPr>
      <w:r w:rsidRPr="00D11562">
        <w:t>Assistance expenses</w:t>
      </w:r>
    </w:p>
    <w:p w14:paraId="21F615BA" w14:textId="77777777" w:rsidR="00A94C13" w:rsidRPr="00D11562" w:rsidRDefault="00A94C13" w:rsidP="00A94C13"/>
    <w:p w14:paraId="78AC5756" w14:textId="77777777" w:rsidR="00A94C13" w:rsidRPr="00D11562" w:rsidRDefault="00A94C13" w:rsidP="00A94C13">
      <w:r w:rsidRPr="00D11562">
        <w:t>1.</w:t>
      </w:r>
      <w:r w:rsidRPr="00D11562">
        <w:tab/>
        <w:t>The Parties shall waive any claims against each other for the reimbursement of expenses incurred in the implementation of this Protocol.</w:t>
      </w:r>
    </w:p>
    <w:p w14:paraId="069F651F" w14:textId="77777777" w:rsidR="00A94C13" w:rsidRPr="00D11562" w:rsidRDefault="00A94C13" w:rsidP="00A94C13"/>
    <w:p w14:paraId="2BF718E0" w14:textId="77777777" w:rsidR="00A94C13" w:rsidRPr="00D11562" w:rsidRDefault="00A94C13" w:rsidP="00A94C13">
      <w:r w:rsidRPr="00D11562">
        <w:t>2.</w:t>
      </w:r>
      <w:r w:rsidRPr="00D11562">
        <w:tab/>
        <w:t>Expenses and allowances paid to experts, witnesses, interpreters and translators who are not public service employees shall be borne as appropriate by the requesting Party.</w:t>
      </w:r>
    </w:p>
    <w:p w14:paraId="41820F35" w14:textId="77777777" w:rsidR="00A94C13" w:rsidRPr="00D11562" w:rsidRDefault="00A94C13" w:rsidP="00A94C13"/>
    <w:p w14:paraId="358E492F" w14:textId="6F09326A" w:rsidR="00A94C13" w:rsidRPr="00D11562" w:rsidRDefault="00A94C13" w:rsidP="00A94C13">
      <w:r w:rsidRPr="00D11562">
        <w:t>3.</w:t>
      </w:r>
      <w:r w:rsidRPr="00D11562">
        <w:tab/>
        <w:t>If expenses of an extraordinary nature are required to execute the request, the Parties shall determine the terms and conditions under which the request shall be executed, as well as the manner in which such expenses shall be borne.</w:t>
      </w:r>
    </w:p>
    <w:p w14:paraId="2E9A5D40" w14:textId="77777777" w:rsidR="00A94C13" w:rsidRPr="00D11562" w:rsidRDefault="00A94C13" w:rsidP="00A94C13"/>
    <w:p w14:paraId="72F83D88" w14:textId="77777777" w:rsidR="00A94C13" w:rsidRPr="00D11562" w:rsidRDefault="00A94C13" w:rsidP="00A94C13">
      <w:pPr>
        <w:rPr>
          <w:rFonts w:eastAsia="Gulim"/>
        </w:rPr>
      </w:pPr>
    </w:p>
    <w:p w14:paraId="385D9014" w14:textId="1D8BA094" w:rsidR="00A94C13" w:rsidRPr="00D11562" w:rsidRDefault="00C95C86" w:rsidP="00A94C13">
      <w:pPr>
        <w:jc w:val="center"/>
        <w:rPr>
          <w:rFonts w:eastAsia="Gulim"/>
        </w:rPr>
      </w:pPr>
      <w:r w:rsidRPr="00D11562">
        <w:rPr>
          <w:rFonts w:eastAsia="Gulim"/>
        </w:rPr>
        <w:br w:type="page"/>
      </w:r>
      <w:r w:rsidR="00A94C13" w:rsidRPr="00D11562">
        <w:rPr>
          <w:rFonts w:eastAsia="Gulim"/>
        </w:rPr>
        <w:lastRenderedPageBreak/>
        <w:t>ARTICLE 15</w:t>
      </w:r>
    </w:p>
    <w:p w14:paraId="786D2AE6" w14:textId="77777777" w:rsidR="00A94C13" w:rsidRPr="00D11562" w:rsidRDefault="00A94C13" w:rsidP="00A94C13">
      <w:pPr>
        <w:jc w:val="center"/>
      </w:pPr>
    </w:p>
    <w:p w14:paraId="0F13BF61" w14:textId="77777777" w:rsidR="00A94C13" w:rsidRPr="00D11562" w:rsidRDefault="00A94C13" w:rsidP="00A94C13">
      <w:pPr>
        <w:jc w:val="center"/>
      </w:pPr>
      <w:r w:rsidRPr="00D11562">
        <w:t>Implementation</w:t>
      </w:r>
    </w:p>
    <w:p w14:paraId="03A1AF9A" w14:textId="77777777" w:rsidR="00A94C13" w:rsidRPr="00D11562" w:rsidRDefault="00A94C13" w:rsidP="00A94C13"/>
    <w:p w14:paraId="6CDA65BC" w14:textId="77777777" w:rsidR="00A94C13" w:rsidRPr="00D11562" w:rsidRDefault="00A94C13" w:rsidP="00A94C13">
      <w:r w:rsidRPr="00D11562">
        <w:t>1.</w:t>
      </w:r>
      <w:r w:rsidRPr="00D11562">
        <w:tab/>
        <w:t>The implementation of this Protocol shall be entrusted, on the one hand, to the customs authorities of Chile and, on the other hand, to the competent services of the European Commission and the customs authorities of the Member States, as appropriate. Those authorities and services shall decide on all practical measures and arrangements necessary for the implementation of this Protocol, taking into consideration their respective applicable laws and regulations, in particular for the protection of personal data.</w:t>
      </w:r>
    </w:p>
    <w:p w14:paraId="117DBF62" w14:textId="77777777" w:rsidR="00A94C13" w:rsidRPr="00D11562" w:rsidRDefault="00A94C13" w:rsidP="00A94C13"/>
    <w:p w14:paraId="2023BD3D" w14:textId="003E9B12" w:rsidR="00A94C13" w:rsidRPr="00D11562" w:rsidRDefault="00A94C13" w:rsidP="00A94C13">
      <w:r w:rsidRPr="00D11562">
        <w:t>2.</w:t>
      </w:r>
      <w:r w:rsidRPr="00D11562">
        <w:tab/>
        <w:t>The Parties shall keep each other informed of the details of the implementation measures which are adopted by each Party in accordance with the provisions of this Protocol, in particular with respect to the duly authorised services and officials designated as competent to send and receive the communications set out in this Protocol.</w:t>
      </w:r>
    </w:p>
    <w:p w14:paraId="161F8E33" w14:textId="77777777" w:rsidR="00A94C13" w:rsidRPr="00D11562" w:rsidRDefault="00A94C13" w:rsidP="00A94C13"/>
    <w:p w14:paraId="539F077A" w14:textId="4470FE6B" w:rsidR="00A94C13" w:rsidRPr="00D11562" w:rsidRDefault="00A94C13" w:rsidP="00A94C13">
      <w:r w:rsidRPr="00D11562">
        <w:t>3.</w:t>
      </w:r>
      <w:r w:rsidRPr="00D11562">
        <w:tab/>
        <w:t>In the EU Party, the provisions of this Protocol shall not affect the communication of any information obtained under this Protocol between the competent services of the European Commission and the customs authorities of the Member States.</w:t>
      </w:r>
    </w:p>
    <w:p w14:paraId="16EEC211" w14:textId="77777777" w:rsidR="00A94C13" w:rsidRPr="00D11562" w:rsidRDefault="00A94C13" w:rsidP="00A94C13"/>
    <w:p w14:paraId="6097CB7C" w14:textId="77777777" w:rsidR="00A94C13" w:rsidRPr="00D11562" w:rsidRDefault="00A94C13" w:rsidP="00A94C13"/>
    <w:p w14:paraId="3A662E90" w14:textId="579D8F0B" w:rsidR="00A94C13" w:rsidRPr="00D11562" w:rsidRDefault="00C95C86" w:rsidP="00A94C13">
      <w:pPr>
        <w:jc w:val="center"/>
        <w:rPr>
          <w:rFonts w:eastAsia="Gulim"/>
        </w:rPr>
      </w:pPr>
      <w:r w:rsidRPr="00D11562">
        <w:rPr>
          <w:rFonts w:eastAsia="Gulim"/>
        </w:rPr>
        <w:br w:type="page"/>
      </w:r>
      <w:r w:rsidR="00A94C13" w:rsidRPr="00D11562">
        <w:rPr>
          <w:rFonts w:eastAsia="Gulim"/>
        </w:rPr>
        <w:lastRenderedPageBreak/>
        <w:t>ARTICLE 16</w:t>
      </w:r>
    </w:p>
    <w:p w14:paraId="7D150DF8" w14:textId="77777777" w:rsidR="00A94C13" w:rsidRPr="00D11562" w:rsidRDefault="00A94C13" w:rsidP="00A94C13">
      <w:pPr>
        <w:jc w:val="center"/>
      </w:pPr>
    </w:p>
    <w:p w14:paraId="2BC5E41F" w14:textId="77777777" w:rsidR="00A94C13" w:rsidRPr="00D11562" w:rsidRDefault="00A94C13" w:rsidP="00A94C13">
      <w:pPr>
        <w:jc w:val="center"/>
      </w:pPr>
      <w:r w:rsidRPr="00D11562">
        <w:t>Other agreements</w:t>
      </w:r>
    </w:p>
    <w:p w14:paraId="61CD4B02" w14:textId="77777777" w:rsidR="00A94C13" w:rsidRPr="00D11562" w:rsidRDefault="00A94C13" w:rsidP="00A94C13"/>
    <w:p w14:paraId="1BC36C16" w14:textId="77777777" w:rsidR="00A94C13" w:rsidRPr="00D11562" w:rsidRDefault="00A94C13" w:rsidP="00A94C13">
      <w:r w:rsidRPr="00D11562">
        <w:t>The provisions of this Protocol shall take precedence over the provisions of any bilateral agreement on mutual administrative assistance in customs matters which has been or may be concluded between individual Member States and Chile in so far as the provisions of such agreement are incompatible with those of this Protocol.</w:t>
      </w:r>
    </w:p>
    <w:p w14:paraId="33165219" w14:textId="77777777" w:rsidR="00A94C13" w:rsidRPr="00D11562" w:rsidRDefault="00A94C13" w:rsidP="00A94C13"/>
    <w:p w14:paraId="7A585535" w14:textId="77777777" w:rsidR="00A94C13" w:rsidRPr="00D11562" w:rsidRDefault="00A94C13" w:rsidP="00A94C13">
      <w:pPr>
        <w:rPr>
          <w:rFonts w:eastAsia="Gulim"/>
        </w:rPr>
      </w:pPr>
    </w:p>
    <w:p w14:paraId="29C9C113" w14:textId="77777777" w:rsidR="00A94C13" w:rsidRPr="00D11562" w:rsidRDefault="00A94C13" w:rsidP="00A94C13">
      <w:pPr>
        <w:jc w:val="center"/>
        <w:rPr>
          <w:rFonts w:eastAsia="Gulim"/>
        </w:rPr>
      </w:pPr>
      <w:r w:rsidRPr="00D11562">
        <w:rPr>
          <w:rFonts w:eastAsia="Gulim"/>
        </w:rPr>
        <w:t>ARTICLE 17</w:t>
      </w:r>
    </w:p>
    <w:p w14:paraId="3C00C241" w14:textId="77777777" w:rsidR="00A94C13" w:rsidRPr="00D11562" w:rsidRDefault="00A94C13" w:rsidP="00A94C13">
      <w:pPr>
        <w:jc w:val="center"/>
      </w:pPr>
    </w:p>
    <w:p w14:paraId="042914FA" w14:textId="77777777" w:rsidR="00A94C13" w:rsidRPr="00D11562" w:rsidRDefault="00A94C13" w:rsidP="00A94C13">
      <w:pPr>
        <w:jc w:val="center"/>
      </w:pPr>
      <w:r w:rsidRPr="00D11562">
        <w:t>Consultations</w:t>
      </w:r>
    </w:p>
    <w:p w14:paraId="37167ABC" w14:textId="77777777" w:rsidR="00A94C13" w:rsidRPr="00D11562" w:rsidRDefault="00A94C13" w:rsidP="00A94C13"/>
    <w:p w14:paraId="746F55CF" w14:textId="77777777" w:rsidR="00A94C13" w:rsidRPr="00D11562" w:rsidRDefault="00A94C13" w:rsidP="00A94C13">
      <w:r w:rsidRPr="00D11562">
        <w:t>In respect of the interpretation and implementation of this Protocol, the Parties shall consult each other to resolve any matter in that regard in the framework of the Sub-Committee on Customs, Trade Facilitation and Rules of Origin established pursuant to Article 8.8(1) of this Agreement.</w:t>
      </w:r>
    </w:p>
    <w:p w14:paraId="6E3BEC65" w14:textId="77777777" w:rsidR="00A94C13" w:rsidRPr="00D11562" w:rsidRDefault="00A94C13" w:rsidP="00A94C13">
      <w:pPr>
        <w:rPr>
          <w:szCs w:val="24"/>
        </w:rPr>
      </w:pPr>
    </w:p>
    <w:p w14:paraId="0BE8C4D2" w14:textId="77777777" w:rsidR="00A94C13" w:rsidRPr="00D11562" w:rsidRDefault="00A94C13" w:rsidP="00A94C13">
      <w:pPr>
        <w:rPr>
          <w:szCs w:val="24"/>
        </w:rPr>
      </w:pPr>
    </w:p>
    <w:p w14:paraId="7BD375F1" w14:textId="77777777" w:rsidR="00A94C13" w:rsidRPr="00D11562" w:rsidRDefault="00A94C13" w:rsidP="00A94C13">
      <w:pPr>
        <w:jc w:val="center"/>
      </w:pPr>
    </w:p>
    <w:p w14:paraId="7A608D97" w14:textId="77777777" w:rsidR="00A94C13" w:rsidRPr="00D11562" w:rsidRDefault="00A94C13" w:rsidP="00A94C13">
      <w:pPr>
        <w:jc w:val="center"/>
        <w:sectPr w:rsidR="00A94C13" w:rsidRPr="00D11562" w:rsidSect="00957FBE">
          <w:footerReference w:type="default" r:id="rId128"/>
          <w:footnotePr>
            <w:numRestart w:val="eachPage"/>
          </w:footnotePr>
          <w:pgSz w:w="11907" w:h="16840" w:code="9"/>
          <w:pgMar w:top="1134" w:right="1134" w:bottom="1134" w:left="1134" w:header="567" w:footer="567" w:gutter="0"/>
          <w:pgNumType w:start="1"/>
          <w:cols w:space="708"/>
          <w:docGrid w:linePitch="360"/>
        </w:sectPr>
      </w:pPr>
    </w:p>
    <w:p w14:paraId="04761298" w14:textId="372AD23A" w:rsidR="00A94C13" w:rsidRPr="00D11562" w:rsidRDefault="00A94C13" w:rsidP="00255121">
      <w:pPr>
        <w:jc w:val="center"/>
      </w:pPr>
      <w:r w:rsidRPr="00D11562">
        <w:lastRenderedPageBreak/>
        <w:t xml:space="preserve">JOINT INTERPRETATIVE DECLARATION </w:t>
      </w:r>
      <w:r w:rsidR="00BD166C" w:rsidRPr="00D11562">
        <w:t xml:space="preserve">ON THE PROVISIONS </w:t>
      </w:r>
      <w:r w:rsidRPr="00D11562">
        <w:br/>
        <w:t xml:space="preserve">ON INVESTMENT PROTECTION CONTAINED </w:t>
      </w:r>
      <w:r w:rsidRPr="00D11562">
        <w:br/>
      </w:r>
      <w:r w:rsidR="00BD166C" w:rsidRPr="00D11562">
        <w:t xml:space="preserve">IN </w:t>
      </w:r>
      <w:r w:rsidRPr="00D11562">
        <w:t xml:space="preserve">THE ADVANCED FRAMEWORK AGREEMENT </w:t>
      </w:r>
      <w:r w:rsidRPr="00D11562">
        <w:br/>
        <w:t>BETWEEN THE EUROPEAN UNION</w:t>
      </w:r>
      <w:r w:rsidR="00255121" w:rsidRPr="00D11562">
        <w:t xml:space="preserve"> </w:t>
      </w:r>
      <w:r w:rsidR="00255121" w:rsidRPr="00D11562">
        <w:br/>
      </w:r>
      <w:r w:rsidRPr="00D11562">
        <w:t>AND ITS MEMBER STATES,</w:t>
      </w:r>
      <w:r w:rsidR="00092AE9" w:rsidRPr="00D11562">
        <w:t xml:space="preserve"> </w:t>
      </w:r>
      <w:r w:rsidRPr="00D11562">
        <w:t xml:space="preserve">OF THE ONE PART, </w:t>
      </w:r>
      <w:r w:rsidR="00D03E75" w:rsidRPr="00D11562">
        <w:br/>
      </w:r>
      <w:r w:rsidRPr="00D11562">
        <w:t>AND THE REPUBLIC OF CHILE, OF THE OTHER PART</w:t>
      </w:r>
    </w:p>
    <w:p w14:paraId="40B3F410" w14:textId="77777777" w:rsidR="00A94C13" w:rsidRPr="00D11562" w:rsidRDefault="00A94C13" w:rsidP="00A94C13"/>
    <w:p w14:paraId="52A6CF0C" w14:textId="77777777" w:rsidR="00A94C13" w:rsidRPr="00D11562" w:rsidRDefault="00A94C13" w:rsidP="00A94C13"/>
    <w:p w14:paraId="6461D2E7" w14:textId="77777777" w:rsidR="00A94C13" w:rsidRPr="00D11562" w:rsidRDefault="00A94C13" w:rsidP="00A94C13">
      <w:r w:rsidRPr="00D11562">
        <w:t>The European Union and its Member States and Chile make the following Joint Interpretative Declaration on the investment protection provisions contained in the Advanced Framework Agreement.</w:t>
      </w:r>
    </w:p>
    <w:p w14:paraId="17E4D611" w14:textId="77777777" w:rsidR="00A94C13" w:rsidRPr="00D11562" w:rsidRDefault="00A94C13" w:rsidP="00A94C13"/>
    <w:p w14:paraId="40F4FE1A" w14:textId="77777777" w:rsidR="00A94C13" w:rsidRPr="00D11562" w:rsidRDefault="00A94C13" w:rsidP="00A94C13">
      <w:r w:rsidRPr="00D11562">
        <w:t>In light of their commitments under the Paris Agreement under the United Nations Framework Convention on Climate Change, done at Paris on 12 December 2015 ("Paris Agreement"), the Parties confirm that their investors should expect that the Parties will adopt measures that are designed and applied to combat climate change, or address its present or future consequences, by means of mitigation, adaptation, reparation, compensation or otherwise.</w:t>
      </w:r>
    </w:p>
    <w:p w14:paraId="11C50091" w14:textId="77777777" w:rsidR="00A94C13" w:rsidRPr="00D11562" w:rsidRDefault="00A94C13" w:rsidP="00A94C13"/>
    <w:p w14:paraId="4DB37B57" w14:textId="77777777" w:rsidR="00A94C13" w:rsidRPr="00D11562" w:rsidRDefault="00A94C13" w:rsidP="00A94C13">
      <w:r w:rsidRPr="00D11562">
        <w:t>When interpreting the provisions on investment protection provided for in the Advanced Framework Agreement, the Tribunal or Appeal Tribunal established under Article 17.34 and Article 17.35, respectively, should take due consideration of the commitments of the Parties under the Paris Agreement and their respective climate neutrality objectives.</w:t>
      </w:r>
    </w:p>
    <w:p w14:paraId="798F8913" w14:textId="77777777" w:rsidR="00A94C13" w:rsidRPr="00D11562" w:rsidRDefault="00A94C13" w:rsidP="00A94C13"/>
    <w:p w14:paraId="128AA141" w14:textId="70622554" w:rsidR="00A94C13" w:rsidRPr="00D11562" w:rsidRDefault="00A94C13" w:rsidP="00A94C13">
      <w:r w:rsidRPr="00D11562">
        <w:br w:type="page"/>
      </w:r>
      <w:r w:rsidRPr="00D11562">
        <w:lastRenderedPageBreak/>
        <w:t>Thus, the Parties confirm their understanding that the provisions on investment protection provided for in the Advanced Framework Agreement shall be interpreted and applied by that Tribunal or Appeal Tribunal by taking due consideration of the commitments of the Parties under the Paris</w:t>
      </w:r>
      <w:r w:rsidR="00D03E75" w:rsidRPr="00D11562">
        <w:t> </w:t>
      </w:r>
      <w:r w:rsidRPr="00D11562">
        <w:t>Agreement and their respective climate neutrality objectives, and in a way that allows the Parties to pursue their respective climate change mitigation and adaptation policies.</w:t>
      </w:r>
    </w:p>
    <w:p w14:paraId="6B58FE1F" w14:textId="77777777" w:rsidR="00A94C13" w:rsidRPr="00D11562" w:rsidRDefault="00A94C13" w:rsidP="00A94C13"/>
    <w:p w14:paraId="5019DE5A" w14:textId="77777777" w:rsidR="00A94C13" w:rsidRPr="00D11562" w:rsidRDefault="00A94C13" w:rsidP="00A94C13"/>
    <w:p w14:paraId="0B73FC8A" w14:textId="77777777" w:rsidR="00A94C13" w:rsidRPr="00D11562" w:rsidRDefault="00A94C13" w:rsidP="00A94C13">
      <w:pPr>
        <w:jc w:val="center"/>
      </w:pPr>
    </w:p>
    <w:p w14:paraId="7BABE570" w14:textId="77777777" w:rsidR="00A94C13" w:rsidRPr="00D11562" w:rsidRDefault="00A94C13" w:rsidP="00A94C13">
      <w:pPr>
        <w:jc w:val="center"/>
        <w:sectPr w:rsidR="00A94C13" w:rsidRPr="00D11562" w:rsidSect="00957FBE">
          <w:footerReference w:type="default" r:id="rId129"/>
          <w:footnotePr>
            <w:numRestart w:val="eachPage"/>
          </w:footnotePr>
          <w:pgSz w:w="11907" w:h="16840" w:code="9"/>
          <w:pgMar w:top="1134" w:right="1134" w:bottom="1134" w:left="1134" w:header="567" w:footer="567" w:gutter="0"/>
          <w:pgNumType w:start="1"/>
          <w:cols w:space="708"/>
          <w:docGrid w:linePitch="360"/>
        </w:sectPr>
      </w:pPr>
    </w:p>
    <w:p w14:paraId="3DA7325A" w14:textId="515C821F" w:rsidR="00A94C13" w:rsidRPr="00D11562" w:rsidRDefault="00A94C13" w:rsidP="00255121">
      <w:pPr>
        <w:jc w:val="center"/>
        <w:rPr>
          <w:rFonts w:eastAsia="Malgun Gothic"/>
        </w:rPr>
      </w:pPr>
      <w:r w:rsidRPr="00D11562">
        <w:rPr>
          <w:rFonts w:eastAsia="Malgun Gothic"/>
        </w:rPr>
        <w:lastRenderedPageBreak/>
        <w:t>JOINT STATEMENT ON THE PROVISIONS ON TRADE</w:t>
      </w:r>
      <w:r w:rsidR="00255121" w:rsidRPr="00D11562">
        <w:rPr>
          <w:rFonts w:eastAsia="Malgun Gothic"/>
        </w:rPr>
        <w:t xml:space="preserve"> </w:t>
      </w:r>
      <w:r w:rsidR="00EE2CB7" w:rsidRPr="00D11562">
        <w:rPr>
          <w:rFonts w:eastAsia="Malgun Gothic"/>
        </w:rPr>
        <w:br/>
      </w:r>
      <w:r w:rsidRPr="00D11562">
        <w:rPr>
          <w:rFonts w:eastAsia="Malgun Gothic"/>
        </w:rPr>
        <w:t xml:space="preserve">AND </w:t>
      </w:r>
      <w:r w:rsidR="00EE2CB7" w:rsidRPr="00D11562">
        <w:rPr>
          <w:rFonts w:eastAsia="Malgun Gothic"/>
        </w:rPr>
        <w:t>SUSTAINABLE DEVELOPMENT CONTAINED</w:t>
      </w:r>
      <w:r w:rsidR="00255121" w:rsidRPr="00D11562">
        <w:rPr>
          <w:rFonts w:eastAsia="Malgun Gothic"/>
        </w:rPr>
        <w:t xml:space="preserve"> </w:t>
      </w:r>
      <w:r w:rsidRPr="00D11562">
        <w:rPr>
          <w:rFonts w:eastAsia="Malgun Gothic"/>
        </w:rPr>
        <w:br/>
      </w:r>
      <w:r w:rsidR="00EE2CB7" w:rsidRPr="00D11562">
        <w:rPr>
          <w:rFonts w:eastAsia="Malgun Gothic"/>
        </w:rPr>
        <w:t xml:space="preserve">IN </w:t>
      </w:r>
      <w:r w:rsidRPr="00D11562">
        <w:rPr>
          <w:rFonts w:eastAsia="Malgun Gothic"/>
        </w:rPr>
        <w:t xml:space="preserve">THE ADVANCED FRAMEWORK AGREEMENT </w:t>
      </w:r>
      <w:r w:rsidRPr="00D11562">
        <w:rPr>
          <w:rFonts w:eastAsia="Malgun Gothic"/>
        </w:rPr>
        <w:br/>
        <w:t>BETWEEN THE EUROPEAN UNION</w:t>
      </w:r>
      <w:r w:rsidR="00255121" w:rsidRPr="00D11562">
        <w:rPr>
          <w:rFonts w:eastAsia="Malgun Gothic"/>
        </w:rPr>
        <w:t xml:space="preserve"> </w:t>
      </w:r>
      <w:r w:rsidR="00255121" w:rsidRPr="00D11562">
        <w:rPr>
          <w:rFonts w:eastAsia="Malgun Gothic"/>
        </w:rPr>
        <w:br/>
      </w:r>
      <w:r w:rsidRPr="00D11562">
        <w:rPr>
          <w:rFonts w:eastAsia="Malgun Gothic"/>
        </w:rPr>
        <w:t xml:space="preserve">AND ITS MEMBER STATES, OF THE ONE PART, </w:t>
      </w:r>
      <w:r w:rsidRPr="00D11562">
        <w:rPr>
          <w:rFonts w:eastAsia="Malgun Gothic"/>
        </w:rPr>
        <w:br/>
        <w:t>AND THE REPUBLIC OF CHILE, OF THE OTHER PART</w:t>
      </w:r>
    </w:p>
    <w:p w14:paraId="5243796A" w14:textId="77777777" w:rsidR="00A94C13" w:rsidRPr="00D11562" w:rsidRDefault="00A94C13" w:rsidP="00A94C13"/>
    <w:p w14:paraId="0195C5BB" w14:textId="77777777" w:rsidR="00A94C13" w:rsidRPr="00D11562" w:rsidRDefault="00A94C13" w:rsidP="00A94C13">
      <w:pPr>
        <w:rPr>
          <w:rFonts w:eastAsia="Calibri"/>
        </w:rPr>
      </w:pPr>
    </w:p>
    <w:p w14:paraId="69CF51D3" w14:textId="77777777" w:rsidR="00A94C13" w:rsidRPr="00D11562" w:rsidRDefault="00A94C13" w:rsidP="00A94C13">
      <w:pPr>
        <w:rPr>
          <w:rFonts w:eastAsia="Calibri"/>
        </w:rPr>
      </w:pPr>
      <w:r w:rsidRPr="00D11562">
        <w:rPr>
          <w:rFonts w:eastAsia="Calibri"/>
        </w:rPr>
        <w:t>The Parties,</w:t>
      </w:r>
    </w:p>
    <w:p w14:paraId="51830303" w14:textId="77777777" w:rsidR="00A94C13" w:rsidRPr="00D11562" w:rsidRDefault="00A94C13" w:rsidP="00A94C13">
      <w:pPr>
        <w:rPr>
          <w:rFonts w:eastAsia="Calibri"/>
        </w:rPr>
      </w:pPr>
    </w:p>
    <w:p w14:paraId="2A177CF5" w14:textId="77777777" w:rsidR="00A94C13" w:rsidRPr="00D11562" w:rsidRDefault="00A94C13" w:rsidP="00A94C13">
      <w:pPr>
        <w:rPr>
          <w:rFonts w:eastAsia="Malgun Gothic"/>
        </w:rPr>
      </w:pPr>
      <w:r w:rsidRPr="00D11562">
        <w:rPr>
          <w:rFonts w:eastAsia="Malgun Gothic"/>
        </w:rPr>
        <w:t>RECALLING their shared values and the strong cultural, political, economic and cooperation ties which unite them,</w:t>
      </w:r>
    </w:p>
    <w:p w14:paraId="622187F0" w14:textId="77777777" w:rsidR="00A94C13" w:rsidRPr="00D11562" w:rsidRDefault="00A94C13" w:rsidP="00A94C13">
      <w:pPr>
        <w:rPr>
          <w:rFonts w:eastAsia="Malgun Gothic"/>
        </w:rPr>
      </w:pPr>
    </w:p>
    <w:p w14:paraId="3B68E039" w14:textId="77777777" w:rsidR="00A94C13" w:rsidRPr="00D11562" w:rsidRDefault="00A94C13" w:rsidP="00A94C13">
      <w:pPr>
        <w:rPr>
          <w:rFonts w:eastAsia="Malgun Gothic"/>
        </w:rPr>
      </w:pPr>
      <w:r w:rsidRPr="00D11562">
        <w:rPr>
          <w:rFonts w:eastAsia="Malgun Gothic"/>
        </w:rPr>
        <w:t>RECALLING their commitment to modernise and replace the Agreement establishing an association between the European Community and its Member States, of the one part, and the Republic of Chile, of the other part, signed in Brussels on 18 November 2002 to reflect new political and economic realities,</w:t>
      </w:r>
    </w:p>
    <w:p w14:paraId="416EC2F9" w14:textId="77777777" w:rsidR="00A94C13" w:rsidRPr="00D11562" w:rsidRDefault="00A94C13" w:rsidP="00A94C13">
      <w:pPr>
        <w:rPr>
          <w:rFonts w:eastAsia="Malgun Gothic"/>
        </w:rPr>
      </w:pPr>
    </w:p>
    <w:p w14:paraId="513AA33F" w14:textId="77777777" w:rsidR="00A94C13" w:rsidRPr="00D11562" w:rsidRDefault="00A94C13" w:rsidP="00A94C13">
      <w:pPr>
        <w:rPr>
          <w:rFonts w:eastAsia="Malgun Gothic"/>
        </w:rPr>
      </w:pPr>
      <w:r w:rsidRPr="00D11562">
        <w:rPr>
          <w:rFonts w:eastAsia="Malgun Gothic"/>
        </w:rPr>
        <w:t>REAFFIRMING their commitment to strengthen cooperation on bilateral, regional and global issues of common concern,</w:t>
      </w:r>
    </w:p>
    <w:p w14:paraId="51958B17" w14:textId="77777777" w:rsidR="00A94C13" w:rsidRPr="00D11562" w:rsidRDefault="00A94C13" w:rsidP="00A94C13">
      <w:pPr>
        <w:rPr>
          <w:rFonts w:eastAsia="Malgun Gothic"/>
        </w:rPr>
      </w:pPr>
    </w:p>
    <w:p w14:paraId="7105DE13" w14:textId="77777777" w:rsidR="00A94C13" w:rsidRPr="00D11562" w:rsidRDefault="00A94C13" w:rsidP="00A94C13">
      <w:pPr>
        <w:rPr>
          <w:rFonts w:eastAsia="Malgun Gothic"/>
        </w:rPr>
      </w:pPr>
      <w:r w:rsidRPr="00D11562">
        <w:rPr>
          <w:rFonts w:eastAsia="Malgun Gothic"/>
        </w:rPr>
        <w:t>CONVINCED that the Advanced Framework Agreement between the European Union and its Member States, of the one part, and the Republic of Chile, of the other part (“Advanced Framework Agreement”) and the Interim Agreement on Trade between the European Union and the Republic of Chile ("Interim Trade Agreement") will be beneficial to both Parties in fuelling economic recovery from the COVID-19 crisis, generating growth in a geopolitical context marked by heightened instability, and further strengthening their ties,</w:t>
      </w:r>
    </w:p>
    <w:p w14:paraId="09256E40" w14:textId="77777777" w:rsidR="00A94C13" w:rsidRPr="00D11562" w:rsidRDefault="00A94C13" w:rsidP="00A94C13">
      <w:pPr>
        <w:rPr>
          <w:rFonts w:eastAsia="Malgun Gothic"/>
        </w:rPr>
      </w:pPr>
    </w:p>
    <w:p w14:paraId="7C033DBA" w14:textId="77777777" w:rsidR="00A94C13" w:rsidRPr="00D11562" w:rsidRDefault="00A94C13" w:rsidP="00A94C13">
      <w:pPr>
        <w:rPr>
          <w:rFonts w:eastAsia="Malgun Gothic"/>
        </w:rPr>
      </w:pPr>
      <w:r w:rsidRPr="00D11562">
        <w:rPr>
          <w:rFonts w:eastAsia="Malgun Gothic"/>
        </w:rPr>
        <w:br w:type="page"/>
      </w:r>
      <w:r w:rsidRPr="00D11562">
        <w:rPr>
          <w:rFonts w:eastAsia="Malgun Gothic"/>
        </w:rPr>
        <w:lastRenderedPageBreak/>
        <w:t>DETERMINED to ensure that the Advanced Framework Agreement fosters sustainability, so that economic growth goes together with the protection of decent work, the climate and the environment, in full adherence to the Parties</w:t>
      </w:r>
      <w:r w:rsidRPr="00D11562">
        <w:rPr>
          <w:rFonts w:eastAsia="Calibri"/>
        </w:rPr>
        <w:t>'</w:t>
      </w:r>
      <w:r w:rsidRPr="00D11562">
        <w:rPr>
          <w:rFonts w:eastAsia="Malgun Gothic"/>
        </w:rPr>
        <w:t xml:space="preserve"> shared values and priorities, including support for green transition and promoting responsible and sustainable value chains, and</w:t>
      </w:r>
    </w:p>
    <w:p w14:paraId="2363F66B" w14:textId="77777777" w:rsidR="00A94C13" w:rsidRPr="00D11562" w:rsidRDefault="00A94C13" w:rsidP="00A94C13">
      <w:pPr>
        <w:rPr>
          <w:rFonts w:eastAsia="Malgun Gothic"/>
        </w:rPr>
      </w:pPr>
    </w:p>
    <w:p w14:paraId="4CF12570" w14:textId="77777777" w:rsidR="00A94C13" w:rsidRPr="00D11562" w:rsidRDefault="00A94C13" w:rsidP="00A94C13">
      <w:pPr>
        <w:rPr>
          <w:rFonts w:eastAsia="Malgun Gothic"/>
        </w:rPr>
      </w:pPr>
      <w:r w:rsidRPr="00D11562">
        <w:rPr>
          <w:rFonts w:eastAsia="Malgun Gothic"/>
        </w:rPr>
        <w:t>RECOGNISING that an inclusive involvement of civil society in the implementation of the Advanced Framework Agreement is essential for a timely identification of challenges, opportunities and priorities, and to monitor respective agreed actions,</w:t>
      </w:r>
    </w:p>
    <w:p w14:paraId="5A3606DD" w14:textId="77777777" w:rsidR="00A94C13" w:rsidRPr="00D11562" w:rsidRDefault="00A94C13" w:rsidP="00A94C13">
      <w:pPr>
        <w:rPr>
          <w:rFonts w:eastAsia="Calibri"/>
        </w:rPr>
      </w:pPr>
    </w:p>
    <w:p w14:paraId="65B22992" w14:textId="77777777" w:rsidR="00A94C13" w:rsidRPr="00D11562" w:rsidRDefault="00A94C13" w:rsidP="00A94C13">
      <w:pPr>
        <w:rPr>
          <w:rFonts w:eastAsia="Calibri"/>
        </w:rPr>
      </w:pPr>
      <w:r w:rsidRPr="00D11562">
        <w:rPr>
          <w:rFonts w:eastAsia="Calibri"/>
        </w:rPr>
        <w:t xml:space="preserve">express their joint intent to swiftly conclude the </w:t>
      </w:r>
      <w:r w:rsidRPr="00D11562">
        <w:rPr>
          <w:rFonts w:eastAsia="Arial Unicode MS"/>
        </w:rPr>
        <w:t xml:space="preserve">Advanced Framework Agreement </w:t>
      </w:r>
      <w:r w:rsidRPr="00D11562">
        <w:rPr>
          <w:rFonts w:eastAsia="Calibri"/>
        </w:rPr>
        <w:t>and subsequently cooperate on the implementation of its sustainability aspects guided by the following considerations:</w:t>
      </w:r>
    </w:p>
    <w:p w14:paraId="7EF1A558" w14:textId="77777777" w:rsidR="00A94C13" w:rsidRPr="00D11562" w:rsidRDefault="00A94C13" w:rsidP="00A94C13"/>
    <w:p w14:paraId="176122F9" w14:textId="77777777" w:rsidR="00A94C13" w:rsidRPr="00D11562" w:rsidRDefault="00A94C13" w:rsidP="00A94C13">
      <w:pPr>
        <w:rPr>
          <w:rFonts w:eastAsia="Malgun Gothic"/>
        </w:rPr>
      </w:pPr>
      <w:r w:rsidRPr="00D11562">
        <w:rPr>
          <w:rFonts w:eastAsia="Malgun Gothic"/>
        </w:rPr>
        <w:t>1.</w:t>
      </w:r>
      <w:r w:rsidRPr="00D11562">
        <w:rPr>
          <w:rFonts w:eastAsia="Malgun Gothic"/>
        </w:rPr>
        <w:tab/>
        <w:t>As regards their joint objective of promoting high levels of labour protection and decent work for all, the Parties underline their commitment to respect, promote and effectively implement the internationally recognised core labour standards, as defined in the fundamental Conventions of the International Labour Organization (ILO). In that context, the Parties welcome the ILO decision to add the principle of a "safe and healthy working environment" amongst the fundamental principles and rights at work, and to elevate the corresponding ILO Conventions accordingly, which they will strive to ratify as required.</w:t>
      </w:r>
    </w:p>
    <w:p w14:paraId="048763A2" w14:textId="77777777" w:rsidR="00A94C13" w:rsidRPr="00D11562" w:rsidRDefault="00A94C13" w:rsidP="00A94C13">
      <w:pPr>
        <w:rPr>
          <w:rFonts w:eastAsia="Malgun Gothic"/>
        </w:rPr>
      </w:pPr>
    </w:p>
    <w:p w14:paraId="5905E1AB" w14:textId="77777777" w:rsidR="00A94C13" w:rsidRPr="00D11562" w:rsidRDefault="00A94C13" w:rsidP="00A94C13">
      <w:pPr>
        <w:rPr>
          <w:rFonts w:eastAsia="Malgun Gothic"/>
        </w:rPr>
      </w:pPr>
      <w:r w:rsidRPr="00D11562">
        <w:rPr>
          <w:rFonts w:eastAsia="Malgun Gothic"/>
        </w:rPr>
        <w:t>2.</w:t>
      </w:r>
      <w:r w:rsidRPr="00D11562">
        <w:rPr>
          <w:rFonts w:eastAsia="Malgun Gothic"/>
        </w:rPr>
        <w:tab/>
        <w:t>As regards their joint objective of addressing the urgent threat of climate change, the Parties underline their commitment to effectively implement the United Nations Framework Convention on Climate Change and the Paris Agreement adopted thereunder, including their commitments with regard to their respective nationally determined contribution.</w:t>
      </w:r>
    </w:p>
    <w:p w14:paraId="51AF3037" w14:textId="77777777" w:rsidR="00A94C13" w:rsidRPr="00D11562" w:rsidRDefault="00A94C13" w:rsidP="00A94C13">
      <w:pPr>
        <w:rPr>
          <w:rFonts w:eastAsia="Malgun Gothic"/>
        </w:rPr>
      </w:pPr>
    </w:p>
    <w:p w14:paraId="48D998AE" w14:textId="77777777" w:rsidR="00A94C13" w:rsidRPr="00D11562" w:rsidRDefault="00A94C13" w:rsidP="00A94C13">
      <w:pPr>
        <w:rPr>
          <w:rFonts w:eastAsia="Malgun Gothic"/>
        </w:rPr>
      </w:pPr>
      <w:r w:rsidRPr="00D11562">
        <w:rPr>
          <w:rFonts w:eastAsia="Malgun Gothic"/>
        </w:rPr>
        <w:br w:type="page"/>
      </w:r>
      <w:r w:rsidRPr="00D11562">
        <w:rPr>
          <w:rFonts w:eastAsia="Malgun Gothic"/>
        </w:rPr>
        <w:lastRenderedPageBreak/>
        <w:t>3.</w:t>
      </w:r>
      <w:r w:rsidRPr="00D11562">
        <w:rPr>
          <w:rFonts w:eastAsia="Malgun Gothic"/>
        </w:rPr>
        <w:tab/>
        <w:t>As regards their joint objective of protecting and conserving the environment and sustainably managing their natural resources, the Parties underline their commitment to effectively implement the multilateral environmental agreements and protocols to which they are respectively a party, including the Convention on Biological Diversity.</w:t>
      </w:r>
    </w:p>
    <w:p w14:paraId="5EC317DC" w14:textId="77777777" w:rsidR="00A94C13" w:rsidRPr="00D11562" w:rsidRDefault="00A94C13" w:rsidP="00A94C13">
      <w:pPr>
        <w:rPr>
          <w:rFonts w:eastAsia="Malgun Gothic"/>
        </w:rPr>
      </w:pPr>
    </w:p>
    <w:p w14:paraId="7D774C27" w14:textId="77777777" w:rsidR="00A94C13" w:rsidRPr="00D11562" w:rsidRDefault="00A94C13" w:rsidP="00A94C13">
      <w:pPr>
        <w:rPr>
          <w:rFonts w:eastAsia="Malgun Gothic"/>
        </w:rPr>
      </w:pPr>
      <w:r w:rsidRPr="00D11562">
        <w:rPr>
          <w:rFonts w:eastAsia="Malgun Gothic"/>
        </w:rPr>
        <w:t>The Parties note that their joint objective of enhancing the inclusive participation of civil society and of regularly exchanging views with their respective Domestic Consultative Groups, including on relevant technical assistance projects, comprises the trade and sustainability aspects of the Advanced Framework Agreement. The Parties underline their commitment to promote and facilitate the interaction between their respective Domestic Consultative Groups through means which they consider appropriate, including periodical meetings. The Parties express their intention to support the Domestic Consultative Groups in line with their domestic legislation and policies.</w:t>
      </w:r>
    </w:p>
    <w:p w14:paraId="64B17052" w14:textId="77777777" w:rsidR="00A94C13" w:rsidRPr="00D11562" w:rsidRDefault="00A94C13" w:rsidP="00A94C13">
      <w:pPr>
        <w:rPr>
          <w:rFonts w:eastAsia="Malgun Gothic"/>
        </w:rPr>
      </w:pPr>
    </w:p>
    <w:p w14:paraId="062EF93F" w14:textId="77777777" w:rsidR="00A94C13" w:rsidRPr="00D11562" w:rsidRDefault="00A94C13" w:rsidP="00A94C13">
      <w:r w:rsidRPr="00D11562">
        <w:rPr>
          <w:rFonts w:eastAsia="Malgun Gothic"/>
        </w:rPr>
        <w:t>As regards the implementation of Chapter 33, Trade and Sustainable Development, of the Advanced Framework Agreement (the "Trade and Sustainable Development Chapter"), the Parties will seek to focus on the commonly identified sustainability priorities. The Parties will seek the views and participation of civil society on matters related to the implementation of that Chapter, including on the follow-up of commitments taken by the Parties.</w:t>
      </w:r>
    </w:p>
    <w:p w14:paraId="531C983D" w14:textId="77777777" w:rsidR="00A94C13" w:rsidRPr="00D11562" w:rsidRDefault="00A94C13" w:rsidP="00A94C13">
      <w:pPr>
        <w:rPr>
          <w:rFonts w:eastAsia="Arial Unicode MS"/>
        </w:rPr>
      </w:pPr>
    </w:p>
    <w:p w14:paraId="0B093867" w14:textId="16C22CEE" w:rsidR="00A94C13" w:rsidRPr="00D11562" w:rsidRDefault="00A94C13" w:rsidP="00A94C13">
      <w:pPr>
        <w:rPr>
          <w:rFonts w:eastAsia="Malgun Gothic"/>
        </w:rPr>
      </w:pPr>
      <w:r w:rsidRPr="00D11562">
        <w:rPr>
          <w:rFonts w:eastAsia="Malgun Gothic"/>
        </w:rPr>
        <w:t>The Parties welcome that the European Union and Chile will, upon the entry into force of the Interim Trade Agreement, initiate a formal review process of that Agreement's trade and sustainable development aspects in accordance with Article 26.23 of that Agreement in order to consider the incorporation, as appropriate, of additional provisions that may be deemed relevant by the European Union or Chile at that time, including in the context of their respective domestic policy developments and their recent international treaty practice, as they may consider appropriate. Such additional provisions may relate, in particular, to the further enhancement of the enforcement mechanism of the Trade and Sustainable Development Chapter, including the possibility to apply a compliance phase, and relevant countermeasures as a last resort.</w:t>
      </w:r>
    </w:p>
    <w:p w14:paraId="7BC56B88" w14:textId="77777777" w:rsidR="00A94C13" w:rsidRPr="00D11562" w:rsidRDefault="00A94C13" w:rsidP="00A94C13">
      <w:pPr>
        <w:rPr>
          <w:rFonts w:eastAsia="Malgun Gothic"/>
        </w:rPr>
      </w:pPr>
    </w:p>
    <w:p w14:paraId="5FBB2F60" w14:textId="458A1B78" w:rsidR="00A94C13" w:rsidRPr="00D11562" w:rsidRDefault="009B566A" w:rsidP="00A94C13">
      <w:pPr>
        <w:rPr>
          <w:rFonts w:eastAsia="Malgun Gothic"/>
        </w:rPr>
      </w:pPr>
      <w:r>
        <w:rPr>
          <w:rFonts w:eastAsia="Malgun Gothic"/>
        </w:rPr>
        <w:br w:type="page"/>
      </w:r>
      <w:r w:rsidR="00A94C13" w:rsidRPr="00D11562">
        <w:rPr>
          <w:rFonts w:eastAsia="Malgun Gothic"/>
        </w:rPr>
        <w:lastRenderedPageBreak/>
        <w:t>Without prejudice to the outcome of the review, the Parties take note that the European Union and Chile will also consider the possibility of including the Paris Agreement as an essential element of the Interim Trade Agreement.</w:t>
      </w:r>
    </w:p>
    <w:p w14:paraId="2B15502A" w14:textId="77777777" w:rsidR="00A94C13" w:rsidRPr="00D11562" w:rsidRDefault="00A94C13" w:rsidP="00A94C13">
      <w:pPr>
        <w:rPr>
          <w:rFonts w:eastAsia="Malgun Gothic"/>
        </w:rPr>
      </w:pPr>
    </w:p>
    <w:p w14:paraId="6BB13060" w14:textId="77777777" w:rsidR="00A94C13" w:rsidRPr="00A94C13" w:rsidRDefault="00A94C13" w:rsidP="00A94C13">
      <w:pPr>
        <w:rPr>
          <w:rFonts w:eastAsia="Gulim"/>
        </w:rPr>
      </w:pPr>
      <w:r w:rsidRPr="00D11562">
        <w:rPr>
          <w:rFonts w:eastAsia="Malgun Gothic"/>
        </w:rPr>
        <w:t xml:space="preserve">The Parties recall that the European Union and Chile will aim to conclude the review process under the Interim Trade Agreement within 12 months, and to incorporate any agreed outcome of the review process by amending the Interim Trade Agreement in accordance with </w:t>
      </w:r>
      <w:r w:rsidRPr="00D11562">
        <w:rPr>
          <w:rFonts w:eastAsia="Arial Unicode MS"/>
        </w:rPr>
        <w:t>Article 33.9 thereof. The Parties will aim to also incorporate any agreed outcome of the review process under the Interim Trade Agreement into the Advanced Framework Agreement, by amending the Advanced Framework Agreement in accordance with Article 41.6 thereof.</w:t>
      </w:r>
    </w:p>
    <w:p w14:paraId="0799B9E8" w14:textId="77777777" w:rsidR="00A94C13" w:rsidRPr="00A94C13" w:rsidRDefault="00A94C13" w:rsidP="00A94C13">
      <w:pPr>
        <w:rPr>
          <w:rFonts w:eastAsia="Gulim"/>
        </w:rPr>
      </w:pPr>
    </w:p>
    <w:p w14:paraId="2F7DA378" w14:textId="77777777" w:rsidR="00A94C13" w:rsidRPr="00A94C13" w:rsidRDefault="00A94C13" w:rsidP="00A94C13">
      <w:pPr>
        <w:rPr>
          <w:rFonts w:eastAsia="Gulim"/>
        </w:rPr>
      </w:pPr>
    </w:p>
    <w:sectPr w:rsidR="00A94C13" w:rsidRPr="00A94C13" w:rsidSect="00957FBE">
      <w:footerReference w:type="default" r:id="rId130"/>
      <w:footnotePr>
        <w:numRestart w:val="eachPage"/>
      </w:footnotePr>
      <w:pgSz w:w="11907" w:h="16840" w:code="9"/>
      <w:pgMar w:top="1134" w:right="1134" w:bottom="1134"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74192" w14:textId="77777777" w:rsidR="00823E05" w:rsidRDefault="00823E05">
      <w:r>
        <w:separator/>
      </w:r>
    </w:p>
  </w:endnote>
  <w:endnote w:type="continuationSeparator" w:id="0">
    <w:p w14:paraId="09F5A947" w14:textId="77777777" w:rsidR="00823E05" w:rsidRDefault="00823E0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Helvetica Neue">
    <w:altName w:val="Times New Roman"/>
    <w:charset w:val="00"/>
    <w:family w:val="auto"/>
    <w:pitch w:val="variable"/>
    <w:sig w:usb0="00000003"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FontAwesome">
    <w:panose1 w:val="00000000000000000000"/>
    <w:charset w:val="00"/>
    <w:family w:val="auto"/>
    <w:pitch w:val="variable"/>
    <w:sig w:usb0="00000003" w:usb1="00000000" w:usb2="00000000" w:usb3="00000000" w:csb0="00000001" w:csb1="00000000"/>
  </w:font>
  <w:font w:name="Glyphicons Halflings">
    <w:altName w:val="Times New Roman"/>
    <w:charset w:val="00"/>
    <w:family w:val="auto"/>
    <w:pitch w:val="default"/>
  </w:font>
  <w:font w:name="inherit">
    <w:altName w:val="Times New Roman"/>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Gulim">
    <w:altName w:val="굴림"/>
    <w:panose1 w:val="020B0600000101010101"/>
    <w:charset w:val="81"/>
    <w:family w:val="swiss"/>
    <w:pitch w:val="variable"/>
    <w:sig w:usb0="B00002AF" w:usb1="69D77CFB" w:usb2="00000030" w:usb3="00000000" w:csb0="0008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51919" w14:textId="77777777" w:rsidR="00A94C13" w:rsidRDefault="00A94C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EBFC1" w14:textId="4DAE3FF9" w:rsidR="00A94C13" w:rsidRDefault="00A94C13">
    <w:pPr>
      <w:pStyle w:val="Footer"/>
    </w:pPr>
  </w:p>
  <w:p w14:paraId="30D907AD" w14:textId="77777777" w:rsidR="00D1661A" w:rsidRDefault="00D1661A">
    <w:pPr>
      <w:pStyle w:val="Footer"/>
    </w:pPr>
  </w:p>
  <w:p w14:paraId="278F4DF8" w14:textId="082413C0" w:rsidR="00A94C13" w:rsidRDefault="00D1661A" w:rsidP="0022193F">
    <w:pPr>
      <w:pStyle w:val="Footer"/>
      <w:jc w:val="center"/>
    </w:pPr>
    <w:r>
      <w:t xml:space="preserve">EU/CL/AFA/Annex 17/en </w:t>
    </w:r>
    <w:r>
      <w:fldChar w:fldCharType="begin"/>
    </w:r>
    <w:r>
      <w:instrText xml:space="preserve"> PAGE  \* MERGEFORMAT </w:instrText>
    </w:r>
    <w:r>
      <w:fldChar w:fldCharType="separate"/>
    </w:r>
    <w:r>
      <w:t>202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E822F" w14:textId="77777777" w:rsidR="00A94C13" w:rsidRDefault="00A94C13" w:rsidP="0022193F">
    <w:pPr>
      <w:pStyle w:val="Footer"/>
    </w:pPr>
  </w:p>
  <w:p w14:paraId="1E252AAF"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C5AB2" w14:textId="77777777" w:rsidR="00A94C13" w:rsidRDefault="00A94C1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F8844" w14:textId="77777777" w:rsidR="00A94C13" w:rsidRDefault="00A94C13" w:rsidP="0022193F">
    <w:pPr>
      <w:pStyle w:val="Footer"/>
    </w:pPr>
  </w:p>
  <w:p w14:paraId="1E8B70E5"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D7835" w14:textId="77777777" w:rsidR="00A94C13" w:rsidRDefault="00A94C1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964F6" w14:textId="77777777" w:rsidR="00A94C13" w:rsidRDefault="00A94C13" w:rsidP="0022193F">
    <w:pPr>
      <w:pStyle w:val="Footer"/>
    </w:pPr>
  </w:p>
  <w:p w14:paraId="1A831C84"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253EA" w14:textId="77777777" w:rsidR="00A94C13" w:rsidRDefault="00A94C1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C95EB" w14:textId="77777777" w:rsidR="00A94C13" w:rsidRDefault="00A94C13" w:rsidP="0022193F">
    <w:pPr>
      <w:pStyle w:val="Footer"/>
    </w:pPr>
  </w:p>
  <w:p w14:paraId="7A803A99"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4637D" w14:textId="77777777" w:rsidR="00A94C13" w:rsidRDefault="00A94C1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BA7F6" w14:textId="77777777" w:rsidR="00A94C13" w:rsidRDefault="00A94C13" w:rsidP="0022193F">
    <w:pPr>
      <w:pStyle w:val="Footer"/>
    </w:pPr>
  </w:p>
  <w:p w14:paraId="5A975FE2"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50B09" w14:textId="77777777" w:rsidR="00A94C13" w:rsidRDefault="00A94C1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3F4A6" w14:textId="77777777" w:rsidR="00A94C13" w:rsidRDefault="00A94C13" w:rsidP="0022193F">
    <w:pPr>
      <w:pStyle w:val="Footer"/>
    </w:pPr>
  </w:p>
  <w:p w14:paraId="26BD5A06"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3015D" w14:textId="77777777" w:rsidR="00A94C13" w:rsidRDefault="00A94C1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43615" w14:textId="77777777" w:rsidR="00A94C13" w:rsidRDefault="00A94C13" w:rsidP="0022193F">
    <w:pPr>
      <w:pStyle w:val="Footer"/>
    </w:pPr>
  </w:p>
  <w:p w14:paraId="0D3B9C46"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2E67F" w14:textId="77777777" w:rsidR="00A94C13" w:rsidRDefault="00A94C1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698CB" w14:textId="77777777" w:rsidR="00A94C13" w:rsidRDefault="00A94C13" w:rsidP="0022193F">
    <w:pPr>
      <w:pStyle w:val="Footer"/>
    </w:pPr>
  </w:p>
  <w:p w14:paraId="0DE09737"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C8D84" w14:textId="77777777" w:rsidR="00A94C13" w:rsidRDefault="00A94C1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85FC3" w14:textId="77777777" w:rsidR="002E1618" w:rsidRDefault="002E1618">
    <w:pPr>
      <w:pStyle w:val="Footer"/>
    </w:pPr>
  </w:p>
  <w:p w14:paraId="073E9AED" w14:textId="77777777" w:rsidR="002E1618" w:rsidRDefault="002E1618">
    <w:pPr>
      <w:pStyle w:val="Footer"/>
    </w:pPr>
  </w:p>
  <w:p w14:paraId="07CA3CD5" w14:textId="4C9E0631" w:rsidR="002E1618" w:rsidRDefault="002E1618" w:rsidP="0022193F">
    <w:pPr>
      <w:pStyle w:val="Footer"/>
      <w:jc w:val="center"/>
    </w:pPr>
    <w:r>
      <w:t xml:space="preserve">EU/CL/AFA/Annex 19/en </w:t>
    </w:r>
    <w:r>
      <w:fldChar w:fldCharType="begin"/>
    </w:r>
    <w:r>
      <w:instrText xml:space="preserve"> PAGE  \* MERGEFORMAT </w:instrText>
    </w:r>
    <w:r>
      <w:fldChar w:fldCharType="separate"/>
    </w:r>
    <w:r>
      <w:t>202</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911E6" w14:textId="77777777" w:rsidR="00A94C13" w:rsidRDefault="00A94C13" w:rsidP="0022193F">
    <w:pPr>
      <w:pStyle w:val="Footer"/>
    </w:pPr>
  </w:p>
  <w:p w14:paraId="29508823"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0D7F9" w14:textId="77777777" w:rsidR="00A94C13" w:rsidRDefault="00A94C1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BAED4" w14:textId="77777777" w:rsidR="00A94C13" w:rsidRDefault="00A94C13" w:rsidP="0022193F">
    <w:pPr>
      <w:pStyle w:val="Footer"/>
    </w:pPr>
  </w:p>
  <w:p w14:paraId="2F8EC75E"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A5D4" w14:textId="77777777" w:rsidR="00A94C13" w:rsidRDefault="00A94C1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EEA7A" w14:textId="77777777" w:rsidR="00A94C13" w:rsidRDefault="00A94C13" w:rsidP="0022193F">
    <w:pPr>
      <w:pStyle w:val="Footer"/>
    </w:pPr>
  </w:p>
  <w:p w14:paraId="7E062488"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37864" w14:textId="77777777" w:rsidR="00A94C13" w:rsidRDefault="00A94C1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274A4" w14:textId="77777777" w:rsidR="002E1618" w:rsidRDefault="002E1618">
    <w:pPr>
      <w:pStyle w:val="Footer"/>
    </w:pPr>
  </w:p>
  <w:p w14:paraId="5591A306" w14:textId="77777777" w:rsidR="002E1618" w:rsidRDefault="002E1618">
    <w:pPr>
      <w:pStyle w:val="Footer"/>
    </w:pPr>
  </w:p>
  <w:p w14:paraId="4F280927" w14:textId="73839413" w:rsidR="002E1618" w:rsidRDefault="002E1618" w:rsidP="0022193F">
    <w:pPr>
      <w:pStyle w:val="Footer"/>
      <w:jc w:val="center"/>
    </w:pPr>
    <w:r>
      <w:t xml:space="preserve">EU/CL/AFA/Annex 21/en </w:t>
    </w:r>
    <w:r>
      <w:fldChar w:fldCharType="begin"/>
    </w:r>
    <w:r>
      <w:instrText xml:space="preserve"> PAGE  \* MERGEFORMAT </w:instrText>
    </w:r>
    <w:r>
      <w:fldChar w:fldCharType="separate"/>
    </w:r>
    <w:r>
      <w:t>202</w:t>
    </w:r>
    <w: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36BA8" w14:textId="77777777" w:rsidR="00A94C13" w:rsidRDefault="00A94C13" w:rsidP="0022193F">
    <w:pPr>
      <w:pStyle w:val="Footer"/>
    </w:pPr>
  </w:p>
  <w:p w14:paraId="5B25D084"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4B2DE" w14:textId="77777777" w:rsidR="00A94C13" w:rsidRDefault="00A94C1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F5A61" w14:textId="77777777" w:rsidR="00A94C13" w:rsidRDefault="00A94C13" w:rsidP="0022193F">
    <w:pPr>
      <w:pStyle w:val="Footer"/>
    </w:pPr>
  </w:p>
  <w:p w14:paraId="498B2AA8"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1DA6" w14:textId="77777777" w:rsidR="00A94C13" w:rsidRDefault="00A94C1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D3EB0" w14:textId="77777777" w:rsidR="002E1618" w:rsidRDefault="002E1618">
    <w:pPr>
      <w:pStyle w:val="Footer"/>
    </w:pPr>
  </w:p>
  <w:p w14:paraId="173ACA0B" w14:textId="77777777" w:rsidR="002E1618" w:rsidRDefault="002E1618">
    <w:pPr>
      <w:pStyle w:val="Footer"/>
    </w:pPr>
  </w:p>
  <w:p w14:paraId="4565D53F" w14:textId="59025E44" w:rsidR="002E1618" w:rsidRDefault="002E1618" w:rsidP="0022193F">
    <w:pPr>
      <w:pStyle w:val="Footer"/>
      <w:jc w:val="center"/>
    </w:pPr>
    <w:r>
      <w:t xml:space="preserve">EU/CL/AFA/Annex 25/en </w:t>
    </w:r>
    <w:r>
      <w:fldChar w:fldCharType="begin"/>
    </w:r>
    <w:r>
      <w:instrText xml:space="preserve"> PAGE  \* MERGEFORMAT </w:instrText>
    </w:r>
    <w:r>
      <w:fldChar w:fldCharType="separate"/>
    </w:r>
    <w:r>
      <w:t>202</w:t>
    </w:r>
    <w: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9326" w14:textId="77777777" w:rsidR="00A94C13" w:rsidRDefault="00A94C1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69308" w14:textId="77777777" w:rsidR="002E1618" w:rsidRDefault="002E1618">
    <w:pPr>
      <w:pStyle w:val="Footer"/>
    </w:pPr>
  </w:p>
  <w:p w14:paraId="0D137FF6" w14:textId="77777777" w:rsidR="002E1618" w:rsidRDefault="002E1618">
    <w:pPr>
      <w:pStyle w:val="Footer"/>
    </w:pPr>
  </w:p>
  <w:p w14:paraId="4020C2FB" w14:textId="3DFFC762" w:rsidR="002E1618" w:rsidRDefault="002E1618" w:rsidP="0022193F">
    <w:pPr>
      <w:pStyle w:val="Footer"/>
      <w:jc w:val="center"/>
    </w:pPr>
    <w:r>
      <w:t xml:space="preserve">EU/CL/AFA/Annex 28/en </w:t>
    </w:r>
    <w:r>
      <w:fldChar w:fldCharType="begin"/>
    </w:r>
    <w:r>
      <w:instrText xml:space="preserve"> PAGE  \* MERGEFORMAT </w:instrText>
    </w:r>
    <w:r>
      <w:fldChar w:fldCharType="separate"/>
    </w:r>
    <w:r>
      <w:t>202</w:t>
    </w:r>
    <w: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66220" w14:textId="77777777" w:rsidR="00A94C13" w:rsidRDefault="00A94C1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A2F40" w14:textId="77777777" w:rsidR="00A94C13" w:rsidRDefault="00A94C1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E80B4" w14:textId="77777777" w:rsidR="00A94C13" w:rsidRDefault="00A94C1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D08AA" w14:textId="77777777" w:rsidR="002E1618" w:rsidRDefault="002E1618">
    <w:pPr>
      <w:pStyle w:val="Footer"/>
    </w:pPr>
  </w:p>
  <w:p w14:paraId="41C2524D" w14:textId="77777777" w:rsidR="002E1618" w:rsidRDefault="002E1618">
    <w:pPr>
      <w:pStyle w:val="Footer"/>
    </w:pPr>
  </w:p>
  <w:p w14:paraId="56DC2738" w14:textId="6C82AECE" w:rsidR="002E1618" w:rsidRDefault="002E1618" w:rsidP="0022193F">
    <w:pPr>
      <w:pStyle w:val="Footer"/>
      <w:jc w:val="center"/>
    </w:pPr>
    <w:r>
      <w:t xml:space="preserve">EU/CL/AFA/Annex 29/en </w:t>
    </w:r>
    <w:r>
      <w:fldChar w:fldCharType="begin"/>
    </w:r>
    <w:r>
      <w:instrText xml:space="preserve"> PAGE  \* MERGEFORMAT </w:instrText>
    </w:r>
    <w:r>
      <w:fldChar w:fldCharType="separate"/>
    </w:r>
    <w:r>
      <w:t>202</w:t>
    </w:r>
    <w: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56A02" w14:textId="77777777" w:rsidR="00A94C13" w:rsidRDefault="00A94C1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6405C" w14:textId="77777777" w:rsidR="00A94C13" w:rsidRDefault="00A94C1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8F7FF" w14:textId="77777777" w:rsidR="002E1618" w:rsidRDefault="002E1618">
    <w:pPr>
      <w:pStyle w:val="Footer"/>
    </w:pPr>
  </w:p>
  <w:p w14:paraId="041ED020" w14:textId="77777777" w:rsidR="002E1618" w:rsidRDefault="002E1618">
    <w:pPr>
      <w:pStyle w:val="Footer"/>
    </w:pPr>
  </w:p>
  <w:p w14:paraId="2D2310FA" w14:textId="1AFC2127" w:rsidR="002E1618" w:rsidRDefault="002E1618" w:rsidP="0022193F">
    <w:pPr>
      <w:pStyle w:val="Footer"/>
      <w:jc w:val="center"/>
    </w:pPr>
    <w:r>
      <w:t xml:space="preserve">EU/CL/AFA/Annex 32/en </w:t>
    </w:r>
    <w:r>
      <w:fldChar w:fldCharType="begin"/>
    </w:r>
    <w:r>
      <w:instrText xml:space="preserve"> PAGE  \* MERGEFORMAT </w:instrText>
    </w:r>
    <w:r>
      <w:fldChar w:fldCharType="separate"/>
    </w:r>
    <w:r>
      <w:t>202</w:t>
    </w:r>
    <w: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7B761" w14:textId="77777777" w:rsidR="00A94C13" w:rsidRDefault="00A94C1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40DE7" w14:textId="77777777" w:rsidR="00A94C13" w:rsidRDefault="00A94C1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1C599" w14:textId="77777777" w:rsidR="00A94C13" w:rsidRDefault="00A94C1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D65E" w14:textId="77777777" w:rsidR="00A94C13" w:rsidRDefault="00A94C1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7982A" w14:textId="77777777" w:rsidR="00A94C13" w:rsidRDefault="00A94C1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B1CAE" w14:textId="77777777" w:rsidR="00A94C13" w:rsidRDefault="00A94C1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91C42" w14:textId="77777777" w:rsidR="002E1618" w:rsidRDefault="002E1618">
    <w:pPr>
      <w:pStyle w:val="Footer"/>
    </w:pPr>
  </w:p>
  <w:p w14:paraId="08CDDBA8" w14:textId="77777777" w:rsidR="002E1618" w:rsidRDefault="002E1618">
    <w:pPr>
      <w:pStyle w:val="Footer"/>
    </w:pPr>
  </w:p>
  <w:p w14:paraId="5C70810A" w14:textId="74C9DE5B" w:rsidR="002E1618" w:rsidRDefault="002E1618" w:rsidP="0022193F">
    <w:pPr>
      <w:pStyle w:val="Footer"/>
      <w:jc w:val="center"/>
    </w:pPr>
    <w:r>
      <w:t xml:space="preserve">EU/CL/AFA/Annex 38/en </w:t>
    </w:r>
    <w:r>
      <w:fldChar w:fldCharType="begin"/>
    </w:r>
    <w:r>
      <w:instrText xml:space="preserve"> PAGE  \* MERGEFORMAT </w:instrText>
    </w:r>
    <w:r>
      <w:fldChar w:fldCharType="separate"/>
    </w:r>
    <w:r>
      <w:t>202</w:t>
    </w:r>
    <w: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96C57" w14:textId="77777777" w:rsidR="00A94C13" w:rsidRDefault="00A94C1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FD35F" w14:textId="77777777" w:rsidR="00A94C13" w:rsidRDefault="00A94C1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EFFA7" w14:textId="77777777" w:rsidR="00A94C13" w:rsidRDefault="00A94C1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F2F35" w14:textId="77777777" w:rsidR="00A94C13" w:rsidRDefault="00A94C1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58B86" w14:textId="77777777" w:rsidR="002E1618" w:rsidRDefault="002E1618">
    <w:pPr>
      <w:pStyle w:val="Footer"/>
    </w:pPr>
  </w:p>
  <w:p w14:paraId="468660A2" w14:textId="77777777" w:rsidR="002E1618" w:rsidRDefault="002E1618">
    <w:pPr>
      <w:pStyle w:val="Footer"/>
    </w:pPr>
  </w:p>
  <w:p w14:paraId="2C35EF3C" w14:textId="6D5CB546" w:rsidR="002E1618" w:rsidRDefault="002E1618" w:rsidP="0022193F">
    <w:pPr>
      <w:pStyle w:val="Footer"/>
      <w:jc w:val="center"/>
    </w:pPr>
    <w:r>
      <w:t xml:space="preserve">EU/CL/AFA/P/PFC/en </w:t>
    </w:r>
    <w:r>
      <w:fldChar w:fldCharType="begin"/>
    </w:r>
    <w:r>
      <w:instrText xml:space="preserve"> PAGE  \* MERGEFORMAT </w:instrText>
    </w:r>
    <w:r>
      <w:fldChar w:fldCharType="separate"/>
    </w:r>
    <w:r>
      <w:t>202</w:t>
    </w:r>
    <w: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EF797" w14:textId="77777777" w:rsidR="00A94C13" w:rsidRDefault="00A94C13" w:rsidP="0022193F">
    <w:pPr>
      <w:pStyle w:val="Footer"/>
    </w:pPr>
  </w:p>
  <w:p w14:paraId="7B6D1A31" w14:textId="77777777" w:rsidR="00A94C13" w:rsidRDefault="00A94C13" w:rsidP="0022193F">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t>44</w:t>
    </w:r>
    <w: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83AC" w14:textId="77777777" w:rsidR="002E1618" w:rsidRDefault="002E1618">
    <w:pPr>
      <w:pStyle w:val="Footer"/>
    </w:pPr>
  </w:p>
  <w:p w14:paraId="19281B27" w14:textId="77777777" w:rsidR="002E1618" w:rsidRDefault="002E1618">
    <w:pPr>
      <w:pStyle w:val="Footer"/>
    </w:pPr>
  </w:p>
  <w:p w14:paraId="32A66D74" w14:textId="08CF18DF" w:rsidR="002E1618" w:rsidRPr="00B65D67" w:rsidRDefault="002E1618" w:rsidP="0022193F">
    <w:pPr>
      <w:pStyle w:val="Footer"/>
      <w:jc w:val="center"/>
      <w:rPr>
        <w:lang w:val="sv-SE"/>
      </w:rPr>
    </w:pPr>
    <w:r w:rsidRPr="00B65D67">
      <w:rPr>
        <w:lang w:val="sv-SE"/>
      </w:rPr>
      <w:t xml:space="preserve">EU/CL/AFA/P/MAA/en </w:t>
    </w:r>
    <w:r>
      <w:fldChar w:fldCharType="begin"/>
    </w:r>
    <w:r w:rsidRPr="00B65D67">
      <w:rPr>
        <w:lang w:val="sv-SE"/>
      </w:rPr>
      <w:instrText xml:space="preserve"> PAGE  \* MERGEFORMAT </w:instrText>
    </w:r>
    <w:r>
      <w:fldChar w:fldCharType="separate"/>
    </w:r>
    <w:r w:rsidRPr="00B65D67">
      <w:rPr>
        <w:lang w:val="sv-SE"/>
      </w:rPr>
      <w:t>202</w:t>
    </w:r>
    <w: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3BAD9" w14:textId="77777777" w:rsidR="00B65D67" w:rsidRDefault="00B65D67">
    <w:pPr>
      <w:pStyle w:val="Footer"/>
    </w:pPr>
  </w:p>
  <w:p w14:paraId="2E83E369" w14:textId="77777777" w:rsidR="00B65D67" w:rsidRDefault="00B65D67">
    <w:pPr>
      <w:pStyle w:val="Footer"/>
    </w:pPr>
  </w:p>
  <w:p w14:paraId="14B7FF0D" w14:textId="339485F4" w:rsidR="00B65D67" w:rsidRPr="00B65D67" w:rsidRDefault="00B65D67" w:rsidP="0022193F">
    <w:pPr>
      <w:pStyle w:val="Footer"/>
      <w:jc w:val="center"/>
      <w:rPr>
        <w:lang w:val="sv-SE"/>
      </w:rPr>
    </w:pPr>
    <w:r w:rsidRPr="00B65D67">
      <w:rPr>
        <w:lang w:val="sv-SE"/>
      </w:rPr>
      <w:t>EU/CL/AFA/</w:t>
    </w:r>
    <w:r>
      <w:rPr>
        <w:lang w:val="sv-SE"/>
      </w:rPr>
      <w:t>JD</w:t>
    </w:r>
    <w:r w:rsidRPr="00B65D67">
      <w:rPr>
        <w:lang w:val="sv-SE"/>
      </w:rPr>
      <w:t xml:space="preserve">/en </w:t>
    </w:r>
    <w:r>
      <w:fldChar w:fldCharType="begin"/>
    </w:r>
    <w:r w:rsidRPr="00B65D67">
      <w:rPr>
        <w:lang w:val="sv-SE"/>
      </w:rPr>
      <w:instrText xml:space="preserve"> PAGE  \* MERGEFORMAT </w:instrText>
    </w:r>
    <w:r>
      <w:fldChar w:fldCharType="separate"/>
    </w:r>
    <w:r w:rsidRPr="00B65D67">
      <w:rPr>
        <w:lang w:val="sv-SE"/>
      </w:rPr>
      <w:t>202</w:t>
    </w:r>
    <w: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D4451" w14:textId="77777777" w:rsidR="00B65D67" w:rsidRDefault="00B65D67">
    <w:pPr>
      <w:pStyle w:val="Footer"/>
    </w:pPr>
  </w:p>
  <w:p w14:paraId="6F2288CD" w14:textId="77777777" w:rsidR="00B65D67" w:rsidRDefault="00B65D67">
    <w:pPr>
      <w:pStyle w:val="Footer"/>
    </w:pPr>
  </w:p>
  <w:p w14:paraId="1AE71537" w14:textId="75DFFC99" w:rsidR="00B65D67" w:rsidRPr="00B65D67" w:rsidRDefault="00B65D67" w:rsidP="0022193F">
    <w:pPr>
      <w:pStyle w:val="Footer"/>
      <w:jc w:val="center"/>
      <w:rPr>
        <w:lang w:val="sv-SE"/>
      </w:rPr>
    </w:pPr>
    <w:r w:rsidRPr="00B65D67">
      <w:rPr>
        <w:lang w:val="sv-SE"/>
      </w:rPr>
      <w:t>EU/CL/AFA/</w:t>
    </w:r>
    <w:r>
      <w:rPr>
        <w:lang w:val="sv-SE"/>
      </w:rPr>
      <w:t>JS</w:t>
    </w:r>
    <w:r w:rsidRPr="00B65D67">
      <w:rPr>
        <w:lang w:val="sv-SE"/>
      </w:rPr>
      <w:t xml:space="preserve">/en </w:t>
    </w:r>
    <w:r>
      <w:fldChar w:fldCharType="begin"/>
    </w:r>
    <w:r w:rsidRPr="00B65D67">
      <w:rPr>
        <w:lang w:val="sv-SE"/>
      </w:rPr>
      <w:instrText xml:space="preserve"> PAGE  \* MERGEFORMAT </w:instrText>
    </w:r>
    <w:r>
      <w:fldChar w:fldCharType="separate"/>
    </w:r>
    <w:r w:rsidRPr="00B65D67">
      <w:rPr>
        <w:lang w:val="sv-SE"/>
      </w:rPr>
      <w:t>202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E9C7C" w14:textId="77777777" w:rsidR="00823E05" w:rsidRDefault="00823E05">
      <w:pPr>
        <w:pStyle w:val="FootnoteText"/>
      </w:pPr>
      <w:r>
        <w:separator/>
      </w:r>
    </w:p>
  </w:footnote>
  <w:footnote w:type="continuationSeparator" w:id="0">
    <w:p w14:paraId="1873BF2D" w14:textId="77777777" w:rsidR="00823E05" w:rsidRDefault="00823E05">
      <w:pPr>
        <w:pStyle w:val="FootnoteText"/>
      </w:pPr>
      <w:r>
        <w:separator/>
      </w:r>
    </w:p>
  </w:footnote>
  <w:footnote w:id="1">
    <w:p w14:paraId="01F4F030" w14:textId="77777777" w:rsidR="00A94C13" w:rsidRPr="00D11562" w:rsidRDefault="00A94C13" w:rsidP="00A94C13">
      <w:pPr>
        <w:pStyle w:val="FootnoteText"/>
        <w:rPr>
          <w:szCs w:val="24"/>
        </w:rPr>
      </w:pPr>
      <w:r w:rsidRPr="00D11562">
        <w:rPr>
          <w:rStyle w:val="FootnoteReference"/>
          <w:szCs w:val="24"/>
        </w:rPr>
        <w:footnoteRef/>
      </w:r>
      <w:r w:rsidRPr="00D11562">
        <w:rPr>
          <w:szCs w:val="24"/>
        </w:rPr>
        <w:tab/>
      </w:r>
      <w:r w:rsidRPr="00D11562">
        <w:rPr>
          <w:rFonts w:eastAsia="Calibri"/>
          <w:szCs w:val="24"/>
        </w:rPr>
        <w:t>OJ EC L 1, 3.1.1994, p. 3.</w:t>
      </w:r>
    </w:p>
  </w:footnote>
  <w:footnote w:id="2">
    <w:p w14:paraId="2CAF20C1" w14:textId="7130157F" w:rsidR="00A94C13" w:rsidRPr="00D11562" w:rsidRDefault="00A94C13" w:rsidP="00A94C13">
      <w:pPr>
        <w:pStyle w:val="FootnoteText"/>
      </w:pPr>
      <w:r w:rsidRPr="00D11562">
        <w:rPr>
          <w:rStyle w:val="FootnoteReference"/>
        </w:rPr>
        <w:footnoteRef/>
      </w:r>
      <w:r w:rsidRPr="00D11562">
        <w:rPr>
          <w:szCs w:val="24"/>
        </w:rPr>
        <w:tab/>
      </w:r>
      <w:r w:rsidRPr="00D11562">
        <w:rPr>
          <w:rFonts w:eastAsia="Calibri"/>
        </w:rPr>
        <w:t>Regulation (EC) No 391/2009 of the European Parliament and of the Council of</w:t>
      </w:r>
      <w:r w:rsidR="00BD2135" w:rsidRPr="00D11562">
        <w:rPr>
          <w:rFonts w:eastAsia="Calibri"/>
        </w:rPr>
        <w:t> </w:t>
      </w:r>
      <w:r w:rsidRPr="00D11562">
        <w:rPr>
          <w:rFonts w:eastAsia="Calibri"/>
        </w:rPr>
        <w:t>23</w:t>
      </w:r>
      <w:r w:rsidR="00BD2135" w:rsidRPr="00D11562">
        <w:rPr>
          <w:rFonts w:eastAsia="Calibri"/>
        </w:rPr>
        <w:t> </w:t>
      </w:r>
      <w:r w:rsidRPr="00D11562">
        <w:rPr>
          <w:rFonts w:eastAsia="Calibri"/>
        </w:rPr>
        <w:t>April</w:t>
      </w:r>
      <w:r w:rsidR="00BD2135" w:rsidRPr="00D11562">
        <w:rPr>
          <w:rFonts w:eastAsia="Calibri"/>
        </w:rPr>
        <w:t> </w:t>
      </w:r>
      <w:r w:rsidRPr="00D11562">
        <w:rPr>
          <w:rFonts w:eastAsia="Calibri"/>
        </w:rPr>
        <w:t>2009 on common rules and standards for ship inspection and survey organisations (</w:t>
      </w:r>
      <w:r w:rsidRPr="00157B15">
        <w:rPr>
          <w:rFonts w:eastAsia="Calibri"/>
        </w:rPr>
        <w:t>OJ E</w:t>
      </w:r>
      <w:r w:rsidR="00A0700A" w:rsidRPr="00157B15">
        <w:rPr>
          <w:rFonts w:eastAsia="Calibri"/>
        </w:rPr>
        <w:t>U</w:t>
      </w:r>
      <w:r w:rsidRPr="00157B15">
        <w:rPr>
          <w:rFonts w:eastAsia="Calibri"/>
        </w:rPr>
        <w:t> L 131,</w:t>
      </w:r>
      <w:r w:rsidRPr="00D11562">
        <w:rPr>
          <w:rFonts w:eastAsia="Calibri"/>
        </w:rPr>
        <w:t xml:space="preserve"> 28.5.2009, p. 11).</w:t>
      </w:r>
    </w:p>
  </w:footnote>
  <w:footnote w:id="3">
    <w:p w14:paraId="5588523F" w14:textId="1237936C" w:rsidR="00A94C13" w:rsidRPr="00D11562" w:rsidRDefault="00A94C13" w:rsidP="00A94C13">
      <w:pPr>
        <w:pStyle w:val="FootnoteText"/>
      </w:pPr>
      <w:r w:rsidRPr="00D11562">
        <w:rPr>
          <w:rStyle w:val="FootnoteReference"/>
        </w:rPr>
        <w:footnoteRef/>
      </w:r>
      <w:r w:rsidRPr="00D11562">
        <w:rPr>
          <w:szCs w:val="24"/>
        </w:rPr>
        <w:tab/>
      </w:r>
      <w:r w:rsidRPr="00D11562">
        <w:rPr>
          <w:rFonts w:eastAsia="Calibri"/>
        </w:rPr>
        <w:t>Directive</w:t>
      </w:r>
      <w:r w:rsidR="00BE16B2" w:rsidRPr="00D11562">
        <w:rPr>
          <w:rFonts w:eastAsia="Calibri"/>
        </w:rPr>
        <w:t xml:space="preserve"> </w:t>
      </w:r>
      <w:r w:rsidRPr="00D11562">
        <w:rPr>
          <w:rFonts w:eastAsia="Calibri"/>
        </w:rPr>
        <w:t>2012/34/EU of the European Parliament and of the Council of 21 November 2012 establishing a single European railway area (OJ EU L 343 14.12.2012, p. 32).</w:t>
      </w:r>
    </w:p>
  </w:footnote>
  <w:footnote w:id="4">
    <w:p w14:paraId="69C82C53" w14:textId="5CB59CF9" w:rsidR="00A94C13" w:rsidRPr="00157B15" w:rsidRDefault="00A94C13" w:rsidP="00A94C13">
      <w:pPr>
        <w:pStyle w:val="FootnoteText"/>
        <w:rPr>
          <w:szCs w:val="24"/>
        </w:rPr>
      </w:pPr>
      <w:r w:rsidRPr="00D11562">
        <w:rPr>
          <w:rStyle w:val="FootnoteReference"/>
          <w:szCs w:val="24"/>
        </w:rPr>
        <w:footnoteRef/>
      </w:r>
      <w:r w:rsidRPr="00D11562">
        <w:rPr>
          <w:szCs w:val="24"/>
        </w:rPr>
        <w:tab/>
      </w:r>
      <w:r w:rsidRPr="00D11562">
        <w:rPr>
          <w:rFonts w:eastAsia="Calibri"/>
          <w:szCs w:val="24"/>
        </w:rPr>
        <w:t>Regulation (EC) No 1071/2009 of the European Parliament and of the Council of 21 </w:t>
      </w:r>
      <w:r w:rsidRPr="00157B15">
        <w:rPr>
          <w:rFonts w:eastAsia="Calibri"/>
          <w:szCs w:val="24"/>
        </w:rPr>
        <w:t>October 2009 establishing common rules concerning the conditions to be complied with to pursue the occupation of road transport operator and repealing Council Directive 96/26/EC (OJ E</w:t>
      </w:r>
      <w:r w:rsidR="00A0700A" w:rsidRPr="00157B15">
        <w:rPr>
          <w:rFonts w:eastAsia="Calibri"/>
          <w:szCs w:val="24"/>
        </w:rPr>
        <w:t>U</w:t>
      </w:r>
      <w:r w:rsidRPr="00157B15">
        <w:rPr>
          <w:rFonts w:eastAsia="Calibri"/>
          <w:szCs w:val="24"/>
        </w:rPr>
        <w:t> L 300, 14.11.2009, p. 51).</w:t>
      </w:r>
    </w:p>
  </w:footnote>
  <w:footnote w:id="5">
    <w:p w14:paraId="3F596C81" w14:textId="3E53F5C4" w:rsidR="00A94C13" w:rsidRPr="00157B15" w:rsidRDefault="00A94C13" w:rsidP="00A94C13">
      <w:pPr>
        <w:pStyle w:val="FootnoteText"/>
        <w:rPr>
          <w:rFonts w:eastAsia="Calibri"/>
          <w:szCs w:val="24"/>
        </w:rPr>
      </w:pPr>
      <w:r w:rsidRPr="00157B15">
        <w:rPr>
          <w:rStyle w:val="FootnoteReference"/>
          <w:szCs w:val="24"/>
        </w:rPr>
        <w:footnoteRef/>
      </w:r>
      <w:r w:rsidRPr="00157B15">
        <w:rPr>
          <w:szCs w:val="24"/>
        </w:rPr>
        <w:tab/>
      </w:r>
      <w:r w:rsidRPr="00157B15">
        <w:rPr>
          <w:rFonts w:eastAsia="Calibri"/>
          <w:szCs w:val="24"/>
        </w:rPr>
        <w:t>Regulation (EC) No 1072/2009 of the European Parliament and of the Council of 21 October 2009 on common rules for access to the international road haulage market (OJ E</w:t>
      </w:r>
      <w:r w:rsidR="00A0700A" w:rsidRPr="00157B15">
        <w:rPr>
          <w:rFonts w:eastAsia="Calibri"/>
          <w:szCs w:val="24"/>
        </w:rPr>
        <w:t>U</w:t>
      </w:r>
      <w:r w:rsidRPr="00157B15">
        <w:rPr>
          <w:rFonts w:eastAsia="Calibri"/>
          <w:szCs w:val="24"/>
        </w:rPr>
        <w:t> L 300, 14.11.2009, p. 72).</w:t>
      </w:r>
    </w:p>
  </w:footnote>
  <w:footnote w:id="6">
    <w:p w14:paraId="64A47078" w14:textId="36083CF7" w:rsidR="00A94C13" w:rsidRPr="00D11562" w:rsidRDefault="00A94C13" w:rsidP="00A94C13">
      <w:pPr>
        <w:pStyle w:val="FootnoteText"/>
        <w:rPr>
          <w:rFonts w:eastAsia="Calibri"/>
          <w:szCs w:val="24"/>
        </w:rPr>
      </w:pPr>
      <w:r w:rsidRPr="00157B15">
        <w:rPr>
          <w:rStyle w:val="FootnoteReference"/>
          <w:szCs w:val="24"/>
        </w:rPr>
        <w:footnoteRef/>
      </w:r>
      <w:r w:rsidRPr="00157B15">
        <w:rPr>
          <w:szCs w:val="24"/>
        </w:rPr>
        <w:tab/>
      </w:r>
      <w:r w:rsidRPr="00157B15">
        <w:rPr>
          <w:rFonts w:eastAsia="Calibri"/>
          <w:szCs w:val="24"/>
        </w:rPr>
        <w:t>Regulation (EC) No 1073/2009 of the European Parliament and of the Council of 21 October 2009 on common rules for access to the international market for coach and bus services, and amending Regulation (EC) No 561/2006 (OJ E</w:t>
      </w:r>
      <w:r w:rsidR="00A0700A" w:rsidRPr="00157B15">
        <w:rPr>
          <w:rFonts w:eastAsia="Calibri"/>
          <w:szCs w:val="24"/>
        </w:rPr>
        <w:t>U</w:t>
      </w:r>
      <w:r w:rsidRPr="00157B15">
        <w:rPr>
          <w:rFonts w:eastAsia="Calibri"/>
          <w:szCs w:val="24"/>
        </w:rPr>
        <w:t> L 300</w:t>
      </w:r>
      <w:r w:rsidRPr="00D11562">
        <w:rPr>
          <w:rFonts w:eastAsia="Calibri"/>
          <w:szCs w:val="24"/>
        </w:rPr>
        <w:t xml:space="preserve"> 14.11.2009, p. 88).</w:t>
      </w:r>
    </w:p>
  </w:footnote>
  <w:footnote w:id="7">
    <w:p w14:paraId="137BA31B" w14:textId="77777777" w:rsidR="00A94C13" w:rsidRPr="00D11562" w:rsidRDefault="00A94C13" w:rsidP="00A94C13">
      <w:pPr>
        <w:pStyle w:val="FootnoteText"/>
      </w:pPr>
      <w:r w:rsidRPr="00D11562">
        <w:rPr>
          <w:rStyle w:val="FootnoteReference"/>
          <w:rFonts w:eastAsia="MS Mincho"/>
        </w:rPr>
        <w:footnoteRef/>
      </w:r>
      <w:r w:rsidRPr="00D11562">
        <w:rPr>
          <w:szCs w:val="24"/>
        </w:rPr>
        <w:tab/>
      </w:r>
      <w:r w:rsidRPr="00D11562">
        <w:t>With regard to Austria the part of the most-favoured-nation treatment exemption regarding traffic rights covers all countries with which bilateral agreements on road transport or other arrangements relating to road transport exist or may be considered in future.</w:t>
      </w:r>
    </w:p>
  </w:footnote>
  <w:footnote w:id="8">
    <w:p w14:paraId="092D11C9" w14:textId="708C4310" w:rsidR="00A94C13" w:rsidRPr="00D11562" w:rsidRDefault="00A94C13" w:rsidP="00A94C13">
      <w:pPr>
        <w:pStyle w:val="FootnoteText"/>
      </w:pPr>
      <w:r w:rsidRPr="00D11562">
        <w:rPr>
          <w:rStyle w:val="FootnoteReference"/>
        </w:rPr>
        <w:footnoteRef/>
      </w:r>
      <w:r w:rsidRPr="00784276">
        <w:rPr>
          <w:szCs w:val="24"/>
        </w:rPr>
        <w:tab/>
      </w:r>
      <w:r w:rsidRPr="00D11562">
        <w:rPr>
          <w:rFonts w:eastAsia="Calibri"/>
        </w:rPr>
        <w:t>Directive (EU) 2019/944 of the European Parliament and of the Council of 5 June 2019 on common rules for the internal market for electricity and amending Directive</w:t>
      </w:r>
      <w:r w:rsidR="0007073D" w:rsidRPr="00D11562">
        <w:rPr>
          <w:rFonts w:eastAsia="Calibri"/>
        </w:rPr>
        <w:t xml:space="preserve"> </w:t>
      </w:r>
      <w:r w:rsidRPr="00D11562">
        <w:rPr>
          <w:rFonts w:eastAsia="Calibri"/>
        </w:rPr>
        <w:t>2012/27/EU (OJ EU L 158, 14.6.2019, p. 125).</w:t>
      </w:r>
    </w:p>
  </w:footnote>
  <w:footnote w:id="9">
    <w:p w14:paraId="211010BB" w14:textId="4ACA3C43" w:rsidR="00A94C13" w:rsidRPr="00D11562" w:rsidRDefault="00A94C13" w:rsidP="00A94C13">
      <w:pPr>
        <w:pStyle w:val="FootnoteText"/>
      </w:pPr>
      <w:r w:rsidRPr="00D11562">
        <w:rPr>
          <w:rStyle w:val="FootnoteReference"/>
        </w:rPr>
        <w:footnoteRef/>
      </w:r>
      <w:r w:rsidRPr="00784276">
        <w:rPr>
          <w:szCs w:val="24"/>
        </w:rPr>
        <w:tab/>
      </w:r>
      <w:r w:rsidRPr="00D11562">
        <w:rPr>
          <w:rFonts w:eastAsia="Calibri"/>
        </w:rPr>
        <w:t>Directive 2009/73/EC of the European Parliament and of the Council of 13 July 2009 concerning common rules for the internal market in natural gas and repealing Directive</w:t>
      </w:r>
      <w:r w:rsidR="0007073D" w:rsidRPr="00D11562">
        <w:rPr>
          <w:rFonts w:eastAsia="Calibri"/>
        </w:rPr>
        <w:t xml:space="preserve"> </w:t>
      </w:r>
      <w:r w:rsidRPr="00D11562">
        <w:rPr>
          <w:rFonts w:eastAsia="Calibri"/>
        </w:rPr>
        <w:t>2003/55/EC (OJ EU L 211, 14.8.2009, p. 94).</w:t>
      </w:r>
    </w:p>
  </w:footnote>
  <w:footnote w:id="10">
    <w:p w14:paraId="005E9F11" w14:textId="3C2A88AC" w:rsidR="00A94C13" w:rsidRPr="00D11562" w:rsidRDefault="00A94C13" w:rsidP="00A94C13">
      <w:pPr>
        <w:pStyle w:val="FootnoteText"/>
      </w:pPr>
      <w:r w:rsidRPr="00D11562">
        <w:rPr>
          <w:rStyle w:val="FootnoteReference"/>
        </w:rPr>
        <w:footnoteRef/>
      </w:r>
      <w:r w:rsidRPr="00784276">
        <w:rPr>
          <w:szCs w:val="24"/>
        </w:rPr>
        <w:tab/>
      </w:r>
      <w:r w:rsidRPr="00D11562">
        <w:t>Directive</w:t>
      </w:r>
      <w:r w:rsidR="00BB3A5B" w:rsidRPr="00D11562">
        <w:t xml:space="preserve"> </w:t>
      </w:r>
      <w:r w:rsidRPr="00D11562">
        <w:t>2009/73/EC of the European Parliament and of the Council of 13 July 2009 concerning common rules for the internal market in natural gas and repealing Directive</w:t>
      </w:r>
      <w:r w:rsidR="00BB3A5B" w:rsidRPr="00D11562">
        <w:t xml:space="preserve"> </w:t>
      </w:r>
      <w:r w:rsidRPr="00D11562">
        <w:t>2003/55/EC (OJ EU L 211, 14.8.2009, p.</w:t>
      </w:r>
      <w:r w:rsidR="00BB3A5B" w:rsidRPr="00D11562">
        <w:t xml:space="preserve"> </w:t>
      </w:r>
      <w:r w:rsidRPr="00D11562">
        <w:t>94).</w:t>
      </w:r>
    </w:p>
  </w:footnote>
  <w:footnote w:id="11">
    <w:p w14:paraId="49090D71" w14:textId="0BE82401" w:rsidR="00A94C13" w:rsidRPr="00D11562" w:rsidRDefault="00A94C13" w:rsidP="00A94C13">
      <w:pPr>
        <w:pStyle w:val="FootnoteText"/>
      </w:pPr>
      <w:r w:rsidRPr="00D11562">
        <w:rPr>
          <w:rStyle w:val="FootnoteReference"/>
        </w:rPr>
        <w:footnoteRef/>
      </w:r>
      <w:r w:rsidRPr="00D11562">
        <w:rPr>
          <w:sz w:val="22"/>
          <w:szCs w:val="18"/>
        </w:rPr>
        <w:tab/>
      </w:r>
      <w:r w:rsidRPr="00D11562">
        <w:t>A list of existing state companies in Chile can be found on the following website: http://www.dipres.gob.cl.</w:t>
      </w:r>
    </w:p>
  </w:footnote>
  <w:footnote w:id="12">
    <w:p w14:paraId="7B557FB7" w14:textId="6FE4D137" w:rsidR="00A94C13" w:rsidRPr="00D11562" w:rsidRDefault="00A94C13" w:rsidP="00A94C13">
      <w:pPr>
        <w:pStyle w:val="FootnoteText"/>
        <w:rPr>
          <w:szCs w:val="24"/>
        </w:rPr>
      </w:pPr>
      <w:r w:rsidRPr="00D11562">
        <w:rPr>
          <w:rStyle w:val="FootnoteReference"/>
        </w:rPr>
        <w:footnoteRef/>
      </w:r>
      <w:r w:rsidRPr="00D11562">
        <w:rPr>
          <w:sz w:val="22"/>
          <w:szCs w:val="18"/>
        </w:rPr>
        <w:tab/>
      </w:r>
      <w:r w:rsidRPr="00D11562">
        <w:t>The EU subscribes to the "Understanding on the scope of coverage of computer services</w:t>
      </w:r>
      <w:r w:rsidR="00BD767B" w:rsidRPr="00D11562">
        <w:t xml:space="preserve"> – </w:t>
      </w:r>
      <w:r w:rsidRPr="00D11562">
        <w:t>CPC 84".</w:t>
      </w:r>
    </w:p>
  </w:footnote>
  <w:footnote w:id="13">
    <w:p w14:paraId="2E26C54E" w14:textId="77777777" w:rsidR="00A94C13" w:rsidRPr="00D11562" w:rsidRDefault="00A94C13" w:rsidP="00A94C13">
      <w:pPr>
        <w:pStyle w:val="FootnoteText"/>
      </w:pPr>
      <w:r w:rsidRPr="00D11562">
        <w:rPr>
          <w:rStyle w:val="FootnoteReference"/>
        </w:rPr>
        <w:footnoteRef/>
      </w:r>
      <w:r w:rsidRPr="00D11562">
        <w:rPr>
          <w:sz w:val="22"/>
          <w:szCs w:val="18"/>
        </w:rPr>
        <w:tab/>
      </w:r>
      <w:r w:rsidRPr="00D11562">
        <w:t>The term "handling" should be understood as including admission (</w:t>
      </w:r>
      <w:r w:rsidRPr="00D11562">
        <w:rPr>
          <w:i/>
          <w:iCs/>
        </w:rPr>
        <w:t>admisión</w:t>
      </w:r>
      <w:r w:rsidRPr="00D11562">
        <w:t>), transport (</w:t>
      </w:r>
      <w:r w:rsidRPr="00D11562">
        <w:rPr>
          <w:i/>
          <w:iCs/>
        </w:rPr>
        <w:t>transporte</w:t>
      </w:r>
      <w:r w:rsidRPr="00D11562">
        <w:t>) and delivery (</w:t>
      </w:r>
      <w:r w:rsidRPr="00D11562">
        <w:rPr>
          <w:i/>
          <w:iCs/>
        </w:rPr>
        <w:t>entrega</w:t>
      </w:r>
      <w:r w:rsidRPr="00D11562">
        <w:t>).</w:t>
      </w:r>
    </w:p>
  </w:footnote>
  <w:footnote w:id="14">
    <w:p w14:paraId="206C1A0E" w14:textId="77777777" w:rsidR="00A94C13" w:rsidRPr="00D11562" w:rsidRDefault="00A94C13" w:rsidP="00A94C13">
      <w:pPr>
        <w:pStyle w:val="FootnoteText"/>
      </w:pPr>
      <w:r w:rsidRPr="00D11562">
        <w:rPr>
          <w:rStyle w:val="FootnoteReference"/>
        </w:rPr>
        <w:footnoteRef/>
      </w:r>
      <w:r w:rsidRPr="00D11562">
        <w:rPr>
          <w:sz w:val="22"/>
          <w:szCs w:val="18"/>
        </w:rPr>
        <w:tab/>
      </w:r>
      <w:r w:rsidRPr="00D11562">
        <w:t>"Postal item" refers to items handled by any type of commercial operator, whether public or private.</w:t>
      </w:r>
    </w:p>
  </w:footnote>
  <w:footnote w:id="15">
    <w:p w14:paraId="6E3040F5" w14:textId="77777777" w:rsidR="00A94C13" w:rsidRPr="00D11562" w:rsidRDefault="00A94C13" w:rsidP="00A94C13">
      <w:pPr>
        <w:pStyle w:val="FootnoteText"/>
      </w:pPr>
      <w:r w:rsidRPr="00D11562">
        <w:rPr>
          <w:rStyle w:val="FootnoteReference"/>
        </w:rPr>
        <w:footnoteRef/>
      </w:r>
      <w:r w:rsidRPr="00D11562">
        <w:rPr>
          <w:sz w:val="22"/>
          <w:szCs w:val="18"/>
        </w:rPr>
        <w:tab/>
        <w:t>E</w:t>
      </w:r>
      <w:r w:rsidRPr="00D11562">
        <w:t>.g. letter and postcards.</w:t>
      </w:r>
    </w:p>
  </w:footnote>
  <w:footnote w:id="16">
    <w:p w14:paraId="4C38E7D8" w14:textId="77777777" w:rsidR="00A94C13" w:rsidRPr="00D11562" w:rsidRDefault="00A94C13" w:rsidP="00A94C13">
      <w:pPr>
        <w:pStyle w:val="FootnoteText"/>
      </w:pPr>
      <w:r w:rsidRPr="00D11562">
        <w:rPr>
          <w:rStyle w:val="FootnoteReference"/>
        </w:rPr>
        <w:footnoteRef/>
      </w:r>
      <w:r w:rsidRPr="00D11562">
        <w:rPr>
          <w:sz w:val="22"/>
          <w:szCs w:val="18"/>
        </w:rPr>
        <w:tab/>
      </w:r>
      <w:r w:rsidRPr="00D11562">
        <w:t>Books and catalogues are included hereunder.</w:t>
      </w:r>
    </w:p>
  </w:footnote>
  <w:footnote w:id="17">
    <w:p w14:paraId="3E233896" w14:textId="77777777" w:rsidR="00A94C13" w:rsidRPr="00D11562" w:rsidRDefault="00A94C13" w:rsidP="00A94C13">
      <w:pPr>
        <w:pStyle w:val="FootnoteText"/>
      </w:pPr>
      <w:r w:rsidRPr="00D11562">
        <w:rPr>
          <w:rStyle w:val="FootnoteReference"/>
        </w:rPr>
        <w:footnoteRef/>
      </w:r>
      <w:r w:rsidRPr="00D11562">
        <w:rPr>
          <w:sz w:val="22"/>
          <w:szCs w:val="18"/>
        </w:rPr>
        <w:tab/>
      </w:r>
      <w:r w:rsidRPr="00D11562">
        <w:t>Journals, newspapers and periodicals.</w:t>
      </w:r>
    </w:p>
  </w:footnote>
  <w:footnote w:id="18">
    <w:p w14:paraId="683EBAA4" w14:textId="77777777" w:rsidR="00A94C13" w:rsidRPr="00D11562" w:rsidRDefault="00A94C13" w:rsidP="00A94C13">
      <w:pPr>
        <w:pStyle w:val="FootnoteText"/>
      </w:pPr>
      <w:r w:rsidRPr="00D11562">
        <w:rPr>
          <w:rStyle w:val="FootnoteReference"/>
        </w:rPr>
        <w:footnoteRef/>
      </w:r>
      <w:r w:rsidRPr="00D11562">
        <w:rPr>
          <w:sz w:val="22"/>
          <w:szCs w:val="18"/>
        </w:rPr>
        <w:tab/>
      </w:r>
      <w:r w:rsidRPr="00D11562">
        <w:t>Express delivery services may include, in addition to greater speed and reliability, value added elements such as collection from point of origin, personal delivery to addressee, tracing and tracking, possibility of changing the destination and addressee in transit or confirmation of receipt.</w:t>
      </w:r>
    </w:p>
  </w:footnote>
  <w:footnote w:id="19">
    <w:p w14:paraId="498B11D9" w14:textId="77777777" w:rsidR="00A94C13" w:rsidRPr="00D11562" w:rsidRDefault="00A94C13" w:rsidP="00A94C13">
      <w:pPr>
        <w:pStyle w:val="FootnoteText"/>
        <w:tabs>
          <w:tab w:val="clear" w:pos="567"/>
        </w:tabs>
        <w:rPr>
          <w:sz w:val="20"/>
          <w:szCs w:val="16"/>
        </w:rPr>
      </w:pPr>
      <w:r w:rsidRPr="00D11562">
        <w:rPr>
          <w:rStyle w:val="FootnoteReference"/>
          <w:szCs w:val="24"/>
        </w:rPr>
        <w:footnoteRef/>
      </w:r>
      <w:r w:rsidRPr="00D11562">
        <w:rPr>
          <w:szCs w:val="24"/>
        </w:rPr>
        <w:tab/>
      </w:r>
      <w:r w:rsidRPr="00D11562">
        <w:rPr>
          <w:sz w:val="20"/>
          <w:szCs w:val="16"/>
        </w:rPr>
        <w:t>"Other forms of commercial presence for the supply of international maritime transport services" means the ability of international maritime transport service suppliers of the other Party to undertake locally all activities which are necessary for the supply to their customers of a partially or fully integrated transport service within which the maritime transport constitutes a substantial element. This commitment shall not, however, be construed as limiting in any manner the commitments undertaken under the cross-border mode of delivery.</w:t>
      </w:r>
    </w:p>
    <w:p w14:paraId="77389DBA" w14:textId="77777777" w:rsidR="00A94C13" w:rsidRPr="00D11562" w:rsidRDefault="00A94C13" w:rsidP="00A94C13">
      <w:pPr>
        <w:pStyle w:val="FootnoteText"/>
        <w:tabs>
          <w:tab w:val="clear" w:pos="567"/>
        </w:tabs>
        <w:ind w:firstLine="0"/>
        <w:rPr>
          <w:sz w:val="20"/>
        </w:rPr>
      </w:pPr>
      <w:r w:rsidRPr="00D11562">
        <w:rPr>
          <w:sz w:val="20"/>
        </w:rPr>
        <w:t>These activities include, but are not limited to:</w:t>
      </w:r>
    </w:p>
    <w:p w14:paraId="5207D7FD" w14:textId="77777777" w:rsidR="00A94C13" w:rsidRPr="00D11562" w:rsidRDefault="00A94C13" w:rsidP="00A94C13">
      <w:pPr>
        <w:pStyle w:val="FootnoteText"/>
        <w:tabs>
          <w:tab w:val="clear" w:pos="567"/>
        </w:tabs>
        <w:ind w:left="1134"/>
        <w:rPr>
          <w:sz w:val="20"/>
        </w:rPr>
      </w:pPr>
      <w:r w:rsidRPr="00D11562">
        <w:rPr>
          <w:sz w:val="20"/>
        </w:rPr>
        <w:t>(a)</w:t>
      </w:r>
      <w:r w:rsidRPr="00D11562">
        <w:rPr>
          <w:sz w:val="20"/>
        </w:rPr>
        <w:tab/>
        <w:t>marketing and sales of maritime transport and related services through direct contact with customers, from quotation to invoicing, operated or offered by the service supplier itself or by service suppliers with which the service seller has established standing business arrangements;</w:t>
      </w:r>
    </w:p>
    <w:p w14:paraId="11F5E2A6" w14:textId="77777777" w:rsidR="00A94C13" w:rsidRPr="00D11562" w:rsidRDefault="00A94C13" w:rsidP="00A94C13">
      <w:pPr>
        <w:pStyle w:val="FootnoteText"/>
        <w:tabs>
          <w:tab w:val="clear" w:pos="567"/>
        </w:tabs>
        <w:ind w:left="1134"/>
        <w:rPr>
          <w:sz w:val="20"/>
        </w:rPr>
      </w:pPr>
      <w:r w:rsidRPr="00D11562">
        <w:rPr>
          <w:sz w:val="20"/>
        </w:rPr>
        <w:t>(b)</w:t>
      </w:r>
      <w:r w:rsidRPr="00D11562">
        <w:rPr>
          <w:sz w:val="20"/>
        </w:rPr>
        <w:tab/>
        <w:t>the acquisition, on their own account or on behalf of their customers (and the resale to their customers) of any transport and related services, including inward transport services by any mode, particularly inland waterways, road and rail, necessary for the supply of the integrated services;</w:t>
      </w:r>
    </w:p>
    <w:p w14:paraId="2104B6B3" w14:textId="77777777" w:rsidR="00A94C13" w:rsidRPr="00D11562" w:rsidRDefault="00A94C13" w:rsidP="00A94C13">
      <w:pPr>
        <w:pStyle w:val="FootnoteText"/>
        <w:tabs>
          <w:tab w:val="clear" w:pos="567"/>
        </w:tabs>
        <w:ind w:left="1134"/>
        <w:rPr>
          <w:sz w:val="20"/>
        </w:rPr>
      </w:pPr>
      <w:r w:rsidRPr="00D11562">
        <w:rPr>
          <w:sz w:val="20"/>
        </w:rPr>
        <w:t>(c)</w:t>
      </w:r>
      <w:r w:rsidRPr="00D11562">
        <w:rPr>
          <w:sz w:val="20"/>
        </w:rPr>
        <w:tab/>
        <w:t>the preparation of documentation concerning transport documents, customs documents, or other documents related to the origin and character of the goods transported;</w:t>
      </w:r>
    </w:p>
    <w:p w14:paraId="4CE1B3F0" w14:textId="77777777" w:rsidR="00A94C13" w:rsidRPr="00D11562" w:rsidRDefault="00A94C13" w:rsidP="00A94C13">
      <w:pPr>
        <w:pStyle w:val="FootnoteText"/>
        <w:tabs>
          <w:tab w:val="clear" w:pos="567"/>
        </w:tabs>
        <w:ind w:left="1134"/>
        <w:rPr>
          <w:sz w:val="20"/>
        </w:rPr>
      </w:pPr>
      <w:r w:rsidRPr="00D11562">
        <w:rPr>
          <w:sz w:val="20"/>
        </w:rPr>
        <w:t>(d)</w:t>
      </w:r>
      <w:r w:rsidRPr="00D11562">
        <w:rPr>
          <w:sz w:val="20"/>
        </w:rPr>
        <w:tab/>
        <w:t>the provision of business information by any means, including computerised information systems and electronic data interchange (subject to this Agreement);</w:t>
      </w:r>
    </w:p>
    <w:p w14:paraId="09C0DFE6" w14:textId="77777777" w:rsidR="00A94C13" w:rsidRPr="00D11562" w:rsidRDefault="00A94C13" w:rsidP="00A94C13">
      <w:pPr>
        <w:pStyle w:val="FootnoteText"/>
        <w:tabs>
          <w:tab w:val="clear" w:pos="567"/>
        </w:tabs>
        <w:ind w:left="1134"/>
        <w:rPr>
          <w:sz w:val="20"/>
        </w:rPr>
      </w:pPr>
      <w:r w:rsidRPr="00D11562">
        <w:rPr>
          <w:sz w:val="20"/>
        </w:rPr>
        <w:t>(e)</w:t>
      </w:r>
      <w:r w:rsidRPr="00D11562">
        <w:rPr>
          <w:sz w:val="20"/>
        </w:rPr>
        <w:tab/>
        <w:t>the setting up of any business arrangements (including participation in the stock of a company) and the appointment of personnel recruited locally (or, in the case of foreign personnel, subject to the horizontal commitment on movement of personnel) with any locally established shipping agency; and</w:t>
      </w:r>
    </w:p>
    <w:p w14:paraId="475A28A3" w14:textId="77777777" w:rsidR="00A94C13" w:rsidRPr="00D11562" w:rsidRDefault="00A94C13" w:rsidP="00A94C13">
      <w:pPr>
        <w:pStyle w:val="FootnoteText"/>
        <w:tabs>
          <w:tab w:val="clear" w:pos="567"/>
        </w:tabs>
        <w:ind w:left="1134"/>
        <w:rPr>
          <w:sz w:val="20"/>
        </w:rPr>
      </w:pPr>
      <w:r w:rsidRPr="00D11562">
        <w:rPr>
          <w:sz w:val="20"/>
        </w:rPr>
        <w:t>(f)</w:t>
      </w:r>
      <w:r w:rsidRPr="00D11562">
        <w:rPr>
          <w:sz w:val="20"/>
        </w:rPr>
        <w:tab/>
        <w:t>acting on behalf of the companies, organising the call of the ship or taking over cargoes when required.</w:t>
      </w:r>
    </w:p>
  </w:footnote>
  <w:footnote w:id="20">
    <w:p w14:paraId="68D5C3E3" w14:textId="77777777" w:rsidR="00A94C13" w:rsidRPr="00D11562" w:rsidRDefault="00A94C13" w:rsidP="00A94C13">
      <w:pPr>
        <w:pStyle w:val="FootnoteText"/>
      </w:pPr>
      <w:r w:rsidRPr="00D11562">
        <w:rPr>
          <w:rStyle w:val="FootnoteReference"/>
        </w:rPr>
        <w:footnoteRef/>
      </w:r>
      <w:r w:rsidRPr="00D11562">
        <w:tab/>
        <w:t>For greater certainty, this Annex shall apply to transfers covered by Article 17.20 and by Chapter 27.</w:t>
      </w:r>
    </w:p>
  </w:footnote>
  <w:footnote w:id="21">
    <w:p w14:paraId="6BC8D106" w14:textId="77777777" w:rsidR="00A94C13" w:rsidRPr="00D11562" w:rsidRDefault="00A94C13" w:rsidP="00A94C13">
      <w:pPr>
        <w:pStyle w:val="FootnoteText"/>
      </w:pPr>
      <w:r w:rsidRPr="00D11562">
        <w:rPr>
          <w:rStyle w:val="FootnoteReference"/>
        </w:rPr>
        <w:footnoteRef/>
      </w:r>
      <w:r w:rsidRPr="00D11562">
        <w:tab/>
        <w:t>For greater certainty, a breach of Article 17.9 or Article 17.11 does not occur merely by virtue of a different treatment provided by a Party to certain categories of investors or investments on grounds of a different macroeconomic impact, for instance to avoid systemic risks or spillover effects, or on grounds of eligibility for debt restructuring.</w:t>
      </w:r>
    </w:p>
  </w:footnote>
  <w:footnote w:id="22">
    <w:p w14:paraId="7EB18A76" w14:textId="255F0367" w:rsidR="009C6B8E" w:rsidRPr="00D11562" w:rsidRDefault="009C6B8E">
      <w:pPr>
        <w:pStyle w:val="FootnoteText"/>
      </w:pPr>
      <w:r w:rsidRPr="00D11562">
        <w:rPr>
          <w:rStyle w:val="FootnoteReference"/>
        </w:rPr>
        <w:footnoteRef/>
      </w:r>
      <w:r w:rsidRPr="00D11562">
        <w:tab/>
        <w:t>For greater certainty, where the request concerns an alleged breach by the European Union, the party to the mediation shall be the European Union and any Member State concerned shall be fully associated in the mediation. Where the request concerns exclusively an alleged breach by a Member State, the party to the mediation shall be the Member State concerned, unless it requests the European Union to be party.</w:t>
      </w:r>
    </w:p>
  </w:footnote>
  <w:footnote w:id="23">
    <w:p w14:paraId="513C88A9" w14:textId="77777777" w:rsidR="00A94C13" w:rsidRPr="00D11562" w:rsidRDefault="00A94C13" w:rsidP="00A94C13">
      <w:pPr>
        <w:pStyle w:val="FootnoteText"/>
      </w:pPr>
      <w:r w:rsidRPr="00D11562">
        <w:rPr>
          <w:rStyle w:val="FootnoteReference"/>
        </w:rPr>
        <w:footnoteRef/>
      </w:r>
      <w:r w:rsidRPr="00D11562">
        <w:rPr>
          <w:szCs w:val="24"/>
        </w:rPr>
        <w:tab/>
      </w:r>
      <w:r w:rsidRPr="00D11562">
        <w:t>Does not include legal advice and legal representation on tax matters, which is covered under legal services in respect of public international law and home jurisdiction law.</w:t>
      </w:r>
    </w:p>
  </w:footnote>
  <w:footnote w:id="24">
    <w:p w14:paraId="1A53A126" w14:textId="77777777" w:rsidR="00A94C13" w:rsidRPr="00D11562" w:rsidRDefault="00A94C13" w:rsidP="00A94C13">
      <w:pPr>
        <w:pStyle w:val="FootnoteText"/>
      </w:pPr>
      <w:r w:rsidRPr="00D11562">
        <w:rPr>
          <w:rStyle w:val="FootnoteReference"/>
        </w:rPr>
        <w:footnoteRef/>
      </w:r>
      <w:r w:rsidRPr="00D11562">
        <w:rPr>
          <w:szCs w:val="24"/>
        </w:rPr>
        <w:tab/>
      </w:r>
      <w:r w:rsidRPr="00D11562">
        <w:t>Part of CPC 85201, which is under medical and dental services.</w:t>
      </w:r>
    </w:p>
  </w:footnote>
  <w:footnote w:id="25">
    <w:p w14:paraId="1559FBE9" w14:textId="77777777" w:rsidR="00A94C13" w:rsidRPr="00D11562" w:rsidRDefault="00A94C13" w:rsidP="00A94C13">
      <w:pPr>
        <w:pStyle w:val="FootnoteText"/>
      </w:pPr>
      <w:r w:rsidRPr="00D11562">
        <w:rPr>
          <w:rStyle w:val="FootnoteReference"/>
        </w:rPr>
        <w:footnoteRef/>
      </w:r>
      <w:r w:rsidRPr="00D11562">
        <w:rPr>
          <w:szCs w:val="24"/>
        </w:rPr>
        <w:tab/>
      </w:r>
      <w:r w:rsidRPr="00D11562">
        <w:t>For all Member States except DK, the approval of the research organisation and the hosting agreement must meet the conditions set pursuant to Directive (EU) 2016/801 of the European Parliament and of the Council of 11 May 2016 on the conditions of entry and residence of third-country nationals for the purposes of research, studies, training, voluntary service, pupil exchange schemes or educational projects and au pairing (OJ EU L 132, 21.5.2016, p. 21).</w:t>
      </w:r>
    </w:p>
  </w:footnote>
  <w:footnote w:id="26">
    <w:p w14:paraId="3821C999" w14:textId="77777777" w:rsidR="00A94C13" w:rsidRPr="00D11562" w:rsidRDefault="00A94C13" w:rsidP="00A94C13">
      <w:pPr>
        <w:pStyle w:val="FootnoteText"/>
      </w:pPr>
      <w:r w:rsidRPr="00D11562">
        <w:rPr>
          <w:rStyle w:val="FootnoteReference"/>
        </w:rPr>
        <w:footnoteRef/>
      </w:r>
      <w:r w:rsidRPr="00D11562">
        <w:rPr>
          <w:szCs w:val="24"/>
        </w:rPr>
        <w:tab/>
      </w:r>
      <w:r w:rsidRPr="00D11562">
        <w:t>For all Member States except DK, the approval of the research organisation and the hosting agreement must meet the conditions set pursuant to Directive (EU) 2016/801.</w:t>
      </w:r>
    </w:p>
  </w:footnote>
  <w:footnote w:id="27">
    <w:p w14:paraId="033FD604" w14:textId="77777777" w:rsidR="00A94C13" w:rsidRPr="00D11562" w:rsidRDefault="00A94C13" w:rsidP="00A94C13">
      <w:pPr>
        <w:pStyle w:val="FootnoteText"/>
      </w:pPr>
      <w:r w:rsidRPr="00D11562">
        <w:rPr>
          <w:rStyle w:val="FootnoteReference"/>
        </w:rPr>
        <w:footnoteRef/>
      </w:r>
      <w:r w:rsidRPr="00D11562">
        <w:rPr>
          <w:szCs w:val="24"/>
        </w:rPr>
        <w:tab/>
      </w:r>
      <w:r w:rsidRPr="00D11562">
        <w:t>Maintenance and repair services of office machinery and equipment including computers (CPC 845) are under computer services.</w:t>
      </w:r>
    </w:p>
  </w:footnote>
  <w:footnote w:id="28">
    <w:p w14:paraId="43020C5A" w14:textId="77777777" w:rsidR="00A94C13" w:rsidRPr="00D11562" w:rsidRDefault="00A94C13" w:rsidP="00A94C13">
      <w:pPr>
        <w:pStyle w:val="FootnoteText"/>
      </w:pPr>
      <w:r w:rsidRPr="00D11562">
        <w:rPr>
          <w:rStyle w:val="FootnoteReference"/>
        </w:rPr>
        <w:footnoteRef/>
      </w:r>
      <w:r w:rsidRPr="00D11562">
        <w:rPr>
          <w:szCs w:val="24"/>
        </w:rPr>
        <w:tab/>
      </w:r>
      <w:r w:rsidRPr="00D11562">
        <w:t>Services suppliers whose function is to accompany a tour group of a minimum of ten natural persons, without acting as guides in specific locations.</w:t>
      </w:r>
    </w:p>
  </w:footnote>
  <w:footnote w:id="29">
    <w:p w14:paraId="40A0BBAE" w14:textId="77777777" w:rsidR="00A94C13" w:rsidRPr="00D11562" w:rsidRDefault="00A94C13" w:rsidP="00A94C13">
      <w:pPr>
        <w:pStyle w:val="FootnoteText"/>
      </w:pPr>
      <w:r w:rsidRPr="00D11562">
        <w:rPr>
          <w:rStyle w:val="FootnoteReference"/>
        </w:rPr>
        <w:footnoteRef/>
      </w:r>
      <w:r w:rsidRPr="00D11562">
        <w:rPr>
          <w:szCs w:val="24"/>
        </w:rPr>
        <w:tab/>
      </w:r>
      <w:r w:rsidRPr="00D11562">
        <w:t>Does not include legal advice and legal representation on tax matters, which is covered under legal services in respect of public international law and home jurisdiction law.</w:t>
      </w:r>
    </w:p>
  </w:footnote>
  <w:footnote w:id="30">
    <w:p w14:paraId="714CCAAA" w14:textId="77777777" w:rsidR="00A94C13" w:rsidRPr="00D11562" w:rsidRDefault="00A94C13" w:rsidP="00A94C13">
      <w:pPr>
        <w:pStyle w:val="FootnoteText"/>
      </w:pPr>
      <w:r w:rsidRPr="00D11562">
        <w:rPr>
          <w:rStyle w:val="FootnoteReference"/>
        </w:rPr>
        <w:footnoteRef/>
      </w:r>
      <w:r w:rsidRPr="00D11562">
        <w:rPr>
          <w:szCs w:val="24"/>
        </w:rPr>
        <w:tab/>
      </w:r>
      <w:r w:rsidRPr="00D11562">
        <w:t>Part of CPC 85201, which is under medical and dental services.</w:t>
      </w:r>
    </w:p>
  </w:footnote>
  <w:footnote w:id="31">
    <w:p w14:paraId="2A07CE66" w14:textId="77777777" w:rsidR="00A94C13" w:rsidRPr="00D11562" w:rsidRDefault="00A94C13" w:rsidP="00A94C13">
      <w:pPr>
        <w:pStyle w:val="FootnoteText"/>
      </w:pPr>
      <w:r w:rsidRPr="00D11562">
        <w:rPr>
          <w:rStyle w:val="FootnoteReference"/>
        </w:rPr>
        <w:footnoteRef/>
      </w:r>
      <w:r w:rsidRPr="00D11562">
        <w:rPr>
          <w:szCs w:val="24"/>
        </w:rPr>
        <w:tab/>
      </w:r>
      <w:r w:rsidRPr="00D11562">
        <w:t>Maintenance and repair services of office machinery and equipment including computers (CPC 845) are under computer services.</w:t>
      </w:r>
    </w:p>
  </w:footnote>
  <w:footnote w:id="32">
    <w:p w14:paraId="0885F59A" w14:textId="77777777" w:rsidR="00A94C13" w:rsidRPr="00D11562" w:rsidRDefault="00A94C13" w:rsidP="00A94C13">
      <w:pPr>
        <w:pStyle w:val="FootnoteText"/>
      </w:pPr>
      <w:r w:rsidRPr="00D11562">
        <w:rPr>
          <w:rStyle w:val="FootnoteReference"/>
        </w:rPr>
        <w:footnoteRef/>
      </w:r>
      <w:r w:rsidRPr="00D11562">
        <w:tab/>
        <w:t>Service suppliers whose function is to accompany a tour group of a minimum of 10 natural persons, without acting as guides in specific locations.</w:t>
      </w:r>
    </w:p>
  </w:footnote>
  <w:footnote w:id="33">
    <w:p w14:paraId="162BC08E" w14:textId="794AF62F" w:rsidR="00A94C13" w:rsidRPr="00D11562" w:rsidRDefault="00A94C13" w:rsidP="00A94C13">
      <w:pPr>
        <w:pStyle w:val="FootnoteText"/>
      </w:pPr>
      <w:r w:rsidRPr="00D11562">
        <w:rPr>
          <w:rStyle w:val="FootnoteReference"/>
        </w:rPr>
        <w:footnoteRef/>
      </w:r>
      <w:r w:rsidRPr="00D11562">
        <w:rPr>
          <w:szCs w:val="24"/>
        </w:rPr>
        <w:tab/>
      </w:r>
      <w:r w:rsidRPr="00D11562">
        <w:t>Subparagraphs (a), (b) and (c) do not apply for the Member States that are not subject to the application of Directive</w:t>
      </w:r>
      <w:r w:rsidR="00960C7F" w:rsidRPr="00D11562">
        <w:t xml:space="preserve"> </w:t>
      </w:r>
      <w:r w:rsidRPr="00D11562">
        <w:t>2014/66/EU of the European Parliament and of the Council of 15 May</w:t>
      </w:r>
      <w:r w:rsidR="00960C7F" w:rsidRPr="00D11562">
        <w:t> </w:t>
      </w:r>
      <w:r w:rsidRPr="00D11562">
        <w:t>2014 on the conditions of entry and residence of third-country nationals in the framework of an intra-corporate transfer (OJ EU L 157, 27.5.2014, p.1) ("ICT Directive").</w:t>
      </w:r>
    </w:p>
  </w:footnote>
  <w:footnote w:id="34">
    <w:p w14:paraId="2786D67D" w14:textId="10877DAC" w:rsidR="00A94C13" w:rsidRPr="00D11562" w:rsidRDefault="00A94C13" w:rsidP="00A94C13">
      <w:pPr>
        <w:pStyle w:val="FootnoteText"/>
      </w:pPr>
      <w:r w:rsidRPr="00D11562">
        <w:rPr>
          <w:rStyle w:val="FootnoteReference"/>
        </w:rPr>
        <w:footnoteRef/>
      </w:r>
      <w:r w:rsidRPr="00D11562">
        <w:rPr>
          <w:sz w:val="22"/>
          <w:szCs w:val="18"/>
        </w:rPr>
        <w:tab/>
      </w:r>
      <w:r w:rsidRPr="00D11562">
        <w:t>Directive 2014/65/EU of the European Parliament and of the Council of 15 May 2014 on markets in financial instruments and amending Directive</w:t>
      </w:r>
      <w:r w:rsidR="00C04317" w:rsidRPr="00D11562">
        <w:t xml:space="preserve"> </w:t>
      </w:r>
      <w:r w:rsidRPr="00D11562">
        <w:t>2002/92/EC and Directive</w:t>
      </w:r>
      <w:r w:rsidR="00C04317" w:rsidRPr="00D11562">
        <w:t xml:space="preserve"> </w:t>
      </w:r>
      <w:r w:rsidRPr="00D11562">
        <w:t>2011/61/EU (OJ EU L 173, 12.6.2014, p. 349).</w:t>
      </w:r>
    </w:p>
  </w:footnote>
  <w:footnote w:id="35">
    <w:p w14:paraId="7ADF3726" w14:textId="30D0B6CE" w:rsidR="00A94C13" w:rsidRPr="00D11562" w:rsidRDefault="00A94C13" w:rsidP="00A94C13">
      <w:pPr>
        <w:pStyle w:val="FootnoteText"/>
      </w:pPr>
      <w:r w:rsidRPr="00D11562">
        <w:rPr>
          <w:rStyle w:val="FootnoteReference"/>
        </w:rPr>
        <w:footnoteRef/>
      </w:r>
      <w:r w:rsidRPr="00D11562">
        <w:rPr>
          <w:sz w:val="22"/>
          <w:szCs w:val="18"/>
        </w:rPr>
        <w:tab/>
      </w:r>
      <w:r w:rsidRPr="00D11562">
        <w:t>Regulation (EU) No 909/2014 of the European Parliament and of the Council of 23 July 2014 on improving securities settlement in the European Union and on central securities depositories and amending Directives 98/26/EC and 2014/65/EU and Regulation (EU) No 236/2012 (OJ EU </w:t>
      </w:r>
      <w:r w:rsidRPr="00157B15">
        <w:t>L 257</w:t>
      </w:r>
      <w:r w:rsidR="002F1410" w:rsidRPr="00157B15">
        <w:t>,</w:t>
      </w:r>
      <w:r w:rsidRPr="00157B15">
        <w:t xml:space="preserve"> 28.8.2014, p.</w:t>
      </w:r>
      <w:r w:rsidRPr="00D11562">
        <w:t> 1).</w:t>
      </w:r>
    </w:p>
  </w:footnote>
  <w:footnote w:id="36">
    <w:p w14:paraId="6053A06B" w14:textId="77777777" w:rsidR="00A94C13" w:rsidRPr="00D11562" w:rsidRDefault="00A94C13" w:rsidP="00A94C13">
      <w:pPr>
        <w:pStyle w:val="FootnoteText"/>
      </w:pPr>
      <w:r w:rsidRPr="00D11562">
        <w:rPr>
          <w:rStyle w:val="FootnoteReference"/>
        </w:rPr>
        <w:footnoteRef/>
      </w:r>
      <w:r w:rsidRPr="00D11562">
        <w:rPr>
          <w:sz w:val="22"/>
          <w:szCs w:val="18"/>
        </w:rPr>
        <w:tab/>
      </w:r>
      <w:r w:rsidRPr="00D11562">
        <w:t>Directive 2009/65/EC of the European Parliament and of the Council of 13 July 2009 on the coordination of laws, regulations and administrative provisions relating to undertakings for collective investment in transferable securities (UCITS) (OJ EU L 302, 17.11.2009, p. 32).</w:t>
      </w:r>
    </w:p>
  </w:footnote>
  <w:footnote w:id="37">
    <w:p w14:paraId="033E0D34" w14:textId="78EEA28A" w:rsidR="00A94C13" w:rsidRPr="00D11562" w:rsidRDefault="00A94C13" w:rsidP="00A94C13">
      <w:pPr>
        <w:pStyle w:val="FootnoteText"/>
      </w:pPr>
      <w:r w:rsidRPr="00D11562">
        <w:rPr>
          <w:rStyle w:val="FootnoteReference"/>
        </w:rPr>
        <w:footnoteRef/>
      </w:r>
      <w:r w:rsidRPr="00D11562">
        <w:rPr>
          <w:sz w:val="22"/>
          <w:szCs w:val="18"/>
        </w:rPr>
        <w:tab/>
      </w:r>
      <w:r w:rsidRPr="00D11562">
        <w:t>Directive 2011/61/EU of the European Parliament and of the Council of 8 June 2011 on Alternative Investment Fund Managers and amending Directives 2003/41/EC and</w:t>
      </w:r>
      <w:r w:rsidR="00C04317" w:rsidRPr="00D11562">
        <w:t xml:space="preserve"> </w:t>
      </w:r>
      <w:r w:rsidRPr="00D11562">
        <w:t>2009/65/EC and Regulations (EC) No 1060/2009 and (EU) No 1095/2010 (OJ EU L 174, 1.7.2011, p. 1).</w:t>
      </w:r>
    </w:p>
  </w:footnote>
  <w:footnote w:id="38">
    <w:p w14:paraId="7E8D3FAE" w14:textId="77777777" w:rsidR="00A94C13" w:rsidRPr="00D11562" w:rsidRDefault="00A94C13" w:rsidP="00A94C13">
      <w:pPr>
        <w:pStyle w:val="FootnoteText"/>
        <w:rPr>
          <w:szCs w:val="24"/>
        </w:rPr>
      </w:pPr>
      <w:r w:rsidRPr="00D11562">
        <w:rPr>
          <w:rStyle w:val="FootnoteReference"/>
          <w:szCs w:val="24"/>
        </w:rPr>
        <w:footnoteRef/>
      </w:r>
      <w:r w:rsidRPr="00D11562">
        <w:rPr>
          <w:szCs w:val="24"/>
        </w:rPr>
        <w:tab/>
        <w:t>For greater certainty, a contract of employment (</w:t>
      </w:r>
      <w:r w:rsidRPr="00D11562">
        <w:rPr>
          <w:i/>
          <w:iCs/>
          <w:szCs w:val="24"/>
        </w:rPr>
        <w:t>contrato de trabajo</w:t>
      </w:r>
      <w:r w:rsidRPr="00D11562">
        <w:rPr>
          <w:szCs w:val="24"/>
        </w:rPr>
        <w:t>) is not mandatory for the supply of cross-border trade in services.</w:t>
      </w:r>
    </w:p>
  </w:footnote>
  <w:footnote w:id="39">
    <w:p w14:paraId="0BD0F479" w14:textId="77777777" w:rsidR="00A94C13" w:rsidRPr="00D11562" w:rsidRDefault="00A94C13" w:rsidP="00A94C13">
      <w:pPr>
        <w:pStyle w:val="FootnoteText"/>
      </w:pPr>
      <w:r w:rsidRPr="00D11562">
        <w:rPr>
          <w:rStyle w:val="FootnoteReference"/>
        </w:rPr>
        <w:footnoteRef/>
      </w:r>
      <w:r w:rsidRPr="00D11562">
        <w:rPr>
          <w:sz w:val="22"/>
          <w:szCs w:val="18"/>
        </w:rPr>
        <w:tab/>
      </w:r>
      <w:r w:rsidRPr="00D11562">
        <w:t>For greater certainty this reservation does not apply to reinsurance services.</w:t>
      </w:r>
    </w:p>
  </w:footnote>
  <w:footnote w:id="40">
    <w:p w14:paraId="6A3F6C8B" w14:textId="77777777" w:rsidR="00A94C13" w:rsidRPr="00D11562" w:rsidRDefault="00A94C13" w:rsidP="00A94C13">
      <w:pPr>
        <w:pStyle w:val="FootnoteText"/>
      </w:pPr>
      <w:r w:rsidRPr="00D11562">
        <w:rPr>
          <w:rStyle w:val="FootnoteReference"/>
        </w:rPr>
        <w:footnoteRef/>
      </w:r>
      <w:r w:rsidRPr="00D11562">
        <w:rPr>
          <w:sz w:val="22"/>
          <w:szCs w:val="18"/>
        </w:rPr>
        <w:tab/>
      </w:r>
      <w:r w:rsidRPr="00D11562">
        <w:t>Acts as the central purchasing entity for all the Italian public administration.</w:t>
      </w:r>
    </w:p>
  </w:footnote>
  <w:footnote w:id="41">
    <w:p w14:paraId="1E33FF3E" w14:textId="77777777" w:rsidR="00A94C13" w:rsidRPr="00D11562" w:rsidRDefault="00A94C13" w:rsidP="00A94C13">
      <w:pPr>
        <w:pStyle w:val="FootnoteText"/>
      </w:pPr>
      <w:r w:rsidRPr="00D11562">
        <w:rPr>
          <w:rStyle w:val="FootnoteReference"/>
        </w:rPr>
        <w:footnoteRef/>
      </w:r>
      <w:r w:rsidRPr="00D11562">
        <w:rPr>
          <w:sz w:val="22"/>
          <w:szCs w:val="18"/>
        </w:rPr>
        <w:tab/>
      </w:r>
      <w:r w:rsidRPr="00D11562">
        <w:t>Regulation (EC) No 1059/2003 of the European Parliament and of the Council of 26 May 2003 on the establishment of a common classification of territorial units for statistics (NUTS) (OJ EU L 154, 21.6.2003, p. 1).</w:t>
      </w:r>
    </w:p>
  </w:footnote>
  <w:footnote w:id="42">
    <w:p w14:paraId="4BD3B2D5" w14:textId="77777777" w:rsidR="00A94C13" w:rsidRPr="00D11562" w:rsidRDefault="00A94C13" w:rsidP="00A94C13">
      <w:pPr>
        <w:pStyle w:val="FootnoteText"/>
        <w:rPr>
          <w:szCs w:val="24"/>
        </w:rPr>
      </w:pPr>
      <w:r w:rsidRPr="00D11562">
        <w:rPr>
          <w:rStyle w:val="FootnoteReference"/>
          <w:szCs w:val="24"/>
        </w:rPr>
        <w:footnoteRef/>
      </w:r>
      <w:r w:rsidRPr="00D11562">
        <w:rPr>
          <w:szCs w:val="24"/>
        </w:rPr>
        <w:tab/>
        <w:t xml:space="preserve">Directive 2014/25/EU of the European Parliament and of the Council of 26 February 2014 on procurement by entities operating in the water, energy, transport and postal services sectors and repealing Directive 2004/17/EC </w:t>
      </w:r>
      <w:bookmarkStart w:id="222" w:name="_Hlk135208132"/>
      <w:r w:rsidRPr="00D11562">
        <w:rPr>
          <w:szCs w:val="24"/>
        </w:rPr>
        <w:t>(OJ EU L 94, 28.3.2014, p. 243)</w:t>
      </w:r>
      <w:bookmarkEnd w:id="222"/>
      <w:r w:rsidRPr="00D11562">
        <w:rPr>
          <w:szCs w:val="24"/>
        </w:rPr>
        <w:t>.</w:t>
      </w:r>
    </w:p>
  </w:footnote>
  <w:footnote w:id="43">
    <w:p w14:paraId="13806FE5" w14:textId="77777777" w:rsidR="00A94C13" w:rsidRPr="00D11562" w:rsidRDefault="00A94C13" w:rsidP="00A94C13">
      <w:pPr>
        <w:pStyle w:val="FootnoteText"/>
        <w:rPr>
          <w:szCs w:val="24"/>
        </w:rPr>
      </w:pPr>
      <w:r w:rsidRPr="00D11562">
        <w:rPr>
          <w:rStyle w:val="FootnoteReference"/>
          <w:szCs w:val="24"/>
        </w:rPr>
        <w:footnoteRef/>
      </w:r>
      <w:r w:rsidRPr="00D11562">
        <w:rPr>
          <w:szCs w:val="24"/>
        </w:rPr>
        <w:tab/>
        <w:t>In accordance with Directive 2014/25/EU, a public undertaking means any undertaking over which the contracting authorities may exercise directly or indirectly a dominant influence by virtue of their ownership of it, their financial participation therein, or the rules which govern it.</w:t>
      </w:r>
    </w:p>
    <w:p w14:paraId="415167DA" w14:textId="77777777" w:rsidR="00A94C13" w:rsidRPr="00D11562" w:rsidRDefault="00A94C13" w:rsidP="00A94C13">
      <w:pPr>
        <w:pStyle w:val="FootnoteText"/>
        <w:tabs>
          <w:tab w:val="clear" w:pos="567"/>
        </w:tabs>
        <w:ind w:firstLine="0"/>
        <w:rPr>
          <w:szCs w:val="24"/>
        </w:rPr>
      </w:pPr>
      <w:r w:rsidRPr="00D11562">
        <w:rPr>
          <w:szCs w:val="24"/>
        </w:rPr>
        <w:t>A dominant influence on the part of the contracting authorities shall be presumed in any of the following cases in which those authorities, directly or indirectly:</w:t>
      </w:r>
    </w:p>
    <w:p w14:paraId="6B09F0DB" w14:textId="77777777" w:rsidR="00A94C13" w:rsidRPr="00D11562" w:rsidRDefault="00A94C13" w:rsidP="00A94C13">
      <w:pPr>
        <w:pStyle w:val="FootnoteText"/>
        <w:tabs>
          <w:tab w:val="clear" w:pos="567"/>
        </w:tabs>
        <w:ind w:left="1134"/>
        <w:rPr>
          <w:szCs w:val="24"/>
        </w:rPr>
      </w:pPr>
      <w:r w:rsidRPr="00D11562">
        <w:rPr>
          <w:szCs w:val="24"/>
        </w:rPr>
        <w:t>–</w:t>
      </w:r>
      <w:r w:rsidRPr="00D11562">
        <w:rPr>
          <w:szCs w:val="24"/>
        </w:rPr>
        <w:tab/>
        <w:t>hold the majority of the undertaking's subscribed capital, or</w:t>
      </w:r>
    </w:p>
    <w:p w14:paraId="7769F984" w14:textId="77777777" w:rsidR="00A94C13" w:rsidRPr="00D11562" w:rsidRDefault="00A94C13" w:rsidP="00A94C13">
      <w:pPr>
        <w:pStyle w:val="FootnoteText"/>
        <w:tabs>
          <w:tab w:val="clear" w:pos="567"/>
        </w:tabs>
        <w:ind w:left="1134"/>
        <w:rPr>
          <w:szCs w:val="24"/>
        </w:rPr>
      </w:pPr>
      <w:r w:rsidRPr="00D11562">
        <w:rPr>
          <w:szCs w:val="24"/>
        </w:rPr>
        <w:t>–</w:t>
      </w:r>
      <w:r w:rsidRPr="00D11562">
        <w:rPr>
          <w:szCs w:val="24"/>
        </w:rPr>
        <w:tab/>
        <w:t>control the majority of the votes attaching to shares issued by the undertaking, or</w:t>
      </w:r>
    </w:p>
    <w:p w14:paraId="379635D0" w14:textId="77777777" w:rsidR="00A94C13" w:rsidRPr="00D11562" w:rsidRDefault="00A94C13" w:rsidP="00A94C13">
      <w:pPr>
        <w:pStyle w:val="FootnoteText"/>
        <w:tabs>
          <w:tab w:val="clear" w:pos="567"/>
        </w:tabs>
        <w:ind w:left="1134"/>
        <w:rPr>
          <w:szCs w:val="24"/>
        </w:rPr>
      </w:pPr>
      <w:r w:rsidRPr="00D11562">
        <w:rPr>
          <w:szCs w:val="24"/>
        </w:rPr>
        <w:t>–</w:t>
      </w:r>
      <w:r w:rsidRPr="00D11562">
        <w:rPr>
          <w:szCs w:val="24"/>
        </w:rPr>
        <w:tab/>
        <w:t>can appoint more than half of the undertaking's administrative, management or supervisory body.</w:t>
      </w:r>
    </w:p>
  </w:footnote>
  <w:footnote w:id="44">
    <w:p w14:paraId="189B45F4" w14:textId="77777777" w:rsidR="00A94C13" w:rsidRPr="00D11562" w:rsidRDefault="00A94C13" w:rsidP="00A94C13">
      <w:pPr>
        <w:pStyle w:val="FootnoteText"/>
      </w:pPr>
      <w:r w:rsidRPr="00D11562">
        <w:rPr>
          <w:rStyle w:val="FootnoteReference"/>
        </w:rPr>
        <w:footnoteRef/>
      </w:r>
      <w:r w:rsidRPr="00D11562">
        <w:rPr>
          <w:sz w:val="22"/>
          <w:szCs w:val="18"/>
        </w:rPr>
        <w:tab/>
      </w:r>
      <w:r w:rsidRPr="00D11562">
        <w:t xml:space="preserve">"affiliated undertaking" means any undertaking the annual accounts of which are consolidated with those of the procuring entity in accordance with the requirements of Seventh Council </w:t>
      </w:r>
      <w:r w:rsidRPr="000D530C">
        <w:t>Directive 83/349/EEC</w:t>
      </w:r>
      <w:r w:rsidRPr="00D11562">
        <w:t xml:space="preserve"> of 13 June 1983 based the Article 54(3)(g) on consolidated accounts (OJ EU L 193, 18.7.1983, p. 1), or in case of entities not subject to that Directive, any undertaking over which the procuring entity may exercise, directly or indirectly, a dominant influence, or which may exercise a dominant influence over the procuring entity, or which, in common with the procuring entity, is subject to the dominant influence of another undertaking by virtue of ownership, financial participation, or the rules which govern it.</w:t>
      </w:r>
    </w:p>
  </w:footnote>
  <w:footnote w:id="45">
    <w:p w14:paraId="17D76FDE" w14:textId="77777777" w:rsidR="00A94C13" w:rsidRPr="00D11562" w:rsidRDefault="00A94C13" w:rsidP="00A94C13">
      <w:pPr>
        <w:pStyle w:val="FootnoteText"/>
      </w:pPr>
      <w:r w:rsidRPr="00D11562">
        <w:rPr>
          <w:rStyle w:val="FootnoteReference"/>
        </w:rPr>
        <w:footnoteRef/>
      </w:r>
      <w:r w:rsidRPr="00D11562">
        <w:rPr>
          <w:sz w:val="22"/>
          <w:szCs w:val="18"/>
        </w:rPr>
        <w:tab/>
      </w:r>
      <w:r w:rsidRPr="00D11562">
        <w:t>When, because of the date on which an affiliated undertaking was created or commenced activities, the turnover is not available for the preceding three years, it will be sufficient for that undertaking to show that the turnover referred to in this paragraph is credible, in particular by means of business projections.</w:t>
      </w:r>
    </w:p>
  </w:footnote>
  <w:footnote w:id="46">
    <w:p w14:paraId="3EEB6367" w14:textId="77777777" w:rsidR="00A94C13" w:rsidRPr="00D11562" w:rsidRDefault="00A94C13" w:rsidP="00A94C13">
      <w:pPr>
        <w:pStyle w:val="FootnoteText"/>
        <w:rPr>
          <w:szCs w:val="24"/>
        </w:rPr>
      </w:pPr>
      <w:r w:rsidRPr="00D11562">
        <w:rPr>
          <w:rStyle w:val="FootnoteReference"/>
          <w:szCs w:val="24"/>
        </w:rPr>
        <w:footnoteRef/>
      </w:r>
      <w:r w:rsidRPr="00D11562">
        <w:rPr>
          <w:szCs w:val="24"/>
        </w:rPr>
        <w:tab/>
        <w:t>http://unstats.un.org/unsd/cr/registry/regcst.asp?Cl=9&amp;Lg=1</w:t>
      </w:r>
    </w:p>
  </w:footnote>
  <w:footnote w:id="47">
    <w:p w14:paraId="67513265" w14:textId="77777777" w:rsidR="00A94C13" w:rsidRPr="00D11562" w:rsidRDefault="00A94C13" w:rsidP="00A94C13">
      <w:pPr>
        <w:pStyle w:val="FootnoteText"/>
      </w:pPr>
      <w:r w:rsidRPr="00D11562">
        <w:rPr>
          <w:rStyle w:val="FootnoteReference"/>
        </w:rPr>
        <w:footnoteRef/>
      </w:r>
      <w:r w:rsidRPr="00D11562">
        <w:rPr>
          <w:sz w:val="22"/>
          <w:szCs w:val="18"/>
        </w:rPr>
        <w:tab/>
      </w:r>
      <w:r w:rsidRPr="00D11562">
        <w:t>Directive 2014/23/EU of the European Parliament and of the Council of 26 February 2014 on the award of concession contracts (OJ EU L 94, 28.3.2014, p. 1).</w:t>
      </w:r>
    </w:p>
  </w:footnote>
  <w:footnote w:id="48">
    <w:p w14:paraId="31072D93" w14:textId="0AEB186C" w:rsidR="00A94C13" w:rsidRPr="00DB2128" w:rsidRDefault="00A94C13" w:rsidP="00A94C13">
      <w:pPr>
        <w:pStyle w:val="FootnoteText"/>
        <w:rPr>
          <w:szCs w:val="24"/>
        </w:rPr>
      </w:pPr>
      <w:r w:rsidRPr="00D11562">
        <w:rPr>
          <w:rStyle w:val="FootnoteReference"/>
          <w:szCs w:val="24"/>
        </w:rPr>
        <w:footnoteRef/>
      </w:r>
      <w:r w:rsidRPr="00D11562">
        <w:rPr>
          <w:szCs w:val="24"/>
        </w:rPr>
        <w:tab/>
        <w:t>Regulation (EU) No 1151/2012 of the European Parliament and of the Council of</w:t>
      </w:r>
      <w:r w:rsidR="00A85210" w:rsidRPr="00D11562">
        <w:rPr>
          <w:szCs w:val="24"/>
        </w:rPr>
        <w:t> </w:t>
      </w:r>
      <w:r w:rsidRPr="00D11562">
        <w:rPr>
          <w:szCs w:val="24"/>
        </w:rPr>
        <w:t>21</w:t>
      </w:r>
      <w:r w:rsidR="00A85210" w:rsidRPr="00D11562">
        <w:rPr>
          <w:szCs w:val="24"/>
        </w:rPr>
        <w:t> </w:t>
      </w:r>
      <w:r w:rsidRPr="00D11562">
        <w:rPr>
          <w:szCs w:val="24"/>
        </w:rPr>
        <w:t>November</w:t>
      </w:r>
      <w:r w:rsidR="00A85210" w:rsidRPr="00D11562">
        <w:rPr>
          <w:szCs w:val="24"/>
        </w:rPr>
        <w:t> </w:t>
      </w:r>
      <w:r w:rsidRPr="00D11562">
        <w:rPr>
          <w:szCs w:val="24"/>
        </w:rPr>
        <w:t>2012 on quality schemes for agricultural products and foodstuffs (OJ EU L 343,</w:t>
      </w:r>
      <w:r w:rsidR="00A85210" w:rsidRPr="00D11562">
        <w:rPr>
          <w:szCs w:val="24"/>
        </w:rPr>
        <w:t xml:space="preserve"> </w:t>
      </w:r>
      <w:r w:rsidRPr="00D11562">
        <w:rPr>
          <w:szCs w:val="24"/>
        </w:rPr>
        <w:t>14.12.2012,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A7ACB" w14:textId="77777777" w:rsidR="00A94C13" w:rsidRDefault="00A94C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6F7DB" w14:textId="77777777" w:rsidR="00A94C13" w:rsidRDefault="00A94C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42E71" w14:textId="77777777" w:rsidR="00A94C13" w:rsidRDefault="00A94C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5A6B8" w14:textId="77777777" w:rsidR="00A94C13" w:rsidRDefault="00A94C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BDD90" w14:textId="77777777" w:rsidR="00A94C13" w:rsidRDefault="00A94C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180B1" w14:textId="77777777" w:rsidR="00A94C13" w:rsidRDefault="00A94C1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A016A" w14:textId="77777777" w:rsidR="00A94C13" w:rsidRDefault="00A94C1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03D36" w14:textId="77777777" w:rsidR="00A94C13" w:rsidRDefault="00A94C1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5B6AD" w14:textId="77777777" w:rsidR="00A94C13" w:rsidRDefault="00A94C1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3073B" w14:textId="77777777" w:rsidR="00A94C13" w:rsidRDefault="00A94C1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51E34" w14:textId="77777777" w:rsidR="00A94C13" w:rsidRDefault="00A94C1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4F484" w14:textId="77777777" w:rsidR="00A94C13" w:rsidRDefault="00A94C1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62B2D" w14:textId="77777777" w:rsidR="00A94C13" w:rsidRDefault="00A94C1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C140A" w14:textId="77777777" w:rsidR="00A94C13" w:rsidRDefault="00A94C1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89AAB" w14:textId="77777777" w:rsidR="00A94C13" w:rsidRDefault="00A94C1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F6E1" w14:textId="77777777" w:rsidR="00A94C13" w:rsidRDefault="00A94C1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A7A46" w14:textId="77777777" w:rsidR="00A94C13" w:rsidRDefault="00A94C1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D6C6" w14:textId="77777777" w:rsidR="00A94C13" w:rsidRDefault="00A94C1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F08F0" w14:textId="77777777" w:rsidR="00A94C13" w:rsidRDefault="00A94C1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0C89C" w14:textId="77777777" w:rsidR="00A94C13" w:rsidRDefault="00A94C1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3A540" w14:textId="77777777" w:rsidR="00A94C13" w:rsidRDefault="00A94C1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629D8" w14:textId="77777777" w:rsidR="00A94C13" w:rsidRDefault="00A94C1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DAFC4" w14:textId="77777777" w:rsidR="00A94C13" w:rsidRDefault="00A94C1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7E89F" w14:textId="77777777" w:rsidR="00A94C13" w:rsidRDefault="00A94C1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D3C1F" w14:textId="77777777" w:rsidR="00A94C13" w:rsidRDefault="00A94C1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E38A2" w14:textId="77777777" w:rsidR="00A94C13" w:rsidRDefault="00A94C13">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4E477" w14:textId="77777777" w:rsidR="00A94C13" w:rsidRDefault="00A94C1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520F5" w14:textId="77777777" w:rsidR="00A94C13" w:rsidRDefault="00A94C1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38047" w14:textId="77777777" w:rsidR="00A94C13" w:rsidRDefault="00A94C13">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B2BC8" w14:textId="77777777" w:rsidR="00A94C13" w:rsidRDefault="00A94C1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1E781" w14:textId="77777777" w:rsidR="00A94C13" w:rsidRDefault="00A94C1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C412" w14:textId="77777777" w:rsidR="00A94C13" w:rsidRDefault="00A94C13">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9FAE6" w14:textId="77777777" w:rsidR="00A94C13" w:rsidRDefault="00A94C1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04798" w14:textId="77777777" w:rsidR="00A94C13" w:rsidRDefault="00A94C1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EF1E7" w14:textId="77777777" w:rsidR="00A94C13" w:rsidRDefault="00A94C13">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9D67E" w14:textId="77777777" w:rsidR="00A94C13" w:rsidRDefault="00A94C1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2054F" w14:textId="77777777" w:rsidR="00A94C13" w:rsidRDefault="00A94C1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3ABC" w14:textId="77777777" w:rsidR="00A94C13" w:rsidRDefault="00A94C13">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DD994" w14:textId="77777777" w:rsidR="00A94C13" w:rsidRDefault="00A94C1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AFE16" w14:textId="77777777" w:rsidR="00A94C13" w:rsidRDefault="00A94C1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0BA3F" w14:textId="77777777" w:rsidR="00A94C13" w:rsidRDefault="00A94C13">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DD45A" w14:textId="77777777" w:rsidR="00A94C13" w:rsidRDefault="00A94C1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FD0E2" w14:textId="77777777" w:rsidR="002E1618" w:rsidRDefault="002E161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8DA07" w14:textId="77777777" w:rsidR="00A94C13" w:rsidRDefault="00A94C13">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02590" w14:textId="77777777" w:rsidR="00A94C13" w:rsidRDefault="00A94C1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B436A" w14:textId="77777777" w:rsidR="00A94C13" w:rsidRDefault="00A94C1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D782D" w14:textId="77777777" w:rsidR="00A94C13" w:rsidRDefault="00A94C13">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A637A" w14:textId="77777777" w:rsidR="00A94C13" w:rsidRDefault="00A94C1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1DA5F" w14:textId="77777777" w:rsidR="00A94C13" w:rsidRDefault="00A94C1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44AC6" w14:textId="77777777" w:rsidR="00A94C13" w:rsidRDefault="00A94C13">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3FD82" w14:textId="77777777" w:rsidR="00A94C13" w:rsidRDefault="00A94C1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6D5DF" w14:textId="77777777" w:rsidR="00A94C13" w:rsidRDefault="00A94C1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337C4" w14:textId="77777777" w:rsidR="00A94C13" w:rsidRDefault="00A94C13">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EB301" w14:textId="77777777" w:rsidR="00A94C13" w:rsidRDefault="00A94C1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0072E" w14:textId="77777777" w:rsidR="00A94C13" w:rsidRDefault="00A94C1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29DEF" w14:textId="77777777" w:rsidR="00A94C13" w:rsidRDefault="00A94C13">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4E59" w14:textId="77777777" w:rsidR="00A94C13" w:rsidRPr="0038158C" w:rsidRDefault="00A94C13" w:rsidP="0022193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9E258" w14:textId="77777777" w:rsidR="00A94C13" w:rsidRDefault="00A94C1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B3456" w14:textId="77777777" w:rsidR="00A94C13" w:rsidRDefault="00A94C13">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4A93B" w14:textId="77777777" w:rsidR="00A94C13" w:rsidRPr="0038158C" w:rsidRDefault="00A94C13" w:rsidP="0022193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D3B1F" w14:textId="77777777" w:rsidR="00A94C13" w:rsidRDefault="00A94C1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31352" w14:textId="77777777" w:rsidR="00A94C13" w:rsidRDefault="00A94C13">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7CC55" w14:textId="77777777" w:rsidR="00A94C13" w:rsidRPr="0038158C" w:rsidRDefault="00A94C13" w:rsidP="0022193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E1045" w14:textId="77777777" w:rsidR="00A94C13" w:rsidRDefault="00A94C1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E00ED" w14:textId="77777777" w:rsidR="00A94C13" w:rsidRDefault="00A94C13">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891CE" w14:textId="77777777" w:rsidR="00A94C13" w:rsidRPr="00C90725" w:rsidRDefault="00A94C13" w:rsidP="0022193F"/>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F2F8D" w14:textId="77777777" w:rsidR="00A94C13" w:rsidRDefault="00A94C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0292"/>
    <w:multiLevelType w:val="hybridMultilevel"/>
    <w:tmpl w:val="8D5EEB40"/>
    <w:styleLink w:val="Style4import2"/>
    <w:lvl w:ilvl="0" w:tplc="807468EC">
      <w:start w:val="1"/>
      <w:numFmt w:val="lowerLetter"/>
      <w:lvlText w:val="%1)"/>
      <w:lvlJc w:val="left"/>
      <w:pPr>
        <w:ind w:left="1211" w:hanging="360"/>
      </w:pPr>
      <w:rPr>
        <w:rFonts w:hAnsi="Arial Unicode MS"/>
        <w:caps w:val="0"/>
        <w:smallCaps w:val="0"/>
        <w:strike w:val="0"/>
        <w:dstrike w:val="0"/>
        <w:color w:val="000000"/>
        <w:spacing w:val="0"/>
        <w:w w:val="100"/>
        <w:kern w:val="0"/>
        <w:position w:val="0"/>
        <w:highlight w:val="none"/>
        <w:vertAlign w:val="baseline"/>
      </w:rPr>
    </w:lvl>
    <w:lvl w:ilvl="1" w:tplc="9BC2FCEE">
      <w:start w:val="1"/>
      <w:numFmt w:val="lowerLetter"/>
      <w:lvlText w:val="%2."/>
      <w:lvlJc w:val="left"/>
      <w:pPr>
        <w:ind w:left="2651" w:hanging="360"/>
      </w:pPr>
      <w:rPr>
        <w:rFonts w:hAnsi="Arial Unicode MS"/>
        <w:caps w:val="0"/>
        <w:smallCaps w:val="0"/>
        <w:strike w:val="0"/>
        <w:dstrike w:val="0"/>
        <w:color w:val="000000"/>
        <w:spacing w:val="0"/>
        <w:w w:val="100"/>
        <w:kern w:val="0"/>
        <w:position w:val="0"/>
        <w:highlight w:val="none"/>
        <w:vertAlign w:val="baseline"/>
      </w:rPr>
    </w:lvl>
    <w:lvl w:ilvl="2" w:tplc="D5360896">
      <w:start w:val="1"/>
      <w:numFmt w:val="lowerRoman"/>
      <w:lvlText w:val="%3."/>
      <w:lvlJc w:val="left"/>
      <w:pPr>
        <w:ind w:left="3371" w:hanging="300"/>
      </w:pPr>
      <w:rPr>
        <w:rFonts w:hAnsi="Arial Unicode MS"/>
        <w:caps w:val="0"/>
        <w:smallCaps w:val="0"/>
        <w:strike w:val="0"/>
        <w:dstrike w:val="0"/>
        <w:color w:val="000000"/>
        <w:spacing w:val="0"/>
        <w:w w:val="100"/>
        <w:kern w:val="0"/>
        <w:position w:val="0"/>
        <w:highlight w:val="none"/>
        <w:vertAlign w:val="baseline"/>
      </w:rPr>
    </w:lvl>
    <w:lvl w:ilvl="3" w:tplc="D2D0061E">
      <w:start w:val="1"/>
      <w:numFmt w:val="decimal"/>
      <w:lvlText w:val="%4."/>
      <w:lvlJc w:val="left"/>
      <w:pPr>
        <w:ind w:left="4091" w:hanging="360"/>
      </w:pPr>
      <w:rPr>
        <w:rFonts w:hAnsi="Arial Unicode MS"/>
        <w:caps w:val="0"/>
        <w:smallCaps w:val="0"/>
        <w:strike w:val="0"/>
        <w:dstrike w:val="0"/>
        <w:color w:val="000000"/>
        <w:spacing w:val="0"/>
        <w:w w:val="100"/>
        <w:kern w:val="0"/>
        <w:position w:val="0"/>
        <w:highlight w:val="none"/>
        <w:vertAlign w:val="baseline"/>
      </w:rPr>
    </w:lvl>
    <w:lvl w:ilvl="4" w:tplc="E996D378">
      <w:start w:val="1"/>
      <w:numFmt w:val="lowerLetter"/>
      <w:lvlText w:val="%5."/>
      <w:lvlJc w:val="left"/>
      <w:pPr>
        <w:ind w:left="4811" w:hanging="360"/>
      </w:pPr>
      <w:rPr>
        <w:rFonts w:hAnsi="Arial Unicode MS"/>
        <w:caps w:val="0"/>
        <w:smallCaps w:val="0"/>
        <w:strike w:val="0"/>
        <w:dstrike w:val="0"/>
        <w:color w:val="000000"/>
        <w:spacing w:val="0"/>
        <w:w w:val="100"/>
        <w:kern w:val="0"/>
        <w:position w:val="0"/>
        <w:highlight w:val="none"/>
        <w:vertAlign w:val="baseline"/>
      </w:rPr>
    </w:lvl>
    <w:lvl w:ilvl="5" w:tplc="3050EF80">
      <w:start w:val="1"/>
      <w:numFmt w:val="lowerRoman"/>
      <w:lvlText w:val="%6."/>
      <w:lvlJc w:val="left"/>
      <w:pPr>
        <w:ind w:left="5531" w:hanging="300"/>
      </w:pPr>
      <w:rPr>
        <w:rFonts w:hAnsi="Arial Unicode MS"/>
        <w:caps w:val="0"/>
        <w:smallCaps w:val="0"/>
        <w:strike w:val="0"/>
        <w:dstrike w:val="0"/>
        <w:color w:val="000000"/>
        <w:spacing w:val="0"/>
        <w:w w:val="100"/>
        <w:kern w:val="0"/>
        <w:position w:val="0"/>
        <w:highlight w:val="none"/>
        <w:vertAlign w:val="baseline"/>
      </w:rPr>
    </w:lvl>
    <w:lvl w:ilvl="6" w:tplc="B2F63180">
      <w:start w:val="1"/>
      <w:numFmt w:val="decimal"/>
      <w:lvlText w:val="%7."/>
      <w:lvlJc w:val="left"/>
      <w:pPr>
        <w:ind w:left="6251" w:hanging="360"/>
      </w:pPr>
      <w:rPr>
        <w:rFonts w:hAnsi="Arial Unicode MS"/>
        <w:caps w:val="0"/>
        <w:smallCaps w:val="0"/>
        <w:strike w:val="0"/>
        <w:dstrike w:val="0"/>
        <w:color w:val="000000"/>
        <w:spacing w:val="0"/>
        <w:w w:val="100"/>
        <w:kern w:val="0"/>
        <w:position w:val="0"/>
        <w:highlight w:val="none"/>
        <w:vertAlign w:val="baseline"/>
      </w:rPr>
    </w:lvl>
    <w:lvl w:ilvl="7" w:tplc="8124DF0E">
      <w:start w:val="1"/>
      <w:numFmt w:val="lowerLetter"/>
      <w:lvlText w:val="%8."/>
      <w:lvlJc w:val="left"/>
      <w:pPr>
        <w:ind w:left="6971" w:hanging="360"/>
      </w:pPr>
      <w:rPr>
        <w:rFonts w:hAnsi="Arial Unicode MS"/>
        <w:caps w:val="0"/>
        <w:smallCaps w:val="0"/>
        <w:strike w:val="0"/>
        <w:dstrike w:val="0"/>
        <w:color w:val="000000"/>
        <w:spacing w:val="0"/>
        <w:w w:val="100"/>
        <w:kern w:val="0"/>
        <w:position w:val="0"/>
        <w:highlight w:val="none"/>
        <w:vertAlign w:val="baseline"/>
      </w:rPr>
    </w:lvl>
    <w:lvl w:ilvl="8" w:tplc="CA4202C0">
      <w:start w:val="1"/>
      <w:numFmt w:val="lowerRoman"/>
      <w:lvlText w:val="%9."/>
      <w:lvlJc w:val="left"/>
      <w:pPr>
        <w:ind w:left="7691" w:hanging="300"/>
      </w:pPr>
      <w:rPr>
        <w:rFonts w:hAnsi="Arial Unicode MS"/>
        <w:caps w:val="0"/>
        <w:smallCaps w:val="0"/>
        <w:strike w:val="0"/>
        <w:dstrike w:val="0"/>
        <w:color w:val="000000"/>
        <w:spacing w:val="0"/>
        <w:w w:val="100"/>
        <w:kern w:val="0"/>
        <w:position w:val="0"/>
        <w:highlight w:val="none"/>
        <w:vertAlign w:val="baseline"/>
      </w:rPr>
    </w:lvl>
  </w:abstractNum>
  <w:abstractNum w:abstractNumId="1" w15:restartNumberingAfterBreak="0">
    <w:nsid w:val="0171031E"/>
    <w:multiLevelType w:val="hybridMultilevel"/>
    <w:tmpl w:val="7BD4F24E"/>
    <w:styleLink w:val="Style3import2"/>
    <w:lvl w:ilvl="0" w:tplc="5CDA987E">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1" w:tplc="7E7E4626">
      <w:start w:val="1"/>
      <w:numFmt w:val="lowerLetter"/>
      <w:lvlText w:val="%2."/>
      <w:lvlJc w:val="left"/>
      <w:pPr>
        <w:ind w:left="1440" w:hanging="720"/>
      </w:pPr>
      <w:rPr>
        <w:rFonts w:hAnsi="Arial Unicode MS"/>
        <w:caps w:val="0"/>
        <w:smallCaps w:val="0"/>
        <w:strike w:val="0"/>
        <w:dstrike w:val="0"/>
        <w:color w:val="000000"/>
        <w:spacing w:val="0"/>
        <w:w w:val="100"/>
        <w:kern w:val="0"/>
        <w:position w:val="0"/>
        <w:highlight w:val="none"/>
        <w:vertAlign w:val="baseline"/>
      </w:rPr>
    </w:lvl>
    <w:lvl w:ilvl="2" w:tplc="72E8CC04">
      <w:start w:val="1"/>
      <w:numFmt w:val="lowerRoman"/>
      <w:lvlText w:val="%3."/>
      <w:lvlJc w:val="left"/>
      <w:pPr>
        <w:ind w:left="2160" w:hanging="645"/>
      </w:pPr>
      <w:rPr>
        <w:rFonts w:hAnsi="Arial Unicode MS"/>
        <w:caps w:val="0"/>
        <w:smallCaps w:val="0"/>
        <w:strike w:val="0"/>
        <w:dstrike w:val="0"/>
        <w:color w:val="000000"/>
        <w:spacing w:val="0"/>
        <w:w w:val="100"/>
        <w:kern w:val="0"/>
        <w:position w:val="0"/>
        <w:highlight w:val="none"/>
        <w:vertAlign w:val="baseline"/>
      </w:rPr>
    </w:lvl>
    <w:lvl w:ilvl="3" w:tplc="4C5CF076">
      <w:start w:val="1"/>
      <w:numFmt w:val="decimal"/>
      <w:lvlText w:val="%4."/>
      <w:lvlJc w:val="left"/>
      <w:pPr>
        <w:ind w:left="2880" w:hanging="720"/>
      </w:pPr>
      <w:rPr>
        <w:rFonts w:hAnsi="Arial Unicode MS"/>
        <w:caps w:val="0"/>
        <w:smallCaps w:val="0"/>
        <w:strike w:val="0"/>
        <w:dstrike w:val="0"/>
        <w:color w:val="000000"/>
        <w:spacing w:val="0"/>
        <w:w w:val="100"/>
        <w:kern w:val="0"/>
        <w:position w:val="0"/>
        <w:highlight w:val="none"/>
        <w:vertAlign w:val="baseline"/>
      </w:rPr>
    </w:lvl>
    <w:lvl w:ilvl="4" w:tplc="8982AD92">
      <w:start w:val="1"/>
      <w:numFmt w:val="lowerLetter"/>
      <w:lvlText w:val="%5."/>
      <w:lvlJc w:val="left"/>
      <w:pPr>
        <w:ind w:left="3600" w:hanging="720"/>
      </w:pPr>
      <w:rPr>
        <w:rFonts w:hAnsi="Arial Unicode MS"/>
        <w:caps w:val="0"/>
        <w:smallCaps w:val="0"/>
        <w:strike w:val="0"/>
        <w:dstrike w:val="0"/>
        <w:color w:val="000000"/>
        <w:spacing w:val="0"/>
        <w:w w:val="100"/>
        <w:kern w:val="0"/>
        <w:position w:val="0"/>
        <w:highlight w:val="none"/>
        <w:vertAlign w:val="baseline"/>
      </w:rPr>
    </w:lvl>
    <w:lvl w:ilvl="5" w:tplc="4274CBA4">
      <w:start w:val="1"/>
      <w:numFmt w:val="lowerRoman"/>
      <w:lvlText w:val="%6."/>
      <w:lvlJc w:val="left"/>
      <w:pPr>
        <w:ind w:left="4320" w:hanging="645"/>
      </w:pPr>
      <w:rPr>
        <w:rFonts w:hAnsi="Arial Unicode MS"/>
        <w:caps w:val="0"/>
        <w:smallCaps w:val="0"/>
        <w:strike w:val="0"/>
        <w:dstrike w:val="0"/>
        <w:color w:val="000000"/>
        <w:spacing w:val="0"/>
        <w:w w:val="100"/>
        <w:kern w:val="0"/>
        <w:position w:val="0"/>
        <w:highlight w:val="none"/>
        <w:vertAlign w:val="baseline"/>
      </w:rPr>
    </w:lvl>
    <w:lvl w:ilvl="6" w:tplc="F1004008">
      <w:start w:val="1"/>
      <w:numFmt w:val="decimal"/>
      <w:lvlText w:val="%7."/>
      <w:lvlJc w:val="left"/>
      <w:pPr>
        <w:ind w:left="5040" w:hanging="720"/>
      </w:pPr>
      <w:rPr>
        <w:rFonts w:hAnsi="Arial Unicode MS"/>
        <w:caps w:val="0"/>
        <w:smallCaps w:val="0"/>
        <w:strike w:val="0"/>
        <w:dstrike w:val="0"/>
        <w:color w:val="000000"/>
        <w:spacing w:val="0"/>
        <w:w w:val="100"/>
        <w:kern w:val="0"/>
        <w:position w:val="0"/>
        <w:highlight w:val="none"/>
        <w:vertAlign w:val="baseline"/>
      </w:rPr>
    </w:lvl>
    <w:lvl w:ilvl="7" w:tplc="CC72D4D0">
      <w:start w:val="1"/>
      <w:numFmt w:val="lowerLetter"/>
      <w:lvlText w:val="%8."/>
      <w:lvlJc w:val="left"/>
      <w:pPr>
        <w:ind w:left="5760" w:hanging="720"/>
      </w:pPr>
      <w:rPr>
        <w:rFonts w:hAnsi="Arial Unicode MS"/>
        <w:caps w:val="0"/>
        <w:smallCaps w:val="0"/>
        <w:strike w:val="0"/>
        <w:dstrike w:val="0"/>
        <w:color w:val="000000"/>
        <w:spacing w:val="0"/>
        <w:w w:val="100"/>
        <w:kern w:val="0"/>
        <w:position w:val="0"/>
        <w:highlight w:val="none"/>
        <w:vertAlign w:val="baseline"/>
      </w:rPr>
    </w:lvl>
    <w:lvl w:ilvl="8" w:tplc="DBC0F6C8">
      <w:start w:val="1"/>
      <w:numFmt w:val="lowerRoman"/>
      <w:lvlText w:val="%9."/>
      <w:lvlJc w:val="left"/>
      <w:pPr>
        <w:ind w:left="6480" w:hanging="645"/>
      </w:pPr>
      <w:rPr>
        <w:rFonts w:hAnsi="Arial Unicode MS"/>
        <w:caps w:val="0"/>
        <w:smallCaps w:val="0"/>
        <w:strike w:val="0"/>
        <w:dstrike w:val="0"/>
        <w:color w:val="000000"/>
        <w:spacing w:val="0"/>
        <w:w w:val="100"/>
        <w:kern w:val="0"/>
        <w:position w:val="0"/>
        <w:highlight w:val="none"/>
        <w:vertAlign w:val="baseline"/>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67F77CE"/>
    <w:multiLevelType w:val="hybridMultilevel"/>
    <w:tmpl w:val="1D1E778A"/>
    <w:lvl w:ilvl="0" w:tplc="FFFFFFFF">
      <w:start w:val="1"/>
      <w:numFmt w:val="lowerLetter"/>
      <w:pStyle w:val="FTAArticleTextIndent1"/>
      <w:lvlText w:val="%1)"/>
      <w:lvlJc w:val="left"/>
      <w:pPr>
        <w:tabs>
          <w:tab w:val="num" w:pos="600"/>
        </w:tabs>
        <w:ind w:left="600" w:hanging="360"/>
      </w:pPr>
      <w:rPr>
        <w:b w:val="0"/>
        <w:i w:val="0"/>
        <w:strike w:val="0"/>
        <w:dstrike w:val="0"/>
        <w:u w:val="none"/>
        <w:effect w:val="none"/>
      </w:rPr>
    </w:lvl>
    <w:lvl w:ilvl="1" w:tplc="FFFFFFFF">
      <w:start w:val="1"/>
      <w:numFmt w:val="lowerRoman"/>
      <w:pStyle w:val="FTAArticleTextIndent2"/>
      <w:lvlText w:val="%2."/>
      <w:lvlJc w:val="righ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07E64015"/>
    <w:multiLevelType w:val="hybridMultilevel"/>
    <w:tmpl w:val="6BDE9000"/>
    <w:styleLink w:val="Style1import"/>
    <w:lvl w:ilvl="0" w:tplc="DE306932">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2270694E">
      <w:start w:val="1"/>
      <w:numFmt w:val="lowerRoman"/>
      <w:lvlText w:val="(%2)"/>
      <w:lvlJc w:val="left"/>
      <w:pPr>
        <w:ind w:left="968" w:hanging="400"/>
      </w:pPr>
      <w:rPr>
        <w:rFonts w:hAnsi="Arial Unicode MS"/>
        <w:caps w:val="0"/>
        <w:smallCaps w:val="0"/>
        <w:strike w:val="0"/>
        <w:dstrike w:val="0"/>
        <w:color w:val="000000"/>
        <w:spacing w:val="0"/>
        <w:w w:val="100"/>
        <w:kern w:val="0"/>
        <w:position w:val="0"/>
        <w:highlight w:val="none"/>
        <w:vertAlign w:val="baseline"/>
      </w:rPr>
    </w:lvl>
    <w:lvl w:ilvl="2" w:tplc="5D74B898">
      <w:start w:val="1"/>
      <w:numFmt w:val="upperLetter"/>
      <w:lvlText w:val="%3."/>
      <w:lvlJc w:val="left"/>
      <w:pPr>
        <w:ind w:left="2232" w:hanging="580"/>
      </w:pPr>
      <w:rPr>
        <w:rFonts w:hAnsi="Arial Unicode MS"/>
        <w:caps w:val="0"/>
        <w:smallCaps w:val="0"/>
        <w:strike w:val="0"/>
        <w:dstrike w:val="0"/>
        <w:color w:val="000000"/>
        <w:spacing w:val="0"/>
        <w:w w:val="100"/>
        <w:kern w:val="0"/>
        <w:position w:val="0"/>
        <w:highlight w:val="none"/>
        <w:vertAlign w:val="baseline"/>
      </w:rPr>
    </w:lvl>
    <w:lvl w:ilvl="3" w:tplc="40A440EA">
      <w:start w:val="1"/>
      <w:numFmt w:val="decimal"/>
      <w:lvlText w:val="%4."/>
      <w:lvlJc w:val="left"/>
      <w:pPr>
        <w:ind w:left="2880" w:hanging="760"/>
      </w:pPr>
      <w:rPr>
        <w:rFonts w:hAnsi="Arial Unicode MS"/>
        <w:caps w:val="0"/>
        <w:smallCaps w:val="0"/>
        <w:strike w:val="0"/>
        <w:dstrike w:val="0"/>
        <w:color w:val="000000"/>
        <w:spacing w:val="0"/>
        <w:w w:val="100"/>
        <w:kern w:val="0"/>
        <w:position w:val="0"/>
        <w:highlight w:val="none"/>
        <w:vertAlign w:val="baseline"/>
      </w:rPr>
    </w:lvl>
    <w:lvl w:ilvl="4" w:tplc="A3B257BE">
      <w:start w:val="1"/>
      <w:numFmt w:val="lowerLetter"/>
      <w:lvlText w:val="%5."/>
      <w:lvlJc w:val="left"/>
      <w:pPr>
        <w:ind w:left="3600" w:hanging="760"/>
      </w:pPr>
      <w:rPr>
        <w:rFonts w:hAnsi="Arial Unicode MS"/>
        <w:caps w:val="0"/>
        <w:smallCaps w:val="0"/>
        <w:strike w:val="0"/>
        <w:dstrike w:val="0"/>
        <w:color w:val="000000"/>
        <w:spacing w:val="0"/>
        <w:w w:val="100"/>
        <w:kern w:val="0"/>
        <w:position w:val="0"/>
        <w:highlight w:val="none"/>
        <w:vertAlign w:val="baseline"/>
      </w:rPr>
    </w:lvl>
    <w:lvl w:ilvl="5" w:tplc="7474F312">
      <w:start w:val="1"/>
      <w:numFmt w:val="lowerRoman"/>
      <w:lvlText w:val="%6."/>
      <w:lvlJc w:val="left"/>
      <w:pPr>
        <w:ind w:left="4320" w:hanging="700"/>
      </w:pPr>
      <w:rPr>
        <w:rFonts w:hAnsi="Arial Unicode MS"/>
        <w:caps w:val="0"/>
        <w:smallCaps w:val="0"/>
        <w:strike w:val="0"/>
        <w:dstrike w:val="0"/>
        <w:color w:val="000000"/>
        <w:spacing w:val="0"/>
        <w:w w:val="100"/>
        <w:kern w:val="0"/>
        <w:position w:val="0"/>
        <w:highlight w:val="none"/>
        <w:vertAlign w:val="baseline"/>
      </w:rPr>
    </w:lvl>
    <w:lvl w:ilvl="6" w:tplc="9DDC94DC">
      <w:start w:val="1"/>
      <w:numFmt w:val="decimal"/>
      <w:lvlText w:val="%7."/>
      <w:lvlJc w:val="left"/>
      <w:pPr>
        <w:ind w:left="5040" w:hanging="760"/>
      </w:pPr>
      <w:rPr>
        <w:rFonts w:hAnsi="Arial Unicode MS"/>
        <w:caps w:val="0"/>
        <w:smallCaps w:val="0"/>
        <w:strike w:val="0"/>
        <w:dstrike w:val="0"/>
        <w:color w:val="000000"/>
        <w:spacing w:val="0"/>
        <w:w w:val="100"/>
        <w:kern w:val="0"/>
        <w:position w:val="0"/>
        <w:highlight w:val="none"/>
        <w:vertAlign w:val="baseline"/>
      </w:rPr>
    </w:lvl>
    <w:lvl w:ilvl="7" w:tplc="5E36C060">
      <w:start w:val="1"/>
      <w:numFmt w:val="lowerLetter"/>
      <w:lvlText w:val="%8."/>
      <w:lvlJc w:val="left"/>
      <w:pPr>
        <w:ind w:left="5760" w:hanging="760"/>
      </w:pPr>
      <w:rPr>
        <w:rFonts w:hAnsi="Arial Unicode MS"/>
        <w:caps w:val="0"/>
        <w:smallCaps w:val="0"/>
        <w:strike w:val="0"/>
        <w:dstrike w:val="0"/>
        <w:color w:val="000000"/>
        <w:spacing w:val="0"/>
        <w:w w:val="100"/>
        <w:kern w:val="0"/>
        <w:position w:val="0"/>
        <w:highlight w:val="none"/>
        <w:vertAlign w:val="baseline"/>
      </w:rPr>
    </w:lvl>
    <w:lvl w:ilvl="8" w:tplc="D9DED5CA">
      <w:start w:val="1"/>
      <w:numFmt w:val="lowerRoman"/>
      <w:lvlText w:val="%9."/>
      <w:lvlJc w:val="left"/>
      <w:pPr>
        <w:ind w:left="6480" w:hanging="700"/>
      </w:pPr>
      <w:rPr>
        <w:rFonts w:hAnsi="Arial Unicode MS"/>
        <w:caps w:val="0"/>
        <w:smallCaps w:val="0"/>
        <w:strike w:val="0"/>
        <w:dstrike w:val="0"/>
        <w:color w:val="000000"/>
        <w:spacing w:val="0"/>
        <w:w w:val="100"/>
        <w:kern w:val="0"/>
        <w:position w:val="0"/>
        <w:highlight w:val="none"/>
        <w:vertAlign w:val="baseline"/>
      </w:rPr>
    </w:lvl>
  </w:abstractNum>
  <w:abstractNum w:abstractNumId="5" w15:restartNumberingAfterBreak="0">
    <w:nsid w:val="0A021EFB"/>
    <w:multiLevelType w:val="hybridMultilevel"/>
    <w:tmpl w:val="7724203E"/>
    <w:styleLink w:val="Style5import2"/>
    <w:lvl w:ilvl="0" w:tplc="31A629EE">
      <w:start w:val="1"/>
      <w:numFmt w:val="lowerLetter"/>
      <w:lvlText w:val="(%1)"/>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rPr>
    </w:lvl>
    <w:lvl w:ilvl="1" w:tplc="DF125388">
      <w:start w:val="1"/>
      <w:numFmt w:val="lowerLetter"/>
      <w:lvlText w:val="%2."/>
      <w:lvlJc w:val="left"/>
      <w:pPr>
        <w:tabs>
          <w:tab w:val="left" w:pos="720"/>
        </w:tabs>
        <w:ind w:left="1990" w:hanging="360"/>
      </w:pPr>
      <w:rPr>
        <w:rFonts w:hAnsi="Arial Unicode MS"/>
        <w:caps w:val="0"/>
        <w:smallCaps w:val="0"/>
        <w:strike w:val="0"/>
        <w:dstrike w:val="0"/>
        <w:color w:val="000000"/>
        <w:spacing w:val="0"/>
        <w:w w:val="100"/>
        <w:kern w:val="0"/>
        <w:position w:val="0"/>
        <w:highlight w:val="none"/>
        <w:vertAlign w:val="baseline"/>
      </w:rPr>
    </w:lvl>
    <w:lvl w:ilvl="2" w:tplc="03A2B276">
      <w:start w:val="1"/>
      <w:numFmt w:val="lowerRoman"/>
      <w:lvlText w:val="%3."/>
      <w:lvlJc w:val="left"/>
      <w:pPr>
        <w:tabs>
          <w:tab w:val="left" w:pos="720"/>
        </w:tabs>
        <w:ind w:left="2710" w:hanging="285"/>
      </w:pPr>
      <w:rPr>
        <w:rFonts w:hAnsi="Arial Unicode MS"/>
        <w:caps w:val="0"/>
        <w:smallCaps w:val="0"/>
        <w:strike w:val="0"/>
        <w:dstrike w:val="0"/>
        <w:color w:val="000000"/>
        <w:spacing w:val="0"/>
        <w:w w:val="100"/>
        <w:kern w:val="0"/>
        <w:position w:val="0"/>
        <w:highlight w:val="none"/>
        <w:vertAlign w:val="baseline"/>
      </w:rPr>
    </w:lvl>
    <w:lvl w:ilvl="3" w:tplc="CDDE5856">
      <w:start w:val="1"/>
      <w:numFmt w:val="decimal"/>
      <w:lvlText w:val="%4."/>
      <w:lvlJc w:val="left"/>
      <w:pPr>
        <w:tabs>
          <w:tab w:val="left" w:pos="720"/>
        </w:tabs>
        <w:ind w:left="3430" w:hanging="360"/>
      </w:pPr>
      <w:rPr>
        <w:rFonts w:hAnsi="Arial Unicode MS"/>
        <w:caps w:val="0"/>
        <w:smallCaps w:val="0"/>
        <w:strike w:val="0"/>
        <w:dstrike w:val="0"/>
        <w:color w:val="000000"/>
        <w:spacing w:val="0"/>
        <w:w w:val="100"/>
        <w:kern w:val="0"/>
        <w:position w:val="0"/>
        <w:highlight w:val="none"/>
        <w:vertAlign w:val="baseline"/>
      </w:rPr>
    </w:lvl>
    <w:lvl w:ilvl="4" w:tplc="472CCFB8">
      <w:start w:val="1"/>
      <w:numFmt w:val="lowerLetter"/>
      <w:lvlText w:val="%5."/>
      <w:lvlJc w:val="left"/>
      <w:pPr>
        <w:tabs>
          <w:tab w:val="left" w:pos="720"/>
        </w:tabs>
        <w:ind w:left="4150" w:hanging="360"/>
      </w:pPr>
      <w:rPr>
        <w:rFonts w:hAnsi="Arial Unicode MS"/>
        <w:caps w:val="0"/>
        <w:smallCaps w:val="0"/>
        <w:strike w:val="0"/>
        <w:dstrike w:val="0"/>
        <w:color w:val="000000"/>
        <w:spacing w:val="0"/>
        <w:w w:val="100"/>
        <w:kern w:val="0"/>
        <w:position w:val="0"/>
        <w:highlight w:val="none"/>
        <w:vertAlign w:val="baseline"/>
      </w:rPr>
    </w:lvl>
    <w:lvl w:ilvl="5" w:tplc="676E47FE">
      <w:start w:val="1"/>
      <w:numFmt w:val="lowerRoman"/>
      <w:lvlText w:val="%6."/>
      <w:lvlJc w:val="left"/>
      <w:pPr>
        <w:tabs>
          <w:tab w:val="left" w:pos="720"/>
        </w:tabs>
        <w:ind w:left="4870" w:hanging="285"/>
      </w:pPr>
      <w:rPr>
        <w:rFonts w:hAnsi="Arial Unicode MS"/>
        <w:caps w:val="0"/>
        <w:smallCaps w:val="0"/>
        <w:strike w:val="0"/>
        <w:dstrike w:val="0"/>
        <w:color w:val="000000"/>
        <w:spacing w:val="0"/>
        <w:w w:val="100"/>
        <w:kern w:val="0"/>
        <w:position w:val="0"/>
        <w:highlight w:val="none"/>
        <w:vertAlign w:val="baseline"/>
      </w:rPr>
    </w:lvl>
    <w:lvl w:ilvl="6" w:tplc="7374B0BA">
      <w:start w:val="1"/>
      <w:numFmt w:val="decimal"/>
      <w:lvlText w:val="%7."/>
      <w:lvlJc w:val="left"/>
      <w:pPr>
        <w:tabs>
          <w:tab w:val="left" w:pos="720"/>
        </w:tabs>
        <w:ind w:left="5590" w:hanging="360"/>
      </w:pPr>
      <w:rPr>
        <w:rFonts w:hAnsi="Arial Unicode MS"/>
        <w:caps w:val="0"/>
        <w:smallCaps w:val="0"/>
        <w:strike w:val="0"/>
        <w:dstrike w:val="0"/>
        <w:color w:val="000000"/>
        <w:spacing w:val="0"/>
        <w:w w:val="100"/>
        <w:kern w:val="0"/>
        <w:position w:val="0"/>
        <w:highlight w:val="none"/>
        <w:vertAlign w:val="baseline"/>
      </w:rPr>
    </w:lvl>
    <w:lvl w:ilvl="7" w:tplc="664CF8E0">
      <w:start w:val="1"/>
      <w:numFmt w:val="lowerLetter"/>
      <w:lvlText w:val="%8."/>
      <w:lvlJc w:val="left"/>
      <w:pPr>
        <w:tabs>
          <w:tab w:val="left" w:pos="720"/>
        </w:tabs>
        <w:ind w:left="6310" w:hanging="360"/>
      </w:pPr>
      <w:rPr>
        <w:rFonts w:hAnsi="Arial Unicode MS"/>
        <w:caps w:val="0"/>
        <w:smallCaps w:val="0"/>
        <w:strike w:val="0"/>
        <w:dstrike w:val="0"/>
        <w:color w:val="000000"/>
        <w:spacing w:val="0"/>
        <w:w w:val="100"/>
        <w:kern w:val="0"/>
        <w:position w:val="0"/>
        <w:highlight w:val="none"/>
        <w:vertAlign w:val="baseline"/>
      </w:rPr>
    </w:lvl>
    <w:lvl w:ilvl="8" w:tplc="302C8598">
      <w:start w:val="1"/>
      <w:numFmt w:val="lowerRoman"/>
      <w:lvlText w:val="%9."/>
      <w:lvlJc w:val="left"/>
      <w:pPr>
        <w:tabs>
          <w:tab w:val="left" w:pos="720"/>
        </w:tabs>
        <w:ind w:left="7030" w:hanging="285"/>
      </w:pPr>
      <w:rPr>
        <w:rFonts w:hAnsi="Arial Unicode MS"/>
        <w:caps w:val="0"/>
        <w:smallCaps w:val="0"/>
        <w:strike w:val="0"/>
        <w:dstrike w:val="0"/>
        <w:color w:val="000000"/>
        <w:spacing w:val="0"/>
        <w:w w:val="100"/>
        <w:kern w:val="0"/>
        <w:position w:val="0"/>
        <w:highlight w:val="none"/>
        <w:vertAlign w:val="baseline"/>
      </w:rPr>
    </w:lvl>
  </w:abstractNum>
  <w:abstractNum w:abstractNumId="6" w15:restartNumberingAfterBreak="0">
    <w:nsid w:val="0AB2745D"/>
    <w:multiLevelType w:val="hybridMultilevel"/>
    <w:tmpl w:val="74E60F9A"/>
    <w:lvl w:ilvl="0" w:tplc="86CA5514">
      <w:start w:val="4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8" w15:restartNumberingAfterBreak="0">
    <w:nsid w:val="0CDA2F71"/>
    <w:multiLevelType w:val="singleLevel"/>
    <w:tmpl w:val="29C487D4"/>
    <w:styleLink w:val="Style12import1"/>
    <w:lvl w:ilvl="0">
      <w:start w:val="1"/>
      <w:numFmt w:val="bullet"/>
      <w:lvlRestart w:val="0"/>
      <w:pStyle w:val="Tiret2"/>
      <w:lvlText w:val="–"/>
      <w:lvlJc w:val="left"/>
      <w:pPr>
        <w:tabs>
          <w:tab w:val="num" w:pos="1984"/>
        </w:tabs>
        <w:ind w:left="1984" w:hanging="567"/>
      </w:pPr>
    </w:lvl>
  </w:abstractNum>
  <w:abstractNum w:abstractNumId="9" w15:restartNumberingAfterBreak="0">
    <w:nsid w:val="0DB21E04"/>
    <w:multiLevelType w:val="hybridMultilevel"/>
    <w:tmpl w:val="2EEA2088"/>
    <w:lvl w:ilvl="0" w:tplc="CF30091C">
      <w:start w:val="1"/>
      <w:numFmt w:val="decimal"/>
      <w:pStyle w:val="FTAArticleText-Numberedparas"/>
      <w:lvlText w:val="%1."/>
      <w:lvlJc w:val="left"/>
      <w:pPr>
        <w:tabs>
          <w:tab w:val="num" w:pos="360"/>
        </w:tabs>
        <w:ind w:left="360" w:hanging="360"/>
      </w:pPr>
    </w:lvl>
    <w:lvl w:ilvl="1" w:tplc="707494A8">
      <w:start w:val="1"/>
      <w:numFmt w:val="lowerLetter"/>
      <w:lvlText w:val="%2."/>
      <w:lvlJc w:val="left"/>
      <w:pPr>
        <w:tabs>
          <w:tab w:val="num" w:pos="1080"/>
        </w:tabs>
        <w:ind w:left="1080" w:hanging="360"/>
      </w:pPr>
    </w:lvl>
    <w:lvl w:ilvl="2" w:tplc="0C09001B">
      <w:start w:val="1"/>
      <w:numFmt w:val="lowerRoman"/>
      <w:lvlText w:val="%3."/>
      <w:lvlJc w:val="right"/>
      <w:pPr>
        <w:tabs>
          <w:tab w:val="num" w:pos="1800"/>
        </w:tabs>
        <w:ind w:left="1800" w:hanging="18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0" w15:restartNumberingAfterBreak="0">
    <w:nsid w:val="0DD550A5"/>
    <w:multiLevelType w:val="hybridMultilevel"/>
    <w:tmpl w:val="44FA7E6E"/>
    <w:styleLink w:val="Style24import"/>
    <w:lvl w:ilvl="0" w:tplc="D66695D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C9AEB9F2">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00BA317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DC5C6B8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5F9ECD7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FB1AD574">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5C882E48">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DAC8B48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AAF8919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1" w15:restartNumberingAfterBreak="0">
    <w:nsid w:val="0F637323"/>
    <w:multiLevelType w:val="hybridMultilevel"/>
    <w:tmpl w:val="9D24F87E"/>
    <w:styleLink w:val="Style8import2"/>
    <w:lvl w:ilvl="0" w:tplc="B1EE8D2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833279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E4565A38">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A086A464">
      <w:start w:val="1"/>
      <w:numFmt w:val="lowerRoman"/>
      <w:lvlText w:val="(%4)"/>
      <w:lvlJc w:val="left"/>
      <w:pPr>
        <w:ind w:left="3240" w:hanging="720"/>
      </w:pPr>
      <w:rPr>
        <w:rFonts w:hAnsi="Arial Unicode MS"/>
        <w:caps w:val="0"/>
        <w:smallCaps w:val="0"/>
        <w:strike w:val="0"/>
        <w:dstrike w:val="0"/>
        <w:color w:val="000000"/>
        <w:spacing w:val="0"/>
        <w:w w:val="100"/>
        <w:kern w:val="0"/>
        <w:position w:val="0"/>
        <w:highlight w:val="none"/>
        <w:vertAlign w:val="baseline"/>
      </w:rPr>
    </w:lvl>
    <w:lvl w:ilvl="4" w:tplc="1F0ECC1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BA70DD6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D2FE0D0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F046692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86F048E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2" w15:restartNumberingAfterBreak="0">
    <w:nsid w:val="11EC3AFC"/>
    <w:multiLevelType w:val="singleLevel"/>
    <w:tmpl w:val="D1B6C77A"/>
    <w:styleLink w:val="Style21import1"/>
    <w:lvl w:ilvl="0">
      <w:start w:val="1"/>
      <w:numFmt w:val="decimal"/>
      <w:lvlRestart w:val="0"/>
      <w:pStyle w:val="Considrant"/>
      <w:lvlText w:val="(%1)"/>
      <w:lvlJc w:val="left"/>
      <w:pPr>
        <w:tabs>
          <w:tab w:val="num" w:pos="709"/>
        </w:tabs>
        <w:ind w:left="709" w:hanging="709"/>
      </w:pPr>
      <w:rPr>
        <w:rFonts w:cs="Times New Roman"/>
      </w:rPr>
    </w:lvl>
  </w:abstractNum>
  <w:abstractNum w:abstractNumId="13" w15:restartNumberingAfterBreak="0">
    <w:nsid w:val="11EE7ED0"/>
    <w:multiLevelType w:val="hybridMultilevel"/>
    <w:tmpl w:val="40A2D89C"/>
    <w:styleLink w:val="Numericallisting1"/>
    <w:lvl w:ilvl="0" w:tplc="A3BCEC08">
      <w:start w:val="1"/>
      <w:numFmt w:val="lowerLetter"/>
      <w:lvlText w:val="(%1)"/>
      <w:lvlJc w:val="left"/>
      <w:pPr>
        <w:ind w:left="360" w:hanging="360"/>
      </w:pPr>
      <w:rPr>
        <w:rFonts w:hint="default"/>
      </w:r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4"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15" w15:restartNumberingAfterBreak="0">
    <w:nsid w:val="131F3CE7"/>
    <w:multiLevelType w:val="hybridMultilevel"/>
    <w:tmpl w:val="44DE8BA6"/>
    <w:styleLink w:val="Style21import"/>
    <w:lvl w:ilvl="0" w:tplc="05D2A790">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rPr>
    </w:lvl>
    <w:lvl w:ilvl="1" w:tplc="D458D630">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rPr>
    </w:lvl>
    <w:lvl w:ilvl="2" w:tplc="8B4C4A8A">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rPr>
    </w:lvl>
    <w:lvl w:ilvl="3" w:tplc="0B867C1A">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rPr>
    </w:lvl>
    <w:lvl w:ilvl="4" w:tplc="87B23F66">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rPr>
    </w:lvl>
    <w:lvl w:ilvl="5" w:tplc="7B40AC2A">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rPr>
    </w:lvl>
    <w:lvl w:ilvl="6" w:tplc="38126338">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rPr>
    </w:lvl>
    <w:lvl w:ilvl="7" w:tplc="D30CED1A">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rPr>
    </w:lvl>
    <w:lvl w:ilvl="8" w:tplc="AA307A02">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7" w15:restartNumberingAfterBreak="0">
    <w:nsid w:val="14B23408"/>
    <w:multiLevelType w:val="multilevel"/>
    <w:tmpl w:val="0419001D"/>
    <w:styleLink w:val="Style9import1"/>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16B13049"/>
    <w:multiLevelType w:val="multilevel"/>
    <w:tmpl w:val="0409001D"/>
    <w:styleLink w:val="Style15import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19697AF6"/>
    <w:multiLevelType w:val="hybridMultilevel"/>
    <w:tmpl w:val="1F788CCC"/>
    <w:styleLink w:val="Style24import1"/>
    <w:lvl w:ilvl="0" w:tplc="881AC716">
      <w:start w:val="1"/>
      <w:numFmt w:val="decimal"/>
      <w:pStyle w:val="StyleX"/>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0" w15:restartNumberingAfterBreak="0">
    <w:nsid w:val="1A52023D"/>
    <w:multiLevelType w:val="hybridMultilevel"/>
    <w:tmpl w:val="1744E652"/>
    <w:styleLink w:val="Style23"/>
    <w:lvl w:ilvl="0" w:tplc="6400C0D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3606F3E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61A0B67A">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EEA4CC2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8690C74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C1A0927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C8A28AF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5DE8FD7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B84A91BA">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1" w15:restartNumberingAfterBreak="0">
    <w:nsid w:val="1BF118B0"/>
    <w:multiLevelType w:val="multilevel"/>
    <w:tmpl w:val="08090025"/>
    <w:styleLink w:val="111Cambria12"/>
    <w:lvl w:ilvl="0">
      <w:start w:val="1"/>
      <w:numFmt w:val="decimal"/>
      <w:lvlText w:val="%1"/>
      <w:lvlJc w:val="left"/>
      <w:pPr>
        <w:ind w:left="432" w:hanging="432"/>
      </w:pPr>
      <w:rPr>
        <w:rFonts w:asciiTheme="minorHAnsi" w:hAnsiTheme="minorHAnsi" w:hint="default"/>
        <w:sz w:val="24"/>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1BFB2485"/>
    <w:multiLevelType w:val="multilevel"/>
    <w:tmpl w:val="100AACDE"/>
    <w:styleLink w:val="Style8import1"/>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2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4"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5" w15:restartNumberingAfterBreak="0">
    <w:nsid w:val="24225E59"/>
    <w:multiLevelType w:val="singleLevel"/>
    <w:tmpl w:val="47806A40"/>
    <w:styleLink w:val="1ai3"/>
    <w:lvl w:ilvl="0">
      <w:start w:val="1"/>
      <w:numFmt w:val="bullet"/>
      <w:pStyle w:val="ListDash4"/>
      <w:lvlText w:val="–"/>
      <w:lvlJc w:val="left"/>
      <w:pPr>
        <w:tabs>
          <w:tab w:val="num" w:pos="3163"/>
        </w:tabs>
        <w:ind w:left="3163" w:hanging="283"/>
      </w:pPr>
      <w:rPr>
        <w:rFonts w:ascii="Times New Roman" w:hAnsi="Times New Roman"/>
      </w:rPr>
    </w:lvl>
  </w:abstractNum>
  <w:abstractNum w:abstractNumId="26" w15:restartNumberingAfterBreak="0">
    <w:nsid w:val="246873FC"/>
    <w:multiLevelType w:val="hybridMultilevel"/>
    <w:tmpl w:val="B692A4FA"/>
    <w:styleLink w:val="Style22import"/>
    <w:lvl w:ilvl="0" w:tplc="ABBCD4C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D054E468">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2C8C73D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631A5E5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4CA6E6C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9E42F0A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BF66571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32B0DE70">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16F8A6CE">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7"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27E53BCA"/>
    <w:multiLevelType w:val="hybridMultilevel"/>
    <w:tmpl w:val="F470FB0E"/>
    <w:styleLink w:val="Style6import2"/>
    <w:lvl w:ilvl="0" w:tplc="08505B4E">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tplc="47C22D9E">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u w:val="none"/>
        <w:effect w:val="none"/>
        <w:vertAlign w:val="baseline"/>
      </w:rPr>
    </w:lvl>
    <w:lvl w:ilvl="2" w:tplc="7CE4C6D4">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u w:val="none"/>
        <w:effect w:val="none"/>
        <w:vertAlign w:val="baseline"/>
      </w:rPr>
    </w:lvl>
    <w:lvl w:ilvl="3" w:tplc="4DC619F8">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u w:val="none"/>
        <w:effect w:val="none"/>
        <w:vertAlign w:val="baseline"/>
      </w:rPr>
    </w:lvl>
    <w:lvl w:ilvl="4" w:tplc="A31862CC">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u w:val="none"/>
        <w:effect w:val="none"/>
        <w:vertAlign w:val="baseline"/>
      </w:rPr>
    </w:lvl>
    <w:lvl w:ilvl="5" w:tplc="BC408DBA">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u w:val="none"/>
        <w:effect w:val="none"/>
        <w:vertAlign w:val="baseline"/>
      </w:rPr>
    </w:lvl>
    <w:lvl w:ilvl="6" w:tplc="C3925266">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u w:val="none"/>
        <w:effect w:val="none"/>
        <w:vertAlign w:val="baseline"/>
      </w:rPr>
    </w:lvl>
    <w:lvl w:ilvl="7" w:tplc="7C22BBBC">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u w:val="none"/>
        <w:effect w:val="none"/>
        <w:vertAlign w:val="baseline"/>
      </w:rPr>
    </w:lvl>
    <w:lvl w:ilvl="8" w:tplc="BF1895A8">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2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3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2D0C6149"/>
    <w:multiLevelType w:val="hybridMultilevel"/>
    <w:tmpl w:val="D534AD2E"/>
    <w:styleLink w:val="111Cambria121"/>
    <w:lvl w:ilvl="0" w:tplc="4462BBF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D4A0A99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AB36CB0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0AD04AF0">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6024D47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EB2EDABE">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5254D18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B3BCCEA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DE7A866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3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3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35" w15:restartNumberingAfterBreak="0">
    <w:nsid w:val="2E070608"/>
    <w:multiLevelType w:val="hybridMultilevel"/>
    <w:tmpl w:val="0F16FBD8"/>
    <w:styleLink w:val="Style6import"/>
    <w:lvl w:ilvl="0" w:tplc="2610879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4A4EE07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537E7F70">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94865452">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606EC78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8BDCEE3A">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E61C4C9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7020EBE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910E34EC">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36" w15:restartNumberingAfterBreak="0">
    <w:nsid w:val="2F1B6DD0"/>
    <w:multiLevelType w:val="multilevel"/>
    <w:tmpl w:val="04090023"/>
    <w:styleLink w:val="Style16import1"/>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7" w15:restartNumberingAfterBreak="0">
    <w:nsid w:val="32D7152E"/>
    <w:multiLevelType w:val="hybridMultilevel"/>
    <w:tmpl w:val="3B102192"/>
    <w:styleLink w:val="Style23import1"/>
    <w:lvl w:ilvl="0" w:tplc="A37C3418">
      <w:start w:val="1"/>
      <w:numFmt w:val="bullet"/>
      <w:pStyle w:val="Dash"/>
      <w:suff w:val="space"/>
      <w:lvlText w:val=""/>
      <w:lvlJc w:val="left"/>
      <w:pPr>
        <w:ind w:left="85" w:hanging="85"/>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330621DF"/>
    <w:multiLevelType w:val="hybridMultilevel"/>
    <w:tmpl w:val="361C3DE6"/>
    <w:styleLink w:val="Style19import"/>
    <w:lvl w:ilvl="0" w:tplc="2712676E">
      <w:start w:val="1"/>
      <w:numFmt w:val="lowerLetter"/>
      <w:lvlText w:val="%1)"/>
      <w:lvlJc w:val="left"/>
      <w:pPr>
        <w:tabs>
          <w:tab w:val="left" w:pos="284"/>
        </w:tabs>
        <w:ind w:left="684" w:hanging="327"/>
      </w:pPr>
      <w:rPr>
        <w:rFonts w:hAnsi="Arial Unicode MS"/>
        <w:caps w:val="0"/>
        <w:smallCaps w:val="0"/>
        <w:strike w:val="0"/>
        <w:dstrike w:val="0"/>
        <w:color w:val="000000"/>
        <w:spacing w:val="0"/>
        <w:w w:val="100"/>
        <w:kern w:val="0"/>
        <w:position w:val="0"/>
        <w:highlight w:val="none"/>
        <w:vertAlign w:val="baseline"/>
      </w:rPr>
    </w:lvl>
    <w:lvl w:ilvl="1" w:tplc="47E203A0">
      <w:start w:val="1"/>
      <w:numFmt w:val="lowerLetter"/>
      <w:lvlText w:val="%2."/>
      <w:lvlJc w:val="left"/>
      <w:pPr>
        <w:tabs>
          <w:tab w:val="left" w:pos="284"/>
        </w:tabs>
        <w:ind w:left="1404" w:hanging="327"/>
      </w:pPr>
      <w:rPr>
        <w:rFonts w:hAnsi="Arial Unicode MS"/>
        <w:caps w:val="0"/>
        <w:smallCaps w:val="0"/>
        <w:strike w:val="0"/>
        <w:dstrike w:val="0"/>
        <w:color w:val="000000"/>
        <w:spacing w:val="0"/>
        <w:w w:val="100"/>
        <w:kern w:val="0"/>
        <w:position w:val="0"/>
        <w:highlight w:val="none"/>
        <w:vertAlign w:val="baseline"/>
      </w:rPr>
    </w:lvl>
    <w:lvl w:ilvl="2" w:tplc="89702FD2">
      <w:start w:val="1"/>
      <w:numFmt w:val="lowerRoman"/>
      <w:lvlText w:val="%3."/>
      <w:lvlJc w:val="left"/>
      <w:pPr>
        <w:tabs>
          <w:tab w:val="left" w:pos="284"/>
        </w:tabs>
        <w:ind w:left="2129" w:hanging="272"/>
      </w:pPr>
      <w:rPr>
        <w:rFonts w:hAnsi="Arial Unicode MS"/>
        <w:caps w:val="0"/>
        <w:smallCaps w:val="0"/>
        <w:strike w:val="0"/>
        <w:dstrike w:val="0"/>
        <w:color w:val="000000"/>
        <w:spacing w:val="0"/>
        <w:w w:val="100"/>
        <w:kern w:val="0"/>
        <w:position w:val="0"/>
        <w:highlight w:val="none"/>
        <w:vertAlign w:val="baseline"/>
      </w:rPr>
    </w:lvl>
    <w:lvl w:ilvl="3" w:tplc="DDF23F74">
      <w:start w:val="1"/>
      <w:numFmt w:val="decimal"/>
      <w:lvlText w:val="%4."/>
      <w:lvlJc w:val="left"/>
      <w:pPr>
        <w:tabs>
          <w:tab w:val="left" w:pos="284"/>
        </w:tabs>
        <w:ind w:left="2844" w:hanging="327"/>
      </w:pPr>
      <w:rPr>
        <w:rFonts w:hAnsi="Arial Unicode MS"/>
        <w:caps w:val="0"/>
        <w:smallCaps w:val="0"/>
        <w:strike w:val="0"/>
        <w:dstrike w:val="0"/>
        <w:color w:val="000000"/>
        <w:spacing w:val="0"/>
        <w:w w:val="100"/>
        <w:kern w:val="0"/>
        <w:position w:val="0"/>
        <w:highlight w:val="none"/>
        <w:vertAlign w:val="baseline"/>
      </w:rPr>
    </w:lvl>
    <w:lvl w:ilvl="4" w:tplc="AF12DEE4">
      <w:start w:val="1"/>
      <w:numFmt w:val="lowerLetter"/>
      <w:lvlText w:val="%5."/>
      <w:lvlJc w:val="left"/>
      <w:pPr>
        <w:tabs>
          <w:tab w:val="left" w:pos="284"/>
        </w:tabs>
        <w:ind w:left="3564" w:hanging="327"/>
      </w:pPr>
      <w:rPr>
        <w:rFonts w:hAnsi="Arial Unicode MS"/>
        <w:caps w:val="0"/>
        <w:smallCaps w:val="0"/>
        <w:strike w:val="0"/>
        <w:dstrike w:val="0"/>
        <w:color w:val="000000"/>
        <w:spacing w:val="0"/>
        <w:w w:val="100"/>
        <w:kern w:val="0"/>
        <w:position w:val="0"/>
        <w:highlight w:val="none"/>
        <w:vertAlign w:val="baseline"/>
      </w:rPr>
    </w:lvl>
    <w:lvl w:ilvl="5" w:tplc="5D66A7E8">
      <w:start w:val="1"/>
      <w:numFmt w:val="lowerRoman"/>
      <w:lvlText w:val="%6."/>
      <w:lvlJc w:val="left"/>
      <w:pPr>
        <w:tabs>
          <w:tab w:val="left" w:pos="284"/>
        </w:tabs>
        <w:ind w:left="4289" w:hanging="272"/>
      </w:pPr>
      <w:rPr>
        <w:rFonts w:hAnsi="Arial Unicode MS"/>
        <w:caps w:val="0"/>
        <w:smallCaps w:val="0"/>
        <w:strike w:val="0"/>
        <w:dstrike w:val="0"/>
        <w:color w:val="000000"/>
        <w:spacing w:val="0"/>
        <w:w w:val="100"/>
        <w:kern w:val="0"/>
        <w:position w:val="0"/>
        <w:highlight w:val="none"/>
        <w:vertAlign w:val="baseline"/>
      </w:rPr>
    </w:lvl>
    <w:lvl w:ilvl="6" w:tplc="E9E22E10">
      <w:start w:val="1"/>
      <w:numFmt w:val="decimal"/>
      <w:lvlText w:val="%7."/>
      <w:lvlJc w:val="left"/>
      <w:pPr>
        <w:tabs>
          <w:tab w:val="left" w:pos="284"/>
        </w:tabs>
        <w:ind w:left="5004" w:hanging="327"/>
      </w:pPr>
      <w:rPr>
        <w:rFonts w:hAnsi="Arial Unicode MS"/>
        <w:caps w:val="0"/>
        <w:smallCaps w:val="0"/>
        <w:strike w:val="0"/>
        <w:dstrike w:val="0"/>
        <w:color w:val="000000"/>
        <w:spacing w:val="0"/>
        <w:w w:val="100"/>
        <w:kern w:val="0"/>
        <w:position w:val="0"/>
        <w:highlight w:val="none"/>
        <w:vertAlign w:val="baseline"/>
      </w:rPr>
    </w:lvl>
    <w:lvl w:ilvl="7" w:tplc="6B643F9E">
      <w:start w:val="1"/>
      <w:numFmt w:val="lowerLetter"/>
      <w:lvlText w:val="%8."/>
      <w:lvlJc w:val="left"/>
      <w:pPr>
        <w:tabs>
          <w:tab w:val="left" w:pos="284"/>
        </w:tabs>
        <w:ind w:left="5724" w:hanging="327"/>
      </w:pPr>
      <w:rPr>
        <w:rFonts w:hAnsi="Arial Unicode MS"/>
        <w:caps w:val="0"/>
        <w:smallCaps w:val="0"/>
        <w:strike w:val="0"/>
        <w:dstrike w:val="0"/>
        <w:color w:val="000000"/>
        <w:spacing w:val="0"/>
        <w:w w:val="100"/>
        <w:kern w:val="0"/>
        <w:position w:val="0"/>
        <w:highlight w:val="none"/>
        <w:vertAlign w:val="baseline"/>
      </w:rPr>
    </w:lvl>
    <w:lvl w:ilvl="8" w:tplc="F4C26850">
      <w:start w:val="1"/>
      <w:numFmt w:val="lowerRoman"/>
      <w:lvlText w:val="%9."/>
      <w:lvlJc w:val="left"/>
      <w:pPr>
        <w:tabs>
          <w:tab w:val="left" w:pos="284"/>
        </w:tabs>
        <w:ind w:left="6449" w:hanging="272"/>
      </w:pPr>
      <w:rPr>
        <w:rFonts w:hAnsi="Arial Unicode MS"/>
        <w:caps w:val="0"/>
        <w:smallCaps w:val="0"/>
        <w:strike w:val="0"/>
        <w:dstrike w:val="0"/>
        <w:color w:val="000000"/>
        <w:spacing w:val="0"/>
        <w:w w:val="100"/>
        <w:kern w:val="0"/>
        <w:position w:val="0"/>
        <w:highlight w:val="none"/>
        <w:vertAlign w:val="baseline"/>
      </w:rPr>
    </w:lvl>
  </w:abstractNum>
  <w:abstractNum w:abstractNumId="39" w15:restartNumberingAfterBreak="0">
    <w:nsid w:val="330D48B9"/>
    <w:multiLevelType w:val="multilevel"/>
    <w:tmpl w:val="080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0" w15:restartNumberingAfterBreak="0">
    <w:nsid w:val="332F50C4"/>
    <w:multiLevelType w:val="singleLevel"/>
    <w:tmpl w:val="CF7C6E98"/>
    <w:styleLink w:val="Style18import1"/>
    <w:lvl w:ilvl="0">
      <w:start w:val="1"/>
      <w:numFmt w:val="bullet"/>
      <w:pStyle w:val="Tiret1"/>
      <w:lvlText w:val="–"/>
      <w:lvlJc w:val="left"/>
      <w:pPr>
        <w:tabs>
          <w:tab w:val="num" w:pos="1417"/>
        </w:tabs>
        <w:ind w:left="1417" w:hanging="567"/>
      </w:pPr>
    </w:lvl>
  </w:abstractNum>
  <w:abstractNum w:abstractNumId="41" w15:restartNumberingAfterBreak="0">
    <w:nsid w:val="35A8328D"/>
    <w:multiLevelType w:val="hybridMultilevel"/>
    <w:tmpl w:val="E878D2E0"/>
    <w:styleLink w:val="Style11import2"/>
    <w:lvl w:ilvl="0" w:tplc="6082F8CA">
      <w:start w:val="1"/>
      <w:numFmt w:val="lowerLetter"/>
      <w:lvlText w:val="(%1)"/>
      <w:lvlJc w:val="left"/>
      <w:pPr>
        <w:ind w:left="367" w:hanging="360"/>
      </w:pPr>
      <w:rPr>
        <w:rFonts w:hint="default"/>
        <w:color w:val="auto"/>
      </w:rPr>
    </w:lvl>
    <w:lvl w:ilvl="1" w:tplc="04130019" w:tentative="1">
      <w:start w:val="1"/>
      <w:numFmt w:val="lowerLetter"/>
      <w:lvlText w:val="%2."/>
      <w:lvlJc w:val="left"/>
      <w:pPr>
        <w:ind w:left="1087" w:hanging="360"/>
      </w:pPr>
    </w:lvl>
    <w:lvl w:ilvl="2" w:tplc="0413001B" w:tentative="1">
      <w:start w:val="1"/>
      <w:numFmt w:val="lowerRoman"/>
      <w:lvlText w:val="%3."/>
      <w:lvlJc w:val="right"/>
      <w:pPr>
        <w:ind w:left="1807" w:hanging="180"/>
      </w:pPr>
    </w:lvl>
    <w:lvl w:ilvl="3" w:tplc="0413000F" w:tentative="1">
      <w:start w:val="1"/>
      <w:numFmt w:val="decimal"/>
      <w:lvlText w:val="%4."/>
      <w:lvlJc w:val="left"/>
      <w:pPr>
        <w:ind w:left="2527" w:hanging="360"/>
      </w:pPr>
    </w:lvl>
    <w:lvl w:ilvl="4" w:tplc="04130019" w:tentative="1">
      <w:start w:val="1"/>
      <w:numFmt w:val="lowerLetter"/>
      <w:lvlText w:val="%5."/>
      <w:lvlJc w:val="left"/>
      <w:pPr>
        <w:ind w:left="3247" w:hanging="360"/>
      </w:pPr>
    </w:lvl>
    <w:lvl w:ilvl="5" w:tplc="0413001B" w:tentative="1">
      <w:start w:val="1"/>
      <w:numFmt w:val="lowerRoman"/>
      <w:lvlText w:val="%6."/>
      <w:lvlJc w:val="right"/>
      <w:pPr>
        <w:ind w:left="3967" w:hanging="180"/>
      </w:pPr>
    </w:lvl>
    <w:lvl w:ilvl="6" w:tplc="0413000F" w:tentative="1">
      <w:start w:val="1"/>
      <w:numFmt w:val="decimal"/>
      <w:lvlText w:val="%7."/>
      <w:lvlJc w:val="left"/>
      <w:pPr>
        <w:ind w:left="4687" w:hanging="360"/>
      </w:pPr>
    </w:lvl>
    <w:lvl w:ilvl="7" w:tplc="04130019" w:tentative="1">
      <w:start w:val="1"/>
      <w:numFmt w:val="lowerLetter"/>
      <w:lvlText w:val="%8."/>
      <w:lvlJc w:val="left"/>
      <w:pPr>
        <w:ind w:left="5407" w:hanging="360"/>
      </w:pPr>
    </w:lvl>
    <w:lvl w:ilvl="8" w:tplc="0413001B" w:tentative="1">
      <w:start w:val="1"/>
      <w:numFmt w:val="lowerRoman"/>
      <w:lvlText w:val="%9."/>
      <w:lvlJc w:val="right"/>
      <w:pPr>
        <w:ind w:left="6127" w:hanging="180"/>
      </w:pPr>
    </w:lvl>
  </w:abstractNum>
  <w:abstractNum w:abstractNumId="42" w15:restartNumberingAfterBreak="0">
    <w:nsid w:val="36D6636A"/>
    <w:multiLevelType w:val="hybridMultilevel"/>
    <w:tmpl w:val="E3A0F47C"/>
    <w:lvl w:ilvl="0" w:tplc="093CAE86">
      <w:start w:val="1"/>
      <w:numFmt w:val="lowerRoman"/>
      <w:pStyle w:val="ListDash"/>
      <w:lvlText w:val="(%1)"/>
      <w:lvlJc w:val="left"/>
      <w:pPr>
        <w:tabs>
          <w:tab w:val="num" w:pos="1120"/>
        </w:tabs>
        <w:ind w:left="1120" w:hanging="400"/>
      </w:pPr>
      <w:rPr>
        <w:rFonts w:hint="eastAsia"/>
      </w:rPr>
    </w:lvl>
    <w:lvl w:ilvl="1" w:tplc="E48A2028">
      <w:start w:val="1"/>
      <w:numFmt w:val="lowerLetter"/>
      <w:lvlText w:val="(%2)"/>
      <w:lvlJc w:val="left"/>
      <w:pPr>
        <w:tabs>
          <w:tab w:val="num" w:pos="1595"/>
        </w:tabs>
        <w:ind w:left="1595" w:hanging="795"/>
      </w:pPr>
      <w:rPr>
        <w:rFonts w:hint="default"/>
      </w:r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43" w15:restartNumberingAfterBreak="0">
    <w:nsid w:val="376E2FF5"/>
    <w:multiLevelType w:val="multilevel"/>
    <w:tmpl w:val="0809001D"/>
    <w:lvl w:ilvl="0">
      <w:start w:val="1"/>
      <w:numFmt w:val="decimal"/>
      <w:pStyle w:val="StyleHeading1Verdana12ptBefore6pt"/>
      <w:lvlText w:val="%1"/>
      <w:lvlJc w:val="left"/>
      <w:pPr>
        <w:tabs>
          <w:tab w:val="num" w:pos="360"/>
        </w:tabs>
        <w:ind w:left="360" w:hanging="360"/>
      </w:pPr>
      <w:rPr>
        <w:rFonts w:ascii="Times New Roman" w:hAnsi="Times New Roman"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38A42534"/>
    <w:multiLevelType w:val="hybridMultilevel"/>
    <w:tmpl w:val="0718890C"/>
    <w:styleLink w:val="11111121"/>
    <w:lvl w:ilvl="0" w:tplc="0D444824">
      <w:start w:val="1"/>
      <w:numFmt w:val="lowerLetter"/>
      <w:lvlText w:val="%1)"/>
      <w:lvlJc w:val="left"/>
      <w:pPr>
        <w:tabs>
          <w:tab w:val="left" w:pos="284"/>
        </w:tabs>
        <w:ind w:left="260" w:hanging="260"/>
      </w:pPr>
      <w:rPr>
        <w:rFonts w:hAnsi="Arial Unicode MS"/>
        <w:caps w:val="0"/>
        <w:smallCaps w:val="0"/>
        <w:strike w:val="0"/>
        <w:dstrike w:val="0"/>
        <w:color w:val="000000"/>
        <w:spacing w:val="0"/>
        <w:w w:val="100"/>
        <w:kern w:val="0"/>
        <w:position w:val="0"/>
        <w:highlight w:val="none"/>
        <w:vertAlign w:val="baseline"/>
      </w:rPr>
    </w:lvl>
    <w:lvl w:ilvl="1" w:tplc="1E445664">
      <w:start w:val="1"/>
      <w:numFmt w:val="lowerLetter"/>
      <w:lvlText w:val="%2."/>
      <w:lvlJc w:val="left"/>
      <w:pPr>
        <w:tabs>
          <w:tab w:val="left" w:pos="284"/>
        </w:tabs>
        <w:ind w:left="980" w:hanging="260"/>
      </w:pPr>
      <w:rPr>
        <w:rFonts w:hAnsi="Arial Unicode MS"/>
        <w:caps w:val="0"/>
        <w:smallCaps w:val="0"/>
        <w:strike w:val="0"/>
        <w:dstrike w:val="0"/>
        <w:color w:val="000000"/>
        <w:spacing w:val="0"/>
        <w:w w:val="100"/>
        <w:kern w:val="0"/>
        <w:position w:val="0"/>
        <w:highlight w:val="none"/>
        <w:vertAlign w:val="baseline"/>
      </w:rPr>
    </w:lvl>
    <w:lvl w:ilvl="2" w:tplc="BE80EBE2">
      <w:start w:val="1"/>
      <w:numFmt w:val="lowerRoman"/>
      <w:lvlText w:val="%3."/>
      <w:lvlJc w:val="left"/>
      <w:pPr>
        <w:tabs>
          <w:tab w:val="left" w:pos="284"/>
        </w:tabs>
        <w:ind w:left="1705" w:hanging="205"/>
      </w:pPr>
      <w:rPr>
        <w:rFonts w:hAnsi="Arial Unicode MS"/>
        <w:caps w:val="0"/>
        <w:smallCaps w:val="0"/>
        <w:strike w:val="0"/>
        <w:dstrike w:val="0"/>
        <w:color w:val="000000"/>
        <w:spacing w:val="0"/>
        <w:w w:val="100"/>
        <w:kern w:val="0"/>
        <w:position w:val="0"/>
        <w:highlight w:val="none"/>
        <w:vertAlign w:val="baseline"/>
      </w:rPr>
    </w:lvl>
    <w:lvl w:ilvl="3" w:tplc="ECAADDC6">
      <w:start w:val="1"/>
      <w:numFmt w:val="decimal"/>
      <w:lvlText w:val="%4."/>
      <w:lvlJc w:val="left"/>
      <w:pPr>
        <w:tabs>
          <w:tab w:val="left" w:pos="284"/>
        </w:tabs>
        <w:ind w:left="2420" w:hanging="260"/>
      </w:pPr>
      <w:rPr>
        <w:rFonts w:hAnsi="Arial Unicode MS"/>
        <w:caps w:val="0"/>
        <w:smallCaps w:val="0"/>
        <w:strike w:val="0"/>
        <w:dstrike w:val="0"/>
        <w:color w:val="000000"/>
        <w:spacing w:val="0"/>
        <w:w w:val="100"/>
        <w:kern w:val="0"/>
        <w:position w:val="0"/>
        <w:highlight w:val="none"/>
        <w:vertAlign w:val="baseline"/>
      </w:rPr>
    </w:lvl>
    <w:lvl w:ilvl="4" w:tplc="9E34C988">
      <w:start w:val="1"/>
      <w:numFmt w:val="lowerLetter"/>
      <w:lvlText w:val="%5."/>
      <w:lvlJc w:val="left"/>
      <w:pPr>
        <w:tabs>
          <w:tab w:val="left" w:pos="284"/>
        </w:tabs>
        <w:ind w:left="3140" w:hanging="260"/>
      </w:pPr>
      <w:rPr>
        <w:rFonts w:hAnsi="Arial Unicode MS"/>
        <w:caps w:val="0"/>
        <w:smallCaps w:val="0"/>
        <w:strike w:val="0"/>
        <w:dstrike w:val="0"/>
        <w:color w:val="000000"/>
        <w:spacing w:val="0"/>
        <w:w w:val="100"/>
        <w:kern w:val="0"/>
        <w:position w:val="0"/>
        <w:highlight w:val="none"/>
        <w:vertAlign w:val="baseline"/>
      </w:rPr>
    </w:lvl>
    <w:lvl w:ilvl="5" w:tplc="FE326874">
      <w:start w:val="1"/>
      <w:numFmt w:val="lowerRoman"/>
      <w:lvlText w:val="%6."/>
      <w:lvlJc w:val="left"/>
      <w:pPr>
        <w:tabs>
          <w:tab w:val="left" w:pos="284"/>
        </w:tabs>
        <w:ind w:left="3865" w:hanging="205"/>
      </w:pPr>
      <w:rPr>
        <w:rFonts w:hAnsi="Arial Unicode MS"/>
        <w:caps w:val="0"/>
        <w:smallCaps w:val="0"/>
        <w:strike w:val="0"/>
        <w:dstrike w:val="0"/>
        <w:color w:val="000000"/>
        <w:spacing w:val="0"/>
        <w:w w:val="100"/>
        <w:kern w:val="0"/>
        <w:position w:val="0"/>
        <w:highlight w:val="none"/>
        <w:vertAlign w:val="baseline"/>
      </w:rPr>
    </w:lvl>
    <w:lvl w:ilvl="6" w:tplc="A6548212">
      <w:start w:val="1"/>
      <w:numFmt w:val="decimal"/>
      <w:lvlText w:val="%7."/>
      <w:lvlJc w:val="left"/>
      <w:pPr>
        <w:tabs>
          <w:tab w:val="left" w:pos="284"/>
        </w:tabs>
        <w:ind w:left="4580" w:hanging="260"/>
      </w:pPr>
      <w:rPr>
        <w:rFonts w:hAnsi="Arial Unicode MS"/>
        <w:caps w:val="0"/>
        <w:smallCaps w:val="0"/>
        <w:strike w:val="0"/>
        <w:dstrike w:val="0"/>
        <w:color w:val="000000"/>
        <w:spacing w:val="0"/>
        <w:w w:val="100"/>
        <w:kern w:val="0"/>
        <w:position w:val="0"/>
        <w:highlight w:val="none"/>
        <w:vertAlign w:val="baseline"/>
      </w:rPr>
    </w:lvl>
    <w:lvl w:ilvl="7" w:tplc="531830BA">
      <w:start w:val="1"/>
      <w:numFmt w:val="lowerLetter"/>
      <w:lvlText w:val="%8."/>
      <w:lvlJc w:val="left"/>
      <w:pPr>
        <w:tabs>
          <w:tab w:val="left" w:pos="284"/>
        </w:tabs>
        <w:ind w:left="5300" w:hanging="260"/>
      </w:pPr>
      <w:rPr>
        <w:rFonts w:hAnsi="Arial Unicode MS"/>
        <w:caps w:val="0"/>
        <w:smallCaps w:val="0"/>
        <w:strike w:val="0"/>
        <w:dstrike w:val="0"/>
        <w:color w:val="000000"/>
        <w:spacing w:val="0"/>
        <w:w w:val="100"/>
        <w:kern w:val="0"/>
        <w:position w:val="0"/>
        <w:highlight w:val="none"/>
        <w:vertAlign w:val="baseline"/>
      </w:rPr>
    </w:lvl>
    <w:lvl w:ilvl="8" w:tplc="B8AADB2C">
      <w:start w:val="1"/>
      <w:numFmt w:val="lowerRoman"/>
      <w:lvlText w:val="%9."/>
      <w:lvlJc w:val="left"/>
      <w:pPr>
        <w:tabs>
          <w:tab w:val="left" w:pos="284"/>
        </w:tabs>
        <w:ind w:left="6025" w:hanging="205"/>
      </w:pPr>
      <w:rPr>
        <w:rFonts w:hAnsi="Arial Unicode MS"/>
        <w:caps w:val="0"/>
        <w:smallCaps w:val="0"/>
        <w:strike w:val="0"/>
        <w:dstrike w:val="0"/>
        <w:color w:val="000000"/>
        <w:spacing w:val="0"/>
        <w:w w:val="100"/>
        <w:kern w:val="0"/>
        <w:position w:val="0"/>
        <w:highlight w:val="none"/>
        <w:vertAlign w:val="baseline"/>
      </w:rPr>
    </w:lvl>
  </w:abstractNum>
  <w:abstractNum w:abstractNumId="45" w15:restartNumberingAfterBreak="0">
    <w:nsid w:val="38F424D0"/>
    <w:multiLevelType w:val="multilevel"/>
    <w:tmpl w:val="48741C5E"/>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4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4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48" w15:restartNumberingAfterBreak="0">
    <w:nsid w:val="3BA02440"/>
    <w:multiLevelType w:val="hybridMultilevel"/>
    <w:tmpl w:val="D8E2EC0A"/>
    <w:styleLink w:val="Style27import"/>
    <w:lvl w:ilvl="0" w:tplc="BBA8BEBA">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rPr>
    </w:lvl>
    <w:lvl w:ilvl="1" w:tplc="92C62D24">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rPr>
    </w:lvl>
    <w:lvl w:ilvl="2" w:tplc="0568D8BE">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rPr>
    </w:lvl>
    <w:lvl w:ilvl="3" w:tplc="7954098A">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rPr>
    </w:lvl>
    <w:lvl w:ilvl="4" w:tplc="5274BC34">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rPr>
    </w:lvl>
    <w:lvl w:ilvl="5" w:tplc="8F2E5D6E">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rPr>
    </w:lvl>
    <w:lvl w:ilvl="6" w:tplc="A65CC22A">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rPr>
    </w:lvl>
    <w:lvl w:ilvl="7" w:tplc="79C61CC4">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rPr>
    </w:lvl>
    <w:lvl w:ilvl="8" w:tplc="EE7A5CF0">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rPr>
    </w:lvl>
  </w:abstractNum>
  <w:abstractNum w:abstractNumId="49"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50"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51" w15:restartNumberingAfterBreak="0">
    <w:nsid w:val="411F0E00"/>
    <w:multiLevelType w:val="hybridMultilevel"/>
    <w:tmpl w:val="79BED604"/>
    <w:styleLink w:val="11111122"/>
    <w:lvl w:ilvl="0" w:tplc="E4229BF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2DBCD8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EB7C834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0778E08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31143FE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334068C4">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8C681D1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511AE1E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8A32446E">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52" w15:restartNumberingAfterBreak="0">
    <w:nsid w:val="428415E7"/>
    <w:multiLevelType w:val="multilevel"/>
    <w:tmpl w:val="92100ADA"/>
    <w:styleLink w:val="1111113"/>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54" w15:restartNumberingAfterBreak="0">
    <w:nsid w:val="43B24802"/>
    <w:multiLevelType w:val="hybridMultilevel"/>
    <w:tmpl w:val="5D2262B8"/>
    <w:styleLink w:val="Style7import2"/>
    <w:lvl w:ilvl="0" w:tplc="89449FC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6E2C1D5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627CB36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C744F166">
      <w:start w:val="1"/>
      <w:numFmt w:val="lowerRoman"/>
      <w:lvlText w:val="(%4)"/>
      <w:lvlJc w:val="left"/>
      <w:pPr>
        <w:ind w:left="3240" w:hanging="720"/>
      </w:pPr>
      <w:rPr>
        <w:rFonts w:hAnsi="Arial Unicode MS"/>
        <w:caps w:val="0"/>
        <w:smallCaps w:val="0"/>
        <w:strike w:val="0"/>
        <w:dstrike w:val="0"/>
        <w:color w:val="000000"/>
        <w:spacing w:val="0"/>
        <w:w w:val="100"/>
        <w:kern w:val="0"/>
        <w:position w:val="0"/>
        <w:highlight w:val="none"/>
        <w:vertAlign w:val="baseline"/>
      </w:rPr>
    </w:lvl>
    <w:lvl w:ilvl="4" w:tplc="87D6B11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AC863608">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21DA319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4D41E3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C5FC12A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55"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7"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65D172F"/>
    <w:multiLevelType w:val="multilevel"/>
    <w:tmpl w:val="6AEE9BA4"/>
    <w:styleLink w:val="ArticleSection3"/>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84F4D49"/>
    <w:multiLevelType w:val="hybridMultilevel"/>
    <w:tmpl w:val="6AB293B8"/>
    <w:styleLink w:val="Style5import"/>
    <w:lvl w:ilvl="0" w:tplc="772411F8">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rPr>
    </w:lvl>
    <w:lvl w:ilvl="1" w:tplc="D20A87AA">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rPr>
    </w:lvl>
    <w:lvl w:ilvl="2" w:tplc="2ACEA3CE">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rPr>
    </w:lvl>
    <w:lvl w:ilvl="3" w:tplc="A9AA4986">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rPr>
    </w:lvl>
    <w:lvl w:ilvl="4" w:tplc="F8FEE4B8">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rPr>
    </w:lvl>
    <w:lvl w:ilvl="5" w:tplc="16F4E3A8">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rPr>
    </w:lvl>
    <w:lvl w:ilvl="6" w:tplc="3DC6267C">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rPr>
    </w:lvl>
    <w:lvl w:ilvl="7" w:tplc="E7DA27F4">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rPr>
    </w:lvl>
    <w:lvl w:ilvl="8" w:tplc="3E64F2DE">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rPr>
    </w:lvl>
  </w:abstractNum>
  <w:abstractNum w:abstractNumId="60" w15:restartNumberingAfterBreak="0">
    <w:nsid w:val="48860AAB"/>
    <w:multiLevelType w:val="multilevel"/>
    <w:tmpl w:val="E8744BD2"/>
    <w:styleLink w:val="Numericallisting11"/>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49FB6638"/>
    <w:multiLevelType w:val="hybridMultilevel"/>
    <w:tmpl w:val="11A43F12"/>
    <w:lvl w:ilvl="0" w:tplc="9E686B92">
      <w:start w:val="1"/>
      <w:numFmt w:val="lowerRoman"/>
      <w:pStyle w:val="Indent"/>
      <w:lvlText w:val="(%1)"/>
      <w:lvlJc w:val="left"/>
      <w:pPr>
        <w:ind w:left="1180" w:hanging="471"/>
      </w:pPr>
      <w:rPr>
        <w:rFonts w:hint="default"/>
      </w:rPr>
    </w:lvl>
    <w:lvl w:ilvl="1" w:tplc="2E0262CA">
      <w:start w:val="1"/>
      <w:numFmt w:val="decimal"/>
      <w:lvlText w:val="%2."/>
      <w:lvlJc w:val="left"/>
      <w:pPr>
        <w:ind w:left="1986" w:hanging="710"/>
      </w:pPr>
      <w:rPr>
        <w:rFonts w:hint="default"/>
      </w:rPr>
    </w:lvl>
    <w:lvl w:ilvl="2" w:tplc="58CE5EC8">
      <w:start w:val="1"/>
      <w:numFmt w:val="lowerLetter"/>
      <w:lvlText w:val="(%3)"/>
      <w:lvlJc w:val="left"/>
      <w:pPr>
        <w:ind w:left="2536" w:hanging="360"/>
      </w:pPr>
      <w:rPr>
        <w:rFonts w:hint="default"/>
      </w:rPr>
    </w:lvl>
    <w:lvl w:ilvl="3" w:tplc="080C000F" w:tentative="1">
      <w:start w:val="1"/>
      <w:numFmt w:val="decimal"/>
      <w:lvlText w:val="%4."/>
      <w:lvlJc w:val="left"/>
      <w:pPr>
        <w:ind w:left="3076" w:hanging="360"/>
      </w:pPr>
    </w:lvl>
    <w:lvl w:ilvl="4" w:tplc="080C0019" w:tentative="1">
      <w:start w:val="1"/>
      <w:numFmt w:val="lowerLetter"/>
      <w:lvlText w:val="%5."/>
      <w:lvlJc w:val="left"/>
      <w:pPr>
        <w:ind w:left="3796" w:hanging="360"/>
      </w:pPr>
    </w:lvl>
    <w:lvl w:ilvl="5" w:tplc="080C001B" w:tentative="1">
      <w:start w:val="1"/>
      <w:numFmt w:val="lowerRoman"/>
      <w:lvlText w:val="%6."/>
      <w:lvlJc w:val="right"/>
      <w:pPr>
        <w:ind w:left="4516" w:hanging="180"/>
      </w:pPr>
    </w:lvl>
    <w:lvl w:ilvl="6" w:tplc="080C000F" w:tentative="1">
      <w:start w:val="1"/>
      <w:numFmt w:val="decimal"/>
      <w:lvlText w:val="%7."/>
      <w:lvlJc w:val="left"/>
      <w:pPr>
        <w:ind w:left="5236" w:hanging="360"/>
      </w:pPr>
    </w:lvl>
    <w:lvl w:ilvl="7" w:tplc="080C0019" w:tentative="1">
      <w:start w:val="1"/>
      <w:numFmt w:val="lowerLetter"/>
      <w:lvlText w:val="%8."/>
      <w:lvlJc w:val="left"/>
      <w:pPr>
        <w:ind w:left="5956" w:hanging="360"/>
      </w:pPr>
    </w:lvl>
    <w:lvl w:ilvl="8" w:tplc="080C001B" w:tentative="1">
      <w:start w:val="1"/>
      <w:numFmt w:val="lowerRoman"/>
      <w:lvlText w:val="%9."/>
      <w:lvlJc w:val="right"/>
      <w:pPr>
        <w:ind w:left="6676" w:hanging="180"/>
      </w:pPr>
    </w:lvl>
  </w:abstractNum>
  <w:abstractNum w:abstractNumId="62" w15:restartNumberingAfterBreak="0">
    <w:nsid w:val="4A8D47C6"/>
    <w:multiLevelType w:val="hybridMultilevel"/>
    <w:tmpl w:val="8CEE0B5E"/>
    <w:styleLink w:val="Style14import"/>
    <w:lvl w:ilvl="0" w:tplc="842CF92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0850641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B6740C9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19064EA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1A72CB6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91D4FEA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E01C3D5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7DDE53C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41607CD2">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63" w15:restartNumberingAfterBreak="0">
    <w:nsid w:val="4B135DA3"/>
    <w:multiLevelType w:val="hybridMultilevel"/>
    <w:tmpl w:val="08D0655E"/>
    <w:styleLink w:val="Style23import"/>
    <w:lvl w:ilvl="0" w:tplc="41105C0C">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rPr>
    </w:lvl>
    <w:lvl w:ilvl="1" w:tplc="9946B000">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rPr>
    </w:lvl>
    <w:lvl w:ilvl="2" w:tplc="6F6E5BD8">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rPr>
    </w:lvl>
    <w:lvl w:ilvl="3" w:tplc="0AA4B3A6">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rPr>
    </w:lvl>
    <w:lvl w:ilvl="4" w:tplc="95485E6C">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rPr>
    </w:lvl>
    <w:lvl w:ilvl="5" w:tplc="D36C8CBE">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rPr>
    </w:lvl>
    <w:lvl w:ilvl="6" w:tplc="DEC6FCCA">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rPr>
    </w:lvl>
    <w:lvl w:ilvl="7" w:tplc="847CFC9A">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rPr>
    </w:lvl>
    <w:lvl w:ilvl="8" w:tplc="6090E924">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rPr>
    </w:lvl>
  </w:abstractNum>
  <w:abstractNum w:abstractNumId="64" w15:restartNumberingAfterBreak="0">
    <w:nsid w:val="4BDC6EB3"/>
    <w:multiLevelType w:val="hybridMultilevel"/>
    <w:tmpl w:val="392CA798"/>
    <w:styleLink w:val="Style2import2"/>
    <w:lvl w:ilvl="0" w:tplc="F8600FC8">
      <w:start w:val="1"/>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8405E8">
      <w:start w:val="1"/>
      <w:numFmt w:val="lowerLetter"/>
      <w:lvlText w:val="%2"/>
      <w:lvlJc w:val="left"/>
      <w:pPr>
        <w:ind w:left="1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CAA81A">
      <w:start w:val="1"/>
      <w:numFmt w:val="lowerRoman"/>
      <w:lvlText w:val="%3"/>
      <w:lvlJc w:val="left"/>
      <w:pPr>
        <w:ind w:left="2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E8F04E">
      <w:start w:val="1"/>
      <w:numFmt w:val="decimal"/>
      <w:lvlText w:val="%4"/>
      <w:lvlJc w:val="left"/>
      <w:pPr>
        <w:ind w:left="2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409A3A">
      <w:start w:val="1"/>
      <w:numFmt w:val="lowerLetter"/>
      <w:lvlText w:val="%5"/>
      <w:lvlJc w:val="left"/>
      <w:pPr>
        <w:ind w:left="3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A0896A">
      <w:start w:val="1"/>
      <w:numFmt w:val="lowerRoman"/>
      <w:lvlText w:val="%6"/>
      <w:lvlJc w:val="left"/>
      <w:pPr>
        <w:ind w:left="4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AAFAA6">
      <w:start w:val="1"/>
      <w:numFmt w:val="decimal"/>
      <w:lvlText w:val="%7"/>
      <w:lvlJc w:val="left"/>
      <w:pPr>
        <w:ind w:left="5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C6CCE0">
      <w:start w:val="1"/>
      <w:numFmt w:val="lowerLetter"/>
      <w:lvlText w:val="%8"/>
      <w:lvlJc w:val="left"/>
      <w:pPr>
        <w:ind w:left="5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248B7A">
      <w:start w:val="1"/>
      <w:numFmt w:val="lowerRoman"/>
      <w:lvlText w:val="%9"/>
      <w:lvlJc w:val="left"/>
      <w:pPr>
        <w:ind w:left="6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4CBE5426"/>
    <w:multiLevelType w:val="hybridMultilevel"/>
    <w:tmpl w:val="F670E432"/>
    <w:styleLink w:val="Style2import"/>
    <w:lvl w:ilvl="0" w:tplc="CD1EA028">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1" w:tplc="BC12849A">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2" w:tplc="9ECA1164">
      <w:start w:val="1"/>
      <w:numFmt w:val="lowerRoman"/>
      <w:lvlText w:val="%3."/>
      <w:lvlJc w:val="left"/>
      <w:pPr>
        <w:tabs>
          <w:tab w:val="left" w:pos="426"/>
        </w:tabs>
        <w:ind w:left="1440" w:hanging="660"/>
      </w:pPr>
      <w:rPr>
        <w:rFonts w:hAnsi="Arial Unicode MS"/>
        <w:caps w:val="0"/>
        <w:smallCaps w:val="0"/>
        <w:strike w:val="0"/>
        <w:dstrike w:val="0"/>
        <w:color w:val="000000"/>
        <w:spacing w:val="0"/>
        <w:w w:val="100"/>
        <w:kern w:val="0"/>
        <w:position w:val="0"/>
        <w:highlight w:val="none"/>
        <w:vertAlign w:val="baseline"/>
      </w:rPr>
    </w:lvl>
    <w:lvl w:ilvl="3" w:tplc="A540F708">
      <w:start w:val="1"/>
      <w:numFmt w:val="decimal"/>
      <w:lvlText w:val="%4."/>
      <w:lvlJc w:val="left"/>
      <w:pPr>
        <w:tabs>
          <w:tab w:val="left" w:pos="426"/>
        </w:tabs>
        <w:ind w:left="2160" w:hanging="720"/>
      </w:pPr>
      <w:rPr>
        <w:rFonts w:hAnsi="Arial Unicode MS"/>
        <w:caps w:val="0"/>
        <w:smallCaps w:val="0"/>
        <w:strike w:val="0"/>
        <w:dstrike w:val="0"/>
        <w:color w:val="000000"/>
        <w:spacing w:val="0"/>
        <w:w w:val="100"/>
        <w:kern w:val="0"/>
        <w:position w:val="0"/>
        <w:highlight w:val="none"/>
        <w:vertAlign w:val="baseline"/>
      </w:rPr>
    </w:lvl>
    <w:lvl w:ilvl="4" w:tplc="8356E014">
      <w:start w:val="1"/>
      <w:numFmt w:val="lowerLetter"/>
      <w:lvlText w:val="%5."/>
      <w:lvlJc w:val="left"/>
      <w:pPr>
        <w:tabs>
          <w:tab w:val="left" w:pos="426"/>
        </w:tabs>
        <w:ind w:left="2880" w:hanging="720"/>
      </w:pPr>
      <w:rPr>
        <w:rFonts w:hAnsi="Arial Unicode MS"/>
        <w:caps w:val="0"/>
        <w:smallCaps w:val="0"/>
        <w:strike w:val="0"/>
        <w:dstrike w:val="0"/>
        <w:color w:val="000000"/>
        <w:spacing w:val="0"/>
        <w:w w:val="100"/>
        <w:kern w:val="0"/>
        <w:position w:val="0"/>
        <w:highlight w:val="none"/>
        <w:vertAlign w:val="baseline"/>
      </w:rPr>
    </w:lvl>
    <w:lvl w:ilvl="5" w:tplc="20EC6518">
      <w:start w:val="1"/>
      <w:numFmt w:val="lowerRoman"/>
      <w:lvlText w:val="%6."/>
      <w:lvlJc w:val="left"/>
      <w:pPr>
        <w:tabs>
          <w:tab w:val="left" w:pos="426"/>
        </w:tabs>
        <w:ind w:left="3600" w:hanging="660"/>
      </w:pPr>
      <w:rPr>
        <w:rFonts w:hAnsi="Arial Unicode MS"/>
        <w:caps w:val="0"/>
        <w:smallCaps w:val="0"/>
        <w:strike w:val="0"/>
        <w:dstrike w:val="0"/>
        <w:color w:val="000000"/>
        <w:spacing w:val="0"/>
        <w:w w:val="100"/>
        <w:kern w:val="0"/>
        <w:position w:val="0"/>
        <w:highlight w:val="none"/>
        <w:vertAlign w:val="baseline"/>
      </w:rPr>
    </w:lvl>
    <w:lvl w:ilvl="6" w:tplc="B3AC7A2E">
      <w:start w:val="1"/>
      <w:numFmt w:val="decimal"/>
      <w:lvlText w:val="%7."/>
      <w:lvlJc w:val="left"/>
      <w:pPr>
        <w:tabs>
          <w:tab w:val="left" w:pos="426"/>
        </w:tabs>
        <w:ind w:left="4320" w:hanging="720"/>
      </w:pPr>
      <w:rPr>
        <w:rFonts w:hAnsi="Arial Unicode MS"/>
        <w:caps w:val="0"/>
        <w:smallCaps w:val="0"/>
        <w:strike w:val="0"/>
        <w:dstrike w:val="0"/>
        <w:color w:val="000000"/>
        <w:spacing w:val="0"/>
        <w:w w:val="100"/>
        <w:kern w:val="0"/>
        <w:position w:val="0"/>
        <w:highlight w:val="none"/>
        <w:vertAlign w:val="baseline"/>
      </w:rPr>
    </w:lvl>
    <w:lvl w:ilvl="7" w:tplc="9DD6A926">
      <w:start w:val="1"/>
      <w:numFmt w:val="lowerLetter"/>
      <w:lvlText w:val="%8."/>
      <w:lvlJc w:val="left"/>
      <w:pPr>
        <w:tabs>
          <w:tab w:val="left" w:pos="426"/>
        </w:tabs>
        <w:ind w:left="5040" w:hanging="720"/>
      </w:pPr>
      <w:rPr>
        <w:rFonts w:hAnsi="Arial Unicode MS"/>
        <w:caps w:val="0"/>
        <w:smallCaps w:val="0"/>
        <w:strike w:val="0"/>
        <w:dstrike w:val="0"/>
        <w:color w:val="000000"/>
        <w:spacing w:val="0"/>
        <w:w w:val="100"/>
        <w:kern w:val="0"/>
        <w:position w:val="0"/>
        <w:highlight w:val="none"/>
        <w:vertAlign w:val="baseline"/>
      </w:rPr>
    </w:lvl>
    <w:lvl w:ilvl="8" w:tplc="9078DB48">
      <w:start w:val="1"/>
      <w:numFmt w:val="lowerRoman"/>
      <w:lvlText w:val="%9."/>
      <w:lvlJc w:val="left"/>
      <w:pPr>
        <w:tabs>
          <w:tab w:val="left" w:pos="426"/>
        </w:tabs>
        <w:ind w:left="5760" w:hanging="660"/>
      </w:pPr>
      <w:rPr>
        <w:rFonts w:hAnsi="Arial Unicode MS"/>
        <w:caps w:val="0"/>
        <w:smallCaps w:val="0"/>
        <w:strike w:val="0"/>
        <w:dstrike w:val="0"/>
        <w:color w:val="000000"/>
        <w:spacing w:val="0"/>
        <w:w w:val="100"/>
        <w:kern w:val="0"/>
        <w:position w:val="0"/>
        <w:highlight w:val="none"/>
        <w:vertAlign w:val="baseline"/>
      </w:rPr>
    </w:lvl>
  </w:abstractNum>
  <w:abstractNum w:abstractNumId="66" w15:restartNumberingAfterBreak="0">
    <w:nsid w:val="4DCF425D"/>
    <w:multiLevelType w:val="hybridMultilevel"/>
    <w:tmpl w:val="6CE65570"/>
    <w:styleLink w:val="Style7import"/>
    <w:lvl w:ilvl="0" w:tplc="0BA648C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DAA8EB78">
      <w:start w:val="1"/>
      <w:numFmt w:val="decimal"/>
      <w:lvlText w:val="%2."/>
      <w:lvlJc w:val="left"/>
      <w:pPr>
        <w:ind w:left="1080" w:hanging="360"/>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FF4A650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304AD02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6906639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29D416CA">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C958B21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9022D2B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D1EE30A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67" w15:restartNumberingAfterBreak="0">
    <w:nsid w:val="51B01478"/>
    <w:multiLevelType w:val="hybridMultilevel"/>
    <w:tmpl w:val="D658A74A"/>
    <w:styleLink w:val="Style3import"/>
    <w:lvl w:ilvl="0" w:tplc="5F8864A6">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rPr>
    </w:lvl>
    <w:lvl w:ilvl="1" w:tplc="98AA5B0E">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rPr>
    </w:lvl>
    <w:lvl w:ilvl="2" w:tplc="B6A6903A">
      <w:start w:val="1"/>
      <w:numFmt w:val="lowerRoman"/>
      <w:lvlText w:val="%3."/>
      <w:lvlJc w:val="left"/>
      <w:pPr>
        <w:ind w:left="1797" w:hanging="297"/>
      </w:pPr>
      <w:rPr>
        <w:rFonts w:hAnsi="Arial Unicode MS"/>
        <w:caps w:val="0"/>
        <w:smallCaps w:val="0"/>
        <w:strike w:val="0"/>
        <w:dstrike w:val="0"/>
        <w:color w:val="000000"/>
        <w:spacing w:val="0"/>
        <w:w w:val="100"/>
        <w:kern w:val="0"/>
        <w:position w:val="0"/>
        <w:highlight w:val="none"/>
        <w:vertAlign w:val="baseline"/>
      </w:rPr>
    </w:lvl>
    <w:lvl w:ilvl="3" w:tplc="65609C7A">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rPr>
    </w:lvl>
    <w:lvl w:ilvl="4" w:tplc="9B3CF152">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rPr>
    </w:lvl>
    <w:lvl w:ilvl="5" w:tplc="93A22FD2">
      <w:start w:val="1"/>
      <w:numFmt w:val="lowerRoman"/>
      <w:lvlText w:val="%6."/>
      <w:lvlJc w:val="left"/>
      <w:pPr>
        <w:ind w:left="3957" w:hanging="297"/>
      </w:pPr>
      <w:rPr>
        <w:rFonts w:hAnsi="Arial Unicode MS"/>
        <w:caps w:val="0"/>
        <w:smallCaps w:val="0"/>
        <w:strike w:val="0"/>
        <w:dstrike w:val="0"/>
        <w:color w:val="000000"/>
        <w:spacing w:val="0"/>
        <w:w w:val="100"/>
        <w:kern w:val="0"/>
        <w:position w:val="0"/>
        <w:highlight w:val="none"/>
        <w:vertAlign w:val="baseline"/>
      </w:rPr>
    </w:lvl>
    <w:lvl w:ilvl="6" w:tplc="E13E8AC8">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rPr>
    </w:lvl>
    <w:lvl w:ilvl="7" w:tplc="9370C090">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rPr>
    </w:lvl>
    <w:lvl w:ilvl="8" w:tplc="0CE4E074">
      <w:start w:val="1"/>
      <w:numFmt w:val="lowerRoman"/>
      <w:lvlText w:val="%9."/>
      <w:lvlJc w:val="left"/>
      <w:pPr>
        <w:ind w:left="6117" w:hanging="297"/>
      </w:pPr>
      <w:rPr>
        <w:rFonts w:hAnsi="Arial Unicode MS"/>
        <w:caps w:val="0"/>
        <w:smallCaps w:val="0"/>
        <w:strike w:val="0"/>
        <w:dstrike w:val="0"/>
        <w:color w:val="000000"/>
        <w:spacing w:val="0"/>
        <w:w w:val="100"/>
        <w:kern w:val="0"/>
        <w:position w:val="0"/>
        <w:highlight w:val="none"/>
        <w:vertAlign w:val="baseline"/>
      </w:rPr>
    </w:lvl>
  </w:abstractNum>
  <w:abstractNum w:abstractNumId="68"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6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70" w15:restartNumberingAfterBreak="0">
    <w:nsid w:val="5651398C"/>
    <w:multiLevelType w:val="hybridMultilevel"/>
    <w:tmpl w:val="C58C44A2"/>
    <w:styleLink w:val="Style8import"/>
    <w:lvl w:ilvl="0" w:tplc="82E04650">
      <w:start w:val="1"/>
      <w:numFmt w:val="decimal"/>
      <w:lvlText w:val="%1."/>
      <w:lvlJc w:val="left"/>
      <w:pPr>
        <w:ind w:left="393" w:hanging="393"/>
      </w:pPr>
      <w:rPr>
        <w:rFonts w:hAnsi="Arial Unicode MS"/>
        <w:caps w:val="0"/>
        <w:smallCaps w:val="0"/>
        <w:strike w:val="0"/>
        <w:dstrike w:val="0"/>
        <w:color w:val="000000"/>
        <w:spacing w:val="0"/>
        <w:w w:val="100"/>
        <w:kern w:val="0"/>
        <w:position w:val="0"/>
        <w:highlight w:val="none"/>
        <w:vertAlign w:val="baseline"/>
      </w:rPr>
    </w:lvl>
    <w:lvl w:ilvl="1" w:tplc="C9A0751E">
      <w:start w:val="1"/>
      <w:numFmt w:val="lowerLetter"/>
      <w:lvlText w:val="%2."/>
      <w:lvlJc w:val="left"/>
      <w:pPr>
        <w:ind w:left="1077" w:hanging="360"/>
      </w:pPr>
      <w:rPr>
        <w:rFonts w:hAnsi="Arial Unicode MS"/>
        <w:caps w:val="0"/>
        <w:smallCaps w:val="0"/>
        <w:strike w:val="0"/>
        <w:dstrike w:val="0"/>
        <w:color w:val="000000"/>
        <w:spacing w:val="0"/>
        <w:w w:val="100"/>
        <w:kern w:val="0"/>
        <w:position w:val="0"/>
        <w:highlight w:val="none"/>
        <w:vertAlign w:val="baseline"/>
      </w:rPr>
    </w:lvl>
    <w:lvl w:ilvl="2" w:tplc="95927D0C">
      <w:start w:val="1"/>
      <w:numFmt w:val="lowerRoman"/>
      <w:lvlText w:val="%3."/>
      <w:lvlJc w:val="left"/>
      <w:pPr>
        <w:ind w:left="1797" w:hanging="300"/>
      </w:pPr>
      <w:rPr>
        <w:rFonts w:hAnsi="Arial Unicode MS"/>
        <w:caps w:val="0"/>
        <w:smallCaps w:val="0"/>
        <w:strike w:val="0"/>
        <w:dstrike w:val="0"/>
        <w:color w:val="000000"/>
        <w:spacing w:val="0"/>
        <w:w w:val="100"/>
        <w:kern w:val="0"/>
        <w:position w:val="0"/>
        <w:highlight w:val="none"/>
        <w:vertAlign w:val="baseline"/>
      </w:rPr>
    </w:lvl>
    <w:lvl w:ilvl="3" w:tplc="A21480F0">
      <w:start w:val="1"/>
      <w:numFmt w:val="decimal"/>
      <w:lvlText w:val="%4."/>
      <w:lvlJc w:val="left"/>
      <w:pPr>
        <w:ind w:left="2517" w:hanging="360"/>
      </w:pPr>
      <w:rPr>
        <w:rFonts w:hAnsi="Arial Unicode MS"/>
        <w:caps w:val="0"/>
        <w:smallCaps w:val="0"/>
        <w:strike w:val="0"/>
        <w:dstrike w:val="0"/>
        <w:color w:val="000000"/>
        <w:spacing w:val="0"/>
        <w:w w:val="100"/>
        <w:kern w:val="0"/>
        <w:position w:val="0"/>
        <w:highlight w:val="none"/>
        <w:vertAlign w:val="baseline"/>
      </w:rPr>
    </w:lvl>
    <w:lvl w:ilvl="4" w:tplc="03927B14">
      <w:start w:val="1"/>
      <w:numFmt w:val="lowerLetter"/>
      <w:lvlText w:val="%5."/>
      <w:lvlJc w:val="left"/>
      <w:pPr>
        <w:ind w:left="3237" w:hanging="360"/>
      </w:pPr>
      <w:rPr>
        <w:rFonts w:hAnsi="Arial Unicode MS"/>
        <w:caps w:val="0"/>
        <w:smallCaps w:val="0"/>
        <w:strike w:val="0"/>
        <w:dstrike w:val="0"/>
        <w:color w:val="000000"/>
        <w:spacing w:val="0"/>
        <w:w w:val="100"/>
        <w:kern w:val="0"/>
        <w:position w:val="0"/>
        <w:highlight w:val="none"/>
        <w:vertAlign w:val="baseline"/>
      </w:rPr>
    </w:lvl>
    <w:lvl w:ilvl="5" w:tplc="437A0EB0">
      <w:start w:val="1"/>
      <w:numFmt w:val="lowerRoman"/>
      <w:lvlText w:val="%6."/>
      <w:lvlJc w:val="left"/>
      <w:pPr>
        <w:ind w:left="3957" w:hanging="300"/>
      </w:pPr>
      <w:rPr>
        <w:rFonts w:hAnsi="Arial Unicode MS"/>
        <w:caps w:val="0"/>
        <w:smallCaps w:val="0"/>
        <w:strike w:val="0"/>
        <w:dstrike w:val="0"/>
        <w:color w:val="000000"/>
        <w:spacing w:val="0"/>
        <w:w w:val="100"/>
        <w:kern w:val="0"/>
        <w:position w:val="0"/>
        <w:highlight w:val="none"/>
        <w:vertAlign w:val="baseline"/>
      </w:rPr>
    </w:lvl>
    <w:lvl w:ilvl="6" w:tplc="B75A7F50">
      <w:start w:val="1"/>
      <w:numFmt w:val="decimal"/>
      <w:lvlText w:val="%7."/>
      <w:lvlJc w:val="left"/>
      <w:pPr>
        <w:ind w:left="4677" w:hanging="360"/>
      </w:pPr>
      <w:rPr>
        <w:rFonts w:hAnsi="Arial Unicode MS"/>
        <w:caps w:val="0"/>
        <w:smallCaps w:val="0"/>
        <w:strike w:val="0"/>
        <w:dstrike w:val="0"/>
        <w:color w:val="000000"/>
        <w:spacing w:val="0"/>
        <w:w w:val="100"/>
        <w:kern w:val="0"/>
        <w:position w:val="0"/>
        <w:highlight w:val="none"/>
        <w:vertAlign w:val="baseline"/>
      </w:rPr>
    </w:lvl>
    <w:lvl w:ilvl="7" w:tplc="C28C0262">
      <w:start w:val="1"/>
      <w:numFmt w:val="lowerLetter"/>
      <w:lvlText w:val="%8."/>
      <w:lvlJc w:val="left"/>
      <w:pPr>
        <w:ind w:left="5397" w:hanging="360"/>
      </w:pPr>
      <w:rPr>
        <w:rFonts w:hAnsi="Arial Unicode MS"/>
        <w:caps w:val="0"/>
        <w:smallCaps w:val="0"/>
        <w:strike w:val="0"/>
        <w:dstrike w:val="0"/>
        <w:color w:val="000000"/>
        <w:spacing w:val="0"/>
        <w:w w:val="100"/>
        <w:kern w:val="0"/>
        <w:position w:val="0"/>
        <w:highlight w:val="none"/>
        <w:vertAlign w:val="baseline"/>
      </w:rPr>
    </w:lvl>
    <w:lvl w:ilvl="8" w:tplc="C8FC184C">
      <w:start w:val="1"/>
      <w:numFmt w:val="lowerRoman"/>
      <w:lvlText w:val="%9."/>
      <w:lvlJc w:val="left"/>
      <w:pPr>
        <w:ind w:left="6117" w:hanging="300"/>
      </w:pPr>
      <w:rPr>
        <w:rFonts w:hAnsi="Arial Unicode MS"/>
        <w:caps w:val="0"/>
        <w:smallCaps w:val="0"/>
        <w:strike w:val="0"/>
        <w:dstrike w:val="0"/>
        <w:color w:val="000000"/>
        <w:spacing w:val="0"/>
        <w:w w:val="100"/>
        <w:kern w:val="0"/>
        <w:position w:val="0"/>
        <w:highlight w:val="none"/>
        <w:vertAlign w:val="baseline"/>
      </w:rPr>
    </w:lvl>
  </w:abstractNum>
  <w:abstractNum w:abstractNumId="71" w15:restartNumberingAfterBreak="0">
    <w:nsid w:val="5AE3063A"/>
    <w:multiLevelType w:val="hybridMultilevel"/>
    <w:tmpl w:val="2E0E33B6"/>
    <w:styleLink w:val="Style20import"/>
    <w:lvl w:ilvl="0" w:tplc="5F582B4C">
      <w:start w:val="1"/>
      <w:numFmt w:val="decimal"/>
      <w:lvlText w:val="%1."/>
      <w:lvlJc w:val="left"/>
      <w:pPr>
        <w:ind w:left="357" w:hanging="357"/>
      </w:pPr>
      <w:rPr>
        <w:rFonts w:hAnsi="Arial Unicode MS"/>
        <w:caps w:val="0"/>
        <w:smallCaps w:val="0"/>
        <w:strike w:val="0"/>
        <w:dstrike w:val="0"/>
        <w:color w:val="000000"/>
        <w:spacing w:val="0"/>
        <w:w w:val="100"/>
        <w:kern w:val="0"/>
        <w:position w:val="0"/>
        <w:highlight w:val="none"/>
        <w:vertAlign w:val="baseline"/>
      </w:rPr>
    </w:lvl>
    <w:lvl w:ilvl="1" w:tplc="80886CA6">
      <w:start w:val="1"/>
      <w:numFmt w:val="lowerLetter"/>
      <w:lvlText w:val="%2."/>
      <w:lvlJc w:val="left"/>
      <w:pPr>
        <w:ind w:left="1077" w:hanging="357"/>
      </w:pPr>
      <w:rPr>
        <w:rFonts w:hAnsi="Arial Unicode MS"/>
        <w:caps w:val="0"/>
        <w:smallCaps w:val="0"/>
        <w:strike w:val="0"/>
        <w:dstrike w:val="0"/>
        <w:color w:val="000000"/>
        <w:spacing w:val="0"/>
        <w:w w:val="100"/>
        <w:kern w:val="0"/>
        <w:position w:val="0"/>
        <w:highlight w:val="none"/>
        <w:vertAlign w:val="baseline"/>
      </w:rPr>
    </w:lvl>
    <w:lvl w:ilvl="2" w:tplc="A886981A">
      <w:start w:val="1"/>
      <w:numFmt w:val="lowerRoman"/>
      <w:lvlText w:val="%3."/>
      <w:lvlJc w:val="left"/>
      <w:pPr>
        <w:ind w:left="1797" w:hanging="297"/>
      </w:pPr>
      <w:rPr>
        <w:rFonts w:hAnsi="Arial Unicode MS"/>
        <w:caps w:val="0"/>
        <w:smallCaps w:val="0"/>
        <w:strike w:val="0"/>
        <w:dstrike w:val="0"/>
        <w:color w:val="000000"/>
        <w:spacing w:val="0"/>
        <w:w w:val="100"/>
        <w:kern w:val="0"/>
        <w:position w:val="0"/>
        <w:highlight w:val="none"/>
        <w:vertAlign w:val="baseline"/>
      </w:rPr>
    </w:lvl>
    <w:lvl w:ilvl="3" w:tplc="85F44594">
      <w:start w:val="1"/>
      <w:numFmt w:val="decimal"/>
      <w:lvlText w:val="%4."/>
      <w:lvlJc w:val="left"/>
      <w:pPr>
        <w:ind w:left="2517" w:hanging="357"/>
      </w:pPr>
      <w:rPr>
        <w:rFonts w:hAnsi="Arial Unicode MS"/>
        <w:caps w:val="0"/>
        <w:smallCaps w:val="0"/>
        <w:strike w:val="0"/>
        <w:dstrike w:val="0"/>
        <w:color w:val="000000"/>
        <w:spacing w:val="0"/>
        <w:w w:val="100"/>
        <w:kern w:val="0"/>
        <w:position w:val="0"/>
        <w:highlight w:val="none"/>
        <w:vertAlign w:val="baseline"/>
      </w:rPr>
    </w:lvl>
    <w:lvl w:ilvl="4" w:tplc="98266EE4">
      <w:start w:val="1"/>
      <w:numFmt w:val="lowerLetter"/>
      <w:lvlText w:val="%5."/>
      <w:lvlJc w:val="left"/>
      <w:pPr>
        <w:ind w:left="3237" w:hanging="357"/>
      </w:pPr>
      <w:rPr>
        <w:rFonts w:hAnsi="Arial Unicode MS"/>
        <w:caps w:val="0"/>
        <w:smallCaps w:val="0"/>
        <w:strike w:val="0"/>
        <w:dstrike w:val="0"/>
        <w:color w:val="000000"/>
        <w:spacing w:val="0"/>
        <w:w w:val="100"/>
        <w:kern w:val="0"/>
        <w:position w:val="0"/>
        <w:highlight w:val="none"/>
        <w:vertAlign w:val="baseline"/>
      </w:rPr>
    </w:lvl>
    <w:lvl w:ilvl="5" w:tplc="A2F65DD6">
      <w:start w:val="1"/>
      <w:numFmt w:val="lowerRoman"/>
      <w:lvlText w:val="%6."/>
      <w:lvlJc w:val="left"/>
      <w:pPr>
        <w:ind w:left="3957" w:hanging="297"/>
      </w:pPr>
      <w:rPr>
        <w:rFonts w:hAnsi="Arial Unicode MS"/>
        <w:caps w:val="0"/>
        <w:smallCaps w:val="0"/>
        <w:strike w:val="0"/>
        <w:dstrike w:val="0"/>
        <w:color w:val="000000"/>
        <w:spacing w:val="0"/>
        <w:w w:val="100"/>
        <w:kern w:val="0"/>
        <w:position w:val="0"/>
        <w:highlight w:val="none"/>
        <w:vertAlign w:val="baseline"/>
      </w:rPr>
    </w:lvl>
    <w:lvl w:ilvl="6" w:tplc="6CCC3846">
      <w:start w:val="1"/>
      <w:numFmt w:val="decimal"/>
      <w:lvlText w:val="%7."/>
      <w:lvlJc w:val="left"/>
      <w:pPr>
        <w:ind w:left="4677" w:hanging="357"/>
      </w:pPr>
      <w:rPr>
        <w:rFonts w:hAnsi="Arial Unicode MS"/>
        <w:caps w:val="0"/>
        <w:smallCaps w:val="0"/>
        <w:strike w:val="0"/>
        <w:dstrike w:val="0"/>
        <w:color w:val="000000"/>
        <w:spacing w:val="0"/>
        <w:w w:val="100"/>
        <w:kern w:val="0"/>
        <w:position w:val="0"/>
        <w:highlight w:val="none"/>
        <w:vertAlign w:val="baseline"/>
      </w:rPr>
    </w:lvl>
    <w:lvl w:ilvl="7" w:tplc="4348B362">
      <w:start w:val="1"/>
      <w:numFmt w:val="lowerLetter"/>
      <w:lvlText w:val="%8."/>
      <w:lvlJc w:val="left"/>
      <w:pPr>
        <w:ind w:left="5397" w:hanging="357"/>
      </w:pPr>
      <w:rPr>
        <w:rFonts w:hAnsi="Arial Unicode MS"/>
        <w:caps w:val="0"/>
        <w:smallCaps w:val="0"/>
        <w:strike w:val="0"/>
        <w:dstrike w:val="0"/>
        <w:color w:val="000000"/>
        <w:spacing w:val="0"/>
        <w:w w:val="100"/>
        <w:kern w:val="0"/>
        <w:position w:val="0"/>
        <w:highlight w:val="none"/>
        <w:vertAlign w:val="baseline"/>
      </w:rPr>
    </w:lvl>
    <w:lvl w:ilvl="8" w:tplc="2CFAEA86">
      <w:start w:val="1"/>
      <w:numFmt w:val="lowerRoman"/>
      <w:lvlText w:val="%9."/>
      <w:lvlJc w:val="left"/>
      <w:pPr>
        <w:ind w:left="6117" w:hanging="297"/>
      </w:pPr>
      <w:rPr>
        <w:rFonts w:hAnsi="Arial Unicode MS"/>
        <w:caps w:val="0"/>
        <w:smallCaps w:val="0"/>
        <w:strike w:val="0"/>
        <w:dstrike w:val="0"/>
        <w:color w:val="000000"/>
        <w:spacing w:val="0"/>
        <w:w w:val="100"/>
        <w:kern w:val="0"/>
        <w:position w:val="0"/>
        <w:highlight w:val="none"/>
        <w:vertAlign w:val="baseline"/>
      </w:rPr>
    </w:lvl>
  </w:abstractNum>
  <w:abstractNum w:abstractNumId="72" w15:restartNumberingAfterBreak="0">
    <w:nsid w:val="5AFB25D1"/>
    <w:multiLevelType w:val="multilevel"/>
    <w:tmpl w:val="F6CCA12E"/>
    <w:styleLink w:val="Style10import1"/>
    <w:lvl w:ilvl="0">
      <w:start w:val="3"/>
      <w:numFmt w:val="lowerLetter"/>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3" w15:restartNumberingAfterBreak="0">
    <w:nsid w:val="5B1756E0"/>
    <w:multiLevelType w:val="hybridMultilevel"/>
    <w:tmpl w:val="1960FA90"/>
    <w:styleLink w:val="Style25import1"/>
    <w:lvl w:ilvl="0" w:tplc="30DCD4FA">
      <w:start w:val="1"/>
      <w:numFmt w:val="decimal"/>
      <w:lvlText w:val="%1."/>
      <w:lvlJc w:val="left"/>
      <w:pPr>
        <w:ind w:left="1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100AC4CC">
      <w:start w:val="1"/>
      <w:numFmt w:val="lowerRoman"/>
      <w:lvlText w:val="(%2)"/>
      <w:lvlJc w:val="left"/>
      <w:pPr>
        <w:ind w:left="732"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3B98A23C">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495A6C18">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35C923A">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6D6E622">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582E6F0E">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07D4D2CC">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D5A0F52">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7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5" w15:restartNumberingAfterBreak="0">
    <w:nsid w:val="5D165853"/>
    <w:multiLevelType w:val="hybridMultilevel"/>
    <w:tmpl w:val="670EDE9E"/>
    <w:styleLink w:val="Style33"/>
    <w:lvl w:ilvl="0" w:tplc="069030A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921E023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AB70960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701C4B2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E7EABF3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7820E0C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057014C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1638B8B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EEC4940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76" w15:restartNumberingAfterBreak="0">
    <w:nsid w:val="60BC5446"/>
    <w:multiLevelType w:val="hybridMultilevel"/>
    <w:tmpl w:val="7CA41C1E"/>
    <w:styleLink w:val="Style25import"/>
    <w:lvl w:ilvl="0" w:tplc="22A8FB6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201A108E">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6264203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EB12AF1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C37A91B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9A9A82D0">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0DB090C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76B6C65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6A68845C">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77" w15:restartNumberingAfterBreak="0">
    <w:nsid w:val="635328C1"/>
    <w:multiLevelType w:val="hybridMultilevel"/>
    <w:tmpl w:val="7B724AB4"/>
    <w:styleLink w:val="Style16import"/>
    <w:lvl w:ilvl="0" w:tplc="6B4E19F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88DA725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43206D7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8A80CCBE">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1ACA371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C1CEAB40">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5330C1E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2BF25B5C">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6BC00052">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78" w15:restartNumberingAfterBreak="0">
    <w:nsid w:val="63D526BA"/>
    <w:multiLevelType w:val="hybridMultilevel"/>
    <w:tmpl w:val="8ADEEF88"/>
    <w:lvl w:ilvl="0" w:tplc="513E3446">
      <w:start w:val="1"/>
      <w:numFmt w:val="decimal"/>
      <w:pStyle w:val="SummaryText"/>
      <w:lvlText w:val="%1."/>
      <w:lvlJc w:val="left"/>
      <w:pPr>
        <w:ind w:left="360" w:hanging="360"/>
      </w:pPr>
    </w:lvl>
    <w:lvl w:ilvl="1" w:tplc="18143F02">
      <w:start w:val="1"/>
      <w:numFmt w:val="lowerRoman"/>
      <w:lvlText w:val="(%2)"/>
      <w:lvlJc w:val="right"/>
      <w:pPr>
        <w:ind w:left="1080" w:hanging="360"/>
      </w:pPr>
      <w:rPr>
        <w:rFonts w:hint="default"/>
      </w:rPr>
    </w:lvl>
    <w:lvl w:ilvl="2" w:tplc="18143F02">
      <w:start w:val="1"/>
      <w:numFmt w:val="lowerRoman"/>
      <w:lvlText w:val="(%3)"/>
      <w:lvlJc w:val="right"/>
      <w:pPr>
        <w:ind w:left="1800" w:hanging="180"/>
      </w:pPr>
      <w:rPr>
        <w:rFonts w:hint="default"/>
      </w:rPr>
    </w:lvl>
    <w:lvl w:ilvl="3" w:tplc="2D3A8A5E">
      <w:start w:val="1"/>
      <w:numFmt w:val="lowerLetter"/>
      <w:lvlText w:val="%4)"/>
      <w:lvlJc w:val="left"/>
      <w:pPr>
        <w:ind w:left="2520" w:hanging="360"/>
      </w:pPr>
      <w:rPr>
        <w:rFonts w:hint="default"/>
        <w:b/>
        <w:sz w:val="24"/>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65D72AF1"/>
    <w:multiLevelType w:val="multilevel"/>
    <w:tmpl w:val="0409001F"/>
    <w:styleLink w:val="Style27import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0"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81"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82" w15:restartNumberingAfterBreak="0">
    <w:nsid w:val="67EC134D"/>
    <w:multiLevelType w:val="singleLevel"/>
    <w:tmpl w:val="C9963BB4"/>
    <w:name w:val="List Dash"/>
    <w:styleLink w:val="Style19import1"/>
    <w:lvl w:ilvl="0">
      <w:start w:val="1"/>
      <w:numFmt w:val="bullet"/>
      <w:pStyle w:val="Tiret3"/>
      <w:lvlText w:val="–"/>
      <w:lvlJc w:val="left"/>
      <w:pPr>
        <w:tabs>
          <w:tab w:val="num" w:pos="2551"/>
        </w:tabs>
        <w:ind w:left="2551" w:hanging="567"/>
      </w:pPr>
    </w:lvl>
  </w:abstractNum>
  <w:abstractNum w:abstractNumId="83" w15:restartNumberingAfterBreak="0">
    <w:nsid w:val="6A8D7F8D"/>
    <w:multiLevelType w:val="hybridMultilevel"/>
    <w:tmpl w:val="398048B8"/>
    <w:styleLink w:val="Style1import2"/>
    <w:lvl w:ilvl="0" w:tplc="314CC1CC">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1" w:tplc="64F8E2F2">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2" w:tplc="F2BCA2C8">
      <w:start w:val="1"/>
      <w:numFmt w:val="lowerRoman"/>
      <w:lvlText w:val="%3."/>
      <w:lvlJc w:val="left"/>
      <w:pPr>
        <w:ind w:left="1440" w:hanging="645"/>
      </w:pPr>
      <w:rPr>
        <w:rFonts w:hAnsi="Arial Unicode MS"/>
        <w:caps w:val="0"/>
        <w:smallCaps w:val="0"/>
        <w:strike w:val="0"/>
        <w:dstrike w:val="0"/>
        <w:color w:val="000000"/>
        <w:spacing w:val="0"/>
        <w:w w:val="100"/>
        <w:kern w:val="0"/>
        <w:position w:val="0"/>
        <w:highlight w:val="none"/>
        <w:vertAlign w:val="baseline"/>
      </w:rPr>
    </w:lvl>
    <w:lvl w:ilvl="3" w:tplc="6E96DF88">
      <w:start w:val="1"/>
      <w:numFmt w:val="decimal"/>
      <w:lvlText w:val="%4."/>
      <w:lvlJc w:val="left"/>
      <w:pPr>
        <w:ind w:left="2160" w:hanging="720"/>
      </w:pPr>
      <w:rPr>
        <w:rFonts w:hAnsi="Arial Unicode MS"/>
        <w:caps w:val="0"/>
        <w:smallCaps w:val="0"/>
        <w:strike w:val="0"/>
        <w:dstrike w:val="0"/>
        <w:color w:val="000000"/>
        <w:spacing w:val="0"/>
        <w:w w:val="100"/>
        <w:kern w:val="0"/>
        <w:position w:val="0"/>
        <w:highlight w:val="none"/>
        <w:vertAlign w:val="baseline"/>
      </w:rPr>
    </w:lvl>
    <w:lvl w:ilvl="4" w:tplc="E4124520">
      <w:start w:val="1"/>
      <w:numFmt w:val="lowerLetter"/>
      <w:lvlText w:val="%5."/>
      <w:lvlJc w:val="left"/>
      <w:pPr>
        <w:ind w:left="2880" w:hanging="720"/>
      </w:pPr>
      <w:rPr>
        <w:rFonts w:hAnsi="Arial Unicode MS"/>
        <w:caps w:val="0"/>
        <w:smallCaps w:val="0"/>
        <w:strike w:val="0"/>
        <w:dstrike w:val="0"/>
        <w:color w:val="000000"/>
        <w:spacing w:val="0"/>
        <w:w w:val="100"/>
        <w:kern w:val="0"/>
        <w:position w:val="0"/>
        <w:highlight w:val="none"/>
        <w:vertAlign w:val="baseline"/>
      </w:rPr>
    </w:lvl>
    <w:lvl w:ilvl="5" w:tplc="3E861CB4">
      <w:start w:val="1"/>
      <w:numFmt w:val="lowerRoman"/>
      <w:lvlText w:val="%6."/>
      <w:lvlJc w:val="left"/>
      <w:pPr>
        <w:ind w:left="3600" w:hanging="645"/>
      </w:pPr>
      <w:rPr>
        <w:rFonts w:hAnsi="Arial Unicode MS"/>
        <w:caps w:val="0"/>
        <w:smallCaps w:val="0"/>
        <w:strike w:val="0"/>
        <w:dstrike w:val="0"/>
        <w:color w:val="000000"/>
        <w:spacing w:val="0"/>
        <w:w w:val="100"/>
        <w:kern w:val="0"/>
        <w:position w:val="0"/>
        <w:highlight w:val="none"/>
        <w:vertAlign w:val="baseline"/>
      </w:rPr>
    </w:lvl>
    <w:lvl w:ilvl="6" w:tplc="A64C4DF0">
      <w:start w:val="1"/>
      <w:numFmt w:val="decimal"/>
      <w:lvlText w:val="%7."/>
      <w:lvlJc w:val="left"/>
      <w:pPr>
        <w:ind w:left="4320" w:hanging="720"/>
      </w:pPr>
      <w:rPr>
        <w:rFonts w:hAnsi="Arial Unicode MS"/>
        <w:caps w:val="0"/>
        <w:smallCaps w:val="0"/>
        <w:strike w:val="0"/>
        <w:dstrike w:val="0"/>
        <w:color w:val="000000"/>
        <w:spacing w:val="0"/>
        <w:w w:val="100"/>
        <w:kern w:val="0"/>
        <w:position w:val="0"/>
        <w:highlight w:val="none"/>
        <w:vertAlign w:val="baseline"/>
      </w:rPr>
    </w:lvl>
    <w:lvl w:ilvl="7" w:tplc="58C4E9A2">
      <w:start w:val="1"/>
      <w:numFmt w:val="lowerLetter"/>
      <w:lvlText w:val="%8."/>
      <w:lvlJc w:val="left"/>
      <w:pPr>
        <w:ind w:left="5040" w:hanging="720"/>
      </w:pPr>
      <w:rPr>
        <w:rFonts w:hAnsi="Arial Unicode MS"/>
        <w:caps w:val="0"/>
        <w:smallCaps w:val="0"/>
        <w:strike w:val="0"/>
        <w:dstrike w:val="0"/>
        <w:color w:val="000000"/>
        <w:spacing w:val="0"/>
        <w:w w:val="100"/>
        <w:kern w:val="0"/>
        <w:position w:val="0"/>
        <w:highlight w:val="none"/>
        <w:vertAlign w:val="baseline"/>
      </w:rPr>
    </w:lvl>
    <w:lvl w:ilvl="8" w:tplc="8BD2A3CE">
      <w:start w:val="1"/>
      <w:numFmt w:val="lowerRoman"/>
      <w:lvlText w:val="%9."/>
      <w:lvlJc w:val="left"/>
      <w:pPr>
        <w:ind w:left="5760" w:hanging="645"/>
      </w:pPr>
      <w:rPr>
        <w:rFonts w:hAnsi="Arial Unicode MS"/>
        <w:caps w:val="0"/>
        <w:smallCaps w:val="0"/>
        <w:strike w:val="0"/>
        <w:dstrike w:val="0"/>
        <w:color w:val="000000"/>
        <w:spacing w:val="0"/>
        <w:w w:val="100"/>
        <w:kern w:val="0"/>
        <w:position w:val="0"/>
        <w:highlight w:val="none"/>
        <w:vertAlign w:val="baseline"/>
      </w:rPr>
    </w:lvl>
  </w:abstractNum>
  <w:abstractNum w:abstractNumId="84" w15:restartNumberingAfterBreak="0">
    <w:nsid w:val="6DE00985"/>
    <w:multiLevelType w:val="multilevel"/>
    <w:tmpl w:val="F078B908"/>
    <w:styleLink w:val="Style22import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85"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86"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87" w15:restartNumberingAfterBreak="0">
    <w:nsid w:val="6EBE365B"/>
    <w:multiLevelType w:val="hybridMultilevel"/>
    <w:tmpl w:val="F2707C1E"/>
    <w:styleLink w:val="Style11import"/>
    <w:lvl w:ilvl="0" w:tplc="1BA4B5CE">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1" w:tplc="45F07496">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2" w:tplc="0FDCC664">
      <w:start w:val="1"/>
      <w:numFmt w:val="lowerRoman"/>
      <w:lvlText w:val="%3."/>
      <w:lvlJc w:val="left"/>
      <w:pPr>
        <w:tabs>
          <w:tab w:val="left" w:pos="426"/>
        </w:tabs>
        <w:ind w:left="1440" w:hanging="660"/>
      </w:pPr>
      <w:rPr>
        <w:rFonts w:hAnsi="Arial Unicode MS"/>
        <w:caps w:val="0"/>
        <w:smallCaps w:val="0"/>
        <w:strike w:val="0"/>
        <w:dstrike w:val="0"/>
        <w:color w:val="000000"/>
        <w:spacing w:val="0"/>
        <w:w w:val="100"/>
        <w:kern w:val="0"/>
        <w:position w:val="0"/>
        <w:highlight w:val="none"/>
        <w:vertAlign w:val="baseline"/>
      </w:rPr>
    </w:lvl>
    <w:lvl w:ilvl="3" w:tplc="89A89638">
      <w:start w:val="1"/>
      <w:numFmt w:val="decimal"/>
      <w:lvlText w:val="%4."/>
      <w:lvlJc w:val="left"/>
      <w:pPr>
        <w:tabs>
          <w:tab w:val="left" w:pos="426"/>
        </w:tabs>
        <w:ind w:left="2160" w:hanging="720"/>
      </w:pPr>
      <w:rPr>
        <w:rFonts w:hAnsi="Arial Unicode MS"/>
        <w:caps w:val="0"/>
        <w:smallCaps w:val="0"/>
        <w:strike w:val="0"/>
        <w:dstrike w:val="0"/>
        <w:color w:val="000000"/>
        <w:spacing w:val="0"/>
        <w:w w:val="100"/>
        <w:kern w:val="0"/>
        <w:position w:val="0"/>
        <w:highlight w:val="none"/>
        <w:vertAlign w:val="baseline"/>
      </w:rPr>
    </w:lvl>
    <w:lvl w:ilvl="4" w:tplc="8818A810">
      <w:start w:val="1"/>
      <w:numFmt w:val="lowerLetter"/>
      <w:lvlText w:val="%5."/>
      <w:lvlJc w:val="left"/>
      <w:pPr>
        <w:tabs>
          <w:tab w:val="left" w:pos="426"/>
        </w:tabs>
        <w:ind w:left="2880" w:hanging="720"/>
      </w:pPr>
      <w:rPr>
        <w:rFonts w:hAnsi="Arial Unicode MS"/>
        <w:caps w:val="0"/>
        <w:smallCaps w:val="0"/>
        <w:strike w:val="0"/>
        <w:dstrike w:val="0"/>
        <w:color w:val="000000"/>
        <w:spacing w:val="0"/>
        <w:w w:val="100"/>
        <w:kern w:val="0"/>
        <w:position w:val="0"/>
        <w:highlight w:val="none"/>
        <w:vertAlign w:val="baseline"/>
      </w:rPr>
    </w:lvl>
    <w:lvl w:ilvl="5" w:tplc="0CBCC45C">
      <w:start w:val="1"/>
      <w:numFmt w:val="lowerRoman"/>
      <w:lvlText w:val="%6."/>
      <w:lvlJc w:val="left"/>
      <w:pPr>
        <w:tabs>
          <w:tab w:val="left" w:pos="426"/>
        </w:tabs>
        <w:ind w:left="3600" w:hanging="660"/>
      </w:pPr>
      <w:rPr>
        <w:rFonts w:hAnsi="Arial Unicode MS"/>
        <w:caps w:val="0"/>
        <w:smallCaps w:val="0"/>
        <w:strike w:val="0"/>
        <w:dstrike w:val="0"/>
        <w:color w:val="000000"/>
        <w:spacing w:val="0"/>
        <w:w w:val="100"/>
        <w:kern w:val="0"/>
        <w:position w:val="0"/>
        <w:highlight w:val="none"/>
        <w:vertAlign w:val="baseline"/>
      </w:rPr>
    </w:lvl>
    <w:lvl w:ilvl="6" w:tplc="840AE2AA">
      <w:start w:val="1"/>
      <w:numFmt w:val="decimal"/>
      <w:lvlText w:val="%7."/>
      <w:lvlJc w:val="left"/>
      <w:pPr>
        <w:tabs>
          <w:tab w:val="left" w:pos="426"/>
        </w:tabs>
        <w:ind w:left="4320" w:hanging="720"/>
      </w:pPr>
      <w:rPr>
        <w:rFonts w:hAnsi="Arial Unicode MS"/>
        <w:caps w:val="0"/>
        <w:smallCaps w:val="0"/>
        <w:strike w:val="0"/>
        <w:dstrike w:val="0"/>
        <w:color w:val="000000"/>
        <w:spacing w:val="0"/>
        <w:w w:val="100"/>
        <w:kern w:val="0"/>
        <w:position w:val="0"/>
        <w:highlight w:val="none"/>
        <w:vertAlign w:val="baseline"/>
      </w:rPr>
    </w:lvl>
    <w:lvl w:ilvl="7" w:tplc="27CAE39E">
      <w:start w:val="1"/>
      <w:numFmt w:val="lowerLetter"/>
      <w:lvlText w:val="%8."/>
      <w:lvlJc w:val="left"/>
      <w:pPr>
        <w:tabs>
          <w:tab w:val="left" w:pos="426"/>
        </w:tabs>
        <w:ind w:left="5040" w:hanging="720"/>
      </w:pPr>
      <w:rPr>
        <w:rFonts w:hAnsi="Arial Unicode MS"/>
        <w:caps w:val="0"/>
        <w:smallCaps w:val="0"/>
        <w:strike w:val="0"/>
        <w:dstrike w:val="0"/>
        <w:color w:val="000000"/>
        <w:spacing w:val="0"/>
        <w:w w:val="100"/>
        <w:kern w:val="0"/>
        <w:position w:val="0"/>
        <w:highlight w:val="none"/>
        <w:vertAlign w:val="baseline"/>
      </w:rPr>
    </w:lvl>
    <w:lvl w:ilvl="8" w:tplc="C1C42F14">
      <w:start w:val="1"/>
      <w:numFmt w:val="lowerRoman"/>
      <w:lvlText w:val="%9."/>
      <w:lvlJc w:val="left"/>
      <w:pPr>
        <w:tabs>
          <w:tab w:val="left" w:pos="426"/>
        </w:tabs>
        <w:ind w:left="5760" w:hanging="660"/>
      </w:pPr>
      <w:rPr>
        <w:rFonts w:hAnsi="Arial Unicode MS"/>
        <w:caps w:val="0"/>
        <w:smallCaps w:val="0"/>
        <w:strike w:val="0"/>
        <w:dstrike w:val="0"/>
        <w:color w:val="000000"/>
        <w:spacing w:val="0"/>
        <w:w w:val="100"/>
        <w:kern w:val="0"/>
        <w:position w:val="0"/>
        <w:highlight w:val="none"/>
        <w:vertAlign w:val="baseline"/>
      </w:rPr>
    </w:lvl>
  </w:abstractNum>
  <w:abstractNum w:abstractNumId="88" w15:restartNumberingAfterBreak="0">
    <w:nsid w:val="6EDF27CA"/>
    <w:multiLevelType w:val="hybridMultilevel"/>
    <w:tmpl w:val="74660A2C"/>
    <w:styleLink w:val="Style18import"/>
    <w:lvl w:ilvl="0" w:tplc="7DDAB9D4">
      <w:start w:val="1"/>
      <w:numFmt w:val="lowerLetter"/>
      <w:lvlText w:val="%1)"/>
      <w:lvlJc w:val="left"/>
      <w:pPr>
        <w:tabs>
          <w:tab w:val="left" w:pos="284"/>
        </w:tabs>
        <w:ind w:left="690" w:hanging="330"/>
      </w:pPr>
      <w:rPr>
        <w:rFonts w:hAnsi="Arial Unicode MS"/>
        <w:caps w:val="0"/>
        <w:smallCaps w:val="0"/>
        <w:strike w:val="0"/>
        <w:dstrike w:val="0"/>
        <w:color w:val="000000"/>
        <w:spacing w:val="0"/>
        <w:w w:val="100"/>
        <w:kern w:val="0"/>
        <w:position w:val="0"/>
        <w:highlight w:val="none"/>
        <w:vertAlign w:val="baseline"/>
      </w:rPr>
    </w:lvl>
    <w:lvl w:ilvl="1" w:tplc="885829AA">
      <w:start w:val="1"/>
      <w:numFmt w:val="lowerLetter"/>
      <w:lvlText w:val="%2."/>
      <w:lvlJc w:val="left"/>
      <w:pPr>
        <w:tabs>
          <w:tab w:val="left" w:pos="284"/>
        </w:tabs>
        <w:ind w:left="1410" w:hanging="330"/>
      </w:pPr>
      <w:rPr>
        <w:rFonts w:hAnsi="Arial Unicode MS"/>
        <w:caps w:val="0"/>
        <w:smallCaps w:val="0"/>
        <w:strike w:val="0"/>
        <w:dstrike w:val="0"/>
        <w:color w:val="000000"/>
        <w:spacing w:val="0"/>
        <w:w w:val="100"/>
        <w:kern w:val="0"/>
        <w:position w:val="0"/>
        <w:highlight w:val="none"/>
        <w:vertAlign w:val="baseline"/>
      </w:rPr>
    </w:lvl>
    <w:lvl w:ilvl="2" w:tplc="D8EC631C">
      <w:start w:val="1"/>
      <w:numFmt w:val="lowerRoman"/>
      <w:lvlText w:val="%3."/>
      <w:lvlJc w:val="left"/>
      <w:pPr>
        <w:tabs>
          <w:tab w:val="left" w:pos="284"/>
        </w:tabs>
        <w:ind w:left="2135" w:hanging="275"/>
      </w:pPr>
      <w:rPr>
        <w:rFonts w:hAnsi="Arial Unicode MS"/>
        <w:caps w:val="0"/>
        <w:smallCaps w:val="0"/>
        <w:strike w:val="0"/>
        <w:dstrike w:val="0"/>
        <w:color w:val="000000"/>
        <w:spacing w:val="0"/>
        <w:w w:val="100"/>
        <w:kern w:val="0"/>
        <w:position w:val="0"/>
        <w:highlight w:val="none"/>
        <w:vertAlign w:val="baseline"/>
      </w:rPr>
    </w:lvl>
    <w:lvl w:ilvl="3" w:tplc="87CE6B4C">
      <w:start w:val="1"/>
      <w:numFmt w:val="decimal"/>
      <w:lvlText w:val="%4."/>
      <w:lvlJc w:val="left"/>
      <w:pPr>
        <w:tabs>
          <w:tab w:val="left" w:pos="284"/>
        </w:tabs>
        <w:ind w:left="2850" w:hanging="330"/>
      </w:pPr>
      <w:rPr>
        <w:rFonts w:hAnsi="Arial Unicode MS"/>
        <w:caps w:val="0"/>
        <w:smallCaps w:val="0"/>
        <w:strike w:val="0"/>
        <w:dstrike w:val="0"/>
        <w:color w:val="000000"/>
        <w:spacing w:val="0"/>
        <w:w w:val="100"/>
        <w:kern w:val="0"/>
        <w:position w:val="0"/>
        <w:highlight w:val="none"/>
        <w:vertAlign w:val="baseline"/>
      </w:rPr>
    </w:lvl>
    <w:lvl w:ilvl="4" w:tplc="C1E288BA">
      <w:start w:val="1"/>
      <w:numFmt w:val="lowerLetter"/>
      <w:lvlText w:val="%5."/>
      <w:lvlJc w:val="left"/>
      <w:pPr>
        <w:tabs>
          <w:tab w:val="left" w:pos="284"/>
        </w:tabs>
        <w:ind w:left="3570" w:hanging="330"/>
      </w:pPr>
      <w:rPr>
        <w:rFonts w:hAnsi="Arial Unicode MS"/>
        <w:caps w:val="0"/>
        <w:smallCaps w:val="0"/>
        <w:strike w:val="0"/>
        <w:dstrike w:val="0"/>
        <w:color w:val="000000"/>
        <w:spacing w:val="0"/>
        <w:w w:val="100"/>
        <w:kern w:val="0"/>
        <w:position w:val="0"/>
        <w:highlight w:val="none"/>
        <w:vertAlign w:val="baseline"/>
      </w:rPr>
    </w:lvl>
    <w:lvl w:ilvl="5" w:tplc="DB665F00">
      <w:start w:val="1"/>
      <w:numFmt w:val="lowerRoman"/>
      <w:lvlText w:val="%6."/>
      <w:lvlJc w:val="left"/>
      <w:pPr>
        <w:tabs>
          <w:tab w:val="left" w:pos="284"/>
        </w:tabs>
        <w:ind w:left="4295" w:hanging="275"/>
      </w:pPr>
      <w:rPr>
        <w:rFonts w:hAnsi="Arial Unicode MS"/>
        <w:caps w:val="0"/>
        <w:smallCaps w:val="0"/>
        <w:strike w:val="0"/>
        <w:dstrike w:val="0"/>
        <w:color w:val="000000"/>
        <w:spacing w:val="0"/>
        <w:w w:val="100"/>
        <w:kern w:val="0"/>
        <w:position w:val="0"/>
        <w:highlight w:val="none"/>
        <w:vertAlign w:val="baseline"/>
      </w:rPr>
    </w:lvl>
    <w:lvl w:ilvl="6" w:tplc="07FE13AC">
      <w:start w:val="1"/>
      <w:numFmt w:val="decimal"/>
      <w:lvlText w:val="%7."/>
      <w:lvlJc w:val="left"/>
      <w:pPr>
        <w:tabs>
          <w:tab w:val="left" w:pos="284"/>
        </w:tabs>
        <w:ind w:left="5010" w:hanging="330"/>
      </w:pPr>
      <w:rPr>
        <w:rFonts w:hAnsi="Arial Unicode MS"/>
        <w:caps w:val="0"/>
        <w:smallCaps w:val="0"/>
        <w:strike w:val="0"/>
        <w:dstrike w:val="0"/>
        <w:color w:val="000000"/>
        <w:spacing w:val="0"/>
        <w:w w:val="100"/>
        <w:kern w:val="0"/>
        <w:position w:val="0"/>
        <w:highlight w:val="none"/>
        <w:vertAlign w:val="baseline"/>
      </w:rPr>
    </w:lvl>
    <w:lvl w:ilvl="7" w:tplc="0B88E684">
      <w:start w:val="1"/>
      <w:numFmt w:val="lowerLetter"/>
      <w:lvlText w:val="%8."/>
      <w:lvlJc w:val="left"/>
      <w:pPr>
        <w:tabs>
          <w:tab w:val="left" w:pos="284"/>
        </w:tabs>
        <w:ind w:left="5730" w:hanging="330"/>
      </w:pPr>
      <w:rPr>
        <w:rFonts w:hAnsi="Arial Unicode MS"/>
        <w:caps w:val="0"/>
        <w:smallCaps w:val="0"/>
        <w:strike w:val="0"/>
        <w:dstrike w:val="0"/>
        <w:color w:val="000000"/>
        <w:spacing w:val="0"/>
        <w:w w:val="100"/>
        <w:kern w:val="0"/>
        <w:position w:val="0"/>
        <w:highlight w:val="none"/>
        <w:vertAlign w:val="baseline"/>
      </w:rPr>
    </w:lvl>
    <w:lvl w:ilvl="8" w:tplc="DC84710E">
      <w:start w:val="1"/>
      <w:numFmt w:val="lowerRoman"/>
      <w:lvlText w:val="%9."/>
      <w:lvlJc w:val="left"/>
      <w:pPr>
        <w:tabs>
          <w:tab w:val="left" w:pos="284"/>
        </w:tabs>
        <w:ind w:left="6455" w:hanging="275"/>
      </w:pPr>
      <w:rPr>
        <w:rFonts w:hAnsi="Arial Unicode MS"/>
        <w:caps w:val="0"/>
        <w:smallCaps w:val="0"/>
        <w:strike w:val="0"/>
        <w:dstrike w:val="0"/>
        <w:color w:val="000000"/>
        <w:spacing w:val="0"/>
        <w:w w:val="100"/>
        <w:kern w:val="0"/>
        <w:position w:val="0"/>
        <w:highlight w:val="none"/>
        <w:vertAlign w:val="baseline"/>
      </w:rPr>
    </w:lvl>
  </w:abstractNum>
  <w:abstractNum w:abstractNumId="89" w15:restartNumberingAfterBreak="0">
    <w:nsid w:val="6FB002A2"/>
    <w:multiLevelType w:val="hybridMultilevel"/>
    <w:tmpl w:val="6CDCA7DA"/>
    <w:styleLink w:val="Style4import"/>
    <w:lvl w:ilvl="0" w:tplc="FE6C3050">
      <w:start w:val="1"/>
      <w:numFmt w:val="lowerLetter"/>
      <w:lvlText w:val="%1)"/>
      <w:lvlJc w:val="left"/>
      <w:pPr>
        <w:tabs>
          <w:tab w:val="left" w:pos="284"/>
        </w:tabs>
        <w:ind w:left="684" w:hanging="327"/>
      </w:pPr>
      <w:rPr>
        <w:rFonts w:hAnsi="Arial Unicode MS"/>
        <w:caps w:val="0"/>
        <w:smallCaps w:val="0"/>
        <w:strike w:val="0"/>
        <w:dstrike w:val="0"/>
        <w:color w:val="000000"/>
        <w:spacing w:val="0"/>
        <w:w w:val="100"/>
        <w:kern w:val="0"/>
        <w:position w:val="0"/>
        <w:highlight w:val="none"/>
        <w:vertAlign w:val="baseline"/>
      </w:rPr>
    </w:lvl>
    <w:lvl w:ilvl="1" w:tplc="FBE898A8">
      <w:start w:val="1"/>
      <w:numFmt w:val="lowerLetter"/>
      <w:lvlText w:val="%2."/>
      <w:lvlJc w:val="left"/>
      <w:pPr>
        <w:tabs>
          <w:tab w:val="left" w:pos="284"/>
        </w:tabs>
        <w:ind w:left="1404" w:hanging="327"/>
      </w:pPr>
      <w:rPr>
        <w:rFonts w:hAnsi="Arial Unicode MS"/>
        <w:caps w:val="0"/>
        <w:smallCaps w:val="0"/>
        <w:strike w:val="0"/>
        <w:dstrike w:val="0"/>
        <w:color w:val="000000"/>
        <w:spacing w:val="0"/>
        <w:w w:val="100"/>
        <w:kern w:val="0"/>
        <w:position w:val="0"/>
        <w:highlight w:val="none"/>
        <w:vertAlign w:val="baseline"/>
      </w:rPr>
    </w:lvl>
    <w:lvl w:ilvl="2" w:tplc="EA0ECCD4">
      <w:start w:val="1"/>
      <w:numFmt w:val="lowerRoman"/>
      <w:lvlText w:val="%3."/>
      <w:lvlJc w:val="left"/>
      <w:pPr>
        <w:tabs>
          <w:tab w:val="left" w:pos="284"/>
        </w:tabs>
        <w:ind w:left="2129" w:hanging="272"/>
      </w:pPr>
      <w:rPr>
        <w:rFonts w:hAnsi="Arial Unicode MS"/>
        <w:caps w:val="0"/>
        <w:smallCaps w:val="0"/>
        <w:strike w:val="0"/>
        <w:dstrike w:val="0"/>
        <w:color w:val="000000"/>
        <w:spacing w:val="0"/>
        <w:w w:val="100"/>
        <w:kern w:val="0"/>
        <w:position w:val="0"/>
        <w:highlight w:val="none"/>
        <w:vertAlign w:val="baseline"/>
      </w:rPr>
    </w:lvl>
    <w:lvl w:ilvl="3" w:tplc="568A7F0A">
      <w:start w:val="1"/>
      <w:numFmt w:val="decimal"/>
      <w:lvlText w:val="%4."/>
      <w:lvlJc w:val="left"/>
      <w:pPr>
        <w:tabs>
          <w:tab w:val="left" w:pos="284"/>
        </w:tabs>
        <w:ind w:left="2844" w:hanging="327"/>
      </w:pPr>
      <w:rPr>
        <w:rFonts w:hAnsi="Arial Unicode MS"/>
        <w:caps w:val="0"/>
        <w:smallCaps w:val="0"/>
        <w:strike w:val="0"/>
        <w:dstrike w:val="0"/>
        <w:color w:val="000000"/>
        <w:spacing w:val="0"/>
        <w:w w:val="100"/>
        <w:kern w:val="0"/>
        <w:position w:val="0"/>
        <w:highlight w:val="none"/>
        <w:vertAlign w:val="baseline"/>
      </w:rPr>
    </w:lvl>
    <w:lvl w:ilvl="4" w:tplc="43C2FE14">
      <w:start w:val="1"/>
      <w:numFmt w:val="lowerLetter"/>
      <w:lvlText w:val="%5."/>
      <w:lvlJc w:val="left"/>
      <w:pPr>
        <w:tabs>
          <w:tab w:val="left" w:pos="284"/>
        </w:tabs>
        <w:ind w:left="3564" w:hanging="327"/>
      </w:pPr>
      <w:rPr>
        <w:rFonts w:hAnsi="Arial Unicode MS"/>
        <w:caps w:val="0"/>
        <w:smallCaps w:val="0"/>
        <w:strike w:val="0"/>
        <w:dstrike w:val="0"/>
        <w:color w:val="000000"/>
        <w:spacing w:val="0"/>
        <w:w w:val="100"/>
        <w:kern w:val="0"/>
        <w:position w:val="0"/>
        <w:highlight w:val="none"/>
        <w:vertAlign w:val="baseline"/>
      </w:rPr>
    </w:lvl>
    <w:lvl w:ilvl="5" w:tplc="E12C02A2">
      <w:start w:val="1"/>
      <w:numFmt w:val="lowerRoman"/>
      <w:lvlText w:val="%6."/>
      <w:lvlJc w:val="left"/>
      <w:pPr>
        <w:tabs>
          <w:tab w:val="left" w:pos="284"/>
        </w:tabs>
        <w:ind w:left="4289" w:hanging="272"/>
      </w:pPr>
      <w:rPr>
        <w:rFonts w:hAnsi="Arial Unicode MS"/>
        <w:caps w:val="0"/>
        <w:smallCaps w:val="0"/>
        <w:strike w:val="0"/>
        <w:dstrike w:val="0"/>
        <w:color w:val="000000"/>
        <w:spacing w:val="0"/>
        <w:w w:val="100"/>
        <w:kern w:val="0"/>
        <w:position w:val="0"/>
        <w:highlight w:val="none"/>
        <w:vertAlign w:val="baseline"/>
      </w:rPr>
    </w:lvl>
    <w:lvl w:ilvl="6" w:tplc="5BB0F9EA">
      <w:start w:val="1"/>
      <w:numFmt w:val="decimal"/>
      <w:lvlText w:val="%7."/>
      <w:lvlJc w:val="left"/>
      <w:pPr>
        <w:tabs>
          <w:tab w:val="left" w:pos="284"/>
        </w:tabs>
        <w:ind w:left="5004" w:hanging="327"/>
      </w:pPr>
      <w:rPr>
        <w:rFonts w:hAnsi="Arial Unicode MS"/>
        <w:caps w:val="0"/>
        <w:smallCaps w:val="0"/>
        <w:strike w:val="0"/>
        <w:dstrike w:val="0"/>
        <w:color w:val="000000"/>
        <w:spacing w:val="0"/>
        <w:w w:val="100"/>
        <w:kern w:val="0"/>
        <w:position w:val="0"/>
        <w:highlight w:val="none"/>
        <w:vertAlign w:val="baseline"/>
      </w:rPr>
    </w:lvl>
    <w:lvl w:ilvl="7" w:tplc="0E785856">
      <w:start w:val="1"/>
      <w:numFmt w:val="lowerLetter"/>
      <w:lvlText w:val="%8."/>
      <w:lvlJc w:val="left"/>
      <w:pPr>
        <w:tabs>
          <w:tab w:val="left" w:pos="284"/>
        </w:tabs>
        <w:ind w:left="5724" w:hanging="327"/>
      </w:pPr>
      <w:rPr>
        <w:rFonts w:hAnsi="Arial Unicode MS"/>
        <w:caps w:val="0"/>
        <w:smallCaps w:val="0"/>
        <w:strike w:val="0"/>
        <w:dstrike w:val="0"/>
        <w:color w:val="000000"/>
        <w:spacing w:val="0"/>
        <w:w w:val="100"/>
        <w:kern w:val="0"/>
        <w:position w:val="0"/>
        <w:highlight w:val="none"/>
        <w:vertAlign w:val="baseline"/>
      </w:rPr>
    </w:lvl>
    <w:lvl w:ilvl="8" w:tplc="533A355A">
      <w:start w:val="1"/>
      <w:numFmt w:val="lowerRoman"/>
      <w:lvlText w:val="%9."/>
      <w:lvlJc w:val="left"/>
      <w:pPr>
        <w:tabs>
          <w:tab w:val="left" w:pos="284"/>
        </w:tabs>
        <w:ind w:left="6449" w:hanging="272"/>
      </w:pPr>
      <w:rPr>
        <w:rFonts w:hAnsi="Arial Unicode MS"/>
        <w:caps w:val="0"/>
        <w:smallCaps w:val="0"/>
        <w:strike w:val="0"/>
        <w:dstrike w:val="0"/>
        <w:color w:val="000000"/>
        <w:spacing w:val="0"/>
        <w:w w:val="100"/>
        <w:kern w:val="0"/>
        <w:position w:val="0"/>
        <w:highlight w:val="none"/>
        <w:vertAlign w:val="baseline"/>
      </w:rPr>
    </w:lvl>
  </w:abstractNum>
  <w:abstractNum w:abstractNumId="90" w15:restartNumberingAfterBreak="0">
    <w:nsid w:val="703A398A"/>
    <w:multiLevelType w:val="hybridMultilevel"/>
    <w:tmpl w:val="3072113A"/>
    <w:styleLink w:val="Style26import"/>
    <w:lvl w:ilvl="0" w:tplc="2382B4E6">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859C2CC4">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AB427D4E">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7B48197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41EE9F36">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80F474DC">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BF76CC58">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D9B8FDF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D6FC3254">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91" w15:restartNumberingAfterBreak="0">
    <w:nsid w:val="712154A4"/>
    <w:multiLevelType w:val="singleLevel"/>
    <w:tmpl w:val="99F26DBE"/>
    <w:styleLink w:val="Style20import1"/>
    <w:lvl w:ilvl="0">
      <w:start w:val="1"/>
      <w:numFmt w:val="bullet"/>
      <w:pStyle w:val="Tiret4"/>
      <w:lvlText w:val="–"/>
      <w:lvlJc w:val="left"/>
      <w:pPr>
        <w:tabs>
          <w:tab w:val="num" w:pos="3118"/>
        </w:tabs>
        <w:ind w:left="3118" w:hanging="567"/>
      </w:pPr>
    </w:lvl>
  </w:abstractNum>
  <w:abstractNum w:abstractNumId="92" w15:restartNumberingAfterBreak="0">
    <w:nsid w:val="71DD7A9B"/>
    <w:multiLevelType w:val="hybridMultilevel"/>
    <w:tmpl w:val="B2FE2ED4"/>
    <w:styleLink w:val="Style12import"/>
    <w:lvl w:ilvl="0" w:tplc="DBF2590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4D5A0BF2">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A3649FE8">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37426BD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1DF6E9E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784A21CE">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5BA8B1E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65F4BB9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440A86D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93" w15:restartNumberingAfterBreak="0">
    <w:nsid w:val="728C388A"/>
    <w:multiLevelType w:val="multilevel"/>
    <w:tmpl w:val="0809001D"/>
    <w:styleLink w:val="Numericallisting"/>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4" w15:restartNumberingAfterBreak="0">
    <w:nsid w:val="767B1129"/>
    <w:multiLevelType w:val="multilevel"/>
    <w:tmpl w:val="B8029560"/>
    <w:lvl w:ilvl="0">
      <w:start w:val="1"/>
      <w:numFmt w:val="bullet"/>
      <w:pStyle w:val="Quick1"/>
      <w:lvlText w:val="•"/>
      <w:lvlJc w:val="left"/>
      <w:pPr>
        <w:tabs>
          <w:tab w:val="num" w:pos="993"/>
        </w:tabs>
        <w:ind w:left="993" w:hanging="567"/>
      </w:pPr>
      <w:rPr>
        <w:rFonts w:ascii="Times New Roman" w:hAnsi="Times New Roman" w:cs="Times New Roman"/>
      </w:rPr>
    </w:lvl>
    <w:lvl w:ilvl="1">
      <w:start w:val="1"/>
      <w:numFmt w:val="bullet"/>
      <w:pStyle w:val="outlinenumbering"/>
      <w:lvlText w:val="–"/>
      <w:lvlJc w:val="left"/>
      <w:pPr>
        <w:tabs>
          <w:tab w:val="num" w:pos="1560"/>
        </w:tabs>
        <w:ind w:left="1560" w:hanging="567"/>
      </w:pPr>
      <w:rPr>
        <w:rFonts w:ascii="Times New Roman" w:hAnsi="Times New Roman" w:cs="Times New Roman"/>
      </w:rPr>
    </w:lvl>
    <w:lvl w:ilvl="2">
      <w:start w:val="1"/>
      <w:numFmt w:val="bullet"/>
      <w:pStyle w:val="DoubleDot"/>
      <w:lvlText w:val=":"/>
      <w:lvlJc w:val="left"/>
      <w:pPr>
        <w:tabs>
          <w:tab w:val="num" w:pos="2127"/>
        </w:tabs>
        <w:ind w:left="2127" w:hanging="567"/>
      </w:pPr>
      <w:rPr>
        <w:rFonts w:ascii="Times New Roman" w:hAnsi="Times New Roman" w:cs="Times New Roman"/>
      </w:rPr>
    </w:lvl>
    <w:lvl w:ilvl="3">
      <w:start w:val="1"/>
      <w:numFmt w:val="decimal"/>
      <w:lvlText w:val="(%4)"/>
      <w:lvlJc w:val="left"/>
      <w:pPr>
        <w:tabs>
          <w:tab w:val="num" w:pos="2433"/>
        </w:tabs>
        <w:ind w:left="2433" w:hanging="360"/>
      </w:pPr>
    </w:lvl>
    <w:lvl w:ilvl="4">
      <w:start w:val="1"/>
      <w:numFmt w:val="lowerLetter"/>
      <w:lvlText w:val="(%5)"/>
      <w:lvlJc w:val="left"/>
      <w:pPr>
        <w:tabs>
          <w:tab w:val="num" w:pos="2793"/>
        </w:tabs>
        <w:ind w:left="2793" w:hanging="360"/>
      </w:pPr>
    </w:lvl>
    <w:lvl w:ilvl="5">
      <w:start w:val="1"/>
      <w:numFmt w:val="lowerRoman"/>
      <w:lvlText w:val="(%6)"/>
      <w:lvlJc w:val="left"/>
      <w:pPr>
        <w:tabs>
          <w:tab w:val="num" w:pos="3153"/>
        </w:tabs>
        <w:ind w:left="3153" w:hanging="360"/>
      </w:pPr>
    </w:lvl>
    <w:lvl w:ilvl="6">
      <w:start w:val="1"/>
      <w:numFmt w:val="decimal"/>
      <w:lvlText w:val="%7."/>
      <w:lvlJc w:val="left"/>
      <w:pPr>
        <w:tabs>
          <w:tab w:val="num" w:pos="3513"/>
        </w:tabs>
        <w:ind w:left="3513" w:hanging="360"/>
      </w:pPr>
    </w:lvl>
    <w:lvl w:ilvl="7">
      <w:start w:val="1"/>
      <w:numFmt w:val="lowerLetter"/>
      <w:lvlText w:val="%8."/>
      <w:lvlJc w:val="left"/>
      <w:pPr>
        <w:tabs>
          <w:tab w:val="num" w:pos="3873"/>
        </w:tabs>
        <w:ind w:left="3873" w:hanging="360"/>
      </w:pPr>
    </w:lvl>
    <w:lvl w:ilvl="8">
      <w:start w:val="1"/>
      <w:numFmt w:val="lowerRoman"/>
      <w:lvlText w:val="%9."/>
      <w:lvlJc w:val="left"/>
      <w:pPr>
        <w:tabs>
          <w:tab w:val="num" w:pos="4233"/>
        </w:tabs>
        <w:ind w:left="4233" w:hanging="360"/>
      </w:pPr>
    </w:lvl>
  </w:abstractNum>
  <w:abstractNum w:abstractNumId="95" w15:restartNumberingAfterBreak="0">
    <w:nsid w:val="794C3775"/>
    <w:multiLevelType w:val="hybridMultilevel"/>
    <w:tmpl w:val="58F6360C"/>
    <w:lvl w:ilvl="0" w:tplc="6A9EB8B4">
      <w:start w:val="1"/>
      <w:numFmt w:val="lowerLetter"/>
      <w:pStyle w:val="Articleparagraphletter"/>
      <w:lvlText w:val="%1)"/>
      <w:lvlJc w:val="left"/>
      <w:pPr>
        <w:ind w:left="108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8090019" w:tentative="1">
      <w:start w:val="1"/>
      <w:numFmt w:val="lowerLetter"/>
      <w:lvlText w:val="%2."/>
      <w:lvlJc w:val="left"/>
      <w:pPr>
        <w:ind w:left="2512" w:hanging="360"/>
      </w:pPr>
    </w:lvl>
    <w:lvl w:ilvl="2" w:tplc="0809001B" w:tentative="1">
      <w:start w:val="1"/>
      <w:numFmt w:val="lowerRoman"/>
      <w:lvlText w:val="%3."/>
      <w:lvlJc w:val="right"/>
      <w:pPr>
        <w:ind w:left="3232" w:hanging="180"/>
      </w:pPr>
    </w:lvl>
    <w:lvl w:ilvl="3" w:tplc="0809000F" w:tentative="1">
      <w:start w:val="1"/>
      <w:numFmt w:val="decimal"/>
      <w:lvlText w:val="%4."/>
      <w:lvlJc w:val="left"/>
      <w:pPr>
        <w:ind w:left="3952" w:hanging="360"/>
      </w:pPr>
    </w:lvl>
    <w:lvl w:ilvl="4" w:tplc="08090019" w:tentative="1">
      <w:start w:val="1"/>
      <w:numFmt w:val="lowerLetter"/>
      <w:lvlText w:val="%5."/>
      <w:lvlJc w:val="left"/>
      <w:pPr>
        <w:ind w:left="4672" w:hanging="360"/>
      </w:pPr>
    </w:lvl>
    <w:lvl w:ilvl="5" w:tplc="0809001B" w:tentative="1">
      <w:start w:val="1"/>
      <w:numFmt w:val="lowerRoman"/>
      <w:lvlText w:val="%6."/>
      <w:lvlJc w:val="right"/>
      <w:pPr>
        <w:ind w:left="5392" w:hanging="180"/>
      </w:pPr>
    </w:lvl>
    <w:lvl w:ilvl="6" w:tplc="0809000F" w:tentative="1">
      <w:start w:val="1"/>
      <w:numFmt w:val="decimal"/>
      <w:lvlText w:val="%7."/>
      <w:lvlJc w:val="left"/>
      <w:pPr>
        <w:ind w:left="6112" w:hanging="360"/>
      </w:pPr>
    </w:lvl>
    <w:lvl w:ilvl="7" w:tplc="08090019" w:tentative="1">
      <w:start w:val="1"/>
      <w:numFmt w:val="lowerLetter"/>
      <w:lvlText w:val="%8."/>
      <w:lvlJc w:val="left"/>
      <w:pPr>
        <w:ind w:left="6832" w:hanging="360"/>
      </w:pPr>
    </w:lvl>
    <w:lvl w:ilvl="8" w:tplc="0809001B" w:tentative="1">
      <w:start w:val="1"/>
      <w:numFmt w:val="lowerRoman"/>
      <w:lvlText w:val="%9."/>
      <w:lvlJc w:val="right"/>
      <w:pPr>
        <w:ind w:left="7552" w:hanging="180"/>
      </w:pPr>
    </w:lvl>
  </w:abstractNum>
  <w:abstractNum w:abstractNumId="96" w15:restartNumberingAfterBreak="0">
    <w:nsid w:val="79952153"/>
    <w:multiLevelType w:val="hybridMultilevel"/>
    <w:tmpl w:val="39BC2EB8"/>
    <w:styleLink w:val="Style17import"/>
    <w:lvl w:ilvl="0" w:tplc="D14043B2">
      <w:start w:val="1"/>
      <w:numFmt w:val="lowerLetter"/>
      <w:lvlText w:val="%1)"/>
      <w:lvlJc w:val="left"/>
      <w:pPr>
        <w:tabs>
          <w:tab w:val="left" w:pos="284"/>
        </w:tabs>
        <w:ind w:left="684" w:hanging="327"/>
      </w:pPr>
      <w:rPr>
        <w:rFonts w:hAnsi="Arial Unicode MS"/>
        <w:caps w:val="0"/>
        <w:smallCaps w:val="0"/>
        <w:strike w:val="0"/>
        <w:dstrike w:val="0"/>
        <w:color w:val="000000"/>
        <w:spacing w:val="0"/>
        <w:w w:val="100"/>
        <w:kern w:val="0"/>
        <w:position w:val="0"/>
        <w:highlight w:val="none"/>
        <w:vertAlign w:val="baseline"/>
      </w:rPr>
    </w:lvl>
    <w:lvl w:ilvl="1" w:tplc="596AA94E">
      <w:start w:val="1"/>
      <w:numFmt w:val="lowerLetter"/>
      <w:lvlText w:val="%2."/>
      <w:lvlJc w:val="left"/>
      <w:pPr>
        <w:tabs>
          <w:tab w:val="left" w:pos="284"/>
        </w:tabs>
        <w:ind w:left="1404" w:hanging="327"/>
      </w:pPr>
      <w:rPr>
        <w:rFonts w:hAnsi="Arial Unicode MS"/>
        <w:caps w:val="0"/>
        <w:smallCaps w:val="0"/>
        <w:strike w:val="0"/>
        <w:dstrike w:val="0"/>
        <w:color w:val="000000"/>
        <w:spacing w:val="0"/>
        <w:w w:val="100"/>
        <w:kern w:val="0"/>
        <w:position w:val="0"/>
        <w:highlight w:val="none"/>
        <w:vertAlign w:val="baseline"/>
      </w:rPr>
    </w:lvl>
    <w:lvl w:ilvl="2" w:tplc="AC5233C0">
      <w:start w:val="1"/>
      <w:numFmt w:val="lowerRoman"/>
      <w:lvlText w:val="%3."/>
      <w:lvlJc w:val="left"/>
      <w:pPr>
        <w:tabs>
          <w:tab w:val="left" w:pos="284"/>
        </w:tabs>
        <w:ind w:left="2129" w:hanging="272"/>
      </w:pPr>
      <w:rPr>
        <w:rFonts w:hAnsi="Arial Unicode MS"/>
        <w:caps w:val="0"/>
        <w:smallCaps w:val="0"/>
        <w:strike w:val="0"/>
        <w:dstrike w:val="0"/>
        <w:color w:val="000000"/>
        <w:spacing w:val="0"/>
        <w:w w:val="100"/>
        <w:kern w:val="0"/>
        <w:position w:val="0"/>
        <w:highlight w:val="none"/>
        <w:vertAlign w:val="baseline"/>
      </w:rPr>
    </w:lvl>
    <w:lvl w:ilvl="3" w:tplc="D280149A">
      <w:start w:val="1"/>
      <w:numFmt w:val="decimal"/>
      <w:lvlText w:val="%4."/>
      <w:lvlJc w:val="left"/>
      <w:pPr>
        <w:tabs>
          <w:tab w:val="left" w:pos="284"/>
        </w:tabs>
        <w:ind w:left="2844" w:hanging="327"/>
      </w:pPr>
      <w:rPr>
        <w:rFonts w:hAnsi="Arial Unicode MS"/>
        <w:caps w:val="0"/>
        <w:smallCaps w:val="0"/>
        <w:strike w:val="0"/>
        <w:dstrike w:val="0"/>
        <w:color w:val="000000"/>
        <w:spacing w:val="0"/>
        <w:w w:val="100"/>
        <w:kern w:val="0"/>
        <w:position w:val="0"/>
        <w:highlight w:val="none"/>
        <w:vertAlign w:val="baseline"/>
      </w:rPr>
    </w:lvl>
    <w:lvl w:ilvl="4" w:tplc="A4C00D12">
      <w:start w:val="1"/>
      <w:numFmt w:val="lowerLetter"/>
      <w:lvlText w:val="%5."/>
      <w:lvlJc w:val="left"/>
      <w:pPr>
        <w:tabs>
          <w:tab w:val="left" w:pos="284"/>
        </w:tabs>
        <w:ind w:left="3564" w:hanging="327"/>
      </w:pPr>
      <w:rPr>
        <w:rFonts w:hAnsi="Arial Unicode MS"/>
        <w:caps w:val="0"/>
        <w:smallCaps w:val="0"/>
        <w:strike w:val="0"/>
        <w:dstrike w:val="0"/>
        <w:color w:val="000000"/>
        <w:spacing w:val="0"/>
        <w:w w:val="100"/>
        <w:kern w:val="0"/>
        <w:position w:val="0"/>
        <w:highlight w:val="none"/>
        <w:vertAlign w:val="baseline"/>
      </w:rPr>
    </w:lvl>
    <w:lvl w:ilvl="5" w:tplc="B8ECEF1A">
      <w:start w:val="1"/>
      <w:numFmt w:val="lowerRoman"/>
      <w:lvlText w:val="%6."/>
      <w:lvlJc w:val="left"/>
      <w:pPr>
        <w:tabs>
          <w:tab w:val="left" w:pos="284"/>
        </w:tabs>
        <w:ind w:left="4289" w:hanging="272"/>
      </w:pPr>
      <w:rPr>
        <w:rFonts w:hAnsi="Arial Unicode MS"/>
        <w:caps w:val="0"/>
        <w:smallCaps w:val="0"/>
        <w:strike w:val="0"/>
        <w:dstrike w:val="0"/>
        <w:color w:val="000000"/>
        <w:spacing w:val="0"/>
        <w:w w:val="100"/>
        <w:kern w:val="0"/>
        <w:position w:val="0"/>
        <w:highlight w:val="none"/>
        <w:vertAlign w:val="baseline"/>
      </w:rPr>
    </w:lvl>
    <w:lvl w:ilvl="6" w:tplc="4A227D7E">
      <w:start w:val="1"/>
      <w:numFmt w:val="decimal"/>
      <w:lvlText w:val="%7."/>
      <w:lvlJc w:val="left"/>
      <w:pPr>
        <w:tabs>
          <w:tab w:val="left" w:pos="284"/>
        </w:tabs>
        <w:ind w:left="5004" w:hanging="327"/>
      </w:pPr>
      <w:rPr>
        <w:rFonts w:hAnsi="Arial Unicode MS"/>
        <w:caps w:val="0"/>
        <w:smallCaps w:val="0"/>
        <w:strike w:val="0"/>
        <w:dstrike w:val="0"/>
        <w:color w:val="000000"/>
        <w:spacing w:val="0"/>
        <w:w w:val="100"/>
        <w:kern w:val="0"/>
        <w:position w:val="0"/>
        <w:highlight w:val="none"/>
        <w:vertAlign w:val="baseline"/>
      </w:rPr>
    </w:lvl>
    <w:lvl w:ilvl="7" w:tplc="BD3E9A02">
      <w:start w:val="1"/>
      <w:numFmt w:val="lowerLetter"/>
      <w:lvlText w:val="%8."/>
      <w:lvlJc w:val="left"/>
      <w:pPr>
        <w:tabs>
          <w:tab w:val="left" w:pos="284"/>
        </w:tabs>
        <w:ind w:left="5724" w:hanging="327"/>
      </w:pPr>
      <w:rPr>
        <w:rFonts w:hAnsi="Arial Unicode MS"/>
        <w:caps w:val="0"/>
        <w:smallCaps w:val="0"/>
        <w:strike w:val="0"/>
        <w:dstrike w:val="0"/>
        <w:color w:val="000000"/>
        <w:spacing w:val="0"/>
        <w:w w:val="100"/>
        <w:kern w:val="0"/>
        <w:position w:val="0"/>
        <w:highlight w:val="none"/>
        <w:vertAlign w:val="baseline"/>
      </w:rPr>
    </w:lvl>
    <w:lvl w:ilvl="8" w:tplc="D06AFDC0">
      <w:start w:val="1"/>
      <w:numFmt w:val="lowerRoman"/>
      <w:lvlText w:val="%9."/>
      <w:lvlJc w:val="left"/>
      <w:pPr>
        <w:tabs>
          <w:tab w:val="left" w:pos="284"/>
        </w:tabs>
        <w:ind w:left="6449" w:hanging="272"/>
      </w:pPr>
      <w:rPr>
        <w:rFonts w:hAnsi="Arial Unicode MS"/>
        <w:caps w:val="0"/>
        <w:smallCaps w:val="0"/>
        <w:strike w:val="0"/>
        <w:dstrike w:val="0"/>
        <w:color w:val="000000"/>
        <w:spacing w:val="0"/>
        <w:w w:val="100"/>
        <w:kern w:val="0"/>
        <w:position w:val="0"/>
        <w:highlight w:val="none"/>
        <w:vertAlign w:val="baseline"/>
      </w:rPr>
    </w:lvl>
  </w:abstractNum>
  <w:abstractNum w:abstractNumId="97" w15:restartNumberingAfterBreak="0">
    <w:nsid w:val="79A27E4F"/>
    <w:multiLevelType w:val="multilevel"/>
    <w:tmpl w:val="AF780D46"/>
    <w:styleLink w:val="Style22"/>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8" w15:restartNumberingAfterBreak="0">
    <w:nsid w:val="79D4051B"/>
    <w:multiLevelType w:val="multilevel"/>
    <w:tmpl w:val="3398A494"/>
    <w:styleLink w:val="List31"/>
    <w:lvl w:ilvl="0">
      <w:start w:val="1"/>
      <w:numFmt w:val="lowerLetter"/>
      <w:lvlText w:val="(%1)"/>
      <w:lvlJc w:val="left"/>
      <w:pPr>
        <w:tabs>
          <w:tab w:val="num" w:pos="282"/>
        </w:tabs>
        <w:ind w:left="282" w:hanging="282"/>
      </w:pPr>
      <w:rPr>
        <w:b w:val="0"/>
        <w:bCs w:val="0"/>
        <w:i w:val="0"/>
        <w:iCs w:val="0"/>
        <w:caps w:val="0"/>
        <w:smallCaps w:val="0"/>
        <w:strike w:val="0"/>
        <w:dstrike w:val="0"/>
        <w:color w:val="000000"/>
        <w:spacing w:val="0"/>
        <w:kern w:val="0"/>
        <w:position w:val="0"/>
        <w:sz w:val="24"/>
        <w:szCs w:val="24"/>
        <w:u w:val="none" w:color="000000"/>
        <w:vertAlign w:val="baseline"/>
        <w:lang w:val="en-US"/>
      </w:rPr>
    </w:lvl>
    <w:lvl w:ilvl="1">
      <w:start w:val="1"/>
      <w:numFmt w:val="lowerLetter"/>
      <w:lvlText w:val="%2."/>
      <w:lvlJc w:val="left"/>
      <w:pPr>
        <w:tabs>
          <w:tab w:val="num" w:pos="1630"/>
        </w:tabs>
        <w:ind w:left="1630" w:hanging="360"/>
      </w:pPr>
      <w:rPr>
        <w:b w:val="0"/>
        <w:bCs w:val="0"/>
        <w:i w:val="0"/>
        <w:iCs w:val="0"/>
        <w:caps w:val="0"/>
        <w:smallCaps w:val="0"/>
        <w:strike w:val="0"/>
        <w:dstrike w:val="0"/>
        <w:color w:val="000000"/>
        <w:spacing w:val="0"/>
        <w:kern w:val="0"/>
        <w:position w:val="0"/>
        <w:sz w:val="24"/>
        <w:szCs w:val="24"/>
        <w:u w:val="none" w:color="000000"/>
        <w:vertAlign w:val="baseline"/>
        <w:lang w:val="en-US"/>
      </w:rPr>
    </w:lvl>
    <w:lvl w:ilvl="2">
      <w:start w:val="1"/>
      <w:numFmt w:val="lowerRoman"/>
      <w:lvlText w:val="%3."/>
      <w:lvlJc w:val="left"/>
      <w:pPr>
        <w:tabs>
          <w:tab w:val="num" w:pos="2350"/>
        </w:tabs>
        <w:ind w:left="2350" w:hanging="296"/>
      </w:pPr>
      <w:rPr>
        <w:b w:val="0"/>
        <w:bCs w:val="0"/>
        <w:i w:val="0"/>
        <w:iCs w:val="0"/>
        <w:caps w:val="0"/>
        <w:smallCaps w:val="0"/>
        <w:strike w:val="0"/>
        <w:dstrike w:val="0"/>
        <w:color w:val="000000"/>
        <w:spacing w:val="0"/>
        <w:kern w:val="0"/>
        <w:position w:val="0"/>
        <w:sz w:val="24"/>
        <w:szCs w:val="24"/>
        <w:u w:val="none" w:color="000000"/>
        <w:vertAlign w:val="baseline"/>
        <w:lang w:val="en-US"/>
      </w:rPr>
    </w:lvl>
    <w:lvl w:ilvl="3">
      <w:start w:val="1"/>
      <w:numFmt w:val="decimal"/>
      <w:lvlText w:val="%4."/>
      <w:lvlJc w:val="left"/>
      <w:pPr>
        <w:tabs>
          <w:tab w:val="num" w:pos="3070"/>
        </w:tabs>
        <w:ind w:left="3070" w:hanging="360"/>
      </w:pPr>
      <w:rPr>
        <w:b w:val="0"/>
        <w:bCs w:val="0"/>
        <w:i w:val="0"/>
        <w:iCs w:val="0"/>
        <w:caps w:val="0"/>
        <w:smallCaps w:val="0"/>
        <w:strike w:val="0"/>
        <w:dstrike w:val="0"/>
        <w:color w:val="000000"/>
        <w:spacing w:val="0"/>
        <w:kern w:val="0"/>
        <w:position w:val="0"/>
        <w:sz w:val="24"/>
        <w:szCs w:val="24"/>
        <w:u w:val="none" w:color="000000"/>
        <w:vertAlign w:val="baseline"/>
        <w:lang w:val="en-US"/>
      </w:rPr>
    </w:lvl>
    <w:lvl w:ilvl="4">
      <w:start w:val="1"/>
      <w:numFmt w:val="lowerLetter"/>
      <w:lvlText w:val="%5."/>
      <w:lvlJc w:val="left"/>
      <w:pPr>
        <w:tabs>
          <w:tab w:val="num" w:pos="3790"/>
        </w:tabs>
        <w:ind w:left="3790" w:hanging="360"/>
      </w:pPr>
      <w:rPr>
        <w:b w:val="0"/>
        <w:bCs w:val="0"/>
        <w:i w:val="0"/>
        <w:iCs w:val="0"/>
        <w:caps w:val="0"/>
        <w:smallCaps w:val="0"/>
        <w:strike w:val="0"/>
        <w:dstrike w:val="0"/>
        <w:color w:val="000000"/>
        <w:spacing w:val="0"/>
        <w:kern w:val="0"/>
        <w:position w:val="0"/>
        <w:sz w:val="24"/>
        <w:szCs w:val="24"/>
        <w:u w:val="none" w:color="000000"/>
        <w:vertAlign w:val="baseline"/>
        <w:lang w:val="en-US"/>
      </w:rPr>
    </w:lvl>
    <w:lvl w:ilvl="5">
      <w:start w:val="1"/>
      <w:numFmt w:val="lowerRoman"/>
      <w:lvlText w:val="%6."/>
      <w:lvlJc w:val="left"/>
      <w:pPr>
        <w:tabs>
          <w:tab w:val="num" w:pos="4510"/>
        </w:tabs>
        <w:ind w:left="4510" w:hanging="296"/>
      </w:pPr>
      <w:rPr>
        <w:b w:val="0"/>
        <w:bCs w:val="0"/>
        <w:i w:val="0"/>
        <w:iCs w:val="0"/>
        <w:caps w:val="0"/>
        <w:smallCaps w:val="0"/>
        <w:strike w:val="0"/>
        <w:dstrike w:val="0"/>
        <w:color w:val="000000"/>
        <w:spacing w:val="0"/>
        <w:kern w:val="0"/>
        <w:position w:val="0"/>
        <w:sz w:val="24"/>
        <w:szCs w:val="24"/>
        <w:u w:val="none" w:color="000000"/>
        <w:vertAlign w:val="baseline"/>
        <w:lang w:val="en-US"/>
      </w:rPr>
    </w:lvl>
    <w:lvl w:ilvl="6">
      <w:start w:val="1"/>
      <w:numFmt w:val="decimal"/>
      <w:lvlText w:val="%7."/>
      <w:lvlJc w:val="left"/>
      <w:pPr>
        <w:tabs>
          <w:tab w:val="num" w:pos="5230"/>
        </w:tabs>
        <w:ind w:left="5230" w:hanging="360"/>
      </w:pPr>
      <w:rPr>
        <w:b w:val="0"/>
        <w:bCs w:val="0"/>
        <w:i w:val="0"/>
        <w:iCs w:val="0"/>
        <w:caps w:val="0"/>
        <w:smallCaps w:val="0"/>
        <w:strike w:val="0"/>
        <w:dstrike w:val="0"/>
        <w:color w:val="000000"/>
        <w:spacing w:val="0"/>
        <w:kern w:val="0"/>
        <w:position w:val="0"/>
        <w:sz w:val="24"/>
        <w:szCs w:val="24"/>
        <w:u w:val="none" w:color="000000"/>
        <w:vertAlign w:val="baseline"/>
        <w:lang w:val="en-US"/>
      </w:rPr>
    </w:lvl>
    <w:lvl w:ilvl="7">
      <w:start w:val="1"/>
      <w:numFmt w:val="lowerLetter"/>
      <w:lvlText w:val="%8."/>
      <w:lvlJc w:val="left"/>
      <w:pPr>
        <w:tabs>
          <w:tab w:val="num" w:pos="5950"/>
        </w:tabs>
        <w:ind w:left="5950" w:hanging="360"/>
      </w:pPr>
      <w:rPr>
        <w:b w:val="0"/>
        <w:bCs w:val="0"/>
        <w:i w:val="0"/>
        <w:iCs w:val="0"/>
        <w:caps w:val="0"/>
        <w:smallCaps w:val="0"/>
        <w:strike w:val="0"/>
        <w:dstrike w:val="0"/>
        <w:color w:val="000000"/>
        <w:spacing w:val="0"/>
        <w:kern w:val="0"/>
        <w:position w:val="0"/>
        <w:sz w:val="24"/>
        <w:szCs w:val="24"/>
        <w:u w:val="none" w:color="000000"/>
        <w:vertAlign w:val="baseline"/>
        <w:lang w:val="en-US"/>
      </w:rPr>
    </w:lvl>
    <w:lvl w:ilvl="8">
      <w:start w:val="1"/>
      <w:numFmt w:val="lowerRoman"/>
      <w:lvlText w:val="%9."/>
      <w:lvlJc w:val="left"/>
      <w:pPr>
        <w:tabs>
          <w:tab w:val="num" w:pos="6670"/>
        </w:tabs>
        <w:ind w:left="6670" w:hanging="296"/>
      </w:pPr>
      <w:rPr>
        <w:b w:val="0"/>
        <w:bCs w:val="0"/>
        <w:i w:val="0"/>
        <w:iCs w:val="0"/>
        <w:caps w:val="0"/>
        <w:smallCaps w:val="0"/>
        <w:strike w:val="0"/>
        <w:dstrike w:val="0"/>
        <w:color w:val="000000"/>
        <w:spacing w:val="0"/>
        <w:kern w:val="0"/>
        <w:position w:val="0"/>
        <w:sz w:val="24"/>
        <w:szCs w:val="24"/>
        <w:u w:val="none" w:color="000000"/>
        <w:vertAlign w:val="baseline"/>
        <w:lang w:val="en-US"/>
      </w:rPr>
    </w:lvl>
  </w:abstractNum>
  <w:abstractNum w:abstractNumId="9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100" w15:restartNumberingAfterBreak="0">
    <w:nsid w:val="7BE66D97"/>
    <w:multiLevelType w:val="singleLevel"/>
    <w:tmpl w:val="AAB21E0E"/>
    <w:styleLink w:val="Style17import1"/>
    <w:lvl w:ilvl="0">
      <w:start w:val="1"/>
      <w:numFmt w:val="bullet"/>
      <w:pStyle w:val="Tiret0"/>
      <w:lvlText w:val="–"/>
      <w:lvlJc w:val="left"/>
      <w:pPr>
        <w:tabs>
          <w:tab w:val="num" w:pos="850"/>
        </w:tabs>
        <w:ind w:left="850" w:hanging="850"/>
      </w:pPr>
    </w:lvl>
  </w:abstractNum>
  <w:abstractNum w:abstractNumId="101" w15:restartNumberingAfterBreak="0">
    <w:nsid w:val="7BE95D7F"/>
    <w:multiLevelType w:val="multilevel"/>
    <w:tmpl w:val="5BCC05BA"/>
    <w:name w:val="Point"/>
    <w:styleLink w:val="Style26import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1797094671">
    <w:abstractNumId w:val="34"/>
  </w:num>
  <w:num w:numId="2" w16cid:durableId="2070495192">
    <w:abstractNumId w:val="49"/>
  </w:num>
  <w:num w:numId="3" w16cid:durableId="692343939">
    <w:abstractNumId w:val="99"/>
  </w:num>
  <w:num w:numId="4" w16cid:durableId="906189813">
    <w:abstractNumId w:val="23"/>
  </w:num>
  <w:num w:numId="5" w16cid:durableId="1932809698">
    <w:abstractNumId w:val="53"/>
  </w:num>
  <w:num w:numId="6" w16cid:durableId="2012028636">
    <w:abstractNumId w:val="46"/>
  </w:num>
  <w:num w:numId="7" w16cid:durableId="880433818">
    <w:abstractNumId w:val="50"/>
  </w:num>
  <w:num w:numId="8" w16cid:durableId="896865829">
    <w:abstractNumId w:val="85"/>
  </w:num>
  <w:num w:numId="9" w16cid:durableId="531649971">
    <w:abstractNumId w:val="33"/>
  </w:num>
  <w:num w:numId="10" w16cid:durableId="1366296987">
    <w:abstractNumId w:val="7"/>
  </w:num>
  <w:num w:numId="11" w16cid:durableId="1714966506">
    <w:abstractNumId w:val="24"/>
  </w:num>
  <w:num w:numId="12" w16cid:durableId="1743141067">
    <w:abstractNumId w:val="24"/>
  </w:num>
  <w:num w:numId="13" w16cid:durableId="1519614678">
    <w:abstractNumId w:val="24"/>
  </w:num>
  <w:num w:numId="14" w16cid:durableId="1433814694">
    <w:abstractNumId w:val="24"/>
  </w:num>
  <w:num w:numId="15" w16cid:durableId="417411481">
    <w:abstractNumId w:val="41"/>
  </w:num>
  <w:num w:numId="16" w16cid:durableId="46882855">
    <w:abstractNumId w:val="64"/>
  </w:num>
  <w:num w:numId="17" w16cid:durableId="275261679">
    <w:abstractNumId w:val="42"/>
  </w:num>
  <w:num w:numId="18" w16cid:durableId="622150444">
    <w:abstractNumId w:val="32"/>
  </w:num>
  <w:num w:numId="19" w16cid:durableId="627056358">
    <w:abstractNumId w:val="68"/>
  </w:num>
  <w:num w:numId="20" w16cid:durableId="656693501">
    <w:abstractNumId w:val="47"/>
  </w:num>
  <w:num w:numId="21" w16cid:durableId="925460575">
    <w:abstractNumId w:val="29"/>
  </w:num>
  <w:num w:numId="22" w16cid:durableId="1472140086">
    <w:abstractNumId w:val="16"/>
  </w:num>
  <w:num w:numId="23" w16cid:durableId="1133981237">
    <w:abstractNumId w:val="14"/>
  </w:num>
  <w:num w:numId="24" w16cid:durableId="1757707466">
    <w:abstractNumId w:val="81"/>
  </w:num>
  <w:num w:numId="25" w16cid:durableId="688071177">
    <w:abstractNumId w:val="80"/>
  </w:num>
  <w:num w:numId="26" w16cid:durableId="1486362304">
    <w:abstractNumId w:val="86"/>
  </w:num>
  <w:num w:numId="27" w16cid:durableId="182480101">
    <w:abstractNumId w:val="25"/>
  </w:num>
  <w:num w:numId="28" w16cid:durableId="1454981764">
    <w:abstractNumId w:val="52"/>
  </w:num>
  <w:num w:numId="29" w16cid:durableId="23596785">
    <w:abstractNumId w:val="58"/>
  </w:num>
  <w:num w:numId="30" w16cid:durableId="1728989327">
    <w:abstractNumId w:val="55"/>
  </w:num>
  <w:num w:numId="31" w16cid:durableId="1747727397">
    <w:abstractNumId w:val="2"/>
  </w:num>
  <w:num w:numId="32" w16cid:durableId="633296143">
    <w:abstractNumId w:val="60"/>
  </w:num>
  <w:num w:numId="33" w16cid:durableId="1542593269">
    <w:abstractNumId w:val="8"/>
  </w:num>
  <w:num w:numId="34" w16cid:durableId="1525628238">
    <w:abstractNumId w:val="101"/>
  </w:num>
  <w:num w:numId="35" w16cid:durableId="396708255">
    <w:abstractNumId w:val="79"/>
  </w:num>
  <w:num w:numId="36" w16cid:durableId="600574093">
    <w:abstractNumId w:val="18"/>
  </w:num>
  <w:num w:numId="37" w16cid:durableId="752816033">
    <w:abstractNumId w:val="36"/>
  </w:num>
  <w:num w:numId="38" w16cid:durableId="917059389">
    <w:abstractNumId w:val="100"/>
  </w:num>
  <w:num w:numId="39" w16cid:durableId="1760561533">
    <w:abstractNumId w:val="40"/>
  </w:num>
  <w:num w:numId="40" w16cid:durableId="947204603">
    <w:abstractNumId w:val="82"/>
  </w:num>
  <w:num w:numId="41" w16cid:durableId="394090437">
    <w:abstractNumId w:val="91"/>
  </w:num>
  <w:num w:numId="42" w16cid:durableId="1925649051">
    <w:abstractNumId w:val="12"/>
  </w:num>
  <w:num w:numId="43" w16cid:durableId="122775008">
    <w:abstractNumId w:val="84"/>
  </w:num>
  <w:num w:numId="44" w16cid:durableId="468285638">
    <w:abstractNumId w:val="22"/>
  </w:num>
  <w:num w:numId="45" w16cid:durableId="230166731">
    <w:abstractNumId w:val="17"/>
  </w:num>
  <w:num w:numId="46" w16cid:durableId="1581131884">
    <w:abstractNumId w:val="72"/>
  </w:num>
  <w:num w:numId="47" w16cid:durableId="1826389167">
    <w:abstractNumId w:val="37"/>
  </w:num>
  <w:num w:numId="48" w16cid:durableId="429351496">
    <w:abstractNumId w:val="19"/>
  </w:num>
  <w:num w:numId="49" w16cid:durableId="721439227">
    <w:abstractNumId w:val="39"/>
  </w:num>
  <w:num w:numId="50" w16cid:durableId="1920287154">
    <w:abstractNumId w:val="61"/>
  </w:num>
  <w:num w:numId="51" w16cid:durableId="157312156">
    <w:abstractNumId w:val="13"/>
  </w:num>
  <w:num w:numId="52" w16cid:durableId="239868669">
    <w:abstractNumId w:val="4"/>
  </w:num>
  <w:num w:numId="53" w16cid:durableId="79522691">
    <w:abstractNumId w:val="87"/>
  </w:num>
  <w:num w:numId="54" w16cid:durableId="1162819118">
    <w:abstractNumId w:val="65"/>
  </w:num>
  <w:num w:numId="55" w16cid:durableId="1372657168">
    <w:abstractNumId w:val="57"/>
  </w:num>
  <w:num w:numId="56" w16cid:durableId="412703562">
    <w:abstractNumId w:val="93"/>
  </w:num>
  <w:num w:numId="57" w16cid:durableId="23948071">
    <w:abstractNumId w:val="43"/>
  </w:num>
  <w:num w:numId="58" w16cid:durableId="2008555975">
    <w:abstractNumId w:val="67"/>
  </w:num>
  <w:num w:numId="59" w16cid:durableId="388699106">
    <w:abstractNumId w:val="89"/>
  </w:num>
  <w:num w:numId="60" w16cid:durableId="2145586954">
    <w:abstractNumId w:val="59"/>
  </w:num>
  <w:num w:numId="61" w16cid:durableId="830606985">
    <w:abstractNumId w:val="35"/>
  </w:num>
  <w:num w:numId="62" w16cid:durableId="1637682760">
    <w:abstractNumId w:val="66"/>
  </w:num>
  <w:num w:numId="63" w16cid:durableId="29232289">
    <w:abstractNumId w:val="70"/>
  </w:num>
  <w:num w:numId="64" w16cid:durableId="898783371">
    <w:abstractNumId w:val="20"/>
  </w:num>
  <w:num w:numId="65" w16cid:durableId="82383395">
    <w:abstractNumId w:val="75"/>
  </w:num>
  <w:num w:numId="66" w16cid:durableId="1886990256">
    <w:abstractNumId w:val="92"/>
  </w:num>
  <w:num w:numId="67" w16cid:durableId="765686398">
    <w:abstractNumId w:val="51"/>
  </w:num>
  <w:num w:numId="68" w16cid:durableId="429472988">
    <w:abstractNumId w:val="62"/>
  </w:num>
  <w:num w:numId="69" w16cid:durableId="70851799">
    <w:abstractNumId w:val="31"/>
  </w:num>
  <w:num w:numId="70" w16cid:durableId="473528297">
    <w:abstractNumId w:val="77"/>
  </w:num>
  <w:num w:numId="71" w16cid:durableId="154303764">
    <w:abstractNumId w:val="96"/>
  </w:num>
  <w:num w:numId="72" w16cid:durableId="1102141919">
    <w:abstractNumId w:val="88"/>
  </w:num>
  <w:num w:numId="73" w16cid:durableId="221446406">
    <w:abstractNumId w:val="38"/>
  </w:num>
  <w:num w:numId="74" w16cid:durableId="1714765031">
    <w:abstractNumId w:val="71"/>
  </w:num>
  <w:num w:numId="75" w16cid:durableId="1015692336">
    <w:abstractNumId w:val="15"/>
  </w:num>
  <w:num w:numId="76" w16cid:durableId="1278683318">
    <w:abstractNumId w:val="26"/>
  </w:num>
  <w:num w:numId="77" w16cid:durableId="201065494">
    <w:abstractNumId w:val="63"/>
  </w:num>
  <w:num w:numId="78" w16cid:durableId="1582132220">
    <w:abstractNumId w:val="10"/>
  </w:num>
  <w:num w:numId="79" w16cid:durableId="1934168284">
    <w:abstractNumId w:val="76"/>
  </w:num>
  <w:num w:numId="80" w16cid:durableId="1809129140">
    <w:abstractNumId w:val="90"/>
  </w:num>
  <w:num w:numId="81" w16cid:durableId="536546982">
    <w:abstractNumId w:val="48"/>
  </w:num>
  <w:num w:numId="82" w16cid:durableId="886062007">
    <w:abstractNumId w:val="95"/>
  </w:num>
  <w:num w:numId="83" w16cid:durableId="313485992">
    <w:abstractNumId w:val="27"/>
  </w:num>
  <w:num w:numId="84" w16cid:durableId="2094427663">
    <w:abstractNumId w:val="97"/>
  </w:num>
  <w:num w:numId="85" w16cid:durableId="238642073">
    <w:abstractNumId w:val="45"/>
  </w:num>
  <w:num w:numId="86" w16cid:durableId="874587098">
    <w:abstractNumId w:val="44"/>
  </w:num>
  <w:num w:numId="87" w16cid:durableId="469056821">
    <w:abstractNumId w:val="78"/>
  </w:num>
  <w:num w:numId="88" w16cid:durableId="1824882164">
    <w:abstractNumId w:val="21"/>
  </w:num>
  <w:num w:numId="89" w16cid:durableId="1203328472">
    <w:abstractNumId w:val="56"/>
  </w:num>
  <w:num w:numId="90" w16cid:durableId="17586766">
    <w:abstractNumId w:val="74"/>
  </w:num>
  <w:num w:numId="91" w16cid:durableId="928469398">
    <w:abstractNumId w:val="30"/>
  </w:num>
  <w:num w:numId="92" w16cid:durableId="473645411">
    <w:abstractNumId w:val="69"/>
  </w:num>
  <w:num w:numId="93" w16cid:durableId="6208424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1430386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864787634">
    <w:abstractNumId w:val="9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253708584">
    <w:abstractNumId w:val="0"/>
  </w:num>
  <w:num w:numId="97" w16cid:durableId="269777517">
    <w:abstractNumId w:val="11"/>
  </w:num>
  <w:num w:numId="98" w16cid:durableId="1835415791">
    <w:abstractNumId w:val="54"/>
  </w:num>
  <w:num w:numId="99" w16cid:durableId="1543253554">
    <w:abstractNumId w:val="83"/>
  </w:num>
  <w:num w:numId="100" w16cid:durableId="1884630241">
    <w:abstractNumId w:val="28"/>
  </w:num>
  <w:num w:numId="101" w16cid:durableId="1780104880">
    <w:abstractNumId w:val="98"/>
  </w:num>
  <w:num w:numId="102" w16cid:durableId="818110402">
    <w:abstractNumId w:val="1"/>
  </w:num>
  <w:num w:numId="103" w16cid:durableId="1899318326">
    <w:abstractNumId w:val="5"/>
  </w:num>
  <w:num w:numId="104" w16cid:durableId="3828801">
    <w:abstractNumId w:val="73"/>
  </w:num>
  <w:num w:numId="105" w16cid:durableId="1317610040">
    <w:abstractNumId w:val="6"/>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en-GB" w:vendorID="8" w:dllVersion="513" w:checkStyle="1"/>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numRestart w:val="eachPage"/>
    <w:footnote w:id="-1"/>
    <w:footnote w:id="0"/>
  </w:footnotePr>
  <w:endnotePr>
    <w:endnote w:id="-1"/>
    <w:endnote w:id="0"/>
  </w:endnotePr>
  <w:compat>
    <w:forgetLastTabAlignment/>
    <w:doNotUseHTMLParagraphAutoSpacing/>
    <w:selectFldWithFirstOrLastChar/>
    <w:allowSpaceOfSameStyleInTabl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CopyNum" w:val="0"/>
    <w:docVar w:name="DW_DocType" w:val="_GenEn"/>
  </w:docVars>
  <w:rsids>
    <w:rsidRoot w:val="005846A5"/>
    <w:rsid w:val="00007A54"/>
    <w:rsid w:val="00012BC4"/>
    <w:rsid w:val="00012EDC"/>
    <w:rsid w:val="00013CF0"/>
    <w:rsid w:val="00014472"/>
    <w:rsid w:val="00017F71"/>
    <w:rsid w:val="000246A1"/>
    <w:rsid w:val="00024FD8"/>
    <w:rsid w:val="000301E7"/>
    <w:rsid w:val="000332B9"/>
    <w:rsid w:val="00033BBF"/>
    <w:rsid w:val="00033C92"/>
    <w:rsid w:val="000411BD"/>
    <w:rsid w:val="00041363"/>
    <w:rsid w:val="00042DDE"/>
    <w:rsid w:val="000449B4"/>
    <w:rsid w:val="0005086A"/>
    <w:rsid w:val="00053F0A"/>
    <w:rsid w:val="00053FC3"/>
    <w:rsid w:val="00054C4B"/>
    <w:rsid w:val="00060C23"/>
    <w:rsid w:val="00063AE2"/>
    <w:rsid w:val="00066A5D"/>
    <w:rsid w:val="00067BA2"/>
    <w:rsid w:val="00067F31"/>
    <w:rsid w:val="0007073D"/>
    <w:rsid w:val="0007486D"/>
    <w:rsid w:val="00075910"/>
    <w:rsid w:val="000761CD"/>
    <w:rsid w:val="00083FBC"/>
    <w:rsid w:val="000867FF"/>
    <w:rsid w:val="00092472"/>
    <w:rsid w:val="00092AE9"/>
    <w:rsid w:val="00092B11"/>
    <w:rsid w:val="0009569C"/>
    <w:rsid w:val="00096EAF"/>
    <w:rsid w:val="000970D0"/>
    <w:rsid w:val="00097782"/>
    <w:rsid w:val="000A0F00"/>
    <w:rsid w:val="000A2A97"/>
    <w:rsid w:val="000A3826"/>
    <w:rsid w:val="000A3BB9"/>
    <w:rsid w:val="000A4FE6"/>
    <w:rsid w:val="000A57B2"/>
    <w:rsid w:val="000B0E61"/>
    <w:rsid w:val="000B144B"/>
    <w:rsid w:val="000B1F33"/>
    <w:rsid w:val="000B62D7"/>
    <w:rsid w:val="000C17B0"/>
    <w:rsid w:val="000C1A30"/>
    <w:rsid w:val="000C33C6"/>
    <w:rsid w:val="000C4466"/>
    <w:rsid w:val="000C44B7"/>
    <w:rsid w:val="000D1D06"/>
    <w:rsid w:val="000D2B01"/>
    <w:rsid w:val="000D2B33"/>
    <w:rsid w:val="000D530C"/>
    <w:rsid w:val="000E1C75"/>
    <w:rsid w:val="000E3EC8"/>
    <w:rsid w:val="000E63E6"/>
    <w:rsid w:val="000F10C1"/>
    <w:rsid w:val="00112B9F"/>
    <w:rsid w:val="0011428A"/>
    <w:rsid w:val="001150B5"/>
    <w:rsid w:val="001151BD"/>
    <w:rsid w:val="0011746A"/>
    <w:rsid w:val="00117D78"/>
    <w:rsid w:val="00120A6F"/>
    <w:rsid w:val="00121547"/>
    <w:rsid w:val="00122026"/>
    <w:rsid w:val="001246A3"/>
    <w:rsid w:val="00125998"/>
    <w:rsid w:val="0012665C"/>
    <w:rsid w:val="00126AA3"/>
    <w:rsid w:val="001313BB"/>
    <w:rsid w:val="0013184A"/>
    <w:rsid w:val="001343B5"/>
    <w:rsid w:val="00135202"/>
    <w:rsid w:val="001358CF"/>
    <w:rsid w:val="0014085C"/>
    <w:rsid w:val="0014406C"/>
    <w:rsid w:val="00147F6E"/>
    <w:rsid w:val="001544F5"/>
    <w:rsid w:val="00156097"/>
    <w:rsid w:val="00156CB3"/>
    <w:rsid w:val="00157B15"/>
    <w:rsid w:val="00157D87"/>
    <w:rsid w:val="0016295C"/>
    <w:rsid w:val="00164E11"/>
    <w:rsid w:val="00165598"/>
    <w:rsid w:val="001701E5"/>
    <w:rsid w:val="00171F08"/>
    <w:rsid w:val="00173466"/>
    <w:rsid w:val="0017477F"/>
    <w:rsid w:val="00174E40"/>
    <w:rsid w:val="00174EC6"/>
    <w:rsid w:val="0017583D"/>
    <w:rsid w:val="00182764"/>
    <w:rsid w:val="00182FC4"/>
    <w:rsid w:val="00183224"/>
    <w:rsid w:val="0018454D"/>
    <w:rsid w:val="00186B67"/>
    <w:rsid w:val="001915AA"/>
    <w:rsid w:val="001946BB"/>
    <w:rsid w:val="0019637D"/>
    <w:rsid w:val="00197AAD"/>
    <w:rsid w:val="001A06D2"/>
    <w:rsid w:val="001A1B4D"/>
    <w:rsid w:val="001A6A49"/>
    <w:rsid w:val="001B037D"/>
    <w:rsid w:val="001B1389"/>
    <w:rsid w:val="001B17C7"/>
    <w:rsid w:val="001B1C78"/>
    <w:rsid w:val="001B2570"/>
    <w:rsid w:val="001B517E"/>
    <w:rsid w:val="001C338C"/>
    <w:rsid w:val="001C5EC0"/>
    <w:rsid w:val="001C6292"/>
    <w:rsid w:val="001C7B15"/>
    <w:rsid w:val="001D0276"/>
    <w:rsid w:val="001D0B87"/>
    <w:rsid w:val="001D60D8"/>
    <w:rsid w:val="001D736C"/>
    <w:rsid w:val="001D7731"/>
    <w:rsid w:val="001E0851"/>
    <w:rsid w:val="001F59C5"/>
    <w:rsid w:val="001F5DCF"/>
    <w:rsid w:val="001F7964"/>
    <w:rsid w:val="0020127F"/>
    <w:rsid w:val="00202E4F"/>
    <w:rsid w:val="00204F63"/>
    <w:rsid w:val="002055D9"/>
    <w:rsid w:val="00206560"/>
    <w:rsid w:val="002076F2"/>
    <w:rsid w:val="0021683E"/>
    <w:rsid w:val="00220AE0"/>
    <w:rsid w:val="0022170F"/>
    <w:rsid w:val="0022193F"/>
    <w:rsid w:val="0022250D"/>
    <w:rsid w:val="002273E2"/>
    <w:rsid w:val="00230F31"/>
    <w:rsid w:val="00234D95"/>
    <w:rsid w:val="0024190B"/>
    <w:rsid w:val="0024283F"/>
    <w:rsid w:val="00243475"/>
    <w:rsid w:val="00250C3D"/>
    <w:rsid w:val="00250E34"/>
    <w:rsid w:val="00255121"/>
    <w:rsid w:val="00256B5E"/>
    <w:rsid w:val="0025703C"/>
    <w:rsid w:val="00257490"/>
    <w:rsid w:val="00257C6F"/>
    <w:rsid w:val="00265AC3"/>
    <w:rsid w:val="00270335"/>
    <w:rsid w:val="00275118"/>
    <w:rsid w:val="002766E5"/>
    <w:rsid w:val="002812C3"/>
    <w:rsid w:val="00282319"/>
    <w:rsid w:val="00282DEA"/>
    <w:rsid w:val="00285BF8"/>
    <w:rsid w:val="00287243"/>
    <w:rsid w:val="002879DB"/>
    <w:rsid w:val="002A000E"/>
    <w:rsid w:val="002A019F"/>
    <w:rsid w:val="002A70B6"/>
    <w:rsid w:val="002A756F"/>
    <w:rsid w:val="002A7B82"/>
    <w:rsid w:val="002A7E1C"/>
    <w:rsid w:val="002B2830"/>
    <w:rsid w:val="002B28C5"/>
    <w:rsid w:val="002B6CB7"/>
    <w:rsid w:val="002B71F6"/>
    <w:rsid w:val="002C01D8"/>
    <w:rsid w:val="002C0FE3"/>
    <w:rsid w:val="002C2382"/>
    <w:rsid w:val="002C2564"/>
    <w:rsid w:val="002C62B4"/>
    <w:rsid w:val="002D0849"/>
    <w:rsid w:val="002D12E8"/>
    <w:rsid w:val="002D1EFE"/>
    <w:rsid w:val="002D5B64"/>
    <w:rsid w:val="002E1618"/>
    <w:rsid w:val="002E31B5"/>
    <w:rsid w:val="002E3B80"/>
    <w:rsid w:val="002E3CE9"/>
    <w:rsid w:val="002E46F1"/>
    <w:rsid w:val="002E4A50"/>
    <w:rsid w:val="002E595A"/>
    <w:rsid w:val="002F0F4E"/>
    <w:rsid w:val="002F1116"/>
    <w:rsid w:val="002F1410"/>
    <w:rsid w:val="002F1B04"/>
    <w:rsid w:val="00304C1B"/>
    <w:rsid w:val="00304DEB"/>
    <w:rsid w:val="003105B5"/>
    <w:rsid w:val="00312AAF"/>
    <w:rsid w:val="00313F01"/>
    <w:rsid w:val="00316D9A"/>
    <w:rsid w:val="003211BC"/>
    <w:rsid w:val="00322F9C"/>
    <w:rsid w:val="00323DF1"/>
    <w:rsid w:val="00327F4D"/>
    <w:rsid w:val="003317EC"/>
    <w:rsid w:val="0033306F"/>
    <w:rsid w:val="00335109"/>
    <w:rsid w:val="00335A55"/>
    <w:rsid w:val="00342DA6"/>
    <w:rsid w:val="00344842"/>
    <w:rsid w:val="00344EF2"/>
    <w:rsid w:val="00345245"/>
    <w:rsid w:val="0034763A"/>
    <w:rsid w:val="00350B0A"/>
    <w:rsid w:val="00352527"/>
    <w:rsid w:val="0035752F"/>
    <w:rsid w:val="00365A1E"/>
    <w:rsid w:val="003743B2"/>
    <w:rsid w:val="00375437"/>
    <w:rsid w:val="00376FF1"/>
    <w:rsid w:val="003772D6"/>
    <w:rsid w:val="00380145"/>
    <w:rsid w:val="003812B9"/>
    <w:rsid w:val="0039090B"/>
    <w:rsid w:val="00391E7C"/>
    <w:rsid w:val="00392040"/>
    <w:rsid w:val="003A1429"/>
    <w:rsid w:val="003A4713"/>
    <w:rsid w:val="003A5EB5"/>
    <w:rsid w:val="003A6F21"/>
    <w:rsid w:val="003B2BE6"/>
    <w:rsid w:val="003B4A49"/>
    <w:rsid w:val="003B4BBB"/>
    <w:rsid w:val="003B5EC6"/>
    <w:rsid w:val="003C15C5"/>
    <w:rsid w:val="003C3D29"/>
    <w:rsid w:val="003C5FEF"/>
    <w:rsid w:val="003C7385"/>
    <w:rsid w:val="003D12D6"/>
    <w:rsid w:val="003D14E2"/>
    <w:rsid w:val="003D1B7B"/>
    <w:rsid w:val="003D5361"/>
    <w:rsid w:val="003E05AD"/>
    <w:rsid w:val="003E20C4"/>
    <w:rsid w:val="003E3D84"/>
    <w:rsid w:val="003E4F40"/>
    <w:rsid w:val="003F010B"/>
    <w:rsid w:val="003F3A2E"/>
    <w:rsid w:val="003F460E"/>
    <w:rsid w:val="003F5FEF"/>
    <w:rsid w:val="003F7306"/>
    <w:rsid w:val="003F7522"/>
    <w:rsid w:val="003F776D"/>
    <w:rsid w:val="003F791D"/>
    <w:rsid w:val="00410588"/>
    <w:rsid w:val="00425D5D"/>
    <w:rsid w:val="004268CB"/>
    <w:rsid w:val="00426C28"/>
    <w:rsid w:val="00434720"/>
    <w:rsid w:val="00434783"/>
    <w:rsid w:val="00434BDE"/>
    <w:rsid w:val="00436D5C"/>
    <w:rsid w:val="00445F2C"/>
    <w:rsid w:val="00446EA1"/>
    <w:rsid w:val="00447B1F"/>
    <w:rsid w:val="00450F20"/>
    <w:rsid w:val="0045544C"/>
    <w:rsid w:val="00455E35"/>
    <w:rsid w:val="00462C5A"/>
    <w:rsid w:val="00462CBB"/>
    <w:rsid w:val="004630BF"/>
    <w:rsid w:val="00463534"/>
    <w:rsid w:val="00465B83"/>
    <w:rsid w:val="004710F2"/>
    <w:rsid w:val="00473F4F"/>
    <w:rsid w:val="004757D8"/>
    <w:rsid w:val="004807DA"/>
    <w:rsid w:val="004808F8"/>
    <w:rsid w:val="00485C49"/>
    <w:rsid w:val="00490932"/>
    <w:rsid w:val="00490F4F"/>
    <w:rsid w:val="00491ACF"/>
    <w:rsid w:val="00492186"/>
    <w:rsid w:val="0049255B"/>
    <w:rsid w:val="00494AB1"/>
    <w:rsid w:val="004A46FB"/>
    <w:rsid w:val="004A5C94"/>
    <w:rsid w:val="004B21B9"/>
    <w:rsid w:val="004B270E"/>
    <w:rsid w:val="004B42A7"/>
    <w:rsid w:val="004C147A"/>
    <w:rsid w:val="004C33AB"/>
    <w:rsid w:val="004D0174"/>
    <w:rsid w:val="004D202F"/>
    <w:rsid w:val="004D40A4"/>
    <w:rsid w:val="004D4140"/>
    <w:rsid w:val="004D5134"/>
    <w:rsid w:val="004D6405"/>
    <w:rsid w:val="004D7D91"/>
    <w:rsid w:val="004E09B5"/>
    <w:rsid w:val="004E30A8"/>
    <w:rsid w:val="004E7761"/>
    <w:rsid w:val="004E7F8D"/>
    <w:rsid w:val="004F1F3A"/>
    <w:rsid w:val="004F2C86"/>
    <w:rsid w:val="004F457E"/>
    <w:rsid w:val="004F4DDF"/>
    <w:rsid w:val="004F6F6C"/>
    <w:rsid w:val="004F7FED"/>
    <w:rsid w:val="00504389"/>
    <w:rsid w:val="00505D65"/>
    <w:rsid w:val="005115B2"/>
    <w:rsid w:val="00512BED"/>
    <w:rsid w:val="00514AA3"/>
    <w:rsid w:val="00515BAD"/>
    <w:rsid w:val="005176C6"/>
    <w:rsid w:val="00517AFA"/>
    <w:rsid w:val="00517F1E"/>
    <w:rsid w:val="00521688"/>
    <w:rsid w:val="00525A51"/>
    <w:rsid w:val="0053148A"/>
    <w:rsid w:val="00532B40"/>
    <w:rsid w:val="005376A1"/>
    <w:rsid w:val="00541B9D"/>
    <w:rsid w:val="00543B64"/>
    <w:rsid w:val="00546055"/>
    <w:rsid w:val="005541B4"/>
    <w:rsid w:val="005542CE"/>
    <w:rsid w:val="0055486B"/>
    <w:rsid w:val="005555EB"/>
    <w:rsid w:val="00556908"/>
    <w:rsid w:val="00556B43"/>
    <w:rsid w:val="00557FAF"/>
    <w:rsid w:val="005630A9"/>
    <w:rsid w:val="00572222"/>
    <w:rsid w:val="00573235"/>
    <w:rsid w:val="005746B3"/>
    <w:rsid w:val="00582E34"/>
    <w:rsid w:val="005846A5"/>
    <w:rsid w:val="0058641F"/>
    <w:rsid w:val="00591446"/>
    <w:rsid w:val="005919FF"/>
    <w:rsid w:val="00593E03"/>
    <w:rsid w:val="00594115"/>
    <w:rsid w:val="00595D65"/>
    <w:rsid w:val="005A3ECD"/>
    <w:rsid w:val="005A6E72"/>
    <w:rsid w:val="005B2B8A"/>
    <w:rsid w:val="005B6EA2"/>
    <w:rsid w:val="005C1DE3"/>
    <w:rsid w:val="005C45F8"/>
    <w:rsid w:val="005C4936"/>
    <w:rsid w:val="005D08BA"/>
    <w:rsid w:val="005D11D1"/>
    <w:rsid w:val="005D3C88"/>
    <w:rsid w:val="005E7500"/>
    <w:rsid w:val="005E77CA"/>
    <w:rsid w:val="005F0808"/>
    <w:rsid w:val="005F1440"/>
    <w:rsid w:val="005F21A8"/>
    <w:rsid w:val="005F4209"/>
    <w:rsid w:val="005F45C3"/>
    <w:rsid w:val="005F5744"/>
    <w:rsid w:val="005F647C"/>
    <w:rsid w:val="005F6D0D"/>
    <w:rsid w:val="005F793E"/>
    <w:rsid w:val="00603E64"/>
    <w:rsid w:val="00604699"/>
    <w:rsid w:val="00604DC8"/>
    <w:rsid w:val="00605E1F"/>
    <w:rsid w:val="0061341A"/>
    <w:rsid w:val="006158F3"/>
    <w:rsid w:val="00615C14"/>
    <w:rsid w:val="006164E1"/>
    <w:rsid w:val="00623E27"/>
    <w:rsid w:val="00624C6D"/>
    <w:rsid w:val="006256CF"/>
    <w:rsid w:val="00627335"/>
    <w:rsid w:val="00627ACD"/>
    <w:rsid w:val="00633E18"/>
    <w:rsid w:val="00642642"/>
    <w:rsid w:val="0064352A"/>
    <w:rsid w:val="00644AA4"/>
    <w:rsid w:val="0065291B"/>
    <w:rsid w:val="006530A5"/>
    <w:rsid w:val="00653A2F"/>
    <w:rsid w:val="006609FB"/>
    <w:rsid w:val="0066221D"/>
    <w:rsid w:val="0066677D"/>
    <w:rsid w:val="006736BC"/>
    <w:rsid w:val="00674DCC"/>
    <w:rsid w:val="00681EB1"/>
    <w:rsid w:val="00686EE8"/>
    <w:rsid w:val="00690818"/>
    <w:rsid w:val="00692C11"/>
    <w:rsid w:val="0069311C"/>
    <w:rsid w:val="006934ED"/>
    <w:rsid w:val="006937B9"/>
    <w:rsid w:val="00693A57"/>
    <w:rsid w:val="006971FA"/>
    <w:rsid w:val="006A0D97"/>
    <w:rsid w:val="006A69EE"/>
    <w:rsid w:val="006A7067"/>
    <w:rsid w:val="006B31EF"/>
    <w:rsid w:val="006B3713"/>
    <w:rsid w:val="006B3FE1"/>
    <w:rsid w:val="006C16C2"/>
    <w:rsid w:val="006C6C26"/>
    <w:rsid w:val="006D2C19"/>
    <w:rsid w:val="006E088F"/>
    <w:rsid w:val="006E1AB3"/>
    <w:rsid w:val="006E5355"/>
    <w:rsid w:val="006F22F6"/>
    <w:rsid w:val="006F258C"/>
    <w:rsid w:val="006F3B7C"/>
    <w:rsid w:val="006F3E3F"/>
    <w:rsid w:val="007013FF"/>
    <w:rsid w:val="0070216B"/>
    <w:rsid w:val="007026A2"/>
    <w:rsid w:val="00704394"/>
    <w:rsid w:val="00705111"/>
    <w:rsid w:val="00711416"/>
    <w:rsid w:val="00712DDD"/>
    <w:rsid w:val="00713084"/>
    <w:rsid w:val="00714C58"/>
    <w:rsid w:val="0071518A"/>
    <w:rsid w:val="00720EA2"/>
    <w:rsid w:val="0072625E"/>
    <w:rsid w:val="00726492"/>
    <w:rsid w:val="00736A58"/>
    <w:rsid w:val="00741DF5"/>
    <w:rsid w:val="00744B4A"/>
    <w:rsid w:val="00752DF5"/>
    <w:rsid w:val="00752F6A"/>
    <w:rsid w:val="0075346C"/>
    <w:rsid w:val="0075359F"/>
    <w:rsid w:val="007535CA"/>
    <w:rsid w:val="00753B11"/>
    <w:rsid w:val="00754CB7"/>
    <w:rsid w:val="00755755"/>
    <w:rsid w:val="007613ED"/>
    <w:rsid w:val="007651B0"/>
    <w:rsid w:val="007654CE"/>
    <w:rsid w:val="00766975"/>
    <w:rsid w:val="00766FDB"/>
    <w:rsid w:val="00767866"/>
    <w:rsid w:val="0076794C"/>
    <w:rsid w:val="0077128B"/>
    <w:rsid w:val="00775244"/>
    <w:rsid w:val="0077561E"/>
    <w:rsid w:val="007772FC"/>
    <w:rsid w:val="0077797E"/>
    <w:rsid w:val="00777DBC"/>
    <w:rsid w:val="0078096D"/>
    <w:rsid w:val="007838EE"/>
    <w:rsid w:val="00783FA0"/>
    <w:rsid w:val="00784276"/>
    <w:rsid w:val="0078487E"/>
    <w:rsid w:val="007858C1"/>
    <w:rsid w:val="00787322"/>
    <w:rsid w:val="007911B2"/>
    <w:rsid w:val="0079431C"/>
    <w:rsid w:val="00795DA1"/>
    <w:rsid w:val="007A145E"/>
    <w:rsid w:val="007A5066"/>
    <w:rsid w:val="007A64EC"/>
    <w:rsid w:val="007B0D74"/>
    <w:rsid w:val="007B2787"/>
    <w:rsid w:val="007B6E58"/>
    <w:rsid w:val="007B72F9"/>
    <w:rsid w:val="007C286C"/>
    <w:rsid w:val="007C30F8"/>
    <w:rsid w:val="007C6125"/>
    <w:rsid w:val="007D0248"/>
    <w:rsid w:val="007D0935"/>
    <w:rsid w:val="007D2DA2"/>
    <w:rsid w:val="007D2E5C"/>
    <w:rsid w:val="007E1183"/>
    <w:rsid w:val="007F07CE"/>
    <w:rsid w:val="007F356E"/>
    <w:rsid w:val="007F38E2"/>
    <w:rsid w:val="007F50EC"/>
    <w:rsid w:val="007F5108"/>
    <w:rsid w:val="007F7819"/>
    <w:rsid w:val="0080110C"/>
    <w:rsid w:val="0080312A"/>
    <w:rsid w:val="0080514A"/>
    <w:rsid w:val="00806163"/>
    <w:rsid w:val="00810530"/>
    <w:rsid w:val="00812D43"/>
    <w:rsid w:val="008137B9"/>
    <w:rsid w:val="0081789E"/>
    <w:rsid w:val="00817A7F"/>
    <w:rsid w:val="00820D9C"/>
    <w:rsid w:val="00821364"/>
    <w:rsid w:val="008237DE"/>
    <w:rsid w:val="00823E05"/>
    <w:rsid w:val="0083043C"/>
    <w:rsid w:val="00831299"/>
    <w:rsid w:val="00843618"/>
    <w:rsid w:val="00843A70"/>
    <w:rsid w:val="00847671"/>
    <w:rsid w:val="00851016"/>
    <w:rsid w:val="008515A7"/>
    <w:rsid w:val="00853B46"/>
    <w:rsid w:val="00856EE0"/>
    <w:rsid w:val="00857F9E"/>
    <w:rsid w:val="00864C74"/>
    <w:rsid w:val="008664B9"/>
    <w:rsid w:val="0087113E"/>
    <w:rsid w:val="008721BE"/>
    <w:rsid w:val="0087292A"/>
    <w:rsid w:val="00872BA0"/>
    <w:rsid w:val="0088275B"/>
    <w:rsid w:val="0088319A"/>
    <w:rsid w:val="008859E0"/>
    <w:rsid w:val="008877C4"/>
    <w:rsid w:val="008A4C29"/>
    <w:rsid w:val="008A7C24"/>
    <w:rsid w:val="008B1D29"/>
    <w:rsid w:val="008B3E59"/>
    <w:rsid w:val="008B4CDB"/>
    <w:rsid w:val="008B7DEC"/>
    <w:rsid w:val="008C0FAF"/>
    <w:rsid w:val="008C45D8"/>
    <w:rsid w:val="008C4828"/>
    <w:rsid w:val="008C6769"/>
    <w:rsid w:val="008D04D2"/>
    <w:rsid w:val="008D1B5B"/>
    <w:rsid w:val="008D2F31"/>
    <w:rsid w:val="008D3B70"/>
    <w:rsid w:val="008D3F5F"/>
    <w:rsid w:val="008D4F92"/>
    <w:rsid w:val="008D6BFB"/>
    <w:rsid w:val="008D7B37"/>
    <w:rsid w:val="008E0D4E"/>
    <w:rsid w:val="008E6CE1"/>
    <w:rsid w:val="008E73CB"/>
    <w:rsid w:val="008F0F94"/>
    <w:rsid w:val="008F1439"/>
    <w:rsid w:val="008F2A76"/>
    <w:rsid w:val="008F5B65"/>
    <w:rsid w:val="008F5D16"/>
    <w:rsid w:val="008F6E91"/>
    <w:rsid w:val="00900386"/>
    <w:rsid w:val="00901A25"/>
    <w:rsid w:val="0090455A"/>
    <w:rsid w:val="00907A87"/>
    <w:rsid w:val="00911224"/>
    <w:rsid w:val="00912DE7"/>
    <w:rsid w:val="009135EF"/>
    <w:rsid w:val="0091409D"/>
    <w:rsid w:val="00914387"/>
    <w:rsid w:val="0091495C"/>
    <w:rsid w:val="009164E9"/>
    <w:rsid w:val="00920688"/>
    <w:rsid w:val="00925213"/>
    <w:rsid w:val="00925BB6"/>
    <w:rsid w:val="0093171D"/>
    <w:rsid w:val="00932FD4"/>
    <w:rsid w:val="0093530C"/>
    <w:rsid w:val="0094010D"/>
    <w:rsid w:val="00941435"/>
    <w:rsid w:val="00941796"/>
    <w:rsid w:val="00946299"/>
    <w:rsid w:val="00947569"/>
    <w:rsid w:val="00950B14"/>
    <w:rsid w:val="009519E1"/>
    <w:rsid w:val="00955CFE"/>
    <w:rsid w:val="00957FBE"/>
    <w:rsid w:val="00960C7F"/>
    <w:rsid w:val="00961A3D"/>
    <w:rsid w:val="009623D4"/>
    <w:rsid w:val="009666E2"/>
    <w:rsid w:val="009700CD"/>
    <w:rsid w:val="0097444C"/>
    <w:rsid w:val="009846A3"/>
    <w:rsid w:val="00984E77"/>
    <w:rsid w:val="00991A51"/>
    <w:rsid w:val="00994E92"/>
    <w:rsid w:val="00994FA7"/>
    <w:rsid w:val="00995506"/>
    <w:rsid w:val="00995A04"/>
    <w:rsid w:val="00997931"/>
    <w:rsid w:val="00997A27"/>
    <w:rsid w:val="009A1D2C"/>
    <w:rsid w:val="009A467F"/>
    <w:rsid w:val="009A4A65"/>
    <w:rsid w:val="009A699F"/>
    <w:rsid w:val="009B566A"/>
    <w:rsid w:val="009C4297"/>
    <w:rsid w:val="009C5D07"/>
    <w:rsid w:val="009C6B8E"/>
    <w:rsid w:val="009D15C2"/>
    <w:rsid w:val="009D45C7"/>
    <w:rsid w:val="009D6167"/>
    <w:rsid w:val="009E3576"/>
    <w:rsid w:val="009E4C73"/>
    <w:rsid w:val="009E7878"/>
    <w:rsid w:val="009E7B13"/>
    <w:rsid w:val="009F0FE5"/>
    <w:rsid w:val="009F5047"/>
    <w:rsid w:val="009F70A1"/>
    <w:rsid w:val="00A009C6"/>
    <w:rsid w:val="00A05DC8"/>
    <w:rsid w:val="00A06463"/>
    <w:rsid w:val="00A06509"/>
    <w:rsid w:val="00A0700A"/>
    <w:rsid w:val="00A124DB"/>
    <w:rsid w:val="00A12F9B"/>
    <w:rsid w:val="00A14468"/>
    <w:rsid w:val="00A20733"/>
    <w:rsid w:val="00A23097"/>
    <w:rsid w:val="00A24DFD"/>
    <w:rsid w:val="00A25678"/>
    <w:rsid w:val="00A31AF8"/>
    <w:rsid w:val="00A337CA"/>
    <w:rsid w:val="00A33B25"/>
    <w:rsid w:val="00A3456F"/>
    <w:rsid w:val="00A40C5F"/>
    <w:rsid w:val="00A45933"/>
    <w:rsid w:val="00A45B9F"/>
    <w:rsid w:val="00A469D9"/>
    <w:rsid w:val="00A47551"/>
    <w:rsid w:val="00A51B52"/>
    <w:rsid w:val="00A52703"/>
    <w:rsid w:val="00A54356"/>
    <w:rsid w:val="00A55EB4"/>
    <w:rsid w:val="00A56CF2"/>
    <w:rsid w:val="00A570D3"/>
    <w:rsid w:val="00A57193"/>
    <w:rsid w:val="00A628C0"/>
    <w:rsid w:val="00A700C3"/>
    <w:rsid w:val="00A71ABA"/>
    <w:rsid w:val="00A732AF"/>
    <w:rsid w:val="00A82AE3"/>
    <w:rsid w:val="00A8369D"/>
    <w:rsid w:val="00A83A74"/>
    <w:rsid w:val="00A83AAD"/>
    <w:rsid w:val="00A84017"/>
    <w:rsid w:val="00A8452C"/>
    <w:rsid w:val="00A85210"/>
    <w:rsid w:val="00A854FE"/>
    <w:rsid w:val="00A857AB"/>
    <w:rsid w:val="00A86BA0"/>
    <w:rsid w:val="00A870EB"/>
    <w:rsid w:val="00A90310"/>
    <w:rsid w:val="00A9225C"/>
    <w:rsid w:val="00A94C13"/>
    <w:rsid w:val="00A9613B"/>
    <w:rsid w:val="00A9712F"/>
    <w:rsid w:val="00AA33E1"/>
    <w:rsid w:val="00AA3A04"/>
    <w:rsid w:val="00AA53AC"/>
    <w:rsid w:val="00AB00F9"/>
    <w:rsid w:val="00AB644D"/>
    <w:rsid w:val="00AB6C39"/>
    <w:rsid w:val="00AB7AC9"/>
    <w:rsid w:val="00AC0B43"/>
    <w:rsid w:val="00AC7B84"/>
    <w:rsid w:val="00AD020C"/>
    <w:rsid w:val="00AD06BC"/>
    <w:rsid w:val="00AD12AE"/>
    <w:rsid w:val="00AD1B02"/>
    <w:rsid w:val="00AD4D70"/>
    <w:rsid w:val="00AE29FF"/>
    <w:rsid w:val="00AE5C2A"/>
    <w:rsid w:val="00AE6D64"/>
    <w:rsid w:val="00AF05C4"/>
    <w:rsid w:val="00B005AD"/>
    <w:rsid w:val="00B01529"/>
    <w:rsid w:val="00B0546B"/>
    <w:rsid w:val="00B064F0"/>
    <w:rsid w:val="00B10302"/>
    <w:rsid w:val="00B104EA"/>
    <w:rsid w:val="00B10BD2"/>
    <w:rsid w:val="00B112C8"/>
    <w:rsid w:val="00B11EAC"/>
    <w:rsid w:val="00B14A89"/>
    <w:rsid w:val="00B17789"/>
    <w:rsid w:val="00B17D04"/>
    <w:rsid w:val="00B231A5"/>
    <w:rsid w:val="00B23A4E"/>
    <w:rsid w:val="00B32B21"/>
    <w:rsid w:val="00B346A8"/>
    <w:rsid w:val="00B34AF4"/>
    <w:rsid w:val="00B34E36"/>
    <w:rsid w:val="00B400DE"/>
    <w:rsid w:val="00B40286"/>
    <w:rsid w:val="00B40E1C"/>
    <w:rsid w:val="00B42A42"/>
    <w:rsid w:val="00B43121"/>
    <w:rsid w:val="00B4315D"/>
    <w:rsid w:val="00B472AF"/>
    <w:rsid w:val="00B51E93"/>
    <w:rsid w:val="00B55A5E"/>
    <w:rsid w:val="00B55B99"/>
    <w:rsid w:val="00B630C5"/>
    <w:rsid w:val="00B65A1C"/>
    <w:rsid w:val="00B65D67"/>
    <w:rsid w:val="00B704E6"/>
    <w:rsid w:val="00B722DD"/>
    <w:rsid w:val="00B73DE8"/>
    <w:rsid w:val="00B746CC"/>
    <w:rsid w:val="00B810B7"/>
    <w:rsid w:val="00B845E7"/>
    <w:rsid w:val="00B87591"/>
    <w:rsid w:val="00B87E40"/>
    <w:rsid w:val="00B903CE"/>
    <w:rsid w:val="00B904E7"/>
    <w:rsid w:val="00B9096D"/>
    <w:rsid w:val="00B9384C"/>
    <w:rsid w:val="00B96D8C"/>
    <w:rsid w:val="00B97461"/>
    <w:rsid w:val="00BA27BD"/>
    <w:rsid w:val="00BA6AFC"/>
    <w:rsid w:val="00BB3A5B"/>
    <w:rsid w:val="00BC060A"/>
    <w:rsid w:val="00BC079C"/>
    <w:rsid w:val="00BC3FE8"/>
    <w:rsid w:val="00BC4E8B"/>
    <w:rsid w:val="00BD166C"/>
    <w:rsid w:val="00BD2135"/>
    <w:rsid w:val="00BD50C8"/>
    <w:rsid w:val="00BD5291"/>
    <w:rsid w:val="00BD767B"/>
    <w:rsid w:val="00BE0095"/>
    <w:rsid w:val="00BE0D86"/>
    <w:rsid w:val="00BE0F58"/>
    <w:rsid w:val="00BE1553"/>
    <w:rsid w:val="00BE16B2"/>
    <w:rsid w:val="00BE1876"/>
    <w:rsid w:val="00BE4B51"/>
    <w:rsid w:val="00BE7C2A"/>
    <w:rsid w:val="00BF1051"/>
    <w:rsid w:val="00BF2634"/>
    <w:rsid w:val="00BF6900"/>
    <w:rsid w:val="00C032C8"/>
    <w:rsid w:val="00C04317"/>
    <w:rsid w:val="00C10D74"/>
    <w:rsid w:val="00C114C9"/>
    <w:rsid w:val="00C11D14"/>
    <w:rsid w:val="00C1319C"/>
    <w:rsid w:val="00C14F77"/>
    <w:rsid w:val="00C16A41"/>
    <w:rsid w:val="00C16ACE"/>
    <w:rsid w:val="00C17D71"/>
    <w:rsid w:val="00C21CA7"/>
    <w:rsid w:val="00C22400"/>
    <w:rsid w:val="00C24464"/>
    <w:rsid w:val="00C25B16"/>
    <w:rsid w:val="00C26D40"/>
    <w:rsid w:val="00C351CC"/>
    <w:rsid w:val="00C42B5D"/>
    <w:rsid w:val="00C4415B"/>
    <w:rsid w:val="00C44353"/>
    <w:rsid w:val="00C45726"/>
    <w:rsid w:val="00C502FD"/>
    <w:rsid w:val="00C50DE1"/>
    <w:rsid w:val="00C523A8"/>
    <w:rsid w:val="00C53FEC"/>
    <w:rsid w:val="00C548E9"/>
    <w:rsid w:val="00C55246"/>
    <w:rsid w:val="00C578CB"/>
    <w:rsid w:val="00C66371"/>
    <w:rsid w:val="00C66DC8"/>
    <w:rsid w:val="00C679EA"/>
    <w:rsid w:val="00C718EF"/>
    <w:rsid w:val="00C72B94"/>
    <w:rsid w:val="00C72DBC"/>
    <w:rsid w:val="00C74348"/>
    <w:rsid w:val="00C77F57"/>
    <w:rsid w:val="00C82663"/>
    <w:rsid w:val="00C83670"/>
    <w:rsid w:val="00C86DDC"/>
    <w:rsid w:val="00C91270"/>
    <w:rsid w:val="00C92A0F"/>
    <w:rsid w:val="00C95C86"/>
    <w:rsid w:val="00CA0331"/>
    <w:rsid w:val="00CA578B"/>
    <w:rsid w:val="00CA61DB"/>
    <w:rsid w:val="00CA7105"/>
    <w:rsid w:val="00CB0393"/>
    <w:rsid w:val="00CB10F9"/>
    <w:rsid w:val="00CB1355"/>
    <w:rsid w:val="00CB1F0B"/>
    <w:rsid w:val="00CB2A28"/>
    <w:rsid w:val="00CB596F"/>
    <w:rsid w:val="00CB7439"/>
    <w:rsid w:val="00CC3133"/>
    <w:rsid w:val="00CC361F"/>
    <w:rsid w:val="00CC4034"/>
    <w:rsid w:val="00CC517D"/>
    <w:rsid w:val="00CC593D"/>
    <w:rsid w:val="00CD04F5"/>
    <w:rsid w:val="00CD35C2"/>
    <w:rsid w:val="00CE0701"/>
    <w:rsid w:val="00CE1387"/>
    <w:rsid w:val="00CE1C9C"/>
    <w:rsid w:val="00CE20AE"/>
    <w:rsid w:val="00CE3420"/>
    <w:rsid w:val="00CE51DE"/>
    <w:rsid w:val="00CE57D9"/>
    <w:rsid w:val="00CE7A7D"/>
    <w:rsid w:val="00CF022C"/>
    <w:rsid w:val="00CF309C"/>
    <w:rsid w:val="00CF3A07"/>
    <w:rsid w:val="00D00D85"/>
    <w:rsid w:val="00D03E75"/>
    <w:rsid w:val="00D061A5"/>
    <w:rsid w:val="00D10E7A"/>
    <w:rsid w:val="00D11562"/>
    <w:rsid w:val="00D125DB"/>
    <w:rsid w:val="00D13EFC"/>
    <w:rsid w:val="00D158A8"/>
    <w:rsid w:val="00D1661A"/>
    <w:rsid w:val="00D200F0"/>
    <w:rsid w:val="00D20471"/>
    <w:rsid w:val="00D22002"/>
    <w:rsid w:val="00D2382E"/>
    <w:rsid w:val="00D25D34"/>
    <w:rsid w:val="00D3163B"/>
    <w:rsid w:val="00D31A71"/>
    <w:rsid w:val="00D34375"/>
    <w:rsid w:val="00D35E2C"/>
    <w:rsid w:val="00D40257"/>
    <w:rsid w:val="00D4330E"/>
    <w:rsid w:val="00D442A4"/>
    <w:rsid w:val="00D47A71"/>
    <w:rsid w:val="00D47F56"/>
    <w:rsid w:val="00D517CB"/>
    <w:rsid w:val="00D5226B"/>
    <w:rsid w:val="00D5388E"/>
    <w:rsid w:val="00D565A6"/>
    <w:rsid w:val="00D577ED"/>
    <w:rsid w:val="00D605D1"/>
    <w:rsid w:val="00D6572C"/>
    <w:rsid w:val="00D65827"/>
    <w:rsid w:val="00D71F91"/>
    <w:rsid w:val="00D75638"/>
    <w:rsid w:val="00D75827"/>
    <w:rsid w:val="00D75CAA"/>
    <w:rsid w:val="00D84C83"/>
    <w:rsid w:val="00D84E76"/>
    <w:rsid w:val="00D852EB"/>
    <w:rsid w:val="00D85ECE"/>
    <w:rsid w:val="00D87FA3"/>
    <w:rsid w:val="00D919D2"/>
    <w:rsid w:val="00D94D6D"/>
    <w:rsid w:val="00D954D7"/>
    <w:rsid w:val="00D96E50"/>
    <w:rsid w:val="00D96F7B"/>
    <w:rsid w:val="00D97143"/>
    <w:rsid w:val="00DA36BB"/>
    <w:rsid w:val="00DA4C1E"/>
    <w:rsid w:val="00DB4C67"/>
    <w:rsid w:val="00DB5567"/>
    <w:rsid w:val="00DC015F"/>
    <w:rsid w:val="00DC0246"/>
    <w:rsid w:val="00DC1D75"/>
    <w:rsid w:val="00DC4A3D"/>
    <w:rsid w:val="00DC6CFD"/>
    <w:rsid w:val="00DC6EC9"/>
    <w:rsid w:val="00DD2D36"/>
    <w:rsid w:val="00DD48B2"/>
    <w:rsid w:val="00DD54E0"/>
    <w:rsid w:val="00DD573F"/>
    <w:rsid w:val="00DD68BB"/>
    <w:rsid w:val="00DE0C20"/>
    <w:rsid w:val="00DE1D55"/>
    <w:rsid w:val="00DE42A7"/>
    <w:rsid w:val="00DE4A31"/>
    <w:rsid w:val="00DF02FB"/>
    <w:rsid w:val="00DF2DF3"/>
    <w:rsid w:val="00DF316E"/>
    <w:rsid w:val="00E0004E"/>
    <w:rsid w:val="00E00B02"/>
    <w:rsid w:val="00E03EE2"/>
    <w:rsid w:val="00E04EF3"/>
    <w:rsid w:val="00E0581F"/>
    <w:rsid w:val="00E06A96"/>
    <w:rsid w:val="00E10113"/>
    <w:rsid w:val="00E1228E"/>
    <w:rsid w:val="00E17718"/>
    <w:rsid w:val="00E34A56"/>
    <w:rsid w:val="00E40BDE"/>
    <w:rsid w:val="00E45613"/>
    <w:rsid w:val="00E461A7"/>
    <w:rsid w:val="00E51AF1"/>
    <w:rsid w:val="00E53229"/>
    <w:rsid w:val="00E5556D"/>
    <w:rsid w:val="00E56089"/>
    <w:rsid w:val="00E57855"/>
    <w:rsid w:val="00E66007"/>
    <w:rsid w:val="00E72148"/>
    <w:rsid w:val="00E72255"/>
    <w:rsid w:val="00E74F41"/>
    <w:rsid w:val="00E77113"/>
    <w:rsid w:val="00E802E7"/>
    <w:rsid w:val="00E847E1"/>
    <w:rsid w:val="00E85F1C"/>
    <w:rsid w:val="00E9043A"/>
    <w:rsid w:val="00E9132C"/>
    <w:rsid w:val="00E9358E"/>
    <w:rsid w:val="00EA2171"/>
    <w:rsid w:val="00EA2403"/>
    <w:rsid w:val="00EA2974"/>
    <w:rsid w:val="00EA5EF0"/>
    <w:rsid w:val="00EA6ACC"/>
    <w:rsid w:val="00EA7104"/>
    <w:rsid w:val="00EA7E99"/>
    <w:rsid w:val="00EB3A3F"/>
    <w:rsid w:val="00EB3AC2"/>
    <w:rsid w:val="00EB3FB2"/>
    <w:rsid w:val="00EB5AAD"/>
    <w:rsid w:val="00EC0A2A"/>
    <w:rsid w:val="00EC106F"/>
    <w:rsid w:val="00EC1195"/>
    <w:rsid w:val="00EC3110"/>
    <w:rsid w:val="00ED0ACE"/>
    <w:rsid w:val="00ED0D6D"/>
    <w:rsid w:val="00ED342B"/>
    <w:rsid w:val="00ED3776"/>
    <w:rsid w:val="00ED4A7A"/>
    <w:rsid w:val="00ED6E6A"/>
    <w:rsid w:val="00EE00BA"/>
    <w:rsid w:val="00EE2CB7"/>
    <w:rsid w:val="00EE6E72"/>
    <w:rsid w:val="00EE7B2B"/>
    <w:rsid w:val="00EF0964"/>
    <w:rsid w:val="00EF12DE"/>
    <w:rsid w:val="00EF272C"/>
    <w:rsid w:val="00EF7364"/>
    <w:rsid w:val="00F0119B"/>
    <w:rsid w:val="00F030A6"/>
    <w:rsid w:val="00F1247F"/>
    <w:rsid w:val="00F1732C"/>
    <w:rsid w:val="00F22E9F"/>
    <w:rsid w:val="00F23B32"/>
    <w:rsid w:val="00F31358"/>
    <w:rsid w:val="00F34534"/>
    <w:rsid w:val="00F358A6"/>
    <w:rsid w:val="00F42ECF"/>
    <w:rsid w:val="00F43C21"/>
    <w:rsid w:val="00F53E59"/>
    <w:rsid w:val="00F57044"/>
    <w:rsid w:val="00F631F5"/>
    <w:rsid w:val="00F6386C"/>
    <w:rsid w:val="00F64303"/>
    <w:rsid w:val="00F6540D"/>
    <w:rsid w:val="00F6632C"/>
    <w:rsid w:val="00F67B00"/>
    <w:rsid w:val="00F67C62"/>
    <w:rsid w:val="00F702D1"/>
    <w:rsid w:val="00F7487E"/>
    <w:rsid w:val="00F75257"/>
    <w:rsid w:val="00F75BE2"/>
    <w:rsid w:val="00F80189"/>
    <w:rsid w:val="00F91457"/>
    <w:rsid w:val="00F91DE2"/>
    <w:rsid w:val="00F97B83"/>
    <w:rsid w:val="00FA264E"/>
    <w:rsid w:val="00FA4F89"/>
    <w:rsid w:val="00FA6D7D"/>
    <w:rsid w:val="00FB16BD"/>
    <w:rsid w:val="00FC0CE8"/>
    <w:rsid w:val="00FC266C"/>
    <w:rsid w:val="00FD13A0"/>
    <w:rsid w:val="00FD367A"/>
    <w:rsid w:val="00FD56D6"/>
    <w:rsid w:val="00FD77AD"/>
    <w:rsid w:val="00FE04DC"/>
    <w:rsid w:val="00FE4099"/>
    <w:rsid w:val="00FE4DD6"/>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15C12"/>
  <w15:docId w15:val="{7F7E2983-81DD-411D-9770-CB8ADD74F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iPriority="99"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qFormat="1"/>
    <w:lsdException w:name="Title" w:qFormat="1"/>
    <w:lsdException w:name="Closing" w:semiHidden="1" w:unhideWhenUsed="1" w:qFormat="1"/>
    <w:lsdException w:name="Signature" w:semiHidden="1" w:uiPriority="99"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qFormat="1"/>
    <w:lsdException w:name="Date" w:semiHidden="1" w:uiPriority="99"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iPriority="99" w:unhideWhenUsed="1"/>
    <w:lsdException w:name="HTML Cite" w:semiHidden="1"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221D"/>
    <w:pPr>
      <w:widowControl w:val="0"/>
      <w:spacing w:line="360" w:lineRule="auto"/>
    </w:pPr>
    <w:rPr>
      <w:sz w:val="24"/>
      <w:lang w:eastAsia="fr-BE"/>
    </w:rPr>
  </w:style>
  <w:style w:type="paragraph" w:styleId="Heading1">
    <w:name w:val="heading 1"/>
    <w:aliases w:val="PART"/>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aliases w:val="PART TITLE"/>
    <w:basedOn w:val="Normal"/>
    <w:next w:val="Normal"/>
    <w:link w:val="Heading2Char"/>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3"/>
      </w:numPr>
      <w:spacing w:before="120" w:after="120" w:line="240" w:lineRule="auto"/>
      <w:jc w:val="both"/>
      <w:outlineLvl w:val="2"/>
    </w:pPr>
    <w:rPr>
      <w:i/>
    </w:rPr>
  </w:style>
  <w:style w:type="paragraph" w:styleId="Heading4">
    <w:name w:val="heading 4"/>
    <w:aliases w:val="Artículos"/>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pPr>
      <w:tabs>
        <w:tab w:val="center" w:pos="4820"/>
        <w:tab w:val="center" w:pos="7371"/>
        <w:tab w:val="right" w:pos="9639"/>
      </w:tabs>
      <w:spacing w:line="240" w:lineRule="auto"/>
    </w:pPr>
  </w:style>
  <w:style w:type="paragraph" w:customStyle="1" w:styleId="EntInstit">
    <w:name w:val="EntInstit"/>
    <w:basedOn w:val="Normal"/>
    <w:qFormat/>
    <w:pPr>
      <w:spacing w:line="240" w:lineRule="auto"/>
      <w:jc w:val="right"/>
    </w:pPr>
    <w:rPr>
      <w:b/>
    </w:rPr>
  </w:style>
  <w:style w:type="paragraph" w:customStyle="1" w:styleId="EntRefer">
    <w:name w:val="EntRefer"/>
    <w:basedOn w:val="Normal"/>
    <w:qFormat/>
    <w:pPr>
      <w:spacing w:line="240" w:lineRule="auto"/>
    </w:pPr>
    <w:rPr>
      <w:b/>
    </w:rPr>
  </w:style>
  <w:style w:type="paragraph" w:customStyle="1" w:styleId="Par-number10">
    <w:name w:val="Par-number 1)"/>
    <w:basedOn w:val="Normal"/>
    <w:next w:val="Normal"/>
    <w:qFormat/>
    <w:pPr>
      <w:numPr>
        <w:numId w:val="7"/>
      </w:numPr>
    </w:pPr>
  </w:style>
  <w:style w:type="paragraph" w:customStyle="1" w:styleId="EntEmet">
    <w:name w:val="EntEmet"/>
    <w:basedOn w:val="Normal"/>
    <w:qFormat/>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 Char,Char Char,single space Char,FOOTNOTES Char,fn Char,footnote text Char Char,footnote text Char Char Char,Footnotes,Footnote ak"/>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qFormat/>
    <w:pPr>
      <w:tabs>
        <w:tab w:val="center" w:pos="4820"/>
        <w:tab w:val="right" w:pos="7371"/>
        <w:tab w:val="right" w:pos="9639"/>
      </w:tabs>
      <w:spacing w:line="240" w:lineRule="auto"/>
    </w:pPr>
  </w:style>
  <w:style w:type="paragraph" w:customStyle="1" w:styleId="Par-bullet">
    <w:name w:val="Par-bullet"/>
    <w:basedOn w:val="Normal"/>
    <w:next w:val="Normal"/>
    <w:qFormat/>
    <w:pPr>
      <w:numPr>
        <w:numId w:val="3"/>
      </w:numPr>
    </w:pPr>
  </w:style>
  <w:style w:type="paragraph" w:customStyle="1" w:styleId="Par-equal">
    <w:name w:val="Par-equal"/>
    <w:basedOn w:val="Normal"/>
    <w:next w:val="Normal"/>
    <w:qFormat/>
    <w:pPr>
      <w:numPr>
        <w:numId w:val="5"/>
      </w:numPr>
    </w:pPr>
  </w:style>
  <w:style w:type="paragraph" w:styleId="TOC1">
    <w:name w:val="toc 1"/>
    <w:basedOn w:val="Normal"/>
    <w:next w:val="Normal"/>
    <w:qFormat/>
    <w:pPr>
      <w:tabs>
        <w:tab w:val="left" w:pos="567"/>
        <w:tab w:val="right" w:leader="dot" w:pos="9639"/>
      </w:tabs>
      <w:ind w:left="567" w:right="567" w:hanging="567"/>
    </w:pPr>
  </w:style>
  <w:style w:type="paragraph" w:customStyle="1" w:styleId="Par-number1">
    <w:name w:val="Par-number (1)"/>
    <w:basedOn w:val="Normal"/>
    <w:next w:val="Normal"/>
    <w:qFormat/>
    <w:pPr>
      <w:numPr>
        <w:numId w:val="6"/>
      </w:numPr>
    </w:pPr>
  </w:style>
  <w:style w:type="paragraph" w:customStyle="1" w:styleId="Par-number11">
    <w:name w:val="Par-number 1."/>
    <w:basedOn w:val="Normal"/>
    <w:next w:val="Normal"/>
    <w:qFormat/>
    <w:pPr>
      <w:numPr>
        <w:numId w:val="8"/>
      </w:numPr>
    </w:pPr>
  </w:style>
  <w:style w:type="paragraph" w:customStyle="1" w:styleId="Par-numberI">
    <w:name w:val="Par-number I."/>
    <w:basedOn w:val="Normal"/>
    <w:next w:val="Normal"/>
    <w:qFormat/>
    <w:pPr>
      <w:numPr>
        <w:numId w:val="10"/>
      </w:numPr>
    </w:pPr>
  </w:style>
  <w:style w:type="paragraph" w:customStyle="1" w:styleId="Par-dash">
    <w:name w:val="Par-dash"/>
    <w:basedOn w:val="Normal"/>
    <w:next w:val="Normal"/>
    <w:qFormat/>
    <w:pPr>
      <w:numPr>
        <w:numId w:val="4"/>
      </w:numPr>
    </w:pPr>
  </w:style>
  <w:style w:type="paragraph" w:customStyle="1" w:styleId="EntLogo">
    <w:name w:val="EntLogo"/>
    <w:basedOn w:val="Normal"/>
    <w:next w:val="EntInstit"/>
    <w:qFormat/>
    <w:rPr>
      <w:b/>
    </w:rPr>
  </w:style>
  <w:style w:type="paragraph" w:customStyle="1" w:styleId="FooterLandscape">
    <w:name w:val="FooterLandscape"/>
    <w:basedOn w:val="Footer"/>
    <w:qFormat/>
    <w:pPr>
      <w:tabs>
        <w:tab w:val="clear" w:pos="4820"/>
        <w:tab w:val="clear" w:pos="9639"/>
        <w:tab w:val="center" w:pos="11340"/>
        <w:tab w:val="right" w:pos="14572"/>
      </w:tabs>
    </w:pPr>
  </w:style>
  <w:style w:type="paragraph" w:customStyle="1" w:styleId="Par-numberA">
    <w:name w:val="Par-number A."/>
    <w:basedOn w:val="Normal"/>
    <w:next w:val="Normal"/>
    <w:qFormat/>
    <w:pPr>
      <w:numPr>
        <w:numId w:val="9"/>
      </w:numPr>
    </w:pPr>
  </w:style>
  <w:style w:type="paragraph" w:styleId="TOC2">
    <w:name w:val="toc 2"/>
    <w:basedOn w:val="Normal"/>
    <w:next w:val="Normal"/>
    <w:qFormat/>
    <w:pPr>
      <w:tabs>
        <w:tab w:val="left" w:pos="1134"/>
        <w:tab w:val="right" w:leader="dot" w:pos="9639"/>
      </w:tabs>
      <w:ind w:left="1134" w:right="567" w:hanging="567"/>
    </w:pPr>
  </w:style>
  <w:style w:type="paragraph" w:styleId="TOC3">
    <w:name w:val="toc 3"/>
    <w:basedOn w:val="Normal"/>
    <w:next w:val="Normal"/>
    <w:qFormat/>
    <w:pPr>
      <w:tabs>
        <w:tab w:val="left" w:pos="1701"/>
        <w:tab w:val="right" w:leader="dot" w:pos="9639"/>
      </w:tabs>
      <w:ind w:left="1701" w:right="567" w:hanging="567"/>
    </w:pPr>
  </w:style>
  <w:style w:type="paragraph" w:styleId="TOC4">
    <w:name w:val="toc 4"/>
    <w:basedOn w:val="Normal"/>
    <w:next w:val="Normal"/>
    <w:qFormat/>
    <w:pPr>
      <w:tabs>
        <w:tab w:val="left" w:pos="2268"/>
        <w:tab w:val="right" w:pos="9639"/>
      </w:tabs>
      <w:ind w:left="2268" w:right="567" w:hanging="567"/>
    </w:pPr>
  </w:style>
  <w:style w:type="paragraph" w:styleId="TOC5">
    <w:name w:val="toc 5"/>
    <w:basedOn w:val="Normal"/>
    <w:next w:val="Normal"/>
    <w:qFormat/>
    <w:pPr>
      <w:tabs>
        <w:tab w:val="left" w:pos="2835"/>
        <w:tab w:val="right" w:leader="dot" w:pos="9639"/>
      </w:tabs>
      <w:ind w:left="2835" w:right="567" w:hanging="567"/>
    </w:pPr>
  </w:style>
  <w:style w:type="paragraph" w:styleId="TOC6">
    <w:name w:val="toc 6"/>
    <w:basedOn w:val="Normal"/>
    <w:next w:val="Normal"/>
    <w:qFormat/>
    <w:pPr>
      <w:tabs>
        <w:tab w:val="left" w:pos="3402"/>
        <w:tab w:val="right" w:leader="dot" w:pos="9639"/>
      </w:tabs>
      <w:ind w:left="3402" w:right="567" w:hanging="567"/>
    </w:pPr>
  </w:style>
  <w:style w:type="paragraph" w:styleId="TOC7">
    <w:name w:val="toc 7"/>
    <w:basedOn w:val="Normal"/>
    <w:next w:val="Normal"/>
    <w:qFormat/>
    <w:pPr>
      <w:tabs>
        <w:tab w:val="left" w:pos="3969"/>
        <w:tab w:val="right" w:leader="dot" w:pos="9639"/>
      </w:tabs>
      <w:ind w:left="3969" w:right="567" w:hanging="567"/>
    </w:pPr>
  </w:style>
  <w:style w:type="paragraph" w:styleId="TOC8">
    <w:name w:val="toc 8"/>
    <w:basedOn w:val="Normal"/>
    <w:next w:val="Normal"/>
    <w:qFormat/>
    <w:pPr>
      <w:tabs>
        <w:tab w:val="left" w:pos="4536"/>
        <w:tab w:val="right" w:leader="dot" w:pos="9639"/>
      </w:tabs>
      <w:ind w:left="4536" w:right="567" w:hanging="567"/>
    </w:pPr>
  </w:style>
  <w:style w:type="paragraph" w:styleId="TOC9">
    <w:name w:val="toc 9"/>
    <w:basedOn w:val="Normal"/>
    <w:next w:val="Normal"/>
    <w:qFormat/>
    <w:pPr>
      <w:tabs>
        <w:tab w:val="left" w:pos="5103"/>
        <w:tab w:val="right" w:leader="dot" w:pos="9639"/>
      </w:tabs>
      <w:ind w:left="5103" w:right="567" w:hanging="567"/>
    </w:pPr>
  </w:style>
  <w:style w:type="paragraph" w:styleId="EndnoteText">
    <w:name w:val="endnote text"/>
    <w:basedOn w:val="Normal"/>
    <w:link w:val="EndnoteTextChar"/>
    <w:qFormat/>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qFormat/>
    <w:rPr>
      <w:b/>
      <w:sz w:val="40"/>
    </w:rPr>
  </w:style>
  <w:style w:type="character" w:styleId="PageNumber">
    <w:name w:val="page number"/>
    <w:basedOn w:val="DefaultParagraphFont"/>
  </w:style>
  <w:style w:type="paragraph" w:customStyle="1" w:styleId="Par-numberi0">
    <w:name w:val="Par-number (i)"/>
    <w:basedOn w:val="Normal"/>
    <w:next w:val="Normal"/>
    <w:qFormat/>
    <w:pPr>
      <w:numPr>
        <w:numId w:val="1"/>
      </w:numPr>
      <w:tabs>
        <w:tab w:val="clear" w:pos="720"/>
        <w:tab w:val="left" w:pos="567"/>
      </w:tabs>
    </w:pPr>
  </w:style>
  <w:style w:type="paragraph" w:customStyle="1" w:styleId="Par-numbera0">
    <w:name w:val="Par-number (a)"/>
    <w:basedOn w:val="Normal"/>
    <w:next w:val="Normal"/>
    <w:qFormat/>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qFormat/>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qFormat/>
    <w:rsid w:val="007D0248"/>
    <w:rPr>
      <w:rFonts w:ascii="Tahoma" w:hAnsi="Tahoma" w:cs="Tahoma"/>
      <w:sz w:val="16"/>
      <w:szCs w:val="16"/>
    </w:rPr>
  </w:style>
  <w:style w:type="character" w:customStyle="1" w:styleId="Heading1Char">
    <w:name w:val="Heading 1 Char"/>
    <w:aliases w:val="PART Char"/>
    <w:basedOn w:val="DefaultParagraphFont"/>
    <w:link w:val="Heading1"/>
    <w:rsid w:val="000C17B0"/>
    <w:rPr>
      <w:b/>
      <w:smallCaps/>
      <w:sz w:val="24"/>
      <w:lang w:eastAsia="fr-BE"/>
    </w:rPr>
  </w:style>
  <w:style w:type="character" w:customStyle="1" w:styleId="Heading2Char">
    <w:name w:val="Heading 2 Char"/>
    <w:aliases w:val="PART TITLE Char"/>
    <w:basedOn w:val="DefaultParagraphFont"/>
    <w:link w:val="Heading2"/>
    <w:rsid w:val="000C17B0"/>
    <w:rPr>
      <w:b/>
      <w:sz w:val="24"/>
      <w:lang w:eastAsia="fr-BE"/>
    </w:rPr>
  </w:style>
  <w:style w:type="character" w:customStyle="1" w:styleId="Heading3Char">
    <w:name w:val="Heading 3 Char"/>
    <w:basedOn w:val="DefaultParagraphFont"/>
    <w:link w:val="Heading3"/>
    <w:rsid w:val="000C17B0"/>
    <w:rPr>
      <w:i/>
      <w:sz w:val="24"/>
      <w:lang w:eastAsia="fr-BE"/>
    </w:rPr>
  </w:style>
  <w:style w:type="character" w:customStyle="1" w:styleId="Heading4Char">
    <w:name w:val="Heading 4 Char"/>
    <w:aliases w:val="Artículos Char"/>
    <w:basedOn w:val="DefaultParagraphFont"/>
    <w:link w:val="Heading4"/>
    <w:rsid w:val="000C17B0"/>
    <w:rPr>
      <w:sz w:val="24"/>
      <w:lang w:eastAsia="fr-BE"/>
    </w:rPr>
  </w:style>
  <w:style w:type="character" w:customStyle="1" w:styleId="Heading5Char">
    <w:name w:val="Heading 5 Char"/>
    <w:basedOn w:val="DefaultParagraphFont"/>
    <w:link w:val="Heading5"/>
    <w:rsid w:val="000C17B0"/>
    <w:rPr>
      <w:rFonts w:ascii="Arial" w:hAnsi="Arial"/>
      <w:sz w:val="22"/>
      <w:lang w:eastAsia="fr-BE"/>
    </w:rPr>
  </w:style>
  <w:style w:type="character" w:customStyle="1" w:styleId="Heading6Char">
    <w:name w:val="Heading 6 Char"/>
    <w:basedOn w:val="DefaultParagraphFont"/>
    <w:link w:val="Heading6"/>
    <w:rsid w:val="000C17B0"/>
    <w:rPr>
      <w:rFonts w:ascii="Arial" w:hAnsi="Arial"/>
      <w:i/>
      <w:sz w:val="22"/>
      <w:lang w:eastAsia="fr-BE"/>
    </w:rPr>
  </w:style>
  <w:style w:type="character" w:customStyle="1" w:styleId="Heading7Char">
    <w:name w:val="Heading 7 Char"/>
    <w:basedOn w:val="DefaultParagraphFont"/>
    <w:link w:val="Heading7"/>
    <w:rsid w:val="000C17B0"/>
    <w:rPr>
      <w:rFonts w:ascii="Arial" w:hAnsi="Arial"/>
      <w:lang w:eastAsia="fr-BE"/>
    </w:rPr>
  </w:style>
  <w:style w:type="character" w:customStyle="1" w:styleId="Heading8Char">
    <w:name w:val="Heading 8 Char"/>
    <w:basedOn w:val="DefaultParagraphFont"/>
    <w:link w:val="Heading8"/>
    <w:rsid w:val="000C17B0"/>
    <w:rPr>
      <w:rFonts w:ascii="Arial" w:hAnsi="Arial"/>
      <w:i/>
      <w:lang w:eastAsia="fr-BE"/>
    </w:rPr>
  </w:style>
  <w:style w:type="character" w:customStyle="1" w:styleId="Heading9Char">
    <w:name w:val="Heading 9 Char"/>
    <w:basedOn w:val="DefaultParagraphFont"/>
    <w:link w:val="Heading9"/>
    <w:rsid w:val="000C17B0"/>
    <w:rPr>
      <w:rFonts w:ascii="Arial" w:hAnsi="Arial"/>
      <w:i/>
      <w:sz w:val="18"/>
      <w:lang w:eastAsia="fr-BE"/>
    </w:rPr>
  </w:style>
  <w:style w:type="character" w:customStyle="1" w:styleId="FooterChar">
    <w:name w:val="Footer Char"/>
    <w:basedOn w:val="DefaultParagraphFont"/>
    <w:link w:val="Footer"/>
    <w:uiPriority w:val="99"/>
    <w:rsid w:val="000C17B0"/>
    <w:rPr>
      <w:sz w:val="24"/>
      <w:lang w:eastAsia="fr-BE"/>
    </w:rPr>
  </w:style>
  <w:style w:type="character" w:customStyle="1" w:styleId="FootnoteTextChar">
    <w:name w:val="Footnote Text Char"/>
    <w:aliases w:val="Final Footnote Text Char, Char Char Char Char, Char Char Char1,FOOTNOTES Char1,fn Char1,single space Char1,footnote text Char,Char Char Char Char,Char Char Char1,single space Char Char,FOOTNOTES Char Char,fn Char Char,Footnotes Char"/>
    <w:basedOn w:val="DefaultParagraphFont"/>
    <w:link w:val="FootnoteText"/>
    <w:uiPriority w:val="99"/>
    <w:qFormat/>
    <w:rsid w:val="000C17B0"/>
    <w:rPr>
      <w:sz w:val="24"/>
      <w:lang w:eastAsia="fr-BE"/>
    </w:rPr>
  </w:style>
  <w:style w:type="character" w:customStyle="1" w:styleId="HeaderChar">
    <w:name w:val="Header Char"/>
    <w:aliases w:val="Header1 Char"/>
    <w:basedOn w:val="DefaultParagraphFont"/>
    <w:link w:val="Header"/>
    <w:uiPriority w:val="99"/>
    <w:rsid w:val="000C17B0"/>
    <w:rPr>
      <w:sz w:val="24"/>
      <w:lang w:eastAsia="fr-BE"/>
    </w:rPr>
  </w:style>
  <w:style w:type="character" w:customStyle="1" w:styleId="EndnoteTextChar">
    <w:name w:val="Endnote Text Char"/>
    <w:basedOn w:val="DefaultParagraphFont"/>
    <w:link w:val="EndnoteText"/>
    <w:rsid w:val="000C17B0"/>
    <w:rPr>
      <w:sz w:val="24"/>
      <w:lang w:eastAsia="fr-BE"/>
    </w:rPr>
  </w:style>
  <w:style w:type="character" w:customStyle="1" w:styleId="BalloonTextChar">
    <w:name w:val="Balloon Text Char"/>
    <w:basedOn w:val="DefaultParagraphFont"/>
    <w:link w:val="BalloonText"/>
    <w:uiPriority w:val="99"/>
    <w:rsid w:val="000C17B0"/>
    <w:rPr>
      <w:rFonts w:ascii="Tahoma" w:hAnsi="Tahoma" w:cs="Tahoma"/>
      <w:sz w:val="16"/>
      <w:szCs w:val="16"/>
      <w:lang w:eastAsia="fr-BE"/>
    </w:rPr>
  </w:style>
  <w:style w:type="character" w:styleId="CommentReference">
    <w:name w:val="annotation reference"/>
    <w:basedOn w:val="DefaultParagraphFont"/>
    <w:uiPriority w:val="99"/>
    <w:unhideWhenUsed/>
    <w:qFormat/>
    <w:rsid w:val="000C17B0"/>
    <w:rPr>
      <w:sz w:val="16"/>
      <w:szCs w:val="16"/>
    </w:rPr>
  </w:style>
  <w:style w:type="paragraph" w:styleId="CommentText">
    <w:name w:val="annotation text"/>
    <w:basedOn w:val="Normal"/>
    <w:link w:val="CommentTextChar"/>
    <w:uiPriority w:val="99"/>
    <w:unhideWhenUsed/>
    <w:qFormat/>
    <w:rsid w:val="000C17B0"/>
    <w:pPr>
      <w:spacing w:line="240" w:lineRule="auto"/>
    </w:pPr>
    <w:rPr>
      <w:sz w:val="20"/>
    </w:rPr>
  </w:style>
  <w:style w:type="character" w:customStyle="1" w:styleId="CommentTextChar">
    <w:name w:val="Comment Text Char"/>
    <w:basedOn w:val="DefaultParagraphFont"/>
    <w:link w:val="CommentText"/>
    <w:uiPriority w:val="99"/>
    <w:qFormat/>
    <w:rsid w:val="000C17B0"/>
    <w:rPr>
      <w:lang w:eastAsia="fr-BE"/>
    </w:rPr>
  </w:style>
  <w:style w:type="paragraph" w:styleId="CommentSubject">
    <w:name w:val="annotation subject"/>
    <w:basedOn w:val="CommentText"/>
    <w:next w:val="CommentText"/>
    <w:link w:val="CommentSubjectChar"/>
    <w:uiPriority w:val="99"/>
    <w:unhideWhenUsed/>
    <w:qFormat/>
    <w:rsid w:val="000C17B0"/>
    <w:rPr>
      <w:b/>
      <w:bCs/>
    </w:rPr>
  </w:style>
  <w:style w:type="character" w:customStyle="1" w:styleId="CommentSubjectChar">
    <w:name w:val="Comment Subject Char"/>
    <w:basedOn w:val="CommentTextChar"/>
    <w:link w:val="CommentSubject"/>
    <w:uiPriority w:val="99"/>
    <w:rsid w:val="000C17B0"/>
    <w:rPr>
      <w:b/>
      <w:bCs/>
      <w:lang w:eastAsia="fr-BE"/>
    </w:rPr>
  </w:style>
  <w:style w:type="paragraph" w:styleId="Revision">
    <w:name w:val="Revision"/>
    <w:hidden/>
    <w:uiPriority w:val="99"/>
    <w:qFormat/>
    <w:rsid w:val="000C17B0"/>
    <w:rPr>
      <w:sz w:val="24"/>
      <w:lang w:eastAsia="fr-BE"/>
    </w:rPr>
  </w:style>
  <w:style w:type="character" w:customStyle="1" w:styleId="Marker">
    <w:name w:val="Marker"/>
    <w:basedOn w:val="DefaultParagraphFont"/>
    <w:rsid w:val="000C17B0"/>
    <w:rPr>
      <w:color w:val="0000FF"/>
      <w:shd w:val="clear" w:color="auto" w:fill="auto"/>
    </w:rPr>
  </w:style>
  <w:style w:type="paragraph" w:customStyle="1" w:styleId="Pagedecouverture">
    <w:name w:val="Page de couverture"/>
    <w:basedOn w:val="Normal"/>
    <w:next w:val="Normal"/>
    <w:qFormat/>
    <w:rsid w:val="000C17B0"/>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qFormat/>
    <w:rsid w:val="000C17B0"/>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0C17B0"/>
    <w:rPr>
      <w:sz w:val="24"/>
      <w:lang w:eastAsia="fr-BE"/>
    </w:rPr>
  </w:style>
  <w:style w:type="paragraph" w:customStyle="1" w:styleId="FooterSensitivity">
    <w:name w:val="Footer Sensitivity"/>
    <w:basedOn w:val="Normal"/>
    <w:link w:val="FooterSensitivityChar"/>
    <w:qFormat/>
    <w:rsid w:val="000C17B0"/>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0C17B0"/>
    <w:rPr>
      <w:b/>
      <w:sz w:val="32"/>
      <w:lang w:eastAsia="fr-BE"/>
    </w:rPr>
  </w:style>
  <w:style w:type="paragraph" w:customStyle="1" w:styleId="HeaderCoverPage">
    <w:name w:val="Header Cover Page"/>
    <w:basedOn w:val="Normal"/>
    <w:link w:val="HeaderCoverPageChar"/>
    <w:qFormat/>
    <w:rsid w:val="000C17B0"/>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0C17B0"/>
    <w:rPr>
      <w:sz w:val="24"/>
      <w:lang w:eastAsia="fr-BE"/>
    </w:rPr>
  </w:style>
  <w:style w:type="paragraph" w:customStyle="1" w:styleId="HeaderSensitivity">
    <w:name w:val="Header Sensitivity"/>
    <w:basedOn w:val="Normal"/>
    <w:link w:val="HeaderSensitivityChar"/>
    <w:qFormat/>
    <w:rsid w:val="000C17B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0C17B0"/>
    <w:rPr>
      <w:b/>
      <w:sz w:val="32"/>
      <w:lang w:eastAsia="fr-BE"/>
    </w:rPr>
  </w:style>
  <w:style w:type="paragraph" w:customStyle="1" w:styleId="HeaderSensitivityRight">
    <w:name w:val="Header Sensitivity Right"/>
    <w:basedOn w:val="Normal"/>
    <w:link w:val="HeaderSensitivityRightChar"/>
    <w:qFormat/>
    <w:rsid w:val="000C17B0"/>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0C17B0"/>
    <w:rPr>
      <w:sz w:val="28"/>
      <w:lang w:eastAsia="fr-BE"/>
    </w:rPr>
  </w:style>
  <w:style w:type="character" w:styleId="Hyperlink">
    <w:name w:val="Hyperlink"/>
    <w:basedOn w:val="DefaultParagraphFont"/>
    <w:uiPriority w:val="99"/>
    <w:unhideWhenUsed/>
    <w:rsid w:val="000C17B0"/>
    <w:rPr>
      <w:color w:val="0000FF" w:themeColor="hyperlink"/>
      <w:u w:val="single"/>
    </w:rPr>
  </w:style>
  <w:style w:type="character" w:styleId="UnresolvedMention">
    <w:name w:val="Unresolved Mention"/>
    <w:basedOn w:val="DefaultParagraphFont"/>
    <w:uiPriority w:val="99"/>
    <w:semiHidden/>
    <w:unhideWhenUsed/>
    <w:rsid w:val="000C17B0"/>
    <w:rPr>
      <w:color w:val="605E5C"/>
      <w:shd w:val="clear" w:color="auto" w:fill="E1DFDD"/>
    </w:rPr>
  </w:style>
  <w:style w:type="character" w:styleId="FollowedHyperlink">
    <w:name w:val="FollowedHyperlink"/>
    <w:basedOn w:val="DefaultParagraphFont"/>
    <w:uiPriority w:val="99"/>
    <w:unhideWhenUsed/>
    <w:rsid w:val="000C17B0"/>
    <w:rPr>
      <w:color w:val="800080" w:themeColor="followedHyperlink"/>
      <w:u w:val="singl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L,CV text"/>
    <w:basedOn w:val="Normal"/>
    <w:link w:val="ListParagraphChar"/>
    <w:uiPriority w:val="34"/>
    <w:qFormat/>
    <w:rsid w:val="001C6292"/>
    <w:pPr>
      <w:ind w:left="720"/>
      <w:contextualSpacing/>
    </w:pPr>
  </w:style>
  <w:style w:type="character" w:styleId="Strong">
    <w:name w:val="Strong"/>
    <w:qFormat/>
    <w:rsid w:val="00C032C8"/>
    <w:rPr>
      <w:rFonts w:asciiTheme="minorHAnsi" w:hAnsiTheme="minorHAnsi"/>
      <w:b/>
      <w:bCs/>
      <w:sz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C032C8"/>
    <w:pPr>
      <w:widowControl/>
      <w:spacing w:after="160" w:line="240" w:lineRule="exact"/>
      <w:jc w:val="both"/>
    </w:pPr>
    <w:rPr>
      <w:b/>
      <w:sz w:val="20"/>
      <w:vertAlign w:val="superscript"/>
      <w:lang w:eastAsia="en-GB"/>
    </w:rPr>
  </w:style>
  <w:style w:type="table" w:customStyle="1" w:styleId="TableGrid6">
    <w:name w:val="Table Grid6"/>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C032C8"/>
    <w:rPr>
      <w:sz w:val="24"/>
      <w:lang w:eastAsia="fr-BE"/>
    </w:rPr>
  </w:style>
  <w:style w:type="paragraph" w:customStyle="1" w:styleId="References">
    <w:name w:val="References"/>
    <w:basedOn w:val="Normal"/>
    <w:next w:val="Normal"/>
    <w:uiPriority w:val="99"/>
    <w:qFormat/>
    <w:rsid w:val="00C032C8"/>
    <w:pPr>
      <w:widowControl/>
      <w:spacing w:after="240" w:line="240" w:lineRule="auto"/>
      <w:ind w:left="5103"/>
    </w:pPr>
    <w:rPr>
      <w:sz w:val="20"/>
      <w:lang w:eastAsia="en-US"/>
    </w:rPr>
  </w:style>
  <w:style w:type="paragraph" w:styleId="NoSpacing">
    <w:name w:val="No Spacing"/>
    <w:aliases w:val="EU Text"/>
    <w:uiPriority w:val="1"/>
    <w:qFormat/>
    <w:rsid w:val="00C032C8"/>
    <w:pPr>
      <w:widowControl w:val="0"/>
    </w:pPr>
    <w:rPr>
      <w:rFonts w:eastAsiaTheme="minorEastAsia"/>
      <w:color w:val="000000"/>
      <w:sz w:val="24"/>
      <w:szCs w:val="24"/>
      <w:lang w:val="en-US"/>
    </w:rPr>
  </w:style>
  <w:style w:type="paragraph" w:customStyle="1" w:styleId="Corpsdutexte">
    <w:name w:val="Corps du texte"/>
    <w:basedOn w:val="Normal"/>
    <w:link w:val="Corpsdutexte0"/>
    <w:qFormat/>
    <w:rsid w:val="00C032C8"/>
    <w:pPr>
      <w:shd w:val="clear" w:color="auto" w:fill="FFFFFF"/>
      <w:spacing w:before="300" w:after="480" w:line="278" w:lineRule="exact"/>
      <w:ind w:hanging="720"/>
      <w:jc w:val="both"/>
    </w:pPr>
    <w:rPr>
      <w:rFonts w:eastAsiaTheme="minorEastAsia"/>
      <w:color w:val="000000"/>
      <w:sz w:val="22"/>
      <w:szCs w:val="22"/>
      <w:lang w:val="en-US" w:eastAsia="en-GB"/>
    </w:rPr>
  </w:style>
  <w:style w:type="character" w:customStyle="1" w:styleId="Corpsdutexte0">
    <w:name w:val="Corps du texte_"/>
    <w:basedOn w:val="DefaultParagraphFont"/>
    <w:link w:val="Corpsdutexte"/>
    <w:rsid w:val="00C032C8"/>
    <w:rPr>
      <w:rFonts w:eastAsiaTheme="minorEastAsia"/>
      <w:color w:val="000000"/>
      <w:sz w:val="22"/>
      <w:szCs w:val="22"/>
      <w:shd w:val="clear" w:color="auto" w:fill="FFFFFF"/>
      <w:lang w:val="en-US"/>
    </w:rPr>
  </w:style>
  <w:style w:type="character" w:styleId="Emphasis">
    <w:name w:val="Emphasis"/>
    <w:basedOn w:val="DefaultParagraphFont"/>
    <w:uiPriority w:val="20"/>
    <w:qFormat/>
    <w:rsid w:val="00C032C8"/>
    <w:rPr>
      <w:i/>
      <w:iCs/>
    </w:rPr>
  </w:style>
  <w:style w:type="table" w:customStyle="1" w:styleId="TableGrid0">
    <w:name w:val="TableGrid"/>
    <w:rsid w:val="00C032C8"/>
    <w:rPr>
      <w:rFonts w:asciiTheme="minorHAnsi" w:eastAsiaTheme="minorEastAsia" w:hAnsiTheme="minorHAnsi" w:cstheme="minorBidi"/>
      <w:sz w:val="22"/>
      <w:szCs w:val="22"/>
      <w:lang w:val="es-CL" w:eastAsia="es-CL"/>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qFormat/>
    <w:rsid w:val="00C032C8"/>
    <w:pPr>
      <w:spacing w:line="259" w:lineRule="auto"/>
    </w:pPr>
    <w:rPr>
      <w:rFonts w:ascii="Calibri" w:eastAsia="Calibri" w:hAnsi="Calibri" w:cs="Calibri"/>
      <w:color w:val="000000"/>
      <w:szCs w:val="22"/>
      <w:lang w:val="es-CL" w:eastAsia="es-CL"/>
    </w:rPr>
  </w:style>
  <w:style w:type="character" w:customStyle="1" w:styleId="footnotedescriptionChar">
    <w:name w:val="footnote description Char"/>
    <w:link w:val="footnotedescription"/>
    <w:rsid w:val="00C032C8"/>
    <w:rPr>
      <w:rFonts w:ascii="Calibri" w:eastAsia="Calibri" w:hAnsi="Calibri" w:cs="Calibri"/>
      <w:color w:val="000000"/>
      <w:szCs w:val="22"/>
      <w:lang w:val="es-CL" w:eastAsia="es-CL"/>
    </w:rPr>
  </w:style>
  <w:style w:type="character" w:customStyle="1" w:styleId="footnotemark">
    <w:name w:val="footnote mark"/>
    <w:hidden/>
    <w:rsid w:val="00C032C8"/>
    <w:rPr>
      <w:rFonts w:ascii="Calibri" w:eastAsia="Calibri" w:hAnsi="Calibri" w:cs="Calibri"/>
      <w:color w:val="000000"/>
      <w:sz w:val="20"/>
      <w:vertAlign w:val="superscript"/>
    </w:rPr>
  </w:style>
  <w:style w:type="paragraph" w:customStyle="1" w:styleId="ListDash">
    <w:name w:val="List Dash"/>
    <w:basedOn w:val="Normal"/>
    <w:qFormat/>
    <w:rsid w:val="00C032C8"/>
    <w:pPr>
      <w:widowControl/>
      <w:numPr>
        <w:numId w:val="17"/>
      </w:numPr>
      <w:spacing w:after="240" w:line="240" w:lineRule="auto"/>
      <w:jc w:val="both"/>
    </w:pPr>
    <w:rPr>
      <w:lang w:eastAsia="en-US"/>
    </w:rPr>
  </w:style>
  <w:style w:type="paragraph" w:customStyle="1" w:styleId="Default">
    <w:name w:val="Default"/>
    <w:qFormat/>
    <w:rsid w:val="00C032C8"/>
    <w:pPr>
      <w:autoSpaceDE w:val="0"/>
      <w:autoSpaceDN w:val="0"/>
      <w:adjustRightInd w:val="0"/>
    </w:pPr>
    <w:rPr>
      <w:color w:val="000000"/>
      <w:sz w:val="24"/>
      <w:szCs w:val="24"/>
    </w:rPr>
  </w:style>
  <w:style w:type="paragraph" w:styleId="TOCHeading">
    <w:name w:val="TOC Heading"/>
    <w:basedOn w:val="Heading1"/>
    <w:next w:val="Normal"/>
    <w:unhideWhenUsed/>
    <w:qFormat/>
    <w:rsid w:val="00C032C8"/>
    <w:pPr>
      <w:keepLines/>
      <w:numPr>
        <w:numId w:val="0"/>
      </w:numPr>
      <w:spacing w:before="480" w:after="0" w:line="276" w:lineRule="auto"/>
      <w:jc w:val="left"/>
      <w:outlineLvl w:val="9"/>
    </w:pPr>
    <w:rPr>
      <w:rFonts w:asciiTheme="majorHAnsi" w:eastAsiaTheme="majorEastAsia" w:hAnsiTheme="majorHAnsi" w:cstheme="majorBidi"/>
      <w:bCs/>
      <w:smallCaps w:val="0"/>
      <w:color w:val="365F91"/>
      <w:sz w:val="28"/>
      <w:szCs w:val="28"/>
      <w:lang w:val="en-US" w:eastAsia="ja-JP"/>
    </w:rPr>
  </w:style>
  <w:style w:type="paragraph" w:customStyle="1" w:styleId="CM1">
    <w:name w:val="CM1"/>
    <w:basedOn w:val="Default"/>
    <w:next w:val="Default"/>
    <w:uiPriority w:val="99"/>
    <w:qFormat/>
    <w:rsid w:val="00C032C8"/>
    <w:rPr>
      <w:rFonts w:ascii="EUAlbertina" w:hAnsi="EUAlbertina"/>
      <w:color w:val="auto"/>
    </w:rPr>
  </w:style>
  <w:style w:type="paragraph" w:customStyle="1" w:styleId="CM3">
    <w:name w:val="CM3"/>
    <w:basedOn w:val="Default"/>
    <w:next w:val="Default"/>
    <w:uiPriority w:val="99"/>
    <w:qFormat/>
    <w:rsid w:val="00C032C8"/>
    <w:rPr>
      <w:rFonts w:ascii="EUAlbertina" w:hAnsi="EUAlbertina"/>
      <w:color w:val="auto"/>
    </w:rPr>
  </w:style>
  <w:style w:type="paragraph" w:customStyle="1" w:styleId="CM4">
    <w:name w:val="CM4"/>
    <w:basedOn w:val="Default"/>
    <w:next w:val="Default"/>
    <w:uiPriority w:val="99"/>
    <w:qFormat/>
    <w:rsid w:val="00C032C8"/>
    <w:rPr>
      <w:rFonts w:ascii="EUAlbertina" w:hAnsi="EUAlbertina"/>
      <w:color w:val="auto"/>
    </w:rPr>
  </w:style>
  <w:style w:type="paragraph" w:customStyle="1" w:styleId="Text1">
    <w:name w:val="Text 1"/>
    <w:basedOn w:val="Normal"/>
    <w:link w:val="Text1Znak"/>
    <w:qFormat/>
    <w:rsid w:val="00C032C8"/>
    <w:pPr>
      <w:widowControl/>
      <w:spacing w:before="120" w:after="120" w:line="240" w:lineRule="auto"/>
      <w:ind w:left="850"/>
      <w:jc w:val="both"/>
    </w:pPr>
    <w:rPr>
      <w:szCs w:val="24"/>
      <w:lang w:eastAsia="en-US"/>
    </w:rPr>
  </w:style>
  <w:style w:type="paragraph" w:customStyle="1" w:styleId="ManualNumPar1">
    <w:name w:val="Manual NumPar 1"/>
    <w:basedOn w:val="Normal"/>
    <w:next w:val="Text1"/>
    <w:link w:val="ManualNumPar10"/>
    <w:qFormat/>
    <w:rsid w:val="00C032C8"/>
    <w:pPr>
      <w:widowControl/>
      <w:spacing w:before="120" w:after="120" w:line="240" w:lineRule="auto"/>
      <w:ind w:left="850" w:hanging="850"/>
      <w:jc w:val="both"/>
    </w:pPr>
    <w:rPr>
      <w:szCs w:val="24"/>
      <w:lang w:eastAsia="en-US"/>
    </w:rPr>
  </w:style>
  <w:style w:type="paragraph" w:customStyle="1" w:styleId="LegalNumPar">
    <w:name w:val="LegalNumPar"/>
    <w:basedOn w:val="Normal"/>
    <w:qFormat/>
    <w:rsid w:val="00C032C8"/>
    <w:pPr>
      <w:widowControl/>
      <w:numPr>
        <w:numId w:val="18"/>
      </w:numPr>
    </w:pPr>
    <w:rPr>
      <w:szCs w:val="24"/>
      <w:lang w:eastAsia="en-GB"/>
    </w:rPr>
  </w:style>
  <w:style w:type="paragraph" w:customStyle="1" w:styleId="LegalNumPar2">
    <w:name w:val="LegalNumPar2"/>
    <w:basedOn w:val="Normal"/>
    <w:qFormat/>
    <w:rsid w:val="00C032C8"/>
    <w:pPr>
      <w:widowControl/>
      <w:numPr>
        <w:ilvl w:val="1"/>
        <w:numId w:val="18"/>
      </w:numPr>
    </w:pPr>
    <w:rPr>
      <w:szCs w:val="24"/>
      <w:lang w:eastAsia="en-GB"/>
    </w:rPr>
  </w:style>
  <w:style w:type="paragraph" w:customStyle="1" w:styleId="LegalNumPar3">
    <w:name w:val="LegalNumPar3"/>
    <w:basedOn w:val="Normal"/>
    <w:qFormat/>
    <w:rsid w:val="00C032C8"/>
    <w:pPr>
      <w:widowControl/>
      <w:numPr>
        <w:ilvl w:val="2"/>
        <w:numId w:val="18"/>
      </w:numPr>
    </w:pPr>
    <w:rPr>
      <w:szCs w:val="24"/>
      <w:lang w:eastAsia="en-GB"/>
    </w:rPr>
  </w:style>
  <w:style w:type="character" w:customStyle="1" w:styleId="UnresolvedMention1">
    <w:name w:val="Unresolved Mention1"/>
    <w:basedOn w:val="DefaultParagraphFont"/>
    <w:uiPriority w:val="99"/>
    <w:unhideWhenUsed/>
    <w:rsid w:val="00C032C8"/>
    <w:rPr>
      <w:color w:val="605E5C"/>
      <w:shd w:val="clear" w:color="auto" w:fill="E1DFDD"/>
    </w:rPr>
  </w:style>
  <w:style w:type="paragraph" w:customStyle="1" w:styleId="msonormal0">
    <w:name w:val="msonormal"/>
    <w:basedOn w:val="Normal"/>
    <w:uiPriority w:val="99"/>
    <w:qFormat/>
    <w:rsid w:val="00C032C8"/>
    <w:pPr>
      <w:widowControl/>
      <w:spacing w:before="100" w:beforeAutospacing="1" w:after="100" w:afterAutospacing="1" w:line="240" w:lineRule="auto"/>
    </w:pPr>
    <w:rPr>
      <w:szCs w:val="24"/>
      <w:lang w:eastAsia="en-GB"/>
    </w:rPr>
  </w:style>
  <w:style w:type="paragraph" w:customStyle="1" w:styleId="xl65">
    <w:name w:val="xl65"/>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Cs w:val="24"/>
      <w:lang w:eastAsia="en-GB"/>
    </w:rPr>
  </w:style>
  <w:style w:type="paragraph" w:customStyle="1" w:styleId="xl66">
    <w:name w:val="xl66"/>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Cs w:val="24"/>
      <w:lang w:eastAsia="en-GB"/>
    </w:rPr>
  </w:style>
  <w:style w:type="paragraph" w:customStyle="1" w:styleId="xl67">
    <w:name w:val="xl67"/>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Cs w:val="24"/>
      <w:lang w:eastAsia="en-GB"/>
    </w:rPr>
  </w:style>
  <w:style w:type="paragraph" w:customStyle="1" w:styleId="xl68">
    <w:name w:val="xl68"/>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Cs w:val="24"/>
      <w:lang w:eastAsia="en-GB"/>
    </w:rPr>
  </w:style>
  <w:style w:type="paragraph" w:customStyle="1" w:styleId="xl69">
    <w:name w:val="xl69"/>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Cs w:val="24"/>
      <w:lang w:eastAsia="en-GB"/>
    </w:rPr>
  </w:style>
  <w:style w:type="paragraph" w:customStyle="1" w:styleId="xl70">
    <w:name w:val="xl70"/>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szCs w:val="24"/>
      <w:lang w:eastAsia="en-GB"/>
    </w:rPr>
  </w:style>
  <w:style w:type="paragraph" w:customStyle="1" w:styleId="xl71">
    <w:name w:val="xl71"/>
    <w:basedOn w:val="Normal"/>
    <w:qFormat/>
    <w:rsid w:val="00C032C8"/>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szCs w:val="24"/>
      <w:lang w:eastAsia="en-GB"/>
    </w:rPr>
  </w:style>
  <w:style w:type="paragraph" w:customStyle="1" w:styleId="xl72">
    <w:name w:val="xl72"/>
    <w:basedOn w:val="Normal"/>
    <w:qFormat/>
    <w:rsid w:val="00C032C8"/>
    <w:pPr>
      <w:widowControl/>
      <w:spacing w:before="100" w:beforeAutospacing="1" w:after="100" w:afterAutospacing="1" w:line="240" w:lineRule="auto"/>
      <w:jc w:val="center"/>
    </w:pPr>
    <w:rPr>
      <w:szCs w:val="24"/>
      <w:lang w:eastAsia="en-GB"/>
    </w:rPr>
  </w:style>
  <w:style w:type="paragraph" w:customStyle="1" w:styleId="xl73">
    <w:name w:val="xl73"/>
    <w:basedOn w:val="Normal"/>
    <w:qFormat/>
    <w:rsid w:val="00C032C8"/>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szCs w:val="24"/>
      <w:lang w:eastAsia="en-GB"/>
    </w:rPr>
  </w:style>
  <w:style w:type="paragraph" w:customStyle="1" w:styleId="xl74">
    <w:name w:val="xl74"/>
    <w:basedOn w:val="Normal"/>
    <w:qFormat/>
    <w:rsid w:val="00C032C8"/>
    <w:pPr>
      <w:widowControl/>
      <w:spacing w:before="100" w:beforeAutospacing="1" w:after="100" w:afterAutospacing="1" w:line="240" w:lineRule="auto"/>
    </w:pPr>
    <w:rPr>
      <w:color w:val="000000"/>
      <w:sz w:val="20"/>
      <w:lang w:eastAsia="en-GB"/>
    </w:rPr>
  </w:style>
  <w:style w:type="character" w:customStyle="1" w:styleId="oj-super">
    <w:name w:val="oj-super"/>
    <w:basedOn w:val="DefaultParagraphFont"/>
    <w:rsid w:val="00C032C8"/>
  </w:style>
  <w:style w:type="character" w:customStyle="1" w:styleId="A3">
    <w:name w:val="A3"/>
    <w:uiPriority w:val="99"/>
    <w:rsid w:val="00C032C8"/>
    <w:rPr>
      <w:color w:val="000000"/>
      <w:sz w:val="18"/>
      <w:szCs w:val="18"/>
    </w:rPr>
  </w:style>
  <w:style w:type="character" w:customStyle="1" w:styleId="UnresolvedMention2">
    <w:name w:val="Unresolved Mention2"/>
    <w:basedOn w:val="DefaultParagraphFont"/>
    <w:uiPriority w:val="99"/>
    <w:semiHidden/>
    <w:unhideWhenUsed/>
    <w:rsid w:val="00C032C8"/>
    <w:rPr>
      <w:color w:val="605E5C"/>
      <w:shd w:val="clear" w:color="auto" w:fill="E1DFDD"/>
    </w:rPr>
  </w:style>
  <w:style w:type="paragraph" w:styleId="Title">
    <w:name w:val="Title"/>
    <w:basedOn w:val="Normal"/>
    <w:link w:val="TitleChar"/>
    <w:qFormat/>
    <w:rsid w:val="00C032C8"/>
    <w:pPr>
      <w:widowControl/>
      <w:tabs>
        <w:tab w:val="left" w:pos="0"/>
        <w:tab w:val="center" w:pos="7483"/>
        <w:tab w:val="left" w:pos="8616"/>
        <w:tab w:val="left" w:pos="10724"/>
      </w:tabs>
      <w:spacing w:after="160" w:line="330" w:lineRule="atLeast"/>
      <w:jc w:val="center"/>
      <w:outlineLvl w:val="0"/>
    </w:pPr>
    <w:rPr>
      <w:rFonts w:eastAsiaTheme="minorHAnsi"/>
      <w:b/>
      <w:szCs w:val="24"/>
      <w:lang w:val="en-US" w:eastAsia="en-US"/>
    </w:rPr>
  </w:style>
  <w:style w:type="character" w:customStyle="1" w:styleId="TitleChar">
    <w:name w:val="Title Char"/>
    <w:basedOn w:val="DefaultParagraphFont"/>
    <w:link w:val="Title"/>
    <w:rsid w:val="00C032C8"/>
    <w:rPr>
      <w:rFonts w:eastAsiaTheme="minorHAnsi"/>
      <w:b/>
      <w:sz w:val="24"/>
      <w:szCs w:val="24"/>
      <w:lang w:val="en-US" w:eastAsia="en-US"/>
    </w:rPr>
  </w:style>
  <w:style w:type="table" w:customStyle="1" w:styleId="TableGrid1">
    <w:name w:val="Table Grid1"/>
    <w:basedOn w:val="TableNormal"/>
    <w:next w:val="TableGrid"/>
    <w:uiPriority w:val="59"/>
    <w:rsid w:val="00C032C8"/>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qFormat/>
    <w:rsid w:val="00C032C8"/>
    <w:pPr>
      <w:widowControl/>
      <w:tabs>
        <w:tab w:val="left" w:pos="2160"/>
      </w:tabs>
      <w:spacing w:after="240" w:line="240" w:lineRule="auto"/>
      <w:ind w:left="1077"/>
      <w:jc w:val="both"/>
    </w:pPr>
    <w:rPr>
      <w:rFonts w:eastAsiaTheme="minorEastAsia"/>
      <w:lang w:eastAsia="en-US"/>
    </w:rPr>
  </w:style>
  <w:style w:type="paragraph" w:customStyle="1" w:styleId="Text3">
    <w:name w:val="Text 3"/>
    <w:basedOn w:val="Normal"/>
    <w:qFormat/>
    <w:rsid w:val="00C032C8"/>
    <w:pPr>
      <w:widowControl/>
      <w:tabs>
        <w:tab w:val="left" w:pos="2302"/>
      </w:tabs>
      <w:spacing w:after="240" w:line="240" w:lineRule="auto"/>
      <w:ind w:left="1916"/>
      <w:jc w:val="both"/>
    </w:pPr>
    <w:rPr>
      <w:rFonts w:eastAsiaTheme="minorEastAsia"/>
      <w:lang w:eastAsia="en-US"/>
    </w:rPr>
  </w:style>
  <w:style w:type="paragraph" w:customStyle="1" w:styleId="Text4">
    <w:name w:val="Text 4"/>
    <w:basedOn w:val="Normal"/>
    <w:qFormat/>
    <w:rsid w:val="00C032C8"/>
    <w:pPr>
      <w:widowControl/>
      <w:spacing w:after="240" w:line="240" w:lineRule="auto"/>
      <w:ind w:left="2880"/>
      <w:jc w:val="both"/>
    </w:pPr>
    <w:rPr>
      <w:rFonts w:eastAsiaTheme="minorEastAsia"/>
      <w:lang w:eastAsia="en-US"/>
    </w:rPr>
  </w:style>
  <w:style w:type="paragraph" w:customStyle="1" w:styleId="Address">
    <w:name w:val="Address"/>
    <w:basedOn w:val="Normal"/>
    <w:qFormat/>
    <w:rsid w:val="00C032C8"/>
    <w:pPr>
      <w:widowControl/>
      <w:spacing w:line="240" w:lineRule="auto"/>
    </w:pPr>
    <w:rPr>
      <w:rFonts w:eastAsiaTheme="minorEastAsia"/>
      <w:lang w:eastAsia="en-US"/>
    </w:rPr>
  </w:style>
  <w:style w:type="paragraph" w:customStyle="1" w:styleId="AddressTL">
    <w:name w:val="AddressTL"/>
    <w:basedOn w:val="Normal"/>
    <w:next w:val="Normal"/>
    <w:qFormat/>
    <w:rsid w:val="00C032C8"/>
    <w:pPr>
      <w:widowControl/>
      <w:spacing w:after="720" w:line="240" w:lineRule="auto"/>
    </w:pPr>
    <w:rPr>
      <w:rFonts w:eastAsiaTheme="minorEastAsia"/>
      <w:lang w:eastAsia="en-US"/>
    </w:rPr>
  </w:style>
  <w:style w:type="paragraph" w:customStyle="1" w:styleId="AddressTR">
    <w:name w:val="AddressTR"/>
    <w:basedOn w:val="Normal"/>
    <w:next w:val="Normal"/>
    <w:qFormat/>
    <w:rsid w:val="00C032C8"/>
    <w:pPr>
      <w:widowControl/>
      <w:spacing w:after="720" w:line="240" w:lineRule="auto"/>
      <w:ind w:left="5103"/>
    </w:pPr>
    <w:rPr>
      <w:rFonts w:eastAsiaTheme="minorEastAsia"/>
      <w:lang w:eastAsia="en-US"/>
    </w:rPr>
  </w:style>
  <w:style w:type="paragraph" w:styleId="BlockText">
    <w:name w:val="Block Text"/>
    <w:basedOn w:val="Normal"/>
    <w:qFormat/>
    <w:rsid w:val="00C032C8"/>
    <w:pPr>
      <w:widowControl/>
      <w:spacing w:after="120" w:line="240" w:lineRule="auto"/>
      <w:ind w:left="1440" w:right="1440"/>
      <w:jc w:val="both"/>
    </w:pPr>
    <w:rPr>
      <w:rFonts w:eastAsiaTheme="minorEastAsia"/>
      <w:lang w:eastAsia="en-US"/>
    </w:rPr>
  </w:style>
  <w:style w:type="paragraph" w:styleId="BodyText">
    <w:name w:val="Body Text"/>
    <w:basedOn w:val="Normal"/>
    <w:link w:val="BodyTextChar"/>
    <w:qFormat/>
    <w:rsid w:val="00C032C8"/>
    <w:pPr>
      <w:widowControl/>
      <w:spacing w:after="120" w:line="240" w:lineRule="auto"/>
      <w:jc w:val="both"/>
    </w:pPr>
    <w:rPr>
      <w:rFonts w:eastAsiaTheme="minorEastAsia"/>
      <w:lang w:eastAsia="en-US"/>
    </w:rPr>
  </w:style>
  <w:style w:type="character" w:customStyle="1" w:styleId="BodyTextChar">
    <w:name w:val="Body Text Char"/>
    <w:basedOn w:val="DefaultParagraphFont"/>
    <w:link w:val="BodyText"/>
    <w:rsid w:val="00C032C8"/>
    <w:rPr>
      <w:rFonts w:eastAsiaTheme="minorEastAsia"/>
      <w:sz w:val="24"/>
      <w:lang w:eastAsia="en-US"/>
    </w:rPr>
  </w:style>
  <w:style w:type="paragraph" w:styleId="BodyText2">
    <w:name w:val="Body Text 2"/>
    <w:basedOn w:val="Normal"/>
    <w:link w:val="BodyText2Char"/>
    <w:qFormat/>
    <w:rsid w:val="00C032C8"/>
    <w:pPr>
      <w:widowControl/>
      <w:spacing w:after="120" w:line="480" w:lineRule="auto"/>
      <w:jc w:val="both"/>
    </w:pPr>
    <w:rPr>
      <w:rFonts w:eastAsiaTheme="minorEastAsia"/>
      <w:lang w:eastAsia="en-US"/>
    </w:rPr>
  </w:style>
  <w:style w:type="character" w:customStyle="1" w:styleId="BodyText2Char">
    <w:name w:val="Body Text 2 Char"/>
    <w:basedOn w:val="DefaultParagraphFont"/>
    <w:link w:val="BodyText2"/>
    <w:rsid w:val="00C032C8"/>
    <w:rPr>
      <w:rFonts w:eastAsiaTheme="minorEastAsia"/>
      <w:sz w:val="24"/>
      <w:lang w:eastAsia="en-US"/>
    </w:rPr>
  </w:style>
  <w:style w:type="paragraph" w:styleId="BodyText3">
    <w:name w:val="Body Text 3"/>
    <w:basedOn w:val="Normal"/>
    <w:link w:val="BodyText3Char"/>
    <w:qFormat/>
    <w:rsid w:val="00C032C8"/>
    <w:pPr>
      <w:widowControl/>
      <w:spacing w:after="120" w:line="240" w:lineRule="auto"/>
      <w:jc w:val="both"/>
    </w:pPr>
    <w:rPr>
      <w:rFonts w:eastAsiaTheme="minorEastAsia"/>
      <w:sz w:val="16"/>
      <w:lang w:eastAsia="en-US"/>
    </w:rPr>
  </w:style>
  <w:style w:type="character" w:customStyle="1" w:styleId="BodyText3Char">
    <w:name w:val="Body Text 3 Char"/>
    <w:basedOn w:val="DefaultParagraphFont"/>
    <w:link w:val="BodyText3"/>
    <w:rsid w:val="00C032C8"/>
    <w:rPr>
      <w:rFonts w:eastAsiaTheme="minorEastAsia"/>
      <w:sz w:val="16"/>
      <w:lang w:eastAsia="en-US"/>
    </w:rPr>
  </w:style>
  <w:style w:type="paragraph" w:styleId="BodyTextFirstIndent">
    <w:name w:val="Body Text First Indent"/>
    <w:basedOn w:val="BodyText"/>
    <w:link w:val="BodyTextFirstIndentChar"/>
    <w:qFormat/>
    <w:rsid w:val="00C032C8"/>
    <w:pPr>
      <w:ind w:firstLine="210"/>
    </w:pPr>
  </w:style>
  <w:style w:type="character" w:customStyle="1" w:styleId="BodyTextFirstIndentChar">
    <w:name w:val="Body Text First Indent Char"/>
    <w:basedOn w:val="BodyTextChar"/>
    <w:link w:val="BodyTextFirstIndent"/>
    <w:rsid w:val="00C032C8"/>
    <w:rPr>
      <w:rFonts w:eastAsiaTheme="minorEastAsia"/>
      <w:sz w:val="24"/>
      <w:lang w:eastAsia="en-US"/>
    </w:rPr>
  </w:style>
  <w:style w:type="paragraph" w:styleId="BodyTextIndent">
    <w:name w:val="Body Text Indent"/>
    <w:basedOn w:val="Normal"/>
    <w:link w:val="BodyTextIndentChar"/>
    <w:qFormat/>
    <w:rsid w:val="00C032C8"/>
    <w:pPr>
      <w:widowControl/>
      <w:spacing w:after="120" w:line="240" w:lineRule="auto"/>
      <w:ind w:left="283"/>
      <w:jc w:val="both"/>
    </w:pPr>
    <w:rPr>
      <w:rFonts w:eastAsiaTheme="minorEastAsia"/>
      <w:lang w:eastAsia="en-US"/>
    </w:rPr>
  </w:style>
  <w:style w:type="character" w:customStyle="1" w:styleId="BodyTextIndentChar">
    <w:name w:val="Body Text Indent Char"/>
    <w:basedOn w:val="DefaultParagraphFont"/>
    <w:link w:val="BodyTextIndent"/>
    <w:rsid w:val="00C032C8"/>
    <w:rPr>
      <w:rFonts w:eastAsiaTheme="minorEastAsia"/>
      <w:sz w:val="24"/>
      <w:lang w:eastAsia="en-US"/>
    </w:rPr>
  </w:style>
  <w:style w:type="paragraph" w:styleId="BodyTextFirstIndent2">
    <w:name w:val="Body Text First Indent 2"/>
    <w:basedOn w:val="BodyTextIndent"/>
    <w:link w:val="BodyTextFirstIndent2Char"/>
    <w:qFormat/>
    <w:rsid w:val="00C032C8"/>
    <w:pPr>
      <w:ind w:firstLine="210"/>
    </w:pPr>
  </w:style>
  <w:style w:type="character" w:customStyle="1" w:styleId="BodyTextFirstIndent2Char">
    <w:name w:val="Body Text First Indent 2 Char"/>
    <w:basedOn w:val="BodyTextIndentChar"/>
    <w:link w:val="BodyTextFirstIndent2"/>
    <w:rsid w:val="00C032C8"/>
    <w:rPr>
      <w:rFonts w:eastAsiaTheme="minorEastAsia"/>
      <w:sz w:val="24"/>
      <w:lang w:eastAsia="en-US"/>
    </w:rPr>
  </w:style>
  <w:style w:type="paragraph" w:styleId="BodyTextIndent2">
    <w:name w:val="Body Text Indent 2"/>
    <w:basedOn w:val="Normal"/>
    <w:link w:val="BodyTextIndent2Char"/>
    <w:qFormat/>
    <w:rsid w:val="00C032C8"/>
    <w:pPr>
      <w:widowControl/>
      <w:spacing w:after="120" w:line="480" w:lineRule="auto"/>
      <w:ind w:left="283"/>
      <w:jc w:val="both"/>
    </w:pPr>
    <w:rPr>
      <w:rFonts w:eastAsiaTheme="minorEastAsia"/>
      <w:lang w:eastAsia="en-US"/>
    </w:rPr>
  </w:style>
  <w:style w:type="character" w:customStyle="1" w:styleId="BodyTextIndent2Char">
    <w:name w:val="Body Text Indent 2 Char"/>
    <w:basedOn w:val="DefaultParagraphFont"/>
    <w:link w:val="BodyTextIndent2"/>
    <w:rsid w:val="00C032C8"/>
    <w:rPr>
      <w:rFonts w:eastAsiaTheme="minorEastAsia"/>
      <w:sz w:val="24"/>
      <w:lang w:eastAsia="en-US"/>
    </w:rPr>
  </w:style>
  <w:style w:type="paragraph" w:styleId="BodyTextIndent3">
    <w:name w:val="Body Text Indent 3"/>
    <w:basedOn w:val="Normal"/>
    <w:link w:val="BodyTextIndent3Char"/>
    <w:qFormat/>
    <w:rsid w:val="00C032C8"/>
    <w:pPr>
      <w:widowControl/>
      <w:spacing w:after="120" w:line="240" w:lineRule="auto"/>
      <w:ind w:left="283"/>
      <w:jc w:val="both"/>
    </w:pPr>
    <w:rPr>
      <w:rFonts w:eastAsiaTheme="minorEastAsia"/>
      <w:sz w:val="16"/>
      <w:lang w:eastAsia="en-US"/>
    </w:rPr>
  </w:style>
  <w:style w:type="character" w:customStyle="1" w:styleId="BodyTextIndent3Char">
    <w:name w:val="Body Text Indent 3 Char"/>
    <w:basedOn w:val="DefaultParagraphFont"/>
    <w:link w:val="BodyTextIndent3"/>
    <w:rsid w:val="00C032C8"/>
    <w:rPr>
      <w:rFonts w:eastAsiaTheme="minorEastAsia"/>
      <w:sz w:val="16"/>
      <w:lang w:eastAsia="en-US"/>
    </w:rPr>
  </w:style>
  <w:style w:type="paragraph" w:styleId="Caption">
    <w:name w:val="caption"/>
    <w:basedOn w:val="Normal"/>
    <w:next w:val="Normal"/>
    <w:qFormat/>
    <w:rsid w:val="00C032C8"/>
    <w:pPr>
      <w:widowControl/>
      <w:spacing w:before="120" w:after="120" w:line="240" w:lineRule="auto"/>
      <w:jc w:val="both"/>
    </w:pPr>
    <w:rPr>
      <w:rFonts w:eastAsiaTheme="minorEastAsia"/>
      <w:b/>
      <w:lang w:eastAsia="en-US"/>
    </w:rPr>
  </w:style>
  <w:style w:type="paragraph" w:styleId="Closing">
    <w:name w:val="Closing"/>
    <w:basedOn w:val="Normal"/>
    <w:next w:val="Signature"/>
    <w:link w:val="ClosingChar"/>
    <w:qFormat/>
    <w:rsid w:val="00C032C8"/>
    <w:pPr>
      <w:widowControl/>
      <w:tabs>
        <w:tab w:val="left" w:pos="5103"/>
      </w:tabs>
      <w:spacing w:before="240" w:after="240" w:line="240" w:lineRule="auto"/>
      <w:ind w:left="5103"/>
    </w:pPr>
    <w:rPr>
      <w:rFonts w:eastAsiaTheme="minorEastAsia"/>
      <w:lang w:eastAsia="en-US"/>
    </w:rPr>
  </w:style>
  <w:style w:type="character" w:customStyle="1" w:styleId="ClosingChar">
    <w:name w:val="Closing Char"/>
    <w:basedOn w:val="DefaultParagraphFont"/>
    <w:link w:val="Closing"/>
    <w:rsid w:val="00C032C8"/>
    <w:rPr>
      <w:rFonts w:eastAsiaTheme="minorEastAsia"/>
      <w:sz w:val="24"/>
      <w:lang w:eastAsia="en-US"/>
    </w:rPr>
  </w:style>
  <w:style w:type="paragraph" w:styleId="Signature">
    <w:name w:val="Signature"/>
    <w:basedOn w:val="Normal"/>
    <w:next w:val="Contact"/>
    <w:link w:val="SignatureChar"/>
    <w:uiPriority w:val="99"/>
    <w:qFormat/>
    <w:rsid w:val="00C032C8"/>
    <w:pPr>
      <w:widowControl/>
      <w:tabs>
        <w:tab w:val="left" w:pos="5103"/>
      </w:tabs>
      <w:spacing w:before="1200" w:line="240" w:lineRule="auto"/>
      <w:ind w:left="5103"/>
      <w:jc w:val="center"/>
    </w:pPr>
    <w:rPr>
      <w:rFonts w:eastAsiaTheme="minorEastAsia"/>
      <w:lang w:eastAsia="en-US"/>
    </w:rPr>
  </w:style>
  <w:style w:type="character" w:customStyle="1" w:styleId="SignatureChar">
    <w:name w:val="Signature Char"/>
    <w:basedOn w:val="DefaultParagraphFont"/>
    <w:link w:val="Signature"/>
    <w:uiPriority w:val="99"/>
    <w:rsid w:val="00C032C8"/>
    <w:rPr>
      <w:rFonts w:eastAsiaTheme="minorEastAsia"/>
      <w:sz w:val="24"/>
      <w:lang w:eastAsia="en-US"/>
    </w:rPr>
  </w:style>
  <w:style w:type="paragraph" w:customStyle="1" w:styleId="Enclosures">
    <w:name w:val="Enclosures"/>
    <w:basedOn w:val="Normal"/>
    <w:next w:val="Participants"/>
    <w:uiPriority w:val="99"/>
    <w:qFormat/>
    <w:rsid w:val="00C032C8"/>
    <w:pPr>
      <w:keepNext/>
      <w:keepLines/>
      <w:widowControl/>
      <w:tabs>
        <w:tab w:val="left" w:pos="5670"/>
      </w:tabs>
      <w:spacing w:before="480" w:line="240" w:lineRule="auto"/>
      <w:ind w:left="1985" w:hanging="1985"/>
    </w:pPr>
    <w:rPr>
      <w:rFonts w:eastAsiaTheme="minorEastAsia"/>
      <w:lang w:eastAsia="en-US"/>
    </w:rPr>
  </w:style>
  <w:style w:type="paragraph" w:customStyle="1" w:styleId="Participants">
    <w:name w:val="Participants"/>
    <w:basedOn w:val="Normal"/>
    <w:next w:val="Copies"/>
    <w:qFormat/>
    <w:rsid w:val="00C032C8"/>
    <w:pPr>
      <w:widowControl/>
      <w:tabs>
        <w:tab w:val="left" w:pos="2552"/>
        <w:tab w:val="left" w:pos="2835"/>
        <w:tab w:val="left" w:pos="5670"/>
        <w:tab w:val="left" w:pos="6379"/>
        <w:tab w:val="left" w:pos="6804"/>
      </w:tabs>
      <w:spacing w:before="480" w:line="240" w:lineRule="auto"/>
      <w:ind w:left="1985" w:hanging="1985"/>
    </w:pPr>
    <w:rPr>
      <w:rFonts w:eastAsiaTheme="minorEastAsia"/>
      <w:lang w:eastAsia="en-US"/>
    </w:rPr>
  </w:style>
  <w:style w:type="paragraph" w:customStyle="1" w:styleId="Copies">
    <w:name w:val="Copies"/>
    <w:basedOn w:val="Normal"/>
    <w:next w:val="Normal"/>
    <w:uiPriority w:val="99"/>
    <w:qFormat/>
    <w:rsid w:val="00C032C8"/>
    <w:pPr>
      <w:widowControl/>
      <w:tabs>
        <w:tab w:val="left" w:pos="2552"/>
        <w:tab w:val="left" w:pos="2835"/>
        <w:tab w:val="left" w:pos="5670"/>
        <w:tab w:val="left" w:pos="6379"/>
        <w:tab w:val="left" w:pos="6804"/>
      </w:tabs>
      <w:spacing w:before="480" w:line="240" w:lineRule="auto"/>
      <w:ind w:left="1985" w:hanging="1985"/>
    </w:pPr>
    <w:rPr>
      <w:rFonts w:eastAsiaTheme="minorEastAsia"/>
      <w:lang w:eastAsia="en-US"/>
    </w:rPr>
  </w:style>
  <w:style w:type="paragraph" w:styleId="Date">
    <w:name w:val="Date"/>
    <w:basedOn w:val="Normal"/>
    <w:next w:val="References"/>
    <w:link w:val="DateChar"/>
    <w:uiPriority w:val="99"/>
    <w:qFormat/>
    <w:rsid w:val="00C032C8"/>
    <w:pPr>
      <w:widowControl/>
      <w:spacing w:line="240" w:lineRule="auto"/>
      <w:ind w:left="5103" w:right="-567"/>
    </w:pPr>
    <w:rPr>
      <w:rFonts w:eastAsiaTheme="minorEastAsia"/>
      <w:lang w:eastAsia="en-US"/>
    </w:rPr>
  </w:style>
  <w:style w:type="character" w:customStyle="1" w:styleId="DateChar">
    <w:name w:val="Date Char"/>
    <w:basedOn w:val="DefaultParagraphFont"/>
    <w:link w:val="Date"/>
    <w:uiPriority w:val="99"/>
    <w:rsid w:val="00C032C8"/>
    <w:rPr>
      <w:rFonts w:eastAsiaTheme="minorEastAsia"/>
      <w:sz w:val="24"/>
      <w:lang w:eastAsia="en-US"/>
    </w:rPr>
  </w:style>
  <w:style w:type="paragraph" w:styleId="DocumentMap">
    <w:name w:val="Document Map"/>
    <w:basedOn w:val="Normal"/>
    <w:link w:val="DocumentMapChar"/>
    <w:qFormat/>
    <w:rsid w:val="00C032C8"/>
    <w:pPr>
      <w:widowControl/>
      <w:shd w:val="clear" w:color="auto" w:fill="000080"/>
      <w:spacing w:after="240" w:line="240" w:lineRule="auto"/>
      <w:jc w:val="both"/>
    </w:pPr>
    <w:rPr>
      <w:rFonts w:ascii="Tahoma" w:eastAsiaTheme="minorEastAsia" w:hAnsi="Tahoma"/>
      <w:lang w:eastAsia="en-US"/>
    </w:rPr>
  </w:style>
  <w:style w:type="character" w:customStyle="1" w:styleId="DocumentMapChar">
    <w:name w:val="Document Map Char"/>
    <w:basedOn w:val="DefaultParagraphFont"/>
    <w:link w:val="DocumentMap"/>
    <w:rsid w:val="00C032C8"/>
    <w:rPr>
      <w:rFonts w:ascii="Tahoma" w:eastAsiaTheme="minorEastAsia" w:hAnsi="Tahoma"/>
      <w:sz w:val="24"/>
      <w:shd w:val="clear" w:color="auto" w:fill="000080"/>
      <w:lang w:eastAsia="en-US"/>
    </w:rPr>
  </w:style>
  <w:style w:type="paragraph" w:customStyle="1" w:styleId="DoubSign">
    <w:name w:val="DoubSign"/>
    <w:basedOn w:val="Normal"/>
    <w:next w:val="Contact"/>
    <w:qFormat/>
    <w:rsid w:val="00C032C8"/>
    <w:pPr>
      <w:widowControl/>
      <w:tabs>
        <w:tab w:val="left" w:pos="5103"/>
      </w:tabs>
      <w:spacing w:before="1200" w:line="240" w:lineRule="auto"/>
    </w:pPr>
    <w:rPr>
      <w:rFonts w:eastAsiaTheme="minorEastAsia"/>
      <w:lang w:eastAsia="en-US"/>
    </w:rPr>
  </w:style>
  <w:style w:type="paragraph" w:styleId="EnvelopeAddress">
    <w:name w:val="envelope address"/>
    <w:basedOn w:val="Normal"/>
    <w:qFormat/>
    <w:rsid w:val="00C032C8"/>
    <w:pPr>
      <w:framePr w:w="7920" w:h="1980" w:hRule="exact" w:hSpace="180" w:wrap="auto" w:hAnchor="page" w:xAlign="center" w:yAlign="bottom"/>
      <w:widowControl/>
      <w:spacing w:line="240" w:lineRule="auto"/>
      <w:jc w:val="both"/>
    </w:pPr>
    <w:rPr>
      <w:rFonts w:eastAsiaTheme="minorEastAsia"/>
      <w:lang w:eastAsia="en-US"/>
    </w:rPr>
  </w:style>
  <w:style w:type="paragraph" w:styleId="EnvelopeReturn">
    <w:name w:val="envelope return"/>
    <w:basedOn w:val="Normal"/>
    <w:qFormat/>
    <w:rsid w:val="00C032C8"/>
    <w:pPr>
      <w:widowControl/>
      <w:spacing w:line="240" w:lineRule="auto"/>
      <w:jc w:val="both"/>
    </w:pPr>
    <w:rPr>
      <w:rFonts w:eastAsiaTheme="minorEastAsia"/>
      <w:sz w:val="20"/>
      <w:lang w:eastAsia="en-US"/>
    </w:rPr>
  </w:style>
  <w:style w:type="paragraph" w:styleId="Index1">
    <w:name w:val="index 1"/>
    <w:basedOn w:val="Normal"/>
    <w:next w:val="Normal"/>
    <w:autoRedefine/>
    <w:qFormat/>
    <w:rsid w:val="00C032C8"/>
    <w:pPr>
      <w:widowControl/>
      <w:spacing w:after="240" w:line="240" w:lineRule="auto"/>
      <w:ind w:left="240" w:hanging="240"/>
      <w:jc w:val="both"/>
    </w:pPr>
    <w:rPr>
      <w:rFonts w:eastAsiaTheme="minorEastAsia"/>
      <w:lang w:eastAsia="en-US"/>
    </w:rPr>
  </w:style>
  <w:style w:type="paragraph" w:styleId="Index2">
    <w:name w:val="index 2"/>
    <w:basedOn w:val="Normal"/>
    <w:next w:val="Normal"/>
    <w:autoRedefine/>
    <w:qFormat/>
    <w:rsid w:val="00C032C8"/>
    <w:pPr>
      <w:widowControl/>
      <w:spacing w:after="240" w:line="240" w:lineRule="auto"/>
      <w:ind w:left="480" w:hanging="240"/>
      <w:jc w:val="both"/>
    </w:pPr>
    <w:rPr>
      <w:rFonts w:eastAsiaTheme="minorEastAsia"/>
      <w:lang w:eastAsia="en-US"/>
    </w:rPr>
  </w:style>
  <w:style w:type="paragraph" w:styleId="Index3">
    <w:name w:val="index 3"/>
    <w:basedOn w:val="Normal"/>
    <w:next w:val="Normal"/>
    <w:autoRedefine/>
    <w:qFormat/>
    <w:rsid w:val="00C032C8"/>
    <w:pPr>
      <w:widowControl/>
      <w:spacing w:after="240" w:line="240" w:lineRule="auto"/>
      <w:ind w:left="720" w:hanging="240"/>
      <w:jc w:val="both"/>
    </w:pPr>
    <w:rPr>
      <w:rFonts w:eastAsiaTheme="minorEastAsia"/>
      <w:lang w:eastAsia="en-US"/>
    </w:rPr>
  </w:style>
  <w:style w:type="paragraph" w:styleId="Index4">
    <w:name w:val="index 4"/>
    <w:basedOn w:val="Normal"/>
    <w:next w:val="Normal"/>
    <w:autoRedefine/>
    <w:qFormat/>
    <w:rsid w:val="00C032C8"/>
    <w:pPr>
      <w:widowControl/>
      <w:spacing w:after="240" w:line="240" w:lineRule="auto"/>
      <w:ind w:left="960" w:hanging="240"/>
      <w:jc w:val="both"/>
    </w:pPr>
    <w:rPr>
      <w:rFonts w:eastAsiaTheme="minorEastAsia"/>
      <w:lang w:eastAsia="en-US"/>
    </w:rPr>
  </w:style>
  <w:style w:type="paragraph" w:styleId="Index5">
    <w:name w:val="index 5"/>
    <w:basedOn w:val="Normal"/>
    <w:next w:val="Normal"/>
    <w:autoRedefine/>
    <w:qFormat/>
    <w:rsid w:val="00C032C8"/>
    <w:pPr>
      <w:widowControl/>
      <w:spacing w:after="240" w:line="240" w:lineRule="auto"/>
      <w:ind w:left="1200" w:hanging="240"/>
      <w:jc w:val="both"/>
    </w:pPr>
    <w:rPr>
      <w:rFonts w:eastAsiaTheme="minorEastAsia"/>
      <w:lang w:eastAsia="en-US"/>
    </w:rPr>
  </w:style>
  <w:style w:type="paragraph" w:styleId="Index6">
    <w:name w:val="index 6"/>
    <w:basedOn w:val="Normal"/>
    <w:next w:val="Normal"/>
    <w:autoRedefine/>
    <w:qFormat/>
    <w:rsid w:val="00C032C8"/>
    <w:pPr>
      <w:widowControl/>
      <w:spacing w:after="240" w:line="240" w:lineRule="auto"/>
      <w:ind w:left="1440" w:hanging="240"/>
      <w:jc w:val="both"/>
    </w:pPr>
    <w:rPr>
      <w:rFonts w:eastAsiaTheme="minorEastAsia"/>
      <w:lang w:eastAsia="en-US"/>
    </w:rPr>
  </w:style>
  <w:style w:type="paragraph" w:styleId="Index7">
    <w:name w:val="index 7"/>
    <w:basedOn w:val="Normal"/>
    <w:next w:val="Normal"/>
    <w:autoRedefine/>
    <w:qFormat/>
    <w:rsid w:val="00C032C8"/>
    <w:pPr>
      <w:widowControl/>
      <w:spacing w:after="240" w:line="240" w:lineRule="auto"/>
      <w:ind w:left="1680" w:hanging="240"/>
      <w:jc w:val="both"/>
    </w:pPr>
    <w:rPr>
      <w:rFonts w:eastAsiaTheme="minorEastAsia"/>
      <w:lang w:eastAsia="en-US"/>
    </w:rPr>
  </w:style>
  <w:style w:type="paragraph" w:styleId="Index8">
    <w:name w:val="index 8"/>
    <w:basedOn w:val="Normal"/>
    <w:next w:val="Normal"/>
    <w:autoRedefine/>
    <w:qFormat/>
    <w:rsid w:val="00C032C8"/>
    <w:pPr>
      <w:widowControl/>
      <w:spacing w:after="240" w:line="240" w:lineRule="auto"/>
      <w:ind w:left="1920" w:hanging="240"/>
      <w:jc w:val="both"/>
    </w:pPr>
    <w:rPr>
      <w:rFonts w:eastAsiaTheme="minorEastAsia"/>
      <w:lang w:eastAsia="en-US"/>
    </w:rPr>
  </w:style>
  <w:style w:type="paragraph" w:styleId="Index9">
    <w:name w:val="index 9"/>
    <w:basedOn w:val="Normal"/>
    <w:next w:val="Normal"/>
    <w:autoRedefine/>
    <w:qFormat/>
    <w:rsid w:val="00C032C8"/>
    <w:pPr>
      <w:widowControl/>
      <w:spacing w:after="240" w:line="240" w:lineRule="auto"/>
      <w:ind w:left="2160" w:hanging="240"/>
      <w:jc w:val="both"/>
    </w:pPr>
    <w:rPr>
      <w:rFonts w:eastAsiaTheme="minorEastAsia"/>
      <w:lang w:eastAsia="en-US"/>
    </w:rPr>
  </w:style>
  <w:style w:type="paragraph" w:styleId="IndexHeading">
    <w:name w:val="index heading"/>
    <w:basedOn w:val="Normal"/>
    <w:next w:val="Index1"/>
    <w:qFormat/>
    <w:rsid w:val="00C032C8"/>
    <w:pPr>
      <w:widowControl/>
      <w:spacing w:after="240" w:line="240" w:lineRule="auto"/>
      <w:jc w:val="both"/>
    </w:pPr>
    <w:rPr>
      <w:rFonts w:ascii="Arial" w:eastAsiaTheme="minorEastAsia" w:hAnsi="Arial"/>
      <w:b/>
      <w:lang w:eastAsia="en-US"/>
    </w:rPr>
  </w:style>
  <w:style w:type="paragraph" w:styleId="List">
    <w:name w:val="List"/>
    <w:basedOn w:val="Normal"/>
    <w:qFormat/>
    <w:rsid w:val="00C032C8"/>
    <w:pPr>
      <w:widowControl/>
      <w:spacing w:after="240" w:line="240" w:lineRule="auto"/>
      <w:ind w:left="283" w:hanging="283"/>
      <w:jc w:val="both"/>
    </w:pPr>
    <w:rPr>
      <w:rFonts w:eastAsiaTheme="minorEastAsia"/>
      <w:lang w:eastAsia="en-US"/>
    </w:rPr>
  </w:style>
  <w:style w:type="paragraph" w:styleId="List2">
    <w:name w:val="List 2"/>
    <w:basedOn w:val="Normal"/>
    <w:qFormat/>
    <w:rsid w:val="00C032C8"/>
    <w:pPr>
      <w:widowControl/>
      <w:spacing w:after="240" w:line="240" w:lineRule="auto"/>
      <w:ind w:left="566" w:hanging="283"/>
      <w:jc w:val="both"/>
    </w:pPr>
    <w:rPr>
      <w:rFonts w:eastAsiaTheme="minorEastAsia"/>
      <w:lang w:eastAsia="en-US"/>
    </w:rPr>
  </w:style>
  <w:style w:type="paragraph" w:styleId="List3">
    <w:name w:val="List 3"/>
    <w:basedOn w:val="Normal"/>
    <w:qFormat/>
    <w:rsid w:val="00C032C8"/>
    <w:pPr>
      <w:widowControl/>
      <w:spacing w:after="240" w:line="240" w:lineRule="auto"/>
      <w:ind w:left="849" w:hanging="283"/>
      <w:jc w:val="both"/>
    </w:pPr>
    <w:rPr>
      <w:rFonts w:eastAsiaTheme="minorEastAsia"/>
      <w:lang w:eastAsia="en-US"/>
    </w:rPr>
  </w:style>
  <w:style w:type="paragraph" w:styleId="List4">
    <w:name w:val="List 4"/>
    <w:basedOn w:val="Normal"/>
    <w:qFormat/>
    <w:rsid w:val="00C032C8"/>
    <w:pPr>
      <w:widowControl/>
      <w:spacing w:after="240" w:line="240" w:lineRule="auto"/>
      <w:ind w:left="1132" w:hanging="283"/>
      <w:jc w:val="both"/>
    </w:pPr>
    <w:rPr>
      <w:rFonts w:eastAsiaTheme="minorEastAsia"/>
      <w:lang w:eastAsia="en-US"/>
    </w:rPr>
  </w:style>
  <w:style w:type="paragraph" w:styleId="List5">
    <w:name w:val="List 5"/>
    <w:basedOn w:val="Normal"/>
    <w:qFormat/>
    <w:rsid w:val="00C032C8"/>
    <w:pPr>
      <w:widowControl/>
      <w:spacing w:after="240" w:line="240" w:lineRule="auto"/>
      <w:ind w:left="1415" w:hanging="283"/>
      <w:jc w:val="both"/>
    </w:pPr>
    <w:rPr>
      <w:rFonts w:eastAsiaTheme="minorEastAsia"/>
      <w:lang w:eastAsia="en-US"/>
    </w:rPr>
  </w:style>
  <w:style w:type="paragraph" w:styleId="ListBullet">
    <w:name w:val="List Bullet"/>
    <w:basedOn w:val="Normal"/>
    <w:link w:val="ListBulletChar"/>
    <w:qFormat/>
    <w:rsid w:val="00C032C8"/>
    <w:pPr>
      <w:widowControl/>
      <w:numPr>
        <w:numId w:val="19"/>
      </w:numPr>
      <w:spacing w:after="240" w:line="240" w:lineRule="auto"/>
      <w:jc w:val="both"/>
    </w:pPr>
    <w:rPr>
      <w:rFonts w:eastAsiaTheme="minorEastAsia"/>
      <w:lang w:eastAsia="en-US"/>
    </w:rPr>
  </w:style>
  <w:style w:type="paragraph" w:styleId="ListBullet2">
    <w:name w:val="List Bullet 2"/>
    <w:basedOn w:val="Text2"/>
    <w:rsid w:val="00C032C8"/>
    <w:pPr>
      <w:numPr>
        <w:numId w:val="21"/>
      </w:numPr>
      <w:tabs>
        <w:tab w:val="clear" w:pos="2160"/>
      </w:tabs>
    </w:pPr>
  </w:style>
  <w:style w:type="paragraph" w:styleId="ListBullet3">
    <w:name w:val="List Bullet 3"/>
    <w:basedOn w:val="Text3"/>
    <w:rsid w:val="00C032C8"/>
    <w:pPr>
      <w:numPr>
        <w:numId w:val="22"/>
      </w:numPr>
      <w:tabs>
        <w:tab w:val="clear" w:pos="2302"/>
      </w:tabs>
    </w:pPr>
  </w:style>
  <w:style w:type="paragraph" w:styleId="ListBullet4">
    <w:name w:val="List Bullet 4"/>
    <w:basedOn w:val="Text4"/>
    <w:rsid w:val="00C032C8"/>
    <w:pPr>
      <w:numPr>
        <w:numId w:val="23"/>
      </w:numPr>
    </w:pPr>
  </w:style>
  <w:style w:type="paragraph" w:styleId="ListBullet5">
    <w:name w:val="List Bullet 5"/>
    <w:basedOn w:val="Normal"/>
    <w:autoRedefine/>
    <w:qFormat/>
    <w:rsid w:val="00C032C8"/>
    <w:pPr>
      <w:widowControl/>
      <w:tabs>
        <w:tab w:val="num" w:pos="1492"/>
      </w:tabs>
      <w:spacing w:after="240" w:line="240" w:lineRule="auto"/>
      <w:ind w:left="1492" w:hanging="360"/>
      <w:jc w:val="both"/>
    </w:pPr>
    <w:rPr>
      <w:rFonts w:eastAsiaTheme="minorEastAsia"/>
      <w:lang w:eastAsia="en-US"/>
    </w:rPr>
  </w:style>
  <w:style w:type="paragraph" w:styleId="ListContinue">
    <w:name w:val="List Continue"/>
    <w:basedOn w:val="Normal"/>
    <w:qFormat/>
    <w:rsid w:val="00C032C8"/>
    <w:pPr>
      <w:widowControl/>
      <w:spacing w:after="120" w:line="240" w:lineRule="auto"/>
      <w:ind w:left="283"/>
      <w:jc w:val="both"/>
    </w:pPr>
    <w:rPr>
      <w:rFonts w:eastAsiaTheme="minorEastAsia"/>
      <w:lang w:eastAsia="en-US"/>
    </w:rPr>
  </w:style>
  <w:style w:type="paragraph" w:styleId="ListContinue2">
    <w:name w:val="List Continue 2"/>
    <w:basedOn w:val="Normal"/>
    <w:qFormat/>
    <w:rsid w:val="00C032C8"/>
    <w:pPr>
      <w:widowControl/>
      <w:spacing w:after="120" w:line="240" w:lineRule="auto"/>
      <w:ind w:left="566"/>
      <w:jc w:val="both"/>
    </w:pPr>
    <w:rPr>
      <w:rFonts w:eastAsiaTheme="minorEastAsia"/>
      <w:lang w:eastAsia="en-US"/>
    </w:rPr>
  </w:style>
  <w:style w:type="paragraph" w:styleId="ListContinue3">
    <w:name w:val="List Continue 3"/>
    <w:basedOn w:val="Normal"/>
    <w:qFormat/>
    <w:rsid w:val="00C032C8"/>
    <w:pPr>
      <w:widowControl/>
      <w:spacing w:after="120" w:line="240" w:lineRule="auto"/>
      <w:ind w:left="849"/>
      <w:jc w:val="both"/>
    </w:pPr>
    <w:rPr>
      <w:rFonts w:eastAsiaTheme="minorEastAsia"/>
      <w:lang w:eastAsia="en-US"/>
    </w:rPr>
  </w:style>
  <w:style w:type="paragraph" w:styleId="ListContinue4">
    <w:name w:val="List Continue 4"/>
    <w:basedOn w:val="Normal"/>
    <w:qFormat/>
    <w:rsid w:val="00C032C8"/>
    <w:pPr>
      <w:widowControl/>
      <w:spacing w:after="120" w:line="240" w:lineRule="auto"/>
      <w:ind w:left="1132"/>
      <w:jc w:val="both"/>
    </w:pPr>
    <w:rPr>
      <w:rFonts w:eastAsiaTheme="minorEastAsia"/>
      <w:lang w:eastAsia="en-US"/>
    </w:rPr>
  </w:style>
  <w:style w:type="paragraph" w:styleId="ListContinue5">
    <w:name w:val="List Continue 5"/>
    <w:basedOn w:val="Normal"/>
    <w:qFormat/>
    <w:rsid w:val="00C032C8"/>
    <w:pPr>
      <w:widowControl/>
      <w:spacing w:after="120" w:line="240" w:lineRule="auto"/>
      <w:ind w:left="1415"/>
      <w:jc w:val="both"/>
    </w:pPr>
    <w:rPr>
      <w:rFonts w:eastAsiaTheme="minorEastAsia"/>
      <w:lang w:eastAsia="en-US"/>
    </w:rPr>
  </w:style>
  <w:style w:type="paragraph" w:styleId="ListNumber">
    <w:name w:val="List Number"/>
    <w:basedOn w:val="Normal"/>
    <w:uiPriority w:val="99"/>
    <w:qFormat/>
    <w:rsid w:val="00C032C8"/>
    <w:pPr>
      <w:widowControl/>
      <w:numPr>
        <w:numId w:val="28"/>
      </w:numPr>
      <w:spacing w:after="240" w:line="240" w:lineRule="auto"/>
      <w:jc w:val="both"/>
    </w:pPr>
    <w:rPr>
      <w:rFonts w:eastAsiaTheme="minorEastAsia"/>
      <w:lang w:eastAsia="en-US"/>
    </w:rPr>
  </w:style>
  <w:style w:type="paragraph" w:styleId="ListNumber2">
    <w:name w:val="List Number 2"/>
    <w:basedOn w:val="Text2"/>
    <w:rsid w:val="00C032C8"/>
    <w:pPr>
      <w:numPr>
        <w:numId w:val="30"/>
      </w:numPr>
      <w:tabs>
        <w:tab w:val="clear" w:pos="2160"/>
      </w:tabs>
    </w:pPr>
  </w:style>
  <w:style w:type="paragraph" w:styleId="ListNumber3">
    <w:name w:val="List Number 3"/>
    <w:basedOn w:val="Text3"/>
    <w:rsid w:val="00C032C8"/>
    <w:pPr>
      <w:numPr>
        <w:numId w:val="31"/>
      </w:numPr>
      <w:tabs>
        <w:tab w:val="clear" w:pos="2302"/>
      </w:tabs>
    </w:pPr>
  </w:style>
  <w:style w:type="paragraph" w:styleId="ListNumber4">
    <w:name w:val="List Number 4"/>
    <w:basedOn w:val="Text4"/>
    <w:rsid w:val="00C032C8"/>
    <w:pPr>
      <w:numPr>
        <w:numId w:val="32"/>
      </w:numPr>
    </w:pPr>
  </w:style>
  <w:style w:type="paragraph" w:styleId="ListNumber5">
    <w:name w:val="List Number 5"/>
    <w:basedOn w:val="Normal"/>
    <w:qFormat/>
    <w:rsid w:val="00C032C8"/>
    <w:pPr>
      <w:widowControl/>
      <w:tabs>
        <w:tab w:val="num" w:pos="1492"/>
      </w:tabs>
      <w:spacing w:after="240" w:line="240" w:lineRule="auto"/>
      <w:ind w:left="1492" w:hanging="360"/>
      <w:jc w:val="both"/>
    </w:pPr>
    <w:rPr>
      <w:rFonts w:eastAsiaTheme="minorEastAsia"/>
      <w:lang w:eastAsia="en-US"/>
    </w:rPr>
  </w:style>
  <w:style w:type="paragraph" w:styleId="MacroText">
    <w:name w:val="macro"/>
    <w:link w:val="MacroTextChar"/>
    <w:qFormat/>
    <w:rsid w:val="00C032C8"/>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Theme="minorEastAsia" w:hAnsi="Courier New"/>
      <w:lang w:eastAsia="en-US"/>
    </w:rPr>
  </w:style>
  <w:style w:type="character" w:customStyle="1" w:styleId="MacroTextChar">
    <w:name w:val="Macro Text Char"/>
    <w:basedOn w:val="DefaultParagraphFont"/>
    <w:link w:val="MacroText"/>
    <w:rsid w:val="00C032C8"/>
    <w:rPr>
      <w:rFonts w:ascii="Courier New" w:eastAsiaTheme="minorEastAsia" w:hAnsi="Courier New"/>
      <w:lang w:eastAsia="en-US"/>
    </w:rPr>
  </w:style>
  <w:style w:type="paragraph" w:styleId="MessageHeader">
    <w:name w:val="Message Header"/>
    <w:basedOn w:val="Normal"/>
    <w:link w:val="MessageHeaderChar"/>
    <w:qFormat/>
    <w:rsid w:val="00C032C8"/>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Theme="minorEastAsia" w:hAnsi="Arial"/>
      <w:lang w:eastAsia="en-US"/>
    </w:rPr>
  </w:style>
  <w:style w:type="character" w:customStyle="1" w:styleId="MessageHeaderChar">
    <w:name w:val="Message Header Char"/>
    <w:basedOn w:val="DefaultParagraphFont"/>
    <w:link w:val="MessageHeader"/>
    <w:rsid w:val="00C032C8"/>
    <w:rPr>
      <w:rFonts w:ascii="Arial" w:eastAsiaTheme="minorEastAsia" w:hAnsi="Arial"/>
      <w:sz w:val="24"/>
      <w:shd w:val="pct20" w:color="auto" w:fill="auto"/>
      <w:lang w:eastAsia="en-US"/>
    </w:rPr>
  </w:style>
  <w:style w:type="paragraph" w:styleId="NormalIndent">
    <w:name w:val="Normal Indent"/>
    <w:basedOn w:val="Normal"/>
    <w:qFormat/>
    <w:rsid w:val="00C032C8"/>
    <w:pPr>
      <w:widowControl/>
      <w:spacing w:after="240" w:line="240" w:lineRule="auto"/>
      <w:ind w:left="720"/>
      <w:jc w:val="both"/>
    </w:pPr>
    <w:rPr>
      <w:rFonts w:eastAsiaTheme="minorEastAsia"/>
      <w:lang w:eastAsia="en-US"/>
    </w:rPr>
  </w:style>
  <w:style w:type="paragraph" w:styleId="NoteHeading">
    <w:name w:val="Note Heading"/>
    <w:basedOn w:val="Normal"/>
    <w:next w:val="Normal"/>
    <w:link w:val="NoteHeadingChar"/>
    <w:qFormat/>
    <w:rsid w:val="00C032C8"/>
    <w:pPr>
      <w:widowControl/>
      <w:spacing w:after="240" w:line="240" w:lineRule="auto"/>
      <w:jc w:val="both"/>
    </w:pPr>
    <w:rPr>
      <w:rFonts w:eastAsiaTheme="minorEastAsia"/>
      <w:lang w:eastAsia="en-US"/>
    </w:rPr>
  </w:style>
  <w:style w:type="character" w:customStyle="1" w:styleId="NoteHeadingChar">
    <w:name w:val="Note Heading Char"/>
    <w:basedOn w:val="DefaultParagraphFont"/>
    <w:link w:val="NoteHeading"/>
    <w:rsid w:val="00C032C8"/>
    <w:rPr>
      <w:rFonts w:eastAsiaTheme="minorEastAsia"/>
      <w:sz w:val="24"/>
      <w:lang w:eastAsia="en-US"/>
    </w:rPr>
  </w:style>
  <w:style w:type="paragraph" w:customStyle="1" w:styleId="NoteHead">
    <w:name w:val="NoteHead"/>
    <w:basedOn w:val="Normal"/>
    <w:next w:val="Subject"/>
    <w:uiPriority w:val="99"/>
    <w:qFormat/>
    <w:rsid w:val="00C032C8"/>
    <w:pPr>
      <w:widowControl/>
      <w:spacing w:before="720" w:after="720" w:line="240" w:lineRule="auto"/>
      <w:jc w:val="center"/>
    </w:pPr>
    <w:rPr>
      <w:rFonts w:eastAsiaTheme="minorEastAsia"/>
      <w:b/>
      <w:smallCaps/>
      <w:lang w:eastAsia="en-US"/>
    </w:rPr>
  </w:style>
  <w:style w:type="paragraph" w:customStyle="1" w:styleId="Subject">
    <w:name w:val="Subject"/>
    <w:basedOn w:val="Normal"/>
    <w:next w:val="Normal"/>
    <w:link w:val="SubjectChar"/>
    <w:uiPriority w:val="99"/>
    <w:qFormat/>
    <w:rsid w:val="00C032C8"/>
    <w:pPr>
      <w:widowControl/>
      <w:spacing w:after="480" w:line="240" w:lineRule="auto"/>
      <w:ind w:left="1531" w:hanging="1531"/>
    </w:pPr>
    <w:rPr>
      <w:rFonts w:eastAsiaTheme="minorEastAsia"/>
      <w:b/>
      <w:lang w:eastAsia="en-US"/>
    </w:rPr>
  </w:style>
  <w:style w:type="paragraph" w:customStyle="1" w:styleId="NoteList">
    <w:name w:val="NoteList"/>
    <w:basedOn w:val="Normal"/>
    <w:next w:val="Subject"/>
    <w:qFormat/>
    <w:rsid w:val="00C032C8"/>
    <w:pPr>
      <w:widowControl/>
      <w:tabs>
        <w:tab w:val="left" w:pos="5823"/>
      </w:tabs>
      <w:spacing w:before="720" w:after="720" w:line="240" w:lineRule="auto"/>
      <w:ind w:left="5104" w:hanging="3119"/>
    </w:pPr>
    <w:rPr>
      <w:rFonts w:eastAsiaTheme="minorEastAsia"/>
      <w:b/>
      <w:smallCaps/>
      <w:lang w:eastAsia="en-US"/>
    </w:rPr>
  </w:style>
  <w:style w:type="paragraph" w:customStyle="1" w:styleId="NumPar1">
    <w:name w:val="NumPar 1"/>
    <w:basedOn w:val="Heading1"/>
    <w:next w:val="Text1"/>
    <w:link w:val="NumPar1Char"/>
    <w:qFormat/>
    <w:rsid w:val="00C032C8"/>
    <w:pPr>
      <w:keepNext w:val="0"/>
      <w:numPr>
        <w:numId w:val="0"/>
      </w:numPr>
      <w:tabs>
        <w:tab w:val="num" w:pos="480"/>
      </w:tabs>
      <w:spacing w:before="0" w:after="240"/>
      <w:ind w:left="480" w:hanging="480"/>
      <w:outlineLvl w:val="9"/>
    </w:pPr>
    <w:rPr>
      <w:rFonts w:eastAsiaTheme="minorEastAsia"/>
      <w:b w:val="0"/>
      <w:smallCaps w:val="0"/>
      <w:lang w:eastAsia="en-US"/>
    </w:rPr>
  </w:style>
  <w:style w:type="paragraph" w:customStyle="1" w:styleId="NumPar2">
    <w:name w:val="NumPar 2"/>
    <w:basedOn w:val="Heading2"/>
    <w:next w:val="Text2"/>
    <w:qFormat/>
    <w:rsid w:val="00C032C8"/>
    <w:pPr>
      <w:keepNext w:val="0"/>
      <w:numPr>
        <w:numId w:val="0"/>
      </w:numPr>
      <w:tabs>
        <w:tab w:val="num" w:pos="1080"/>
      </w:tabs>
      <w:spacing w:before="0" w:after="240"/>
      <w:ind w:left="1080" w:hanging="600"/>
      <w:outlineLvl w:val="9"/>
    </w:pPr>
    <w:rPr>
      <w:rFonts w:eastAsiaTheme="minorEastAsia"/>
      <w:b w:val="0"/>
      <w:lang w:eastAsia="en-US"/>
    </w:rPr>
  </w:style>
  <w:style w:type="paragraph" w:customStyle="1" w:styleId="NumPar3">
    <w:name w:val="NumPar 3"/>
    <w:basedOn w:val="Heading3"/>
    <w:next w:val="Text3"/>
    <w:qFormat/>
    <w:rsid w:val="00C032C8"/>
    <w:pPr>
      <w:keepNext w:val="0"/>
      <w:numPr>
        <w:numId w:val="0"/>
      </w:numPr>
      <w:tabs>
        <w:tab w:val="num" w:pos="1920"/>
      </w:tabs>
      <w:spacing w:before="0" w:after="240"/>
      <w:ind w:left="1920" w:hanging="840"/>
      <w:outlineLvl w:val="9"/>
    </w:pPr>
    <w:rPr>
      <w:rFonts w:eastAsiaTheme="minorEastAsia"/>
      <w:i w:val="0"/>
      <w:lang w:eastAsia="en-US"/>
    </w:rPr>
  </w:style>
  <w:style w:type="paragraph" w:customStyle="1" w:styleId="NumPar4">
    <w:name w:val="NumPar 4"/>
    <w:basedOn w:val="Heading4"/>
    <w:next w:val="Text4"/>
    <w:qFormat/>
    <w:rsid w:val="00C032C8"/>
    <w:pPr>
      <w:keepNext w:val="0"/>
      <w:numPr>
        <w:numId w:val="0"/>
      </w:numPr>
      <w:tabs>
        <w:tab w:val="num" w:pos="2880"/>
      </w:tabs>
      <w:spacing w:before="0" w:after="240"/>
      <w:ind w:left="2880" w:hanging="960"/>
      <w:outlineLvl w:val="9"/>
    </w:pPr>
    <w:rPr>
      <w:rFonts w:eastAsiaTheme="minorEastAsia"/>
      <w:lang w:eastAsia="en-US"/>
    </w:rPr>
  </w:style>
  <w:style w:type="paragraph" w:styleId="PlainText">
    <w:name w:val="Plain Text"/>
    <w:basedOn w:val="Normal"/>
    <w:link w:val="PlainTextChar"/>
    <w:qFormat/>
    <w:rsid w:val="00C032C8"/>
    <w:pPr>
      <w:widowControl/>
      <w:spacing w:after="240" w:line="240" w:lineRule="auto"/>
      <w:jc w:val="both"/>
    </w:pPr>
    <w:rPr>
      <w:rFonts w:ascii="Courier New" w:eastAsiaTheme="minorEastAsia" w:hAnsi="Courier New"/>
      <w:sz w:val="20"/>
      <w:lang w:eastAsia="en-US"/>
    </w:rPr>
  </w:style>
  <w:style w:type="character" w:customStyle="1" w:styleId="PlainTextChar">
    <w:name w:val="Plain Text Char"/>
    <w:basedOn w:val="DefaultParagraphFont"/>
    <w:link w:val="PlainText"/>
    <w:rsid w:val="00C032C8"/>
    <w:rPr>
      <w:rFonts w:ascii="Courier New" w:eastAsiaTheme="minorEastAsia" w:hAnsi="Courier New"/>
      <w:lang w:eastAsia="en-US"/>
    </w:rPr>
  </w:style>
  <w:style w:type="paragraph" w:styleId="Salutation">
    <w:name w:val="Salutation"/>
    <w:basedOn w:val="Normal"/>
    <w:next w:val="Normal"/>
    <w:link w:val="SalutationChar"/>
    <w:qFormat/>
    <w:rsid w:val="00C032C8"/>
    <w:pPr>
      <w:widowControl/>
      <w:spacing w:after="240" w:line="240" w:lineRule="auto"/>
      <w:jc w:val="both"/>
    </w:pPr>
    <w:rPr>
      <w:rFonts w:eastAsiaTheme="minorEastAsia"/>
      <w:lang w:eastAsia="en-US"/>
    </w:rPr>
  </w:style>
  <w:style w:type="character" w:customStyle="1" w:styleId="SalutationChar">
    <w:name w:val="Salutation Char"/>
    <w:basedOn w:val="DefaultParagraphFont"/>
    <w:link w:val="Salutation"/>
    <w:rsid w:val="00C032C8"/>
    <w:rPr>
      <w:rFonts w:eastAsiaTheme="minorEastAsia"/>
      <w:sz w:val="24"/>
      <w:lang w:eastAsia="en-US"/>
    </w:rPr>
  </w:style>
  <w:style w:type="paragraph" w:styleId="Subtitle">
    <w:name w:val="Subtitle"/>
    <w:basedOn w:val="Normal"/>
    <w:link w:val="SubtitleChar"/>
    <w:qFormat/>
    <w:rsid w:val="00C032C8"/>
    <w:pPr>
      <w:widowControl/>
      <w:spacing w:after="60" w:line="240" w:lineRule="auto"/>
      <w:jc w:val="center"/>
      <w:outlineLvl w:val="1"/>
    </w:pPr>
    <w:rPr>
      <w:rFonts w:ascii="Arial" w:eastAsiaTheme="minorEastAsia" w:hAnsi="Arial"/>
      <w:lang w:eastAsia="en-US"/>
    </w:rPr>
  </w:style>
  <w:style w:type="character" w:customStyle="1" w:styleId="SubtitleChar">
    <w:name w:val="Subtitle Char"/>
    <w:basedOn w:val="DefaultParagraphFont"/>
    <w:link w:val="Subtitle"/>
    <w:rsid w:val="00C032C8"/>
    <w:rPr>
      <w:rFonts w:ascii="Arial" w:eastAsiaTheme="minorEastAsia" w:hAnsi="Arial"/>
      <w:sz w:val="24"/>
      <w:lang w:eastAsia="en-US"/>
    </w:rPr>
  </w:style>
  <w:style w:type="paragraph" w:styleId="TableofAuthorities">
    <w:name w:val="table of authorities"/>
    <w:basedOn w:val="Normal"/>
    <w:next w:val="Normal"/>
    <w:qFormat/>
    <w:rsid w:val="00C032C8"/>
    <w:pPr>
      <w:widowControl/>
      <w:spacing w:after="240" w:line="240" w:lineRule="auto"/>
      <w:ind w:left="240" w:hanging="240"/>
      <w:jc w:val="both"/>
    </w:pPr>
    <w:rPr>
      <w:rFonts w:eastAsiaTheme="minorEastAsia"/>
      <w:lang w:eastAsia="en-US"/>
    </w:rPr>
  </w:style>
  <w:style w:type="paragraph" w:styleId="TableofFigures">
    <w:name w:val="table of figures"/>
    <w:basedOn w:val="Normal"/>
    <w:next w:val="Normal"/>
    <w:qFormat/>
    <w:rsid w:val="00C032C8"/>
    <w:pPr>
      <w:widowControl/>
      <w:spacing w:after="240" w:line="240" w:lineRule="auto"/>
      <w:ind w:left="480" w:hanging="480"/>
      <w:jc w:val="both"/>
    </w:pPr>
    <w:rPr>
      <w:rFonts w:eastAsiaTheme="minorEastAsia"/>
      <w:lang w:eastAsia="en-US"/>
    </w:rPr>
  </w:style>
  <w:style w:type="paragraph" w:styleId="TOAHeading">
    <w:name w:val="toa heading"/>
    <w:basedOn w:val="Normal"/>
    <w:next w:val="Normal"/>
    <w:qFormat/>
    <w:rsid w:val="00C032C8"/>
    <w:pPr>
      <w:widowControl/>
      <w:spacing w:before="120" w:after="240" w:line="240" w:lineRule="auto"/>
      <w:jc w:val="both"/>
    </w:pPr>
    <w:rPr>
      <w:rFonts w:ascii="Arial" w:eastAsiaTheme="minorEastAsia" w:hAnsi="Arial"/>
      <w:b/>
      <w:lang w:eastAsia="en-US"/>
    </w:rPr>
  </w:style>
  <w:style w:type="paragraph" w:customStyle="1" w:styleId="YReferences">
    <w:name w:val="YReferences"/>
    <w:basedOn w:val="Normal"/>
    <w:next w:val="Normal"/>
    <w:qFormat/>
    <w:rsid w:val="00C032C8"/>
    <w:pPr>
      <w:widowControl/>
      <w:spacing w:after="480" w:line="240" w:lineRule="auto"/>
      <w:ind w:left="1531" w:hanging="1531"/>
      <w:jc w:val="both"/>
    </w:pPr>
    <w:rPr>
      <w:rFonts w:eastAsiaTheme="minorEastAsia"/>
      <w:lang w:eastAsia="en-US"/>
    </w:rPr>
  </w:style>
  <w:style w:type="paragraph" w:customStyle="1" w:styleId="ListBullet1">
    <w:name w:val="List Bullet 1"/>
    <w:basedOn w:val="Text1"/>
    <w:qFormat/>
    <w:rsid w:val="00C032C8"/>
    <w:pPr>
      <w:numPr>
        <w:numId w:val="20"/>
      </w:numPr>
      <w:tabs>
        <w:tab w:val="clear" w:pos="765"/>
        <w:tab w:val="num" w:pos="851"/>
        <w:tab w:val="num" w:pos="926"/>
      </w:tabs>
      <w:spacing w:before="0" w:after="240"/>
      <w:ind w:left="851" w:hanging="851"/>
    </w:pPr>
    <w:rPr>
      <w:rFonts w:eastAsiaTheme="minorEastAsia"/>
      <w:szCs w:val="20"/>
    </w:rPr>
  </w:style>
  <w:style w:type="paragraph" w:customStyle="1" w:styleId="ListDash1">
    <w:name w:val="List Dash 1"/>
    <w:basedOn w:val="Text1"/>
    <w:qFormat/>
    <w:rsid w:val="00C032C8"/>
    <w:pPr>
      <w:numPr>
        <w:numId w:val="24"/>
      </w:numPr>
      <w:tabs>
        <w:tab w:val="clear" w:pos="765"/>
      </w:tabs>
      <w:spacing w:before="0" w:after="240"/>
      <w:ind w:left="360" w:firstLine="0"/>
    </w:pPr>
    <w:rPr>
      <w:rFonts w:eastAsiaTheme="minorEastAsia"/>
      <w:szCs w:val="20"/>
    </w:rPr>
  </w:style>
  <w:style w:type="paragraph" w:customStyle="1" w:styleId="ListDash2">
    <w:name w:val="List Dash 2"/>
    <w:basedOn w:val="Text2"/>
    <w:qFormat/>
    <w:rsid w:val="00C032C8"/>
    <w:pPr>
      <w:numPr>
        <w:numId w:val="25"/>
      </w:numPr>
      <w:tabs>
        <w:tab w:val="clear" w:pos="2160"/>
      </w:tabs>
    </w:pPr>
  </w:style>
  <w:style w:type="paragraph" w:customStyle="1" w:styleId="ListDash3">
    <w:name w:val="List Dash 3"/>
    <w:basedOn w:val="Text3"/>
    <w:qFormat/>
    <w:rsid w:val="00C032C8"/>
    <w:pPr>
      <w:numPr>
        <w:numId w:val="26"/>
      </w:numPr>
      <w:tabs>
        <w:tab w:val="clear" w:pos="2302"/>
      </w:tabs>
    </w:pPr>
  </w:style>
  <w:style w:type="paragraph" w:customStyle="1" w:styleId="ListDash4">
    <w:name w:val="List Dash 4"/>
    <w:basedOn w:val="Text4"/>
    <w:qFormat/>
    <w:rsid w:val="00C032C8"/>
    <w:pPr>
      <w:numPr>
        <w:numId w:val="27"/>
      </w:numPr>
    </w:pPr>
  </w:style>
  <w:style w:type="paragraph" w:customStyle="1" w:styleId="ListNumberLevel2">
    <w:name w:val="List Number (Level 2)"/>
    <w:basedOn w:val="Normal"/>
    <w:qFormat/>
    <w:rsid w:val="00C032C8"/>
    <w:pPr>
      <w:widowControl/>
      <w:numPr>
        <w:ilvl w:val="1"/>
        <w:numId w:val="28"/>
      </w:numPr>
      <w:spacing w:after="240" w:line="240" w:lineRule="auto"/>
      <w:jc w:val="both"/>
    </w:pPr>
    <w:rPr>
      <w:rFonts w:eastAsiaTheme="minorEastAsia"/>
      <w:lang w:eastAsia="en-US"/>
    </w:rPr>
  </w:style>
  <w:style w:type="paragraph" w:customStyle="1" w:styleId="ListNumberLevel3">
    <w:name w:val="List Number (Level 3)"/>
    <w:basedOn w:val="Normal"/>
    <w:qFormat/>
    <w:rsid w:val="00C032C8"/>
    <w:pPr>
      <w:widowControl/>
      <w:numPr>
        <w:ilvl w:val="2"/>
        <w:numId w:val="28"/>
      </w:numPr>
      <w:spacing w:after="240" w:line="240" w:lineRule="auto"/>
      <w:jc w:val="both"/>
    </w:pPr>
    <w:rPr>
      <w:rFonts w:eastAsiaTheme="minorEastAsia"/>
      <w:lang w:eastAsia="en-US"/>
    </w:rPr>
  </w:style>
  <w:style w:type="paragraph" w:customStyle="1" w:styleId="ListNumberLevel4">
    <w:name w:val="List Number (Level 4)"/>
    <w:basedOn w:val="Normal"/>
    <w:qFormat/>
    <w:rsid w:val="00C032C8"/>
    <w:pPr>
      <w:widowControl/>
      <w:numPr>
        <w:ilvl w:val="3"/>
        <w:numId w:val="28"/>
      </w:numPr>
      <w:spacing w:after="240" w:line="240" w:lineRule="auto"/>
      <w:jc w:val="both"/>
    </w:pPr>
    <w:rPr>
      <w:rFonts w:eastAsiaTheme="minorEastAsia"/>
      <w:lang w:eastAsia="en-US"/>
    </w:rPr>
  </w:style>
  <w:style w:type="paragraph" w:customStyle="1" w:styleId="ListNumber1">
    <w:name w:val="List Number 1"/>
    <w:basedOn w:val="Text1"/>
    <w:qFormat/>
    <w:rsid w:val="00C032C8"/>
    <w:pPr>
      <w:numPr>
        <w:numId w:val="29"/>
      </w:numPr>
      <w:spacing w:before="0" w:after="240"/>
      <w:ind w:left="720" w:hanging="360"/>
    </w:pPr>
    <w:rPr>
      <w:rFonts w:eastAsiaTheme="minorEastAsia"/>
      <w:szCs w:val="20"/>
    </w:rPr>
  </w:style>
  <w:style w:type="paragraph" w:customStyle="1" w:styleId="ListNumber1Level2">
    <w:name w:val="List Number 1 (Level 2)"/>
    <w:basedOn w:val="Text1"/>
    <w:qFormat/>
    <w:rsid w:val="00C032C8"/>
    <w:pPr>
      <w:numPr>
        <w:ilvl w:val="1"/>
        <w:numId w:val="29"/>
      </w:numPr>
      <w:spacing w:before="0" w:after="240"/>
      <w:ind w:left="1440" w:hanging="360"/>
    </w:pPr>
    <w:rPr>
      <w:rFonts w:eastAsiaTheme="minorEastAsia"/>
      <w:szCs w:val="20"/>
    </w:rPr>
  </w:style>
  <w:style w:type="paragraph" w:customStyle="1" w:styleId="ListNumber1Level3">
    <w:name w:val="List Number 1 (Level 3)"/>
    <w:basedOn w:val="Text1"/>
    <w:qFormat/>
    <w:rsid w:val="00C032C8"/>
    <w:pPr>
      <w:numPr>
        <w:ilvl w:val="2"/>
        <w:numId w:val="29"/>
      </w:numPr>
      <w:spacing w:before="0" w:after="240"/>
      <w:ind w:left="2160" w:hanging="180"/>
    </w:pPr>
    <w:rPr>
      <w:rFonts w:eastAsiaTheme="minorEastAsia"/>
      <w:szCs w:val="20"/>
    </w:rPr>
  </w:style>
  <w:style w:type="paragraph" w:customStyle="1" w:styleId="ListNumber1Level4">
    <w:name w:val="List Number 1 (Level 4)"/>
    <w:basedOn w:val="Text1"/>
    <w:qFormat/>
    <w:rsid w:val="00C032C8"/>
    <w:pPr>
      <w:numPr>
        <w:ilvl w:val="3"/>
        <w:numId w:val="29"/>
      </w:numPr>
      <w:spacing w:before="0" w:after="240"/>
      <w:ind w:left="2880" w:hanging="360"/>
    </w:pPr>
    <w:rPr>
      <w:rFonts w:eastAsiaTheme="minorEastAsia"/>
      <w:szCs w:val="20"/>
    </w:rPr>
  </w:style>
  <w:style w:type="paragraph" w:customStyle="1" w:styleId="ListNumber2Level2">
    <w:name w:val="List Number 2 (Level 2)"/>
    <w:basedOn w:val="Text2"/>
    <w:qFormat/>
    <w:rsid w:val="00C032C8"/>
    <w:pPr>
      <w:numPr>
        <w:ilvl w:val="1"/>
        <w:numId w:val="30"/>
      </w:numPr>
      <w:tabs>
        <w:tab w:val="clear" w:pos="2160"/>
      </w:tabs>
    </w:pPr>
  </w:style>
  <w:style w:type="paragraph" w:customStyle="1" w:styleId="ListNumber2Level3">
    <w:name w:val="List Number 2 (Level 3)"/>
    <w:basedOn w:val="Text2"/>
    <w:qFormat/>
    <w:rsid w:val="00C032C8"/>
    <w:pPr>
      <w:numPr>
        <w:ilvl w:val="2"/>
        <w:numId w:val="30"/>
      </w:numPr>
      <w:tabs>
        <w:tab w:val="clear" w:pos="2160"/>
      </w:tabs>
    </w:pPr>
  </w:style>
  <w:style w:type="paragraph" w:customStyle="1" w:styleId="ListNumber2Level4">
    <w:name w:val="List Number 2 (Level 4)"/>
    <w:basedOn w:val="Text2"/>
    <w:qFormat/>
    <w:rsid w:val="00C032C8"/>
    <w:pPr>
      <w:numPr>
        <w:ilvl w:val="3"/>
        <w:numId w:val="30"/>
      </w:numPr>
      <w:tabs>
        <w:tab w:val="clear" w:pos="2160"/>
      </w:tabs>
      <w:ind w:left="3901" w:hanging="703"/>
    </w:pPr>
  </w:style>
  <w:style w:type="paragraph" w:customStyle="1" w:styleId="ListNumber3Level2">
    <w:name w:val="List Number 3 (Level 2)"/>
    <w:basedOn w:val="Text3"/>
    <w:qFormat/>
    <w:rsid w:val="00C032C8"/>
    <w:pPr>
      <w:numPr>
        <w:ilvl w:val="1"/>
        <w:numId w:val="31"/>
      </w:numPr>
      <w:tabs>
        <w:tab w:val="clear" w:pos="2302"/>
      </w:tabs>
    </w:pPr>
  </w:style>
  <w:style w:type="paragraph" w:customStyle="1" w:styleId="ListNumber3Level3">
    <w:name w:val="List Number 3 (Level 3)"/>
    <w:basedOn w:val="Text3"/>
    <w:qFormat/>
    <w:rsid w:val="00C032C8"/>
    <w:pPr>
      <w:numPr>
        <w:ilvl w:val="2"/>
        <w:numId w:val="31"/>
      </w:numPr>
      <w:tabs>
        <w:tab w:val="clear" w:pos="2302"/>
      </w:tabs>
    </w:pPr>
  </w:style>
  <w:style w:type="paragraph" w:customStyle="1" w:styleId="ListNumber3Level4">
    <w:name w:val="List Number 3 (Level 4)"/>
    <w:basedOn w:val="Text3"/>
    <w:qFormat/>
    <w:rsid w:val="00C032C8"/>
    <w:pPr>
      <w:numPr>
        <w:ilvl w:val="3"/>
        <w:numId w:val="31"/>
      </w:numPr>
      <w:tabs>
        <w:tab w:val="clear" w:pos="2302"/>
      </w:tabs>
    </w:pPr>
  </w:style>
  <w:style w:type="paragraph" w:customStyle="1" w:styleId="ListNumber4Level2">
    <w:name w:val="List Number 4 (Level 2)"/>
    <w:basedOn w:val="Text4"/>
    <w:qFormat/>
    <w:rsid w:val="00C032C8"/>
    <w:pPr>
      <w:numPr>
        <w:ilvl w:val="1"/>
        <w:numId w:val="32"/>
      </w:numPr>
    </w:pPr>
  </w:style>
  <w:style w:type="paragraph" w:customStyle="1" w:styleId="ListNumber4Level3">
    <w:name w:val="List Number 4 (Level 3)"/>
    <w:basedOn w:val="Text4"/>
    <w:qFormat/>
    <w:rsid w:val="00C032C8"/>
    <w:pPr>
      <w:numPr>
        <w:ilvl w:val="2"/>
        <w:numId w:val="32"/>
      </w:numPr>
    </w:pPr>
  </w:style>
  <w:style w:type="paragraph" w:customStyle="1" w:styleId="ListNumber4Level4">
    <w:name w:val="List Number 4 (Level 4)"/>
    <w:basedOn w:val="Text4"/>
    <w:qFormat/>
    <w:rsid w:val="00C032C8"/>
    <w:pPr>
      <w:numPr>
        <w:ilvl w:val="3"/>
        <w:numId w:val="32"/>
      </w:numPr>
    </w:pPr>
  </w:style>
  <w:style w:type="paragraph" w:customStyle="1" w:styleId="Contact">
    <w:name w:val="Contact"/>
    <w:basedOn w:val="Normal"/>
    <w:next w:val="Normal"/>
    <w:qFormat/>
    <w:rsid w:val="00C032C8"/>
    <w:pPr>
      <w:widowControl/>
      <w:spacing w:before="480" w:line="240" w:lineRule="auto"/>
      <w:ind w:left="567" w:hanging="567"/>
    </w:pPr>
    <w:rPr>
      <w:rFonts w:eastAsiaTheme="minorEastAsia"/>
      <w:lang w:eastAsia="en-US"/>
    </w:rPr>
  </w:style>
  <w:style w:type="paragraph" w:customStyle="1" w:styleId="DisclaimerNotice">
    <w:name w:val="Disclaimer Notice"/>
    <w:basedOn w:val="Normal"/>
    <w:next w:val="AddressTR"/>
    <w:qFormat/>
    <w:rsid w:val="00C032C8"/>
    <w:pPr>
      <w:widowControl/>
      <w:spacing w:after="240" w:line="240" w:lineRule="auto"/>
      <w:ind w:left="5103"/>
    </w:pPr>
    <w:rPr>
      <w:rFonts w:eastAsiaTheme="minorEastAsia"/>
      <w:i/>
      <w:sz w:val="20"/>
      <w:lang w:eastAsia="en-US"/>
    </w:rPr>
  </w:style>
  <w:style w:type="paragraph" w:customStyle="1" w:styleId="Disclaimer">
    <w:name w:val="Disclaimer"/>
    <w:basedOn w:val="Normal"/>
    <w:qFormat/>
    <w:rsid w:val="00C032C8"/>
    <w:pPr>
      <w:keepLines/>
      <w:widowControl/>
      <w:pBdr>
        <w:top w:val="single" w:sz="4" w:space="1" w:color="auto"/>
      </w:pBdr>
      <w:spacing w:before="480" w:line="240" w:lineRule="auto"/>
      <w:jc w:val="both"/>
    </w:pPr>
    <w:rPr>
      <w:rFonts w:eastAsiaTheme="minorEastAsia"/>
      <w:i/>
      <w:lang w:eastAsia="en-US"/>
    </w:rPr>
  </w:style>
  <w:style w:type="paragraph" w:customStyle="1" w:styleId="DisclaimerSJ">
    <w:name w:val="Disclaimer_SJ"/>
    <w:basedOn w:val="Normal"/>
    <w:next w:val="Normal"/>
    <w:qFormat/>
    <w:rsid w:val="00C032C8"/>
    <w:pPr>
      <w:widowControl/>
      <w:spacing w:line="240" w:lineRule="auto"/>
      <w:jc w:val="both"/>
    </w:pPr>
    <w:rPr>
      <w:rFonts w:ascii="Arial" w:eastAsiaTheme="minorEastAsia" w:hAnsi="Arial"/>
      <w:b/>
      <w:sz w:val="16"/>
      <w:lang w:eastAsia="en-US"/>
    </w:rPr>
  </w:style>
  <w:style w:type="paragraph" w:customStyle="1" w:styleId="Designator">
    <w:name w:val="Designator"/>
    <w:basedOn w:val="Normal"/>
    <w:qFormat/>
    <w:rsid w:val="00C032C8"/>
    <w:pPr>
      <w:widowControl/>
      <w:spacing w:line="240" w:lineRule="auto"/>
      <w:jc w:val="center"/>
    </w:pPr>
    <w:rPr>
      <w:rFonts w:eastAsiaTheme="minorEastAsia"/>
      <w:b/>
      <w:caps/>
      <w:sz w:val="32"/>
      <w:lang w:eastAsia="en-US"/>
    </w:rPr>
  </w:style>
  <w:style w:type="paragraph" w:customStyle="1" w:styleId="Releasable">
    <w:name w:val="Releasable"/>
    <w:basedOn w:val="Normal"/>
    <w:qFormat/>
    <w:rsid w:val="00C032C8"/>
    <w:pPr>
      <w:widowControl/>
      <w:spacing w:line="240" w:lineRule="auto"/>
      <w:jc w:val="center"/>
    </w:pPr>
    <w:rPr>
      <w:rFonts w:eastAsiaTheme="minorEastAsia"/>
      <w:b/>
      <w:caps/>
      <w:sz w:val="32"/>
      <w:lang w:val="de-DE" w:eastAsia="en-US"/>
    </w:rPr>
  </w:style>
  <w:style w:type="paragraph" w:customStyle="1" w:styleId="RUE">
    <w:name w:val="RUE"/>
    <w:basedOn w:val="Normal"/>
    <w:qFormat/>
    <w:rsid w:val="00C032C8"/>
    <w:pPr>
      <w:widowControl/>
      <w:spacing w:line="240" w:lineRule="auto"/>
      <w:jc w:val="center"/>
    </w:pPr>
    <w:rPr>
      <w:rFonts w:eastAsiaTheme="minorEastAsia"/>
      <w:b/>
      <w:caps/>
      <w:sz w:val="32"/>
      <w:bdr w:val="single" w:sz="18" w:space="0" w:color="auto"/>
      <w:lang w:val="de-DE" w:eastAsia="en-US"/>
    </w:rPr>
  </w:style>
  <w:style w:type="paragraph" w:customStyle="1" w:styleId="ConfidentialUE">
    <w:name w:val="Confidential UE"/>
    <w:basedOn w:val="Normal"/>
    <w:qFormat/>
    <w:rsid w:val="00C032C8"/>
    <w:pPr>
      <w:widowControl/>
      <w:spacing w:line="240" w:lineRule="auto"/>
      <w:jc w:val="center"/>
    </w:pPr>
    <w:rPr>
      <w:rFonts w:eastAsiaTheme="minorEastAsia"/>
      <w:b/>
      <w:caps/>
      <w:sz w:val="32"/>
      <w:bdr w:val="single" w:sz="18" w:space="0" w:color="auto"/>
      <w:lang w:eastAsia="en-US"/>
    </w:rPr>
  </w:style>
  <w:style w:type="paragraph" w:customStyle="1" w:styleId="TrsSecretUE">
    <w:name w:val="Très Secret UE"/>
    <w:basedOn w:val="Normal"/>
    <w:qFormat/>
    <w:rsid w:val="00C032C8"/>
    <w:pPr>
      <w:widowControl/>
      <w:spacing w:line="240" w:lineRule="auto"/>
      <w:jc w:val="center"/>
    </w:pPr>
    <w:rPr>
      <w:rFonts w:eastAsiaTheme="minorEastAsia"/>
      <w:b/>
      <w:caps/>
      <w:color w:val="FF0000"/>
      <w:sz w:val="32"/>
      <w:bdr w:val="single" w:sz="18" w:space="0" w:color="FF0000"/>
      <w:lang w:eastAsia="en-US"/>
    </w:rPr>
  </w:style>
  <w:style w:type="paragraph" w:customStyle="1" w:styleId="SecretUE">
    <w:name w:val="Secret UE"/>
    <w:basedOn w:val="Normal"/>
    <w:qFormat/>
    <w:rsid w:val="00C032C8"/>
    <w:pPr>
      <w:widowControl/>
      <w:spacing w:line="240" w:lineRule="auto"/>
      <w:jc w:val="center"/>
    </w:pPr>
    <w:rPr>
      <w:rFonts w:eastAsiaTheme="minorEastAsia"/>
      <w:b/>
      <w:caps/>
      <w:color w:val="FF0000"/>
      <w:sz w:val="32"/>
      <w:bdr w:val="single" w:sz="18" w:space="0" w:color="FF0000"/>
      <w:lang w:eastAsia="en-US"/>
    </w:rPr>
  </w:style>
  <w:style w:type="paragraph" w:customStyle="1" w:styleId="ZCom">
    <w:name w:val="Z_Com"/>
    <w:basedOn w:val="Normal"/>
    <w:next w:val="ZDGName"/>
    <w:uiPriority w:val="99"/>
    <w:qFormat/>
    <w:rsid w:val="00C032C8"/>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qFormat/>
    <w:rsid w:val="00C032C8"/>
    <w:pPr>
      <w:autoSpaceDE w:val="0"/>
      <w:autoSpaceDN w:val="0"/>
      <w:spacing w:line="240" w:lineRule="auto"/>
      <w:ind w:right="85"/>
    </w:pPr>
    <w:rPr>
      <w:rFonts w:ascii="Arial" w:eastAsiaTheme="minorEastAsia" w:hAnsi="Arial" w:cs="Arial"/>
      <w:sz w:val="16"/>
      <w:szCs w:val="16"/>
      <w:lang w:eastAsia="en-GB"/>
    </w:rPr>
  </w:style>
  <w:style w:type="paragraph" w:customStyle="1" w:styleId="western">
    <w:name w:val="western"/>
    <w:basedOn w:val="Normal"/>
    <w:qFormat/>
    <w:rsid w:val="00C032C8"/>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uiPriority w:val="99"/>
    <w:rsid w:val="00C032C8"/>
    <w:rPr>
      <w:rFonts w:eastAsiaTheme="minorEastAsia"/>
      <w:b/>
      <w:sz w:val="24"/>
      <w:lang w:eastAsia="en-US"/>
    </w:rPr>
  </w:style>
  <w:style w:type="character" w:customStyle="1" w:styleId="Text1Znak">
    <w:name w:val="Text 1 Znak"/>
    <w:link w:val="Text1"/>
    <w:locked/>
    <w:rsid w:val="00C032C8"/>
    <w:rPr>
      <w:sz w:val="24"/>
      <w:szCs w:val="24"/>
      <w:lang w:eastAsia="en-US"/>
    </w:rPr>
  </w:style>
  <w:style w:type="character" w:styleId="LineNumber">
    <w:name w:val="line number"/>
    <w:rsid w:val="00C032C8"/>
    <w:rPr>
      <w:sz w:val="20"/>
    </w:rPr>
  </w:style>
  <w:style w:type="paragraph" w:customStyle="1" w:styleId="Date1">
    <w:name w:val="Date1"/>
    <w:basedOn w:val="Normal"/>
    <w:next w:val="References"/>
    <w:qFormat/>
    <w:rsid w:val="00C032C8"/>
    <w:pPr>
      <w:widowControl/>
      <w:spacing w:line="240" w:lineRule="auto"/>
      <w:ind w:left="5103"/>
    </w:pPr>
    <w:rPr>
      <w:rFonts w:eastAsiaTheme="minorEastAsia"/>
      <w:lang w:eastAsia="en-GB"/>
    </w:rPr>
  </w:style>
  <w:style w:type="paragraph" w:customStyle="1" w:styleId="Dash1">
    <w:name w:val="Dash 1"/>
    <w:basedOn w:val="Normal"/>
    <w:qFormat/>
    <w:rsid w:val="00C032C8"/>
    <w:pPr>
      <w:widowControl/>
      <w:spacing w:after="240" w:line="240" w:lineRule="auto"/>
      <w:ind w:left="720" w:hanging="238"/>
      <w:jc w:val="both"/>
    </w:pPr>
    <w:rPr>
      <w:rFonts w:eastAsiaTheme="minorEastAsia"/>
      <w:lang w:eastAsia="en-GB"/>
    </w:rPr>
  </w:style>
  <w:style w:type="paragraph" w:customStyle="1" w:styleId="Dash2">
    <w:name w:val="Dash 2"/>
    <w:basedOn w:val="Normal"/>
    <w:qFormat/>
    <w:rsid w:val="00C032C8"/>
    <w:pPr>
      <w:widowControl/>
      <w:spacing w:after="240" w:line="240" w:lineRule="auto"/>
      <w:ind w:left="1315" w:hanging="238"/>
      <w:jc w:val="both"/>
    </w:pPr>
    <w:rPr>
      <w:rFonts w:eastAsiaTheme="minorEastAsia"/>
      <w:lang w:eastAsia="en-GB"/>
    </w:rPr>
  </w:style>
  <w:style w:type="paragraph" w:customStyle="1" w:styleId="Dash3">
    <w:name w:val="Dash 3"/>
    <w:basedOn w:val="Normal"/>
    <w:qFormat/>
    <w:rsid w:val="00C032C8"/>
    <w:pPr>
      <w:widowControl/>
      <w:spacing w:after="240" w:line="240" w:lineRule="auto"/>
      <w:ind w:left="2161" w:hanging="238"/>
      <w:jc w:val="both"/>
    </w:pPr>
    <w:rPr>
      <w:rFonts w:eastAsiaTheme="minorEastAsia"/>
      <w:lang w:eastAsia="en-GB"/>
    </w:rPr>
  </w:style>
  <w:style w:type="paragraph" w:customStyle="1" w:styleId="Alpha1">
    <w:name w:val="Alpha 1"/>
    <w:basedOn w:val="Normal"/>
    <w:qFormat/>
    <w:rsid w:val="00C032C8"/>
    <w:pPr>
      <w:widowControl/>
      <w:spacing w:after="240" w:line="240" w:lineRule="auto"/>
      <w:ind w:left="840" w:hanging="357"/>
      <w:jc w:val="both"/>
    </w:pPr>
    <w:rPr>
      <w:rFonts w:eastAsiaTheme="minorEastAsia"/>
      <w:lang w:eastAsia="en-GB"/>
    </w:rPr>
  </w:style>
  <w:style w:type="paragraph" w:customStyle="1" w:styleId="Alpha2">
    <w:name w:val="Alpha 2"/>
    <w:basedOn w:val="Normal"/>
    <w:qFormat/>
    <w:rsid w:val="00C032C8"/>
    <w:pPr>
      <w:widowControl/>
      <w:spacing w:after="240" w:line="240" w:lineRule="auto"/>
      <w:ind w:left="1435" w:hanging="357"/>
      <w:jc w:val="both"/>
    </w:pPr>
    <w:rPr>
      <w:rFonts w:eastAsiaTheme="minorEastAsia"/>
      <w:lang w:eastAsia="en-GB"/>
    </w:rPr>
  </w:style>
  <w:style w:type="paragraph" w:customStyle="1" w:styleId="Alpha3">
    <w:name w:val="Alpha 3"/>
    <w:basedOn w:val="Normal"/>
    <w:qFormat/>
    <w:rsid w:val="00C032C8"/>
    <w:pPr>
      <w:widowControl/>
      <w:spacing w:after="240" w:line="240" w:lineRule="auto"/>
      <w:ind w:left="2279" w:hanging="357"/>
      <w:jc w:val="both"/>
    </w:pPr>
    <w:rPr>
      <w:rFonts w:eastAsiaTheme="minorEastAsia"/>
      <w:lang w:eastAsia="en-GB"/>
    </w:rPr>
  </w:style>
  <w:style w:type="paragraph" w:customStyle="1" w:styleId="FirstDash">
    <w:name w:val="FirstDash"/>
    <w:basedOn w:val="Normal"/>
    <w:qFormat/>
    <w:rsid w:val="00C032C8"/>
    <w:pPr>
      <w:widowControl/>
      <w:spacing w:after="240" w:line="240" w:lineRule="auto"/>
      <w:ind w:left="238" w:hanging="238"/>
      <w:jc w:val="both"/>
    </w:pPr>
    <w:rPr>
      <w:rFonts w:eastAsiaTheme="minorEastAsia"/>
      <w:lang w:eastAsia="en-GB"/>
    </w:rPr>
  </w:style>
  <w:style w:type="paragraph" w:customStyle="1" w:styleId="Logo">
    <w:name w:val="Logo"/>
    <w:basedOn w:val="Normal"/>
    <w:qFormat/>
    <w:rsid w:val="00C032C8"/>
    <w:pPr>
      <w:widowControl/>
      <w:spacing w:line="240" w:lineRule="auto"/>
    </w:pPr>
    <w:rPr>
      <w:rFonts w:eastAsiaTheme="minorEastAsia"/>
      <w:lang w:eastAsia="en-GB"/>
    </w:rPr>
  </w:style>
  <w:style w:type="paragraph" w:customStyle="1" w:styleId="ZDG">
    <w:name w:val="Z_DG"/>
    <w:basedOn w:val="Logo"/>
    <w:qFormat/>
    <w:rsid w:val="00C032C8"/>
    <w:rPr>
      <w:rFonts w:ascii="Arial" w:hAnsi="Arial"/>
      <w:sz w:val="16"/>
      <w:lang w:val="fr-FR"/>
    </w:rPr>
  </w:style>
  <w:style w:type="paragraph" w:customStyle="1" w:styleId="ZD">
    <w:name w:val="Z_D"/>
    <w:basedOn w:val="Logo"/>
    <w:qFormat/>
    <w:rsid w:val="00C032C8"/>
    <w:rPr>
      <w:rFonts w:ascii="Arial" w:hAnsi="Arial"/>
      <w:sz w:val="16"/>
      <w:lang w:val="fr-FR"/>
    </w:rPr>
  </w:style>
  <w:style w:type="paragraph" w:customStyle="1" w:styleId="ZU">
    <w:name w:val="Z_U"/>
    <w:basedOn w:val="Logo"/>
    <w:qFormat/>
    <w:rsid w:val="00C032C8"/>
    <w:rPr>
      <w:rFonts w:ascii="Arial" w:hAnsi="Arial"/>
      <w:b/>
      <w:sz w:val="16"/>
      <w:lang w:val="fr-FR"/>
    </w:rPr>
  </w:style>
  <w:style w:type="paragraph" w:customStyle="1" w:styleId="Title2">
    <w:name w:val="Title 2"/>
    <w:basedOn w:val="Normal"/>
    <w:uiPriority w:val="99"/>
    <w:qFormat/>
    <w:rsid w:val="00C032C8"/>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C032C8"/>
    <w:pPr>
      <w:widowControl/>
      <w:spacing w:line="240" w:lineRule="auto"/>
      <w:ind w:leftChars="400" w:left="800"/>
    </w:pPr>
    <w:rPr>
      <w:rFonts w:eastAsia="Batang"/>
      <w:szCs w:val="24"/>
      <w:lang w:eastAsia="en-GB"/>
    </w:rPr>
  </w:style>
  <w:style w:type="paragraph" w:customStyle="1" w:styleId="s0">
    <w:name w:val="s0"/>
    <w:qFormat/>
    <w:rsid w:val="00C032C8"/>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qFormat/>
    <w:rsid w:val="00C032C8"/>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qFormat/>
    <w:rsid w:val="00C032C8"/>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032C8"/>
    <w:rPr>
      <w:rFonts w:eastAsiaTheme="minorEastAsia"/>
      <w:sz w:val="24"/>
    </w:rPr>
  </w:style>
  <w:style w:type="paragraph" w:customStyle="1" w:styleId="Level1">
    <w:name w:val="Level 1"/>
    <w:basedOn w:val="Normal"/>
    <w:qFormat/>
    <w:rsid w:val="00C032C8"/>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qFormat/>
    <w:rsid w:val="00C032C8"/>
    <w:pPr>
      <w:numPr>
        <w:numId w:val="0"/>
      </w:numPr>
      <w:jc w:val="center"/>
    </w:pPr>
    <w:rPr>
      <w:rFonts w:eastAsia="Batang"/>
      <w:bCs/>
      <w:sz w:val="28"/>
      <w:szCs w:val="32"/>
      <w:lang w:eastAsia="ko-KR"/>
    </w:rPr>
  </w:style>
  <w:style w:type="paragraph" w:customStyle="1" w:styleId="BodyText4">
    <w:name w:val="Body Text 4"/>
    <w:basedOn w:val="Normal"/>
    <w:uiPriority w:val="99"/>
    <w:qFormat/>
    <w:rsid w:val="00C032C8"/>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qFormat/>
    <w:rsid w:val="00C032C8"/>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qFormat/>
    <w:rsid w:val="00C032C8"/>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qFormat/>
    <w:rsid w:val="00C032C8"/>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qFormat/>
    <w:rsid w:val="00C032C8"/>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qFormat/>
    <w:rsid w:val="00C032C8"/>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qFormat/>
    <w:rsid w:val="00C032C8"/>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qFormat/>
    <w:rsid w:val="00C032C8"/>
    <w:pPr>
      <w:widowControl/>
      <w:spacing w:after="160" w:line="240" w:lineRule="exact"/>
    </w:pPr>
    <w:rPr>
      <w:rFonts w:ascii="Verdana" w:eastAsiaTheme="minorEastAsia" w:hAnsi="Verdana"/>
      <w:sz w:val="20"/>
      <w:lang w:eastAsia="en-US"/>
    </w:rPr>
  </w:style>
  <w:style w:type="paragraph" w:customStyle="1" w:styleId="Point2">
    <w:name w:val="Point 2"/>
    <w:basedOn w:val="Normal"/>
    <w:uiPriority w:val="99"/>
    <w:qFormat/>
    <w:rsid w:val="00C032C8"/>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qFormat/>
    <w:rsid w:val="00C032C8"/>
    <w:pPr>
      <w:keepNext/>
      <w:widowControl/>
      <w:spacing w:before="360" w:after="120" w:line="240" w:lineRule="auto"/>
      <w:jc w:val="center"/>
    </w:pPr>
    <w:rPr>
      <w:rFonts w:eastAsiaTheme="minorEastAsia"/>
      <w:i/>
      <w:lang w:eastAsia="zh-CN"/>
    </w:rPr>
  </w:style>
  <w:style w:type="paragraph" w:customStyle="1" w:styleId="NormalWeb8">
    <w:name w:val="Normal (Web)8"/>
    <w:basedOn w:val="Normal"/>
    <w:qFormat/>
    <w:rsid w:val="00C032C8"/>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link w:val="NormalCenteredChar"/>
    <w:uiPriority w:val="99"/>
    <w:qFormat/>
    <w:rsid w:val="00C032C8"/>
    <w:pPr>
      <w:widowControl/>
      <w:spacing w:before="120" w:after="120" w:line="240" w:lineRule="auto"/>
      <w:jc w:val="center"/>
    </w:pPr>
    <w:rPr>
      <w:rFonts w:eastAsiaTheme="minorEastAsia"/>
      <w:lang w:eastAsia="en-GB"/>
    </w:rPr>
  </w:style>
  <w:style w:type="paragraph" w:customStyle="1" w:styleId="Tiret2">
    <w:name w:val="Tiret 2"/>
    <w:basedOn w:val="Normal"/>
    <w:qFormat/>
    <w:rsid w:val="00C032C8"/>
    <w:pPr>
      <w:widowControl/>
      <w:numPr>
        <w:numId w:val="33"/>
      </w:numPr>
      <w:spacing w:before="120" w:after="120" w:line="240" w:lineRule="auto"/>
      <w:jc w:val="both"/>
    </w:pPr>
    <w:rPr>
      <w:rFonts w:eastAsiaTheme="minorEastAsia"/>
      <w:szCs w:val="24"/>
      <w:lang w:eastAsia="de-DE"/>
    </w:rPr>
  </w:style>
  <w:style w:type="paragraph" w:customStyle="1" w:styleId="Paragraphedeliste">
    <w:name w:val="Paragraphe de liste"/>
    <w:basedOn w:val="Normal"/>
    <w:uiPriority w:val="99"/>
    <w:qFormat/>
    <w:rsid w:val="00C032C8"/>
    <w:pPr>
      <w:widowControl/>
      <w:spacing w:line="240" w:lineRule="auto"/>
      <w:ind w:left="720"/>
    </w:pPr>
    <w:rPr>
      <w:rFonts w:eastAsiaTheme="minorEastAsia"/>
      <w:szCs w:val="24"/>
      <w:lang w:eastAsia="en-US"/>
    </w:rPr>
  </w:style>
  <w:style w:type="character" w:customStyle="1" w:styleId="Funotenzeichen">
    <w:name w:val="Fußnotenzeichen"/>
    <w:uiPriority w:val="99"/>
    <w:qFormat/>
    <w:rsid w:val="00C032C8"/>
    <w:rPr>
      <w:rFonts w:cs="Times New Roman"/>
      <w:vertAlign w:val="superscript"/>
    </w:rPr>
  </w:style>
  <w:style w:type="character" w:customStyle="1" w:styleId="FootnoteTextChar1">
    <w:name w:val="Footnote Text Char1"/>
    <w:aliases w:val=" Char Char Char Char1, Char Char Char3,FOOTNOTES Char2,fn Char2,single space Char2,footnote text Char1,Char Char Char Char1,Char Char Char2,single space Char Char1,FOOTNOTES Char Char1,fn Char Char1,footnote text Char Char Char2"/>
    <w:uiPriority w:val="99"/>
    <w:locked/>
    <w:rsid w:val="00C032C8"/>
    <w:rPr>
      <w:rFonts w:cs="Times New Roman"/>
      <w:sz w:val="20"/>
      <w:szCs w:val="20"/>
      <w:lang w:val="en-GB" w:eastAsia="ar-SA" w:bidi="ar-SA"/>
    </w:rPr>
  </w:style>
  <w:style w:type="paragraph" w:customStyle="1" w:styleId="listdash0">
    <w:name w:val="listdash"/>
    <w:basedOn w:val="Normal"/>
    <w:uiPriority w:val="99"/>
    <w:qFormat/>
    <w:rsid w:val="00C032C8"/>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qFormat/>
    <w:rsid w:val="00C032C8"/>
    <w:pPr>
      <w:numPr>
        <w:numId w:val="0"/>
      </w:numPr>
      <w:tabs>
        <w:tab w:val="left" w:pos="567"/>
        <w:tab w:val="left" w:pos="851"/>
        <w:tab w:val="left" w:pos="1134"/>
        <w:tab w:val="left" w:pos="1418"/>
        <w:tab w:val="left" w:pos="1701"/>
      </w:tabs>
      <w:spacing w:after="240"/>
      <w:ind w:left="1418" w:hanging="1418"/>
      <w:jc w:val="left"/>
    </w:pPr>
    <w:rPr>
      <w:rFonts w:eastAsiaTheme="minorEastAsia"/>
      <w:bCs/>
      <w:sz w:val="20"/>
      <w:lang w:eastAsia="x-none"/>
    </w:rPr>
  </w:style>
  <w:style w:type="paragraph" w:customStyle="1" w:styleId="Normal-Article">
    <w:name w:val="Normal - Article"/>
    <w:basedOn w:val="Normal"/>
    <w:uiPriority w:val="99"/>
    <w:qFormat/>
    <w:rsid w:val="00C032C8"/>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qFormat/>
    <w:rsid w:val="00C032C8"/>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qFormat/>
    <w:rsid w:val="00C032C8"/>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qFormat/>
    <w:rsid w:val="00C032C8"/>
    <w:pPr>
      <w:numPr>
        <w:numId w:val="0"/>
      </w:num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spacing w:before="0" w:after="0"/>
      <w:jc w:val="center"/>
    </w:pPr>
    <w:rPr>
      <w:rFonts w:eastAsiaTheme="minorEastAsia"/>
      <w:bCs/>
      <w:lang w:eastAsia="en-US"/>
    </w:rPr>
  </w:style>
  <w:style w:type="paragraph" w:customStyle="1" w:styleId="Titre1">
    <w:name w:val="Titre1"/>
    <w:basedOn w:val="Normal"/>
    <w:next w:val="BodyText"/>
    <w:qFormat/>
    <w:rsid w:val="00C032C8"/>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qFormat/>
    <w:rsid w:val="00C032C8"/>
    <w:pPr>
      <w:widowControl/>
      <w:spacing w:before="120" w:after="120" w:line="240" w:lineRule="auto"/>
    </w:pPr>
    <w:rPr>
      <w:rFonts w:eastAsiaTheme="minorEastAsia" w:cs="Tahoma"/>
      <w:i/>
      <w:iCs/>
      <w:szCs w:val="24"/>
      <w:lang w:val="en-CA" w:eastAsia="ar-SA"/>
    </w:rPr>
  </w:style>
  <w:style w:type="paragraph" w:customStyle="1" w:styleId="Index">
    <w:name w:val="Index"/>
    <w:basedOn w:val="Normal"/>
    <w:qFormat/>
    <w:rsid w:val="00C032C8"/>
    <w:pPr>
      <w:widowControl/>
      <w:spacing w:line="240" w:lineRule="auto"/>
    </w:pPr>
    <w:rPr>
      <w:rFonts w:eastAsiaTheme="minorEastAsia" w:cs="Tahoma"/>
      <w:szCs w:val="24"/>
      <w:lang w:val="en-CA" w:eastAsia="ar-SA"/>
    </w:rPr>
  </w:style>
  <w:style w:type="paragraph" w:customStyle="1" w:styleId="Documentstructuur1">
    <w:name w:val="Documentstructuur1"/>
    <w:basedOn w:val="Normal"/>
    <w:qFormat/>
    <w:rsid w:val="00C032C8"/>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qFormat/>
    <w:rsid w:val="00C032C8"/>
    <w:pPr>
      <w:widowControl/>
      <w:spacing w:line="240" w:lineRule="auto"/>
    </w:pPr>
    <w:rPr>
      <w:rFonts w:eastAsiaTheme="minorEastAsia"/>
      <w:szCs w:val="24"/>
      <w:lang w:val="en-CA" w:eastAsia="ar-SA"/>
    </w:rPr>
  </w:style>
  <w:style w:type="paragraph" w:customStyle="1" w:styleId="Titredetableau">
    <w:name w:val="Titre de tableau"/>
    <w:basedOn w:val="Contenudetableau"/>
    <w:qFormat/>
    <w:rsid w:val="00C032C8"/>
    <w:pPr>
      <w:spacing w:after="240"/>
      <w:jc w:val="both"/>
    </w:pPr>
    <w:rPr>
      <w:szCs w:val="20"/>
      <w:lang w:val="en-GB" w:eastAsia="en-GB"/>
    </w:rPr>
  </w:style>
  <w:style w:type="character" w:customStyle="1" w:styleId="WW8Num1z0">
    <w:name w:val="WW8Num1z0"/>
    <w:rsid w:val="00C032C8"/>
    <w:rPr>
      <w:rFonts w:ascii="Symbol" w:hAnsi="Symbol"/>
      <w:noProof/>
      <w:sz w:val="20"/>
    </w:rPr>
  </w:style>
  <w:style w:type="character" w:customStyle="1" w:styleId="WW8Num2z0">
    <w:name w:val="WW8Num2z0"/>
    <w:rsid w:val="00C032C8"/>
    <w:rPr>
      <w:rFonts w:ascii="Symbol" w:hAnsi="Symbol"/>
      <w:noProof/>
      <w:sz w:val="20"/>
    </w:rPr>
  </w:style>
  <w:style w:type="character" w:customStyle="1" w:styleId="WW8Num3z0">
    <w:name w:val="WW8Num3z0"/>
    <w:rsid w:val="00C032C8"/>
    <w:rPr>
      <w:rFonts w:ascii="Symbol" w:hAnsi="Symbol"/>
      <w:noProof/>
      <w:sz w:val="20"/>
    </w:rPr>
  </w:style>
  <w:style w:type="character" w:customStyle="1" w:styleId="Absatz-Standardschriftart">
    <w:name w:val="Absatz-Standardschriftart"/>
    <w:rsid w:val="00C032C8"/>
    <w:rPr>
      <w:noProof/>
      <w:sz w:val="20"/>
    </w:rPr>
  </w:style>
  <w:style w:type="character" w:customStyle="1" w:styleId="WW8Num1z1">
    <w:name w:val="WW8Num1z1"/>
    <w:rsid w:val="00C032C8"/>
    <w:rPr>
      <w:rFonts w:ascii="Courier New" w:hAnsi="Courier New"/>
      <w:noProof/>
      <w:sz w:val="20"/>
    </w:rPr>
  </w:style>
  <w:style w:type="character" w:customStyle="1" w:styleId="WW8Num1z2">
    <w:name w:val="WW8Num1z2"/>
    <w:rsid w:val="00C032C8"/>
    <w:rPr>
      <w:rFonts w:ascii="Wingdings" w:hAnsi="Wingdings"/>
      <w:noProof/>
      <w:sz w:val="20"/>
    </w:rPr>
  </w:style>
  <w:style w:type="character" w:customStyle="1" w:styleId="WW8Num2z1">
    <w:name w:val="WW8Num2z1"/>
    <w:rsid w:val="00C032C8"/>
    <w:rPr>
      <w:rFonts w:ascii="Courier New" w:hAnsi="Courier New"/>
      <w:noProof/>
      <w:sz w:val="20"/>
    </w:rPr>
  </w:style>
  <w:style w:type="character" w:customStyle="1" w:styleId="WW8Num2z2">
    <w:name w:val="WW8Num2z2"/>
    <w:rsid w:val="00C032C8"/>
    <w:rPr>
      <w:rFonts w:ascii="Wingdings" w:hAnsi="Wingdings"/>
      <w:noProof/>
      <w:sz w:val="20"/>
    </w:rPr>
  </w:style>
  <w:style w:type="character" w:customStyle="1" w:styleId="WW8Num3z1">
    <w:name w:val="WW8Num3z1"/>
    <w:rsid w:val="00C032C8"/>
    <w:rPr>
      <w:rFonts w:ascii="Courier New" w:hAnsi="Courier New"/>
      <w:noProof/>
      <w:sz w:val="20"/>
    </w:rPr>
  </w:style>
  <w:style w:type="character" w:customStyle="1" w:styleId="WW8Num3z2">
    <w:name w:val="WW8Num3z2"/>
    <w:rsid w:val="00C032C8"/>
    <w:rPr>
      <w:rFonts w:ascii="Wingdings" w:hAnsi="Wingdings"/>
      <w:noProof/>
      <w:sz w:val="20"/>
    </w:rPr>
  </w:style>
  <w:style w:type="character" w:customStyle="1" w:styleId="WW8Num4z0">
    <w:name w:val="WW8Num4z0"/>
    <w:rsid w:val="00C032C8"/>
    <w:rPr>
      <w:rFonts w:ascii="Symbol" w:hAnsi="Symbol"/>
      <w:noProof/>
      <w:sz w:val="20"/>
    </w:rPr>
  </w:style>
  <w:style w:type="character" w:customStyle="1" w:styleId="WW8Num4z1">
    <w:name w:val="WW8Num4z1"/>
    <w:rsid w:val="00C032C8"/>
    <w:rPr>
      <w:rFonts w:ascii="Courier New" w:hAnsi="Courier New"/>
      <w:noProof/>
      <w:sz w:val="20"/>
    </w:rPr>
  </w:style>
  <w:style w:type="character" w:customStyle="1" w:styleId="WW8Num4z2">
    <w:name w:val="WW8Num4z2"/>
    <w:rsid w:val="00C032C8"/>
    <w:rPr>
      <w:rFonts w:ascii="Wingdings" w:hAnsi="Wingdings"/>
      <w:noProof/>
      <w:sz w:val="20"/>
    </w:rPr>
  </w:style>
  <w:style w:type="character" w:customStyle="1" w:styleId="WW8Num5z0">
    <w:name w:val="WW8Num5z0"/>
    <w:rsid w:val="00C032C8"/>
    <w:rPr>
      <w:rFonts w:ascii="Symbol" w:hAnsi="Symbol"/>
      <w:noProof/>
      <w:sz w:val="20"/>
    </w:rPr>
  </w:style>
  <w:style w:type="character" w:customStyle="1" w:styleId="WW8Num5z1">
    <w:name w:val="WW8Num5z1"/>
    <w:rsid w:val="00C032C8"/>
    <w:rPr>
      <w:rFonts w:ascii="Courier New" w:hAnsi="Courier New"/>
      <w:noProof/>
      <w:sz w:val="20"/>
    </w:rPr>
  </w:style>
  <w:style w:type="character" w:customStyle="1" w:styleId="WW8Num5z2">
    <w:name w:val="WW8Num5z2"/>
    <w:rsid w:val="00C032C8"/>
    <w:rPr>
      <w:rFonts w:ascii="Wingdings" w:hAnsi="Wingdings"/>
      <w:noProof/>
      <w:sz w:val="20"/>
    </w:rPr>
  </w:style>
  <w:style w:type="paragraph" w:customStyle="1" w:styleId="listnumberlevel20">
    <w:name w:val="listnumberlevel2"/>
    <w:basedOn w:val="Normal"/>
    <w:qFormat/>
    <w:rsid w:val="00C032C8"/>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032C8"/>
    <w:rPr>
      <w:vertAlign w:val="superscript"/>
    </w:rPr>
  </w:style>
  <w:style w:type="character" w:customStyle="1" w:styleId="Footnoteanchor">
    <w:name w:val="Footnote anchor"/>
    <w:rsid w:val="00C032C8"/>
    <w:rPr>
      <w:vertAlign w:val="superscript"/>
    </w:rPr>
  </w:style>
  <w:style w:type="character" w:customStyle="1" w:styleId="HeaderChar1">
    <w:name w:val="Header Char1"/>
    <w:aliases w:val="Header1 Char1"/>
    <w:uiPriority w:val="99"/>
    <w:locked/>
    <w:rsid w:val="00C032C8"/>
    <w:rPr>
      <w:color w:val="000000"/>
      <w:sz w:val="24"/>
    </w:rPr>
  </w:style>
  <w:style w:type="character" w:customStyle="1" w:styleId="EndnoteTextChar1">
    <w:name w:val="Endnote Text Char1"/>
    <w:uiPriority w:val="99"/>
    <w:semiHidden/>
    <w:locked/>
    <w:rsid w:val="00C032C8"/>
    <w:rPr>
      <w:rFonts w:ascii="Times New Roman" w:hAnsi="Times New Roman" w:cs="Times New Roman"/>
      <w:color w:val="000000"/>
      <w:sz w:val="20"/>
      <w:szCs w:val="20"/>
      <w:lang w:val="en-GB" w:eastAsia="en-GB"/>
    </w:rPr>
  </w:style>
  <w:style w:type="paragraph" w:customStyle="1" w:styleId="Langue">
    <w:name w:val="Langue"/>
    <w:basedOn w:val="Normal"/>
    <w:qFormat/>
    <w:rsid w:val="00C032C8"/>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uiPriority w:val="99"/>
    <w:qFormat/>
    <w:rsid w:val="00C032C8"/>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qFormat/>
    <w:rsid w:val="00C032C8"/>
    <w:pPr>
      <w:widowControl/>
      <w:numPr>
        <w:numId w:val="34"/>
      </w:numPr>
      <w:spacing w:before="120" w:after="120" w:line="240" w:lineRule="auto"/>
      <w:jc w:val="both"/>
    </w:pPr>
    <w:rPr>
      <w:rFonts w:eastAsiaTheme="minorEastAsia"/>
      <w:szCs w:val="24"/>
      <w:lang w:eastAsia="en-US"/>
    </w:rPr>
  </w:style>
  <w:style w:type="paragraph" w:customStyle="1" w:styleId="Point1number">
    <w:name w:val="Point 1 (number)"/>
    <w:basedOn w:val="Normal"/>
    <w:qFormat/>
    <w:rsid w:val="00C032C8"/>
    <w:pPr>
      <w:widowControl/>
      <w:numPr>
        <w:ilvl w:val="2"/>
        <w:numId w:val="34"/>
      </w:numPr>
      <w:spacing w:before="120" w:after="120" w:line="240" w:lineRule="auto"/>
      <w:jc w:val="both"/>
    </w:pPr>
    <w:rPr>
      <w:rFonts w:eastAsiaTheme="minorEastAsia"/>
      <w:szCs w:val="24"/>
      <w:lang w:eastAsia="en-US"/>
    </w:rPr>
  </w:style>
  <w:style w:type="paragraph" w:customStyle="1" w:styleId="Point2number">
    <w:name w:val="Point 2 (number)"/>
    <w:basedOn w:val="Normal"/>
    <w:qFormat/>
    <w:rsid w:val="00C032C8"/>
    <w:pPr>
      <w:widowControl/>
      <w:numPr>
        <w:ilvl w:val="4"/>
        <w:numId w:val="34"/>
      </w:numPr>
      <w:spacing w:before="120" w:after="120" w:line="240" w:lineRule="auto"/>
      <w:jc w:val="both"/>
    </w:pPr>
    <w:rPr>
      <w:rFonts w:eastAsiaTheme="minorEastAsia"/>
      <w:szCs w:val="24"/>
      <w:lang w:eastAsia="en-US"/>
    </w:rPr>
  </w:style>
  <w:style w:type="paragraph" w:customStyle="1" w:styleId="Point3number">
    <w:name w:val="Point 3 (number)"/>
    <w:basedOn w:val="Normal"/>
    <w:qFormat/>
    <w:rsid w:val="00C032C8"/>
    <w:pPr>
      <w:widowControl/>
      <w:numPr>
        <w:ilvl w:val="6"/>
        <w:numId w:val="34"/>
      </w:numPr>
      <w:spacing w:before="120" w:after="120" w:line="240" w:lineRule="auto"/>
      <w:jc w:val="both"/>
    </w:pPr>
    <w:rPr>
      <w:rFonts w:eastAsiaTheme="minorEastAsia"/>
      <w:szCs w:val="24"/>
      <w:lang w:eastAsia="en-US"/>
    </w:rPr>
  </w:style>
  <w:style w:type="paragraph" w:customStyle="1" w:styleId="Point0letter">
    <w:name w:val="Point 0 (letter)"/>
    <w:basedOn w:val="Normal"/>
    <w:uiPriority w:val="99"/>
    <w:qFormat/>
    <w:rsid w:val="00C032C8"/>
    <w:pPr>
      <w:widowControl/>
      <w:numPr>
        <w:ilvl w:val="1"/>
        <w:numId w:val="34"/>
      </w:numPr>
      <w:spacing w:before="120" w:after="120" w:line="240" w:lineRule="auto"/>
      <w:jc w:val="both"/>
    </w:pPr>
    <w:rPr>
      <w:rFonts w:eastAsiaTheme="minorEastAsia"/>
      <w:szCs w:val="24"/>
      <w:lang w:eastAsia="en-US"/>
    </w:rPr>
  </w:style>
  <w:style w:type="paragraph" w:customStyle="1" w:styleId="Point1letter">
    <w:name w:val="Point 1 (letter)"/>
    <w:basedOn w:val="Normal"/>
    <w:qFormat/>
    <w:rsid w:val="00C032C8"/>
    <w:pPr>
      <w:widowControl/>
      <w:numPr>
        <w:ilvl w:val="3"/>
        <w:numId w:val="34"/>
      </w:numPr>
      <w:spacing w:before="120" w:after="120" w:line="240" w:lineRule="auto"/>
      <w:jc w:val="both"/>
    </w:pPr>
    <w:rPr>
      <w:rFonts w:eastAsiaTheme="minorEastAsia"/>
      <w:szCs w:val="24"/>
      <w:lang w:eastAsia="en-US"/>
    </w:rPr>
  </w:style>
  <w:style w:type="paragraph" w:customStyle="1" w:styleId="Point2letter">
    <w:name w:val="Point 2 (letter)"/>
    <w:basedOn w:val="Normal"/>
    <w:qFormat/>
    <w:rsid w:val="00C032C8"/>
    <w:pPr>
      <w:widowControl/>
      <w:numPr>
        <w:ilvl w:val="5"/>
        <w:numId w:val="34"/>
      </w:numPr>
      <w:spacing w:before="120" w:after="120" w:line="240" w:lineRule="auto"/>
      <w:jc w:val="both"/>
    </w:pPr>
    <w:rPr>
      <w:rFonts w:eastAsiaTheme="minorEastAsia"/>
      <w:szCs w:val="24"/>
      <w:lang w:eastAsia="en-US"/>
    </w:rPr>
  </w:style>
  <w:style w:type="paragraph" w:customStyle="1" w:styleId="Point3letter">
    <w:name w:val="Point 3 (letter)"/>
    <w:basedOn w:val="Normal"/>
    <w:qFormat/>
    <w:rsid w:val="00C032C8"/>
    <w:pPr>
      <w:widowControl/>
      <w:numPr>
        <w:ilvl w:val="7"/>
        <w:numId w:val="34"/>
      </w:numPr>
      <w:spacing w:before="120" w:after="120" w:line="240" w:lineRule="auto"/>
      <w:jc w:val="both"/>
    </w:pPr>
    <w:rPr>
      <w:rFonts w:eastAsiaTheme="minorEastAsia"/>
      <w:szCs w:val="24"/>
      <w:lang w:eastAsia="en-US"/>
    </w:rPr>
  </w:style>
  <w:style w:type="paragraph" w:customStyle="1" w:styleId="Point4letter">
    <w:name w:val="Point 4 (letter)"/>
    <w:basedOn w:val="Normal"/>
    <w:qFormat/>
    <w:rsid w:val="00C032C8"/>
    <w:pPr>
      <w:widowControl/>
      <w:numPr>
        <w:ilvl w:val="8"/>
        <w:numId w:val="34"/>
      </w:numPr>
      <w:spacing w:before="120" w:after="120" w:line="240" w:lineRule="auto"/>
      <w:jc w:val="both"/>
    </w:pPr>
    <w:rPr>
      <w:rFonts w:eastAsiaTheme="minorEastAsia"/>
      <w:szCs w:val="24"/>
      <w:lang w:eastAsia="en-US"/>
    </w:rPr>
  </w:style>
  <w:style w:type="character" w:customStyle="1" w:styleId="ListBulletChar">
    <w:name w:val="List Bullet Char"/>
    <w:link w:val="ListBullet"/>
    <w:locked/>
    <w:rsid w:val="00C032C8"/>
    <w:rPr>
      <w:rFonts w:eastAsiaTheme="minorEastAsia"/>
      <w:sz w:val="24"/>
      <w:lang w:eastAsia="en-US"/>
    </w:rPr>
  </w:style>
  <w:style w:type="paragraph" w:customStyle="1" w:styleId="SectionTitle">
    <w:name w:val="SectionTitle"/>
    <w:basedOn w:val="Normal"/>
    <w:next w:val="Heading1"/>
    <w:uiPriority w:val="99"/>
    <w:qFormat/>
    <w:rsid w:val="00C032C8"/>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uiPriority w:val="99"/>
    <w:qFormat/>
    <w:rsid w:val="00C032C8"/>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qFormat/>
    <w:rsid w:val="00C032C8"/>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uiPriority w:val="99"/>
    <w:qFormat/>
    <w:rsid w:val="00C032C8"/>
    <w:pPr>
      <w:widowControl/>
      <w:spacing w:before="120" w:after="120" w:line="240" w:lineRule="auto"/>
    </w:pPr>
    <w:rPr>
      <w:rFonts w:eastAsiaTheme="minorEastAsia"/>
      <w:szCs w:val="24"/>
      <w:lang w:eastAsia="en-GB"/>
    </w:rPr>
  </w:style>
  <w:style w:type="paragraph" w:customStyle="1" w:styleId="NormalRight">
    <w:name w:val="Normal Right"/>
    <w:basedOn w:val="Normal"/>
    <w:qFormat/>
    <w:rsid w:val="00C032C8"/>
    <w:pPr>
      <w:widowControl/>
      <w:spacing w:before="120" w:after="120" w:line="240" w:lineRule="auto"/>
      <w:jc w:val="right"/>
    </w:pPr>
    <w:rPr>
      <w:rFonts w:eastAsiaTheme="minorEastAsia"/>
      <w:szCs w:val="24"/>
      <w:lang w:eastAsia="en-GB"/>
    </w:rPr>
  </w:style>
  <w:style w:type="paragraph" w:customStyle="1" w:styleId="QuotedText">
    <w:name w:val="Quoted Text"/>
    <w:basedOn w:val="Normal"/>
    <w:qFormat/>
    <w:rsid w:val="00C032C8"/>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qFormat/>
    <w:rsid w:val="00C032C8"/>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qFormat/>
    <w:rsid w:val="00C032C8"/>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uiPriority w:val="99"/>
    <w:qFormat/>
    <w:rsid w:val="00C032C8"/>
    <w:pPr>
      <w:numPr>
        <w:numId w:val="38"/>
      </w:numPr>
      <w:tabs>
        <w:tab w:val="clear" w:pos="720"/>
      </w:tabs>
      <w:suppressAutoHyphens w:val="0"/>
    </w:pPr>
    <w:rPr>
      <w:color w:val="auto"/>
    </w:rPr>
  </w:style>
  <w:style w:type="paragraph" w:customStyle="1" w:styleId="Tiret1">
    <w:name w:val="Tiret 1"/>
    <w:basedOn w:val="Point1"/>
    <w:qFormat/>
    <w:rsid w:val="00C032C8"/>
    <w:pPr>
      <w:numPr>
        <w:numId w:val="39"/>
      </w:numPr>
      <w:tabs>
        <w:tab w:val="num" w:pos="720"/>
        <w:tab w:val="num" w:pos="765"/>
        <w:tab w:val="num" w:pos="3163"/>
      </w:tabs>
      <w:ind w:left="3163" w:hanging="283"/>
    </w:pPr>
    <w:rPr>
      <w:szCs w:val="24"/>
    </w:rPr>
  </w:style>
  <w:style w:type="paragraph" w:customStyle="1" w:styleId="Tiret3">
    <w:name w:val="Tiret 3"/>
    <w:basedOn w:val="Point3"/>
    <w:qFormat/>
    <w:rsid w:val="00C032C8"/>
    <w:pPr>
      <w:numPr>
        <w:numId w:val="40"/>
      </w:numPr>
    </w:pPr>
  </w:style>
  <w:style w:type="paragraph" w:customStyle="1" w:styleId="Tiret4">
    <w:name w:val="Tiret 4"/>
    <w:basedOn w:val="Point4"/>
    <w:qFormat/>
    <w:rsid w:val="00C032C8"/>
    <w:pPr>
      <w:numPr>
        <w:numId w:val="41"/>
      </w:numPr>
    </w:pPr>
  </w:style>
  <w:style w:type="paragraph" w:customStyle="1" w:styleId="PointDouble0">
    <w:name w:val="PointDouble 0"/>
    <w:basedOn w:val="Normal"/>
    <w:qFormat/>
    <w:rsid w:val="00C032C8"/>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link w:val="PointDouble1Char"/>
    <w:qFormat/>
    <w:rsid w:val="00C032C8"/>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qFormat/>
    <w:rsid w:val="00C032C8"/>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qFormat/>
    <w:rsid w:val="00C032C8"/>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qFormat/>
    <w:rsid w:val="00C032C8"/>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qFormat/>
    <w:rsid w:val="00C032C8"/>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qFormat/>
    <w:rsid w:val="00C032C8"/>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qFormat/>
    <w:rsid w:val="00C032C8"/>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qFormat/>
    <w:rsid w:val="00C032C8"/>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qFormat/>
    <w:rsid w:val="00C032C8"/>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qFormat/>
    <w:rsid w:val="00C032C8"/>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qFormat/>
    <w:rsid w:val="00C032C8"/>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qFormat/>
    <w:rsid w:val="00C032C8"/>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qFormat/>
    <w:rsid w:val="00C032C8"/>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uiPriority w:val="99"/>
    <w:qFormat/>
    <w:rsid w:val="00C032C8"/>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uiPriority w:val="99"/>
    <w:qFormat/>
    <w:rsid w:val="00C032C8"/>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qFormat/>
    <w:rsid w:val="00C032C8"/>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qFormat/>
    <w:rsid w:val="00C032C8"/>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qFormat/>
    <w:rsid w:val="00C032C8"/>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qFormat/>
    <w:rsid w:val="00C032C8"/>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qFormat/>
    <w:rsid w:val="00C032C8"/>
    <w:pPr>
      <w:widowControl/>
      <w:spacing w:before="120" w:after="120" w:line="240" w:lineRule="auto"/>
      <w:jc w:val="center"/>
    </w:pPr>
    <w:rPr>
      <w:rFonts w:eastAsiaTheme="minorEastAsia"/>
      <w:b/>
      <w:bCs/>
      <w:szCs w:val="24"/>
      <w:lang w:eastAsia="en-GB"/>
    </w:rPr>
  </w:style>
  <w:style w:type="character" w:customStyle="1" w:styleId="Marker1">
    <w:name w:val="Marker1"/>
    <w:rsid w:val="00C032C8"/>
    <w:rPr>
      <w:rFonts w:cs="Times New Roman"/>
      <w:color w:val="008000"/>
      <w:lang w:val="fr-FR" w:eastAsia="x-none"/>
    </w:rPr>
  </w:style>
  <w:style w:type="character" w:customStyle="1" w:styleId="Marker2">
    <w:name w:val="Marker2"/>
    <w:rsid w:val="00C032C8"/>
    <w:rPr>
      <w:rFonts w:cs="Times New Roman"/>
      <w:color w:val="FF0000"/>
      <w:lang w:val="fr-FR" w:eastAsia="x-none"/>
    </w:rPr>
  </w:style>
  <w:style w:type="paragraph" w:customStyle="1" w:styleId="Annexetitreacte">
    <w:name w:val="Annexe titre (act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uiPriority w:val="99"/>
    <w:qFormat/>
    <w:rsid w:val="00C032C8"/>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uiPriority w:val="99"/>
    <w:qFormat/>
    <w:rsid w:val="00C032C8"/>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uiPriority w:val="99"/>
    <w:qFormat/>
    <w:rsid w:val="00C032C8"/>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uiPriority w:val="99"/>
    <w:qFormat/>
    <w:rsid w:val="00C032C8"/>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qFormat/>
    <w:rsid w:val="00C032C8"/>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qFormat/>
    <w:rsid w:val="00C032C8"/>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qFormat/>
    <w:rsid w:val="00C032C8"/>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qFormat/>
    <w:rsid w:val="00C032C8"/>
    <w:pPr>
      <w:widowControl/>
      <w:numPr>
        <w:numId w:val="42"/>
      </w:numPr>
      <w:spacing w:before="120" w:after="120" w:line="240" w:lineRule="auto"/>
      <w:jc w:val="both"/>
    </w:pPr>
    <w:rPr>
      <w:rFonts w:eastAsiaTheme="minorEastAsia"/>
      <w:szCs w:val="24"/>
      <w:lang w:eastAsia="en-GB"/>
    </w:rPr>
  </w:style>
  <w:style w:type="paragraph" w:customStyle="1" w:styleId="Corrigendum">
    <w:name w:val="Corrigendum"/>
    <w:basedOn w:val="Normal"/>
    <w:next w:val="Normal"/>
    <w:qFormat/>
    <w:rsid w:val="00C032C8"/>
    <w:pPr>
      <w:widowControl/>
      <w:spacing w:after="240" w:line="240" w:lineRule="auto"/>
    </w:pPr>
    <w:rPr>
      <w:rFonts w:eastAsiaTheme="minorEastAsia"/>
      <w:szCs w:val="24"/>
      <w:lang w:eastAsia="en-GB"/>
    </w:rPr>
  </w:style>
  <w:style w:type="paragraph" w:customStyle="1" w:styleId="Datedadoption">
    <w:name w:val="Date d'adoption"/>
    <w:basedOn w:val="Normal"/>
    <w:next w:val="Titreobjet"/>
    <w:uiPriority w:val="99"/>
    <w:qFormat/>
    <w:rsid w:val="00C032C8"/>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qFormat/>
    <w:rsid w:val="00C032C8"/>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uiPriority w:val="99"/>
    <w:qFormat/>
    <w:rsid w:val="00C032C8"/>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qFormat/>
    <w:rsid w:val="00C032C8"/>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uiPriority w:val="99"/>
    <w:qFormat/>
    <w:rsid w:val="00C032C8"/>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uiPriority w:val="99"/>
    <w:qFormat/>
    <w:rsid w:val="00C032C8"/>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qFormat/>
    <w:rsid w:val="00C032C8"/>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uiPriority w:val="99"/>
    <w:qFormat/>
    <w:rsid w:val="00C032C8"/>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uiPriority w:val="99"/>
    <w:qFormat/>
    <w:rsid w:val="00C032C8"/>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qFormat/>
    <w:rsid w:val="00C032C8"/>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qFormat/>
    <w:rsid w:val="00C032C8"/>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uiPriority w:val="99"/>
    <w:qFormat/>
    <w:rsid w:val="00C032C8"/>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uiPriority w:val="99"/>
    <w:qFormat/>
    <w:rsid w:val="00C032C8"/>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uiPriority w:val="99"/>
    <w:qFormat/>
    <w:rsid w:val="00C032C8"/>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uiPriority w:val="99"/>
    <w:qFormat/>
    <w:rsid w:val="00C032C8"/>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uiPriority w:val="99"/>
    <w:qFormat/>
    <w:rsid w:val="00C032C8"/>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qFormat/>
    <w:rsid w:val="00C032C8"/>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uiPriority w:val="99"/>
    <w:qFormat/>
    <w:rsid w:val="00C032C8"/>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uiPriority w:val="99"/>
    <w:qFormat/>
    <w:rsid w:val="00C032C8"/>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qFormat/>
    <w:rsid w:val="00C032C8"/>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qFormat/>
    <w:rsid w:val="00C032C8"/>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qFormat/>
    <w:rsid w:val="00C032C8"/>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qFormat/>
    <w:rsid w:val="00C032C8"/>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qFormat/>
    <w:rsid w:val="00C032C8"/>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uiPriority w:val="99"/>
    <w:qFormat/>
    <w:rsid w:val="00C032C8"/>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qFormat/>
    <w:rsid w:val="00C032C8"/>
    <w:pPr>
      <w:widowControl/>
      <w:spacing w:before="360" w:line="240" w:lineRule="auto"/>
      <w:jc w:val="center"/>
    </w:pPr>
    <w:rPr>
      <w:rFonts w:eastAsiaTheme="minorEastAsia"/>
      <w:b/>
      <w:bCs/>
      <w:szCs w:val="24"/>
      <w:lang w:eastAsia="en-GB"/>
    </w:rPr>
  </w:style>
  <w:style w:type="character" w:customStyle="1" w:styleId="Added">
    <w:name w:val="Added"/>
    <w:rsid w:val="00C032C8"/>
    <w:rPr>
      <w:rFonts w:cs="Times New Roman"/>
      <w:b/>
      <w:bCs/>
      <w:u w:val="single"/>
      <w:lang w:val="fr-FR" w:eastAsia="x-none"/>
    </w:rPr>
  </w:style>
  <w:style w:type="character" w:customStyle="1" w:styleId="Deleted">
    <w:name w:val="Deleted"/>
    <w:rsid w:val="00C032C8"/>
    <w:rPr>
      <w:rFonts w:cs="Times New Roman"/>
      <w:strike/>
      <w:lang w:val="fr-FR" w:eastAsia="x-none"/>
    </w:rPr>
  </w:style>
  <w:style w:type="paragraph" w:customStyle="1" w:styleId="Fichefinancirestandardtitre">
    <w:name w:val="Fiche financière (standard) titr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qFormat/>
    <w:rsid w:val="00C032C8"/>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032C8"/>
    <w:rPr>
      <w:rFonts w:eastAsiaTheme="minorEastAsia"/>
      <w:sz w:val="24"/>
      <w:szCs w:val="24"/>
    </w:rPr>
  </w:style>
  <w:style w:type="character" w:styleId="HTMLAcronym">
    <w:name w:val="HTML Acronym"/>
    <w:rsid w:val="00C032C8"/>
    <w:rPr>
      <w:rFonts w:cs="Times New Roman"/>
    </w:rPr>
  </w:style>
  <w:style w:type="paragraph" w:styleId="HTMLAddress">
    <w:name w:val="HTML Address"/>
    <w:basedOn w:val="Normal"/>
    <w:link w:val="HTMLAddressChar"/>
    <w:uiPriority w:val="99"/>
    <w:rsid w:val="00C032C8"/>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uiPriority w:val="99"/>
    <w:rsid w:val="00C032C8"/>
    <w:rPr>
      <w:rFonts w:eastAsiaTheme="minorEastAsia"/>
      <w:i/>
      <w:iCs/>
      <w:sz w:val="24"/>
      <w:szCs w:val="24"/>
    </w:rPr>
  </w:style>
  <w:style w:type="character" w:styleId="HTMLCite">
    <w:name w:val="HTML Cite"/>
    <w:rsid w:val="00C032C8"/>
    <w:rPr>
      <w:rFonts w:cs="Times New Roman"/>
      <w:i/>
      <w:iCs/>
    </w:rPr>
  </w:style>
  <w:style w:type="character" w:styleId="HTMLCode">
    <w:name w:val="HTML Code"/>
    <w:uiPriority w:val="99"/>
    <w:rsid w:val="00C032C8"/>
    <w:rPr>
      <w:rFonts w:ascii="Courier New" w:hAnsi="Courier New" w:cs="Courier New"/>
      <w:sz w:val="20"/>
      <w:szCs w:val="20"/>
    </w:rPr>
  </w:style>
  <w:style w:type="character" w:styleId="HTMLDefinition">
    <w:name w:val="HTML Definition"/>
    <w:uiPriority w:val="99"/>
    <w:rsid w:val="00C032C8"/>
    <w:rPr>
      <w:rFonts w:cs="Times New Roman"/>
      <w:i/>
      <w:iCs/>
    </w:rPr>
  </w:style>
  <w:style w:type="character" w:styleId="HTMLKeyboard">
    <w:name w:val="HTML Keyboard"/>
    <w:uiPriority w:val="99"/>
    <w:rsid w:val="00C032C8"/>
    <w:rPr>
      <w:rFonts w:ascii="Courier New" w:hAnsi="Courier New" w:cs="Courier New"/>
      <w:sz w:val="20"/>
      <w:szCs w:val="20"/>
    </w:rPr>
  </w:style>
  <w:style w:type="paragraph" w:styleId="HTMLPreformatted">
    <w:name w:val="HTML Preformatted"/>
    <w:basedOn w:val="Normal"/>
    <w:link w:val="HTMLPreformattedChar"/>
    <w:uiPriority w:val="99"/>
    <w:rsid w:val="00C032C8"/>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uiPriority w:val="99"/>
    <w:rsid w:val="00C032C8"/>
    <w:rPr>
      <w:rFonts w:ascii="Courier New" w:eastAsiaTheme="minorEastAsia" w:hAnsi="Courier New" w:cs="Courier New"/>
    </w:rPr>
  </w:style>
  <w:style w:type="character" w:styleId="HTMLSample">
    <w:name w:val="HTML Sample"/>
    <w:uiPriority w:val="99"/>
    <w:rsid w:val="00C032C8"/>
    <w:rPr>
      <w:rFonts w:ascii="Courier New" w:hAnsi="Courier New" w:cs="Courier New"/>
    </w:rPr>
  </w:style>
  <w:style w:type="character" w:styleId="HTMLTypewriter">
    <w:name w:val="HTML Typewriter"/>
    <w:rsid w:val="00C032C8"/>
    <w:rPr>
      <w:rFonts w:ascii="Courier New" w:hAnsi="Courier New" w:cs="Courier New"/>
      <w:sz w:val="20"/>
      <w:szCs w:val="20"/>
    </w:rPr>
  </w:style>
  <w:style w:type="character" w:styleId="HTMLVariable">
    <w:name w:val="HTML Variable"/>
    <w:rsid w:val="00C032C8"/>
    <w:rPr>
      <w:rFonts w:cs="Times New Roman"/>
      <w:i/>
      <w:iCs/>
    </w:rPr>
  </w:style>
  <w:style w:type="table" w:styleId="Table3Deffects1">
    <w:name w:val="Table 3D effects 1"/>
    <w:basedOn w:val="TableNormal"/>
    <w:rsid w:val="00C032C8"/>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032C8"/>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032C8"/>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032C8"/>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032C8"/>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032C8"/>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032C8"/>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032C8"/>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032C8"/>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032C8"/>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032C8"/>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032C8"/>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032C8"/>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032C8"/>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032C8"/>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032C8"/>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032C8"/>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032C8"/>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032C8"/>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032C8"/>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032C8"/>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032C8"/>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0">
    <w:name w:val="Table Grid 6"/>
    <w:basedOn w:val="TableNormal"/>
    <w:rsid w:val="00C032C8"/>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032C8"/>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032C8"/>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032C8"/>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032C8"/>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032C8"/>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032C8"/>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032C8"/>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032C8"/>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032C8"/>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032C8"/>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032C8"/>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032C8"/>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032C8"/>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032C8"/>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032C8"/>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032C8"/>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032C8"/>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032C8"/>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032C8"/>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032C8"/>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uiPriority w:val="99"/>
    <w:qFormat/>
    <w:rsid w:val="00C032C8"/>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uiPriority w:val="99"/>
    <w:qFormat/>
    <w:rsid w:val="00C032C8"/>
    <w:pPr>
      <w:widowControl/>
      <w:spacing w:line="240" w:lineRule="auto"/>
    </w:pPr>
    <w:rPr>
      <w:rFonts w:eastAsiaTheme="minorEastAsia"/>
      <w:sz w:val="20"/>
      <w:lang w:eastAsia="en-GB"/>
    </w:rPr>
  </w:style>
  <w:style w:type="paragraph" w:customStyle="1" w:styleId="Fichefinanciretitre">
    <w:name w:val="Fiche financière titre"/>
    <w:basedOn w:val="Normal"/>
    <w:next w:val="Normal"/>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uiPriority w:val="99"/>
    <w:qFormat/>
    <w:rsid w:val="00C032C8"/>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uiPriority w:val="99"/>
    <w:qFormat/>
    <w:rsid w:val="00C032C8"/>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uiPriority w:val="99"/>
    <w:qFormat/>
    <w:rsid w:val="00C032C8"/>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qFormat/>
    <w:rsid w:val="00C032C8"/>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032C8"/>
    <w:rPr>
      <w:color w:val="00FF00"/>
      <w:sz w:val="40"/>
    </w:rPr>
  </w:style>
  <w:style w:type="character" w:customStyle="1" w:styleId="tw4winExternal">
    <w:name w:val="tw4winExternal"/>
    <w:rsid w:val="00C032C8"/>
    <w:rPr>
      <w:noProof/>
      <w:color w:val="808080"/>
    </w:rPr>
  </w:style>
  <w:style w:type="character" w:customStyle="1" w:styleId="tw4winInternal">
    <w:name w:val="tw4winInternal"/>
    <w:rsid w:val="00C032C8"/>
    <w:rPr>
      <w:noProof/>
      <w:color w:val="FF0000"/>
    </w:rPr>
  </w:style>
  <w:style w:type="character" w:customStyle="1" w:styleId="tw4winJump">
    <w:name w:val="tw4winJump"/>
    <w:rsid w:val="00C032C8"/>
    <w:rPr>
      <w:noProof/>
      <w:color w:val="008080"/>
    </w:rPr>
  </w:style>
  <w:style w:type="character" w:customStyle="1" w:styleId="tw4winMark">
    <w:name w:val="tw4winMark"/>
    <w:rsid w:val="00C032C8"/>
    <w:rPr>
      <w:rFonts w:ascii="Times New Roman" w:hAnsi="Times New Roman"/>
      <w:vanish/>
      <w:color w:val="800080"/>
      <w:sz w:val="24"/>
      <w:vertAlign w:val="subscript"/>
    </w:rPr>
  </w:style>
  <w:style w:type="character" w:customStyle="1" w:styleId="tw4winPopup">
    <w:name w:val="tw4winPopup"/>
    <w:rsid w:val="00C032C8"/>
    <w:rPr>
      <w:noProof/>
      <w:color w:val="008000"/>
    </w:rPr>
  </w:style>
  <w:style w:type="character" w:customStyle="1" w:styleId="tw4winTerm">
    <w:name w:val="tw4winTerm"/>
    <w:rsid w:val="00C032C8"/>
    <w:rPr>
      <w:color w:val="0000FF"/>
    </w:rPr>
  </w:style>
  <w:style w:type="paragraph" w:customStyle="1" w:styleId="S3">
    <w:name w:val="S3"/>
    <w:basedOn w:val="Normal"/>
    <w:next w:val="Normal"/>
    <w:qFormat/>
    <w:rsid w:val="00C032C8"/>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qFormat/>
    <w:rsid w:val="00C032C8"/>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qFormat/>
    <w:rsid w:val="00C032C8"/>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qFormat/>
    <w:rsid w:val="00C032C8"/>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qFormat/>
    <w:rsid w:val="00C032C8"/>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qFormat/>
    <w:rsid w:val="00C032C8"/>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qFormat/>
    <w:rsid w:val="00C032C8"/>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qFormat/>
    <w:rsid w:val="00C032C8"/>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qFormat/>
    <w:rsid w:val="00C032C8"/>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qFormat/>
    <w:rsid w:val="00C032C8"/>
    <w:pPr>
      <w:widowControl/>
      <w:spacing w:before="120" w:after="120" w:line="240" w:lineRule="auto"/>
      <w:jc w:val="center"/>
    </w:pPr>
    <w:rPr>
      <w:rFonts w:eastAsiaTheme="minorEastAsia"/>
      <w:b/>
      <w:bCs/>
      <w:szCs w:val="24"/>
      <w:lang w:eastAsia="ko-KR"/>
    </w:rPr>
  </w:style>
  <w:style w:type="character" w:customStyle="1" w:styleId="Initial">
    <w:name w:val="Initial"/>
    <w:rsid w:val="00C032C8"/>
    <w:rPr>
      <w:rFonts w:ascii="CG Times" w:hAnsi="CG Times" w:cs="CG Times"/>
      <w:sz w:val="24"/>
      <w:szCs w:val="24"/>
      <w:lang w:val="en-US" w:eastAsia="x-none"/>
    </w:rPr>
  </w:style>
  <w:style w:type="paragraph" w:customStyle="1" w:styleId="Base">
    <w:name w:val="Base"/>
    <w:qFormat/>
    <w:rsid w:val="00C032C8"/>
    <w:pPr>
      <w:spacing w:before="60" w:after="60"/>
    </w:pPr>
    <w:rPr>
      <w:rFonts w:eastAsiaTheme="minorEastAsia"/>
      <w:sz w:val="24"/>
      <w:szCs w:val="24"/>
      <w:lang w:eastAsia="en-US"/>
    </w:rPr>
  </w:style>
  <w:style w:type="character" w:customStyle="1" w:styleId="msoins0">
    <w:name w:val="msoins0"/>
    <w:rsid w:val="00C032C8"/>
    <w:rPr>
      <w:rFonts w:cs="Times New Roman"/>
    </w:rPr>
  </w:style>
  <w:style w:type="paragraph" w:customStyle="1" w:styleId="Ballongtext">
    <w:name w:val="Ballongtext"/>
    <w:basedOn w:val="Normal"/>
    <w:qFormat/>
    <w:rsid w:val="00C032C8"/>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qFormat/>
    <w:rsid w:val="00C032C8"/>
    <w:pPr>
      <w:widowControl/>
      <w:spacing w:before="120" w:after="120"/>
      <w:jc w:val="both"/>
    </w:pPr>
    <w:rPr>
      <w:rFonts w:eastAsiaTheme="minorEastAsia"/>
      <w:b/>
      <w:bCs/>
      <w:lang w:eastAsia="zh-CN"/>
    </w:rPr>
  </w:style>
  <w:style w:type="table" w:customStyle="1" w:styleId="TableGrid20">
    <w:name w:val="Table Grid2"/>
    <w:basedOn w:val="TableNormal"/>
    <w:next w:val="TableGrid"/>
    <w:rsid w:val="00C032C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0">
    <w:name w:val="Body text (2)_"/>
    <w:basedOn w:val="DefaultParagraphFont"/>
    <w:link w:val="Bodytext21"/>
    <w:rsid w:val="00C032C8"/>
    <w:rPr>
      <w:sz w:val="16"/>
      <w:szCs w:val="16"/>
      <w:shd w:val="clear" w:color="auto" w:fill="FFFFFF"/>
    </w:rPr>
  </w:style>
  <w:style w:type="character" w:customStyle="1" w:styleId="Bodytext29pt">
    <w:name w:val="Body text (2) + 9 pt"/>
    <w:basedOn w:val="Bodytext20"/>
    <w:rsid w:val="00C032C8"/>
    <w:rPr>
      <w:rFonts w:ascii="Times New Roman" w:eastAsia="Times New Roman" w:hAnsi="Times New Roman" w:cs="Times New Roman"/>
      <w:color w:val="000000"/>
      <w:spacing w:val="0"/>
      <w:w w:val="100"/>
      <w:position w:val="0"/>
      <w:sz w:val="18"/>
      <w:szCs w:val="18"/>
      <w:shd w:val="clear" w:color="auto" w:fill="FFFFFF"/>
      <w:lang w:val="en-US" w:eastAsia="en-US" w:bidi="en-US"/>
    </w:rPr>
  </w:style>
  <w:style w:type="character" w:customStyle="1" w:styleId="Bodytext14">
    <w:name w:val="Body text (14)_"/>
    <w:basedOn w:val="DefaultParagraphFont"/>
    <w:link w:val="Bodytext140"/>
    <w:rsid w:val="00C032C8"/>
    <w:rPr>
      <w:sz w:val="16"/>
      <w:szCs w:val="16"/>
      <w:shd w:val="clear" w:color="auto" w:fill="FFFFFF"/>
    </w:rPr>
  </w:style>
  <w:style w:type="character" w:customStyle="1" w:styleId="Heading10">
    <w:name w:val="Heading #1_"/>
    <w:basedOn w:val="DefaultParagraphFont"/>
    <w:link w:val="Heading11"/>
    <w:rsid w:val="00C032C8"/>
    <w:rPr>
      <w:b/>
      <w:bCs/>
      <w:sz w:val="16"/>
      <w:szCs w:val="16"/>
      <w:shd w:val="clear" w:color="auto" w:fill="FFFFFF"/>
    </w:rPr>
  </w:style>
  <w:style w:type="paragraph" w:customStyle="1" w:styleId="Bodytext21">
    <w:name w:val="Body text (2)"/>
    <w:basedOn w:val="Normal"/>
    <w:link w:val="Bodytext20"/>
    <w:qFormat/>
    <w:rsid w:val="00C032C8"/>
    <w:pPr>
      <w:shd w:val="clear" w:color="auto" w:fill="FFFFFF"/>
      <w:spacing w:before="160" w:after="260" w:line="178" w:lineRule="exact"/>
      <w:ind w:hanging="540"/>
      <w:jc w:val="center"/>
    </w:pPr>
    <w:rPr>
      <w:sz w:val="16"/>
      <w:szCs w:val="16"/>
      <w:lang w:eastAsia="en-GB"/>
    </w:rPr>
  </w:style>
  <w:style w:type="paragraph" w:customStyle="1" w:styleId="Bodytext140">
    <w:name w:val="Body text (14)"/>
    <w:basedOn w:val="Normal"/>
    <w:link w:val="Bodytext14"/>
    <w:qFormat/>
    <w:rsid w:val="00C032C8"/>
    <w:pPr>
      <w:shd w:val="clear" w:color="auto" w:fill="FFFFFF"/>
      <w:spacing w:before="280" w:after="480" w:line="178" w:lineRule="exact"/>
      <w:ind w:hanging="340"/>
      <w:jc w:val="center"/>
    </w:pPr>
    <w:rPr>
      <w:sz w:val="16"/>
      <w:szCs w:val="16"/>
      <w:lang w:eastAsia="en-GB"/>
    </w:rPr>
  </w:style>
  <w:style w:type="paragraph" w:customStyle="1" w:styleId="Heading11">
    <w:name w:val="Heading #1"/>
    <w:basedOn w:val="Normal"/>
    <w:link w:val="Heading10"/>
    <w:qFormat/>
    <w:rsid w:val="00C032C8"/>
    <w:pPr>
      <w:shd w:val="clear" w:color="auto" w:fill="FFFFFF"/>
      <w:spacing w:line="493" w:lineRule="exact"/>
      <w:ind w:hanging="540"/>
      <w:jc w:val="center"/>
      <w:outlineLvl w:val="0"/>
    </w:pPr>
    <w:rPr>
      <w:b/>
      <w:bCs/>
      <w:sz w:val="16"/>
      <w:szCs w:val="16"/>
      <w:lang w:eastAsia="en-GB"/>
    </w:rPr>
  </w:style>
  <w:style w:type="table" w:customStyle="1" w:styleId="TableGrid30">
    <w:name w:val="Table Grid3"/>
    <w:basedOn w:val="TableNormal"/>
    <w:next w:val="TableGrid"/>
    <w:uiPriority w:val="39"/>
    <w:rsid w:val="00C032C8"/>
    <w:pPr>
      <w:widowControl w:val="0"/>
    </w:pPr>
    <w:rPr>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qFormat/>
    <w:rsid w:val="00C032C8"/>
    <w:pPr>
      <w:widowControl/>
      <w:spacing w:before="100" w:beforeAutospacing="1" w:after="100" w:afterAutospacing="1" w:line="240" w:lineRule="auto"/>
    </w:pPr>
    <w:rPr>
      <w:szCs w:val="24"/>
      <w:lang w:val="es-CL" w:eastAsia="es-CL"/>
    </w:rPr>
  </w:style>
  <w:style w:type="paragraph" w:customStyle="1" w:styleId="Par-numberi1">
    <w:name w:val="Par-number i)"/>
    <w:basedOn w:val="Normal"/>
    <w:next w:val="Normal"/>
    <w:qFormat/>
    <w:rsid w:val="00C032C8"/>
    <w:pPr>
      <w:tabs>
        <w:tab w:val="num" w:pos="567"/>
      </w:tabs>
      <w:ind w:left="567" w:hanging="567"/>
    </w:pPr>
    <w:rPr>
      <w:lang w:val="el-GR"/>
    </w:rPr>
  </w:style>
  <w:style w:type="paragraph" w:customStyle="1" w:styleId="Par-numbera1">
    <w:name w:val="Par-number a)"/>
    <w:basedOn w:val="Normal"/>
    <w:next w:val="Normal"/>
    <w:qFormat/>
    <w:rsid w:val="00C032C8"/>
    <w:pPr>
      <w:tabs>
        <w:tab w:val="num" w:pos="567"/>
      </w:tabs>
      <w:ind w:left="567" w:hanging="567"/>
    </w:pPr>
    <w:rPr>
      <w:lang w:val="el-GR"/>
    </w:rPr>
  </w:style>
  <w:style w:type="paragraph" w:customStyle="1" w:styleId="ANNEX">
    <w:name w:val="ANNEX"/>
    <w:basedOn w:val="Normal"/>
    <w:link w:val="ANNEXChar"/>
    <w:qFormat/>
    <w:rsid w:val="00C032C8"/>
    <w:pPr>
      <w:widowControl/>
      <w:spacing w:after="240" w:line="240" w:lineRule="auto"/>
      <w:jc w:val="center"/>
      <w:outlineLvl w:val="1"/>
    </w:pPr>
    <w:rPr>
      <w:rFonts w:asciiTheme="minorHAnsi" w:eastAsia="Century" w:hAnsiTheme="minorHAnsi"/>
      <w:i/>
      <w:sz w:val="22"/>
      <w:szCs w:val="22"/>
      <w:lang w:val="en-IE" w:eastAsia="en-US"/>
    </w:rPr>
  </w:style>
  <w:style w:type="character" w:customStyle="1" w:styleId="ANNEXChar">
    <w:name w:val="ANNEX Char"/>
    <w:link w:val="ANNEX"/>
    <w:rsid w:val="00C032C8"/>
    <w:rPr>
      <w:rFonts w:asciiTheme="minorHAnsi" w:eastAsia="Century" w:hAnsiTheme="minorHAnsi"/>
      <w:i/>
      <w:sz w:val="22"/>
      <w:szCs w:val="22"/>
      <w:lang w:val="en-IE" w:eastAsia="en-US"/>
    </w:rPr>
  </w:style>
  <w:style w:type="character" w:customStyle="1" w:styleId="ManualNumPar10">
    <w:name w:val="Manual NumPar 1 Знак"/>
    <w:link w:val="ManualNumPar1"/>
    <w:locked/>
    <w:rsid w:val="00C032C8"/>
    <w:rPr>
      <w:sz w:val="24"/>
      <w:szCs w:val="24"/>
      <w:lang w:eastAsia="en-US"/>
    </w:rPr>
  </w:style>
  <w:style w:type="paragraph" w:customStyle="1" w:styleId="Freetext">
    <w:name w:val="Free text"/>
    <w:basedOn w:val="Normal"/>
    <w:link w:val="FreetextChar"/>
    <w:qFormat/>
    <w:rsid w:val="00C032C8"/>
    <w:pPr>
      <w:widowControl/>
      <w:spacing w:after="240" w:line="240" w:lineRule="auto"/>
      <w:jc w:val="both"/>
    </w:pPr>
    <w:rPr>
      <w:rFonts w:asciiTheme="minorHAnsi" w:eastAsiaTheme="minorHAnsi" w:hAnsiTheme="minorHAnsi" w:cstheme="minorHAnsi"/>
      <w:sz w:val="22"/>
      <w:szCs w:val="22"/>
      <w:lang w:val="en" w:eastAsia="en-US"/>
    </w:rPr>
  </w:style>
  <w:style w:type="character" w:customStyle="1" w:styleId="FreetextChar">
    <w:name w:val="Free text Char"/>
    <w:basedOn w:val="DefaultParagraphFont"/>
    <w:link w:val="Freetext"/>
    <w:rsid w:val="00C032C8"/>
    <w:rPr>
      <w:rFonts w:asciiTheme="minorHAnsi" w:eastAsiaTheme="minorHAnsi" w:hAnsiTheme="minorHAnsi" w:cstheme="minorHAnsi"/>
      <w:sz w:val="22"/>
      <w:szCs w:val="22"/>
      <w:lang w:val="en" w:eastAsia="en-US"/>
    </w:rPr>
  </w:style>
  <w:style w:type="character" w:customStyle="1" w:styleId="normaltextrun">
    <w:name w:val="normaltextrun"/>
    <w:basedOn w:val="DefaultParagraphFont"/>
    <w:rsid w:val="00C032C8"/>
  </w:style>
  <w:style w:type="character" w:customStyle="1" w:styleId="eop">
    <w:name w:val="eop"/>
    <w:basedOn w:val="DefaultParagraphFont"/>
    <w:rsid w:val="00C032C8"/>
  </w:style>
  <w:style w:type="table" w:customStyle="1" w:styleId="TableGrid11">
    <w:name w:val="TableGrid1"/>
    <w:rsid w:val="00C032C8"/>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Article">
    <w:name w:val="Article"/>
    <w:basedOn w:val="Normal"/>
    <w:next w:val="Normal"/>
    <w:link w:val="ArticleChar"/>
    <w:autoRedefine/>
    <w:qFormat/>
    <w:rsid w:val="00C032C8"/>
    <w:pPr>
      <w:keepNext/>
      <w:widowControl/>
      <w:spacing w:before="120" w:after="240" w:line="240" w:lineRule="auto"/>
      <w:jc w:val="center"/>
      <w:outlineLvl w:val="0"/>
    </w:pPr>
    <w:rPr>
      <w:rFonts w:asciiTheme="minorHAnsi" w:eastAsiaTheme="minorHAnsi" w:hAnsiTheme="minorHAnsi" w:cstheme="minorBidi"/>
      <w:sz w:val="22"/>
      <w:szCs w:val="22"/>
      <w:lang w:eastAsia="en-GB" w:bidi="fr-BE"/>
    </w:rPr>
  </w:style>
  <w:style w:type="character" w:customStyle="1" w:styleId="ArticleChar">
    <w:name w:val="Article Char"/>
    <w:basedOn w:val="DefaultParagraphFont"/>
    <w:link w:val="Article"/>
    <w:rsid w:val="00C032C8"/>
    <w:rPr>
      <w:rFonts w:asciiTheme="minorHAnsi" w:eastAsiaTheme="minorHAnsi" w:hAnsiTheme="minorHAnsi" w:cstheme="minorBidi"/>
      <w:sz w:val="22"/>
      <w:szCs w:val="22"/>
      <w:lang w:bidi="fr-BE"/>
    </w:rPr>
  </w:style>
  <w:style w:type="table" w:customStyle="1" w:styleId="TableGrid40">
    <w:name w:val="Table Grid4"/>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C032C8"/>
    <w:rPr>
      <w:color w:val="2B579A"/>
      <w:shd w:val="clear" w:color="auto" w:fill="E1DFDD"/>
    </w:rPr>
  </w:style>
  <w:style w:type="character" w:customStyle="1" w:styleId="longtext">
    <w:name w:val="long_text"/>
    <w:basedOn w:val="DefaultParagraphFont"/>
    <w:rsid w:val="00C032C8"/>
  </w:style>
  <w:style w:type="character" w:customStyle="1" w:styleId="shorttext">
    <w:name w:val="short_text"/>
    <w:basedOn w:val="DefaultParagraphFont"/>
    <w:rsid w:val="00C032C8"/>
  </w:style>
  <w:style w:type="character" w:customStyle="1" w:styleId="highlight">
    <w:name w:val="highlight"/>
    <w:basedOn w:val="DefaultParagraphFont"/>
    <w:rsid w:val="00C032C8"/>
  </w:style>
  <w:style w:type="character" w:customStyle="1" w:styleId="apple-converted-space">
    <w:name w:val="apple-converted-space"/>
    <w:basedOn w:val="DefaultParagraphFont"/>
    <w:rsid w:val="00C032C8"/>
  </w:style>
  <w:style w:type="paragraph" w:customStyle="1" w:styleId="p2">
    <w:name w:val="p2"/>
    <w:basedOn w:val="Normal"/>
    <w:uiPriority w:val="99"/>
    <w:qFormat/>
    <w:rsid w:val="00C032C8"/>
    <w:pPr>
      <w:widowControl/>
      <w:spacing w:line="240" w:lineRule="auto"/>
    </w:pPr>
    <w:rPr>
      <w:rFonts w:ascii="Calibri" w:eastAsiaTheme="minorHAnsi" w:hAnsi="Calibri" w:cs="Calibri"/>
      <w:sz w:val="14"/>
      <w:szCs w:val="14"/>
      <w:lang w:eastAsia="en-GB"/>
    </w:rPr>
  </w:style>
  <w:style w:type="paragraph" w:customStyle="1" w:styleId="p3">
    <w:name w:val="p3"/>
    <w:basedOn w:val="Normal"/>
    <w:uiPriority w:val="99"/>
    <w:qFormat/>
    <w:rsid w:val="00C032C8"/>
    <w:pPr>
      <w:widowControl/>
      <w:spacing w:line="240" w:lineRule="auto"/>
    </w:pPr>
    <w:rPr>
      <w:rFonts w:ascii="Calibri" w:eastAsiaTheme="minorHAnsi" w:hAnsi="Calibri" w:cs="Calibri"/>
      <w:sz w:val="14"/>
      <w:szCs w:val="14"/>
      <w:lang w:eastAsia="en-GB"/>
    </w:rPr>
  </w:style>
  <w:style w:type="paragraph" w:customStyle="1" w:styleId="doc-ti">
    <w:name w:val="doc-ti"/>
    <w:basedOn w:val="Normal"/>
    <w:qFormat/>
    <w:rsid w:val="00C032C8"/>
    <w:pPr>
      <w:widowControl/>
      <w:spacing w:before="100" w:beforeAutospacing="1" w:after="100" w:afterAutospacing="1" w:line="240" w:lineRule="auto"/>
    </w:pPr>
    <w:rPr>
      <w:rFonts w:eastAsiaTheme="minorHAnsi"/>
      <w:szCs w:val="24"/>
      <w:lang w:eastAsia="en-GB"/>
    </w:rPr>
  </w:style>
  <w:style w:type="character" w:styleId="PlaceholderText">
    <w:name w:val="Placeholder Text"/>
    <w:basedOn w:val="DefaultParagraphFont"/>
    <w:uiPriority w:val="99"/>
    <w:semiHidden/>
    <w:rsid w:val="00C032C8"/>
    <w:rPr>
      <w:color w:val="808080"/>
    </w:rPr>
  </w:style>
  <w:style w:type="table" w:customStyle="1" w:styleId="TableGrid110">
    <w:name w:val="Table Grid11"/>
    <w:uiPriority w:val="39"/>
    <w:rsid w:val="00C032C8"/>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msolistparagraph0">
    <w:name w:val="msolistparagraph"/>
    <w:basedOn w:val="Normal"/>
    <w:qFormat/>
    <w:rsid w:val="00C032C8"/>
    <w:pPr>
      <w:widowControl/>
      <w:ind w:left="720"/>
    </w:pPr>
    <w:rPr>
      <w:rFonts w:ascii="Calibri" w:eastAsia="Batang" w:hAnsi="Calibri"/>
      <w:sz w:val="22"/>
      <w:szCs w:val="22"/>
      <w:lang w:eastAsia="ko-KR"/>
    </w:rPr>
  </w:style>
  <w:style w:type="paragraph" w:customStyle="1" w:styleId="Dash">
    <w:name w:val="Dash"/>
    <w:basedOn w:val="ListParagraph"/>
    <w:link w:val="DashChar"/>
    <w:qFormat/>
    <w:rsid w:val="00C032C8"/>
    <w:pPr>
      <w:widowControl/>
      <w:numPr>
        <w:numId w:val="47"/>
      </w:numPr>
      <w:spacing w:after="160" w:line="259" w:lineRule="auto"/>
      <w:ind w:left="720" w:firstLine="0"/>
    </w:pPr>
    <w:rPr>
      <w:rFonts w:asciiTheme="minorHAnsi" w:eastAsiaTheme="minorHAnsi" w:hAnsiTheme="minorHAnsi" w:cstheme="minorBidi"/>
      <w:sz w:val="22"/>
      <w:szCs w:val="22"/>
      <w:lang w:val="fr-BE" w:eastAsia="en-US"/>
    </w:rPr>
  </w:style>
  <w:style w:type="character" w:customStyle="1" w:styleId="DashChar">
    <w:name w:val="Dash Char"/>
    <w:basedOn w:val="ListParagraphChar"/>
    <w:link w:val="Dash"/>
    <w:rsid w:val="00C032C8"/>
    <w:rPr>
      <w:rFonts w:asciiTheme="minorHAnsi" w:eastAsiaTheme="minorHAnsi" w:hAnsiTheme="minorHAnsi" w:cstheme="minorBidi"/>
      <w:sz w:val="22"/>
      <w:szCs w:val="22"/>
      <w:lang w:val="fr-BE" w:eastAsia="en-US"/>
    </w:rPr>
  </w:style>
  <w:style w:type="paragraph" w:customStyle="1" w:styleId="Section">
    <w:name w:val="Section"/>
    <w:basedOn w:val="Normal"/>
    <w:link w:val="SectionChar"/>
    <w:qFormat/>
    <w:rsid w:val="00C032C8"/>
    <w:pPr>
      <w:widowControl/>
      <w:spacing w:after="240" w:line="240" w:lineRule="auto"/>
      <w:jc w:val="center"/>
    </w:pPr>
    <w:rPr>
      <w:rFonts w:asciiTheme="minorHAnsi" w:eastAsiaTheme="minorHAnsi" w:hAnsiTheme="minorHAnsi" w:cstheme="minorBidi"/>
      <w:i/>
      <w:sz w:val="22"/>
      <w:szCs w:val="22"/>
      <w:lang w:eastAsia="en-US"/>
    </w:rPr>
  </w:style>
  <w:style w:type="character" w:customStyle="1" w:styleId="SectionChar">
    <w:name w:val="Section Char"/>
    <w:basedOn w:val="DefaultParagraphFont"/>
    <w:link w:val="Section"/>
    <w:rsid w:val="00C032C8"/>
    <w:rPr>
      <w:rFonts w:asciiTheme="minorHAnsi" w:eastAsiaTheme="minorHAnsi" w:hAnsiTheme="minorHAnsi" w:cstheme="minorBidi"/>
      <w:i/>
      <w:sz w:val="22"/>
      <w:szCs w:val="22"/>
      <w:lang w:eastAsia="en-US"/>
    </w:rPr>
  </w:style>
  <w:style w:type="paragraph" w:customStyle="1" w:styleId="StyleX">
    <w:name w:val="StyleX"/>
    <w:basedOn w:val="Normal"/>
    <w:link w:val="StyleXChar"/>
    <w:qFormat/>
    <w:rsid w:val="00C032C8"/>
    <w:pPr>
      <w:widowControl/>
      <w:numPr>
        <w:numId w:val="48"/>
      </w:numPr>
      <w:spacing w:after="240" w:line="240" w:lineRule="auto"/>
      <w:jc w:val="both"/>
    </w:pPr>
    <w:rPr>
      <w:rFonts w:asciiTheme="minorHAnsi" w:eastAsiaTheme="minorHAnsi" w:hAnsiTheme="minorHAnsi" w:cstheme="minorHAnsi"/>
      <w:sz w:val="22"/>
      <w:szCs w:val="22"/>
      <w:lang w:val="en" w:eastAsia="en-US"/>
    </w:rPr>
  </w:style>
  <w:style w:type="character" w:customStyle="1" w:styleId="StyleXChar">
    <w:name w:val="StyleX Char"/>
    <w:basedOn w:val="DefaultParagraphFont"/>
    <w:link w:val="StyleX"/>
    <w:rsid w:val="00C032C8"/>
    <w:rPr>
      <w:rFonts w:asciiTheme="minorHAnsi" w:eastAsiaTheme="minorHAnsi" w:hAnsiTheme="minorHAnsi" w:cstheme="minorHAnsi"/>
      <w:sz w:val="22"/>
      <w:szCs w:val="22"/>
      <w:lang w:val="en" w:eastAsia="en-US"/>
    </w:rPr>
  </w:style>
  <w:style w:type="paragraph" w:customStyle="1" w:styleId="Normal10">
    <w:name w:val="Normal1"/>
    <w:basedOn w:val="Normal"/>
    <w:link w:val="Normal1Char"/>
    <w:qFormat/>
    <w:rsid w:val="00C032C8"/>
    <w:pPr>
      <w:widowControl/>
      <w:spacing w:after="240" w:line="276" w:lineRule="auto"/>
      <w:jc w:val="both"/>
    </w:pPr>
    <w:rPr>
      <w:rFonts w:asciiTheme="minorHAnsi" w:hAnsiTheme="minorHAnsi" w:cstheme="minorHAnsi"/>
      <w:sz w:val="22"/>
      <w:szCs w:val="22"/>
      <w:lang w:eastAsia="en-US"/>
    </w:rPr>
  </w:style>
  <w:style w:type="character" w:customStyle="1" w:styleId="Normal1Char">
    <w:name w:val="Normal1 Char"/>
    <w:basedOn w:val="DefaultParagraphFont"/>
    <w:link w:val="Normal10"/>
    <w:rsid w:val="00C032C8"/>
    <w:rPr>
      <w:rFonts w:asciiTheme="minorHAnsi" w:hAnsiTheme="minorHAnsi" w:cstheme="minorHAnsi"/>
      <w:sz w:val="22"/>
      <w:szCs w:val="22"/>
      <w:lang w:eastAsia="en-US"/>
    </w:rPr>
  </w:style>
  <w:style w:type="paragraph" w:customStyle="1" w:styleId="ColumnHeader">
    <w:name w:val="ColumnHeader"/>
    <w:basedOn w:val="Normal"/>
    <w:uiPriority w:val="99"/>
    <w:qFormat/>
    <w:rsid w:val="00C032C8"/>
    <w:pPr>
      <w:widowControl/>
      <w:spacing w:before="40" w:line="220" w:lineRule="atLeast"/>
      <w:jc w:val="both"/>
    </w:pPr>
    <w:rPr>
      <w:i/>
      <w:sz w:val="21"/>
      <w:lang w:eastAsia="en-US"/>
    </w:rPr>
  </w:style>
  <w:style w:type="paragraph" w:customStyle="1" w:styleId="FormHeading">
    <w:name w:val="FormHeading"/>
    <w:uiPriority w:val="99"/>
    <w:qFormat/>
    <w:rsid w:val="00C032C8"/>
    <w:pPr>
      <w:jc w:val="center"/>
    </w:pPr>
    <w:rPr>
      <w:sz w:val="28"/>
      <w:lang w:eastAsia="en-US"/>
    </w:rPr>
  </w:style>
  <w:style w:type="paragraph" w:customStyle="1" w:styleId="FormSubHeading">
    <w:name w:val="FormSubHeading"/>
    <w:uiPriority w:val="99"/>
    <w:qFormat/>
    <w:rsid w:val="00C032C8"/>
    <w:pPr>
      <w:jc w:val="center"/>
    </w:pPr>
    <w:rPr>
      <w:sz w:val="24"/>
      <w:lang w:eastAsia="en-US"/>
    </w:rPr>
  </w:style>
  <w:style w:type="paragraph" w:customStyle="1" w:styleId="FormText">
    <w:name w:val="FormText"/>
    <w:uiPriority w:val="99"/>
    <w:qFormat/>
    <w:rsid w:val="00C032C8"/>
    <w:pPr>
      <w:spacing w:line="220" w:lineRule="atLeast"/>
    </w:pPr>
    <w:rPr>
      <w:sz w:val="21"/>
      <w:lang w:eastAsia="en-US"/>
    </w:rPr>
  </w:style>
  <w:style w:type="paragraph" w:customStyle="1" w:styleId="linespace">
    <w:name w:val="linespace"/>
    <w:uiPriority w:val="99"/>
    <w:qFormat/>
    <w:rsid w:val="00C032C8"/>
    <w:pPr>
      <w:spacing w:line="240" w:lineRule="exact"/>
    </w:pPr>
    <w:rPr>
      <w:noProof/>
      <w:lang w:eastAsia="en-US"/>
    </w:rPr>
  </w:style>
  <w:style w:type="paragraph" w:customStyle="1" w:styleId="TableFoot">
    <w:name w:val="TableFoot"/>
    <w:basedOn w:val="Normal"/>
    <w:uiPriority w:val="99"/>
    <w:qFormat/>
    <w:rsid w:val="00C032C8"/>
    <w:pPr>
      <w:widowControl/>
      <w:spacing w:before="40" w:line="220" w:lineRule="atLeast"/>
      <w:jc w:val="both"/>
    </w:pPr>
    <w:rPr>
      <w:sz w:val="20"/>
      <w:lang w:eastAsia="en-US"/>
    </w:rPr>
  </w:style>
  <w:style w:type="paragraph" w:customStyle="1" w:styleId="TableText">
    <w:name w:val="TableText"/>
    <w:basedOn w:val="Normal"/>
    <w:uiPriority w:val="99"/>
    <w:qFormat/>
    <w:rsid w:val="00C032C8"/>
    <w:pPr>
      <w:widowControl/>
      <w:spacing w:before="20" w:line="220" w:lineRule="atLeast"/>
      <w:jc w:val="both"/>
    </w:pPr>
    <w:rPr>
      <w:sz w:val="21"/>
      <w:lang w:eastAsia="en-US"/>
    </w:rPr>
  </w:style>
  <w:style w:type="paragraph" w:customStyle="1" w:styleId="Part2">
    <w:name w:val="Part2"/>
    <w:basedOn w:val="Heading2"/>
    <w:link w:val="Part2Char"/>
    <w:qFormat/>
    <w:rsid w:val="00C032C8"/>
    <w:pPr>
      <w:keepLines/>
      <w:numPr>
        <w:ilvl w:val="0"/>
        <w:numId w:val="0"/>
      </w:numPr>
      <w:spacing w:before="0" w:after="97" w:line="259" w:lineRule="auto"/>
      <w:ind w:left="10" w:hanging="10"/>
      <w:jc w:val="center"/>
    </w:pPr>
    <w:rPr>
      <w:rFonts w:ascii="Calibri" w:eastAsia="Calibri" w:hAnsi="Calibri" w:cs="Calibri"/>
      <w:b w:val="0"/>
      <w:color w:val="000000"/>
      <w:lang w:val="el-GR"/>
    </w:rPr>
  </w:style>
  <w:style w:type="paragraph" w:customStyle="1" w:styleId="Appendix">
    <w:name w:val="Appendix"/>
    <w:basedOn w:val="Heading1"/>
    <w:link w:val="AppendixChar"/>
    <w:qFormat/>
    <w:rsid w:val="00C032C8"/>
    <w:pPr>
      <w:keepLines/>
      <w:numPr>
        <w:numId w:val="0"/>
      </w:numPr>
      <w:spacing w:before="0" w:after="97" w:line="259" w:lineRule="auto"/>
      <w:ind w:left="10" w:hanging="10"/>
      <w:jc w:val="center"/>
    </w:pPr>
    <w:rPr>
      <w:rFonts w:ascii="Calibri" w:eastAsia="Calibri" w:hAnsi="Calibri" w:cs="Calibri"/>
      <w:b w:val="0"/>
      <w:smallCaps w:val="0"/>
      <w:color w:val="000000"/>
      <w:szCs w:val="32"/>
      <w:u w:color="000000"/>
      <w:lang w:val="el-GR"/>
    </w:rPr>
  </w:style>
  <w:style w:type="character" w:customStyle="1" w:styleId="Part2Char">
    <w:name w:val="Part2 Char"/>
    <w:basedOn w:val="Heading2Char"/>
    <w:link w:val="Part2"/>
    <w:rsid w:val="00C032C8"/>
    <w:rPr>
      <w:rFonts w:ascii="Calibri" w:eastAsia="Calibri" w:hAnsi="Calibri" w:cs="Calibri"/>
      <w:b w:val="0"/>
      <w:color w:val="000000"/>
      <w:sz w:val="24"/>
      <w:lang w:val="el-GR" w:eastAsia="fr-BE"/>
    </w:rPr>
  </w:style>
  <w:style w:type="paragraph" w:customStyle="1" w:styleId="TitleAppendix">
    <w:name w:val="TitleAppendix"/>
    <w:basedOn w:val="Heading3"/>
    <w:link w:val="TitleAppendixChar"/>
    <w:qFormat/>
    <w:rsid w:val="00C032C8"/>
    <w:pPr>
      <w:keepLines/>
      <w:numPr>
        <w:ilvl w:val="0"/>
        <w:numId w:val="0"/>
      </w:numPr>
      <w:spacing w:before="40" w:after="133" w:line="259" w:lineRule="auto"/>
      <w:ind w:left="-5"/>
      <w:jc w:val="center"/>
    </w:pPr>
    <w:rPr>
      <w:rFonts w:asciiTheme="majorHAnsi" w:eastAsiaTheme="majorEastAsia" w:hAnsiTheme="majorHAnsi" w:cstheme="majorBidi"/>
      <w:b/>
      <w:i w:val="0"/>
      <w:color w:val="243F60" w:themeColor="accent1" w:themeShade="7F"/>
      <w:szCs w:val="24"/>
      <w:lang w:val="el-GR"/>
    </w:rPr>
  </w:style>
  <w:style w:type="character" w:customStyle="1" w:styleId="AppendixChar">
    <w:name w:val="Appendix Char"/>
    <w:basedOn w:val="Heading1Char"/>
    <w:link w:val="Appendix"/>
    <w:rsid w:val="00C032C8"/>
    <w:rPr>
      <w:rFonts w:ascii="Calibri" w:eastAsia="Calibri" w:hAnsi="Calibri" w:cs="Calibri"/>
      <w:b w:val="0"/>
      <w:smallCaps w:val="0"/>
      <w:color w:val="000000"/>
      <w:sz w:val="24"/>
      <w:szCs w:val="32"/>
      <w:u w:color="000000"/>
      <w:lang w:val="el-GR" w:eastAsia="fr-BE"/>
    </w:rPr>
  </w:style>
  <w:style w:type="character" w:customStyle="1" w:styleId="TitleAppendixChar">
    <w:name w:val="TitleAppendix Char"/>
    <w:basedOn w:val="Heading3Char"/>
    <w:link w:val="TitleAppendix"/>
    <w:rsid w:val="00C032C8"/>
    <w:rPr>
      <w:rFonts w:asciiTheme="majorHAnsi" w:eastAsiaTheme="majorEastAsia" w:hAnsiTheme="majorHAnsi" w:cstheme="majorBidi"/>
      <w:b/>
      <w:i w:val="0"/>
      <w:color w:val="243F60" w:themeColor="accent1" w:themeShade="7F"/>
      <w:sz w:val="24"/>
      <w:szCs w:val="24"/>
      <w:lang w:val="el-GR" w:eastAsia="fr-BE"/>
    </w:rPr>
  </w:style>
  <w:style w:type="paragraph" w:customStyle="1" w:styleId="PARTTitle0">
    <w:name w:val="PART Title"/>
    <w:basedOn w:val="Normal"/>
    <w:link w:val="PARTTitleChar"/>
    <w:qFormat/>
    <w:rsid w:val="00C032C8"/>
    <w:pPr>
      <w:widowControl/>
      <w:spacing w:after="240" w:line="240" w:lineRule="auto"/>
      <w:jc w:val="center"/>
    </w:pPr>
    <w:rPr>
      <w:rFonts w:asciiTheme="minorHAnsi" w:eastAsiaTheme="minorHAnsi" w:hAnsiTheme="minorHAnsi" w:cstheme="minorBidi"/>
      <w:b/>
      <w:sz w:val="22"/>
      <w:szCs w:val="22"/>
      <w:lang w:eastAsia="en-US"/>
    </w:rPr>
  </w:style>
  <w:style w:type="character" w:customStyle="1" w:styleId="PARTTitleChar">
    <w:name w:val="PART Title Char"/>
    <w:basedOn w:val="DefaultParagraphFont"/>
    <w:link w:val="PARTTitle0"/>
    <w:rsid w:val="00C032C8"/>
    <w:rPr>
      <w:rFonts w:asciiTheme="minorHAnsi" w:eastAsiaTheme="minorHAnsi" w:hAnsiTheme="minorHAnsi" w:cstheme="minorBidi"/>
      <w:b/>
      <w:sz w:val="22"/>
      <w:szCs w:val="22"/>
      <w:lang w:eastAsia="en-US"/>
    </w:rPr>
  </w:style>
  <w:style w:type="paragraph" w:customStyle="1" w:styleId="Title1">
    <w:name w:val="Title1"/>
    <w:basedOn w:val="Normal"/>
    <w:next w:val="TITLETitle"/>
    <w:link w:val="TITLEChar0"/>
    <w:qFormat/>
    <w:rsid w:val="00C032C8"/>
    <w:pPr>
      <w:widowControl/>
      <w:spacing w:after="240" w:line="240" w:lineRule="auto"/>
      <w:jc w:val="center"/>
    </w:pPr>
    <w:rPr>
      <w:rFonts w:asciiTheme="minorHAnsi" w:eastAsiaTheme="minorHAnsi" w:hAnsiTheme="minorHAnsi" w:cstheme="minorHAnsi"/>
      <w:i/>
      <w:caps/>
      <w:sz w:val="22"/>
      <w:szCs w:val="22"/>
      <w:lang w:val="en-IE" w:eastAsia="en-US"/>
    </w:rPr>
  </w:style>
  <w:style w:type="character" w:customStyle="1" w:styleId="TITLEChar0">
    <w:name w:val="TITLE Char"/>
    <w:basedOn w:val="DefaultParagraphFont"/>
    <w:link w:val="Title1"/>
    <w:rsid w:val="00C032C8"/>
    <w:rPr>
      <w:rFonts w:asciiTheme="minorHAnsi" w:eastAsiaTheme="minorHAnsi" w:hAnsiTheme="minorHAnsi" w:cstheme="minorHAnsi"/>
      <w:i/>
      <w:caps/>
      <w:sz w:val="22"/>
      <w:szCs w:val="22"/>
      <w:lang w:val="en-IE" w:eastAsia="en-US"/>
    </w:rPr>
  </w:style>
  <w:style w:type="paragraph" w:customStyle="1" w:styleId="TITLETitle">
    <w:name w:val="TITLE Title"/>
    <w:basedOn w:val="Normal"/>
    <w:link w:val="TITLETitleChar"/>
    <w:qFormat/>
    <w:rsid w:val="00C032C8"/>
    <w:pPr>
      <w:widowControl/>
      <w:spacing w:after="240" w:line="240" w:lineRule="auto"/>
      <w:jc w:val="center"/>
    </w:pPr>
    <w:rPr>
      <w:rFonts w:asciiTheme="minorHAnsi" w:eastAsiaTheme="minorHAnsi" w:hAnsiTheme="minorHAnsi" w:cstheme="minorHAnsi"/>
      <w:b/>
      <w:i/>
      <w:caps/>
      <w:sz w:val="22"/>
      <w:szCs w:val="22"/>
      <w:lang w:val="en-IE" w:eastAsia="en-US"/>
    </w:rPr>
  </w:style>
  <w:style w:type="character" w:customStyle="1" w:styleId="TITLETitleChar">
    <w:name w:val="TITLE Title Char"/>
    <w:basedOn w:val="DefaultParagraphFont"/>
    <w:link w:val="TITLETitle"/>
    <w:rsid w:val="00C032C8"/>
    <w:rPr>
      <w:rFonts w:asciiTheme="minorHAnsi" w:eastAsiaTheme="minorHAnsi" w:hAnsiTheme="minorHAnsi" w:cstheme="minorHAnsi"/>
      <w:b/>
      <w:i/>
      <w:caps/>
      <w:sz w:val="22"/>
      <w:szCs w:val="22"/>
      <w:lang w:val="en-IE" w:eastAsia="en-US"/>
    </w:rPr>
  </w:style>
  <w:style w:type="paragraph" w:customStyle="1" w:styleId="ArticleTitle">
    <w:name w:val="Article Title"/>
    <w:basedOn w:val="Heading2"/>
    <w:next w:val="ListParagraph"/>
    <w:link w:val="ArticleTitleChar"/>
    <w:autoRedefine/>
    <w:qFormat/>
    <w:rsid w:val="00C032C8"/>
    <w:pPr>
      <w:keepNext w:val="0"/>
      <w:numPr>
        <w:ilvl w:val="0"/>
        <w:numId w:val="0"/>
      </w:numPr>
      <w:spacing w:before="0" w:after="240"/>
      <w:jc w:val="center"/>
    </w:pPr>
    <w:rPr>
      <w:rFonts w:asciiTheme="minorHAnsi" w:eastAsiaTheme="minorHAnsi" w:hAnsiTheme="minorHAnsi" w:cstheme="minorBidi"/>
      <w:sz w:val="22"/>
      <w:szCs w:val="22"/>
      <w:lang w:val="en-IE" w:eastAsia="en-US"/>
    </w:rPr>
  </w:style>
  <w:style w:type="character" w:customStyle="1" w:styleId="ArticleTitleChar">
    <w:name w:val="Article Title Char"/>
    <w:basedOn w:val="DefaultParagraphFont"/>
    <w:link w:val="ArticleTitle"/>
    <w:rsid w:val="00C032C8"/>
    <w:rPr>
      <w:rFonts w:asciiTheme="minorHAnsi" w:eastAsiaTheme="minorHAnsi" w:hAnsiTheme="minorHAnsi" w:cstheme="minorBidi"/>
      <w:b/>
      <w:sz w:val="22"/>
      <w:szCs w:val="22"/>
      <w:lang w:val="en-IE" w:eastAsia="en-US"/>
    </w:rPr>
  </w:style>
  <w:style w:type="paragraph" w:customStyle="1" w:styleId="Subparagraphab">
    <w:name w:val="Subparagraph (a) (b)"/>
    <w:basedOn w:val="ListParagraph"/>
    <w:link w:val="SubparagraphabChar"/>
    <w:qFormat/>
    <w:rsid w:val="00C032C8"/>
    <w:pPr>
      <w:widowControl/>
      <w:spacing w:after="160" w:line="259" w:lineRule="auto"/>
    </w:pPr>
    <w:rPr>
      <w:rFonts w:asciiTheme="minorHAnsi" w:eastAsiaTheme="minorHAnsi" w:hAnsiTheme="minorHAnsi" w:cstheme="minorBidi"/>
      <w:sz w:val="22"/>
      <w:szCs w:val="22"/>
      <w:lang w:val="fr-BE" w:eastAsia="en-US"/>
    </w:rPr>
  </w:style>
  <w:style w:type="character" w:customStyle="1" w:styleId="SubparagraphabChar">
    <w:name w:val="Subparagraph (a) (b) Char"/>
    <w:basedOn w:val="ListParagraphChar"/>
    <w:link w:val="Subparagraphab"/>
    <w:rsid w:val="00C032C8"/>
    <w:rPr>
      <w:rFonts w:asciiTheme="minorHAnsi" w:eastAsiaTheme="minorHAnsi" w:hAnsiTheme="minorHAnsi" w:cstheme="minorBidi"/>
      <w:sz w:val="22"/>
      <w:szCs w:val="22"/>
      <w:lang w:val="fr-BE" w:eastAsia="en-US"/>
    </w:rPr>
  </w:style>
  <w:style w:type="paragraph" w:customStyle="1" w:styleId="Indent">
    <w:name w:val="Indent"/>
    <w:basedOn w:val="Subparagraphab"/>
    <w:link w:val="IndentChar"/>
    <w:qFormat/>
    <w:rsid w:val="00C032C8"/>
    <w:pPr>
      <w:numPr>
        <w:numId w:val="50"/>
      </w:numPr>
      <w:spacing w:after="240" w:line="240" w:lineRule="auto"/>
      <w:contextualSpacing w:val="0"/>
      <w:jc w:val="both"/>
    </w:pPr>
  </w:style>
  <w:style w:type="character" w:customStyle="1" w:styleId="IndentChar">
    <w:name w:val="Indent Char"/>
    <w:basedOn w:val="SubparagraphabChar"/>
    <w:link w:val="Indent"/>
    <w:rsid w:val="00C032C8"/>
    <w:rPr>
      <w:rFonts w:asciiTheme="minorHAnsi" w:eastAsiaTheme="minorHAnsi" w:hAnsiTheme="minorHAnsi" w:cstheme="minorBidi"/>
      <w:sz w:val="22"/>
      <w:szCs w:val="22"/>
      <w:lang w:val="fr-BE" w:eastAsia="en-US"/>
    </w:rPr>
  </w:style>
  <w:style w:type="numbering" w:customStyle="1" w:styleId="Numericallisting1">
    <w:name w:val="Numerical listing1"/>
    <w:basedOn w:val="NoList"/>
    <w:rsid w:val="00C032C8"/>
    <w:pPr>
      <w:numPr>
        <w:numId w:val="51"/>
      </w:numPr>
    </w:pPr>
  </w:style>
  <w:style w:type="paragraph" w:customStyle="1" w:styleId="MONASTERY1">
    <w:name w:val="MONASTERY1"/>
    <w:basedOn w:val="PARTTitle0"/>
    <w:link w:val="MONASTERY1Char"/>
    <w:qFormat/>
    <w:rsid w:val="00C032C8"/>
    <w:rPr>
      <w:smallCaps/>
    </w:rPr>
  </w:style>
  <w:style w:type="character" w:customStyle="1" w:styleId="MONASTERY1Char">
    <w:name w:val="MONASTERY1 Char"/>
    <w:basedOn w:val="PARTTitleChar"/>
    <w:link w:val="MONASTERY1"/>
    <w:rsid w:val="00C032C8"/>
    <w:rPr>
      <w:rFonts w:asciiTheme="minorHAnsi" w:eastAsiaTheme="minorHAnsi" w:hAnsiTheme="minorHAnsi" w:cstheme="minorBidi"/>
      <w:b/>
      <w:smallCaps/>
      <w:sz w:val="22"/>
      <w:szCs w:val="22"/>
      <w:lang w:eastAsia="en-US"/>
    </w:rPr>
  </w:style>
  <w:style w:type="paragraph" w:customStyle="1" w:styleId="Corps">
    <w:name w:val="Corps"/>
    <w:qFormat/>
    <w:rsid w:val="00C032C8"/>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fr-BE"/>
    </w:rPr>
  </w:style>
  <w:style w:type="numbering" w:customStyle="1" w:styleId="Style1import">
    <w:name w:val="Style 1 importé"/>
    <w:rsid w:val="00C032C8"/>
    <w:pPr>
      <w:numPr>
        <w:numId w:val="52"/>
      </w:numPr>
    </w:pPr>
  </w:style>
  <w:style w:type="paragraph" w:customStyle="1" w:styleId="Pardfaut">
    <w:name w:val="Par défaut"/>
    <w:qFormat/>
    <w:rsid w:val="00C032C8"/>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fr-BE"/>
    </w:rPr>
  </w:style>
  <w:style w:type="numbering" w:customStyle="1" w:styleId="Style11import">
    <w:name w:val="Style 11 importé"/>
    <w:rsid w:val="00C032C8"/>
    <w:pPr>
      <w:numPr>
        <w:numId w:val="53"/>
      </w:numPr>
    </w:pPr>
  </w:style>
  <w:style w:type="numbering" w:customStyle="1" w:styleId="Style2import">
    <w:name w:val="Style 2 importé"/>
    <w:rsid w:val="00C032C8"/>
    <w:pPr>
      <w:numPr>
        <w:numId w:val="54"/>
      </w:numPr>
    </w:pPr>
  </w:style>
  <w:style w:type="paragraph" w:customStyle="1" w:styleId="Chapter">
    <w:name w:val="Chapter"/>
    <w:basedOn w:val="Normal"/>
    <w:next w:val="ChapterTitle0"/>
    <w:link w:val="ChapterChar"/>
    <w:autoRedefine/>
    <w:qFormat/>
    <w:rsid w:val="00C032C8"/>
    <w:pPr>
      <w:widowControl/>
      <w:spacing w:line="240" w:lineRule="auto"/>
      <w:jc w:val="center"/>
    </w:pPr>
    <w:rPr>
      <w:rFonts w:asciiTheme="minorHAnsi" w:eastAsiaTheme="minorHAnsi" w:hAnsiTheme="minorHAnsi" w:cstheme="minorHAnsi"/>
      <w:b/>
      <w:sz w:val="22"/>
      <w:szCs w:val="22"/>
      <w:lang w:val="en-IE" w:eastAsia="en-GB"/>
    </w:rPr>
  </w:style>
  <w:style w:type="character" w:customStyle="1" w:styleId="ChapterChar">
    <w:name w:val="Chapter Char"/>
    <w:basedOn w:val="DefaultParagraphFont"/>
    <w:link w:val="Chapter"/>
    <w:rsid w:val="00C032C8"/>
    <w:rPr>
      <w:rFonts w:asciiTheme="minorHAnsi" w:eastAsiaTheme="minorHAnsi" w:hAnsiTheme="minorHAnsi" w:cstheme="minorHAnsi"/>
      <w:b/>
      <w:sz w:val="22"/>
      <w:szCs w:val="22"/>
      <w:lang w:val="en-IE"/>
    </w:rPr>
  </w:style>
  <w:style w:type="paragraph" w:customStyle="1" w:styleId="ChapterTitle0">
    <w:name w:val="Chapter Title"/>
    <w:basedOn w:val="Normal"/>
    <w:next w:val="ArticleTitle"/>
    <w:link w:val="ChapterTitleChar"/>
    <w:qFormat/>
    <w:rsid w:val="00C032C8"/>
    <w:pPr>
      <w:widowControl/>
      <w:spacing w:after="240" w:line="240" w:lineRule="auto"/>
      <w:jc w:val="center"/>
    </w:pPr>
    <w:rPr>
      <w:rFonts w:asciiTheme="minorHAnsi" w:eastAsiaTheme="minorHAnsi" w:hAnsiTheme="minorHAnsi" w:cstheme="minorBidi"/>
      <w:b/>
      <w:caps/>
      <w:sz w:val="22"/>
      <w:szCs w:val="22"/>
      <w:lang w:eastAsia="en-US"/>
    </w:rPr>
  </w:style>
  <w:style w:type="character" w:customStyle="1" w:styleId="ChapterTitleChar">
    <w:name w:val="Chapter Title Char"/>
    <w:basedOn w:val="DefaultParagraphFont"/>
    <w:link w:val="ChapterTitle0"/>
    <w:rsid w:val="00C032C8"/>
    <w:rPr>
      <w:rFonts w:asciiTheme="minorHAnsi" w:eastAsiaTheme="minorHAnsi" w:hAnsiTheme="minorHAnsi" w:cstheme="minorBidi"/>
      <w:b/>
      <w:caps/>
      <w:sz w:val="22"/>
      <w:szCs w:val="22"/>
      <w:lang w:eastAsia="en-US"/>
    </w:rPr>
  </w:style>
  <w:style w:type="paragraph" w:customStyle="1" w:styleId="Body">
    <w:name w:val="Body"/>
    <w:qFormat/>
    <w:rsid w:val="00C032C8"/>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US"/>
    </w:rPr>
  </w:style>
  <w:style w:type="paragraph" w:customStyle="1" w:styleId="Sectiontitle0">
    <w:name w:val="Section title"/>
    <w:basedOn w:val="Normal"/>
    <w:link w:val="SectiontitleChar"/>
    <w:qFormat/>
    <w:rsid w:val="00C032C8"/>
    <w:pPr>
      <w:widowControl/>
      <w:spacing w:after="240" w:line="240" w:lineRule="auto"/>
      <w:jc w:val="center"/>
    </w:pPr>
    <w:rPr>
      <w:rFonts w:asciiTheme="minorHAnsi" w:eastAsiaTheme="minorHAnsi" w:hAnsiTheme="minorHAnsi" w:cstheme="minorBidi"/>
      <w:b/>
      <w:i/>
      <w:sz w:val="22"/>
      <w:szCs w:val="22"/>
      <w:lang w:eastAsia="en-US"/>
    </w:rPr>
  </w:style>
  <w:style w:type="character" w:customStyle="1" w:styleId="SectiontitleChar">
    <w:name w:val="Section title Char"/>
    <w:basedOn w:val="DefaultParagraphFont"/>
    <w:link w:val="Sectiontitle0"/>
    <w:rsid w:val="00C032C8"/>
    <w:rPr>
      <w:rFonts w:asciiTheme="minorHAnsi" w:eastAsiaTheme="minorHAnsi" w:hAnsiTheme="minorHAnsi" w:cstheme="minorBidi"/>
      <w:b/>
      <w:i/>
      <w:sz w:val="22"/>
      <w:szCs w:val="22"/>
      <w:lang w:eastAsia="en-US"/>
    </w:rPr>
  </w:style>
  <w:style w:type="paragraph" w:customStyle="1" w:styleId="liste">
    <w:name w:val="liste"/>
    <w:basedOn w:val="Normal"/>
    <w:link w:val="listeChar"/>
    <w:qFormat/>
    <w:rsid w:val="00C032C8"/>
    <w:pPr>
      <w:autoSpaceDE w:val="0"/>
      <w:autoSpaceDN w:val="0"/>
      <w:adjustRightInd w:val="0"/>
      <w:spacing w:line="240" w:lineRule="auto"/>
      <w:jc w:val="both"/>
    </w:pPr>
    <w:rPr>
      <w:rFonts w:eastAsia="MS Mincho"/>
      <w:szCs w:val="24"/>
      <w:lang w:eastAsia="ja-JP"/>
    </w:rPr>
  </w:style>
  <w:style w:type="character" w:customStyle="1" w:styleId="listeChar">
    <w:name w:val="liste Char"/>
    <w:basedOn w:val="DefaultParagraphFont"/>
    <w:link w:val="liste"/>
    <w:rsid w:val="00C032C8"/>
    <w:rPr>
      <w:rFonts w:eastAsia="MS Mincho"/>
      <w:sz w:val="24"/>
      <w:szCs w:val="24"/>
      <w:lang w:eastAsia="ja-JP"/>
    </w:rPr>
  </w:style>
  <w:style w:type="paragraph" w:customStyle="1" w:styleId="liste2">
    <w:name w:val="liste2"/>
    <w:basedOn w:val="Normal"/>
    <w:link w:val="liste2Char"/>
    <w:qFormat/>
    <w:rsid w:val="00C032C8"/>
    <w:pPr>
      <w:numPr>
        <w:numId w:val="55"/>
      </w:numPr>
      <w:spacing w:line="240" w:lineRule="auto"/>
      <w:jc w:val="both"/>
    </w:pPr>
    <w:rPr>
      <w:rFonts w:eastAsia="MS Mincho"/>
      <w:color w:val="000000"/>
      <w:szCs w:val="24"/>
      <w:lang w:eastAsia="ja-JP"/>
    </w:rPr>
  </w:style>
  <w:style w:type="character" w:customStyle="1" w:styleId="liste2Char">
    <w:name w:val="liste2 Char"/>
    <w:basedOn w:val="DefaultParagraphFont"/>
    <w:link w:val="liste2"/>
    <w:rsid w:val="00C032C8"/>
    <w:rPr>
      <w:rFonts w:eastAsia="MS Mincho"/>
      <w:color w:val="000000"/>
      <w:sz w:val="24"/>
      <w:szCs w:val="24"/>
      <w:lang w:eastAsia="ja-JP"/>
    </w:rPr>
  </w:style>
  <w:style w:type="character" w:customStyle="1" w:styleId="italics">
    <w:name w:val="italics"/>
    <w:rsid w:val="00C032C8"/>
    <w:rPr>
      <w:i/>
      <w:iCs/>
    </w:rPr>
  </w:style>
  <w:style w:type="paragraph" w:customStyle="1" w:styleId="norm">
    <w:name w:val="norm"/>
    <w:basedOn w:val="Normal"/>
    <w:qFormat/>
    <w:rsid w:val="00C032C8"/>
    <w:pPr>
      <w:widowControl/>
      <w:spacing w:before="100" w:beforeAutospacing="1" w:after="100" w:afterAutospacing="1" w:line="240" w:lineRule="auto"/>
    </w:pPr>
    <w:rPr>
      <w:szCs w:val="24"/>
      <w:lang w:eastAsia="en-GB"/>
    </w:rPr>
  </w:style>
  <w:style w:type="character" w:customStyle="1" w:styleId="boldface">
    <w:name w:val="boldface"/>
    <w:basedOn w:val="DefaultParagraphFont"/>
    <w:rsid w:val="00C032C8"/>
  </w:style>
  <w:style w:type="paragraph" w:customStyle="1" w:styleId="modref1">
    <w:name w:val="modref1"/>
    <w:basedOn w:val="Normal"/>
    <w:qFormat/>
    <w:rsid w:val="00C032C8"/>
    <w:pPr>
      <w:widowControl/>
      <w:spacing w:before="120" w:line="312" w:lineRule="atLeast"/>
    </w:pPr>
    <w:rPr>
      <w:b/>
      <w:bCs/>
      <w:szCs w:val="24"/>
      <w:lang w:eastAsia="en-GB"/>
    </w:rPr>
  </w:style>
  <w:style w:type="paragraph" w:customStyle="1" w:styleId="norm2">
    <w:name w:val="norm2"/>
    <w:basedOn w:val="Normal"/>
    <w:qFormat/>
    <w:rsid w:val="00C032C8"/>
    <w:pPr>
      <w:widowControl/>
      <w:spacing w:before="120" w:line="312" w:lineRule="atLeast"/>
      <w:jc w:val="both"/>
    </w:pPr>
    <w:rPr>
      <w:szCs w:val="24"/>
      <w:lang w:eastAsia="en-GB"/>
    </w:rPr>
  </w:style>
  <w:style w:type="paragraph" w:customStyle="1" w:styleId="list1">
    <w:name w:val="list1"/>
    <w:basedOn w:val="Normal"/>
    <w:qFormat/>
    <w:rsid w:val="00C032C8"/>
    <w:pPr>
      <w:widowControl/>
      <w:spacing w:before="120" w:line="312" w:lineRule="atLeast"/>
      <w:jc w:val="both"/>
    </w:pPr>
    <w:rPr>
      <w:szCs w:val="24"/>
      <w:lang w:eastAsia="en-GB"/>
    </w:rPr>
  </w:style>
  <w:style w:type="character" w:customStyle="1" w:styleId="ManualNumPar1Char">
    <w:name w:val="Manual NumPar 1 Char"/>
    <w:rsid w:val="00C032C8"/>
    <w:rPr>
      <w:rFonts w:ascii="Times New Roman" w:eastAsia="Times New Roman" w:hAnsi="Times New Roman" w:cs="Times New Roman"/>
      <w:sz w:val="24"/>
      <w:szCs w:val="24"/>
      <w:lang w:val="fr-FR" w:eastAsia="en-GB"/>
    </w:rPr>
  </w:style>
  <w:style w:type="character" w:customStyle="1" w:styleId="NormalCenteredChar">
    <w:name w:val="Normal Centered Char"/>
    <w:basedOn w:val="DefaultParagraphFont"/>
    <w:link w:val="NormalCentered"/>
    <w:uiPriority w:val="99"/>
    <w:rsid w:val="00C032C8"/>
    <w:rPr>
      <w:rFonts w:eastAsiaTheme="minorEastAsia"/>
      <w:sz w:val="24"/>
    </w:rPr>
  </w:style>
  <w:style w:type="paragraph" w:customStyle="1" w:styleId="Normal2">
    <w:name w:val="Normal2"/>
    <w:basedOn w:val="Normal"/>
    <w:qFormat/>
    <w:rsid w:val="00C032C8"/>
    <w:pPr>
      <w:widowControl/>
      <w:spacing w:before="100" w:beforeAutospacing="1" w:after="100" w:afterAutospacing="1" w:line="240" w:lineRule="auto"/>
    </w:pPr>
    <w:rPr>
      <w:szCs w:val="24"/>
      <w:lang w:eastAsia="en-GB"/>
    </w:rPr>
  </w:style>
  <w:style w:type="paragraph" w:customStyle="1" w:styleId="ti-art">
    <w:name w:val="ti-art"/>
    <w:basedOn w:val="Normal"/>
    <w:qFormat/>
    <w:rsid w:val="00C032C8"/>
    <w:pPr>
      <w:widowControl/>
      <w:spacing w:before="100" w:beforeAutospacing="1" w:after="100" w:afterAutospacing="1" w:line="240" w:lineRule="auto"/>
    </w:pPr>
    <w:rPr>
      <w:szCs w:val="24"/>
      <w:lang w:eastAsia="en-GB"/>
    </w:rPr>
  </w:style>
  <w:style w:type="character" w:customStyle="1" w:styleId="FootnoteCharacters">
    <w:name w:val="Footnote Characters"/>
    <w:uiPriority w:val="99"/>
    <w:qFormat/>
    <w:rsid w:val="00C032C8"/>
    <w:rPr>
      <w:vertAlign w:val="superscript"/>
    </w:rPr>
  </w:style>
  <w:style w:type="character" w:customStyle="1" w:styleId="Funotenanker">
    <w:name w:val="Fußnotenanker"/>
    <w:rsid w:val="00C032C8"/>
    <w:rPr>
      <w:vertAlign w:val="superscript"/>
    </w:rPr>
  </w:style>
  <w:style w:type="character" w:customStyle="1" w:styleId="Internetverknpfung">
    <w:name w:val="Internetverknüpfung"/>
    <w:uiPriority w:val="99"/>
    <w:semiHidden/>
    <w:unhideWhenUsed/>
    <w:rsid w:val="00C032C8"/>
    <w:rPr>
      <w:color w:val="0000FF"/>
      <w:u w:val="single"/>
    </w:rPr>
  </w:style>
  <w:style w:type="paragraph" w:customStyle="1" w:styleId="normal11">
    <w:name w:val="normal1"/>
    <w:basedOn w:val="Normal"/>
    <w:qFormat/>
    <w:rsid w:val="00C032C8"/>
    <w:pPr>
      <w:widowControl/>
      <w:spacing w:before="100" w:beforeAutospacing="1" w:after="100" w:afterAutospacing="1" w:line="240" w:lineRule="auto"/>
    </w:pPr>
    <w:rPr>
      <w:rFonts w:eastAsiaTheme="minorHAnsi"/>
      <w:szCs w:val="24"/>
      <w:lang w:val="fr-BE"/>
    </w:rPr>
  </w:style>
  <w:style w:type="character" w:customStyle="1" w:styleId="NumPar1Char">
    <w:name w:val="NumPar 1 Char"/>
    <w:link w:val="NumPar1"/>
    <w:rsid w:val="00C032C8"/>
    <w:rPr>
      <w:rFonts w:eastAsiaTheme="minorEastAsia"/>
      <w:sz w:val="24"/>
      <w:lang w:eastAsia="en-US"/>
    </w:rPr>
  </w:style>
  <w:style w:type="paragraph" w:customStyle="1" w:styleId="Bodytext22">
    <w:name w:val="Body text|2"/>
    <w:basedOn w:val="Normal"/>
    <w:link w:val="Bodytext23"/>
    <w:autoRedefine/>
    <w:qFormat/>
    <w:rsid w:val="00C032C8"/>
    <w:pPr>
      <w:shd w:val="clear" w:color="auto" w:fill="FFFFFF"/>
      <w:spacing w:line="240" w:lineRule="auto"/>
      <w:jc w:val="both"/>
    </w:pPr>
    <w:rPr>
      <w:rFonts w:asciiTheme="minorHAnsi" w:eastAsiaTheme="minorHAnsi" w:hAnsiTheme="minorHAnsi" w:cstheme="minorBidi"/>
      <w:sz w:val="22"/>
      <w:szCs w:val="16"/>
      <w:lang w:eastAsia="en-US"/>
    </w:rPr>
  </w:style>
  <w:style w:type="character" w:customStyle="1" w:styleId="Bodytext23">
    <w:name w:val="Body text|2_"/>
    <w:basedOn w:val="DefaultParagraphFont"/>
    <w:link w:val="Bodytext22"/>
    <w:rsid w:val="00C032C8"/>
    <w:rPr>
      <w:rFonts w:asciiTheme="minorHAnsi" w:eastAsiaTheme="minorHAnsi" w:hAnsiTheme="minorHAnsi" w:cstheme="minorBidi"/>
      <w:sz w:val="22"/>
      <w:szCs w:val="16"/>
      <w:shd w:val="clear" w:color="auto" w:fill="FFFFFF"/>
      <w:lang w:eastAsia="en-US"/>
    </w:rPr>
  </w:style>
  <w:style w:type="paragraph" w:customStyle="1" w:styleId="StyleVerdanaLeft-019cm">
    <w:name w:val="Style Verdana Left:  -019 cm"/>
    <w:basedOn w:val="Normal"/>
    <w:next w:val="Normal"/>
    <w:qFormat/>
    <w:rsid w:val="00C032C8"/>
    <w:pPr>
      <w:widowControl/>
      <w:spacing w:line="240" w:lineRule="auto"/>
      <w:ind w:left="-108"/>
      <w:jc w:val="both"/>
    </w:pPr>
    <w:rPr>
      <w:rFonts w:ascii="Verdana" w:hAnsi="Verdana"/>
      <w:sz w:val="20"/>
      <w:lang w:eastAsia="en-US"/>
    </w:rPr>
  </w:style>
  <w:style w:type="paragraph" w:customStyle="1" w:styleId="StyleLeft0cm">
    <w:name w:val="Style Left:  0 cm"/>
    <w:basedOn w:val="Normal"/>
    <w:qFormat/>
    <w:rsid w:val="00C032C8"/>
    <w:pPr>
      <w:widowControl/>
      <w:spacing w:after="120" w:line="240" w:lineRule="auto"/>
      <w:jc w:val="both"/>
    </w:pPr>
    <w:rPr>
      <w:rFonts w:ascii="Verdana" w:hAnsi="Verdana"/>
      <w:sz w:val="20"/>
      <w:lang w:eastAsia="en-US"/>
    </w:rPr>
  </w:style>
  <w:style w:type="numbering" w:customStyle="1" w:styleId="Numericallisting">
    <w:name w:val="Numerical listing"/>
    <w:basedOn w:val="NoList"/>
    <w:rsid w:val="00C032C8"/>
    <w:pPr>
      <w:numPr>
        <w:numId w:val="56"/>
      </w:numPr>
    </w:pPr>
  </w:style>
  <w:style w:type="paragraph" w:customStyle="1" w:styleId="Style10ptBoldLinespacing15lines">
    <w:name w:val="Style 10 pt Bold Line spacing:  1.5 lines"/>
    <w:basedOn w:val="Normal"/>
    <w:qFormat/>
    <w:rsid w:val="00C032C8"/>
    <w:pPr>
      <w:widowControl/>
      <w:jc w:val="both"/>
    </w:pPr>
    <w:rPr>
      <w:rFonts w:ascii="Verdana" w:hAnsi="Verdana"/>
      <w:b/>
      <w:bCs/>
      <w:sz w:val="20"/>
      <w:lang w:eastAsia="en-US"/>
    </w:rPr>
  </w:style>
  <w:style w:type="paragraph" w:customStyle="1" w:styleId="StyleBoldCenteredLeft-063cmRight-059cm">
    <w:name w:val="Style Bold Centered Left:  -0.63 cm Right:  -0.59 cm"/>
    <w:basedOn w:val="Normal"/>
    <w:qFormat/>
    <w:rsid w:val="00C032C8"/>
    <w:pPr>
      <w:widowControl/>
      <w:spacing w:line="240" w:lineRule="auto"/>
      <w:ind w:left="-360" w:right="-334"/>
      <w:jc w:val="center"/>
    </w:pPr>
    <w:rPr>
      <w:rFonts w:ascii="Verdana" w:hAnsi="Verdana"/>
      <w:b/>
      <w:bCs/>
      <w:sz w:val="20"/>
      <w:lang w:eastAsia="en-US"/>
    </w:rPr>
  </w:style>
  <w:style w:type="paragraph" w:customStyle="1" w:styleId="StyleLeft-019cmBefore3ptAfter3pt">
    <w:name w:val="Style Left:  -0.19 cm Before:  3 pt After:  3 pt"/>
    <w:basedOn w:val="Normal"/>
    <w:qFormat/>
    <w:rsid w:val="00C032C8"/>
    <w:pPr>
      <w:widowControl/>
      <w:spacing w:before="60" w:after="60" w:line="240" w:lineRule="auto"/>
      <w:ind w:left="-108"/>
      <w:jc w:val="both"/>
    </w:pPr>
    <w:rPr>
      <w:rFonts w:ascii="Verdana" w:hAnsi="Verdana"/>
      <w:sz w:val="20"/>
      <w:lang w:eastAsia="en-US"/>
    </w:rPr>
  </w:style>
  <w:style w:type="character" w:customStyle="1" w:styleId="Style13pt">
    <w:name w:val="Style 13 pt"/>
    <w:rsid w:val="00C032C8"/>
    <w:rPr>
      <w:sz w:val="24"/>
    </w:rPr>
  </w:style>
  <w:style w:type="character" w:customStyle="1" w:styleId="Style13pt1">
    <w:name w:val="Style 13 pt1"/>
    <w:rsid w:val="00C032C8"/>
    <w:rPr>
      <w:sz w:val="26"/>
    </w:rPr>
  </w:style>
  <w:style w:type="paragraph" w:customStyle="1" w:styleId="StyleBoldJustifiedRight-019cm">
    <w:name w:val="Style Bold Justified Right:  -0.19 cm"/>
    <w:basedOn w:val="Normal"/>
    <w:qFormat/>
    <w:rsid w:val="00C032C8"/>
    <w:pPr>
      <w:widowControl/>
      <w:spacing w:line="240" w:lineRule="auto"/>
      <w:ind w:right="-110"/>
      <w:jc w:val="both"/>
    </w:pPr>
    <w:rPr>
      <w:rFonts w:ascii="Verdana" w:hAnsi="Verdana"/>
      <w:b/>
      <w:bCs/>
      <w:sz w:val="20"/>
      <w:lang w:eastAsia="en-US"/>
    </w:rPr>
  </w:style>
  <w:style w:type="paragraph" w:customStyle="1" w:styleId="StyleHeading1Verdana12ptBefore6pt">
    <w:name w:val="Style Heading 1 + Verdana 12 pt Before:  6 pt"/>
    <w:basedOn w:val="Heading1"/>
    <w:qFormat/>
    <w:rsid w:val="00C032C8"/>
    <w:pPr>
      <w:keepNext w:val="0"/>
      <w:numPr>
        <w:numId w:val="57"/>
      </w:numPr>
      <w:spacing w:before="120" w:after="240"/>
    </w:pPr>
    <w:rPr>
      <w:b w:val="0"/>
      <w:smallCaps w:val="0"/>
      <w:kern w:val="28"/>
      <w:lang w:eastAsia="en-US"/>
    </w:rPr>
  </w:style>
  <w:style w:type="paragraph" w:customStyle="1" w:styleId="SubjectHeading">
    <w:name w:val="Subject Heading"/>
    <w:basedOn w:val="Normal"/>
    <w:next w:val="Normal"/>
    <w:qFormat/>
    <w:rsid w:val="00C032C8"/>
    <w:pPr>
      <w:widowControl/>
      <w:spacing w:before="480" w:after="240" w:line="240" w:lineRule="auto"/>
      <w:jc w:val="center"/>
    </w:pPr>
    <w:rPr>
      <w:rFonts w:ascii="Arial" w:hAnsi="Arial"/>
      <w:b/>
      <w:sz w:val="32"/>
      <w:lang w:eastAsia="en-GB"/>
    </w:rPr>
  </w:style>
  <w:style w:type="paragraph" w:customStyle="1" w:styleId="norm3">
    <w:name w:val="norm3"/>
    <w:basedOn w:val="Normal"/>
    <w:qFormat/>
    <w:rsid w:val="00C032C8"/>
    <w:pPr>
      <w:widowControl/>
      <w:spacing w:before="120" w:line="312" w:lineRule="atLeast"/>
      <w:jc w:val="both"/>
    </w:pPr>
    <w:rPr>
      <w:szCs w:val="24"/>
      <w:lang w:eastAsia="en-GB"/>
    </w:rPr>
  </w:style>
  <w:style w:type="paragraph" w:customStyle="1" w:styleId="Rfrenceinterinstitutionnelle">
    <w:name w:val="Référence interinstitutionnelle"/>
    <w:basedOn w:val="Normal"/>
    <w:next w:val="Statut"/>
    <w:qFormat/>
    <w:rsid w:val="00C032C8"/>
    <w:pPr>
      <w:widowControl/>
      <w:ind w:left="5103"/>
      <w:jc w:val="both"/>
    </w:pPr>
    <w:rPr>
      <w:szCs w:val="24"/>
      <w:lang w:eastAsia="en-US"/>
    </w:rPr>
  </w:style>
  <w:style w:type="table" w:customStyle="1" w:styleId="PlainTable41">
    <w:name w:val="Plain Table 41"/>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odytext9">
    <w:name w:val="Body text|9"/>
    <w:basedOn w:val="Normal"/>
    <w:link w:val="Bodytext90"/>
    <w:qFormat/>
    <w:rsid w:val="00C032C8"/>
    <w:pPr>
      <w:shd w:val="clear" w:color="auto" w:fill="FFFFFF"/>
      <w:spacing w:before="500" w:line="244" w:lineRule="exact"/>
      <w:jc w:val="both"/>
    </w:pPr>
    <w:rPr>
      <w:rFonts w:asciiTheme="minorHAnsi" w:eastAsiaTheme="minorHAnsi" w:hAnsiTheme="minorHAnsi" w:cstheme="minorBidi"/>
      <w:b/>
      <w:bCs/>
      <w:sz w:val="22"/>
      <w:szCs w:val="22"/>
      <w:lang w:eastAsia="en-US"/>
    </w:rPr>
  </w:style>
  <w:style w:type="character" w:customStyle="1" w:styleId="Bodytext90">
    <w:name w:val="Body text|9_"/>
    <w:basedOn w:val="DefaultParagraphFont"/>
    <w:link w:val="Bodytext9"/>
    <w:rsid w:val="00C032C8"/>
    <w:rPr>
      <w:rFonts w:asciiTheme="minorHAnsi" w:eastAsiaTheme="minorHAnsi" w:hAnsiTheme="minorHAnsi" w:cstheme="minorBidi"/>
      <w:b/>
      <w:bCs/>
      <w:sz w:val="22"/>
      <w:szCs w:val="22"/>
      <w:shd w:val="clear" w:color="auto" w:fill="FFFFFF"/>
      <w:lang w:eastAsia="en-US"/>
    </w:rPr>
  </w:style>
  <w:style w:type="paragraph" w:customStyle="1" w:styleId="Paragraph1">
    <w:name w:val="Paragraph 1"/>
    <w:basedOn w:val="ListParagraph"/>
    <w:link w:val="Paragraph1Char"/>
    <w:qFormat/>
    <w:rsid w:val="00C032C8"/>
    <w:pPr>
      <w:widowControl/>
      <w:spacing w:after="160" w:line="259" w:lineRule="auto"/>
    </w:pPr>
    <w:rPr>
      <w:rFonts w:asciiTheme="minorHAnsi" w:eastAsiaTheme="minorHAnsi" w:hAnsiTheme="minorHAnsi" w:cstheme="minorBidi"/>
      <w:sz w:val="22"/>
      <w:szCs w:val="22"/>
      <w:lang w:val="fr-BE" w:eastAsia="en-US"/>
    </w:rPr>
  </w:style>
  <w:style w:type="character" w:customStyle="1" w:styleId="Paragraph1Char">
    <w:name w:val="Paragraph 1 Char"/>
    <w:basedOn w:val="ListParagraphChar"/>
    <w:link w:val="Paragraph1"/>
    <w:rsid w:val="00C032C8"/>
    <w:rPr>
      <w:rFonts w:asciiTheme="minorHAnsi" w:eastAsiaTheme="minorHAnsi" w:hAnsiTheme="minorHAnsi" w:cstheme="minorBidi"/>
      <w:sz w:val="22"/>
      <w:szCs w:val="22"/>
      <w:lang w:val="fr-BE" w:eastAsia="en-US"/>
    </w:rPr>
  </w:style>
  <w:style w:type="paragraph" w:customStyle="1" w:styleId="default0">
    <w:name w:val="default"/>
    <w:basedOn w:val="Normal"/>
    <w:qFormat/>
    <w:rsid w:val="00C032C8"/>
    <w:pPr>
      <w:widowControl/>
      <w:autoSpaceDE w:val="0"/>
      <w:autoSpaceDN w:val="0"/>
      <w:spacing w:line="240" w:lineRule="auto"/>
    </w:pPr>
    <w:rPr>
      <w:rFonts w:eastAsiaTheme="minorHAnsi"/>
      <w:color w:val="000000"/>
      <w:szCs w:val="24"/>
      <w:lang w:eastAsia="en-GB"/>
    </w:rPr>
  </w:style>
  <w:style w:type="paragraph" w:customStyle="1" w:styleId="AnnexTitle">
    <w:name w:val="Annex Title"/>
    <w:basedOn w:val="ANNEX"/>
    <w:link w:val="AnnexTitleChar"/>
    <w:qFormat/>
    <w:rsid w:val="00C032C8"/>
  </w:style>
  <w:style w:type="character" w:customStyle="1" w:styleId="AnnexTitleChar">
    <w:name w:val="Annex Title Char"/>
    <w:basedOn w:val="ANNEXChar"/>
    <w:link w:val="AnnexTitle"/>
    <w:rsid w:val="00C032C8"/>
    <w:rPr>
      <w:rFonts w:asciiTheme="minorHAnsi" w:eastAsia="Century" w:hAnsiTheme="minorHAnsi"/>
      <w:i/>
      <w:sz w:val="22"/>
      <w:szCs w:val="22"/>
      <w:lang w:val="en-IE" w:eastAsia="en-US"/>
    </w:rPr>
  </w:style>
  <w:style w:type="paragraph" w:customStyle="1" w:styleId="En-tte">
    <w:name w:val="En-tête"/>
    <w:qFormat/>
    <w:rsid w:val="00C032C8"/>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character" w:customStyle="1" w:styleId="Aucun">
    <w:name w:val="Aucun"/>
    <w:rsid w:val="00C032C8"/>
    <w:rPr>
      <w:color w:val="000000"/>
      <w:lang w:val="en-US"/>
    </w:rPr>
  </w:style>
  <w:style w:type="numbering" w:customStyle="1" w:styleId="Style3import">
    <w:name w:val="Style 3 importé"/>
    <w:rsid w:val="00C032C8"/>
    <w:pPr>
      <w:numPr>
        <w:numId w:val="58"/>
      </w:numPr>
    </w:pPr>
  </w:style>
  <w:style w:type="numbering" w:customStyle="1" w:styleId="Style4import">
    <w:name w:val="Style 4 importé"/>
    <w:rsid w:val="00C032C8"/>
    <w:pPr>
      <w:numPr>
        <w:numId w:val="59"/>
      </w:numPr>
    </w:pPr>
  </w:style>
  <w:style w:type="numbering" w:customStyle="1" w:styleId="Style5import">
    <w:name w:val="Style 5 importé"/>
    <w:rsid w:val="00C032C8"/>
    <w:pPr>
      <w:numPr>
        <w:numId w:val="60"/>
      </w:numPr>
    </w:pPr>
  </w:style>
  <w:style w:type="numbering" w:customStyle="1" w:styleId="Style6import">
    <w:name w:val="Style 6 importé"/>
    <w:rsid w:val="00C032C8"/>
    <w:pPr>
      <w:numPr>
        <w:numId w:val="61"/>
      </w:numPr>
    </w:pPr>
  </w:style>
  <w:style w:type="numbering" w:customStyle="1" w:styleId="Style7import">
    <w:name w:val="Style 7 importé"/>
    <w:rsid w:val="00C032C8"/>
    <w:pPr>
      <w:numPr>
        <w:numId w:val="62"/>
      </w:numPr>
    </w:pPr>
  </w:style>
  <w:style w:type="numbering" w:customStyle="1" w:styleId="Style8import">
    <w:name w:val="Style 8 importé"/>
    <w:rsid w:val="00C032C8"/>
    <w:pPr>
      <w:numPr>
        <w:numId w:val="63"/>
      </w:numPr>
    </w:pPr>
  </w:style>
  <w:style w:type="paragraph" w:customStyle="1" w:styleId="Titre3">
    <w:name w:val="Titre 3"/>
    <w:next w:val="Corps"/>
    <w:qFormat/>
    <w:rsid w:val="00C032C8"/>
    <w:pPr>
      <w:keepNext/>
      <w:keepLines/>
      <w:pBdr>
        <w:top w:val="nil"/>
        <w:left w:val="nil"/>
        <w:bottom w:val="nil"/>
        <w:right w:val="nil"/>
        <w:between w:val="nil"/>
        <w:bar w:val="nil"/>
      </w:pBdr>
      <w:spacing w:before="200" w:line="276" w:lineRule="auto"/>
      <w:outlineLvl w:val="0"/>
    </w:pPr>
    <w:rPr>
      <w:rFonts w:eastAsia="Arial Unicode MS" w:cs="Arial Unicode MS"/>
      <w:b/>
      <w:bCs/>
      <w:color w:val="4F81BD"/>
      <w:sz w:val="22"/>
      <w:szCs w:val="22"/>
      <w:u w:color="4E81BC"/>
      <w:bdr w:val="nil"/>
      <w:lang w:val="en-US"/>
    </w:rPr>
  </w:style>
  <w:style w:type="numbering" w:customStyle="1" w:styleId="Style12import">
    <w:name w:val="Style 12 importé"/>
    <w:rsid w:val="00C032C8"/>
    <w:pPr>
      <w:numPr>
        <w:numId w:val="66"/>
      </w:numPr>
    </w:pPr>
  </w:style>
  <w:style w:type="numbering" w:customStyle="1" w:styleId="Style14import">
    <w:name w:val="Style 14 importé"/>
    <w:rsid w:val="00C032C8"/>
    <w:pPr>
      <w:numPr>
        <w:numId w:val="68"/>
      </w:numPr>
    </w:pPr>
  </w:style>
  <w:style w:type="numbering" w:customStyle="1" w:styleId="Style16import">
    <w:name w:val="Style 16 importé"/>
    <w:rsid w:val="00C032C8"/>
    <w:pPr>
      <w:numPr>
        <w:numId w:val="70"/>
      </w:numPr>
    </w:pPr>
  </w:style>
  <w:style w:type="numbering" w:customStyle="1" w:styleId="Style17import">
    <w:name w:val="Style 17 importé"/>
    <w:rsid w:val="00C032C8"/>
    <w:pPr>
      <w:numPr>
        <w:numId w:val="71"/>
      </w:numPr>
    </w:pPr>
  </w:style>
  <w:style w:type="numbering" w:customStyle="1" w:styleId="Style18import">
    <w:name w:val="Style 18 importé"/>
    <w:rsid w:val="00C032C8"/>
    <w:pPr>
      <w:numPr>
        <w:numId w:val="72"/>
      </w:numPr>
    </w:pPr>
  </w:style>
  <w:style w:type="numbering" w:customStyle="1" w:styleId="Style19import">
    <w:name w:val="Style 19 importé"/>
    <w:rsid w:val="00C032C8"/>
    <w:pPr>
      <w:numPr>
        <w:numId w:val="73"/>
      </w:numPr>
    </w:pPr>
  </w:style>
  <w:style w:type="numbering" w:customStyle="1" w:styleId="Style20import">
    <w:name w:val="Style 20 importé"/>
    <w:rsid w:val="00C032C8"/>
    <w:pPr>
      <w:numPr>
        <w:numId w:val="74"/>
      </w:numPr>
    </w:pPr>
  </w:style>
  <w:style w:type="numbering" w:customStyle="1" w:styleId="Style21import">
    <w:name w:val="Style 21 importé"/>
    <w:rsid w:val="00C032C8"/>
    <w:pPr>
      <w:numPr>
        <w:numId w:val="75"/>
      </w:numPr>
    </w:pPr>
  </w:style>
  <w:style w:type="numbering" w:customStyle="1" w:styleId="Style22import">
    <w:name w:val="Style 22 importé"/>
    <w:rsid w:val="00C032C8"/>
    <w:pPr>
      <w:numPr>
        <w:numId w:val="76"/>
      </w:numPr>
    </w:pPr>
  </w:style>
  <w:style w:type="numbering" w:customStyle="1" w:styleId="Style23import">
    <w:name w:val="Style 23 importé"/>
    <w:rsid w:val="00C032C8"/>
    <w:pPr>
      <w:numPr>
        <w:numId w:val="77"/>
      </w:numPr>
    </w:pPr>
  </w:style>
  <w:style w:type="numbering" w:customStyle="1" w:styleId="Style24import">
    <w:name w:val="Style 24 importé"/>
    <w:rsid w:val="00C032C8"/>
    <w:pPr>
      <w:numPr>
        <w:numId w:val="78"/>
      </w:numPr>
    </w:pPr>
  </w:style>
  <w:style w:type="numbering" w:customStyle="1" w:styleId="Style25import">
    <w:name w:val="Style 25 importé"/>
    <w:rsid w:val="00C032C8"/>
    <w:pPr>
      <w:numPr>
        <w:numId w:val="79"/>
      </w:numPr>
    </w:pPr>
  </w:style>
  <w:style w:type="numbering" w:customStyle="1" w:styleId="Style26import">
    <w:name w:val="Style 26 importé"/>
    <w:rsid w:val="00C032C8"/>
    <w:pPr>
      <w:numPr>
        <w:numId w:val="80"/>
      </w:numPr>
    </w:pPr>
  </w:style>
  <w:style w:type="numbering" w:customStyle="1" w:styleId="Style27import">
    <w:name w:val="Style 27 importé"/>
    <w:rsid w:val="00C032C8"/>
    <w:pPr>
      <w:numPr>
        <w:numId w:val="81"/>
      </w:numPr>
    </w:pPr>
  </w:style>
  <w:style w:type="paragraph" w:customStyle="1" w:styleId="sti-art">
    <w:name w:val="sti-art"/>
    <w:basedOn w:val="Normal"/>
    <w:qFormat/>
    <w:rsid w:val="00C032C8"/>
    <w:pPr>
      <w:widowControl/>
      <w:spacing w:before="100" w:beforeAutospacing="1" w:after="100" w:afterAutospacing="1" w:line="240" w:lineRule="auto"/>
    </w:pPr>
    <w:rPr>
      <w:szCs w:val="24"/>
      <w:lang w:eastAsia="en-GB"/>
    </w:rPr>
  </w:style>
  <w:style w:type="paragraph" w:customStyle="1" w:styleId="Normal3">
    <w:name w:val="Normal3"/>
    <w:basedOn w:val="Normal"/>
    <w:qFormat/>
    <w:rsid w:val="00C032C8"/>
    <w:pPr>
      <w:widowControl/>
      <w:spacing w:before="100" w:beforeAutospacing="1" w:after="100" w:afterAutospacing="1" w:line="240" w:lineRule="auto"/>
    </w:pPr>
    <w:rPr>
      <w:szCs w:val="24"/>
      <w:lang w:eastAsia="en-GB"/>
    </w:rPr>
  </w:style>
  <w:style w:type="paragraph" w:customStyle="1" w:styleId="ti-section-1">
    <w:name w:val="ti-section-1"/>
    <w:basedOn w:val="Normal"/>
    <w:qFormat/>
    <w:rsid w:val="00C032C8"/>
    <w:pPr>
      <w:widowControl/>
      <w:spacing w:before="100" w:beforeAutospacing="1" w:after="100" w:afterAutospacing="1" w:line="240" w:lineRule="auto"/>
    </w:pPr>
    <w:rPr>
      <w:szCs w:val="24"/>
      <w:lang w:eastAsia="en-GB"/>
    </w:rPr>
  </w:style>
  <w:style w:type="paragraph" w:customStyle="1" w:styleId="ti-section-2">
    <w:name w:val="ti-section-2"/>
    <w:basedOn w:val="Normal"/>
    <w:qFormat/>
    <w:rsid w:val="00C032C8"/>
    <w:pPr>
      <w:widowControl/>
      <w:spacing w:before="100" w:beforeAutospacing="1" w:after="100" w:afterAutospacing="1" w:line="240" w:lineRule="auto"/>
    </w:pPr>
    <w:rPr>
      <w:szCs w:val="24"/>
      <w:lang w:eastAsia="en-GB"/>
    </w:rPr>
  </w:style>
  <w:style w:type="character" w:customStyle="1" w:styleId="bold">
    <w:name w:val="bold"/>
    <w:basedOn w:val="DefaultParagraphFont"/>
    <w:rsid w:val="00C032C8"/>
  </w:style>
  <w:style w:type="character" w:customStyle="1" w:styleId="super">
    <w:name w:val="super"/>
    <w:basedOn w:val="DefaultParagraphFont"/>
    <w:rsid w:val="00C032C8"/>
  </w:style>
  <w:style w:type="paragraph" w:customStyle="1" w:styleId="Normal4">
    <w:name w:val="Normal4"/>
    <w:basedOn w:val="Normal"/>
    <w:qFormat/>
    <w:rsid w:val="00C032C8"/>
    <w:pPr>
      <w:widowControl/>
      <w:spacing w:before="100" w:beforeAutospacing="1" w:after="100" w:afterAutospacing="1" w:line="240" w:lineRule="auto"/>
    </w:pPr>
    <w:rPr>
      <w:szCs w:val="24"/>
      <w:lang w:eastAsia="en-GB"/>
    </w:rPr>
  </w:style>
  <w:style w:type="character" w:customStyle="1" w:styleId="sub">
    <w:name w:val="sub"/>
    <w:basedOn w:val="DefaultParagraphFont"/>
    <w:rsid w:val="00C032C8"/>
  </w:style>
  <w:style w:type="table" w:customStyle="1" w:styleId="TableGridLight1">
    <w:name w:val="Table Grid Light1"/>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i-grseq-1">
    <w:name w:val="ti-grseq-1"/>
    <w:basedOn w:val="Normal"/>
    <w:qFormat/>
    <w:rsid w:val="00C032C8"/>
    <w:pPr>
      <w:widowControl/>
      <w:spacing w:before="100" w:beforeAutospacing="1" w:after="100" w:afterAutospacing="1" w:line="240" w:lineRule="auto"/>
    </w:pPr>
    <w:rPr>
      <w:szCs w:val="24"/>
      <w:lang w:eastAsia="en-GB"/>
    </w:rPr>
  </w:style>
  <w:style w:type="paragraph" w:customStyle="1" w:styleId="tbl-hdr">
    <w:name w:val="tbl-hdr"/>
    <w:basedOn w:val="Normal"/>
    <w:qFormat/>
    <w:rsid w:val="00C032C8"/>
    <w:pPr>
      <w:widowControl/>
      <w:spacing w:before="100" w:beforeAutospacing="1" w:after="100" w:afterAutospacing="1" w:line="240" w:lineRule="auto"/>
    </w:pPr>
    <w:rPr>
      <w:szCs w:val="24"/>
      <w:lang w:eastAsia="en-GB"/>
    </w:rPr>
  </w:style>
  <w:style w:type="paragraph" w:customStyle="1" w:styleId="tbl-txt">
    <w:name w:val="tbl-txt"/>
    <w:basedOn w:val="Normal"/>
    <w:qFormat/>
    <w:rsid w:val="00C032C8"/>
    <w:pPr>
      <w:widowControl/>
      <w:spacing w:before="100" w:beforeAutospacing="1" w:after="100" w:afterAutospacing="1" w:line="240" w:lineRule="auto"/>
    </w:pPr>
    <w:rPr>
      <w:szCs w:val="24"/>
      <w:lang w:eastAsia="en-GB"/>
    </w:rPr>
  </w:style>
  <w:style w:type="character" w:customStyle="1" w:styleId="italic">
    <w:name w:val="italic"/>
    <w:basedOn w:val="DefaultParagraphFont"/>
    <w:rsid w:val="00C032C8"/>
  </w:style>
  <w:style w:type="paragraph" w:customStyle="1" w:styleId="note">
    <w:name w:val="note"/>
    <w:basedOn w:val="Normal"/>
    <w:qFormat/>
    <w:rsid w:val="00C032C8"/>
    <w:pPr>
      <w:widowControl/>
      <w:spacing w:before="100" w:beforeAutospacing="1" w:after="100" w:afterAutospacing="1" w:line="240" w:lineRule="auto"/>
    </w:pPr>
    <w:rPr>
      <w:szCs w:val="24"/>
      <w:lang w:eastAsia="en-GB"/>
    </w:rPr>
  </w:style>
  <w:style w:type="paragraph" w:customStyle="1" w:styleId="ti-tbl">
    <w:name w:val="ti-tbl"/>
    <w:basedOn w:val="Normal"/>
    <w:qFormat/>
    <w:rsid w:val="00C032C8"/>
    <w:pPr>
      <w:widowControl/>
      <w:spacing w:before="100" w:beforeAutospacing="1" w:after="100" w:afterAutospacing="1" w:line="240" w:lineRule="auto"/>
    </w:pPr>
    <w:rPr>
      <w:szCs w:val="24"/>
      <w:lang w:eastAsia="en-GB"/>
    </w:rPr>
  </w:style>
  <w:style w:type="table" w:customStyle="1" w:styleId="TableGridLight2">
    <w:name w:val="Table Grid Light2"/>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rticleparagraphnumbered">
    <w:name w:val="Article paragraph numbered"/>
    <w:basedOn w:val="Normal"/>
    <w:link w:val="ArticleparagraphnumberedChar"/>
    <w:qFormat/>
    <w:rsid w:val="00C032C8"/>
    <w:pPr>
      <w:widowControl/>
      <w:spacing w:before="120" w:beforeAutospacing="1" w:after="120" w:line="276" w:lineRule="auto"/>
    </w:pPr>
    <w:rPr>
      <w:sz w:val="22"/>
      <w:lang w:eastAsia="en-US"/>
    </w:rPr>
  </w:style>
  <w:style w:type="character" w:customStyle="1" w:styleId="ArticleparagraphnumberedChar">
    <w:name w:val="Article paragraph numbered Char"/>
    <w:basedOn w:val="DefaultParagraphFont"/>
    <w:link w:val="Articleparagraphnumbered"/>
    <w:rsid w:val="00C032C8"/>
    <w:rPr>
      <w:sz w:val="22"/>
      <w:lang w:eastAsia="en-US"/>
    </w:rPr>
  </w:style>
  <w:style w:type="paragraph" w:customStyle="1" w:styleId="Articleparagraphno-number">
    <w:name w:val="Article paragraph no-number"/>
    <w:basedOn w:val="Articleparagraphnumbered"/>
    <w:qFormat/>
    <w:rsid w:val="00C032C8"/>
  </w:style>
  <w:style w:type="paragraph" w:customStyle="1" w:styleId="Articleparagraphletter">
    <w:name w:val="Article paragraph letter"/>
    <w:basedOn w:val="ListNumber2Level2"/>
    <w:link w:val="ArticleparagraphletterChar"/>
    <w:qFormat/>
    <w:rsid w:val="00C032C8"/>
    <w:pPr>
      <w:numPr>
        <w:ilvl w:val="0"/>
        <w:numId w:val="82"/>
      </w:numPr>
      <w:spacing w:beforeAutospacing="1" w:after="0" w:line="276" w:lineRule="auto"/>
      <w:jc w:val="left"/>
    </w:pPr>
    <w:rPr>
      <w:rFonts w:eastAsia="Times New Roman"/>
      <w:sz w:val="22"/>
    </w:rPr>
  </w:style>
  <w:style w:type="character" w:customStyle="1" w:styleId="ArticleparagraphletterChar">
    <w:name w:val="Article paragraph letter Char"/>
    <w:basedOn w:val="DefaultParagraphFont"/>
    <w:link w:val="Articleparagraphletter"/>
    <w:rsid w:val="00C032C8"/>
    <w:rPr>
      <w:sz w:val="22"/>
      <w:lang w:eastAsia="en-US"/>
    </w:rPr>
  </w:style>
  <w:style w:type="paragraph" w:customStyle="1" w:styleId="Lines">
    <w:name w:val="Lines"/>
    <w:basedOn w:val="Normal"/>
    <w:qFormat/>
    <w:rsid w:val="00C032C8"/>
    <w:pPr>
      <w:widowControl/>
      <w:numPr>
        <w:numId w:val="83"/>
      </w:numPr>
      <w:spacing w:line="240" w:lineRule="auto"/>
    </w:pPr>
    <w:rPr>
      <w:szCs w:val="24"/>
      <w:lang w:eastAsia="en-GB"/>
    </w:rPr>
  </w:style>
  <w:style w:type="paragraph" w:customStyle="1" w:styleId="TimesNewRoman12">
    <w:name w:val="Times New Roman 12"/>
    <w:basedOn w:val="Normal"/>
    <w:autoRedefine/>
    <w:qFormat/>
    <w:rsid w:val="00C032C8"/>
    <w:pPr>
      <w:widowControl/>
      <w:autoSpaceDE w:val="0"/>
      <w:autoSpaceDN w:val="0"/>
      <w:adjustRightInd w:val="0"/>
      <w:spacing w:line="240" w:lineRule="auto"/>
    </w:pPr>
    <w:rPr>
      <w:rFonts w:eastAsia="Calibri"/>
      <w:szCs w:val="22"/>
      <w:lang w:eastAsia="en-GB"/>
    </w:rPr>
  </w:style>
  <w:style w:type="paragraph" w:customStyle="1" w:styleId="Corpsdutexte7">
    <w:name w:val="Corps du texte (7)"/>
    <w:basedOn w:val="Normal"/>
    <w:link w:val="Corpsdutexte70"/>
    <w:qFormat/>
    <w:rsid w:val="00C032C8"/>
    <w:pPr>
      <w:shd w:val="clear" w:color="auto" w:fill="FFFFFF"/>
      <w:spacing w:before="840" w:line="226" w:lineRule="exact"/>
      <w:jc w:val="both"/>
    </w:pPr>
    <w:rPr>
      <w:rFonts w:asciiTheme="minorHAnsi" w:eastAsiaTheme="minorHAnsi" w:hAnsiTheme="minorHAnsi" w:cstheme="minorBidi"/>
      <w:sz w:val="19"/>
      <w:szCs w:val="19"/>
      <w:lang w:eastAsia="en-US"/>
    </w:rPr>
  </w:style>
  <w:style w:type="character" w:customStyle="1" w:styleId="Corpsdutexte70">
    <w:name w:val="Corps du texte (7)_"/>
    <w:link w:val="Corpsdutexte7"/>
    <w:qFormat/>
    <w:rsid w:val="00C032C8"/>
    <w:rPr>
      <w:rFonts w:asciiTheme="minorHAnsi" w:eastAsiaTheme="minorHAnsi" w:hAnsiTheme="minorHAnsi" w:cstheme="minorBidi"/>
      <w:sz w:val="19"/>
      <w:szCs w:val="19"/>
      <w:shd w:val="clear" w:color="auto" w:fill="FFFFFF"/>
      <w:lang w:eastAsia="en-US"/>
    </w:rPr>
  </w:style>
  <w:style w:type="paragraph" w:customStyle="1" w:styleId="paranormaltext">
    <w:name w:val="paranormaltext"/>
    <w:basedOn w:val="Normal"/>
    <w:qFormat/>
    <w:rsid w:val="00C032C8"/>
    <w:pPr>
      <w:widowControl/>
      <w:spacing w:before="100" w:beforeAutospacing="1" w:after="100" w:afterAutospacing="1" w:line="240" w:lineRule="auto"/>
    </w:pPr>
    <w:rPr>
      <w:szCs w:val="24"/>
      <w:lang w:eastAsia="en-GB"/>
    </w:rPr>
  </w:style>
  <w:style w:type="paragraph" w:customStyle="1" w:styleId="tocindent4">
    <w:name w:val="tocindent4"/>
    <w:basedOn w:val="Normal"/>
    <w:qFormat/>
    <w:rsid w:val="00C032C8"/>
    <w:pPr>
      <w:widowControl/>
      <w:spacing w:before="100" w:beforeAutospacing="1" w:after="100" w:afterAutospacing="1" w:line="240" w:lineRule="auto"/>
    </w:pPr>
    <w:rPr>
      <w:szCs w:val="24"/>
      <w:lang w:eastAsia="en-GB"/>
    </w:rPr>
  </w:style>
  <w:style w:type="paragraph" w:customStyle="1" w:styleId="Art">
    <w:name w:val="Art"/>
    <w:basedOn w:val="Normal"/>
    <w:qFormat/>
    <w:rsid w:val="00C032C8"/>
    <w:pPr>
      <w:widowControl/>
      <w:spacing w:before="120" w:after="120" w:line="240" w:lineRule="auto"/>
      <w:jc w:val="both"/>
    </w:pPr>
    <w:rPr>
      <w:rFonts w:eastAsiaTheme="minorHAnsi"/>
      <w:szCs w:val="22"/>
      <w:lang w:eastAsia="en-US"/>
    </w:rPr>
  </w:style>
  <w:style w:type="paragraph" w:customStyle="1" w:styleId="NNSubsec2">
    <w:name w:val="NNSubsec2"/>
    <w:basedOn w:val="Heading6"/>
    <w:qFormat/>
    <w:rsid w:val="00C032C8"/>
    <w:pPr>
      <w:tabs>
        <w:tab w:val="left" w:pos="360"/>
        <w:tab w:val="left" w:pos="432"/>
        <w:tab w:val="left" w:pos="576"/>
      </w:tabs>
      <w:spacing w:after="200"/>
      <w:outlineLvl w:val="9"/>
    </w:pPr>
    <w:rPr>
      <w:rFonts w:ascii="Times New Roman" w:eastAsia="SimSun" w:hAnsi="Times New Roman"/>
      <w:i w:val="0"/>
      <w:noProof/>
      <w:sz w:val="24"/>
      <w:szCs w:val="24"/>
      <w:lang w:val="en-US" w:eastAsia="en-US"/>
    </w:rPr>
  </w:style>
  <w:style w:type="paragraph" w:customStyle="1" w:styleId="P1">
    <w:name w:val="P1"/>
    <w:basedOn w:val="Normal"/>
    <w:qFormat/>
    <w:rsid w:val="00C032C8"/>
    <w:pPr>
      <w:keepLines/>
      <w:widowControl/>
      <w:suppressAutoHyphens/>
      <w:overflowPunct w:val="0"/>
      <w:autoSpaceDE w:val="0"/>
      <w:spacing w:before="240" w:line="240" w:lineRule="auto"/>
      <w:jc w:val="both"/>
      <w:textAlignment w:val="baseline"/>
    </w:pPr>
    <w:rPr>
      <w:rFonts w:ascii="Verdana" w:eastAsia="SimSun" w:hAnsi="Verdana"/>
      <w:sz w:val="20"/>
      <w:szCs w:val="22"/>
      <w:lang w:val="fr-FR" w:eastAsia="ar-SA"/>
    </w:rPr>
  </w:style>
  <w:style w:type="paragraph" w:customStyle="1" w:styleId="tp">
    <w:name w:val="tp"/>
    <w:basedOn w:val="Normal"/>
    <w:qFormat/>
    <w:rsid w:val="00C032C8"/>
    <w:pPr>
      <w:keepNext/>
      <w:keepLines/>
      <w:widowControl/>
      <w:suppressAutoHyphens/>
      <w:overflowPunct w:val="0"/>
      <w:autoSpaceDE w:val="0"/>
      <w:spacing w:before="960" w:after="720" w:line="240" w:lineRule="auto"/>
      <w:jc w:val="center"/>
      <w:textAlignment w:val="baseline"/>
    </w:pPr>
    <w:rPr>
      <w:rFonts w:ascii="Verdana" w:eastAsia="SimSun" w:hAnsi="Verdana"/>
      <w:b/>
      <w:smallCaps/>
      <w:sz w:val="32"/>
      <w:szCs w:val="22"/>
      <w:lang w:val="fr-FR" w:eastAsia="ar-SA"/>
    </w:rPr>
  </w:style>
  <w:style w:type="paragraph" w:customStyle="1" w:styleId="E1">
    <w:name w:val="E1"/>
    <w:basedOn w:val="P1"/>
    <w:qFormat/>
    <w:rsid w:val="00C032C8"/>
    <w:pPr>
      <w:tabs>
        <w:tab w:val="right" w:pos="993"/>
      </w:tabs>
      <w:spacing w:before="120"/>
      <w:ind w:left="1134" w:hanging="1134"/>
    </w:pPr>
  </w:style>
  <w:style w:type="numbering" w:customStyle="1" w:styleId="Style22">
    <w:name w:val="Style22"/>
    <w:rsid w:val="00C032C8"/>
    <w:pPr>
      <w:numPr>
        <w:numId w:val="84"/>
      </w:numPr>
    </w:pPr>
  </w:style>
  <w:style w:type="paragraph" w:customStyle="1" w:styleId="NormalConseil">
    <w:name w:val="NormalConseil"/>
    <w:basedOn w:val="Normal"/>
    <w:qFormat/>
    <w:rsid w:val="00C032C8"/>
    <w:pPr>
      <w:widowControl/>
      <w:spacing w:line="240" w:lineRule="auto"/>
    </w:pPr>
    <w:rPr>
      <w:rFonts w:eastAsia="SimSun"/>
    </w:rPr>
  </w:style>
  <w:style w:type="paragraph" w:customStyle="1" w:styleId="FooterConseil">
    <w:name w:val="FooterConseil"/>
    <w:basedOn w:val="NormalConseil"/>
    <w:qFormat/>
    <w:rsid w:val="00C032C8"/>
    <w:pPr>
      <w:tabs>
        <w:tab w:val="center" w:pos="4820"/>
        <w:tab w:val="center" w:pos="7371"/>
        <w:tab w:val="right" w:pos="9639"/>
      </w:tabs>
    </w:pPr>
  </w:style>
  <w:style w:type="paragraph" w:customStyle="1" w:styleId="Normallevel2">
    <w:name w:val="Normal level 2"/>
    <w:basedOn w:val="Heading2"/>
    <w:next w:val="Normal"/>
    <w:link w:val="Normallevel2Char"/>
    <w:qFormat/>
    <w:rsid w:val="00C032C8"/>
    <w:pPr>
      <w:keepNext w:val="0"/>
      <w:widowControl w:val="0"/>
      <w:numPr>
        <w:numId w:val="0"/>
      </w:numPr>
      <w:tabs>
        <w:tab w:val="num" w:pos="851"/>
      </w:tabs>
      <w:spacing w:before="0" w:after="0" w:line="360" w:lineRule="auto"/>
      <w:ind w:left="851" w:hanging="851"/>
    </w:pPr>
    <w:rPr>
      <w:rFonts w:eastAsia="SimSun"/>
      <w:b w:val="0"/>
    </w:rPr>
  </w:style>
  <w:style w:type="character" w:customStyle="1" w:styleId="Normallevel2Char">
    <w:name w:val="Normal level 2 Char"/>
    <w:link w:val="Normallevel2"/>
    <w:rsid w:val="00C032C8"/>
    <w:rPr>
      <w:rFonts w:eastAsia="SimSun"/>
      <w:sz w:val="24"/>
      <w:lang w:eastAsia="fr-BE"/>
    </w:rPr>
  </w:style>
  <w:style w:type="paragraph" w:customStyle="1" w:styleId="Normallevel3">
    <w:name w:val="Normal level 3"/>
    <w:basedOn w:val="Heading3"/>
    <w:next w:val="Normal"/>
    <w:link w:val="Normallevel3Char"/>
    <w:qFormat/>
    <w:rsid w:val="00C032C8"/>
    <w:pPr>
      <w:keepNext w:val="0"/>
      <w:widowControl w:val="0"/>
      <w:numPr>
        <w:numId w:val="0"/>
      </w:numPr>
      <w:tabs>
        <w:tab w:val="num" w:pos="851"/>
        <w:tab w:val="num" w:pos="1920"/>
      </w:tabs>
      <w:spacing w:before="360" w:after="240" w:line="360" w:lineRule="auto"/>
      <w:ind w:left="851" w:hanging="851"/>
    </w:pPr>
    <w:rPr>
      <w:rFonts w:eastAsia="SimSun"/>
      <w:i w:val="0"/>
    </w:rPr>
  </w:style>
  <w:style w:type="character" w:customStyle="1" w:styleId="Normallevel3Char">
    <w:name w:val="Normal level 3 Char"/>
    <w:link w:val="Normallevel3"/>
    <w:rsid w:val="00C032C8"/>
    <w:rPr>
      <w:rFonts w:eastAsia="SimSun"/>
      <w:sz w:val="24"/>
      <w:lang w:eastAsia="fr-BE"/>
    </w:rPr>
  </w:style>
  <w:style w:type="paragraph" w:customStyle="1" w:styleId="Normallevel1">
    <w:name w:val="Normal level 1"/>
    <w:basedOn w:val="Heading1"/>
    <w:next w:val="Normal"/>
    <w:link w:val="Normallevel1Char"/>
    <w:qFormat/>
    <w:rsid w:val="00C032C8"/>
    <w:pPr>
      <w:keepNext w:val="0"/>
      <w:widowControl w:val="0"/>
      <w:numPr>
        <w:numId w:val="0"/>
      </w:numPr>
      <w:tabs>
        <w:tab w:val="num" w:pos="851"/>
      </w:tabs>
      <w:spacing w:before="120" w:after="240" w:line="360" w:lineRule="auto"/>
      <w:ind w:left="851" w:hanging="851"/>
    </w:pPr>
    <w:rPr>
      <w:rFonts w:eastAsia="SimSun"/>
      <w:caps/>
      <w:spacing w:val="-3"/>
    </w:rPr>
  </w:style>
  <w:style w:type="character" w:customStyle="1" w:styleId="Normallevel1Char">
    <w:name w:val="Normal level 1 Char"/>
    <w:link w:val="Normallevel1"/>
    <w:rsid w:val="00C032C8"/>
    <w:rPr>
      <w:rFonts w:eastAsia="SimSun"/>
      <w:b/>
      <w:caps/>
      <w:smallCaps/>
      <w:spacing w:val="-3"/>
      <w:sz w:val="24"/>
      <w:lang w:eastAsia="fr-BE"/>
    </w:rPr>
  </w:style>
  <w:style w:type="paragraph" w:customStyle="1" w:styleId="Normallevel4">
    <w:name w:val="Normal level 4"/>
    <w:basedOn w:val="Heading4"/>
    <w:next w:val="Normal"/>
    <w:link w:val="Normallevel4Char"/>
    <w:qFormat/>
    <w:rsid w:val="00C032C8"/>
    <w:pPr>
      <w:keepNext w:val="0"/>
      <w:widowControl w:val="0"/>
      <w:numPr>
        <w:numId w:val="0"/>
      </w:numPr>
      <w:tabs>
        <w:tab w:val="num" w:pos="851"/>
        <w:tab w:val="num" w:pos="2880"/>
      </w:tabs>
      <w:spacing w:line="360" w:lineRule="auto"/>
      <w:ind w:left="851" w:hanging="851"/>
    </w:pPr>
    <w:rPr>
      <w:rFonts w:eastAsia="SimSun"/>
    </w:rPr>
  </w:style>
  <w:style w:type="character" w:customStyle="1" w:styleId="Normallevel4Char">
    <w:name w:val="Normal level 4 Char"/>
    <w:link w:val="Normallevel4"/>
    <w:rsid w:val="00C032C8"/>
    <w:rPr>
      <w:rFonts w:eastAsia="SimSun"/>
      <w:sz w:val="24"/>
      <w:lang w:eastAsia="fr-BE"/>
    </w:rPr>
  </w:style>
  <w:style w:type="paragraph" w:customStyle="1" w:styleId="Normallevel5">
    <w:name w:val="Normal level 5"/>
    <w:basedOn w:val="Normallevel4"/>
    <w:link w:val="Normallevel5Char"/>
    <w:qFormat/>
    <w:rsid w:val="00C032C8"/>
    <w:pPr>
      <w:numPr>
        <w:ilvl w:val="5"/>
      </w:numPr>
      <w:tabs>
        <w:tab w:val="num" w:pos="851"/>
      </w:tabs>
      <w:ind w:left="851" w:hanging="851"/>
    </w:pPr>
  </w:style>
  <w:style w:type="character" w:customStyle="1" w:styleId="Normallevel5Char">
    <w:name w:val="Normal level 5 Char"/>
    <w:link w:val="Normallevel5"/>
    <w:rsid w:val="00C032C8"/>
    <w:rPr>
      <w:rFonts w:eastAsia="SimSun"/>
      <w:sz w:val="24"/>
      <w:lang w:eastAsia="fr-BE"/>
    </w:rPr>
  </w:style>
  <w:style w:type="table" w:customStyle="1" w:styleId="GridTable4-Accent31">
    <w:name w:val="Grid Table 4 - Accent 31"/>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
    <w:name w:val="Grid Table 6 Colorful - Accent 31"/>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Test">
    <w:name w:val="Test"/>
    <w:basedOn w:val="Normal"/>
    <w:qFormat/>
    <w:rsid w:val="00C032C8"/>
    <w:pPr>
      <w:ind w:left="644" w:firstLine="207"/>
    </w:pPr>
    <w:rPr>
      <w:rFonts w:eastAsia="SimSun"/>
    </w:rPr>
  </w:style>
  <w:style w:type="paragraph" w:customStyle="1" w:styleId="Test2">
    <w:name w:val="Test2"/>
    <w:basedOn w:val="Normal"/>
    <w:qFormat/>
    <w:rsid w:val="00C032C8"/>
    <w:pPr>
      <w:ind w:left="851" w:hanging="284"/>
    </w:pPr>
    <w:rPr>
      <w:rFonts w:eastAsia="MS Mincho"/>
      <w:color w:val="000000" w:themeColor="text1"/>
      <w:lang w:eastAsia="ja-JP"/>
    </w:rPr>
  </w:style>
  <w:style w:type="paragraph" w:customStyle="1" w:styleId="Test3">
    <w:name w:val="Test3"/>
    <w:basedOn w:val="Normal"/>
    <w:qFormat/>
    <w:rsid w:val="00C032C8"/>
    <w:rPr>
      <w:rFonts w:eastAsia="SimSun"/>
    </w:rPr>
  </w:style>
  <w:style w:type="paragraph" w:customStyle="1" w:styleId="SecurityMarking">
    <w:name w:val="SecurityMarking"/>
    <w:basedOn w:val="Normal"/>
    <w:qFormat/>
    <w:rsid w:val="00C032C8"/>
    <w:pPr>
      <w:widowControl/>
      <w:spacing w:line="276" w:lineRule="auto"/>
      <w:ind w:left="5103"/>
    </w:pPr>
    <w:rPr>
      <w:rFonts w:eastAsiaTheme="minorHAnsi"/>
      <w:sz w:val="28"/>
      <w:szCs w:val="22"/>
      <w:lang w:eastAsia="en-US"/>
    </w:rPr>
  </w:style>
  <w:style w:type="paragraph" w:customStyle="1" w:styleId="DateMarking">
    <w:name w:val="DateMarking"/>
    <w:basedOn w:val="Normal"/>
    <w:qFormat/>
    <w:rsid w:val="00C032C8"/>
    <w:pPr>
      <w:widowControl/>
      <w:spacing w:line="276" w:lineRule="auto"/>
      <w:ind w:left="5103"/>
    </w:pPr>
    <w:rPr>
      <w:rFonts w:eastAsiaTheme="minorHAnsi"/>
      <w:i/>
      <w:sz w:val="28"/>
      <w:szCs w:val="22"/>
      <w:lang w:eastAsia="en-US"/>
    </w:rPr>
  </w:style>
  <w:style w:type="paragraph" w:customStyle="1" w:styleId="ReleasableTo">
    <w:name w:val="ReleasableTo"/>
    <w:basedOn w:val="Normal"/>
    <w:qFormat/>
    <w:rsid w:val="00C032C8"/>
    <w:pPr>
      <w:widowControl/>
      <w:spacing w:line="276" w:lineRule="auto"/>
      <w:ind w:left="5103"/>
    </w:pPr>
    <w:rPr>
      <w:rFonts w:eastAsiaTheme="minorHAnsi"/>
      <w:i/>
      <w:sz w:val="28"/>
      <w:szCs w:val="22"/>
      <w:lang w:eastAsia="en-US"/>
    </w:rPr>
  </w:style>
  <w:style w:type="paragraph" w:customStyle="1" w:styleId="Normal12Hanging">
    <w:name w:val="Normal12Hanging"/>
    <w:basedOn w:val="Normal"/>
    <w:qFormat/>
    <w:rsid w:val="00C032C8"/>
    <w:pPr>
      <w:spacing w:after="240" w:line="240" w:lineRule="auto"/>
      <w:ind w:left="567" w:hanging="567"/>
    </w:pPr>
    <w:rPr>
      <w:lang w:eastAsia="en-GB"/>
    </w:rPr>
  </w:style>
  <w:style w:type="paragraph" w:customStyle="1" w:styleId="Annexetitre">
    <w:name w:val="Annexe titre"/>
    <w:basedOn w:val="Normal"/>
    <w:next w:val="Normal"/>
    <w:qFormat/>
    <w:rsid w:val="00C032C8"/>
    <w:pPr>
      <w:widowControl/>
      <w:spacing w:before="120" w:after="120" w:line="240" w:lineRule="auto"/>
      <w:jc w:val="center"/>
    </w:pPr>
    <w:rPr>
      <w:rFonts w:eastAsiaTheme="minorHAnsi"/>
      <w:b/>
      <w:szCs w:val="22"/>
      <w:u w:val="single"/>
      <w:lang w:eastAsia="en-US"/>
    </w:rPr>
  </w:style>
  <w:style w:type="character" w:customStyle="1" w:styleId="pagetitle1">
    <w:name w:val="pagetitle1"/>
    <w:rsid w:val="00C032C8"/>
    <w:rPr>
      <w:rFonts w:cs="Times New Roman"/>
      <w:b/>
      <w:bCs/>
      <w:shd w:val="clear" w:color="auto" w:fill="auto"/>
    </w:rPr>
  </w:style>
  <w:style w:type="paragraph" w:customStyle="1" w:styleId="Normal12">
    <w:name w:val="Normal 1"/>
    <w:basedOn w:val="Normal"/>
    <w:link w:val="Normal1Char0"/>
    <w:qFormat/>
    <w:rsid w:val="00C032C8"/>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0">
    <w:name w:val="Normal 1 Char"/>
    <w:link w:val="Normal12"/>
    <w:rsid w:val="00C032C8"/>
    <w:rPr>
      <w:sz w:val="22"/>
      <w:lang w:eastAsia="en-US"/>
    </w:rPr>
  </w:style>
  <w:style w:type="character" w:customStyle="1" w:styleId="superChar">
    <w:name w:val="super Char"/>
    <w:basedOn w:val="DefaultParagraphFont"/>
    <w:rsid w:val="00C032C8"/>
    <w:rPr>
      <w:rFonts w:ascii="Times New Roman" w:eastAsia="Arial Unicode MS" w:hAnsi="Times New Roman" w:cs="Times New Roman"/>
      <w:color w:val="000000"/>
      <w:sz w:val="24"/>
      <w:szCs w:val="24"/>
      <w:u w:color="000000"/>
      <w:bdr w:val="nil"/>
      <w:lang w:val="en-IE"/>
    </w:rPr>
  </w:style>
  <w:style w:type="paragraph" w:customStyle="1" w:styleId="stitle-article-norm">
    <w:name w:val="stitle-article-norm"/>
    <w:basedOn w:val="Normal"/>
    <w:qFormat/>
    <w:rsid w:val="00C032C8"/>
    <w:pPr>
      <w:widowControl/>
      <w:spacing w:before="100" w:beforeAutospacing="1" w:after="100" w:afterAutospacing="1" w:line="240" w:lineRule="auto"/>
    </w:pPr>
    <w:rPr>
      <w:szCs w:val="24"/>
      <w:lang w:eastAsia="en-GB"/>
    </w:rPr>
  </w:style>
  <w:style w:type="paragraph" w:customStyle="1" w:styleId="title-article-norm">
    <w:name w:val="title-article-norm"/>
    <w:basedOn w:val="Normal"/>
    <w:qFormat/>
    <w:rsid w:val="00C032C8"/>
    <w:pPr>
      <w:widowControl/>
      <w:spacing w:before="100" w:beforeAutospacing="1" w:after="100" w:afterAutospacing="1" w:line="240" w:lineRule="auto"/>
    </w:pPr>
    <w:rPr>
      <w:szCs w:val="24"/>
      <w:lang w:eastAsia="en-GB"/>
    </w:rPr>
  </w:style>
  <w:style w:type="paragraph" w:customStyle="1" w:styleId="stitle-article-norm1">
    <w:name w:val="stitle-article-norm1"/>
    <w:basedOn w:val="Normal"/>
    <w:qFormat/>
    <w:rsid w:val="00C032C8"/>
    <w:pPr>
      <w:widowControl/>
      <w:spacing w:before="240" w:after="120" w:line="312" w:lineRule="atLeast"/>
      <w:jc w:val="center"/>
    </w:pPr>
    <w:rPr>
      <w:b/>
      <w:bCs/>
      <w:szCs w:val="24"/>
      <w:lang w:eastAsia="en-GB"/>
    </w:rPr>
  </w:style>
  <w:style w:type="table" w:customStyle="1" w:styleId="TableGrid21">
    <w:name w:val="Table Grid21"/>
    <w:basedOn w:val="TableNormal"/>
    <w:next w:val="TableGrid"/>
    <w:rsid w:val="00C032C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NoList"/>
    <w:rsid w:val="00C032C8"/>
    <w:pPr>
      <w:numPr>
        <w:numId w:val="49"/>
      </w:numPr>
    </w:pPr>
  </w:style>
  <w:style w:type="paragraph" w:customStyle="1" w:styleId="TechnicalBlock">
    <w:name w:val="Technical Block"/>
    <w:basedOn w:val="Normal"/>
    <w:next w:val="Normal"/>
    <w:link w:val="TechnicalBlockChar"/>
    <w:qFormat/>
    <w:rsid w:val="00C032C8"/>
    <w:pPr>
      <w:widowControl/>
      <w:spacing w:after="240" w:line="240" w:lineRule="auto"/>
      <w:jc w:val="center"/>
    </w:pPr>
    <w:rPr>
      <w:szCs w:val="24"/>
      <w:lang w:eastAsia="en-US"/>
    </w:rPr>
  </w:style>
  <w:style w:type="character" w:customStyle="1" w:styleId="TechnicalBlockChar">
    <w:name w:val="Technical Block Char"/>
    <w:basedOn w:val="DefaultParagraphFont"/>
    <w:link w:val="TechnicalBlock"/>
    <w:rsid w:val="00C032C8"/>
    <w:rPr>
      <w:sz w:val="24"/>
      <w:szCs w:val="24"/>
      <w:lang w:eastAsia="en-US"/>
    </w:rPr>
  </w:style>
  <w:style w:type="paragraph" w:customStyle="1" w:styleId="Pointabc">
    <w:name w:val="Point abc"/>
    <w:basedOn w:val="Normal"/>
    <w:qFormat/>
    <w:rsid w:val="00C032C8"/>
    <w:pPr>
      <w:widowControl/>
      <w:numPr>
        <w:ilvl w:val="1"/>
        <w:numId w:val="85"/>
      </w:numPr>
      <w:spacing w:before="120" w:after="120"/>
    </w:pPr>
    <w:rPr>
      <w:szCs w:val="24"/>
      <w:lang w:eastAsia="en-US"/>
    </w:rPr>
  </w:style>
  <w:style w:type="paragraph" w:customStyle="1" w:styleId="Pointabc1">
    <w:name w:val="Point abc (1)"/>
    <w:basedOn w:val="Normal"/>
    <w:qFormat/>
    <w:rsid w:val="00C032C8"/>
    <w:pPr>
      <w:widowControl/>
      <w:numPr>
        <w:ilvl w:val="3"/>
        <w:numId w:val="85"/>
      </w:numPr>
      <w:spacing w:before="120" w:after="120"/>
      <w:outlineLvl w:val="0"/>
    </w:pPr>
    <w:rPr>
      <w:szCs w:val="24"/>
      <w:lang w:eastAsia="en-US"/>
    </w:rPr>
  </w:style>
  <w:style w:type="paragraph" w:customStyle="1" w:styleId="Pointabc2">
    <w:name w:val="Point abc (2)"/>
    <w:basedOn w:val="Normal"/>
    <w:qFormat/>
    <w:rsid w:val="00C032C8"/>
    <w:pPr>
      <w:widowControl/>
      <w:numPr>
        <w:ilvl w:val="5"/>
        <w:numId w:val="85"/>
      </w:numPr>
      <w:spacing w:before="120" w:after="120"/>
      <w:outlineLvl w:val="1"/>
    </w:pPr>
    <w:rPr>
      <w:szCs w:val="24"/>
      <w:lang w:eastAsia="en-US"/>
    </w:rPr>
  </w:style>
  <w:style w:type="paragraph" w:customStyle="1" w:styleId="Pointabc3">
    <w:name w:val="Point abc (3)"/>
    <w:basedOn w:val="Normal"/>
    <w:qFormat/>
    <w:rsid w:val="00C032C8"/>
    <w:pPr>
      <w:widowControl/>
      <w:numPr>
        <w:ilvl w:val="7"/>
        <w:numId w:val="85"/>
      </w:numPr>
      <w:spacing w:before="120" w:after="120"/>
      <w:outlineLvl w:val="2"/>
    </w:pPr>
    <w:rPr>
      <w:szCs w:val="24"/>
      <w:lang w:eastAsia="en-US"/>
    </w:rPr>
  </w:style>
  <w:style w:type="paragraph" w:customStyle="1" w:styleId="Pointabc4">
    <w:name w:val="Point abc (4)"/>
    <w:basedOn w:val="Normal"/>
    <w:qFormat/>
    <w:rsid w:val="00C032C8"/>
    <w:pPr>
      <w:widowControl/>
      <w:numPr>
        <w:ilvl w:val="8"/>
        <w:numId w:val="85"/>
      </w:numPr>
      <w:spacing w:before="120" w:after="120"/>
      <w:outlineLvl w:val="3"/>
    </w:pPr>
    <w:rPr>
      <w:szCs w:val="24"/>
      <w:lang w:eastAsia="en-US"/>
    </w:rPr>
  </w:style>
  <w:style w:type="paragraph" w:customStyle="1" w:styleId="Point123">
    <w:name w:val="Point 123"/>
    <w:basedOn w:val="Normal"/>
    <w:qFormat/>
    <w:rsid w:val="00C032C8"/>
    <w:pPr>
      <w:widowControl/>
      <w:numPr>
        <w:numId w:val="85"/>
      </w:numPr>
      <w:spacing w:before="120" w:after="120"/>
    </w:pPr>
    <w:rPr>
      <w:szCs w:val="24"/>
      <w:lang w:eastAsia="en-US"/>
    </w:rPr>
  </w:style>
  <w:style w:type="paragraph" w:customStyle="1" w:styleId="Point1231">
    <w:name w:val="Point 123 (1)"/>
    <w:basedOn w:val="Normal"/>
    <w:qFormat/>
    <w:rsid w:val="00C032C8"/>
    <w:pPr>
      <w:widowControl/>
      <w:numPr>
        <w:ilvl w:val="2"/>
        <w:numId w:val="85"/>
      </w:numPr>
      <w:spacing w:before="120" w:after="120"/>
      <w:outlineLvl w:val="0"/>
    </w:pPr>
    <w:rPr>
      <w:szCs w:val="24"/>
      <w:lang w:eastAsia="en-US"/>
    </w:rPr>
  </w:style>
  <w:style w:type="paragraph" w:customStyle="1" w:styleId="Point1232">
    <w:name w:val="Point 123 (2)"/>
    <w:basedOn w:val="Normal"/>
    <w:qFormat/>
    <w:rsid w:val="00C032C8"/>
    <w:pPr>
      <w:widowControl/>
      <w:numPr>
        <w:ilvl w:val="4"/>
        <w:numId w:val="85"/>
      </w:numPr>
      <w:spacing w:before="120" w:after="120"/>
      <w:outlineLvl w:val="1"/>
    </w:pPr>
    <w:rPr>
      <w:szCs w:val="24"/>
      <w:lang w:eastAsia="en-US"/>
    </w:rPr>
  </w:style>
  <w:style w:type="paragraph" w:customStyle="1" w:styleId="Point1233">
    <w:name w:val="Point 123 (3)"/>
    <w:basedOn w:val="Normal"/>
    <w:qFormat/>
    <w:rsid w:val="00C032C8"/>
    <w:pPr>
      <w:widowControl/>
      <w:numPr>
        <w:ilvl w:val="6"/>
        <w:numId w:val="85"/>
      </w:numPr>
      <w:spacing w:before="120" w:after="120"/>
      <w:outlineLvl w:val="2"/>
    </w:pPr>
    <w:rPr>
      <w:szCs w:val="24"/>
      <w:lang w:eastAsia="en-US"/>
    </w:rPr>
  </w:style>
  <w:style w:type="numbering" w:customStyle="1" w:styleId="11111121">
    <w:name w:val="1 / 1.1 / 1.1.121"/>
    <w:basedOn w:val="NoList"/>
    <w:rsid w:val="00C032C8"/>
    <w:pPr>
      <w:numPr>
        <w:numId w:val="86"/>
      </w:numPr>
    </w:pPr>
  </w:style>
  <w:style w:type="table" w:customStyle="1" w:styleId="TableGrid31">
    <w:name w:val="Table Grid3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
    <w:name w:val="Plain Table 411"/>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List10">
    <w:name w:val="List1"/>
    <w:basedOn w:val="Normal"/>
    <w:qFormat/>
    <w:rsid w:val="00C032C8"/>
    <w:pPr>
      <w:widowControl/>
      <w:spacing w:before="100" w:beforeAutospacing="1" w:after="100" w:afterAutospacing="1" w:line="240" w:lineRule="auto"/>
    </w:pPr>
    <w:rPr>
      <w:szCs w:val="24"/>
      <w:lang w:eastAsia="en-GB"/>
    </w:rPr>
  </w:style>
  <w:style w:type="character" w:customStyle="1" w:styleId="normal100">
    <w:name w:val="normal10"/>
    <w:basedOn w:val="DefaultParagraphFont"/>
    <w:rsid w:val="00C032C8"/>
  </w:style>
  <w:style w:type="paragraph" w:customStyle="1" w:styleId="Normal5">
    <w:name w:val="Normal5"/>
    <w:basedOn w:val="Normal"/>
    <w:qFormat/>
    <w:rsid w:val="00C032C8"/>
    <w:pPr>
      <w:widowControl/>
      <w:spacing w:before="100" w:beforeAutospacing="1" w:after="100" w:afterAutospacing="1" w:line="240" w:lineRule="auto"/>
    </w:pPr>
    <w:rPr>
      <w:szCs w:val="24"/>
      <w:lang w:eastAsia="en-GB"/>
    </w:rPr>
  </w:style>
  <w:style w:type="paragraph" w:customStyle="1" w:styleId="article0">
    <w:name w:val="article"/>
    <w:basedOn w:val="Normal"/>
    <w:qFormat/>
    <w:rsid w:val="00C032C8"/>
    <w:pPr>
      <w:widowControl/>
      <w:spacing w:after="200" w:line="276" w:lineRule="auto"/>
      <w:jc w:val="center"/>
      <w:outlineLvl w:val="2"/>
    </w:pPr>
    <w:rPr>
      <w:rFonts w:asciiTheme="minorHAnsi" w:eastAsiaTheme="minorHAnsi" w:hAnsiTheme="minorHAnsi" w:cstheme="minorHAnsi"/>
      <w:sz w:val="22"/>
      <w:szCs w:val="22"/>
      <w:lang w:eastAsia="en-US"/>
    </w:rPr>
  </w:style>
  <w:style w:type="paragraph" w:customStyle="1" w:styleId="Listenabsatz1">
    <w:name w:val="Listenabsatz1"/>
    <w:basedOn w:val="Normal"/>
    <w:qFormat/>
    <w:rsid w:val="00C032C8"/>
    <w:pPr>
      <w:widowControl/>
      <w:spacing w:line="240" w:lineRule="auto"/>
      <w:ind w:left="720"/>
      <w:contextualSpacing/>
    </w:pPr>
    <w:rPr>
      <w:rFonts w:ascii="Calibri" w:eastAsia="Calibri" w:hAnsi="Calibri"/>
      <w:sz w:val="22"/>
      <w:szCs w:val="22"/>
      <w:lang w:val="de-CH" w:eastAsia="de-CH"/>
    </w:rPr>
  </w:style>
  <w:style w:type="paragraph" w:customStyle="1" w:styleId="HeaderCouncilLarge">
    <w:name w:val="Header Council Large"/>
    <w:basedOn w:val="Normal"/>
    <w:link w:val="HeaderCouncilLargeChar"/>
    <w:qFormat/>
    <w:rsid w:val="00C032C8"/>
    <w:pPr>
      <w:widowControl/>
      <w:spacing w:after="440"/>
      <w:ind w:left="-1134" w:right="-1134"/>
    </w:pPr>
    <w:rPr>
      <w:sz w:val="2"/>
      <w:szCs w:val="24"/>
      <w:lang w:eastAsia="en-US"/>
    </w:rPr>
  </w:style>
  <w:style w:type="character" w:customStyle="1" w:styleId="HeaderCouncilLargeChar">
    <w:name w:val="Header Council Large Char"/>
    <w:link w:val="HeaderCouncilLarge"/>
    <w:rsid w:val="00C032C8"/>
    <w:rPr>
      <w:sz w:val="2"/>
      <w:szCs w:val="24"/>
      <w:lang w:eastAsia="en-US"/>
    </w:rPr>
  </w:style>
  <w:style w:type="character" w:customStyle="1" w:styleId="CommentSubjectChar1">
    <w:name w:val="Comment Subject Char1"/>
    <w:basedOn w:val="CommentTextChar"/>
    <w:uiPriority w:val="99"/>
    <w:semiHidden/>
    <w:rsid w:val="00C032C8"/>
    <w:rPr>
      <w:rFonts w:ascii="Carlito" w:eastAsia="Carlito" w:hAnsi="Carlito" w:cs="Carlito"/>
      <w:b/>
      <w:bCs/>
      <w:sz w:val="20"/>
      <w:szCs w:val="20"/>
      <w:lang w:val="en-US" w:eastAsia="fr-BE"/>
    </w:rPr>
  </w:style>
  <w:style w:type="paragraph" w:customStyle="1" w:styleId="SummaryText">
    <w:name w:val="SummaryText"/>
    <w:basedOn w:val="Normal"/>
    <w:uiPriority w:val="4"/>
    <w:qFormat/>
    <w:rsid w:val="00C032C8"/>
    <w:pPr>
      <w:widowControl/>
      <w:numPr>
        <w:numId w:val="87"/>
      </w:numPr>
      <w:spacing w:after="240" w:line="240" w:lineRule="auto"/>
      <w:jc w:val="both"/>
    </w:pPr>
    <w:rPr>
      <w:rFonts w:ascii="Verdana" w:eastAsia="Calibri" w:hAnsi="Verdana"/>
      <w:sz w:val="18"/>
      <w:szCs w:val="22"/>
      <w:lang w:eastAsia="en-US"/>
    </w:rPr>
  </w:style>
  <w:style w:type="paragraph" w:customStyle="1" w:styleId="paragraph">
    <w:name w:val="paragraph"/>
    <w:basedOn w:val="Normal"/>
    <w:qFormat/>
    <w:rsid w:val="00C032C8"/>
    <w:pPr>
      <w:widowControl/>
      <w:spacing w:before="100" w:beforeAutospacing="1" w:after="100" w:afterAutospacing="1" w:line="240" w:lineRule="auto"/>
    </w:pPr>
    <w:rPr>
      <w:szCs w:val="24"/>
      <w:lang w:eastAsia="en-GB"/>
    </w:rPr>
  </w:style>
  <w:style w:type="paragraph" w:customStyle="1" w:styleId="m4718387179030930144msolistparagraph">
    <w:name w:val="m_4718387179030930144msolistparagraph"/>
    <w:basedOn w:val="Normal"/>
    <w:uiPriority w:val="99"/>
    <w:qFormat/>
    <w:rsid w:val="00C032C8"/>
    <w:pPr>
      <w:widowControl/>
      <w:spacing w:before="100" w:beforeAutospacing="1" w:after="100" w:afterAutospacing="1" w:line="240" w:lineRule="auto"/>
    </w:pPr>
    <w:rPr>
      <w:szCs w:val="24"/>
      <w:lang w:eastAsia="en-GB"/>
    </w:rPr>
  </w:style>
  <w:style w:type="table" w:customStyle="1" w:styleId="TableGrid111">
    <w:name w:val="Table Grid1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41">
    <w:name w:val="Table Grid41"/>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Grid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
    <w:name w:val="Table Grid12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
    <w:name w:val="Table Columns 51"/>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13">
    <w:name w:val="Table Grid 11"/>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0">
    <w:name w:val="Table Grid 21"/>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0">
    <w:name w:val="Table Grid 31"/>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0">
    <w:name w:val="Table Grid 41"/>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
    <w:name w:val="Table Grid 61"/>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
    <w:name w:val="Table Grid 71"/>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
    <w:name w:val="Table Grid 81"/>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
    <w:name w:val="Table List 21"/>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
    <w:name w:val="Table List 31"/>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
    <w:name w:val="Table List 61"/>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1">
    <w:name w:val="Table 3D effects 11"/>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1">
    <w:name w:val="Table Professional1"/>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
    <w:name w:val="Table Web 11"/>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C032C8"/>
    <w:pPr>
      <w:pBdr>
        <w:top w:val="single" w:sz="4" w:space="10" w:color="5B9BD5"/>
        <w:bottom w:val="single" w:sz="4" w:space="10" w:color="5B9BD5"/>
      </w:pBdr>
      <w:spacing w:before="360" w:after="360"/>
      <w:ind w:left="864" w:right="864"/>
      <w:jc w:val="center"/>
    </w:pPr>
    <w:rPr>
      <w:rFonts w:eastAsia="SimSun"/>
      <w:i/>
      <w:iCs/>
      <w:color w:val="5B9BD5"/>
    </w:rPr>
  </w:style>
  <w:style w:type="character" w:customStyle="1" w:styleId="IntenseQuoteChar">
    <w:name w:val="Intense Quote Char"/>
    <w:basedOn w:val="DefaultParagraphFont"/>
    <w:link w:val="IntenseQuote"/>
    <w:uiPriority w:val="30"/>
    <w:rsid w:val="00C032C8"/>
    <w:rPr>
      <w:rFonts w:eastAsia="SimSun"/>
      <w:i/>
      <w:iCs/>
      <w:color w:val="5B9BD5"/>
      <w:sz w:val="24"/>
      <w:lang w:eastAsia="fr-BE"/>
    </w:rPr>
  </w:style>
  <w:style w:type="character" w:styleId="BookTitle">
    <w:name w:val="Book Title"/>
    <w:uiPriority w:val="33"/>
    <w:qFormat/>
    <w:rsid w:val="00C032C8"/>
    <w:rPr>
      <w:b/>
      <w:bCs/>
      <w:i/>
      <w:iCs/>
      <w:spacing w:val="5"/>
    </w:rPr>
  </w:style>
  <w:style w:type="table" w:styleId="TableGridLight">
    <w:name w:val="Grid Table Light"/>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111Cambria12">
    <w:name w:val="1.1.1. Cambria 12"/>
    <w:uiPriority w:val="99"/>
    <w:rsid w:val="00C032C8"/>
    <w:pPr>
      <w:numPr>
        <w:numId w:val="88"/>
      </w:numPr>
    </w:pPr>
  </w:style>
  <w:style w:type="paragraph" w:customStyle="1" w:styleId="commentcontentpara">
    <w:name w:val="commentcontentpara"/>
    <w:basedOn w:val="Normal"/>
    <w:qFormat/>
    <w:rsid w:val="00C032C8"/>
    <w:pPr>
      <w:widowControl/>
      <w:spacing w:before="100" w:beforeAutospacing="1" w:after="100" w:afterAutospacing="1" w:line="240" w:lineRule="auto"/>
    </w:pPr>
    <w:rPr>
      <w:szCs w:val="24"/>
      <w:lang w:eastAsia="en-GB"/>
    </w:rPr>
  </w:style>
  <w:style w:type="paragraph" w:customStyle="1" w:styleId="Titredumodificateur">
    <w:name w:val="Titre du modificateur"/>
    <w:basedOn w:val="Normal"/>
    <w:next w:val="Annexetitrefichefinacte"/>
    <w:uiPriority w:val="99"/>
    <w:qFormat/>
    <w:rsid w:val="00C032C8"/>
    <w:pPr>
      <w:widowControl/>
      <w:autoSpaceDE w:val="0"/>
      <w:autoSpaceDN w:val="0"/>
      <w:spacing w:before="240" w:after="60" w:line="240" w:lineRule="auto"/>
    </w:pPr>
    <w:rPr>
      <w:rFonts w:eastAsiaTheme="minorEastAsia"/>
      <w:b/>
      <w:bCs/>
      <w:szCs w:val="24"/>
      <w:lang w:val="en-US" w:eastAsia="en-GB"/>
    </w:rPr>
  </w:style>
  <w:style w:type="paragraph" w:customStyle="1" w:styleId="Referencedumodificateur">
    <w:name w:val="Reference du modificateur"/>
    <w:basedOn w:val="Normal"/>
    <w:next w:val="Annexetitrefichefinglobale"/>
    <w:uiPriority w:val="99"/>
    <w:qFormat/>
    <w:rsid w:val="00C032C8"/>
    <w:pPr>
      <w:widowControl/>
      <w:autoSpaceDE w:val="0"/>
      <w:autoSpaceDN w:val="0"/>
      <w:spacing w:after="120" w:line="240" w:lineRule="auto"/>
    </w:pPr>
    <w:rPr>
      <w:rFonts w:eastAsiaTheme="minorEastAsia"/>
      <w:szCs w:val="24"/>
      <w:lang w:val="en-US" w:eastAsia="en-GB"/>
    </w:rPr>
  </w:style>
  <w:style w:type="character" w:customStyle="1" w:styleId="PointDouble1Char">
    <w:name w:val="PointDouble 1 Char"/>
    <w:basedOn w:val="DefaultParagraphFont"/>
    <w:link w:val="PointDouble1"/>
    <w:rsid w:val="00C032C8"/>
    <w:rPr>
      <w:rFonts w:eastAsiaTheme="minorEastAsia"/>
      <w:sz w:val="24"/>
      <w:szCs w:val="24"/>
    </w:rPr>
  </w:style>
  <w:style w:type="character" w:customStyle="1" w:styleId="null1">
    <w:name w:val="null1"/>
    <w:basedOn w:val="DefaultParagraphFont"/>
    <w:rsid w:val="00C032C8"/>
  </w:style>
  <w:style w:type="paragraph" w:customStyle="1" w:styleId="1berschrift">
    <w:name w:val="1. Überschrift"/>
    <w:basedOn w:val="Normal"/>
    <w:next w:val="Normal"/>
    <w:link w:val="1berschriftZchn"/>
    <w:autoRedefine/>
    <w:qFormat/>
    <w:rsid w:val="00C032C8"/>
    <w:pPr>
      <w:keepNext/>
      <w:keepLines/>
      <w:widowControl/>
      <w:tabs>
        <w:tab w:val="left" w:pos="851"/>
      </w:tabs>
      <w:spacing w:after="160" w:line="276" w:lineRule="auto"/>
      <w:ind w:left="-142"/>
      <w:jc w:val="center"/>
      <w:outlineLvl w:val="0"/>
    </w:pPr>
    <w:rPr>
      <w:rFonts w:ascii="Century" w:eastAsia="MS Gothic" w:hAnsi="Century"/>
      <w:b/>
      <w:color w:val="365F91"/>
      <w:sz w:val="28"/>
      <w:szCs w:val="32"/>
      <w:lang w:val="de-DE" w:eastAsia="de-DE"/>
    </w:rPr>
  </w:style>
  <w:style w:type="character" w:customStyle="1" w:styleId="1berschriftZchn">
    <w:name w:val="1. Überschrift Zchn"/>
    <w:link w:val="1berschrift"/>
    <w:rsid w:val="00C032C8"/>
    <w:rPr>
      <w:rFonts w:ascii="Century" w:eastAsia="MS Gothic" w:hAnsi="Century"/>
      <w:b/>
      <w:color w:val="365F91"/>
      <w:sz w:val="28"/>
      <w:szCs w:val="32"/>
      <w:lang w:val="de-DE" w:eastAsia="de-DE"/>
    </w:rPr>
  </w:style>
  <w:style w:type="paragraph" w:customStyle="1" w:styleId="Accompagnant">
    <w:name w:val="Accompagnant"/>
    <w:basedOn w:val="Normal"/>
    <w:next w:val="Normal"/>
    <w:qFormat/>
    <w:rsid w:val="00C032C8"/>
    <w:pPr>
      <w:widowControl/>
      <w:spacing w:after="240" w:line="259" w:lineRule="auto"/>
      <w:jc w:val="center"/>
    </w:pPr>
    <w:rPr>
      <w:rFonts w:ascii="Century" w:eastAsia="Century" w:hAnsi="Century"/>
      <w:b/>
      <w:i/>
      <w:sz w:val="22"/>
      <w:szCs w:val="22"/>
      <w:lang w:val="en-IE" w:eastAsia="en-US"/>
    </w:rPr>
  </w:style>
  <w:style w:type="paragraph" w:customStyle="1" w:styleId="AccompagnantPagedecouverture">
    <w:name w:val="Accompagnant (Page de couverture)"/>
    <w:basedOn w:val="Accompagnant"/>
    <w:next w:val="Normal"/>
    <w:qFormat/>
    <w:rsid w:val="00C032C8"/>
  </w:style>
  <w:style w:type="paragraph" w:customStyle="1" w:styleId="active">
    <w:name w:val="active"/>
    <w:basedOn w:val="Normal"/>
    <w:qFormat/>
    <w:rsid w:val="00C032C8"/>
    <w:pPr>
      <w:widowControl/>
      <w:spacing w:after="150" w:line="259" w:lineRule="auto"/>
    </w:pPr>
    <w:rPr>
      <w:rFonts w:ascii="Century" w:hAnsi="Century"/>
      <w:sz w:val="22"/>
      <w:szCs w:val="24"/>
      <w:lang w:val="en-IE" w:eastAsia="en-GB"/>
    </w:rPr>
  </w:style>
  <w:style w:type="character" w:customStyle="1" w:styleId="active1">
    <w:name w:val="active1"/>
    <w:rsid w:val="00C032C8"/>
  </w:style>
  <w:style w:type="paragraph" w:customStyle="1" w:styleId="active2">
    <w:name w:val="active2"/>
    <w:basedOn w:val="Normal"/>
    <w:qFormat/>
    <w:rsid w:val="00C032C8"/>
    <w:pPr>
      <w:widowControl/>
      <w:shd w:val="clear" w:color="auto" w:fill="FFFFFF"/>
      <w:spacing w:line="259" w:lineRule="auto"/>
    </w:pPr>
    <w:rPr>
      <w:rFonts w:ascii="Century" w:hAnsi="Century"/>
      <w:sz w:val="22"/>
      <w:szCs w:val="24"/>
      <w:lang w:val="en-IE" w:eastAsia="en-GB"/>
    </w:rPr>
  </w:style>
  <w:style w:type="character" w:customStyle="1" w:styleId="active3">
    <w:name w:val="active3"/>
    <w:rsid w:val="00C032C8"/>
    <w:rPr>
      <w:color w:val="FFFFFF"/>
      <w:shd w:val="clear" w:color="auto" w:fill="337AB7"/>
    </w:rPr>
  </w:style>
  <w:style w:type="paragraph" w:customStyle="1" w:styleId="addr">
    <w:name w:val="addr"/>
    <w:basedOn w:val="Normal"/>
    <w:qFormat/>
    <w:rsid w:val="00C032C8"/>
    <w:pPr>
      <w:widowControl/>
      <w:spacing w:after="150" w:line="259" w:lineRule="auto"/>
    </w:pPr>
    <w:rPr>
      <w:rFonts w:ascii="Century" w:hAnsi="Century"/>
      <w:sz w:val="22"/>
      <w:szCs w:val="24"/>
      <w:lang w:val="en-IE" w:eastAsia="en-GB"/>
    </w:rPr>
  </w:style>
  <w:style w:type="paragraph" w:customStyle="1" w:styleId="addr1">
    <w:name w:val="addr1"/>
    <w:basedOn w:val="Normal"/>
    <w:qFormat/>
    <w:rsid w:val="00C032C8"/>
    <w:pPr>
      <w:widowControl/>
      <w:spacing w:line="312" w:lineRule="atLeast"/>
    </w:pPr>
    <w:rPr>
      <w:rFonts w:ascii="Century" w:hAnsi="Century"/>
      <w:sz w:val="22"/>
      <w:szCs w:val="24"/>
      <w:lang w:val="en-IE" w:eastAsia="en-GB"/>
    </w:rPr>
  </w:style>
  <w:style w:type="paragraph" w:customStyle="1" w:styleId="advancedsearchnojs">
    <w:name w:val="advancedsearchnojs"/>
    <w:basedOn w:val="Normal"/>
    <w:qFormat/>
    <w:rsid w:val="00C032C8"/>
    <w:pPr>
      <w:widowControl/>
      <w:spacing w:before="150" w:after="150" w:line="259" w:lineRule="auto"/>
    </w:pPr>
    <w:rPr>
      <w:rFonts w:ascii="Century" w:hAnsi="Century"/>
      <w:sz w:val="22"/>
      <w:szCs w:val="24"/>
      <w:lang w:val="en-IE" w:eastAsia="en-GB"/>
    </w:rPr>
  </w:style>
  <w:style w:type="paragraph" w:customStyle="1" w:styleId="alert">
    <w:name w:val="alert"/>
    <w:basedOn w:val="Normal"/>
    <w:qFormat/>
    <w:rsid w:val="00C032C8"/>
    <w:pPr>
      <w:widowControl/>
      <w:spacing w:after="300" w:line="259" w:lineRule="auto"/>
    </w:pPr>
    <w:rPr>
      <w:rFonts w:ascii="Century" w:hAnsi="Century"/>
      <w:sz w:val="22"/>
      <w:szCs w:val="24"/>
      <w:lang w:val="en-IE" w:eastAsia="en-GB"/>
    </w:rPr>
  </w:style>
  <w:style w:type="paragraph" w:customStyle="1" w:styleId="alert1">
    <w:name w:val="alert1"/>
    <w:basedOn w:val="Normal"/>
    <w:qFormat/>
    <w:rsid w:val="00C032C8"/>
    <w:pPr>
      <w:widowControl/>
      <w:spacing w:after="300" w:line="259" w:lineRule="auto"/>
    </w:pPr>
    <w:rPr>
      <w:rFonts w:ascii="Century" w:hAnsi="Century"/>
      <w:sz w:val="22"/>
      <w:szCs w:val="24"/>
      <w:lang w:val="en-IE" w:eastAsia="en-GB"/>
    </w:rPr>
  </w:style>
  <w:style w:type="paragraph" w:customStyle="1" w:styleId="alert-danger">
    <w:name w:val="alert-danger"/>
    <w:basedOn w:val="Normal"/>
    <w:qFormat/>
    <w:rsid w:val="00C032C8"/>
    <w:pPr>
      <w:widowControl/>
      <w:shd w:val="clear" w:color="auto" w:fill="F2DEDE"/>
      <w:spacing w:after="150" w:line="259" w:lineRule="auto"/>
    </w:pPr>
    <w:rPr>
      <w:rFonts w:ascii="Century" w:hAnsi="Century"/>
      <w:color w:val="A94442"/>
      <w:sz w:val="22"/>
      <w:szCs w:val="24"/>
      <w:lang w:val="en-IE" w:eastAsia="en-GB"/>
    </w:rPr>
  </w:style>
  <w:style w:type="paragraph" w:customStyle="1" w:styleId="alert-dismissable">
    <w:name w:val="alert-dismissable"/>
    <w:basedOn w:val="Normal"/>
    <w:qFormat/>
    <w:rsid w:val="00C032C8"/>
    <w:pPr>
      <w:widowControl/>
      <w:spacing w:after="150" w:line="259" w:lineRule="auto"/>
    </w:pPr>
    <w:rPr>
      <w:rFonts w:ascii="Century" w:hAnsi="Century"/>
      <w:sz w:val="22"/>
      <w:szCs w:val="24"/>
      <w:lang w:val="en-IE" w:eastAsia="en-GB"/>
    </w:rPr>
  </w:style>
  <w:style w:type="paragraph" w:customStyle="1" w:styleId="alert-dismissible">
    <w:name w:val="alert-dismissible"/>
    <w:basedOn w:val="Normal"/>
    <w:qFormat/>
    <w:rsid w:val="00C032C8"/>
    <w:pPr>
      <w:widowControl/>
      <w:spacing w:after="150" w:line="259" w:lineRule="auto"/>
    </w:pPr>
    <w:rPr>
      <w:rFonts w:ascii="Century" w:hAnsi="Century"/>
      <w:sz w:val="22"/>
      <w:szCs w:val="24"/>
      <w:lang w:val="en-IE" w:eastAsia="en-GB"/>
    </w:rPr>
  </w:style>
  <w:style w:type="paragraph" w:customStyle="1" w:styleId="alert-info">
    <w:name w:val="alert-info"/>
    <w:basedOn w:val="Normal"/>
    <w:qFormat/>
    <w:rsid w:val="00C032C8"/>
    <w:pPr>
      <w:widowControl/>
      <w:shd w:val="clear" w:color="auto" w:fill="D9EDF7"/>
      <w:spacing w:after="150" w:line="259" w:lineRule="auto"/>
    </w:pPr>
    <w:rPr>
      <w:rFonts w:ascii="Century" w:hAnsi="Century"/>
      <w:color w:val="31708F"/>
      <w:sz w:val="22"/>
      <w:szCs w:val="24"/>
      <w:lang w:val="en-IE" w:eastAsia="en-GB"/>
    </w:rPr>
  </w:style>
  <w:style w:type="paragraph" w:customStyle="1" w:styleId="alert-link">
    <w:name w:val="alert-link"/>
    <w:basedOn w:val="Normal"/>
    <w:qFormat/>
    <w:rsid w:val="00C032C8"/>
    <w:pPr>
      <w:widowControl/>
      <w:spacing w:after="150" w:line="259" w:lineRule="auto"/>
    </w:pPr>
    <w:rPr>
      <w:rFonts w:ascii="Century" w:hAnsi="Century"/>
      <w:sz w:val="22"/>
      <w:szCs w:val="24"/>
      <w:lang w:val="en-IE" w:eastAsia="en-GB"/>
    </w:rPr>
  </w:style>
  <w:style w:type="paragraph" w:customStyle="1" w:styleId="alert-link1">
    <w:name w:val="alert-link1"/>
    <w:basedOn w:val="Normal"/>
    <w:qFormat/>
    <w:rsid w:val="00C032C8"/>
    <w:pPr>
      <w:widowControl/>
      <w:spacing w:after="150" w:line="259" w:lineRule="auto"/>
    </w:pPr>
    <w:rPr>
      <w:rFonts w:ascii="Century" w:hAnsi="Century"/>
      <w:b/>
      <w:bCs/>
      <w:sz w:val="22"/>
      <w:szCs w:val="24"/>
      <w:lang w:val="en-IE" w:eastAsia="en-GB"/>
    </w:rPr>
  </w:style>
  <w:style w:type="paragraph" w:customStyle="1" w:styleId="alert-link2">
    <w:name w:val="alert-link2"/>
    <w:basedOn w:val="Normal"/>
    <w:qFormat/>
    <w:rsid w:val="00C032C8"/>
    <w:pPr>
      <w:widowControl/>
      <w:spacing w:after="150" w:line="259" w:lineRule="auto"/>
    </w:pPr>
    <w:rPr>
      <w:rFonts w:ascii="Century" w:hAnsi="Century"/>
      <w:color w:val="2B542C"/>
      <w:sz w:val="22"/>
      <w:szCs w:val="24"/>
      <w:lang w:val="en-IE" w:eastAsia="en-GB"/>
    </w:rPr>
  </w:style>
  <w:style w:type="paragraph" w:customStyle="1" w:styleId="alert-link3">
    <w:name w:val="alert-link3"/>
    <w:basedOn w:val="Normal"/>
    <w:qFormat/>
    <w:rsid w:val="00C032C8"/>
    <w:pPr>
      <w:widowControl/>
      <w:spacing w:after="150" w:line="259" w:lineRule="auto"/>
    </w:pPr>
    <w:rPr>
      <w:rFonts w:ascii="Century" w:hAnsi="Century"/>
      <w:color w:val="245269"/>
      <w:sz w:val="22"/>
      <w:szCs w:val="24"/>
      <w:lang w:val="en-IE" w:eastAsia="en-GB"/>
    </w:rPr>
  </w:style>
  <w:style w:type="paragraph" w:customStyle="1" w:styleId="alert-link4">
    <w:name w:val="alert-link4"/>
    <w:basedOn w:val="Normal"/>
    <w:qFormat/>
    <w:rsid w:val="00C032C8"/>
    <w:pPr>
      <w:widowControl/>
      <w:spacing w:after="150" w:line="259" w:lineRule="auto"/>
    </w:pPr>
    <w:rPr>
      <w:rFonts w:ascii="Century" w:hAnsi="Century"/>
      <w:color w:val="66512C"/>
      <w:sz w:val="22"/>
      <w:szCs w:val="24"/>
      <w:lang w:val="en-IE" w:eastAsia="en-GB"/>
    </w:rPr>
  </w:style>
  <w:style w:type="paragraph" w:customStyle="1" w:styleId="alert-link5">
    <w:name w:val="alert-link5"/>
    <w:basedOn w:val="Normal"/>
    <w:qFormat/>
    <w:rsid w:val="00C032C8"/>
    <w:pPr>
      <w:widowControl/>
      <w:spacing w:after="150" w:line="259" w:lineRule="auto"/>
    </w:pPr>
    <w:rPr>
      <w:rFonts w:ascii="Century" w:hAnsi="Century"/>
      <w:color w:val="843534"/>
      <w:sz w:val="22"/>
      <w:szCs w:val="24"/>
      <w:lang w:val="en-IE" w:eastAsia="en-GB"/>
    </w:rPr>
  </w:style>
  <w:style w:type="paragraph" w:customStyle="1" w:styleId="alert-success">
    <w:name w:val="alert-success"/>
    <w:basedOn w:val="Normal"/>
    <w:qFormat/>
    <w:rsid w:val="00C032C8"/>
    <w:pPr>
      <w:widowControl/>
      <w:shd w:val="clear" w:color="auto" w:fill="DFF0D8"/>
      <w:spacing w:after="150" w:line="259" w:lineRule="auto"/>
    </w:pPr>
    <w:rPr>
      <w:rFonts w:ascii="Century" w:hAnsi="Century"/>
      <w:color w:val="3C763D"/>
      <w:sz w:val="22"/>
      <w:szCs w:val="24"/>
      <w:lang w:val="en-IE" w:eastAsia="en-GB"/>
    </w:rPr>
  </w:style>
  <w:style w:type="paragraph" w:customStyle="1" w:styleId="alert-warning">
    <w:name w:val="alert-warning"/>
    <w:basedOn w:val="Normal"/>
    <w:qFormat/>
    <w:rsid w:val="00C032C8"/>
    <w:pPr>
      <w:widowControl/>
      <w:shd w:val="clear" w:color="auto" w:fill="FCF8E3"/>
      <w:spacing w:after="150" w:line="259" w:lineRule="auto"/>
    </w:pPr>
    <w:rPr>
      <w:rFonts w:ascii="Century" w:hAnsi="Century"/>
      <w:color w:val="801515"/>
      <w:sz w:val="22"/>
      <w:szCs w:val="24"/>
      <w:lang w:val="en-IE" w:eastAsia="en-GB"/>
    </w:rPr>
  </w:style>
  <w:style w:type="paragraph" w:customStyle="1" w:styleId="Annexetitrefichefinancire">
    <w:name w:val="Annexe titre (fiche financière)"/>
    <w:basedOn w:val="Normal"/>
    <w:next w:val="Normal"/>
    <w:qFormat/>
    <w:rsid w:val="00C032C8"/>
    <w:pPr>
      <w:widowControl/>
      <w:spacing w:after="160" w:line="259" w:lineRule="auto"/>
      <w:jc w:val="center"/>
    </w:pPr>
    <w:rPr>
      <w:rFonts w:ascii="Century" w:eastAsia="Century" w:hAnsi="Century"/>
      <w:b/>
      <w:sz w:val="22"/>
      <w:szCs w:val="22"/>
      <w:u w:val="single"/>
      <w:lang w:val="en-IE" w:eastAsia="en-US"/>
    </w:rPr>
  </w:style>
  <w:style w:type="paragraph" w:customStyle="1" w:styleId="artsuffix">
    <w:name w:val="artsuffix"/>
    <w:basedOn w:val="Normal"/>
    <w:qFormat/>
    <w:rsid w:val="00C032C8"/>
    <w:pPr>
      <w:widowControl/>
      <w:spacing w:after="150" w:line="259" w:lineRule="auto"/>
    </w:pPr>
    <w:rPr>
      <w:rFonts w:ascii="Century" w:hAnsi="Century"/>
      <w:sz w:val="22"/>
      <w:szCs w:val="24"/>
      <w:lang w:val="en-IE" w:eastAsia="en-GB"/>
    </w:rPr>
  </w:style>
  <w:style w:type="paragraph" w:customStyle="1" w:styleId="artsuffix1">
    <w:name w:val="artsuffix1"/>
    <w:basedOn w:val="Normal"/>
    <w:qFormat/>
    <w:rsid w:val="00C032C8"/>
    <w:pPr>
      <w:widowControl/>
      <w:spacing w:after="150" w:line="259" w:lineRule="auto"/>
    </w:pPr>
    <w:rPr>
      <w:rFonts w:ascii="Century" w:hAnsi="Century"/>
      <w:sz w:val="22"/>
      <w:szCs w:val="24"/>
      <w:lang w:val="en-IE" w:eastAsia="en-GB"/>
    </w:rPr>
  </w:style>
  <w:style w:type="paragraph" w:customStyle="1" w:styleId="background-green">
    <w:name w:val="background-green"/>
    <w:basedOn w:val="Normal"/>
    <w:qFormat/>
    <w:rsid w:val="00C032C8"/>
    <w:pPr>
      <w:widowControl/>
      <w:shd w:val="clear" w:color="auto" w:fill="66CC00"/>
      <w:spacing w:after="150" w:line="259" w:lineRule="auto"/>
    </w:pPr>
    <w:rPr>
      <w:rFonts w:ascii="Century" w:hAnsi="Century"/>
      <w:sz w:val="22"/>
      <w:szCs w:val="24"/>
      <w:lang w:val="en-IE" w:eastAsia="en-GB"/>
    </w:rPr>
  </w:style>
  <w:style w:type="paragraph" w:customStyle="1" w:styleId="background-red">
    <w:name w:val="background-red"/>
    <w:basedOn w:val="Normal"/>
    <w:qFormat/>
    <w:rsid w:val="00C032C8"/>
    <w:pPr>
      <w:widowControl/>
      <w:shd w:val="clear" w:color="auto" w:fill="FF0000"/>
      <w:spacing w:after="150" w:line="259" w:lineRule="auto"/>
    </w:pPr>
    <w:rPr>
      <w:rFonts w:ascii="Century" w:hAnsi="Century"/>
      <w:sz w:val="22"/>
      <w:szCs w:val="24"/>
      <w:lang w:val="en-IE" w:eastAsia="en-GB"/>
    </w:rPr>
  </w:style>
  <w:style w:type="paragraph" w:customStyle="1" w:styleId="background-yellow">
    <w:name w:val="background-yellow"/>
    <w:basedOn w:val="Normal"/>
    <w:qFormat/>
    <w:rsid w:val="00C032C8"/>
    <w:pPr>
      <w:widowControl/>
      <w:shd w:val="clear" w:color="auto" w:fill="FFFF00"/>
      <w:spacing w:after="150" w:line="259" w:lineRule="auto"/>
    </w:pPr>
    <w:rPr>
      <w:rFonts w:ascii="Century" w:hAnsi="Century"/>
      <w:sz w:val="22"/>
      <w:szCs w:val="24"/>
      <w:lang w:val="en-IE" w:eastAsia="en-GB"/>
    </w:rPr>
  </w:style>
  <w:style w:type="paragraph" w:customStyle="1" w:styleId="badge">
    <w:name w:val="badge"/>
    <w:basedOn w:val="Normal"/>
    <w:qFormat/>
    <w:rsid w:val="00C032C8"/>
    <w:pPr>
      <w:widowControl/>
      <w:shd w:val="clear" w:color="auto" w:fill="777777"/>
      <w:spacing w:after="150" w:line="259" w:lineRule="auto"/>
      <w:jc w:val="center"/>
      <w:textAlignment w:val="center"/>
    </w:pPr>
    <w:rPr>
      <w:rFonts w:ascii="Century" w:hAnsi="Century"/>
      <w:b/>
      <w:bCs/>
      <w:color w:val="FFFFFF"/>
      <w:sz w:val="18"/>
      <w:szCs w:val="18"/>
      <w:lang w:val="en-IE" w:eastAsia="en-GB"/>
    </w:rPr>
  </w:style>
  <w:style w:type="paragraph" w:customStyle="1" w:styleId="badge1">
    <w:name w:val="badge1"/>
    <w:basedOn w:val="Normal"/>
    <w:qFormat/>
    <w:rsid w:val="00C032C8"/>
    <w:pPr>
      <w:widowControl/>
      <w:shd w:val="clear" w:color="auto" w:fill="000000"/>
      <w:spacing w:after="150" w:line="259" w:lineRule="auto"/>
      <w:jc w:val="center"/>
      <w:textAlignment w:val="center"/>
    </w:pPr>
    <w:rPr>
      <w:rFonts w:ascii="Century" w:hAnsi="Century"/>
      <w:b/>
      <w:bCs/>
      <w:color w:val="DDDDDD"/>
      <w:sz w:val="18"/>
      <w:szCs w:val="18"/>
      <w:lang w:val="en-IE" w:eastAsia="en-GB"/>
    </w:rPr>
  </w:style>
  <w:style w:type="paragraph" w:customStyle="1" w:styleId="badge2">
    <w:name w:val="badge2"/>
    <w:basedOn w:val="Normal"/>
    <w:qFormat/>
    <w:rsid w:val="00C032C8"/>
    <w:pPr>
      <w:widowControl/>
      <w:shd w:val="clear" w:color="auto" w:fill="FFFFFF"/>
      <w:spacing w:after="150" w:line="259" w:lineRule="auto"/>
      <w:jc w:val="center"/>
      <w:textAlignment w:val="center"/>
    </w:pPr>
    <w:rPr>
      <w:rFonts w:ascii="Century" w:hAnsi="Century"/>
      <w:b/>
      <w:bCs/>
      <w:color w:val="087FAA"/>
      <w:sz w:val="18"/>
      <w:szCs w:val="18"/>
      <w:lang w:val="en-IE" w:eastAsia="en-GB"/>
    </w:rPr>
  </w:style>
  <w:style w:type="paragraph" w:customStyle="1" w:styleId="badge3">
    <w:name w:val="badge3"/>
    <w:basedOn w:val="Normal"/>
    <w:qFormat/>
    <w:rsid w:val="00C032C8"/>
    <w:pPr>
      <w:widowControl/>
      <w:shd w:val="clear" w:color="auto" w:fill="FFFFFF"/>
      <w:spacing w:after="150" w:line="259" w:lineRule="auto"/>
      <w:jc w:val="center"/>
      <w:textAlignment w:val="center"/>
    </w:pPr>
    <w:rPr>
      <w:rFonts w:ascii="Century" w:hAnsi="Century"/>
      <w:b/>
      <w:bCs/>
      <w:color w:val="5CB85C"/>
      <w:sz w:val="18"/>
      <w:szCs w:val="18"/>
      <w:lang w:val="en-IE" w:eastAsia="en-GB"/>
    </w:rPr>
  </w:style>
  <w:style w:type="paragraph" w:customStyle="1" w:styleId="badge4">
    <w:name w:val="badge4"/>
    <w:basedOn w:val="Normal"/>
    <w:qFormat/>
    <w:rsid w:val="00C032C8"/>
    <w:pPr>
      <w:widowControl/>
      <w:shd w:val="clear" w:color="auto" w:fill="FFFFFF"/>
      <w:spacing w:after="150" w:line="259" w:lineRule="auto"/>
      <w:jc w:val="center"/>
      <w:textAlignment w:val="center"/>
    </w:pPr>
    <w:rPr>
      <w:rFonts w:ascii="Century" w:hAnsi="Century"/>
      <w:b/>
      <w:bCs/>
      <w:color w:val="5BC0DE"/>
      <w:sz w:val="18"/>
      <w:szCs w:val="18"/>
      <w:lang w:val="en-IE" w:eastAsia="en-GB"/>
    </w:rPr>
  </w:style>
  <w:style w:type="paragraph" w:customStyle="1" w:styleId="badge5">
    <w:name w:val="badge5"/>
    <w:basedOn w:val="Normal"/>
    <w:qFormat/>
    <w:rsid w:val="00C032C8"/>
    <w:pPr>
      <w:widowControl/>
      <w:shd w:val="clear" w:color="auto" w:fill="FFFFFF"/>
      <w:spacing w:after="150" w:line="259" w:lineRule="auto"/>
      <w:jc w:val="center"/>
      <w:textAlignment w:val="center"/>
    </w:pPr>
    <w:rPr>
      <w:rFonts w:ascii="Century" w:hAnsi="Century"/>
      <w:b/>
      <w:bCs/>
      <w:color w:val="F0AD4E"/>
      <w:sz w:val="18"/>
      <w:szCs w:val="18"/>
      <w:lang w:val="en-IE" w:eastAsia="en-GB"/>
    </w:rPr>
  </w:style>
  <w:style w:type="paragraph" w:customStyle="1" w:styleId="badge6">
    <w:name w:val="badge6"/>
    <w:basedOn w:val="Normal"/>
    <w:qFormat/>
    <w:rsid w:val="00C032C8"/>
    <w:pPr>
      <w:widowControl/>
      <w:shd w:val="clear" w:color="auto" w:fill="FFFFFF"/>
      <w:spacing w:after="150" w:line="259" w:lineRule="auto"/>
      <w:jc w:val="center"/>
      <w:textAlignment w:val="center"/>
    </w:pPr>
    <w:rPr>
      <w:rFonts w:ascii="Century" w:hAnsi="Century"/>
      <w:b/>
      <w:bCs/>
      <w:color w:val="D9534F"/>
      <w:sz w:val="18"/>
      <w:szCs w:val="18"/>
      <w:lang w:val="en-IE" w:eastAsia="en-GB"/>
    </w:rPr>
  </w:style>
  <w:style w:type="paragraph" w:customStyle="1" w:styleId="basicactif">
    <w:name w:val="basicactif"/>
    <w:basedOn w:val="Normal"/>
    <w:qFormat/>
    <w:rsid w:val="00C032C8"/>
    <w:pPr>
      <w:widowControl/>
      <w:spacing w:after="150" w:line="259" w:lineRule="auto"/>
      <w:ind w:left="75"/>
    </w:pPr>
    <w:rPr>
      <w:rFonts w:ascii="Century" w:hAnsi="Century"/>
      <w:sz w:val="22"/>
      <w:szCs w:val="24"/>
      <w:lang w:val="en-IE" w:eastAsia="en-GB"/>
    </w:rPr>
  </w:style>
  <w:style w:type="paragraph" w:customStyle="1" w:styleId="bg-danger">
    <w:name w:val="bg-danger"/>
    <w:basedOn w:val="Normal"/>
    <w:qFormat/>
    <w:rsid w:val="00C032C8"/>
    <w:pPr>
      <w:widowControl/>
      <w:shd w:val="clear" w:color="auto" w:fill="F2DEDE"/>
      <w:spacing w:after="150" w:line="259" w:lineRule="auto"/>
    </w:pPr>
    <w:rPr>
      <w:rFonts w:ascii="Century" w:hAnsi="Century"/>
      <w:sz w:val="22"/>
      <w:szCs w:val="24"/>
      <w:lang w:val="en-IE" w:eastAsia="en-GB"/>
    </w:rPr>
  </w:style>
  <w:style w:type="paragraph" w:customStyle="1" w:styleId="bg-info">
    <w:name w:val="bg-info"/>
    <w:basedOn w:val="Normal"/>
    <w:qFormat/>
    <w:rsid w:val="00C032C8"/>
    <w:pPr>
      <w:widowControl/>
      <w:shd w:val="clear" w:color="auto" w:fill="D9EDF7"/>
      <w:spacing w:after="150" w:line="259" w:lineRule="auto"/>
    </w:pPr>
    <w:rPr>
      <w:rFonts w:ascii="Century" w:hAnsi="Century"/>
      <w:sz w:val="22"/>
      <w:szCs w:val="24"/>
      <w:lang w:val="en-IE" w:eastAsia="en-GB"/>
    </w:rPr>
  </w:style>
  <w:style w:type="paragraph" w:customStyle="1" w:styleId="bg-primary">
    <w:name w:val="bg-primary"/>
    <w:basedOn w:val="Normal"/>
    <w:qFormat/>
    <w:rsid w:val="00C032C8"/>
    <w:pPr>
      <w:widowControl/>
      <w:shd w:val="clear" w:color="auto" w:fill="087FAA"/>
      <w:spacing w:after="150" w:line="259" w:lineRule="auto"/>
    </w:pPr>
    <w:rPr>
      <w:rFonts w:ascii="Century" w:hAnsi="Century"/>
      <w:color w:val="FFFFFF"/>
      <w:sz w:val="22"/>
      <w:szCs w:val="24"/>
      <w:lang w:val="en-IE" w:eastAsia="en-GB"/>
    </w:rPr>
  </w:style>
  <w:style w:type="paragraph" w:customStyle="1" w:styleId="bg-success">
    <w:name w:val="bg-success"/>
    <w:basedOn w:val="Normal"/>
    <w:qFormat/>
    <w:rsid w:val="00C032C8"/>
    <w:pPr>
      <w:widowControl/>
      <w:shd w:val="clear" w:color="auto" w:fill="DFF0D8"/>
      <w:spacing w:after="150" w:line="259" w:lineRule="auto"/>
    </w:pPr>
    <w:rPr>
      <w:rFonts w:ascii="Century" w:hAnsi="Century"/>
      <w:sz w:val="22"/>
      <w:szCs w:val="24"/>
      <w:lang w:val="en-IE" w:eastAsia="en-GB"/>
    </w:rPr>
  </w:style>
  <w:style w:type="paragraph" w:customStyle="1" w:styleId="bg-warning">
    <w:name w:val="bg-warning"/>
    <w:basedOn w:val="Normal"/>
    <w:qFormat/>
    <w:rsid w:val="00C032C8"/>
    <w:pPr>
      <w:widowControl/>
      <w:shd w:val="clear" w:color="auto" w:fill="FCF8E3"/>
      <w:spacing w:after="150" w:line="259" w:lineRule="auto"/>
    </w:pPr>
    <w:rPr>
      <w:rFonts w:ascii="Century" w:hAnsi="Century"/>
      <w:sz w:val="22"/>
      <w:szCs w:val="24"/>
      <w:lang w:val="en-IE" w:eastAsia="en-GB"/>
    </w:rPr>
  </w:style>
  <w:style w:type="paragraph" w:customStyle="1" w:styleId="blockquote-reverse">
    <w:name w:val="blockquote-reverse"/>
    <w:basedOn w:val="Normal"/>
    <w:qFormat/>
    <w:rsid w:val="00C032C8"/>
    <w:pPr>
      <w:widowControl/>
      <w:pBdr>
        <w:right w:val="single" w:sz="36" w:space="11" w:color="EEEEEE"/>
      </w:pBdr>
      <w:spacing w:after="150" w:line="259" w:lineRule="auto"/>
      <w:jc w:val="right"/>
    </w:pPr>
    <w:rPr>
      <w:rFonts w:ascii="Century" w:hAnsi="Century"/>
      <w:sz w:val="22"/>
      <w:szCs w:val="24"/>
      <w:lang w:val="en-IE" w:eastAsia="en-GB"/>
    </w:rPr>
  </w:style>
  <w:style w:type="paragraph" w:customStyle="1" w:styleId="blocktitle">
    <w:name w:val="blocktitle"/>
    <w:basedOn w:val="Normal"/>
    <w:qFormat/>
    <w:rsid w:val="00C032C8"/>
    <w:pPr>
      <w:widowControl/>
      <w:spacing w:after="150" w:line="259" w:lineRule="auto"/>
    </w:pPr>
    <w:rPr>
      <w:rFonts w:ascii="Century" w:hAnsi="Century"/>
      <w:color w:val="0C7EA9"/>
      <w:sz w:val="22"/>
      <w:szCs w:val="24"/>
      <w:lang w:val="en-IE" w:eastAsia="en-GB"/>
    </w:rPr>
  </w:style>
  <w:style w:type="paragraph" w:customStyle="1" w:styleId="bottomgradient">
    <w:name w:val="bottomgradient"/>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bottompaging">
    <w:name w:val="bottompaging"/>
    <w:basedOn w:val="Normal"/>
    <w:qFormat/>
    <w:rsid w:val="00C032C8"/>
    <w:pPr>
      <w:widowControl/>
      <w:spacing w:before="150" w:after="150" w:line="259" w:lineRule="auto"/>
    </w:pPr>
    <w:rPr>
      <w:rFonts w:ascii="Century" w:hAnsi="Century"/>
      <w:sz w:val="22"/>
      <w:szCs w:val="24"/>
      <w:lang w:val="en-IE" w:eastAsia="en-GB"/>
    </w:rPr>
  </w:style>
  <w:style w:type="paragraph" w:customStyle="1" w:styleId="bottomtopgradient">
    <w:name w:val="bottomtopgradient"/>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breadcrumb">
    <w:name w:val="breadcrumb"/>
    <w:basedOn w:val="Normal"/>
    <w:qFormat/>
    <w:rsid w:val="00C032C8"/>
    <w:pPr>
      <w:widowControl/>
      <w:shd w:val="clear" w:color="auto" w:fill="EEEEEE"/>
      <w:spacing w:after="300" w:line="259" w:lineRule="auto"/>
    </w:pPr>
    <w:rPr>
      <w:rFonts w:ascii="Century" w:hAnsi="Century"/>
      <w:sz w:val="22"/>
      <w:szCs w:val="24"/>
      <w:lang w:val="en-IE" w:eastAsia="en-GB"/>
    </w:rPr>
  </w:style>
  <w:style w:type="paragraph" w:customStyle="1" w:styleId="browsernotsupported">
    <w:name w:val="browsernotsupported"/>
    <w:basedOn w:val="Normal"/>
    <w:qFormat/>
    <w:rsid w:val="00C032C8"/>
    <w:pPr>
      <w:widowControl/>
      <w:shd w:val="clear" w:color="auto" w:fill="FCF8E3"/>
      <w:spacing w:after="75" w:line="259" w:lineRule="auto"/>
      <w:jc w:val="center"/>
    </w:pPr>
    <w:rPr>
      <w:rFonts w:ascii="Century" w:hAnsi="Century"/>
      <w:color w:val="8A6D3B"/>
      <w:sz w:val="22"/>
      <w:szCs w:val="22"/>
      <w:lang w:val="en-IE" w:eastAsia="en-GB"/>
    </w:rPr>
  </w:style>
  <w:style w:type="paragraph" w:customStyle="1" w:styleId="btn">
    <w:name w:val="btn"/>
    <w:basedOn w:val="Normal"/>
    <w:qFormat/>
    <w:rsid w:val="00C032C8"/>
    <w:pPr>
      <w:widowControl/>
      <w:spacing w:line="259" w:lineRule="auto"/>
      <w:jc w:val="center"/>
      <w:textAlignment w:val="center"/>
    </w:pPr>
    <w:rPr>
      <w:rFonts w:ascii="Century" w:hAnsi="Century"/>
      <w:sz w:val="21"/>
      <w:szCs w:val="21"/>
      <w:lang w:val="en-IE" w:eastAsia="en-GB"/>
    </w:rPr>
  </w:style>
  <w:style w:type="paragraph" w:customStyle="1" w:styleId="btn1">
    <w:name w:val="btn1"/>
    <w:basedOn w:val="Normal"/>
    <w:qFormat/>
    <w:rsid w:val="00C032C8"/>
    <w:pPr>
      <w:widowControl/>
      <w:spacing w:line="259" w:lineRule="auto"/>
      <w:jc w:val="center"/>
      <w:textAlignment w:val="center"/>
    </w:pPr>
    <w:rPr>
      <w:rFonts w:ascii="Century" w:hAnsi="Century"/>
      <w:sz w:val="21"/>
      <w:szCs w:val="21"/>
      <w:lang w:val="en-IE" w:eastAsia="en-GB"/>
    </w:rPr>
  </w:style>
  <w:style w:type="paragraph" w:customStyle="1" w:styleId="btn2">
    <w:name w:val="btn2"/>
    <w:basedOn w:val="Normal"/>
    <w:qFormat/>
    <w:rsid w:val="00C032C8"/>
    <w:pPr>
      <w:widowControl/>
      <w:spacing w:line="259" w:lineRule="auto"/>
      <w:jc w:val="center"/>
      <w:textAlignment w:val="center"/>
    </w:pPr>
    <w:rPr>
      <w:rFonts w:ascii="Century" w:hAnsi="Century"/>
      <w:sz w:val="21"/>
      <w:szCs w:val="21"/>
      <w:lang w:val="en-IE" w:eastAsia="en-GB"/>
    </w:rPr>
  </w:style>
  <w:style w:type="paragraph" w:customStyle="1" w:styleId="btn-block">
    <w:name w:val="btn-block"/>
    <w:basedOn w:val="Normal"/>
    <w:qFormat/>
    <w:rsid w:val="00C032C8"/>
    <w:pPr>
      <w:widowControl/>
      <w:spacing w:after="150" w:line="259" w:lineRule="auto"/>
    </w:pPr>
    <w:rPr>
      <w:rFonts w:ascii="Century" w:hAnsi="Century"/>
      <w:sz w:val="22"/>
      <w:szCs w:val="24"/>
      <w:lang w:val="en-IE" w:eastAsia="en-GB"/>
    </w:rPr>
  </w:style>
  <w:style w:type="paragraph" w:customStyle="1" w:styleId="btn-danger">
    <w:name w:val="btn-danger"/>
    <w:basedOn w:val="Normal"/>
    <w:qFormat/>
    <w:rsid w:val="00C032C8"/>
    <w:pPr>
      <w:widowControl/>
      <w:shd w:val="clear" w:color="auto" w:fill="D9534F"/>
      <w:spacing w:after="150" w:line="259" w:lineRule="auto"/>
    </w:pPr>
    <w:rPr>
      <w:rFonts w:ascii="Century" w:hAnsi="Century"/>
      <w:color w:val="FFFFFF"/>
      <w:sz w:val="22"/>
      <w:szCs w:val="24"/>
      <w:lang w:val="en-IE" w:eastAsia="en-GB"/>
    </w:rPr>
  </w:style>
  <w:style w:type="paragraph" w:customStyle="1" w:styleId="btn-default">
    <w:name w:val="btn-default"/>
    <w:basedOn w:val="Normal"/>
    <w:qFormat/>
    <w:rsid w:val="00C032C8"/>
    <w:pPr>
      <w:widowControl/>
      <w:shd w:val="clear" w:color="auto" w:fill="DDDDDD"/>
      <w:spacing w:after="150" w:line="259" w:lineRule="auto"/>
    </w:pPr>
    <w:rPr>
      <w:rFonts w:ascii="Century" w:hAnsi="Century"/>
      <w:color w:val="000000"/>
      <w:sz w:val="22"/>
      <w:szCs w:val="24"/>
      <w:lang w:val="en-IE" w:eastAsia="en-GB"/>
    </w:rPr>
  </w:style>
  <w:style w:type="paragraph" w:customStyle="1" w:styleId="btn-group">
    <w:name w:val="btn-group"/>
    <w:basedOn w:val="Normal"/>
    <w:qFormat/>
    <w:rsid w:val="00C032C8"/>
    <w:pPr>
      <w:widowControl/>
      <w:spacing w:after="150" w:line="259" w:lineRule="auto"/>
      <w:textAlignment w:val="center"/>
    </w:pPr>
    <w:rPr>
      <w:rFonts w:ascii="Century" w:hAnsi="Century"/>
      <w:sz w:val="22"/>
      <w:szCs w:val="24"/>
      <w:lang w:val="en-IE" w:eastAsia="en-GB"/>
    </w:rPr>
  </w:style>
  <w:style w:type="paragraph" w:customStyle="1" w:styleId="btn-group-justified">
    <w:name w:val="btn-group-justified"/>
    <w:basedOn w:val="Normal"/>
    <w:qFormat/>
    <w:rsid w:val="00C032C8"/>
    <w:pPr>
      <w:widowControl/>
      <w:spacing w:after="150" w:line="259" w:lineRule="auto"/>
    </w:pPr>
    <w:rPr>
      <w:rFonts w:ascii="Century" w:hAnsi="Century"/>
      <w:sz w:val="22"/>
      <w:szCs w:val="24"/>
      <w:lang w:val="en-IE" w:eastAsia="en-GB"/>
    </w:rPr>
  </w:style>
  <w:style w:type="paragraph" w:customStyle="1" w:styleId="btn-group-vertical">
    <w:name w:val="btn-group-vertical"/>
    <w:basedOn w:val="Normal"/>
    <w:qFormat/>
    <w:rsid w:val="00C032C8"/>
    <w:pPr>
      <w:widowControl/>
      <w:spacing w:after="150" w:line="259" w:lineRule="auto"/>
      <w:textAlignment w:val="center"/>
    </w:pPr>
    <w:rPr>
      <w:rFonts w:ascii="Century" w:hAnsi="Century"/>
      <w:sz w:val="22"/>
      <w:szCs w:val="24"/>
      <w:lang w:val="en-IE" w:eastAsia="en-GB"/>
    </w:rPr>
  </w:style>
  <w:style w:type="paragraph" w:customStyle="1" w:styleId="btn-info">
    <w:name w:val="btn-info"/>
    <w:basedOn w:val="Normal"/>
    <w:qFormat/>
    <w:rsid w:val="00C032C8"/>
    <w:pPr>
      <w:widowControl/>
      <w:shd w:val="clear" w:color="auto" w:fill="5BC0DE"/>
      <w:spacing w:after="150" w:line="259" w:lineRule="auto"/>
    </w:pPr>
    <w:rPr>
      <w:rFonts w:ascii="Century" w:hAnsi="Century"/>
      <w:color w:val="FFFFFF"/>
      <w:sz w:val="22"/>
      <w:szCs w:val="24"/>
      <w:lang w:val="en-IE" w:eastAsia="en-GB"/>
    </w:rPr>
  </w:style>
  <w:style w:type="paragraph" w:customStyle="1" w:styleId="btn-link">
    <w:name w:val="btn-link"/>
    <w:basedOn w:val="Normal"/>
    <w:qFormat/>
    <w:rsid w:val="00C032C8"/>
    <w:pPr>
      <w:widowControl/>
      <w:spacing w:after="150" w:line="259" w:lineRule="auto"/>
    </w:pPr>
    <w:rPr>
      <w:rFonts w:ascii="Century" w:hAnsi="Century"/>
      <w:color w:val="3366CC"/>
      <w:sz w:val="22"/>
      <w:szCs w:val="24"/>
      <w:lang w:val="en-IE" w:eastAsia="en-GB"/>
    </w:rPr>
  </w:style>
  <w:style w:type="paragraph" w:customStyle="1" w:styleId="btn-link1">
    <w:name w:val="btn-link1"/>
    <w:basedOn w:val="Normal"/>
    <w:qFormat/>
    <w:rsid w:val="00C032C8"/>
    <w:pPr>
      <w:widowControl/>
      <w:spacing w:after="150" w:line="259" w:lineRule="auto"/>
    </w:pPr>
    <w:rPr>
      <w:rFonts w:ascii="Century" w:hAnsi="Century"/>
      <w:color w:val="444444"/>
      <w:sz w:val="22"/>
      <w:szCs w:val="24"/>
      <w:lang w:val="en-IE" w:eastAsia="en-GB"/>
    </w:rPr>
  </w:style>
  <w:style w:type="paragraph" w:customStyle="1" w:styleId="btn-link2">
    <w:name w:val="btn-link2"/>
    <w:basedOn w:val="Normal"/>
    <w:qFormat/>
    <w:rsid w:val="00C032C8"/>
    <w:pPr>
      <w:widowControl/>
      <w:spacing w:after="150" w:line="259" w:lineRule="auto"/>
    </w:pPr>
    <w:rPr>
      <w:rFonts w:ascii="Century" w:hAnsi="Century"/>
      <w:color w:val="9D9D9D"/>
      <w:sz w:val="22"/>
      <w:szCs w:val="24"/>
      <w:lang w:val="en-IE" w:eastAsia="en-GB"/>
    </w:rPr>
  </w:style>
  <w:style w:type="paragraph" w:customStyle="1" w:styleId="btn-primary">
    <w:name w:val="btn-primary"/>
    <w:basedOn w:val="Normal"/>
    <w:qFormat/>
    <w:rsid w:val="00C032C8"/>
    <w:pPr>
      <w:widowControl/>
      <w:shd w:val="clear" w:color="auto" w:fill="087FAA"/>
      <w:spacing w:after="150" w:line="259" w:lineRule="auto"/>
    </w:pPr>
    <w:rPr>
      <w:rFonts w:ascii="Century" w:hAnsi="Century"/>
      <w:color w:val="FFFFFF"/>
      <w:sz w:val="22"/>
      <w:szCs w:val="24"/>
      <w:lang w:val="en-IE" w:eastAsia="en-GB"/>
    </w:rPr>
  </w:style>
  <w:style w:type="paragraph" w:customStyle="1" w:styleId="btn-success">
    <w:name w:val="btn-success"/>
    <w:basedOn w:val="Normal"/>
    <w:qFormat/>
    <w:rsid w:val="00C032C8"/>
    <w:pPr>
      <w:widowControl/>
      <w:shd w:val="clear" w:color="auto" w:fill="5CB85C"/>
      <w:spacing w:after="150" w:line="259" w:lineRule="auto"/>
    </w:pPr>
    <w:rPr>
      <w:rFonts w:ascii="Century" w:hAnsi="Century"/>
      <w:color w:val="FFFFFF"/>
      <w:sz w:val="22"/>
      <w:szCs w:val="24"/>
      <w:lang w:val="en-IE" w:eastAsia="en-GB"/>
    </w:rPr>
  </w:style>
  <w:style w:type="paragraph" w:customStyle="1" w:styleId="btn-toolbar">
    <w:name w:val="btn-toolbar"/>
    <w:basedOn w:val="Normal"/>
    <w:qFormat/>
    <w:rsid w:val="00C032C8"/>
    <w:pPr>
      <w:widowControl/>
      <w:spacing w:after="150" w:line="259" w:lineRule="auto"/>
      <w:ind w:left="-75"/>
    </w:pPr>
    <w:rPr>
      <w:rFonts w:ascii="Century" w:hAnsi="Century"/>
      <w:sz w:val="22"/>
      <w:szCs w:val="24"/>
      <w:lang w:val="en-IE" w:eastAsia="en-GB"/>
    </w:rPr>
  </w:style>
  <w:style w:type="paragraph" w:customStyle="1" w:styleId="btn-warning">
    <w:name w:val="btn-warning"/>
    <w:basedOn w:val="Normal"/>
    <w:qFormat/>
    <w:rsid w:val="00C032C8"/>
    <w:pPr>
      <w:widowControl/>
      <w:shd w:val="clear" w:color="auto" w:fill="F0AD4E"/>
      <w:spacing w:after="150" w:line="259" w:lineRule="auto"/>
    </w:pPr>
    <w:rPr>
      <w:rFonts w:ascii="Century" w:hAnsi="Century"/>
      <w:color w:val="FFFFFF"/>
      <w:sz w:val="22"/>
      <w:szCs w:val="24"/>
      <w:lang w:val="en-IE" w:eastAsia="en-GB"/>
    </w:rPr>
  </w:style>
  <w:style w:type="paragraph" w:customStyle="1" w:styleId="bubble-container">
    <w:name w:val="bubble-container"/>
    <w:basedOn w:val="Normal"/>
    <w:qFormat/>
    <w:rsid w:val="00C032C8"/>
    <w:pPr>
      <w:widowControl/>
      <w:pBdr>
        <w:top w:val="single" w:sz="6" w:space="1" w:color="CCCCCC"/>
        <w:left w:val="single" w:sz="6" w:space="1" w:color="CCCCCC"/>
        <w:bottom w:val="single" w:sz="6" w:space="1" w:color="CCCCCC"/>
        <w:right w:val="single" w:sz="6" w:space="1" w:color="CCCCCC"/>
      </w:pBdr>
      <w:shd w:val="clear" w:color="auto" w:fill="FFFFFF"/>
      <w:spacing w:after="150" w:line="259" w:lineRule="auto"/>
    </w:pPr>
    <w:rPr>
      <w:rFonts w:ascii="Helvetica" w:hAnsi="Helvetica"/>
      <w:sz w:val="21"/>
      <w:szCs w:val="21"/>
      <w:lang w:val="en-IE" w:eastAsia="en-GB"/>
    </w:rPr>
  </w:style>
  <w:style w:type="paragraph" w:customStyle="1" w:styleId="bubble-left">
    <w:name w:val="bubble-left"/>
    <w:basedOn w:val="Normal"/>
    <w:qFormat/>
    <w:rsid w:val="00C032C8"/>
    <w:pPr>
      <w:widowControl/>
      <w:spacing w:after="150" w:line="259" w:lineRule="auto"/>
      <w:ind w:left="-150"/>
    </w:pPr>
    <w:rPr>
      <w:rFonts w:ascii="Century" w:hAnsi="Century"/>
      <w:sz w:val="22"/>
      <w:szCs w:val="24"/>
      <w:lang w:val="en-IE" w:eastAsia="en-GB"/>
    </w:rPr>
  </w:style>
  <w:style w:type="paragraph" w:customStyle="1" w:styleId="bubble-right">
    <w:name w:val="bubble-right"/>
    <w:basedOn w:val="Normal"/>
    <w:qFormat/>
    <w:rsid w:val="00C032C8"/>
    <w:pPr>
      <w:widowControl/>
      <w:spacing w:after="150" w:line="259" w:lineRule="auto"/>
      <w:ind w:left="150"/>
    </w:pPr>
    <w:rPr>
      <w:rFonts w:ascii="Century" w:hAnsi="Century"/>
      <w:sz w:val="22"/>
      <w:szCs w:val="24"/>
      <w:lang w:val="en-IE" w:eastAsia="en-GB"/>
    </w:rPr>
  </w:style>
  <w:style w:type="paragraph" w:customStyle="1" w:styleId="Bullet0">
    <w:name w:val="Bullet 0"/>
    <w:basedOn w:val="Normal"/>
    <w:qFormat/>
    <w:rsid w:val="00C032C8"/>
    <w:pPr>
      <w:widowControl/>
      <w:numPr>
        <w:numId w:val="89"/>
      </w:numPr>
      <w:spacing w:after="160" w:line="259" w:lineRule="auto"/>
    </w:pPr>
    <w:rPr>
      <w:rFonts w:ascii="Century" w:eastAsia="Century" w:hAnsi="Century"/>
      <w:sz w:val="22"/>
      <w:szCs w:val="22"/>
      <w:lang w:val="en-IE" w:eastAsia="en-US"/>
    </w:rPr>
  </w:style>
  <w:style w:type="paragraph" w:customStyle="1" w:styleId="Bullet2">
    <w:name w:val="Bullet 2"/>
    <w:basedOn w:val="Normal"/>
    <w:qFormat/>
    <w:rsid w:val="00C032C8"/>
    <w:pPr>
      <w:widowControl/>
      <w:numPr>
        <w:numId w:val="90"/>
      </w:numPr>
      <w:spacing w:after="160" w:line="259" w:lineRule="auto"/>
    </w:pPr>
    <w:rPr>
      <w:rFonts w:ascii="Century" w:eastAsia="Century" w:hAnsi="Century"/>
      <w:sz w:val="22"/>
      <w:szCs w:val="22"/>
      <w:lang w:val="en-IE" w:eastAsia="en-US"/>
    </w:rPr>
  </w:style>
  <w:style w:type="paragraph" w:customStyle="1" w:styleId="Bullet3">
    <w:name w:val="Bullet 3"/>
    <w:basedOn w:val="Normal"/>
    <w:qFormat/>
    <w:rsid w:val="00C032C8"/>
    <w:pPr>
      <w:widowControl/>
      <w:numPr>
        <w:numId w:val="91"/>
      </w:numPr>
      <w:spacing w:after="160" w:line="259" w:lineRule="auto"/>
    </w:pPr>
    <w:rPr>
      <w:rFonts w:ascii="Century" w:eastAsia="Century" w:hAnsi="Century"/>
      <w:sz w:val="22"/>
      <w:szCs w:val="22"/>
      <w:lang w:val="en-IE" w:eastAsia="en-US"/>
    </w:rPr>
  </w:style>
  <w:style w:type="paragraph" w:customStyle="1" w:styleId="Bullet4">
    <w:name w:val="Bullet 4"/>
    <w:basedOn w:val="Normal"/>
    <w:qFormat/>
    <w:rsid w:val="00C032C8"/>
    <w:pPr>
      <w:widowControl/>
      <w:numPr>
        <w:numId w:val="92"/>
      </w:numPr>
      <w:spacing w:after="160" w:line="259" w:lineRule="auto"/>
    </w:pPr>
    <w:rPr>
      <w:rFonts w:ascii="Century" w:eastAsia="Century" w:hAnsi="Century"/>
      <w:sz w:val="22"/>
      <w:szCs w:val="22"/>
      <w:lang w:val="en-IE" w:eastAsia="en-US"/>
    </w:rPr>
  </w:style>
  <w:style w:type="paragraph" w:customStyle="1" w:styleId="buttonfixright">
    <w:name w:val="buttonfixright"/>
    <w:basedOn w:val="Normal"/>
    <w:qFormat/>
    <w:rsid w:val="00C032C8"/>
    <w:pPr>
      <w:widowControl/>
      <w:spacing w:after="150" w:line="259" w:lineRule="auto"/>
      <w:ind w:right="30"/>
    </w:pPr>
    <w:rPr>
      <w:rFonts w:ascii="Century" w:hAnsi="Century"/>
      <w:sz w:val="22"/>
      <w:szCs w:val="24"/>
      <w:lang w:val="en-IE" w:eastAsia="en-GB"/>
    </w:rPr>
  </w:style>
  <w:style w:type="paragraph" w:customStyle="1" w:styleId="Caption1">
    <w:name w:val="Caption1"/>
    <w:basedOn w:val="Normal"/>
    <w:qFormat/>
    <w:rsid w:val="00C032C8"/>
    <w:pPr>
      <w:widowControl/>
      <w:spacing w:after="150" w:line="259" w:lineRule="auto"/>
    </w:pPr>
    <w:rPr>
      <w:rFonts w:ascii="Century" w:hAnsi="Century"/>
      <w:sz w:val="22"/>
      <w:szCs w:val="24"/>
      <w:lang w:val="en-IE" w:eastAsia="en-GB"/>
    </w:rPr>
  </w:style>
  <w:style w:type="paragraph" w:customStyle="1" w:styleId="caption10">
    <w:name w:val="caption1"/>
    <w:basedOn w:val="Normal"/>
    <w:qFormat/>
    <w:rsid w:val="00C032C8"/>
    <w:pPr>
      <w:widowControl/>
      <w:spacing w:after="150" w:line="259" w:lineRule="auto"/>
    </w:pPr>
    <w:rPr>
      <w:rFonts w:ascii="Century" w:hAnsi="Century"/>
      <w:color w:val="444444"/>
      <w:sz w:val="22"/>
      <w:szCs w:val="24"/>
      <w:lang w:val="en-IE" w:eastAsia="en-GB"/>
    </w:rPr>
  </w:style>
  <w:style w:type="paragraph" w:customStyle="1" w:styleId="caret">
    <w:name w:val="caret"/>
    <w:basedOn w:val="Normal"/>
    <w:qFormat/>
    <w:rsid w:val="00C032C8"/>
    <w:pPr>
      <w:widowControl/>
      <w:pBdr>
        <w:top w:val="dashed" w:sz="24" w:space="0" w:color="auto"/>
      </w:pBdr>
      <w:spacing w:after="150" w:line="259" w:lineRule="auto"/>
      <w:ind w:left="30"/>
      <w:textAlignment w:val="center"/>
    </w:pPr>
    <w:rPr>
      <w:rFonts w:ascii="Century" w:hAnsi="Century"/>
      <w:sz w:val="22"/>
      <w:szCs w:val="24"/>
      <w:lang w:val="en-IE" w:eastAsia="en-GB"/>
    </w:rPr>
  </w:style>
  <w:style w:type="paragraph" w:customStyle="1" w:styleId="caret1">
    <w:name w:val="caret1"/>
    <w:basedOn w:val="Normal"/>
    <w:qFormat/>
    <w:rsid w:val="00C032C8"/>
    <w:pPr>
      <w:widowControl/>
      <w:pBdr>
        <w:bottom w:val="dashed" w:sz="24" w:space="0" w:color="auto"/>
      </w:pBdr>
      <w:spacing w:after="150" w:line="259" w:lineRule="auto"/>
      <w:ind w:left="30"/>
      <w:textAlignment w:val="center"/>
    </w:pPr>
    <w:rPr>
      <w:rFonts w:ascii="Century" w:hAnsi="Century"/>
      <w:sz w:val="22"/>
      <w:szCs w:val="24"/>
      <w:lang w:val="en-IE" w:eastAsia="en-GB"/>
    </w:rPr>
  </w:style>
  <w:style w:type="paragraph" w:customStyle="1" w:styleId="caret2">
    <w:name w:val="caret2"/>
    <w:basedOn w:val="Normal"/>
    <w:qFormat/>
    <w:rsid w:val="00C032C8"/>
    <w:pPr>
      <w:widowControl/>
      <w:pBdr>
        <w:bottom w:val="dashed" w:sz="24" w:space="0" w:color="auto"/>
      </w:pBdr>
      <w:spacing w:after="150" w:line="259" w:lineRule="auto"/>
      <w:ind w:left="30"/>
      <w:textAlignment w:val="center"/>
    </w:pPr>
    <w:rPr>
      <w:rFonts w:ascii="Century" w:hAnsi="Century"/>
      <w:sz w:val="22"/>
      <w:szCs w:val="24"/>
      <w:lang w:val="en-IE" w:eastAsia="en-GB"/>
    </w:rPr>
  </w:style>
  <w:style w:type="paragraph" w:customStyle="1" w:styleId="caret3">
    <w:name w:val="caret3"/>
    <w:basedOn w:val="Normal"/>
    <w:qFormat/>
    <w:rsid w:val="00C032C8"/>
    <w:pPr>
      <w:widowControl/>
      <w:pBdr>
        <w:top w:val="dashed" w:sz="24" w:space="0" w:color="auto"/>
      </w:pBdr>
      <w:spacing w:after="150" w:line="259" w:lineRule="auto"/>
      <w:textAlignment w:val="center"/>
    </w:pPr>
    <w:rPr>
      <w:rFonts w:ascii="Century" w:hAnsi="Century"/>
      <w:sz w:val="22"/>
      <w:szCs w:val="24"/>
      <w:lang w:val="en-IE" w:eastAsia="en-GB"/>
    </w:rPr>
  </w:style>
  <w:style w:type="paragraph" w:customStyle="1" w:styleId="caret4">
    <w:name w:val="caret4"/>
    <w:basedOn w:val="Normal"/>
    <w:qFormat/>
    <w:rsid w:val="00C032C8"/>
    <w:pPr>
      <w:widowControl/>
      <w:pBdr>
        <w:top w:val="dashed" w:sz="36" w:space="0" w:color="auto"/>
      </w:pBdr>
      <w:spacing w:after="150" w:line="259" w:lineRule="auto"/>
      <w:ind w:left="30"/>
      <w:textAlignment w:val="center"/>
    </w:pPr>
    <w:rPr>
      <w:rFonts w:ascii="Century" w:hAnsi="Century"/>
      <w:sz w:val="22"/>
      <w:szCs w:val="24"/>
      <w:lang w:val="en-IE" w:eastAsia="en-GB"/>
    </w:rPr>
  </w:style>
  <w:style w:type="paragraph" w:customStyle="1" w:styleId="caret5">
    <w:name w:val="caret5"/>
    <w:basedOn w:val="Normal"/>
    <w:qFormat/>
    <w:rsid w:val="00C032C8"/>
    <w:pPr>
      <w:widowControl/>
      <w:pBdr>
        <w:bottom w:val="dashed" w:sz="36" w:space="0" w:color="auto"/>
      </w:pBdr>
      <w:spacing w:after="150" w:line="259" w:lineRule="auto"/>
      <w:ind w:left="30"/>
      <w:textAlignment w:val="center"/>
    </w:pPr>
    <w:rPr>
      <w:rFonts w:ascii="Century" w:hAnsi="Century"/>
      <w:sz w:val="22"/>
      <w:szCs w:val="24"/>
      <w:lang w:val="en-IE" w:eastAsia="en-GB"/>
    </w:rPr>
  </w:style>
  <w:style w:type="paragraph" w:customStyle="1" w:styleId="carousel-caption">
    <w:name w:val="carousel-caption"/>
    <w:basedOn w:val="Normal"/>
    <w:qFormat/>
    <w:rsid w:val="00C032C8"/>
    <w:pPr>
      <w:widowControl/>
      <w:spacing w:after="150" w:line="259" w:lineRule="auto"/>
      <w:jc w:val="center"/>
    </w:pPr>
    <w:rPr>
      <w:rFonts w:ascii="Century" w:hAnsi="Century"/>
      <w:color w:val="FFFFFF"/>
      <w:sz w:val="22"/>
      <w:szCs w:val="24"/>
      <w:lang w:val="en-IE" w:eastAsia="en-GB"/>
    </w:rPr>
  </w:style>
  <w:style w:type="paragraph" w:customStyle="1" w:styleId="carousel-control">
    <w:name w:val="carousel-control"/>
    <w:basedOn w:val="Normal"/>
    <w:qFormat/>
    <w:rsid w:val="00C032C8"/>
    <w:pPr>
      <w:widowControl/>
      <w:spacing w:after="150" w:line="259" w:lineRule="auto"/>
      <w:jc w:val="center"/>
    </w:pPr>
    <w:rPr>
      <w:rFonts w:ascii="Century" w:hAnsi="Century"/>
      <w:color w:val="FFFFFF"/>
      <w:sz w:val="30"/>
      <w:szCs w:val="30"/>
      <w:lang w:val="en-IE" w:eastAsia="en-GB"/>
    </w:rPr>
  </w:style>
  <w:style w:type="paragraph" w:customStyle="1" w:styleId="carousel-indicators">
    <w:name w:val="carousel-indicators"/>
    <w:basedOn w:val="Normal"/>
    <w:qFormat/>
    <w:rsid w:val="00C032C8"/>
    <w:pPr>
      <w:widowControl/>
      <w:spacing w:after="150" w:line="259" w:lineRule="auto"/>
      <w:ind w:left="-3672"/>
      <w:jc w:val="center"/>
    </w:pPr>
    <w:rPr>
      <w:rFonts w:ascii="Century" w:hAnsi="Century"/>
      <w:sz w:val="22"/>
      <w:szCs w:val="24"/>
      <w:lang w:val="en-IE" w:eastAsia="en-GB"/>
    </w:rPr>
  </w:style>
  <w:style w:type="paragraph" w:customStyle="1" w:styleId="carousel-indicators1">
    <w:name w:val="carousel-indicators1"/>
    <w:basedOn w:val="Normal"/>
    <w:qFormat/>
    <w:rsid w:val="00C032C8"/>
    <w:pPr>
      <w:widowControl/>
      <w:spacing w:after="150" w:line="259" w:lineRule="auto"/>
      <w:ind w:left="-1591"/>
      <w:jc w:val="center"/>
    </w:pPr>
    <w:rPr>
      <w:rFonts w:ascii="Century" w:hAnsi="Century"/>
      <w:sz w:val="22"/>
      <w:szCs w:val="24"/>
      <w:lang w:val="en-IE" w:eastAsia="en-GB"/>
    </w:rPr>
  </w:style>
  <w:style w:type="paragraph" w:customStyle="1" w:styleId="carousel-inner">
    <w:name w:val="carousel-inner"/>
    <w:basedOn w:val="Normal"/>
    <w:qFormat/>
    <w:rsid w:val="00C032C8"/>
    <w:pPr>
      <w:widowControl/>
      <w:spacing w:after="150" w:line="259" w:lineRule="auto"/>
    </w:pPr>
    <w:rPr>
      <w:rFonts w:ascii="Century" w:hAnsi="Century"/>
      <w:sz w:val="22"/>
      <w:szCs w:val="24"/>
      <w:lang w:val="en-IE" w:eastAsia="en-GB"/>
    </w:rPr>
  </w:style>
  <w:style w:type="paragraph" w:customStyle="1" w:styleId="carousel-inner1">
    <w:name w:val="carousel-inner1"/>
    <w:basedOn w:val="Normal"/>
    <w:qFormat/>
    <w:rsid w:val="00C032C8"/>
    <w:pPr>
      <w:widowControl/>
      <w:spacing w:after="150" w:line="259" w:lineRule="auto"/>
    </w:pPr>
    <w:rPr>
      <w:rFonts w:ascii="Century" w:hAnsi="Century"/>
      <w:sz w:val="22"/>
      <w:szCs w:val="24"/>
      <w:lang w:val="en-IE" w:eastAsia="en-GB"/>
    </w:rPr>
  </w:style>
  <w:style w:type="paragraph" w:customStyle="1" w:styleId="cd-timeline">
    <w:name w:val="cd-timeline"/>
    <w:basedOn w:val="Normal"/>
    <w:qFormat/>
    <w:rsid w:val="00C032C8"/>
    <w:pPr>
      <w:widowControl/>
      <w:spacing w:after="150" w:line="259" w:lineRule="auto"/>
    </w:pPr>
    <w:rPr>
      <w:rFonts w:ascii="Century" w:hAnsi="Century"/>
      <w:sz w:val="22"/>
      <w:szCs w:val="24"/>
      <w:lang w:val="en-IE" w:eastAsia="en-GB"/>
    </w:rPr>
  </w:style>
  <w:style w:type="paragraph" w:customStyle="1" w:styleId="cd-timelineblock">
    <w:name w:val="cd-timeline__block"/>
    <w:basedOn w:val="Normal"/>
    <w:qFormat/>
    <w:rsid w:val="00C032C8"/>
    <w:pPr>
      <w:widowControl/>
      <w:spacing w:after="480" w:line="259" w:lineRule="auto"/>
    </w:pPr>
    <w:rPr>
      <w:rFonts w:ascii="Century" w:hAnsi="Century"/>
      <w:sz w:val="22"/>
      <w:szCs w:val="24"/>
      <w:lang w:val="en-IE" w:eastAsia="en-GB"/>
    </w:rPr>
  </w:style>
  <w:style w:type="paragraph" w:customStyle="1" w:styleId="cd-timelinecontainer">
    <w:name w:val="cd-timeline__container"/>
    <w:basedOn w:val="Normal"/>
    <w:qFormat/>
    <w:rsid w:val="00C032C8"/>
    <w:pPr>
      <w:widowControl/>
      <w:spacing w:line="259" w:lineRule="auto"/>
    </w:pPr>
    <w:rPr>
      <w:rFonts w:ascii="Century" w:hAnsi="Century"/>
      <w:sz w:val="22"/>
      <w:szCs w:val="24"/>
      <w:lang w:val="en-IE" w:eastAsia="en-GB"/>
    </w:rPr>
  </w:style>
  <w:style w:type="paragraph" w:customStyle="1" w:styleId="cd-timelinecontent">
    <w:name w:val="cd-timeline__content"/>
    <w:basedOn w:val="Normal"/>
    <w:qFormat/>
    <w:rsid w:val="00C032C8"/>
    <w:pPr>
      <w:widowControl/>
      <w:shd w:val="clear" w:color="auto" w:fill="FFFFFF"/>
      <w:spacing w:after="150" w:line="259" w:lineRule="auto"/>
      <w:ind w:left="900"/>
    </w:pPr>
    <w:rPr>
      <w:rFonts w:ascii="Century" w:hAnsi="Century"/>
      <w:sz w:val="22"/>
      <w:szCs w:val="24"/>
      <w:lang w:val="en-IE" w:eastAsia="en-GB"/>
    </w:rPr>
  </w:style>
  <w:style w:type="paragraph" w:customStyle="1" w:styleId="cd-timelineimg">
    <w:name w:val="cd-timeline__img"/>
    <w:basedOn w:val="Normal"/>
    <w:qFormat/>
    <w:rsid w:val="00C032C8"/>
    <w:pPr>
      <w:widowControl/>
      <w:spacing w:after="150" w:line="259" w:lineRule="auto"/>
    </w:pPr>
    <w:rPr>
      <w:rFonts w:ascii="Century" w:hAnsi="Century"/>
      <w:sz w:val="22"/>
      <w:szCs w:val="24"/>
      <w:lang w:val="en-IE" w:eastAsia="en-GB"/>
    </w:rPr>
  </w:style>
  <w:style w:type="paragraph" w:customStyle="1" w:styleId="cd-timelinetitle">
    <w:name w:val="cd-timeline_title"/>
    <w:basedOn w:val="Normal"/>
    <w:qFormat/>
    <w:rsid w:val="00C032C8"/>
    <w:pPr>
      <w:widowControl/>
      <w:spacing w:after="150" w:line="259" w:lineRule="auto"/>
    </w:pPr>
    <w:rPr>
      <w:rFonts w:ascii="Century" w:hAnsi="Century"/>
      <w:sz w:val="22"/>
      <w:szCs w:val="24"/>
      <w:lang w:val="en-IE" w:eastAsia="en-GB"/>
    </w:rPr>
  </w:style>
  <w:style w:type="paragraph" w:customStyle="1" w:styleId="cd-timelinetitle1">
    <w:name w:val="cd-timeline_title1"/>
    <w:basedOn w:val="Normal"/>
    <w:qFormat/>
    <w:rsid w:val="00C032C8"/>
    <w:pPr>
      <w:widowControl/>
      <w:spacing w:after="300" w:line="259" w:lineRule="auto"/>
    </w:pPr>
    <w:rPr>
      <w:rFonts w:ascii="Century" w:hAnsi="Century"/>
      <w:sz w:val="22"/>
      <w:szCs w:val="24"/>
      <w:lang w:val="en-IE" w:eastAsia="en-GB"/>
    </w:rPr>
  </w:style>
  <w:style w:type="paragraph" w:customStyle="1" w:styleId="center">
    <w:name w:val="center"/>
    <w:basedOn w:val="Normal"/>
    <w:qFormat/>
    <w:rsid w:val="00C032C8"/>
    <w:pPr>
      <w:widowControl/>
      <w:spacing w:after="150" w:line="259" w:lineRule="auto"/>
    </w:pPr>
    <w:rPr>
      <w:rFonts w:ascii="Century" w:hAnsi="Century"/>
      <w:sz w:val="22"/>
      <w:szCs w:val="24"/>
      <w:lang w:val="en-IE" w:eastAsia="en-GB"/>
    </w:rPr>
  </w:style>
  <w:style w:type="paragraph" w:customStyle="1" w:styleId="center1">
    <w:name w:val="center1"/>
    <w:basedOn w:val="Normal"/>
    <w:qFormat/>
    <w:rsid w:val="00C032C8"/>
    <w:pPr>
      <w:widowControl/>
      <w:spacing w:line="312" w:lineRule="atLeast"/>
      <w:jc w:val="center"/>
    </w:pPr>
    <w:rPr>
      <w:rFonts w:ascii="Century" w:hAnsi="Century"/>
      <w:sz w:val="22"/>
      <w:szCs w:val="24"/>
      <w:lang w:val="en-IE" w:eastAsia="en-GB"/>
    </w:rPr>
  </w:style>
  <w:style w:type="paragraph" w:customStyle="1" w:styleId="center-block">
    <w:name w:val="center-block"/>
    <w:basedOn w:val="Normal"/>
    <w:qFormat/>
    <w:rsid w:val="00C032C8"/>
    <w:pPr>
      <w:widowControl/>
      <w:spacing w:after="150" w:line="259" w:lineRule="auto"/>
    </w:pPr>
    <w:rPr>
      <w:rFonts w:ascii="Century" w:hAnsi="Century"/>
      <w:sz w:val="22"/>
      <w:szCs w:val="24"/>
      <w:lang w:val="en-IE" w:eastAsia="en-GB"/>
    </w:rPr>
  </w:style>
  <w:style w:type="paragraph" w:customStyle="1" w:styleId="center-text">
    <w:name w:val="center-text"/>
    <w:basedOn w:val="Normal"/>
    <w:qFormat/>
    <w:rsid w:val="00C032C8"/>
    <w:pPr>
      <w:widowControl/>
      <w:spacing w:after="150" w:line="259" w:lineRule="auto"/>
      <w:jc w:val="center"/>
    </w:pPr>
    <w:rPr>
      <w:rFonts w:ascii="Century" w:hAnsi="Century"/>
      <w:sz w:val="22"/>
      <w:szCs w:val="24"/>
      <w:lang w:val="en-IE" w:eastAsia="en-GB"/>
    </w:rPr>
  </w:style>
  <w:style w:type="paragraph" w:customStyle="1" w:styleId="checkbox">
    <w:name w:val="checkbox"/>
    <w:basedOn w:val="Normal"/>
    <w:qFormat/>
    <w:rsid w:val="00C032C8"/>
    <w:pPr>
      <w:widowControl/>
      <w:spacing w:before="150" w:after="150" w:line="259" w:lineRule="auto"/>
    </w:pPr>
    <w:rPr>
      <w:rFonts w:ascii="Century" w:hAnsi="Century"/>
      <w:sz w:val="22"/>
      <w:szCs w:val="24"/>
      <w:lang w:val="en-IE" w:eastAsia="en-GB"/>
    </w:rPr>
  </w:style>
  <w:style w:type="paragraph" w:customStyle="1" w:styleId="checkbox1">
    <w:name w:val="checkbox1"/>
    <w:basedOn w:val="Normal"/>
    <w:qFormat/>
    <w:rsid w:val="00C032C8"/>
    <w:pPr>
      <w:widowControl/>
      <w:spacing w:line="259" w:lineRule="auto"/>
    </w:pPr>
    <w:rPr>
      <w:rFonts w:ascii="Century" w:hAnsi="Century"/>
      <w:sz w:val="22"/>
      <w:szCs w:val="24"/>
      <w:lang w:val="en-IE" w:eastAsia="en-GB"/>
    </w:rPr>
  </w:style>
  <w:style w:type="paragraph" w:customStyle="1" w:styleId="checkbox-inline">
    <w:name w:val="checkbox-inline"/>
    <w:basedOn w:val="Normal"/>
    <w:qFormat/>
    <w:rsid w:val="00C032C8"/>
    <w:pPr>
      <w:widowControl/>
      <w:spacing w:line="259" w:lineRule="auto"/>
      <w:textAlignment w:val="center"/>
    </w:pPr>
    <w:rPr>
      <w:rFonts w:ascii="Century" w:hAnsi="Century"/>
      <w:sz w:val="22"/>
      <w:szCs w:val="24"/>
      <w:lang w:val="en-IE" w:eastAsia="en-GB"/>
    </w:rPr>
  </w:style>
  <w:style w:type="paragraph" w:customStyle="1" w:styleId="checkbox-inline1">
    <w:name w:val="checkbox-inline1"/>
    <w:basedOn w:val="Normal"/>
    <w:qFormat/>
    <w:rsid w:val="00C032C8"/>
    <w:pPr>
      <w:widowControl/>
      <w:spacing w:line="259" w:lineRule="auto"/>
      <w:textAlignment w:val="center"/>
    </w:pPr>
    <w:rPr>
      <w:rFonts w:ascii="Century" w:hAnsi="Century"/>
      <w:sz w:val="22"/>
      <w:szCs w:val="24"/>
      <w:lang w:val="en-IE" w:eastAsia="en-GB"/>
    </w:rPr>
  </w:style>
  <w:style w:type="paragraph" w:customStyle="1" w:styleId="checkradiogroup">
    <w:name w:val="checkradiogroup"/>
    <w:basedOn w:val="Normal"/>
    <w:qFormat/>
    <w:rsid w:val="00C032C8"/>
    <w:pPr>
      <w:widowControl/>
      <w:spacing w:after="150" w:line="259" w:lineRule="auto"/>
    </w:pPr>
    <w:rPr>
      <w:rFonts w:ascii="Century" w:hAnsi="Century"/>
      <w:sz w:val="22"/>
      <w:szCs w:val="24"/>
      <w:lang w:val="en-IE" w:eastAsia="en-GB"/>
    </w:rPr>
  </w:style>
  <w:style w:type="paragraph" w:customStyle="1" w:styleId="clearformnojs">
    <w:name w:val="clearformnojs"/>
    <w:basedOn w:val="Normal"/>
    <w:qFormat/>
    <w:rsid w:val="00C032C8"/>
    <w:pPr>
      <w:widowControl/>
      <w:spacing w:after="150" w:line="259" w:lineRule="auto"/>
    </w:pPr>
    <w:rPr>
      <w:rFonts w:ascii="Century" w:hAnsi="Century"/>
      <w:sz w:val="22"/>
      <w:szCs w:val="24"/>
      <w:lang w:val="en-IE" w:eastAsia="en-GB"/>
    </w:rPr>
  </w:style>
  <w:style w:type="paragraph" w:customStyle="1" w:styleId="clearformnojs1">
    <w:name w:val="clearformnojs1"/>
    <w:basedOn w:val="Normal"/>
    <w:qFormat/>
    <w:rsid w:val="00C032C8"/>
    <w:pPr>
      <w:widowControl/>
      <w:spacing w:after="150" w:line="259" w:lineRule="auto"/>
      <w:ind w:left="75"/>
    </w:pPr>
    <w:rPr>
      <w:rFonts w:ascii="Century" w:hAnsi="Century"/>
      <w:sz w:val="22"/>
      <w:szCs w:val="24"/>
      <w:lang w:val="en-IE" w:eastAsia="en-GB"/>
    </w:rPr>
  </w:style>
  <w:style w:type="paragraph" w:customStyle="1" w:styleId="cloneditem">
    <w:name w:val="cloneditem"/>
    <w:basedOn w:val="Normal"/>
    <w:qFormat/>
    <w:rsid w:val="00C032C8"/>
    <w:pPr>
      <w:widowControl/>
      <w:spacing w:after="150" w:line="259" w:lineRule="auto"/>
    </w:pPr>
    <w:rPr>
      <w:rFonts w:ascii="Century" w:hAnsi="Century"/>
      <w:sz w:val="22"/>
      <w:szCs w:val="24"/>
      <w:lang w:val="en-IE" w:eastAsia="en-GB"/>
    </w:rPr>
  </w:style>
  <w:style w:type="paragraph" w:customStyle="1" w:styleId="cloneditem1">
    <w:name w:val="cloneditem1"/>
    <w:basedOn w:val="Normal"/>
    <w:qFormat/>
    <w:rsid w:val="00C032C8"/>
    <w:pPr>
      <w:widowControl/>
      <w:spacing w:after="150" w:line="259" w:lineRule="auto"/>
    </w:pPr>
    <w:rPr>
      <w:rFonts w:ascii="Century" w:hAnsi="Century"/>
      <w:sz w:val="22"/>
      <w:szCs w:val="24"/>
      <w:lang w:val="en-IE" w:eastAsia="en-GB"/>
    </w:rPr>
  </w:style>
  <w:style w:type="paragraph" w:customStyle="1" w:styleId="close">
    <w:name w:val="close"/>
    <w:basedOn w:val="Normal"/>
    <w:qFormat/>
    <w:rsid w:val="00C032C8"/>
    <w:pPr>
      <w:widowControl/>
      <w:spacing w:after="150" w:line="259" w:lineRule="auto"/>
    </w:pPr>
    <w:rPr>
      <w:rFonts w:ascii="Century" w:hAnsi="Century"/>
      <w:b/>
      <w:bCs/>
      <w:color w:val="000000"/>
      <w:sz w:val="32"/>
      <w:szCs w:val="32"/>
      <w:lang w:val="en-IE" w:eastAsia="en-GB"/>
    </w:rPr>
  </w:style>
  <w:style w:type="paragraph" w:customStyle="1" w:styleId="close1">
    <w:name w:val="close1"/>
    <w:basedOn w:val="Normal"/>
    <w:qFormat/>
    <w:rsid w:val="00C032C8"/>
    <w:pPr>
      <w:widowControl/>
      <w:spacing w:after="150" w:line="259" w:lineRule="auto"/>
    </w:pPr>
    <w:rPr>
      <w:rFonts w:ascii="Century" w:hAnsi="Century"/>
      <w:b/>
      <w:bCs/>
      <w:color w:val="000000"/>
      <w:sz w:val="32"/>
      <w:szCs w:val="32"/>
      <w:lang w:val="en-IE" w:eastAsia="en-GB"/>
    </w:rPr>
  </w:style>
  <w:style w:type="paragraph" w:customStyle="1" w:styleId="close2">
    <w:name w:val="close2"/>
    <w:basedOn w:val="Normal"/>
    <w:qFormat/>
    <w:rsid w:val="00C032C8"/>
    <w:pPr>
      <w:widowControl/>
      <w:spacing w:after="150" w:line="259" w:lineRule="auto"/>
    </w:pPr>
    <w:rPr>
      <w:rFonts w:ascii="Century" w:hAnsi="Century"/>
      <w:color w:val="444444"/>
      <w:sz w:val="30"/>
      <w:szCs w:val="30"/>
      <w:lang w:val="en-IE" w:eastAsia="en-GB"/>
    </w:rPr>
  </w:style>
  <w:style w:type="paragraph" w:customStyle="1" w:styleId="c-offcanvas">
    <w:name w:val="c-offcanvas"/>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c-offcanvas-bg">
    <w:name w:val="c-offcanvas-bg"/>
    <w:basedOn w:val="Normal"/>
    <w:qFormat/>
    <w:rsid w:val="00C032C8"/>
    <w:pPr>
      <w:widowControl/>
      <w:spacing w:after="150" w:line="259" w:lineRule="auto"/>
    </w:pPr>
    <w:rPr>
      <w:rFonts w:ascii="Century" w:hAnsi="Century"/>
      <w:sz w:val="22"/>
      <w:szCs w:val="24"/>
      <w:lang w:val="en-IE" w:eastAsia="en-GB"/>
    </w:rPr>
  </w:style>
  <w:style w:type="paragraph" w:customStyle="1" w:styleId="c-offcanvas--bottom">
    <w:name w:val="c-offcanvas--bottom"/>
    <w:basedOn w:val="Normal"/>
    <w:qFormat/>
    <w:rsid w:val="00C032C8"/>
    <w:pPr>
      <w:widowControl/>
      <w:spacing w:after="150" w:line="259" w:lineRule="auto"/>
    </w:pPr>
    <w:rPr>
      <w:rFonts w:ascii="Century" w:hAnsi="Century"/>
      <w:sz w:val="22"/>
      <w:szCs w:val="24"/>
      <w:lang w:val="en-IE" w:eastAsia="en-GB"/>
    </w:rPr>
  </w:style>
  <w:style w:type="paragraph" w:customStyle="1" w:styleId="c-offcanvas--left">
    <w:name w:val="c-offcanvas--left"/>
    <w:basedOn w:val="Normal"/>
    <w:qFormat/>
    <w:rsid w:val="00C032C8"/>
    <w:pPr>
      <w:widowControl/>
      <w:spacing w:after="150" w:line="259" w:lineRule="auto"/>
    </w:pPr>
    <w:rPr>
      <w:rFonts w:ascii="Century" w:hAnsi="Century"/>
      <w:sz w:val="22"/>
      <w:szCs w:val="24"/>
      <w:lang w:val="en-IE" w:eastAsia="en-GB"/>
    </w:rPr>
  </w:style>
  <w:style w:type="paragraph" w:customStyle="1" w:styleId="c-offcanvas--right">
    <w:name w:val="c-offcanvas--right"/>
    <w:basedOn w:val="Normal"/>
    <w:qFormat/>
    <w:rsid w:val="00C032C8"/>
    <w:pPr>
      <w:widowControl/>
      <w:spacing w:after="150" w:line="259" w:lineRule="auto"/>
    </w:pPr>
    <w:rPr>
      <w:rFonts w:ascii="Century" w:hAnsi="Century"/>
      <w:sz w:val="22"/>
      <w:szCs w:val="24"/>
      <w:lang w:val="en-IE" w:eastAsia="en-GB"/>
    </w:rPr>
  </w:style>
  <w:style w:type="paragraph" w:customStyle="1" w:styleId="c-offcanvas--top">
    <w:name w:val="c-offcanvas--top"/>
    <w:basedOn w:val="Normal"/>
    <w:qFormat/>
    <w:rsid w:val="00C032C8"/>
    <w:pPr>
      <w:widowControl/>
      <w:spacing w:after="150" w:line="259" w:lineRule="auto"/>
    </w:pPr>
    <w:rPr>
      <w:rFonts w:ascii="Century" w:hAnsi="Century"/>
      <w:sz w:val="22"/>
      <w:szCs w:val="24"/>
      <w:lang w:val="en-IE" w:eastAsia="en-GB"/>
    </w:rPr>
  </w:style>
  <w:style w:type="paragraph" w:customStyle="1" w:styleId="collapse">
    <w:name w:val="collapse"/>
    <w:basedOn w:val="Normal"/>
    <w:qFormat/>
    <w:rsid w:val="00C032C8"/>
    <w:pPr>
      <w:widowControl/>
      <w:spacing w:after="150" w:line="259" w:lineRule="auto"/>
    </w:pPr>
    <w:rPr>
      <w:rFonts w:ascii="Century" w:hAnsi="Century"/>
      <w:vanish/>
      <w:sz w:val="22"/>
      <w:szCs w:val="24"/>
      <w:lang w:val="en-IE" w:eastAsia="en-GB"/>
    </w:rPr>
  </w:style>
  <w:style w:type="paragraph" w:customStyle="1" w:styleId="collapse1">
    <w:name w:val="collapse1"/>
    <w:basedOn w:val="Normal"/>
    <w:qFormat/>
    <w:rsid w:val="00C032C8"/>
    <w:pPr>
      <w:widowControl/>
      <w:spacing w:after="150" w:line="259" w:lineRule="auto"/>
    </w:pPr>
    <w:rPr>
      <w:rFonts w:ascii="Century" w:hAnsi="Century"/>
      <w:sz w:val="22"/>
      <w:szCs w:val="24"/>
      <w:lang w:val="en-IE" w:eastAsia="en-GB"/>
    </w:rPr>
  </w:style>
  <w:style w:type="paragraph" w:customStyle="1" w:styleId="collapsing">
    <w:name w:val="collapsing"/>
    <w:basedOn w:val="Normal"/>
    <w:qFormat/>
    <w:rsid w:val="00C032C8"/>
    <w:pPr>
      <w:widowControl/>
      <w:spacing w:after="150" w:line="259" w:lineRule="auto"/>
    </w:pPr>
    <w:rPr>
      <w:rFonts w:ascii="Century" w:hAnsi="Century"/>
      <w:sz w:val="22"/>
      <w:szCs w:val="24"/>
      <w:lang w:val="en-IE" w:eastAsia="en-GB"/>
    </w:rPr>
  </w:style>
  <w:style w:type="paragraph" w:customStyle="1" w:styleId="col-lg-1">
    <w:name w:val="col-lg-1"/>
    <w:basedOn w:val="Normal"/>
    <w:qFormat/>
    <w:rsid w:val="00C032C8"/>
    <w:pPr>
      <w:widowControl/>
      <w:spacing w:after="150" w:line="259" w:lineRule="auto"/>
    </w:pPr>
    <w:rPr>
      <w:rFonts w:ascii="Century" w:hAnsi="Century"/>
      <w:sz w:val="22"/>
      <w:szCs w:val="24"/>
      <w:lang w:val="en-IE" w:eastAsia="en-GB"/>
    </w:rPr>
  </w:style>
  <w:style w:type="paragraph" w:customStyle="1" w:styleId="col-lg-10">
    <w:name w:val="col-lg-10"/>
    <w:basedOn w:val="Normal"/>
    <w:qFormat/>
    <w:rsid w:val="00C032C8"/>
    <w:pPr>
      <w:widowControl/>
      <w:spacing w:after="150" w:line="259" w:lineRule="auto"/>
    </w:pPr>
    <w:rPr>
      <w:rFonts w:ascii="Century" w:hAnsi="Century"/>
      <w:sz w:val="22"/>
      <w:szCs w:val="24"/>
      <w:lang w:val="en-IE" w:eastAsia="en-GB"/>
    </w:rPr>
  </w:style>
  <w:style w:type="paragraph" w:customStyle="1" w:styleId="col-lg-11">
    <w:name w:val="col-lg-11"/>
    <w:basedOn w:val="Normal"/>
    <w:qFormat/>
    <w:rsid w:val="00C032C8"/>
    <w:pPr>
      <w:widowControl/>
      <w:spacing w:after="150" w:line="259" w:lineRule="auto"/>
    </w:pPr>
    <w:rPr>
      <w:rFonts w:ascii="Century" w:hAnsi="Century"/>
      <w:sz w:val="22"/>
      <w:szCs w:val="24"/>
      <w:lang w:val="en-IE" w:eastAsia="en-GB"/>
    </w:rPr>
  </w:style>
  <w:style w:type="paragraph" w:customStyle="1" w:styleId="col-lg-12">
    <w:name w:val="col-lg-12"/>
    <w:basedOn w:val="Normal"/>
    <w:qFormat/>
    <w:rsid w:val="00C032C8"/>
    <w:pPr>
      <w:widowControl/>
      <w:spacing w:after="150" w:line="259" w:lineRule="auto"/>
    </w:pPr>
    <w:rPr>
      <w:rFonts w:ascii="Century" w:hAnsi="Century"/>
      <w:sz w:val="22"/>
      <w:szCs w:val="24"/>
      <w:lang w:val="en-IE" w:eastAsia="en-GB"/>
    </w:rPr>
  </w:style>
  <w:style w:type="paragraph" w:customStyle="1" w:styleId="col-lg-2">
    <w:name w:val="col-lg-2"/>
    <w:basedOn w:val="Normal"/>
    <w:qFormat/>
    <w:rsid w:val="00C032C8"/>
    <w:pPr>
      <w:widowControl/>
      <w:spacing w:after="150" w:line="259" w:lineRule="auto"/>
    </w:pPr>
    <w:rPr>
      <w:rFonts w:ascii="Century" w:hAnsi="Century"/>
      <w:sz w:val="22"/>
      <w:szCs w:val="24"/>
      <w:lang w:val="en-IE" w:eastAsia="en-GB"/>
    </w:rPr>
  </w:style>
  <w:style w:type="paragraph" w:customStyle="1" w:styleId="col-lg-3">
    <w:name w:val="col-lg-3"/>
    <w:basedOn w:val="Normal"/>
    <w:qFormat/>
    <w:rsid w:val="00C032C8"/>
    <w:pPr>
      <w:widowControl/>
      <w:spacing w:after="150" w:line="259" w:lineRule="auto"/>
    </w:pPr>
    <w:rPr>
      <w:rFonts w:ascii="Century" w:hAnsi="Century"/>
      <w:sz w:val="22"/>
      <w:szCs w:val="24"/>
      <w:lang w:val="en-IE" w:eastAsia="en-GB"/>
    </w:rPr>
  </w:style>
  <w:style w:type="paragraph" w:customStyle="1" w:styleId="col-lg-4">
    <w:name w:val="col-lg-4"/>
    <w:basedOn w:val="Normal"/>
    <w:qFormat/>
    <w:rsid w:val="00C032C8"/>
    <w:pPr>
      <w:widowControl/>
      <w:spacing w:after="150" w:line="259" w:lineRule="auto"/>
    </w:pPr>
    <w:rPr>
      <w:rFonts w:ascii="Century" w:hAnsi="Century"/>
      <w:sz w:val="22"/>
      <w:szCs w:val="24"/>
      <w:lang w:val="en-IE" w:eastAsia="en-GB"/>
    </w:rPr>
  </w:style>
  <w:style w:type="paragraph" w:customStyle="1" w:styleId="col-lg-5">
    <w:name w:val="col-lg-5"/>
    <w:basedOn w:val="Normal"/>
    <w:qFormat/>
    <w:rsid w:val="00C032C8"/>
    <w:pPr>
      <w:widowControl/>
      <w:spacing w:after="150" w:line="259" w:lineRule="auto"/>
    </w:pPr>
    <w:rPr>
      <w:rFonts w:ascii="Century" w:hAnsi="Century"/>
      <w:sz w:val="22"/>
      <w:szCs w:val="24"/>
      <w:lang w:val="en-IE" w:eastAsia="en-GB"/>
    </w:rPr>
  </w:style>
  <w:style w:type="paragraph" w:customStyle="1" w:styleId="col-lg-6">
    <w:name w:val="col-lg-6"/>
    <w:basedOn w:val="Normal"/>
    <w:qFormat/>
    <w:rsid w:val="00C032C8"/>
    <w:pPr>
      <w:widowControl/>
      <w:spacing w:after="150" w:line="259" w:lineRule="auto"/>
    </w:pPr>
    <w:rPr>
      <w:rFonts w:ascii="Century" w:hAnsi="Century"/>
      <w:sz w:val="22"/>
      <w:szCs w:val="24"/>
      <w:lang w:val="en-IE" w:eastAsia="en-GB"/>
    </w:rPr>
  </w:style>
  <w:style w:type="paragraph" w:customStyle="1" w:styleId="col-lg-7">
    <w:name w:val="col-lg-7"/>
    <w:basedOn w:val="Normal"/>
    <w:qFormat/>
    <w:rsid w:val="00C032C8"/>
    <w:pPr>
      <w:widowControl/>
      <w:spacing w:after="150" w:line="259" w:lineRule="auto"/>
    </w:pPr>
    <w:rPr>
      <w:rFonts w:ascii="Century" w:hAnsi="Century"/>
      <w:sz w:val="22"/>
      <w:szCs w:val="24"/>
      <w:lang w:val="en-IE" w:eastAsia="en-GB"/>
    </w:rPr>
  </w:style>
  <w:style w:type="paragraph" w:customStyle="1" w:styleId="col-lg-8">
    <w:name w:val="col-lg-8"/>
    <w:basedOn w:val="Normal"/>
    <w:qFormat/>
    <w:rsid w:val="00C032C8"/>
    <w:pPr>
      <w:widowControl/>
      <w:spacing w:after="150" w:line="259" w:lineRule="auto"/>
    </w:pPr>
    <w:rPr>
      <w:rFonts w:ascii="Century" w:hAnsi="Century"/>
      <w:sz w:val="22"/>
      <w:szCs w:val="24"/>
      <w:lang w:val="en-IE" w:eastAsia="en-GB"/>
    </w:rPr>
  </w:style>
  <w:style w:type="paragraph" w:customStyle="1" w:styleId="col-lg-9">
    <w:name w:val="col-lg-9"/>
    <w:basedOn w:val="Normal"/>
    <w:qFormat/>
    <w:rsid w:val="00C032C8"/>
    <w:pPr>
      <w:widowControl/>
      <w:spacing w:after="150" w:line="259" w:lineRule="auto"/>
    </w:pPr>
    <w:rPr>
      <w:rFonts w:ascii="Century" w:hAnsi="Century"/>
      <w:sz w:val="22"/>
      <w:szCs w:val="24"/>
      <w:lang w:val="en-IE" w:eastAsia="en-GB"/>
    </w:rPr>
  </w:style>
  <w:style w:type="paragraph" w:customStyle="1" w:styleId="col-md-1">
    <w:name w:val="col-md-1"/>
    <w:basedOn w:val="Normal"/>
    <w:qFormat/>
    <w:rsid w:val="00C032C8"/>
    <w:pPr>
      <w:widowControl/>
      <w:spacing w:after="150" w:line="259" w:lineRule="auto"/>
    </w:pPr>
    <w:rPr>
      <w:rFonts w:ascii="Century" w:hAnsi="Century"/>
      <w:sz w:val="22"/>
      <w:szCs w:val="24"/>
      <w:lang w:val="en-IE" w:eastAsia="en-GB"/>
    </w:rPr>
  </w:style>
  <w:style w:type="paragraph" w:customStyle="1" w:styleId="col-md-10">
    <w:name w:val="col-md-10"/>
    <w:basedOn w:val="Normal"/>
    <w:qFormat/>
    <w:rsid w:val="00C032C8"/>
    <w:pPr>
      <w:widowControl/>
      <w:spacing w:after="150" w:line="259" w:lineRule="auto"/>
    </w:pPr>
    <w:rPr>
      <w:rFonts w:ascii="Century" w:hAnsi="Century"/>
      <w:sz w:val="22"/>
      <w:szCs w:val="24"/>
      <w:lang w:val="en-IE" w:eastAsia="en-GB"/>
    </w:rPr>
  </w:style>
  <w:style w:type="paragraph" w:customStyle="1" w:styleId="col-md-11">
    <w:name w:val="col-md-11"/>
    <w:basedOn w:val="Normal"/>
    <w:qFormat/>
    <w:rsid w:val="00C032C8"/>
    <w:pPr>
      <w:widowControl/>
      <w:spacing w:after="150" w:line="259" w:lineRule="auto"/>
    </w:pPr>
    <w:rPr>
      <w:rFonts w:ascii="Century" w:hAnsi="Century"/>
      <w:sz w:val="22"/>
      <w:szCs w:val="24"/>
      <w:lang w:val="en-IE" w:eastAsia="en-GB"/>
    </w:rPr>
  </w:style>
  <w:style w:type="paragraph" w:customStyle="1" w:styleId="col-md-12">
    <w:name w:val="col-md-12"/>
    <w:basedOn w:val="Normal"/>
    <w:qFormat/>
    <w:rsid w:val="00C032C8"/>
    <w:pPr>
      <w:widowControl/>
      <w:spacing w:after="150" w:line="259" w:lineRule="auto"/>
    </w:pPr>
    <w:rPr>
      <w:rFonts w:ascii="Century" w:hAnsi="Century"/>
      <w:sz w:val="22"/>
      <w:szCs w:val="24"/>
      <w:lang w:val="en-IE" w:eastAsia="en-GB"/>
    </w:rPr>
  </w:style>
  <w:style w:type="paragraph" w:customStyle="1" w:styleId="col-md-2">
    <w:name w:val="col-md-2"/>
    <w:basedOn w:val="Normal"/>
    <w:qFormat/>
    <w:rsid w:val="00C032C8"/>
    <w:pPr>
      <w:widowControl/>
      <w:spacing w:after="150" w:line="259" w:lineRule="auto"/>
    </w:pPr>
    <w:rPr>
      <w:rFonts w:ascii="Century" w:hAnsi="Century"/>
      <w:sz w:val="22"/>
      <w:szCs w:val="24"/>
      <w:lang w:val="en-IE" w:eastAsia="en-GB"/>
    </w:rPr>
  </w:style>
  <w:style w:type="paragraph" w:customStyle="1" w:styleId="col-md-3">
    <w:name w:val="col-md-3"/>
    <w:basedOn w:val="Normal"/>
    <w:qFormat/>
    <w:rsid w:val="00C032C8"/>
    <w:pPr>
      <w:widowControl/>
      <w:spacing w:after="150" w:line="259" w:lineRule="auto"/>
    </w:pPr>
    <w:rPr>
      <w:rFonts w:ascii="Century" w:hAnsi="Century"/>
      <w:sz w:val="22"/>
      <w:szCs w:val="24"/>
      <w:lang w:val="en-IE" w:eastAsia="en-GB"/>
    </w:rPr>
  </w:style>
  <w:style w:type="paragraph" w:customStyle="1" w:styleId="col-md-4">
    <w:name w:val="col-md-4"/>
    <w:basedOn w:val="Normal"/>
    <w:qFormat/>
    <w:rsid w:val="00C032C8"/>
    <w:pPr>
      <w:widowControl/>
      <w:spacing w:after="150" w:line="259" w:lineRule="auto"/>
    </w:pPr>
    <w:rPr>
      <w:rFonts w:ascii="Century" w:hAnsi="Century"/>
      <w:sz w:val="22"/>
      <w:szCs w:val="24"/>
      <w:lang w:val="en-IE" w:eastAsia="en-GB"/>
    </w:rPr>
  </w:style>
  <w:style w:type="paragraph" w:customStyle="1" w:styleId="col-md-5">
    <w:name w:val="col-md-5"/>
    <w:basedOn w:val="Normal"/>
    <w:qFormat/>
    <w:rsid w:val="00C032C8"/>
    <w:pPr>
      <w:widowControl/>
      <w:spacing w:after="150" w:line="259" w:lineRule="auto"/>
    </w:pPr>
    <w:rPr>
      <w:rFonts w:ascii="Century" w:hAnsi="Century"/>
      <w:sz w:val="22"/>
      <w:szCs w:val="24"/>
      <w:lang w:val="en-IE" w:eastAsia="en-GB"/>
    </w:rPr>
  </w:style>
  <w:style w:type="paragraph" w:customStyle="1" w:styleId="col-md-6">
    <w:name w:val="col-md-6"/>
    <w:basedOn w:val="Normal"/>
    <w:qFormat/>
    <w:rsid w:val="00C032C8"/>
    <w:pPr>
      <w:widowControl/>
      <w:spacing w:after="150" w:line="259" w:lineRule="auto"/>
    </w:pPr>
    <w:rPr>
      <w:rFonts w:ascii="Century" w:hAnsi="Century"/>
      <w:sz w:val="22"/>
      <w:szCs w:val="24"/>
      <w:lang w:val="en-IE" w:eastAsia="en-GB"/>
    </w:rPr>
  </w:style>
  <w:style w:type="paragraph" w:customStyle="1" w:styleId="col-md-7">
    <w:name w:val="col-md-7"/>
    <w:basedOn w:val="Normal"/>
    <w:qFormat/>
    <w:rsid w:val="00C032C8"/>
    <w:pPr>
      <w:widowControl/>
      <w:spacing w:after="150" w:line="259" w:lineRule="auto"/>
    </w:pPr>
    <w:rPr>
      <w:rFonts w:ascii="Century" w:hAnsi="Century"/>
      <w:sz w:val="22"/>
      <w:szCs w:val="24"/>
      <w:lang w:val="en-IE" w:eastAsia="en-GB"/>
    </w:rPr>
  </w:style>
  <w:style w:type="paragraph" w:customStyle="1" w:styleId="col-md-8">
    <w:name w:val="col-md-8"/>
    <w:basedOn w:val="Normal"/>
    <w:qFormat/>
    <w:rsid w:val="00C032C8"/>
    <w:pPr>
      <w:widowControl/>
      <w:spacing w:after="150" w:line="259" w:lineRule="auto"/>
    </w:pPr>
    <w:rPr>
      <w:rFonts w:ascii="Century" w:hAnsi="Century"/>
      <w:sz w:val="22"/>
      <w:szCs w:val="24"/>
      <w:lang w:val="en-IE" w:eastAsia="en-GB"/>
    </w:rPr>
  </w:style>
  <w:style w:type="paragraph" w:customStyle="1" w:styleId="col-md-9">
    <w:name w:val="col-md-9"/>
    <w:basedOn w:val="Normal"/>
    <w:qFormat/>
    <w:rsid w:val="00C032C8"/>
    <w:pPr>
      <w:widowControl/>
      <w:spacing w:after="150" w:line="259" w:lineRule="auto"/>
    </w:pPr>
    <w:rPr>
      <w:rFonts w:ascii="Century" w:hAnsi="Century"/>
      <w:sz w:val="22"/>
      <w:szCs w:val="24"/>
      <w:lang w:val="en-IE" w:eastAsia="en-GB"/>
    </w:rPr>
  </w:style>
  <w:style w:type="paragraph" w:customStyle="1" w:styleId="col-sm-1">
    <w:name w:val="col-sm-1"/>
    <w:basedOn w:val="Normal"/>
    <w:qFormat/>
    <w:rsid w:val="00C032C8"/>
    <w:pPr>
      <w:widowControl/>
      <w:spacing w:after="150" w:line="259" w:lineRule="auto"/>
    </w:pPr>
    <w:rPr>
      <w:rFonts w:ascii="Century" w:hAnsi="Century"/>
      <w:sz w:val="22"/>
      <w:szCs w:val="24"/>
      <w:lang w:val="en-IE" w:eastAsia="en-GB"/>
    </w:rPr>
  </w:style>
  <w:style w:type="paragraph" w:customStyle="1" w:styleId="col-sm-10">
    <w:name w:val="col-sm-10"/>
    <w:basedOn w:val="Normal"/>
    <w:qFormat/>
    <w:rsid w:val="00C032C8"/>
    <w:pPr>
      <w:widowControl/>
      <w:spacing w:after="150" w:line="259" w:lineRule="auto"/>
    </w:pPr>
    <w:rPr>
      <w:rFonts w:ascii="Century" w:hAnsi="Century"/>
      <w:sz w:val="22"/>
      <w:szCs w:val="24"/>
      <w:lang w:val="en-IE" w:eastAsia="en-GB"/>
    </w:rPr>
  </w:style>
  <w:style w:type="paragraph" w:customStyle="1" w:styleId="col-sm-11">
    <w:name w:val="col-sm-11"/>
    <w:basedOn w:val="Normal"/>
    <w:qFormat/>
    <w:rsid w:val="00C032C8"/>
    <w:pPr>
      <w:widowControl/>
      <w:spacing w:after="150" w:line="259" w:lineRule="auto"/>
    </w:pPr>
    <w:rPr>
      <w:rFonts w:ascii="Century" w:hAnsi="Century"/>
      <w:sz w:val="22"/>
      <w:szCs w:val="24"/>
      <w:lang w:val="en-IE" w:eastAsia="en-GB"/>
    </w:rPr>
  </w:style>
  <w:style w:type="paragraph" w:customStyle="1" w:styleId="col-sm-12">
    <w:name w:val="col-sm-12"/>
    <w:basedOn w:val="Normal"/>
    <w:qFormat/>
    <w:rsid w:val="00C032C8"/>
    <w:pPr>
      <w:widowControl/>
      <w:spacing w:after="150" w:line="259" w:lineRule="auto"/>
    </w:pPr>
    <w:rPr>
      <w:rFonts w:ascii="Century" w:hAnsi="Century"/>
      <w:sz w:val="22"/>
      <w:szCs w:val="24"/>
      <w:lang w:val="en-IE" w:eastAsia="en-GB"/>
    </w:rPr>
  </w:style>
  <w:style w:type="paragraph" w:customStyle="1" w:styleId="col-sm-2">
    <w:name w:val="col-sm-2"/>
    <w:basedOn w:val="Normal"/>
    <w:qFormat/>
    <w:rsid w:val="00C032C8"/>
    <w:pPr>
      <w:widowControl/>
      <w:spacing w:after="150" w:line="259" w:lineRule="auto"/>
    </w:pPr>
    <w:rPr>
      <w:rFonts w:ascii="Century" w:hAnsi="Century"/>
      <w:sz w:val="22"/>
      <w:szCs w:val="24"/>
      <w:lang w:val="en-IE" w:eastAsia="en-GB"/>
    </w:rPr>
  </w:style>
  <w:style w:type="paragraph" w:customStyle="1" w:styleId="col-sm-3">
    <w:name w:val="col-sm-3"/>
    <w:basedOn w:val="Normal"/>
    <w:qFormat/>
    <w:rsid w:val="00C032C8"/>
    <w:pPr>
      <w:widowControl/>
      <w:spacing w:after="150" w:line="259" w:lineRule="auto"/>
    </w:pPr>
    <w:rPr>
      <w:rFonts w:ascii="Century" w:hAnsi="Century"/>
      <w:sz w:val="22"/>
      <w:szCs w:val="24"/>
      <w:lang w:val="en-IE" w:eastAsia="en-GB"/>
    </w:rPr>
  </w:style>
  <w:style w:type="paragraph" w:customStyle="1" w:styleId="col-sm-31">
    <w:name w:val="col-sm-31"/>
    <w:basedOn w:val="Normal"/>
    <w:qFormat/>
    <w:rsid w:val="00C032C8"/>
    <w:pPr>
      <w:widowControl/>
      <w:spacing w:after="150" w:line="259" w:lineRule="auto"/>
    </w:pPr>
    <w:rPr>
      <w:rFonts w:ascii="Century" w:hAnsi="Century"/>
      <w:sz w:val="22"/>
      <w:szCs w:val="24"/>
      <w:lang w:val="en-IE" w:eastAsia="en-GB"/>
    </w:rPr>
  </w:style>
  <w:style w:type="paragraph" w:customStyle="1" w:styleId="col-sm-4">
    <w:name w:val="col-sm-4"/>
    <w:basedOn w:val="Normal"/>
    <w:qFormat/>
    <w:rsid w:val="00C032C8"/>
    <w:pPr>
      <w:widowControl/>
      <w:spacing w:after="150" w:line="259" w:lineRule="auto"/>
    </w:pPr>
    <w:rPr>
      <w:rFonts w:ascii="Century" w:hAnsi="Century"/>
      <w:sz w:val="22"/>
      <w:szCs w:val="24"/>
      <w:lang w:val="en-IE" w:eastAsia="en-GB"/>
    </w:rPr>
  </w:style>
  <w:style w:type="paragraph" w:customStyle="1" w:styleId="col-sm-5">
    <w:name w:val="col-sm-5"/>
    <w:basedOn w:val="Normal"/>
    <w:qFormat/>
    <w:rsid w:val="00C032C8"/>
    <w:pPr>
      <w:widowControl/>
      <w:spacing w:after="150" w:line="259" w:lineRule="auto"/>
    </w:pPr>
    <w:rPr>
      <w:rFonts w:ascii="Century" w:hAnsi="Century"/>
      <w:sz w:val="22"/>
      <w:szCs w:val="24"/>
      <w:lang w:val="en-IE" w:eastAsia="en-GB"/>
    </w:rPr>
  </w:style>
  <w:style w:type="paragraph" w:customStyle="1" w:styleId="col-sm-6">
    <w:name w:val="col-sm-6"/>
    <w:basedOn w:val="Normal"/>
    <w:qFormat/>
    <w:rsid w:val="00C032C8"/>
    <w:pPr>
      <w:widowControl/>
      <w:spacing w:after="150" w:line="259" w:lineRule="auto"/>
    </w:pPr>
    <w:rPr>
      <w:rFonts w:ascii="Century" w:hAnsi="Century"/>
      <w:sz w:val="22"/>
      <w:szCs w:val="24"/>
      <w:lang w:val="en-IE" w:eastAsia="en-GB"/>
    </w:rPr>
  </w:style>
  <w:style w:type="paragraph" w:customStyle="1" w:styleId="col-sm-7">
    <w:name w:val="col-sm-7"/>
    <w:basedOn w:val="Normal"/>
    <w:qFormat/>
    <w:rsid w:val="00C032C8"/>
    <w:pPr>
      <w:widowControl/>
      <w:spacing w:after="150" w:line="259" w:lineRule="auto"/>
    </w:pPr>
    <w:rPr>
      <w:rFonts w:ascii="Century" w:hAnsi="Century"/>
      <w:sz w:val="22"/>
      <w:szCs w:val="24"/>
      <w:lang w:val="en-IE" w:eastAsia="en-GB"/>
    </w:rPr>
  </w:style>
  <w:style w:type="paragraph" w:customStyle="1" w:styleId="col-sm-8">
    <w:name w:val="col-sm-8"/>
    <w:basedOn w:val="Normal"/>
    <w:qFormat/>
    <w:rsid w:val="00C032C8"/>
    <w:pPr>
      <w:widowControl/>
      <w:spacing w:after="150" w:line="259" w:lineRule="auto"/>
    </w:pPr>
    <w:rPr>
      <w:rFonts w:ascii="Century" w:hAnsi="Century"/>
      <w:sz w:val="22"/>
      <w:szCs w:val="24"/>
      <w:lang w:val="en-IE" w:eastAsia="en-GB"/>
    </w:rPr>
  </w:style>
  <w:style w:type="paragraph" w:customStyle="1" w:styleId="col-sm-81">
    <w:name w:val="col-sm-81"/>
    <w:basedOn w:val="Normal"/>
    <w:qFormat/>
    <w:rsid w:val="00C032C8"/>
    <w:pPr>
      <w:widowControl/>
      <w:spacing w:after="150" w:line="259" w:lineRule="auto"/>
    </w:pPr>
    <w:rPr>
      <w:rFonts w:ascii="Century" w:hAnsi="Century"/>
      <w:sz w:val="22"/>
      <w:szCs w:val="24"/>
      <w:lang w:val="en-IE" w:eastAsia="en-GB"/>
    </w:rPr>
  </w:style>
  <w:style w:type="paragraph" w:customStyle="1" w:styleId="col-sm-9">
    <w:name w:val="col-sm-9"/>
    <w:basedOn w:val="Normal"/>
    <w:qFormat/>
    <w:rsid w:val="00C032C8"/>
    <w:pPr>
      <w:widowControl/>
      <w:spacing w:after="150" w:line="259" w:lineRule="auto"/>
    </w:pPr>
    <w:rPr>
      <w:rFonts w:ascii="Century" w:hAnsi="Century"/>
      <w:sz w:val="22"/>
      <w:szCs w:val="24"/>
      <w:lang w:val="en-IE" w:eastAsia="en-GB"/>
    </w:rPr>
  </w:style>
  <w:style w:type="paragraph" w:customStyle="1" w:styleId="col-sm-91">
    <w:name w:val="col-sm-91"/>
    <w:basedOn w:val="Normal"/>
    <w:qFormat/>
    <w:rsid w:val="00C032C8"/>
    <w:pPr>
      <w:widowControl/>
      <w:spacing w:after="150" w:line="259" w:lineRule="auto"/>
    </w:pPr>
    <w:rPr>
      <w:rFonts w:ascii="Century" w:hAnsi="Century"/>
      <w:sz w:val="22"/>
      <w:szCs w:val="24"/>
      <w:lang w:val="en-IE" w:eastAsia="en-GB"/>
    </w:rPr>
  </w:style>
  <w:style w:type="paragraph" w:customStyle="1" w:styleId="col-xs-1">
    <w:name w:val="col-xs-1"/>
    <w:basedOn w:val="Normal"/>
    <w:qFormat/>
    <w:rsid w:val="00C032C8"/>
    <w:pPr>
      <w:widowControl/>
      <w:spacing w:after="150" w:line="259" w:lineRule="auto"/>
    </w:pPr>
    <w:rPr>
      <w:rFonts w:ascii="Century" w:hAnsi="Century"/>
      <w:sz w:val="22"/>
      <w:szCs w:val="24"/>
      <w:lang w:val="en-IE" w:eastAsia="en-GB"/>
    </w:rPr>
  </w:style>
  <w:style w:type="paragraph" w:customStyle="1" w:styleId="col-xs-10">
    <w:name w:val="col-xs-10"/>
    <w:basedOn w:val="Normal"/>
    <w:qFormat/>
    <w:rsid w:val="00C032C8"/>
    <w:pPr>
      <w:widowControl/>
      <w:spacing w:after="150" w:line="259" w:lineRule="auto"/>
    </w:pPr>
    <w:rPr>
      <w:rFonts w:ascii="Century" w:hAnsi="Century"/>
      <w:sz w:val="22"/>
      <w:szCs w:val="24"/>
      <w:lang w:val="en-IE" w:eastAsia="en-GB"/>
    </w:rPr>
  </w:style>
  <w:style w:type="paragraph" w:customStyle="1" w:styleId="col-xs-11">
    <w:name w:val="col-xs-11"/>
    <w:basedOn w:val="Normal"/>
    <w:qFormat/>
    <w:rsid w:val="00C032C8"/>
    <w:pPr>
      <w:widowControl/>
      <w:spacing w:after="150" w:line="259" w:lineRule="auto"/>
    </w:pPr>
    <w:rPr>
      <w:rFonts w:ascii="Century" w:hAnsi="Century"/>
      <w:sz w:val="22"/>
      <w:szCs w:val="24"/>
      <w:lang w:val="en-IE" w:eastAsia="en-GB"/>
    </w:rPr>
  </w:style>
  <w:style w:type="paragraph" w:customStyle="1" w:styleId="col-xs-12">
    <w:name w:val="col-xs-12"/>
    <w:basedOn w:val="Normal"/>
    <w:qFormat/>
    <w:rsid w:val="00C032C8"/>
    <w:pPr>
      <w:widowControl/>
      <w:spacing w:after="150" w:line="259" w:lineRule="auto"/>
    </w:pPr>
    <w:rPr>
      <w:rFonts w:ascii="Century" w:hAnsi="Century"/>
      <w:sz w:val="22"/>
      <w:szCs w:val="24"/>
      <w:lang w:val="en-IE" w:eastAsia="en-GB"/>
    </w:rPr>
  </w:style>
  <w:style w:type="paragraph" w:customStyle="1" w:styleId="col-xs-121">
    <w:name w:val="col-xs-121"/>
    <w:basedOn w:val="Normal"/>
    <w:qFormat/>
    <w:rsid w:val="00C032C8"/>
    <w:pPr>
      <w:widowControl/>
      <w:spacing w:before="150" w:after="150" w:line="259" w:lineRule="auto"/>
    </w:pPr>
    <w:rPr>
      <w:rFonts w:ascii="Century" w:hAnsi="Century"/>
      <w:sz w:val="22"/>
      <w:szCs w:val="24"/>
      <w:lang w:val="en-IE" w:eastAsia="en-GB"/>
    </w:rPr>
  </w:style>
  <w:style w:type="paragraph" w:customStyle="1" w:styleId="col-xs-2">
    <w:name w:val="col-xs-2"/>
    <w:basedOn w:val="Normal"/>
    <w:qFormat/>
    <w:rsid w:val="00C032C8"/>
    <w:pPr>
      <w:widowControl/>
      <w:spacing w:after="150" w:line="259" w:lineRule="auto"/>
    </w:pPr>
    <w:rPr>
      <w:rFonts w:ascii="Century" w:hAnsi="Century"/>
      <w:sz w:val="22"/>
      <w:szCs w:val="24"/>
      <w:lang w:val="en-IE" w:eastAsia="en-GB"/>
    </w:rPr>
  </w:style>
  <w:style w:type="paragraph" w:customStyle="1" w:styleId="col-xs-3">
    <w:name w:val="col-xs-3"/>
    <w:basedOn w:val="Normal"/>
    <w:qFormat/>
    <w:rsid w:val="00C032C8"/>
    <w:pPr>
      <w:widowControl/>
      <w:spacing w:after="150" w:line="259" w:lineRule="auto"/>
    </w:pPr>
    <w:rPr>
      <w:rFonts w:ascii="Century" w:hAnsi="Century"/>
      <w:sz w:val="22"/>
      <w:szCs w:val="24"/>
      <w:lang w:val="en-IE" w:eastAsia="en-GB"/>
    </w:rPr>
  </w:style>
  <w:style w:type="paragraph" w:customStyle="1" w:styleId="col-xs-4">
    <w:name w:val="col-xs-4"/>
    <w:basedOn w:val="Normal"/>
    <w:qFormat/>
    <w:rsid w:val="00C032C8"/>
    <w:pPr>
      <w:widowControl/>
      <w:spacing w:after="150" w:line="259" w:lineRule="auto"/>
    </w:pPr>
    <w:rPr>
      <w:rFonts w:ascii="Century" w:hAnsi="Century"/>
      <w:sz w:val="22"/>
      <w:szCs w:val="24"/>
      <w:lang w:val="en-IE" w:eastAsia="en-GB"/>
    </w:rPr>
  </w:style>
  <w:style w:type="paragraph" w:customStyle="1" w:styleId="col-xs-5">
    <w:name w:val="col-xs-5"/>
    <w:basedOn w:val="Normal"/>
    <w:qFormat/>
    <w:rsid w:val="00C032C8"/>
    <w:pPr>
      <w:widowControl/>
      <w:spacing w:after="150" w:line="259" w:lineRule="auto"/>
    </w:pPr>
    <w:rPr>
      <w:rFonts w:ascii="Century" w:hAnsi="Century"/>
      <w:sz w:val="22"/>
      <w:szCs w:val="24"/>
      <w:lang w:val="en-IE" w:eastAsia="en-GB"/>
    </w:rPr>
  </w:style>
  <w:style w:type="paragraph" w:customStyle="1" w:styleId="col-xs-6">
    <w:name w:val="col-xs-6"/>
    <w:basedOn w:val="Normal"/>
    <w:qFormat/>
    <w:rsid w:val="00C032C8"/>
    <w:pPr>
      <w:widowControl/>
      <w:spacing w:after="150" w:line="259" w:lineRule="auto"/>
    </w:pPr>
    <w:rPr>
      <w:rFonts w:ascii="Century" w:hAnsi="Century"/>
      <w:sz w:val="22"/>
      <w:szCs w:val="24"/>
      <w:lang w:val="en-IE" w:eastAsia="en-GB"/>
    </w:rPr>
  </w:style>
  <w:style w:type="paragraph" w:customStyle="1" w:styleId="col-xs-61">
    <w:name w:val="col-xs-61"/>
    <w:basedOn w:val="Normal"/>
    <w:qFormat/>
    <w:rsid w:val="00C032C8"/>
    <w:pPr>
      <w:widowControl/>
      <w:spacing w:after="150" w:line="259" w:lineRule="auto"/>
    </w:pPr>
    <w:rPr>
      <w:rFonts w:ascii="Century" w:hAnsi="Century"/>
      <w:sz w:val="22"/>
      <w:szCs w:val="24"/>
      <w:lang w:val="en-IE" w:eastAsia="en-GB"/>
    </w:rPr>
  </w:style>
  <w:style w:type="paragraph" w:customStyle="1" w:styleId="col-xs-7">
    <w:name w:val="col-xs-7"/>
    <w:basedOn w:val="Normal"/>
    <w:qFormat/>
    <w:rsid w:val="00C032C8"/>
    <w:pPr>
      <w:widowControl/>
      <w:spacing w:after="150" w:line="259" w:lineRule="auto"/>
    </w:pPr>
    <w:rPr>
      <w:rFonts w:ascii="Century" w:hAnsi="Century"/>
      <w:sz w:val="22"/>
      <w:szCs w:val="24"/>
      <w:lang w:val="en-IE" w:eastAsia="en-GB"/>
    </w:rPr>
  </w:style>
  <w:style w:type="paragraph" w:customStyle="1" w:styleId="col-xs-8">
    <w:name w:val="col-xs-8"/>
    <w:basedOn w:val="Normal"/>
    <w:qFormat/>
    <w:rsid w:val="00C032C8"/>
    <w:pPr>
      <w:widowControl/>
      <w:spacing w:after="150" w:line="259" w:lineRule="auto"/>
    </w:pPr>
    <w:rPr>
      <w:rFonts w:ascii="Century" w:hAnsi="Century"/>
      <w:sz w:val="22"/>
      <w:szCs w:val="24"/>
      <w:lang w:val="en-IE" w:eastAsia="en-GB"/>
    </w:rPr>
  </w:style>
  <w:style w:type="paragraph" w:customStyle="1" w:styleId="col-xs-9">
    <w:name w:val="col-xs-9"/>
    <w:basedOn w:val="Normal"/>
    <w:qFormat/>
    <w:rsid w:val="00C032C8"/>
    <w:pPr>
      <w:widowControl/>
      <w:spacing w:after="150" w:line="259" w:lineRule="auto"/>
    </w:pPr>
    <w:rPr>
      <w:rFonts w:ascii="Century" w:hAnsi="Century"/>
      <w:sz w:val="22"/>
      <w:szCs w:val="24"/>
      <w:lang w:val="en-IE" w:eastAsia="en-GB"/>
    </w:rPr>
  </w:style>
  <w:style w:type="paragraph" w:customStyle="1" w:styleId="col-xs-offset-0">
    <w:name w:val="col-xs-offset-0"/>
    <w:basedOn w:val="Normal"/>
    <w:qFormat/>
    <w:rsid w:val="00C032C8"/>
    <w:pPr>
      <w:widowControl/>
      <w:spacing w:after="150" w:line="259" w:lineRule="auto"/>
    </w:pPr>
    <w:rPr>
      <w:rFonts w:ascii="Century" w:hAnsi="Century"/>
      <w:sz w:val="22"/>
      <w:szCs w:val="24"/>
      <w:lang w:val="en-IE" w:eastAsia="en-GB"/>
    </w:rPr>
  </w:style>
  <w:style w:type="paragraph" w:customStyle="1" w:styleId="col-xs-offset-1">
    <w:name w:val="col-xs-offset-1"/>
    <w:basedOn w:val="Normal"/>
    <w:qFormat/>
    <w:rsid w:val="00C032C8"/>
    <w:pPr>
      <w:widowControl/>
      <w:spacing w:after="150" w:line="259" w:lineRule="auto"/>
      <w:ind w:left="979"/>
    </w:pPr>
    <w:rPr>
      <w:rFonts w:ascii="Century" w:hAnsi="Century"/>
      <w:sz w:val="22"/>
      <w:szCs w:val="24"/>
      <w:lang w:val="en-IE" w:eastAsia="en-GB"/>
    </w:rPr>
  </w:style>
  <w:style w:type="paragraph" w:customStyle="1" w:styleId="col-xs-offset-10">
    <w:name w:val="col-xs-offset-10"/>
    <w:basedOn w:val="Normal"/>
    <w:qFormat/>
    <w:rsid w:val="00C032C8"/>
    <w:pPr>
      <w:widowControl/>
      <w:spacing w:after="150" w:line="259" w:lineRule="auto"/>
      <w:ind w:left="10159"/>
    </w:pPr>
    <w:rPr>
      <w:rFonts w:ascii="Century" w:hAnsi="Century"/>
      <w:sz w:val="22"/>
      <w:szCs w:val="24"/>
      <w:lang w:val="en-IE" w:eastAsia="en-GB"/>
    </w:rPr>
  </w:style>
  <w:style w:type="paragraph" w:customStyle="1" w:styleId="col-xs-offset-11">
    <w:name w:val="col-xs-offset-11"/>
    <w:basedOn w:val="Normal"/>
    <w:qFormat/>
    <w:rsid w:val="00C032C8"/>
    <w:pPr>
      <w:widowControl/>
      <w:spacing w:after="150" w:line="259" w:lineRule="auto"/>
      <w:ind w:left="11138"/>
    </w:pPr>
    <w:rPr>
      <w:rFonts w:ascii="Century" w:hAnsi="Century"/>
      <w:sz w:val="22"/>
      <w:szCs w:val="24"/>
      <w:lang w:val="en-IE" w:eastAsia="en-GB"/>
    </w:rPr>
  </w:style>
  <w:style w:type="paragraph" w:customStyle="1" w:styleId="col-xs-offset-12">
    <w:name w:val="col-xs-offset-12"/>
    <w:basedOn w:val="Normal"/>
    <w:qFormat/>
    <w:rsid w:val="00C032C8"/>
    <w:pPr>
      <w:widowControl/>
      <w:spacing w:after="150" w:line="259" w:lineRule="auto"/>
      <w:ind w:left="12240"/>
    </w:pPr>
    <w:rPr>
      <w:rFonts w:ascii="Century" w:hAnsi="Century"/>
      <w:sz w:val="22"/>
      <w:szCs w:val="24"/>
      <w:lang w:val="en-IE" w:eastAsia="en-GB"/>
    </w:rPr>
  </w:style>
  <w:style w:type="paragraph" w:customStyle="1" w:styleId="col-xs-offset-2">
    <w:name w:val="col-xs-offset-2"/>
    <w:basedOn w:val="Normal"/>
    <w:qFormat/>
    <w:rsid w:val="00C032C8"/>
    <w:pPr>
      <w:widowControl/>
      <w:spacing w:after="150" w:line="259" w:lineRule="auto"/>
      <w:ind w:left="1958"/>
    </w:pPr>
    <w:rPr>
      <w:rFonts w:ascii="Century" w:hAnsi="Century"/>
      <w:sz w:val="22"/>
      <w:szCs w:val="24"/>
      <w:lang w:val="en-IE" w:eastAsia="en-GB"/>
    </w:rPr>
  </w:style>
  <w:style w:type="paragraph" w:customStyle="1" w:styleId="col-xs-offset-3">
    <w:name w:val="col-xs-offset-3"/>
    <w:basedOn w:val="Normal"/>
    <w:qFormat/>
    <w:rsid w:val="00C032C8"/>
    <w:pPr>
      <w:widowControl/>
      <w:spacing w:after="150" w:line="259" w:lineRule="auto"/>
      <w:ind w:left="3060"/>
    </w:pPr>
    <w:rPr>
      <w:rFonts w:ascii="Century" w:hAnsi="Century"/>
      <w:sz w:val="22"/>
      <w:szCs w:val="24"/>
      <w:lang w:val="en-IE" w:eastAsia="en-GB"/>
    </w:rPr>
  </w:style>
  <w:style w:type="paragraph" w:customStyle="1" w:styleId="col-xs-offset-4">
    <w:name w:val="col-xs-offset-4"/>
    <w:basedOn w:val="Normal"/>
    <w:qFormat/>
    <w:rsid w:val="00C032C8"/>
    <w:pPr>
      <w:widowControl/>
      <w:spacing w:after="150" w:line="259" w:lineRule="auto"/>
      <w:ind w:left="4039"/>
    </w:pPr>
    <w:rPr>
      <w:rFonts w:ascii="Century" w:hAnsi="Century"/>
      <w:sz w:val="22"/>
      <w:szCs w:val="24"/>
      <w:lang w:val="en-IE" w:eastAsia="en-GB"/>
    </w:rPr>
  </w:style>
  <w:style w:type="paragraph" w:customStyle="1" w:styleId="col-xs-offset-5">
    <w:name w:val="col-xs-offset-5"/>
    <w:basedOn w:val="Normal"/>
    <w:qFormat/>
    <w:rsid w:val="00C032C8"/>
    <w:pPr>
      <w:widowControl/>
      <w:spacing w:after="150" w:line="259" w:lineRule="auto"/>
      <w:ind w:left="5018"/>
    </w:pPr>
    <w:rPr>
      <w:rFonts w:ascii="Century" w:hAnsi="Century"/>
      <w:sz w:val="22"/>
      <w:szCs w:val="24"/>
      <w:lang w:val="en-IE" w:eastAsia="en-GB"/>
    </w:rPr>
  </w:style>
  <w:style w:type="paragraph" w:customStyle="1" w:styleId="col-xs-offset-6">
    <w:name w:val="col-xs-offset-6"/>
    <w:basedOn w:val="Normal"/>
    <w:qFormat/>
    <w:rsid w:val="00C032C8"/>
    <w:pPr>
      <w:widowControl/>
      <w:spacing w:after="150" w:line="259" w:lineRule="auto"/>
      <w:ind w:left="6120"/>
    </w:pPr>
    <w:rPr>
      <w:rFonts w:ascii="Century" w:hAnsi="Century"/>
      <w:sz w:val="22"/>
      <w:szCs w:val="24"/>
      <w:lang w:val="en-IE" w:eastAsia="en-GB"/>
    </w:rPr>
  </w:style>
  <w:style w:type="paragraph" w:customStyle="1" w:styleId="col-xs-offset-7">
    <w:name w:val="col-xs-offset-7"/>
    <w:basedOn w:val="Normal"/>
    <w:qFormat/>
    <w:rsid w:val="00C032C8"/>
    <w:pPr>
      <w:widowControl/>
      <w:spacing w:after="150" w:line="259" w:lineRule="auto"/>
      <w:ind w:left="7099"/>
    </w:pPr>
    <w:rPr>
      <w:rFonts w:ascii="Century" w:hAnsi="Century"/>
      <w:sz w:val="22"/>
      <w:szCs w:val="24"/>
      <w:lang w:val="en-IE" w:eastAsia="en-GB"/>
    </w:rPr>
  </w:style>
  <w:style w:type="paragraph" w:customStyle="1" w:styleId="col-xs-offset-8">
    <w:name w:val="col-xs-offset-8"/>
    <w:basedOn w:val="Normal"/>
    <w:qFormat/>
    <w:rsid w:val="00C032C8"/>
    <w:pPr>
      <w:widowControl/>
      <w:spacing w:after="150" w:line="259" w:lineRule="auto"/>
      <w:ind w:left="8078"/>
    </w:pPr>
    <w:rPr>
      <w:rFonts w:ascii="Century" w:hAnsi="Century"/>
      <w:sz w:val="22"/>
      <w:szCs w:val="24"/>
      <w:lang w:val="en-IE" w:eastAsia="en-GB"/>
    </w:rPr>
  </w:style>
  <w:style w:type="paragraph" w:customStyle="1" w:styleId="col-xs-offset-9">
    <w:name w:val="col-xs-offset-9"/>
    <w:basedOn w:val="Normal"/>
    <w:qFormat/>
    <w:rsid w:val="00C032C8"/>
    <w:pPr>
      <w:widowControl/>
      <w:spacing w:after="150" w:line="259" w:lineRule="auto"/>
      <w:ind w:left="9180"/>
    </w:pPr>
    <w:rPr>
      <w:rFonts w:ascii="Century" w:hAnsi="Century"/>
      <w:sz w:val="22"/>
      <w:szCs w:val="24"/>
      <w:lang w:val="en-IE" w:eastAsia="en-GB"/>
    </w:rPr>
  </w:style>
  <w:style w:type="paragraph" w:customStyle="1" w:styleId="conslegnav">
    <w:name w:val="conslegnav"/>
    <w:basedOn w:val="Normal"/>
    <w:qFormat/>
    <w:rsid w:val="00C032C8"/>
    <w:pPr>
      <w:widowControl/>
      <w:spacing w:after="150" w:line="259" w:lineRule="auto"/>
    </w:pPr>
    <w:rPr>
      <w:rFonts w:ascii="Century" w:hAnsi="Century"/>
      <w:sz w:val="22"/>
      <w:szCs w:val="24"/>
      <w:lang w:val="en-IE" w:eastAsia="en-GB"/>
    </w:rPr>
  </w:style>
  <w:style w:type="paragraph" w:customStyle="1" w:styleId="conslegnav1">
    <w:name w:val="conslegnav1"/>
    <w:basedOn w:val="Normal"/>
    <w:qFormat/>
    <w:rsid w:val="00C032C8"/>
    <w:pPr>
      <w:widowControl/>
      <w:pBdr>
        <w:top w:val="single" w:sz="6" w:space="0" w:color="CAD7DC"/>
        <w:left w:val="single" w:sz="6" w:space="0" w:color="CAD7DC"/>
        <w:bottom w:val="single" w:sz="6" w:space="0" w:color="CAD7DC"/>
        <w:right w:val="single" w:sz="6" w:space="0" w:color="CAD7DC"/>
      </w:pBdr>
      <w:spacing w:after="150" w:line="259" w:lineRule="auto"/>
      <w:jc w:val="center"/>
    </w:pPr>
    <w:rPr>
      <w:rFonts w:ascii="Century" w:hAnsi="Century"/>
      <w:sz w:val="22"/>
      <w:szCs w:val="24"/>
      <w:lang w:val="en-IE" w:eastAsia="en-GB"/>
    </w:rPr>
  </w:style>
  <w:style w:type="paragraph" w:customStyle="1" w:styleId="container">
    <w:name w:val="container"/>
    <w:basedOn w:val="Normal"/>
    <w:qFormat/>
    <w:rsid w:val="00C032C8"/>
    <w:pPr>
      <w:widowControl/>
      <w:spacing w:after="150" w:line="259" w:lineRule="auto"/>
    </w:pPr>
    <w:rPr>
      <w:rFonts w:ascii="Century" w:hAnsi="Century"/>
      <w:sz w:val="22"/>
      <w:szCs w:val="24"/>
      <w:lang w:val="en-IE" w:eastAsia="en-GB"/>
    </w:rPr>
  </w:style>
  <w:style w:type="paragraph" w:customStyle="1" w:styleId="container1">
    <w:name w:val="container1"/>
    <w:basedOn w:val="Normal"/>
    <w:qFormat/>
    <w:rsid w:val="00C032C8"/>
    <w:pPr>
      <w:widowControl/>
      <w:spacing w:line="312" w:lineRule="atLeast"/>
    </w:pPr>
    <w:rPr>
      <w:rFonts w:ascii="Century" w:hAnsi="Century"/>
      <w:sz w:val="22"/>
      <w:szCs w:val="24"/>
      <w:lang w:val="en-IE" w:eastAsia="en-GB"/>
    </w:rPr>
  </w:style>
  <w:style w:type="paragraph" w:customStyle="1" w:styleId="container-fluid">
    <w:name w:val="container-fluid"/>
    <w:basedOn w:val="Normal"/>
    <w:qFormat/>
    <w:rsid w:val="00C032C8"/>
    <w:pPr>
      <w:widowControl/>
      <w:spacing w:after="150" w:line="259" w:lineRule="auto"/>
    </w:pPr>
    <w:rPr>
      <w:rFonts w:ascii="Century" w:hAnsi="Century"/>
      <w:sz w:val="22"/>
      <w:szCs w:val="24"/>
      <w:lang w:val="en-IE" w:eastAsia="en-GB"/>
    </w:rPr>
  </w:style>
  <w:style w:type="paragraph" w:customStyle="1" w:styleId="cookie-consent-actions">
    <w:name w:val="cookie-consent-actions"/>
    <w:basedOn w:val="Normal"/>
    <w:qFormat/>
    <w:rsid w:val="00C032C8"/>
    <w:pPr>
      <w:widowControl/>
      <w:spacing w:after="150" w:line="259" w:lineRule="auto"/>
    </w:pPr>
    <w:rPr>
      <w:rFonts w:ascii="Century" w:hAnsi="Century"/>
      <w:sz w:val="22"/>
      <w:szCs w:val="24"/>
      <w:lang w:val="en-IE" w:eastAsia="en-GB"/>
    </w:rPr>
  </w:style>
  <w:style w:type="paragraph" w:customStyle="1" w:styleId="cookie-consent-actions1">
    <w:name w:val="cookie-consent-actions1"/>
    <w:basedOn w:val="Normal"/>
    <w:qFormat/>
    <w:rsid w:val="00C032C8"/>
    <w:pPr>
      <w:widowControl/>
      <w:spacing w:after="75" w:line="259" w:lineRule="auto"/>
    </w:pPr>
    <w:rPr>
      <w:rFonts w:ascii="Century" w:hAnsi="Century"/>
      <w:sz w:val="22"/>
      <w:szCs w:val="24"/>
      <w:lang w:val="en-IE" w:eastAsia="en-GB"/>
    </w:rPr>
  </w:style>
  <w:style w:type="paragraph" w:customStyle="1" w:styleId="cookie-consent-banner">
    <w:name w:val="cookie-consent-banner"/>
    <w:basedOn w:val="Normal"/>
    <w:qFormat/>
    <w:rsid w:val="00C032C8"/>
    <w:pPr>
      <w:widowControl/>
      <w:shd w:val="clear" w:color="auto" w:fill="004494"/>
      <w:spacing w:after="150" w:line="259" w:lineRule="auto"/>
    </w:pPr>
    <w:rPr>
      <w:rFonts w:ascii="Arial" w:hAnsi="Arial" w:cs="Arial"/>
      <w:color w:val="000000"/>
      <w:sz w:val="22"/>
      <w:szCs w:val="24"/>
      <w:lang w:val="en-IE" w:eastAsia="en-GB"/>
    </w:rPr>
  </w:style>
  <w:style w:type="paragraph" w:customStyle="1" w:styleId="cookie-consent-banner1">
    <w:name w:val="cookie-consent-banner1"/>
    <w:basedOn w:val="Normal"/>
    <w:qFormat/>
    <w:rsid w:val="00C032C8"/>
    <w:pPr>
      <w:widowControl/>
      <w:shd w:val="clear" w:color="auto" w:fill="000000"/>
      <w:spacing w:after="150" w:line="259" w:lineRule="auto"/>
    </w:pPr>
    <w:rPr>
      <w:rFonts w:ascii="Arial" w:hAnsi="Arial" w:cs="Arial"/>
      <w:color w:val="FFFF00"/>
      <w:sz w:val="22"/>
      <w:szCs w:val="24"/>
      <w:lang w:val="en-IE" w:eastAsia="en-GB"/>
    </w:rPr>
  </w:style>
  <w:style w:type="paragraph" w:customStyle="1" w:styleId="cookie-consent-banner2">
    <w:name w:val="cookie-consent-banner2"/>
    <w:basedOn w:val="Normal"/>
    <w:qFormat/>
    <w:rsid w:val="00C032C8"/>
    <w:pPr>
      <w:widowControl/>
      <w:shd w:val="clear" w:color="auto" w:fill="004494"/>
      <w:spacing w:after="150" w:line="259" w:lineRule="auto"/>
    </w:pPr>
    <w:rPr>
      <w:rFonts w:ascii="Arial" w:hAnsi="Arial" w:cs="Arial"/>
      <w:color w:val="000000"/>
      <w:sz w:val="22"/>
      <w:szCs w:val="24"/>
      <w:lang w:val="en-IE" w:eastAsia="en-GB"/>
    </w:rPr>
  </w:style>
  <w:style w:type="paragraph" w:customStyle="1" w:styleId="cookie-consent-banner3">
    <w:name w:val="cookie-consent-banner3"/>
    <w:basedOn w:val="Normal"/>
    <w:qFormat/>
    <w:rsid w:val="00C032C8"/>
    <w:pPr>
      <w:widowControl/>
      <w:shd w:val="clear" w:color="auto" w:fill="004494"/>
      <w:spacing w:after="150" w:line="259" w:lineRule="auto"/>
    </w:pPr>
    <w:rPr>
      <w:rFonts w:ascii="Arial" w:hAnsi="Arial" w:cs="Arial"/>
      <w:color w:val="000000"/>
      <w:sz w:val="27"/>
      <w:szCs w:val="27"/>
      <w:lang w:val="en-IE" w:eastAsia="en-GB"/>
    </w:rPr>
  </w:style>
  <w:style w:type="paragraph" w:customStyle="1" w:styleId="cookie-consent-banner4">
    <w:name w:val="cookie-consent-banner4"/>
    <w:basedOn w:val="Normal"/>
    <w:qFormat/>
    <w:rsid w:val="00C032C8"/>
    <w:pPr>
      <w:widowControl/>
      <w:shd w:val="clear" w:color="auto" w:fill="004494"/>
      <w:spacing w:after="150" w:line="259" w:lineRule="auto"/>
    </w:pPr>
    <w:rPr>
      <w:rFonts w:ascii="Arial" w:hAnsi="Arial" w:cs="Arial"/>
      <w:color w:val="000000"/>
      <w:sz w:val="36"/>
      <w:szCs w:val="36"/>
      <w:lang w:val="en-IE" w:eastAsia="en-GB"/>
    </w:rPr>
  </w:style>
  <w:style w:type="character" w:customStyle="1" w:styleId="countrycode">
    <w:name w:val="countrycode"/>
    <w:rsid w:val="00C032C8"/>
  </w:style>
  <w:style w:type="character" w:customStyle="1" w:styleId="countrycode1">
    <w:name w:val="countrycode1"/>
    <w:rsid w:val="00C032C8"/>
    <w:rPr>
      <w:b/>
      <w:bCs/>
      <w:caps/>
      <w:color w:val="10B3EE"/>
    </w:rPr>
  </w:style>
  <w:style w:type="paragraph" w:customStyle="1" w:styleId="countrypanel">
    <w:name w:val="countrypanel"/>
    <w:basedOn w:val="Normal"/>
    <w:qFormat/>
    <w:rsid w:val="00C032C8"/>
    <w:pPr>
      <w:widowControl/>
      <w:shd w:val="clear" w:color="auto" w:fill="EEEEEE"/>
      <w:spacing w:after="150" w:line="259" w:lineRule="auto"/>
    </w:pPr>
    <w:rPr>
      <w:rFonts w:ascii="Century" w:hAnsi="Century"/>
      <w:sz w:val="22"/>
      <w:szCs w:val="24"/>
      <w:lang w:val="en-IE" w:eastAsia="en-GB"/>
    </w:rPr>
  </w:style>
  <w:style w:type="paragraph" w:customStyle="1" w:styleId="cpcategory">
    <w:name w:val="cpcategory"/>
    <w:basedOn w:val="Normal"/>
    <w:qFormat/>
    <w:rsid w:val="00C032C8"/>
    <w:pPr>
      <w:widowControl/>
      <w:spacing w:after="150" w:line="259" w:lineRule="auto"/>
    </w:pPr>
    <w:rPr>
      <w:rFonts w:ascii="Century" w:hAnsi="Century"/>
      <w:b/>
      <w:bCs/>
      <w:color w:val="AAAAAA"/>
      <w:sz w:val="32"/>
      <w:szCs w:val="32"/>
      <w:lang w:val="en-IE" w:eastAsia="en-GB"/>
    </w:rPr>
  </w:style>
  <w:style w:type="character" w:customStyle="1" w:styleId="CRMarker">
    <w:name w:val="CR Marker"/>
    <w:uiPriority w:val="99"/>
    <w:rsid w:val="00C032C8"/>
    <w:rPr>
      <w:rFonts w:ascii="Wingdings" w:hAnsi="Wingdings" w:cs="Wingdings"/>
    </w:rPr>
  </w:style>
  <w:style w:type="paragraph" w:customStyle="1" w:styleId="CRReference">
    <w:name w:val="CR Reference"/>
    <w:basedOn w:val="Normal"/>
    <w:uiPriority w:val="99"/>
    <w:qFormat/>
    <w:rsid w:val="00C032C8"/>
    <w:pPr>
      <w:keepNext/>
      <w:widowControl/>
      <w:pBdr>
        <w:top w:val="single" w:sz="4" w:space="1" w:color="auto"/>
        <w:left w:val="single" w:sz="4" w:space="4" w:color="auto"/>
        <w:bottom w:val="single" w:sz="4" w:space="1" w:color="auto"/>
        <w:right w:val="single" w:sz="4" w:space="4" w:color="auto"/>
      </w:pBdr>
      <w:autoSpaceDE w:val="0"/>
      <w:autoSpaceDN w:val="0"/>
      <w:spacing w:line="259" w:lineRule="auto"/>
      <w:ind w:left="5670"/>
    </w:pPr>
    <w:rPr>
      <w:rFonts w:ascii="Century" w:hAnsi="Century"/>
      <w:sz w:val="22"/>
      <w:szCs w:val="24"/>
      <w:lang w:val="fr-FR" w:eastAsia="en-GB"/>
    </w:rPr>
  </w:style>
  <w:style w:type="character" w:customStyle="1" w:styleId="CRRefNum">
    <w:name w:val="CR RefNum"/>
    <w:uiPriority w:val="99"/>
    <w:rsid w:val="00C032C8"/>
    <w:rPr>
      <w:rFonts w:cs="Times New Roman"/>
      <w:vertAlign w:val="subscript"/>
    </w:rPr>
  </w:style>
  <w:style w:type="paragraph" w:customStyle="1" w:styleId="CRSeparator">
    <w:name w:val="CR Separator"/>
    <w:basedOn w:val="Normal"/>
    <w:next w:val="CRReference"/>
    <w:uiPriority w:val="99"/>
    <w:qFormat/>
    <w:rsid w:val="00C032C8"/>
    <w:pPr>
      <w:keepNext/>
      <w:widowControl/>
      <w:pBdr>
        <w:top w:val="single" w:sz="4" w:space="1" w:color="auto"/>
      </w:pBdr>
      <w:autoSpaceDE w:val="0"/>
      <w:autoSpaceDN w:val="0"/>
      <w:spacing w:line="259" w:lineRule="auto"/>
    </w:pPr>
    <w:rPr>
      <w:rFonts w:ascii="Century" w:hAnsi="Century"/>
      <w:sz w:val="22"/>
      <w:szCs w:val="24"/>
      <w:lang w:val="fr-FR" w:eastAsia="en-GB"/>
    </w:rPr>
  </w:style>
  <w:style w:type="paragraph" w:customStyle="1" w:styleId="current">
    <w:name w:val="current"/>
    <w:basedOn w:val="Normal"/>
    <w:qFormat/>
    <w:rsid w:val="00C032C8"/>
    <w:pPr>
      <w:widowControl/>
      <w:spacing w:after="150" w:line="259" w:lineRule="auto"/>
    </w:pPr>
    <w:rPr>
      <w:rFonts w:ascii="Century" w:hAnsi="Century"/>
      <w:sz w:val="22"/>
      <w:szCs w:val="24"/>
      <w:lang w:val="en-IE" w:eastAsia="en-GB"/>
    </w:rPr>
  </w:style>
  <w:style w:type="paragraph" w:customStyle="1" w:styleId="current1">
    <w:name w:val="current1"/>
    <w:basedOn w:val="Normal"/>
    <w:qFormat/>
    <w:rsid w:val="00C032C8"/>
    <w:pPr>
      <w:widowControl/>
      <w:spacing w:after="150" w:line="259" w:lineRule="auto"/>
    </w:pPr>
    <w:rPr>
      <w:rFonts w:ascii="Century" w:hAnsi="Century"/>
      <w:b/>
      <w:bCs/>
      <w:sz w:val="22"/>
      <w:szCs w:val="24"/>
      <w:lang w:val="en-IE" w:eastAsia="en-GB"/>
    </w:rPr>
  </w:style>
  <w:style w:type="paragraph" w:customStyle="1" w:styleId="dabyyear">
    <w:name w:val="dabyyear"/>
    <w:basedOn w:val="Normal"/>
    <w:qFormat/>
    <w:rsid w:val="00C032C8"/>
    <w:pPr>
      <w:widowControl/>
      <w:spacing w:before="150" w:after="150" w:line="259" w:lineRule="auto"/>
    </w:pPr>
    <w:rPr>
      <w:rFonts w:ascii="Century" w:hAnsi="Century"/>
      <w:sz w:val="22"/>
      <w:szCs w:val="24"/>
      <w:lang w:val="en-IE" w:eastAsia="en-GB"/>
    </w:rPr>
  </w:style>
  <w:style w:type="paragraph" w:customStyle="1" w:styleId="dafallback">
    <w:name w:val="dafallback"/>
    <w:basedOn w:val="Normal"/>
    <w:qFormat/>
    <w:rsid w:val="00C032C8"/>
    <w:pPr>
      <w:widowControl/>
      <w:shd w:val="clear" w:color="auto" w:fill="EEEEEE"/>
      <w:spacing w:before="300" w:after="300" w:line="259" w:lineRule="auto"/>
    </w:pPr>
    <w:rPr>
      <w:rFonts w:ascii="Century" w:hAnsi="Century"/>
      <w:sz w:val="22"/>
      <w:szCs w:val="24"/>
      <w:lang w:val="en-IE" w:eastAsia="en-GB"/>
    </w:rPr>
  </w:style>
  <w:style w:type="paragraph" w:customStyle="1" w:styleId="daformnojs">
    <w:name w:val="daformnojs"/>
    <w:basedOn w:val="Normal"/>
    <w:qFormat/>
    <w:rsid w:val="00C032C8"/>
    <w:pPr>
      <w:widowControl/>
      <w:spacing w:after="150" w:line="259" w:lineRule="auto"/>
    </w:pPr>
    <w:rPr>
      <w:rFonts w:ascii="Century" w:hAnsi="Century"/>
      <w:sz w:val="22"/>
      <w:szCs w:val="24"/>
      <w:lang w:val="en-IE" w:eastAsia="en-GB"/>
    </w:rPr>
  </w:style>
  <w:style w:type="paragraph" w:customStyle="1" w:styleId="DatedadoptionPagedecouverture">
    <w:name w:val="Date d'adoption (Page de couverture)"/>
    <w:basedOn w:val="Datedadoption"/>
    <w:next w:val="Normal"/>
    <w:qFormat/>
    <w:rsid w:val="00C032C8"/>
    <w:pPr>
      <w:spacing w:line="259" w:lineRule="auto"/>
    </w:pPr>
    <w:rPr>
      <w:rFonts w:ascii="Century" w:eastAsia="Century" w:hAnsi="Century"/>
      <w:bCs w:val="0"/>
      <w:sz w:val="22"/>
      <w:szCs w:val="22"/>
      <w:lang w:val="en-IE" w:eastAsia="en-US"/>
    </w:rPr>
  </w:style>
  <w:style w:type="paragraph" w:customStyle="1" w:styleId="datelabelmargin">
    <w:name w:val="datelabelmargin"/>
    <w:basedOn w:val="Normal"/>
    <w:qFormat/>
    <w:rsid w:val="00C032C8"/>
    <w:pPr>
      <w:widowControl/>
      <w:spacing w:before="345" w:after="150" w:line="259" w:lineRule="auto"/>
    </w:pPr>
    <w:rPr>
      <w:rFonts w:ascii="Century" w:hAnsi="Century"/>
      <w:sz w:val="22"/>
      <w:szCs w:val="24"/>
      <w:lang w:val="en-IE" w:eastAsia="en-GB"/>
    </w:rPr>
  </w:style>
  <w:style w:type="paragraph" w:customStyle="1" w:styleId="decade">
    <w:name w:val="decade"/>
    <w:basedOn w:val="Normal"/>
    <w:qFormat/>
    <w:rsid w:val="00C032C8"/>
    <w:pPr>
      <w:widowControl/>
      <w:spacing w:after="150" w:line="259" w:lineRule="auto"/>
    </w:pPr>
    <w:rPr>
      <w:rFonts w:ascii="Century" w:hAnsi="Century"/>
      <w:sz w:val="22"/>
      <w:szCs w:val="24"/>
      <w:lang w:val="en-IE" w:eastAsia="en-GB"/>
    </w:rPr>
  </w:style>
  <w:style w:type="paragraph" w:customStyle="1" w:styleId="decade1">
    <w:name w:val="decade1"/>
    <w:basedOn w:val="Normal"/>
    <w:qFormat/>
    <w:rsid w:val="00C032C8"/>
    <w:pPr>
      <w:widowControl/>
      <w:spacing w:after="150" w:line="432" w:lineRule="atLeast"/>
    </w:pPr>
    <w:rPr>
      <w:rFonts w:ascii="Century" w:hAnsi="Century"/>
      <w:sz w:val="22"/>
      <w:szCs w:val="24"/>
      <w:lang w:val="en-IE" w:eastAsia="en-GB"/>
    </w:rPr>
  </w:style>
  <w:style w:type="paragraph" w:customStyle="1" w:styleId="Declassification">
    <w:name w:val="Declassification"/>
    <w:basedOn w:val="Normal"/>
    <w:next w:val="Normal"/>
    <w:qFormat/>
    <w:rsid w:val="00C032C8"/>
    <w:pPr>
      <w:widowControl/>
      <w:spacing w:line="259" w:lineRule="auto"/>
    </w:pPr>
    <w:rPr>
      <w:rFonts w:ascii="Century" w:eastAsia="Century" w:hAnsi="Century"/>
      <w:sz w:val="22"/>
      <w:szCs w:val="22"/>
      <w:lang w:val="en-IE" w:eastAsia="en-US"/>
    </w:rPr>
  </w:style>
  <w:style w:type="character" w:customStyle="1" w:styleId="disabled">
    <w:name w:val="disabled"/>
    <w:rsid w:val="00C032C8"/>
  </w:style>
  <w:style w:type="character" w:customStyle="1" w:styleId="disabled1">
    <w:name w:val="disabled1"/>
    <w:rsid w:val="00C032C8"/>
    <w:rPr>
      <w:color w:val="777777"/>
    </w:rPr>
  </w:style>
  <w:style w:type="character" w:customStyle="1" w:styleId="disabled2">
    <w:name w:val="disabled2"/>
    <w:rsid w:val="00C032C8"/>
    <w:rPr>
      <w:color w:val="777777"/>
      <w:shd w:val="clear" w:color="auto" w:fill="EEEEEE"/>
    </w:rPr>
  </w:style>
  <w:style w:type="paragraph" w:customStyle="1" w:styleId="displayelement">
    <w:name w:val="displayelement"/>
    <w:basedOn w:val="Normal"/>
    <w:qFormat/>
    <w:rsid w:val="00C032C8"/>
    <w:pPr>
      <w:widowControl/>
      <w:spacing w:after="150" w:line="259" w:lineRule="auto"/>
    </w:pPr>
    <w:rPr>
      <w:rFonts w:ascii="Century" w:hAnsi="Century"/>
      <w:sz w:val="22"/>
      <w:szCs w:val="24"/>
      <w:lang w:val="en-IE" w:eastAsia="en-GB"/>
    </w:rPr>
  </w:style>
  <w:style w:type="paragraph" w:customStyle="1" w:styleId="displaymtdtnojs">
    <w:name w:val="displaymtdtnojs"/>
    <w:basedOn w:val="Normal"/>
    <w:qFormat/>
    <w:rsid w:val="00C032C8"/>
    <w:pPr>
      <w:widowControl/>
      <w:spacing w:after="150" w:line="259" w:lineRule="auto"/>
      <w:ind w:left="12362"/>
    </w:pPr>
    <w:rPr>
      <w:rFonts w:ascii="Century" w:hAnsi="Century"/>
      <w:sz w:val="22"/>
      <w:szCs w:val="24"/>
      <w:lang w:val="en-IE" w:eastAsia="en-GB"/>
    </w:rPr>
  </w:style>
  <w:style w:type="paragraph" w:customStyle="1" w:styleId="divider">
    <w:name w:val="divider"/>
    <w:basedOn w:val="Normal"/>
    <w:qFormat/>
    <w:rsid w:val="00C032C8"/>
    <w:pPr>
      <w:widowControl/>
      <w:spacing w:after="150" w:line="259" w:lineRule="auto"/>
    </w:pPr>
    <w:rPr>
      <w:rFonts w:ascii="Century" w:hAnsi="Century"/>
      <w:sz w:val="22"/>
      <w:szCs w:val="24"/>
      <w:lang w:val="en-IE" w:eastAsia="en-GB"/>
    </w:rPr>
  </w:style>
  <w:style w:type="paragraph" w:customStyle="1" w:styleId="divider1">
    <w:name w:val="divider1"/>
    <w:basedOn w:val="Normal"/>
    <w:qFormat/>
    <w:rsid w:val="00C032C8"/>
    <w:pPr>
      <w:widowControl/>
      <w:shd w:val="clear" w:color="auto" w:fill="E5E5E5"/>
      <w:spacing w:before="135" w:after="135" w:line="259" w:lineRule="auto"/>
    </w:pPr>
    <w:rPr>
      <w:rFonts w:ascii="Century" w:hAnsi="Century"/>
      <w:sz w:val="22"/>
      <w:szCs w:val="24"/>
      <w:lang w:val="en-IE" w:eastAsia="en-GB"/>
    </w:rPr>
  </w:style>
  <w:style w:type="paragraph" w:customStyle="1" w:styleId="doc-ti1">
    <w:name w:val="doc-ti1"/>
    <w:basedOn w:val="Normal"/>
    <w:qFormat/>
    <w:rsid w:val="00C032C8"/>
    <w:pPr>
      <w:widowControl/>
      <w:spacing w:before="240" w:after="160" w:line="312" w:lineRule="atLeast"/>
      <w:jc w:val="center"/>
    </w:pPr>
    <w:rPr>
      <w:rFonts w:ascii="Century" w:hAnsi="Century"/>
      <w:b/>
      <w:bCs/>
      <w:sz w:val="22"/>
      <w:szCs w:val="24"/>
      <w:lang w:val="en-IE" w:eastAsia="en-GB"/>
    </w:rPr>
  </w:style>
  <w:style w:type="paragraph" w:customStyle="1" w:styleId="documentseparator">
    <w:name w:val="documentseparator"/>
    <w:basedOn w:val="Normal"/>
    <w:qFormat/>
    <w:rsid w:val="00C032C8"/>
    <w:pPr>
      <w:widowControl/>
      <w:shd w:val="clear" w:color="auto" w:fill="EEEEEE"/>
      <w:spacing w:after="150" w:line="259" w:lineRule="auto"/>
    </w:pPr>
    <w:rPr>
      <w:rFonts w:ascii="Century" w:hAnsi="Century"/>
      <w:sz w:val="22"/>
      <w:szCs w:val="24"/>
      <w:lang w:val="en-IE" w:eastAsia="en-GB"/>
    </w:rPr>
  </w:style>
  <w:style w:type="paragraph" w:customStyle="1" w:styleId="dropdown-header">
    <w:name w:val="dropdown-header"/>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dropdown-menu">
    <w:name w:val="dropdown-menu"/>
    <w:basedOn w:val="Normal"/>
    <w:qFormat/>
    <w:rsid w:val="00C032C8"/>
    <w:pPr>
      <w:widowControl/>
      <w:pBdr>
        <w:top w:val="single" w:sz="6" w:space="4" w:color="CCCCCC"/>
        <w:left w:val="single" w:sz="6" w:space="0" w:color="CCCCCC"/>
        <w:bottom w:val="single" w:sz="6" w:space="4" w:color="CCCCCC"/>
        <w:right w:val="single" w:sz="6" w:space="0" w:color="CCCCCC"/>
      </w:pBdr>
      <w:shd w:val="clear" w:color="auto" w:fill="FFFFFF"/>
      <w:spacing w:before="30" w:line="259" w:lineRule="auto"/>
    </w:pPr>
    <w:rPr>
      <w:rFonts w:ascii="Century" w:hAnsi="Century"/>
      <w:vanish/>
      <w:sz w:val="21"/>
      <w:szCs w:val="21"/>
      <w:lang w:val="en-IE" w:eastAsia="en-GB"/>
    </w:rPr>
  </w:style>
  <w:style w:type="paragraph" w:customStyle="1" w:styleId="dropdown-menu1">
    <w:name w:val="dropdown-menu1"/>
    <w:basedOn w:val="Normal"/>
    <w:qFormat/>
    <w:rsid w:val="00C032C8"/>
    <w:pPr>
      <w:widowControl/>
      <w:pBdr>
        <w:top w:val="single" w:sz="6" w:space="4" w:color="CCCCCC"/>
        <w:left w:val="single" w:sz="6" w:space="0" w:color="CCCCCC"/>
        <w:bottom w:val="single" w:sz="6" w:space="4" w:color="CCCCCC"/>
        <w:right w:val="single" w:sz="6" w:space="0" w:color="CCCCCC"/>
      </w:pBdr>
      <w:shd w:val="clear" w:color="auto" w:fill="FFFFFF"/>
      <w:spacing w:before="30" w:after="30" w:line="259" w:lineRule="auto"/>
    </w:pPr>
    <w:rPr>
      <w:rFonts w:ascii="Century" w:hAnsi="Century"/>
      <w:vanish/>
      <w:sz w:val="21"/>
      <w:szCs w:val="21"/>
      <w:lang w:val="en-IE" w:eastAsia="en-GB"/>
    </w:rPr>
  </w:style>
  <w:style w:type="paragraph" w:customStyle="1" w:styleId="dropdown-menu2">
    <w:name w:val="dropdown-menu2"/>
    <w:basedOn w:val="Normal"/>
    <w:qFormat/>
    <w:rsid w:val="00C032C8"/>
    <w:pPr>
      <w:widowControl/>
      <w:pBdr>
        <w:top w:val="single" w:sz="6" w:space="4" w:color="CCCCCC"/>
        <w:left w:val="single" w:sz="6" w:space="0" w:color="CCCCCC"/>
        <w:bottom w:val="single" w:sz="6" w:space="4" w:color="CCCCCC"/>
        <w:right w:val="single" w:sz="6" w:space="0" w:color="CCCCCC"/>
      </w:pBdr>
      <w:shd w:val="clear" w:color="auto" w:fill="FFFFFF"/>
      <w:spacing w:before="30" w:after="30" w:line="259" w:lineRule="auto"/>
    </w:pPr>
    <w:rPr>
      <w:rFonts w:ascii="Century" w:hAnsi="Century"/>
      <w:vanish/>
      <w:sz w:val="21"/>
      <w:szCs w:val="21"/>
      <w:lang w:val="en-IE" w:eastAsia="en-GB"/>
    </w:rPr>
  </w:style>
  <w:style w:type="paragraph" w:customStyle="1" w:styleId="dropdown-menu3">
    <w:name w:val="dropdown-menu3"/>
    <w:basedOn w:val="Normal"/>
    <w:qFormat/>
    <w:rsid w:val="00C032C8"/>
    <w:pPr>
      <w:widowControl/>
      <w:pBdr>
        <w:top w:val="single" w:sz="6" w:space="4" w:color="CCCCCC"/>
        <w:left w:val="single" w:sz="6" w:space="0" w:color="CCCCCC"/>
        <w:bottom w:val="single" w:sz="6" w:space="4" w:color="CCCCCC"/>
        <w:right w:val="single" w:sz="6" w:space="0" w:color="CCCCCC"/>
      </w:pBdr>
      <w:shd w:val="clear" w:color="auto" w:fill="FFFFFF"/>
      <w:spacing w:line="259" w:lineRule="auto"/>
    </w:pPr>
    <w:rPr>
      <w:rFonts w:ascii="Century" w:hAnsi="Century"/>
      <w:vanish/>
      <w:sz w:val="21"/>
      <w:szCs w:val="21"/>
      <w:lang w:val="en-IE" w:eastAsia="en-GB"/>
    </w:rPr>
  </w:style>
  <w:style w:type="paragraph" w:customStyle="1" w:styleId="dropdown-menu4">
    <w:name w:val="dropdown-menu4"/>
    <w:basedOn w:val="Normal"/>
    <w:qFormat/>
    <w:rsid w:val="00C032C8"/>
    <w:pPr>
      <w:widowControl/>
      <w:pBdr>
        <w:top w:val="single" w:sz="6" w:space="4" w:color="CCCCCC"/>
        <w:left w:val="single" w:sz="6" w:space="0" w:color="CCCCCC"/>
        <w:bottom w:val="single" w:sz="6" w:space="4" w:color="CCCCCC"/>
        <w:right w:val="single" w:sz="6" w:space="0" w:color="CCCCCC"/>
      </w:pBdr>
      <w:shd w:val="clear" w:color="auto" w:fill="FFFFFF"/>
      <w:spacing w:before="30" w:line="259" w:lineRule="auto"/>
    </w:pPr>
    <w:rPr>
      <w:rFonts w:ascii="Century" w:hAnsi="Century"/>
      <w:sz w:val="21"/>
      <w:szCs w:val="21"/>
      <w:lang w:val="en-IE" w:eastAsia="en-GB"/>
    </w:rPr>
  </w:style>
  <w:style w:type="paragraph" w:customStyle="1" w:styleId="edition">
    <w:name w:val="edition"/>
    <w:basedOn w:val="Normal"/>
    <w:qFormat/>
    <w:rsid w:val="00C032C8"/>
    <w:pPr>
      <w:widowControl/>
      <w:spacing w:after="150" w:line="259" w:lineRule="auto"/>
    </w:pPr>
    <w:rPr>
      <w:rFonts w:ascii="Century" w:hAnsi="Century"/>
      <w:sz w:val="22"/>
      <w:szCs w:val="24"/>
      <w:lang w:val="en-IE" w:eastAsia="en-GB"/>
    </w:rPr>
  </w:style>
  <w:style w:type="paragraph" w:customStyle="1" w:styleId="edition1">
    <w:name w:val="edition1"/>
    <w:basedOn w:val="Normal"/>
    <w:qFormat/>
    <w:rsid w:val="00C032C8"/>
    <w:pPr>
      <w:widowControl/>
      <w:spacing w:after="160" w:line="312" w:lineRule="atLeast"/>
    </w:pPr>
    <w:rPr>
      <w:rFonts w:ascii="Century" w:hAnsi="Century"/>
      <w:sz w:val="22"/>
      <w:szCs w:val="24"/>
      <w:lang w:val="en-IE" w:eastAsia="en-GB"/>
    </w:rPr>
  </w:style>
  <w:style w:type="paragraph" w:customStyle="1" w:styleId="editorialbottom">
    <w:name w:val="editorialbottom"/>
    <w:basedOn w:val="Normal"/>
    <w:qFormat/>
    <w:rsid w:val="00C032C8"/>
    <w:pPr>
      <w:widowControl/>
      <w:spacing w:before="450" w:after="750" w:line="259" w:lineRule="auto"/>
    </w:pPr>
    <w:rPr>
      <w:rFonts w:ascii="Century" w:hAnsi="Century"/>
      <w:sz w:val="22"/>
      <w:szCs w:val="24"/>
      <w:lang w:val="en-IE" w:eastAsia="en-GB"/>
    </w:rPr>
  </w:style>
  <w:style w:type="paragraph" w:customStyle="1" w:styleId="elearninglink">
    <w:name w:val="elearninglink"/>
    <w:basedOn w:val="Normal"/>
    <w:qFormat/>
    <w:rsid w:val="00C032C8"/>
    <w:pPr>
      <w:widowControl/>
      <w:spacing w:after="150" w:line="259" w:lineRule="auto"/>
    </w:pPr>
    <w:rPr>
      <w:rFonts w:ascii="Century" w:hAnsi="Century"/>
      <w:sz w:val="22"/>
      <w:szCs w:val="24"/>
      <w:lang w:val="en-IE" w:eastAsia="en-GB"/>
    </w:rPr>
  </w:style>
  <w:style w:type="paragraph" w:customStyle="1" w:styleId="elearningmenulist">
    <w:name w:val="elearningmenulist"/>
    <w:basedOn w:val="Normal"/>
    <w:qFormat/>
    <w:rsid w:val="00C032C8"/>
    <w:pPr>
      <w:widowControl/>
      <w:shd w:val="clear" w:color="auto" w:fill="EEEEEE"/>
      <w:spacing w:line="259" w:lineRule="auto"/>
    </w:pPr>
    <w:rPr>
      <w:rFonts w:ascii="Century" w:hAnsi="Century"/>
      <w:sz w:val="22"/>
      <w:szCs w:val="24"/>
      <w:lang w:val="en-IE" w:eastAsia="en-GB"/>
    </w:rPr>
  </w:style>
  <w:style w:type="paragraph" w:customStyle="1" w:styleId="em">
    <w:name w:val="em"/>
    <w:basedOn w:val="Normal"/>
    <w:qFormat/>
    <w:rsid w:val="00C032C8"/>
    <w:pPr>
      <w:widowControl/>
      <w:spacing w:after="150" w:line="259" w:lineRule="auto"/>
    </w:pPr>
    <w:rPr>
      <w:rFonts w:ascii="Century" w:hAnsi="Century"/>
      <w:i/>
      <w:iCs/>
      <w:color w:val="0099CC"/>
      <w:sz w:val="22"/>
      <w:szCs w:val="24"/>
      <w:lang w:val="en-IE" w:eastAsia="en-GB"/>
    </w:rPr>
  </w:style>
  <w:style w:type="paragraph" w:customStyle="1" w:styleId="embed-responsive">
    <w:name w:val="embed-responsive"/>
    <w:basedOn w:val="Normal"/>
    <w:qFormat/>
    <w:rsid w:val="00C032C8"/>
    <w:pPr>
      <w:widowControl/>
      <w:spacing w:after="150" w:line="259" w:lineRule="auto"/>
    </w:pPr>
    <w:rPr>
      <w:rFonts w:ascii="Century" w:hAnsi="Century"/>
      <w:sz w:val="22"/>
      <w:szCs w:val="24"/>
      <w:lang w:val="en-IE" w:eastAsia="en-GB"/>
    </w:rPr>
  </w:style>
  <w:style w:type="paragraph" w:customStyle="1" w:styleId="embed-responsive-16by9">
    <w:name w:val="embed-responsive-16by9"/>
    <w:basedOn w:val="Normal"/>
    <w:qFormat/>
    <w:rsid w:val="00C032C8"/>
    <w:pPr>
      <w:widowControl/>
      <w:spacing w:after="150" w:line="259" w:lineRule="auto"/>
    </w:pPr>
    <w:rPr>
      <w:rFonts w:ascii="Century" w:hAnsi="Century"/>
      <w:sz w:val="22"/>
      <w:szCs w:val="24"/>
      <w:lang w:val="en-IE" w:eastAsia="en-GB"/>
    </w:rPr>
  </w:style>
  <w:style w:type="paragraph" w:customStyle="1" w:styleId="embed-responsive-4by3">
    <w:name w:val="embed-responsive-4by3"/>
    <w:basedOn w:val="Normal"/>
    <w:qFormat/>
    <w:rsid w:val="00C032C8"/>
    <w:pPr>
      <w:widowControl/>
      <w:spacing w:after="150" w:line="259" w:lineRule="auto"/>
    </w:pPr>
    <w:rPr>
      <w:rFonts w:ascii="Century" w:hAnsi="Century"/>
      <w:sz w:val="22"/>
      <w:szCs w:val="24"/>
      <w:lang w:val="en-IE" w:eastAsia="en-GB"/>
    </w:rPr>
  </w:style>
  <w:style w:type="paragraph" w:customStyle="1" w:styleId="emphasis-text">
    <w:name w:val="emphasis-text"/>
    <w:basedOn w:val="Normal"/>
    <w:qFormat/>
    <w:rsid w:val="00C032C8"/>
    <w:pPr>
      <w:widowControl/>
      <w:spacing w:after="150" w:line="259" w:lineRule="auto"/>
    </w:pPr>
    <w:rPr>
      <w:rFonts w:ascii="Century" w:hAnsi="Century"/>
      <w:b/>
      <w:bCs/>
      <w:color w:val="087FAA"/>
      <w:sz w:val="22"/>
      <w:szCs w:val="24"/>
      <w:lang w:val="en-IE" w:eastAsia="en-GB"/>
    </w:rPr>
  </w:style>
  <w:style w:type="paragraph" w:customStyle="1" w:styleId="enumeration-spacing">
    <w:name w:val="enumeration-spacing"/>
    <w:basedOn w:val="Normal"/>
    <w:qFormat/>
    <w:rsid w:val="00C032C8"/>
    <w:pPr>
      <w:widowControl/>
      <w:spacing w:after="150" w:line="259" w:lineRule="auto"/>
    </w:pPr>
    <w:rPr>
      <w:rFonts w:ascii="Century" w:hAnsi="Century"/>
      <w:sz w:val="22"/>
      <w:szCs w:val="24"/>
      <w:lang w:val="en-IE" w:eastAsia="en-GB"/>
    </w:rPr>
  </w:style>
  <w:style w:type="paragraph" w:customStyle="1" w:styleId="enumeration-spacing1">
    <w:name w:val="enumeration-spacing1"/>
    <w:basedOn w:val="Normal"/>
    <w:qFormat/>
    <w:rsid w:val="00C032C8"/>
    <w:pPr>
      <w:widowControl/>
      <w:spacing w:after="240" w:line="312" w:lineRule="atLeast"/>
    </w:pPr>
    <w:rPr>
      <w:rFonts w:ascii="Century" w:hAnsi="Century"/>
      <w:sz w:val="22"/>
      <w:szCs w:val="24"/>
      <w:lang w:val="en-IE" w:eastAsia="en-GB"/>
    </w:rPr>
  </w:style>
  <w:style w:type="character" w:customStyle="1" w:styleId="errormessage">
    <w:name w:val="errormessage"/>
    <w:rsid w:val="00C032C8"/>
    <w:rPr>
      <w:b/>
      <w:bCs/>
      <w:color w:val="FF0000"/>
    </w:rPr>
  </w:style>
  <w:style w:type="paragraph" w:customStyle="1" w:styleId="eurlexform">
    <w:name w:val="eurlexform"/>
    <w:basedOn w:val="Normal"/>
    <w:qFormat/>
    <w:rsid w:val="00C032C8"/>
    <w:pPr>
      <w:widowControl/>
      <w:spacing w:after="150" w:line="259" w:lineRule="auto"/>
    </w:pPr>
    <w:rPr>
      <w:rFonts w:ascii="Century" w:hAnsi="Century"/>
      <w:sz w:val="22"/>
      <w:szCs w:val="24"/>
      <w:lang w:val="en-IE" w:eastAsia="en-GB"/>
    </w:rPr>
  </w:style>
  <w:style w:type="paragraph" w:customStyle="1" w:styleId="eurlexform1">
    <w:name w:val="eurlexform1"/>
    <w:basedOn w:val="Normal"/>
    <w:qFormat/>
    <w:rsid w:val="00C032C8"/>
    <w:pPr>
      <w:widowControl/>
      <w:spacing w:before="15" w:after="15" w:line="259" w:lineRule="auto"/>
    </w:pPr>
    <w:rPr>
      <w:rFonts w:ascii="Century" w:hAnsi="Century"/>
      <w:sz w:val="22"/>
      <w:szCs w:val="24"/>
      <w:lang w:val="en-IE" w:eastAsia="en-GB"/>
    </w:rPr>
  </w:style>
  <w:style w:type="paragraph" w:customStyle="1" w:styleId="eurlexmodal">
    <w:name w:val="eurlexmodal"/>
    <w:basedOn w:val="Normal"/>
    <w:qFormat/>
    <w:rsid w:val="00C032C8"/>
    <w:pPr>
      <w:widowControl/>
      <w:spacing w:after="150" w:line="259" w:lineRule="auto"/>
      <w:jc w:val="center"/>
    </w:pPr>
    <w:rPr>
      <w:rFonts w:ascii="Century" w:hAnsi="Century"/>
      <w:sz w:val="22"/>
      <w:szCs w:val="24"/>
      <w:lang w:val="en-IE" w:eastAsia="en-GB"/>
    </w:rPr>
  </w:style>
  <w:style w:type="paragraph" w:customStyle="1" w:styleId="eurlexpanel">
    <w:name w:val="eurlexpanel"/>
    <w:basedOn w:val="Normal"/>
    <w:qFormat/>
    <w:rsid w:val="00C032C8"/>
    <w:pPr>
      <w:widowControl/>
      <w:spacing w:after="150" w:line="259" w:lineRule="auto"/>
    </w:pPr>
    <w:rPr>
      <w:rFonts w:ascii="Century" w:hAnsi="Century"/>
      <w:sz w:val="22"/>
      <w:szCs w:val="24"/>
      <w:lang w:val="en-IE" w:eastAsia="en-GB"/>
    </w:rPr>
  </w:style>
  <w:style w:type="paragraph" w:customStyle="1" w:styleId="eurlexpanel1">
    <w:name w:val="eurlexpanel1"/>
    <w:basedOn w:val="Normal"/>
    <w:qFormat/>
    <w:rsid w:val="00C032C8"/>
    <w:pPr>
      <w:widowControl/>
      <w:pBdr>
        <w:top w:val="single" w:sz="2" w:space="0" w:color="EEEEEE"/>
        <w:left w:val="single" w:sz="2" w:space="0" w:color="EEEEEE"/>
        <w:bottom w:val="single" w:sz="2" w:space="0" w:color="EEEEEE"/>
        <w:right w:val="single" w:sz="2" w:space="0" w:color="EEEEEE"/>
      </w:pBdr>
      <w:spacing w:after="150" w:line="259" w:lineRule="auto"/>
    </w:pPr>
    <w:rPr>
      <w:rFonts w:ascii="Century" w:hAnsi="Century"/>
      <w:sz w:val="22"/>
      <w:szCs w:val="24"/>
      <w:lang w:val="en-IE" w:eastAsia="en-GB"/>
    </w:rPr>
  </w:style>
  <w:style w:type="paragraph" w:customStyle="1" w:styleId="eventdate">
    <w:name w:val="eventdate"/>
    <w:basedOn w:val="Normal"/>
    <w:qFormat/>
    <w:rsid w:val="00C032C8"/>
    <w:pPr>
      <w:widowControl/>
      <w:spacing w:after="150" w:line="259" w:lineRule="auto"/>
    </w:pPr>
    <w:rPr>
      <w:rFonts w:ascii="Century" w:hAnsi="Century"/>
      <w:sz w:val="22"/>
      <w:szCs w:val="24"/>
      <w:lang w:val="en-IE" w:eastAsia="en-GB"/>
    </w:rPr>
  </w:style>
  <w:style w:type="paragraph" w:customStyle="1" w:styleId="eventdate1">
    <w:name w:val="eventdate1"/>
    <w:basedOn w:val="Normal"/>
    <w:qFormat/>
    <w:rsid w:val="00C032C8"/>
    <w:pPr>
      <w:widowControl/>
      <w:spacing w:after="150" w:line="259" w:lineRule="auto"/>
      <w:jc w:val="right"/>
    </w:pPr>
    <w:rPr>
      <w:rFonts w:ascii="Century" w:hAnsi="Century"/>
      <w:sz w:val="22"/>
      <w:szCs w:val="24"/>
      <w:lang w:val="en-IE" w:eastAsia="en-GB"/>
    </w:rPr>
  </w:style>
  <w:style w:type="paragraph" w:customStyle="1" w:styleId="eventempty">
    <w:name w:val="eventempty"/>
    <w:basedOn w:val="Normal"/>
    <w:qFormat/>
    <w:rsid w:val="00C032C8"/>
    <w:pPr>
      <w:widowControl/>
      <w:spacing w:after="150" w:line="259" w:lineRule="auto"/>
      <w:ind w:left="525"/>
    </w:pPr>
    <w:rPr>
      <w:rFonts w:ascii="Century" w:hAnsi="Century"/>
      <w:color w:val="2F6884"/>
      <w:sz w:val="22"/>
      <w:szCs w:val="24"/>
      <w:lang w:val="en-IE" w:eastAsia="en-GB"/>
    </w:rPr>
  </w:style>
  <w:style w:type="paragraph" w:customStyle="1" w:styleId="eventrow">
    <w:name w:val="eventrow"/>
    <w:basedOn w:val="Normal"/>
    <w:qFormat/>
    <w:rsid w:val="00C032C8"/>
    <w:pPr>
      <w:widowControl/>
      <w:spacing w:after="300" w:line="259" w:lineRule="auto"/>
    </w:pPr>
    <w:rPr>
      <w:rFonts w:ascii="Century" w:hAnsi="Century"/>
      <w:sz w:val="22"/>
      <w:szCs w:val="24"/>
      <w:lang w:val="en-IE" w:eastAsia="en-GB"/>
    </w:rPr>
  </w:style>
  <w:style w:type="paragraph" w:customStyle="1" w:styleId="extramargintop">
    <w:name w:val="extramargintop"/>
    <w:basedOn w:val="Normal"/>
    <w:qFormat/>
    <w:rsid w:val="00C032C8"/>
    <w:pPr>
      <w:widowControl/>
      <w:spacing w:before="300" w:after="150" w:line="259" w:lineRule="auto"/>
    </w:pPr>
    <w:rPr>
      <w:rFonts w:ascii="Century" w:hAnsi="Century"/>
      <w:sz w:val="22"/>
      <w:szCs w:val="24"/>
      <w:lang w:val="en-IE" w:eastAsia="en-GB"/>
    </w:rPr>
  </w:style>
  <w:style w:type="paragraph" w:customStyle="1" w:styleId="fa">
    <w:name w:val="fa"/>
    <w:basedOn w:val="Normal"/>
    <w:qFormat/>
    <w:rsid w:val="00C032C8"/>
    <w:pPr>
      <w:widowControl/>
      <w:spacing w:after="150" w:line="259" w:lineRule="auto"/>
    </w:pPr>
    <w:rPr>
      <w:rFonts w:ascii="FontAwesome" w:hAnsi="FontAwesome"/>
      <w:sz w:val="21"/>
      <w:szCs w:val="21"/>
      <w:lang w:val="en-IE" w:eastAsia="en-GB"/>
    </w:rPr>
  </w:style>
  <w:style w:type="paragraph" w:customStyle="1" w:styleId="fa1">
    <w:name w:val="fa1"/>
    <w:basedOn w:val="Normal"/>
    <w:qFormat/>
    <w:rsid w:val="00C032C8"/>
    <w:pPr>
      <w:widowControl/>
      <w:spacing w:after="150" w:line="259" w:lineRule="auto"/>
      <w:ind w:right="120"/>
    </w:pPr>
    <w:rPr>
      <w:rFonts w:ascii="FontAwesome" w:hAnsi="FontAwesome"/>
      <w:sz w:val="21"/>
      <w:szCs w:val="21"/>
      <w:lang w:val="en-IE" w:eastAsia="en-GB"/>
    </w:rPr>
  </w:style>
  <w:style w:type="paragraph" w:customStyle="1" w:styleId="fa-2x">
    <w:name w:val="fa-2x"/>
    <w:basedOn w:val="Normal"/>
    <w:qFormat/>
    <w:rsid w:val="00C032C8"/>
    <w:pPr>
      <w:widowControl/>
      <w:spacing w:after="150" w:line="259" w:lineRule="auto"/>
    </w:pPr>
    <w:rPr>
      <w:rFonts w:ascii="Century" w:hAnsi="Century"/>
      <w:sz w:val="48"/>
      <w:szCs w:val="48"/>
      <w:lang w:val="en-IE" w:eastAsia="en-GB"/>
    </w:rPr>
  </w:style>
  <w:style w:type="paragraph" w:customStyle="1" w:styleId="fa-2x1">
    <w:name w:val="fa-2x1"/>
    <w:basedOn w:val="Normal"/>
    <w:qFormat/>
    <w:rsid w:val="00C032C8"/>
    <w:pPr>
      <w:widowControl/>
      <w:spacing w:line="259" w:lineRule="auto"/>
      <w:ind w:left="-45" w:right="-45"/>
    </w:pPr>
    <w:rPr>
      <w:rFonts w:ascii="Century" w:hAnsi="Century"/>
      <w:sz w:val="48"/>
      <w:szCs w:val="48"/>
      <w:lang w:val="en-IE" w:eastAsia="en-GB"/>
    </w:rPr>
  </w:style>
  <w:style w:type="paragraph" w:customStyle="1" w:styleId="fa-3x">
    <w:name w:val="fa-3x"/>
    <w:basedOn w:val="Normal"/>
    <w:qFormat/>
    <w:rsid w:val="00C032C8"/>
    <w:pPr>
      <w:widowControl/>
      <w:spacing w:after="150" w:line="259" w:lineRule="auto"/>
    </w:pPr>
    <w:rPr>
      <w:rFonts w:ascii="Century" w:hAnsi="Century"/>
      <w:sz w:val="72"/>
      <w:szCs w:val="72"/>
      <w:lang w:val="en-IE" w:eastAsia="en-GB"/>
    </w:rPr>
  </w:style>
  <w:style w:type="paragraph" w:customStyle="1" w:styleId="fa-4x">
    <w:name w:val="fa-4x"/>
    <w:basedOn w:val="Normal"/>
    <w:qFormat/>
    <w:rsid w:val="00C032C8"/>
    <w:pPr>
      <w:widowControl/>
      <w:spacing w:after="150" w:line="259" w:lineRule="auto"/>
    </w:pPr>
    <w:rPr>
      <w:rFonts w:ascii="Century" w:hAnsi="Century"/>
      <w:sz w:val="96"/>
      <w:szCs w:val="96"/>
      <w:lang w:val="en-IE" w:eastAsia="en-GB"/>
    </w:rPr>
  </w:style>
  <w:style w:type="paragraph" w:customStyle="1" w:styleId="fa-5x">
    <w:name w:val="fa-5x"/>
    <w:basedOn w:val="Normal"/>
    <w:qFormat/>
    <w:rsid w:val="00C032C8"/>
    <w:pPr>
      <w:widowControl/>
      <w:spacing w:after="150" w:line="259" w:lineRule="auto"/>
    </w:pPr>
    <w:rPr>
      <w:rFonts w:ascii="Century" w:hAnsi="Century"/>
      <w:sz w:val="120"/>
      <w:szCs w:val="120"/>
      <w:lang w:val="en-IE" w:eastAsia="en-GB"/>
    </w:rPr>
  </w:style>
  <w:style w:type="paragraph" w:customStyle="1" w:styleId="fa-border">
    <w:name w:val="fa-border"/>
    <w:basedOn w:val="Normal"/>
    <w:qFormat/>
    <w:rsid w:val="00C032C8"/>
    <w:pPr>
      <w:widowControl/>
      <w:pBdr>
        <w:top w:val="single" w:sz="8" w:space="2" w:color="EEEEEE"/>
        <w:left w:val="single" w:sz="8" w:space="3" w:color="EEEEEE"/>
        <w:bottom w:val="single" w:sz="8" w:space="2" w:color="EEEEEE"/>
        <w:right w:val="single" w:sz="8" w:space="3" w:color="EEEEEE"/>
      </w:pBdr>
      <w:spacing w:after="150" w:line="259" w:lineRule="auto"/>
    </w:pPr>
    <w:rPr>
      <w:rFonts w:ascii="Century" w:hAnsi="Century"/>
      <w:sz w:val="22"/>
      <w:szCs w:val="24"/>
      <w:lang w:val="en-IE" w:eastAsia="en-GB"/>
    </w:rPr>
  </w:style>
  <w:style w:type="paragraph" w:customStyle="1" w:styleId="fa-calendar-minus-o">
    <w:name w:val="fa-calendar-minus-o"/>
    <w:basedOn w:val="Normal"/>
    <w:qFormat/>
    <w:rsid w:val="00C032C8"/>
    <w:pPr>
      <w:widowControl/>
      <w:spacing w:after="150" w:line="259" w:lineRule="auto"/>
    </w:pPr>
    <w:rPr>
      <w:rFonts w:ascii="Century" w:hAnsi="Century"/>
      <w:sz w:val="22"/>
      <w:szCs w:val="24"/>
      <w:lang w:val="en-IE" w:eastAsia="en-GB"/>
    </w:rPr>
  </w:style>
  <w:style w:type="paragraph" w:customStyle="1" w:styleId="fa-calendar-minus-o1">
    <w:name w:val="fa-calendar-minus-o1"/>
    <w:basedOn w:val="Normal"/>
    <w:qFormat/>
    <w:rsid w:val="00C032C8"/>
    <w:pPr>
      <w:widowControl/>
      <w:spacing w:after="150" w:line="259" w:lineRule="auto"/>
      <w:ind w:right="75"/>
    </w:pPr>
    <w:rPr>
      <w:rFonts w:ascii="Century" w:hAnsi="Century"/>
      <w:sz w:val="22"/>
      <w:szCs w:val="24"/>
      <w:lang w:val="en-IE" w:eastAsia="en-GB"/>
    </w:rPr>
  </w:style>
  <w:style w:type="paragraph" w:customStyle="1" w:styleId="facetsnojs">
    <w:name w:val="facetsnojs"/>
    <w:basedOn w:val="Normal"/>
    <w:qFormat/>
    <w:rsid w:val="00C032C8"/>
    <w:pPr>
      <w:widowControl/>
      <w:spacing w:before="150" w:after="150" w:line="259" w:lineRule="auto"/>
    </w:pPr>
    <w:rPr>
      <w:rFonts w:ascii="Century" w:hAnsi="Century"/>
      <w:sz w:val="22"/>
      <w:szCs w:val="24"/>
      <w:lang w:val="en-IE" w:eastAsia="en-GB"/>
    </w:rPr>
  </w:style>
  <w:style w:type="paragraph" w:customStyle="1" w:styleId="fa-fw">
    <w:name w:val="fa-fw"/>
    <w:basedOn w:val="Normal"/>
    <w:qFormat/>
    <w:rsid w:val="00C032C8"/>
    <w:pPr>
      <w:widowControl/>
      <w:spacing w:after="150" w:line="259" w:lineRule="auto"/>
      <w:jc w:val="center"/>
    </w:pPr>
    <w:rPr>
      <w:rFonts w:ascii="Century" w:hAnsi="Century"/>
      <w:sz w:val="22"/>
      <w:szCs w:val="24"/>
      <w:lang w:val="en-IE" w:eastAsia="en-GB"/>
    </w:rPr>
  </w:style>
  <w:style w:type="paragraph" w:customStyle="1" w:styleId="fa-inverse">
    <w:name w:val="fa-inverse"/>
    <w:basedOn w:val="Normal"/>
    <w:qFormat/>
    <w:rsid w:val="00C032C8"/>
    <w:pPr>
      <w:widowControl/>
      <w:spacing w:after="150" w:line="259" w:lineRule="auto"/>
    </w:pPr>
    <w:rPr>
      <w:rFonts w:ascii="Century" w:hAnsi="Century"/>
      <w:color w:val="FFFFFF"/>
      <w:sz w:val="22"/>
      <w:szCs w:val="24"/>
      <w:lang w:val="en-IE" w:eastAsia="en-GB"/>
    </w:rPr>
  </w:style>
  <w:style w:type="paragraph" w:customStyle="1" w:styleId="fa-lg">
    <w:name w:val="fa-lg"/>
    <w:basedOn w:val="Normal"/>
    <w:qFormat/>
    <w:rsid w:val="00C032C8"/>
    <w:pPr>
      <w:widowControl/>
      <w:spacing w:after="150" w:line="180" w:lineRule="atLeast"/>
    </w:pPr>
    <w:rPr>
      <w:rFonts w:ascii="Century" w:hAnsi="Century"/>
      <w:sz w:val="32"/>
      <w:szCs w:val="32"/>
      <w:lang w:val="en-IE" w:eastAsia="en-GB"/>
    </w:rPr>
  </w:style>
  <w:style w:type="paragraph" w:customStyle="1" w:styleId="fa-li">
    <w:name w:val="fa-li"/>
    <w:basedOn w:val="Normal"/>
    <w:qFormat/>
    <w:rsid w:val="00C032C8"/>
    <w:pPr>
      <w:widowControl/>
      <w:spacing w:after="150" w:line="259" w:lineRule="auto"/>
      <w:jc w:val="center"/>
    </w:pPr>
    <w:rPr>
      <w:rFonts w:ascii="Century" w:hAnsi="Century"/>
      <w:sz w:val="22"/>
      <w:szCs w:val="24"/>
      <w:lang w:val="en-IE" w:eastAsia="en-GB"/>
    </w:rPr>
  </w:style>
  <w:style w:type="paragraph" w:customStyle="1" w:styleId="faq-oj-series-col1">
    <w:name w:val="faq-oj-series-col1"/>
    <w:basedOn w:val="Normal"/>
    <w:qFormat/>
    <w:rsid w:val="00C032C8"/>
    <w:pPr>
      <w:widowControl/>
      <w:spacing w:after="150" w:line="259" w:lineRule="auto"/>
    </w:pPr>
    <w:rPr>
      <w:rFonts w:ascii="Century" w:hAnsi="Century"/>
      <w:sz w:val="22"/>
      <w:szCs w:val="24"/>
      <w:lang w:val="en-IE" w:eastAsia="en-GB"/>
    </w:rPr>
  </w:style>
  <w:style w:type="paragraph" w:customStyle="1" w:styleId="fa-stack">
    <w:name w:val="fa-stack"/>
    <w:basedOn w:val="Normal"/>
    <w:qFormat/>
    <w:rsid w:val="00C032C8"/>
    <w:pPr>
      <w:widowControl/>
      <w:spacing w:after="150" w:line="480" w:lineRule="atLeast"/>
      <w:textAlignment w:val="center"/>
    </w:pPr>
    <w:rPr>
      <w:rFonts w:ascii="Century" w:hAnsi="Century"/>
      <w:sz w:val="22"/>
      <w:szCs w:val="24"/>
      <w:lang w:val="en-IE" w:eastAsia="en-GB"/>
    </w:rPr>
  </w:style>
  <w:style w:type="paragraph" w:customStyle="1" w:styleId="fa-stack-1x">
    <w:name w:val="fa-stack-1x"/>
    <w:basedOn w:val="Normal"/>
    <w:qFormat/>
    <w:rsid w:val="00C032C8"/>
    <w:pPr>
      <w:widowControl/>
      <w:spacing w:after="150" w:line="259" w:lineRule="auto"/>
      <w:jc w:val="center"/>
    </w:pPr>
    <w:rPr>
      <w:rFonts w:ascii="Century" w:hAnsi="Century"/>
      <w:sz w:val="22"/>
      <w:szCs w:val="24"/>
      <w:lang w:val="en-IE" w:eastAsia="en-GB"/>
    </w:rPr>
  </w:style>
  <w:style w:type="paragraph" w:customStyle="1" w:styleId="fa-stack-2x">
    <w:name w:val="fa-stack-2x"/>
    <w:basedOn w:val="Normal"/>
    <w:qFormat/>
    <w:rsid w:val="00C032C8"/>
    <w:pPr>
      <w:widowControl/>
      <w:spacing w:after="150" w:line="259" w:lineRule="auto"/>
      <w:jc w:val="center"/>
    </w:pPr>
    <w:rPr>
      <w:rFonts w:ascii="Century" w:hAnsi="Century"/>
      <w:sz w:val="48"/>
      <w:szCs w:val="48"/>
      <w:lang w:val="en-IE" w:eastAsia="en-GB"/>
    </w:rPr>
  </w:style>
  <w:style w:type="paragraph" w:customStyle="1" w:styleId="fa-ul">
    <w:name w:val="fa-ul"/>
    <w:basedOn w:val="Normal"/>
    <w:qFormat/>
    <w:rsid w:val="00C032C8"/>
    <w:pPr>
      <w:widowControl/>
      <w:spacing w:after="150" w:line="259" w:lineRule="auto"/>
      <w:ind w:left="514"/>
    </w:pPr>
    <w:rPr>
      <w:rFonts w:ascii="Century" w:hAnsi="Century"/>
      <w:sz w:val="22"/>
      <w:szCs w:val="24"/>
      <w:lang w:val="en-IE" w:eastAsia="en-GB"/>
    </w:rPr>
  </w:style>
  <w:style w:type="paragraph" w:customStyle="1" w:styleId="fixedmodalcontent">
    <w:name w:val="fixedmodalcontent"/>
    <w:basedOn w:val="Normal"/>
    <w:qFormat/>
    <w:rsid w:val="00C032C8"/>
    <w:pPr>
      <w:widowControl/>
      <w:spacing w:after="150" w:line="259" w:lineRule="auto"/>
    </w:pPr>
    <w:rPr>
      <w:rFonts w:ascii="Century" w:hAnsi="Century"/>
      <w:sz w:val="22"/>
      <w:szCs w:val="24"/>
      <w:lang w:val="en-IE" w:eastAsia="en-GB"/>
    </w:rPr>
  </w:style>
  <w:style w:type="paragraph" w:customStyle="1" w:styleId="fixedmodalcontent1">
    <w:name w:val="fixedmodalcontent1"/>
    <w:basedOn w:val="Normal"/>
    <w:qFormat/>
    <w:rsid w:val="00C032C8"/>
    <w:pPr>
      <w:widowControl/>
      <w:pBdr>
        <w:bottom w:val="single" w:sz="6" w:space="8" w:color="DEE8EC"/>
      </w:pBdr>
      <w:spacing w:after="150" w:line="259" w:lineRule="auto"/>
    </w:pPr>
    <w:rPr>
      <w:rFonts w:ascii="Century" w:hAnsi="Century"/>
      <w:sz w:val="22"/>
      <w:szCs w:val="24"/>
      <w:lang w:val="en-IE" w:eastAsia="en-GB"/>
    </w:rPr>
  </w:style>
  <w:style w:type="paragraph" w:customStyle="1" w:styleId="fixedmodalfilterform">
    <w:name w:val="fixedmodalfilterform"/>
    <w:basedOn w:val="Normal"/>
    <w:qFormat/>
    <w:rsid w:val="00C032C8"/>
    <w:pPr>
      <w:widowControl/>
      <w:spacing w:after="30" w:line="259" w:lineRule="auto"/>
    </w:pPr>
    <w:rPr>
      <w:rFonts w:ascii="Century" w:hAnsi="Century"/>
      <w:sz w:val="22"/>
      <w:szCs w:val="24"/>
      <w:lang w:val="en-IE" w:eastAsia="en-GB"/>
    </w:rPr>
  </w:style>
  <w:style w:type="paragraph" w:customStyle="1" w:styleId="forceindicatorbullet">
    <w:name w:val="forceindicatorbullet"/>
    <w:basedOn w:val="Normal"/>
    <w:qFormat/>
    <w:rsid w:val="00C032C8"/>
    <w:pPr>
      <w:widowControl/>
      <w:spacing w:after="150" w:line="259" w:lineRule="auto"/>
      <w:ind w:right="150"/>
    </w:pPr>
    <w:rPr>
      <w:rFonts w:ascii="Century" w:hAnsi="Century"/>
      <w:sz w:val="22"/>
      <w:szCs w:val="24"/>
      <w:lang w:val="en-IE" w:eastAsia="en-GB"/>
    </w:rPr>
  </w:style>
  <w:style w:type="paragraph" w:customStyle="1" w:styleId="formatlanguagesbtn">
    <w:name w:val="formatlanguagesbtn"/>
    <w:basedOn w:val="Normal"/>
    <w:qFormat/>
    <w:rsid w:val="00C032C8"/>
    <w:pPr>
      <w:widowControl/>
      <w:spacing w:after="150" w:line="259" w:lineRule="auto"/>
    </w:pPr>
    <w:rPr>
      <w:rFonts w:ascii="Century" w:hAnsi="Century"/>
      <w:sz w:val="22"/>
      <w:szCs w:val="24"/>
      <w:lang w:val="en-IE" w:eastAsia="en-GB"/>
    </w:rPr>
  </w:style>
  <w:style w:type="paragraph" w:customStyle="1" w:styleId="form-control">
    <w:name w:val="form-control"/>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FFFFFF"/>
      <w:spacing w:after="150" w:line="259" w:lineRule="auto"/>
    </w:pPr>
    <w:rPr>
      <w:rFonts w:ascii="Century" w:hAnsi="Century"/>
      <w:color w:val="555555"/>
      <w:sz w:val="21"/>
      <w:szCs w:val="21"/>
      <w:lang w:val="en-IE" w:eastAsia="en-GB"/>
    </w:rPr>
  </w:style>
  <w:style w:type="paragraph" w:customStyle="1" w:styleId="form-controldisabled">
    <w:name w:val="form-control[disabled]"/>
    <w:basedOn w:val="Normal"/>
    <w:qFormat/>
    <w:rsid w:val="00C032C8"/>
    <w:pPr>
      <w:widowControl/>
      <w:spacing w:after="150" w:line="259" w:lineRule="auto"/>
    </w:pPr>
    <w:rPr>
      <w:rFonts w:ascii="Century" w:hAnsi="Century"/>
      <w:sz w:val="22"/>
      <w:szCs w:val="24"/>
      <w:lang w:val="en-IE" w:eastAsia="en-GB"/>
    </w:rPr>
  </w:style>
  <w:style w:type="paragraph" w:customStyle="1" w:styleId="form-controldisabled1">
    <w:name w:val="form-control[disabled]1"/>
    <w:basedOn w:val="Normal"/>
    <w:qFormat/>
    <w:rsid w:val="00C032C8"/>
    <w:pPr>
      <w:widowControl/>
      <w:spacing w:line="259" w:lineRule="auto"/>
      <w:ind w:left="15"/>
    </w:pPr>
    <w:rPr>
      <w:rFonts w:ascii="Century" w:hAnsi="Century"/>
      <w:sz w:val="22"/>
      <w:szCs w:val="24"/>
      <w:lang w:val="en-IE" w:eastAsia="en-GB"/>
    </w:rPr>
  </w:style>
  <w:style w:type="paragraph" w:customStyle="1" w:styleId="form-control1">
    <w:name w:val="form-control1"/>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FFFFFF"/>
      <w:spacing w:after="150" w:line="259" w:lineRule="auto"/>
    </w:pPr>
    <w:rPr>
      <w:rFonts w:ascii="Century" w:hAnsi="Century"/>
      <w:color w:val="555555"/>
      <w:sz w:val="18"/>
      <w:szCs w:val="18"/>
      <w:lang w:val="en-IE" w:eastAsia="en-GB"/>
    </w:rPr>
  </w:style>
  <w:style w:type="paragraph" w:customStyle="1" w:styleId="form-control2">
    <w:name w:val="form-control2"/>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FFFFFF"/>
      <w:spacing w:after="150" w:line="259" w:lineRule="auto"/>
    </w:pPr>
    <w:rPr>
      <w:rFonts w:ascii="Century" w:hAnsi="Century"/>
      <w:color w:val="555555"/>
      <w:sz w:val="27"/>
      <w:szCs w:val="27"/>
      <w:lang w:val="en-IE" w:eastAsia="en-GB"/>
    </w:rPr>
  </w:style>
  <w:style w:type="paragraph" w:customStyle="1" w:styleId="form-control3">
    <w:name w:val="form-control3"/>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FFFFFF"/>
      <w:spacing w:after="150" w:line="259" w:lineRule="auto"/>
    </w:pPr>
    <w:rPr>
      <w:rFonts w:ascii="Century" w:hAnsi="Century"/>
      <w:color w:val="555555"/>
      <w:sz w:val="21"/>
      <w:szCs w:val="21"/>
      <w:lang w:val="en-IE" w:eastAsia="en-GB"/>
    </w:rPr>
  </w:style>
  <w:style w:type="paragraph" w:customStyle="1" w:styleId="form-control4">
    <w:name w:val="form-control4"/>
    <w:basedOn w:val="Normal"/>
    <w:qFormat/>
    <w:rsid w:val="00C032C8"/>
    <w:pPr>
      <w:widowControl/>
      <w:pBdr>
        <w:top w:val="single" w:sz="6" w:space="5" w:color="3C763D"/>
        <w:left w:val="single" w:sz="6" w:space="9" w:color="3C763D"/>
        <w:bottom w:val="single" w:sz="6" w:space="5" w:color="3C763D"/>
        <w:right w:val="single" w:sz="6" w:space="9" w:color="3C763D"/>
      </w:pBdr>
      <w:shd w:val="clear" w:color="auto" w:fill="FFFFFF"/>
      <w:spacing w:after="150" w:line="259" w:lineRule="auto"/>
    </w:pPr>
    <w:rPr>
      <w:rFonts w:ascii="Century" w:hAnsi="Century"/>
      <w:color w:val="555555"/>
      <w:sz w:val="21"/>
      <w:szCs w:val="21"/>
      <w:lang w:val="en-IE" w:eastAsia="en-GB"/>
    </w:rPr>
  </w:style>
  <w:style w:type="paragraph" w:customStyle="1" w:styleId="form-control5">
    <w:name w:val="form-control5"/>
    <w:basedOn w:val="Normal"/>
    <w:qFormat/>
    <w:rsid w:val="00C032C8"/>
    <w:pPr>
      <w:widowControl/>
      <w:pBdr>
        <w:top w:val="single" w:sz="6" w:space="5" w:color="8A6D3B"/>
        <w:left w:val="single" w:sz="6" w:space="9" w:color="8A6D3B"/>
        <w:bottom w:val="single" w:sz="6" w:space="5" w:color="8A6D3B"/>
        <w:right w:val="single" w:sz="6" w:space="9" w:color="8A6D3B"/>
      </w:pBdr>
      <w:shd w:val="clear" w:color="auto" w:fill="FFFFFF"/>
      <w:spacing w:after="150" w:line="259" w:lineRule="auto"/>
    </w:pPr>
    <w:rPr>
      <w:rFonts w:ascii="Century" w:hAnsi="Century"/>
      <w:color w:val="555555"/>
      <w:sz w:val="21"/>
      <w:szCs w:val="21"/>
      <w:lang w:val="en-IE" w:eastAsia="en-GB"/>
    </w:rPr>
  </w:style>
  <w:style w:type="paragraph" w:customStyle="1" w:styleId="form-control6">
    <w:name w:val="form-control6"/>
    <w:basedOn w:val="Normal"/>
    <w:qFormat/>
    <w:rsid w:val="00C032C8"/>
    <w:pPr>
      <w:widowControl/>
      <w:pBdr>
        <w:top w:val="single" w:sz="6" w:space="5" w:color="A94442"/>
        <w:left w:val="single" w:sz="6" w:space="9" w:color="A94442"/>
        <w:bottom w:val="single" w:sz="6" w:space="5" w:color="A94442"/>
        <w:right w:val="single" w:sz="6" w:space="9" w:color="A94442"/>
      </w:pBdr>
      <w:shd w:val="clear" w:color="auto" w:fill="FFFFFF"/>
      <w:spacing w:after="150" w:line="259" w:lineRule="auto"/>
    </w:pPr>
    <w:rPr>
      <w:rFonts w:ascii="Century" w:hAnsi="Century"/>
      <w:color w:val="555555"/>
      <w:sz w:val="21"/>
      <w:szCs w:val="21"/>
      <w:lang w:val="en-IE" w:eastAsia="en-GB"/>
    </w:rPr>
  </w:style>
  <w:style w:type="paragraph" w:customStyle="1" w:styleId="form-control7">
    <w:name w:val="form-control7"/>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FFFFFF"/>
      <w:spacing w:line="259" w:lineRule="auto"/>
    </w:pPr>
    <w:rPr>
      <w:rFonts w:ascii="Century" w:hAnsi="Century"/>
      <w:color w:val="555555"/>
      <w:sz w:val="21"/>
      <w:szCs w:val="21"/>
      <w:lang w:val="en-IE" w:eastAsia="en-GB"/>
    </w:rPr>
  </w:style>
  <w:style w:type="paragraph" w:customStyle="1" w:styleId="form-control8">
    <w:name w:val="form-control8"/>
    <w:basedOn w:val="Normal"/>
    <w:qFormat/>
    <w:rsid w:val="00C032C8"/>
    <w:pPr>
      <w:widowControl/>
      <w:pBdr>
        <w:top w:val="single" w:sz="12" w:space="5" w:color="087FAA"/>
        <w:left w:val="single" w:sz="12" w:space="9" w:color="087FAA"/>
        <w:bottom w:val="single" w:sz="12" w:space="5" w:color="087FAA"/>
        <w:right w:val="single" w:sz="12" w:space="9" w:color="087FAA"/>
      </w:pBdr>
      <w:shd w:val="clear" w:color="auto" w:fill="FFFFFF"/>
      <w:spacing w:after="150" w:line="259" w:lineRule="auto"/>
    </w:pPr>
    <w:rPr>
      <w:rFonts w:ascii="Century" w:hAnsi="Century"/>
      <w:color w:val="555555"/>
      <w:sz w:val="21"/>
      <w:szCs w:val="21"/>
      <w:lang w:val="en-IE" w:eastAsia="en-GB"/>
    </w:rPr>
  </w:style>
  <w:style w:type="paragraph" w:customStyle="1" w:styleId="form-control-feedback">
    <w:name w:val="form-control-feedback"/>
    <w:basedOn w:val="Normal"/>
    <w:qFormat/>
    <w:rsid w:val="00C032C8"/>
    <w:pPr>
      <w:widowControl/>
      <w:spacing w:after="150" w:line="510" w:lineRule="atLeast"/>
      <w:jc w:val="center"/>
    </w:pPr>
    <w:rPr>
      <w:rFonts w:ascii="Century" w:hAnsi="Century"/>
      <w:sz w:val="22"/>
      <w:szCs w:val="24"/>
      <w:lang w:val="en-IE" w:eastAsia="en-GB"/>
    </w:rPr>
  </w:style>
  <w:style w:type="paragraph" w:customStyle="1" w:styleId="form-control-feedback1">
    <w:name w:val="form-control-feedback1"/>
    <w:basedOn w:val="Normal"/>
    <w:qFormat/>
    <w:rsid w:val="00C032C8"/>
    <w:pPr>
      <w:widowControl/>
      <w:spacing w:after="150" w:line="510" w:lineRule="atLeast"/>
      <w:jc w:val="center"/>
    </w:pPr>
    <w:rPr>
      <w:rFonts w:ascii="Century" w:hAnsi="Century"/>
      <w:color w:val="3C763D"/>
      <w:sz w:val="22"/>
      <w:szCs w:val="24"/>
      <w:lang w:val="en-IE" w:eastAsia="en-GB"/>
    </w:rPr>
  </w:style>
  <w:style w:type="paragraph" w:customStyle="1" w:styleId="form-control-feedback2">
    <w:name w:val="form-control-feedback2"/>
    <w:basedOn w:val="Normal"/>
    <w:qFormat/>
    <w:rsid w:val="00C032C8"/>
    <w:pPr>
      <w:widowControl/>
      <w:spacing w:after="150" w:line="510" w:lineRule="atLeast"/>
      <w:jc w:val="center"/>
    </w:pPr>
    <w:rPr>
      <w:rFonts w:ascii="Century" w:hAnsi="Century"/>
      <w:color w:val="8A6D3B"/>
      <w:sz w:val="22"/>
      <w:szCs w:val="24"/>
      <w:lang w:val="en-IE" w:eastAsia="en-GB"/>
    </w:rPr>
  </w:style>
  <w:style w:type="paragraph" w:customStyle="1" w:styleId="form-control-feedback3">
    <w:name w:val="form-control-feedback3"/>
    <w:basedOn w:val="Normal"/>
    <w:qFormat/>
    <w:rsid w:val="00C032C8"/>
    <w:pPr>
      <w:widowControl/>
      <w:spacing w:after="150" w:line="510" w:lineRule="atLeast"/>
      <w:jc w:val="center"/>
    </w:pPr>
    <w:rPr>
      <w:rFonts w:ascii="Century" w:hAnsi="Century"/>
      <w:color w:val="A94442"/>
      <w:sz w:val="22"/>
      <w:szCs w:val="24"/>
      <w:lang w:val="en-IE" w:eastAsia="en-GB"/>
    </w:rPr>
  </w:style>
  <w:style w:type="paragraph" w:customStyle="1" w:styleId="form-control-static">
    <w:name w:val="form-control-static"/>
    <w:basedOn w:val="Normal"/>
    <w:qFormat/>
    <w:rsid w:val="00C032C8"/>
    <w:pPr>
      <w:widowControl/>
      <w:spacing w:line="259" w:lineRule="auto"/>
    </w:pPr>
    <w:rPr>
      <w:rFonts w:ascii="Century" w:hAnsi="Century"/>
      <w:sz w:val="22"/>
      <w:szCs w:val="24"/>
      <w:lang w:val="en-IE" w:eastAsia="en-GB"/>
    </w:rPr>
  </w:style>
  <w:style w:type="paragraph" w:customStyle="1" w:styleId="form-control-static1">
    <w:name w:val="form-control-static1"/>
    <w:basedOn w:val="Normal"/>
    <w:qFormat/>
    <w:rsid w:val="00C032C8"/>
    <w:pPr>
      <w:widowControl/>
      <w:spacing w:line="259" w:lineRule="auto"/>
    </w:pPr>
    <w:rPr>
      <w:rFonts w:ascii="Century" w:hAnsi="Century"/>
      <w:sz w:val="18"/>
      <w:szCs w:val="18"/>
      <w:lang w:val="en-IE" w:eastAsia="en-GB"/>
    </w:rPr>
  </w:style>
  <w:style w:type="paragraph" w:customStyle="1" w:styleId="form-control-static2">
    <w:name w:val="form-control-static2"/>
    <w:basedOn w:val="Normal"/>
    <w:qFormat/>
    <w:rsid w:val="00C032C8"/>
    <w:pPr>
      <w:widowControl/>
      <w:spacing w:line="259" w:lineRule="auto"/>
    </w:pPr>
    <w:rPr>
      <w:rFonts w:ascii="Century" w:hAnsi="Century"/>
      <w:sz w:val="27"/>
      <w:szCs w:val="27"/>
      <w:lang w:val="en-IE" w:eastAsia="en-GB"/>
    </w:rPr>
  </w:style>
  <w:style w:type="paragraph" w:customStyle="1" w:styleId="form-group">
    <w:name w:val="form-group"/>
    <w:basedOn w:val="Normal"/>
    <w:qFormat/>
    <w:rsid w:val="00C032C8"/>
    <w:pPr>
      <w:widowControl/>
      <w:spacing w:after="225" w:line="259" w:lineRule="auto"/>
    </w:pPr>
    <w:rPr>
      <w:rFonts w:ascii="Century" w:hAnsi="Century"/>
      <w:sz w:val="22"/>
      <w:szCs w:val="24"/>
      <w:lang w:val="en-IE" w:eastAsia="en-GB"/>
    </w:rPr>
  </w:style>
  <w:style w:type="paragraph" w:customStyle="1" w:styleId="form-group1">
    <w:name w:val="form-group1"/>
    <w:basedOn w:val="Normal"/>
    <w:qFormat/>
    <w:rsid w:val="00C032C8"/>
    <w:pPr>
      <w:widowControl/>
      <w:spacing w:after="225" w:line="259" w:lineRule="auto"/>
      <w:ind w:left="-150" w:right="-150"/>
    </w:pPr>
    <w:rPr>
      <w:rFonts w:ascii="Century" w:hAnsi="Century"/>
      <w:sz w:val="22"/>
      <w:szCs w:val="24"/>
      <w:lang w:val="en-IE" w:eastAsia="en-GB"/>
    </w:rPr>
  </w:style>
  <w:style w:type="paragraph" w:customStyle="1" w:styleId="form-group2">
    <w:name w:val="form-group2"/>
    <w:basedOn w:val="Normal"/>
    <w:qFormat/>
    <w:rsid w:val="00C032C8"/>
    <w:pPr>
      <w:widowControl/>
      <w:spacing w:after="75" w:line="259" w:lineRule="auto"/>
    </w:pPr>
    <w:rPr>
      <w:rFonts w:ascii="Century" w:hAnsi="Century"/>
      <w:sz w:val="22"/>
      <w:szCs w:val="24"/>
      <w:lang w:val="en-IE" w:eastAsia="en-GB"/>
    </w:rPr>
  </w:style>
  <w:style w:type="paragraph" w:customStyle="1" w:styleId="glyphicon">
    <w:name w:val="glyphicon"/>
    <w:basedOn w:val="Normal"/>
    <w:qFormat/>
    <w:rsid w:val="00C032C8"/>
    <w:pPr>
      <w:widowControl/>
      <w:spacing w:after="150" w:line="259" w:lineRule="auto"/>
    </w:pPr>
    <w:rPr>
      <w:rFonts w:ascii="Glyphicons Halflings" w:hAnsi="Glyphicons Halflings"/>
      <w:sz w:val="22"/>
      <w:szCs w:val="24"/>
      <w:lang w:val="en-IE" w:eastAsia="en-GB"/>
    </w:rPr>
  </w:style>
  <w:style w:type="paragraph" w:customStyle="1" w:styleId="glyphicon-chevron-left">
    <w:name w:val="glyphicon-chevron-left"/>
    <w:basedOn w:val="Normal"/>
    <w:qFormat/>
    <w:rsid w:val="00C032C8"/>
    <w:pPr>
      <w:widowControl/>
      <w:spacing w:after="150" w:line="259" w:lineRule="auto"/>
    </w:pPr>
    <w:rPr>
      <w:rFonts w:ascii="Century" w:hAnsi="Century"/>
      <w:sz w:val="22"/>
      <w:szCs w:val="24"/>
      <w:lang w:val="en-IE" w:eastAsia="en-GB"/>
    </w:rPr>
  </w:style>
  <w:style w:type="paragraph" w:customStyle="1" w:styleId="glyphicon-chevron-left1">
    <w:name w:val="glyphicon-chevron-left1"/>
    <w:basedOn w:val="Normal"/>
    <w:qFormat/>
    <w:rsid w:val="00C032C8"/>
    <w:pPr>
      <w:widowControl/>
      <w:spacing w:after="150" w:line="259" w:lineRule="auto"/>
      <w:ind w:left="-150"/>
    </w:pPr>
    <w:rPr>
      <w:rFonts w:ascii="Century" w:hAnsi="Century"/>
      <w:sz w:val="22"/>
      <w:szCs w:val="24"/>
      <w:lang w:val="en-IE" w:eastAsia="en-GB"/>
    </w:rPr>
  </w:style>
  <w:style w:type="paragraph" w:customStyle="1" w:styleId="glyphicon-chevron-right">
    <w:name w:val="glyphicon-chevron-right"/>
    <w:basedOn w:val="Normal"/>
    <w:qFormat/>
    <w:rsid w:val="00C032C8"/>
    <w:pPr>
      <w:widowControl/>
      <w:spacing w:after="150" w:line="259" w:lineRule="auto"/>
    </w:pPr>
    <w:rPr>
      <w:rFonts w:ascii="Century" w:hAnsi="Century"/>
      <w:sz w:val="22"/>
      <w:szCs w:val="24"/>
      <w:lang w:val="en-IE" w:eastAsia="en-GB"/>
    </w:rPr>
  </w:style>
  <w:style w:type="paragraph" w:customStyle="1" w:styleId="glyphicon-chevron-right1">
    <w:name w:val="glyphicon-chevron-right1"/>
    <w:basedOn w:val="Normal"/>
    <w:qFormat/>
    <w:rsid w:val="00C032C8"/>
    <w:pPr>
      <w:widowControl/>
      <w:spacing w:after="150" w:line="259" w:lineRule="auto"/>
      <w:ind w:right="-150"/>
    </w:pPr>
    <w:rPr>
      <w:rFonts w:ascii="Century" w:hAnsi="Century"/>
      <w:sz w:val="22"/>
      <w:szCs w:val="24"/>
      <w:lang w:val="en-IE" w:eastAsia="en-GB"/>
    </w:rPr>
  </w:style>
  <w:style w:type="paragraph" w:customStyle="1" w:styleId="griddl">
    <w:name w:val="griddl"/>
    <w:basedOn w:val="Normal"/>
    <w:qFormat/>
    <w:rsid w:val="00C032C8"/>
    <w:pPr>
      <w:widowControl/>
      <w:spacing w:after="150" w:line="259" w:lineRule="auto"/>
    </w:pPr>
    <w:rPr>
      <w:rFonts w:ascii="Century" w:hAnsi="Century"/>
      <w:sz w:val="22"/>
      <w:szCs w:val="24"/>
      <w:lang w:val="en-IE" w:eastAsia="en-GB"/>
    </w:rPr>
  </w:style>
  <w:style w:type="paragraph" w:customStyle="1" w:styleId="griddl1">
    <w:name w:val="griddl1"/>
    <w:basedOn w:val="Normal"/>
    <w:qFormat/>
    <w:rsid w:val="00C032C8"/>
    <w:pPr>
      <w:widowControl/>
      <w:spacing w:before="300" w:after="300" w:line="259" w:lineRule="auto"/>
      <w:ind w:left="300" w:right="300"/>
    </w:pPr>
    <w:rPr>
      <w:rFonts w:ascii="Century" w:hAnsi="Century"/>
      <w:sz w:val="22"/>
      <w:szCs w:val="24"/>
      <w:lang w:val="en-IE" w:eastAsia="en-GB"/>
    </w:rPr>
  </w:style>
  <w:style w:type="paragraph" w:customStyle="1" w:styleId="groupchecklabelother">
    <w:name w:val="groupchecklabelother"/>
    <w:basedOn w:val="Normal"/>
    <w:qFormat/>
    <w:rsid w:val="00C032C8"/>
    <w:pPr>
      <w:widowControl/>
      <w:spacing w:after="150" w:line="259" w:lineRule="auto"/>
      <w:textAlignment w:val="center"/>
    </w:pPr>
    <w:rPr>
      <w:rFonts w:ascii="Century" w:hAnsi="Century"/>
      <w:sz w:val="22"/>
      <w:szCs w:val="24"/>
      <w:lang w:val="en-IE" w:eastAsia="en-GB"/>
    </w:rPr>
  </w:style>
  <w:style w:type="paragraph" w:customStyle="1" w:styleId="groupradiomargin">
    <w:name w:val="groupradiomargin"/>
    <w:basedOn w:val="Normal"/>
    <w:qFormat/>
    <w:rsid w:val="00C032C8"/>
    <w:pPr>
      <w:widowControl/>
      <w:spacing w:before="30" w:after="30" w:line="259" w:lineRule="auto"/>
    </w:pPr>
    <w:rPr>
      <w:rFonts w:ascii="Century" w:hAnsi="Century"/>
      <w:sz w:val="22"/>
      <w:szCs w:val="24"/>
      <w:lang w:val="en-IE" w:eastAsia="en-GB"/>
    </w:rPr>
  </w:style>
  <w:style w:type="paragraph" w:customStyle="1" w:styleId="h1">
    <w:name w:val="h1"/>
    <w:basedOn w:val="Normal"/>
    <w:qFormat/>
    <w:rsid w:val="00C032C8"/>
    <w:pPr>
      <w:widowControl/>
      <w:spacing w:before="300" w:after="150" w:line="259" w:lineRule="auto"/>
    </w:pPr>
    <w:rPr>
      <w:rFonts w:ascii="inherit" w:hAnsi="inherit"/>
      <w:sz w:val="54"/>
      <w:szCs w:val="54"/>
      <w:lang w:val="en-IE" w:eastAsia="en-GB"/>
    </w:rPr>
  </w:style>
  <w:style w:type="paragraph" w:customStyle="1" w:styleId="h2">
    <w:name w:val="h2"/>
    <w:basedOn w:val="Normal"/>
    <w:qFormat/>
    <w:rsid w:val="00C032C8"/>
    <w:pPr>
      <w:widowControl/>
      <w:spacing w:before="300" w:after="150" w:line="259" w:lineRule="auto"/>
    </w:pPr>
    <w:rPr>
      <w:rFonts w:ascii="inherit" w:hAnsi="inherit"/>
      <w:sz w:val="45"/>
      <w:szCs w:val="45"/>
      <w:lang w:val="en-IE" w:eastAsia="en-GB"/>
    </w:rPr>
  </w:style>
  <w:style w:type="paragraph" w:customStyle="1" w:styleId="h3">
    <w:name w:val="h3"/>
    <w:basedOn w:val="Normal"/>
    <w:qFormat/>
    <w:rsid w:val="00C032C8"/>
    <w:pPr>
      <w:widowControl/>
      <w:spacing w:before="300" w:after="150" w:line="259" w:lineRule="auto"/>
    </w:pPr>
    <w:rPr>
      <w:rFonts w:ascii="inherit" w:hAnsi="inherit"/>
      <w:sz w:val="36"/>
      <w:szCs w:val="36"/>
      <w:lang w:val="en-IE" w:eastAsia="en-GB"/>
    </w:rPr>
  </w:style>
  <w:style w:type="paragraph" w:customStyle="1" w:styleId="h4">
    <w:name w:val="h4"/>
    <w:basedOn w:val="Normal"/>
    <w:qFormat/>
    <w:rsid w:val="00C032C8"/>
    <w:pPr>
      <w:widowControl/>
      <w:spacing w:before="150" w:after="150" w:line="259" w:lineRule="auto"/>
    </w:pPr>
    <w:rPr>
      <w:rFonts w:ascii="inherit" w:hAnsi="inherit"/>
      <w:sz w:val="27"/>
      <w:szCs w:val="27"/>
      <w:lang w:val="en-IE" w:eastAsia="en-GB"/>
    </w:rPr>
  </w:style>
  <w:style w:type="paragraph" w:customStyle="1" w:styleId="h5">
    <w:name w:val="h5"/>
    <w:basedOn w:val="Normal"/>
    <w:qFormat/>
    <w:rsid w:val="00C032C8"/>
    <w:pPr>
      <w:widowControl/>
      <w:spacing w:before="150" w:after="150" w:line="259" w:lineRule="auto"/>
    </w:pPr>
    <w:rPr>
      <w:rFonts w:ascii="inherit" w:hAnsi="inherit"/>
      <w:sz w:val="21"/>
      <w:szCs w:val="21"/>
      <w:lang w:val="en-IE" w:eastAsia="en-GB"/>
    </w:rPr>
  </w:style>
  <w:style w:type="paragraph" w:customStyle="1" w:styleId="h6">
    <w:name w:val="h6"/>
    <w:basedOn w:val="Normal"/>
    <w:qFormat/>
    <w:rsid w:val="00C032C8"/>
    <w:pPr>
      <w:widowControl/>
      <w:spacing w:before="150" w:after="150" w:line="259" w:lineRule="auto"/>
    </w:pPr>
    <w:rPr>
      <w:rFonts w:ascii="inherit" w:hAnsi="inherit"/>
      <w:sz w:val="18"/>
      <w:szCs w:val="18"/>
      <w:lang w:val="en-IE" w:eastAsia="en-GB"/>
    </w:rPr>
  </w:style>
  <w:style w:type="paragraph" w:customStyle="1" w:styleId="hd-date">
    <w:name w:val="hd-date"/>
    <w:basedOn w:val="Normal"/>
    <w:qFormat/>
    <w:rsid w:val="00C032C8"/>
    <w:pPr>
      <w:widowControl/>
      <w:spacing w:after="150" w:line="259" w:lineRule="auto"/>
    </w:pPr>
    <w:rPr>
      <w:rFonts w:ascii="Century" w:hAnsi="Century"/>
      <w:sz w:val="22"/>
      <w:szCs w:val="24"/>
      <w:lang w:val="en-IE" w:eastAsia="en-GB"/>
    </w:rPr>
  </w:style>
  <w:style w:type="paragraph" w:customStyle="1" w:styleId="hd-date1">
    <w:name w:val="hd-date1"/>
    <w:basedOn w:val="Normal"/>
    <w:qFormat/>
    <w:rsid w:val="00C032C8"/>
    <w:pPr>
      <w:widowControl/>
      <w:spacing w:after="160" w:line="312" w:lineRule="atLeast"/>
    </w:pPr>
    <w:rPr>
      <w:rFonts w:ascii="Century" w:hAnsi="Century"/>
      <w:sz w:val="22"/>
      <w:szCs w:val="24"/>
      <w:lang w:val="en-IE" w:eastAsia="en-GB"/>
    </w:rPr>
  </w:style>
  <w:style w:type="paragraph" w:customStyle="1" w:styleId="hd-lg">
    <w:name w:val="hd-lg"/>
    <w:basedOn w:val="Normal"/>
    <w:qFormat/>
    <w:rsid w:val="00C032C8"/>
    <w:pPr>
      <w:widowControl/>
      <w:spacing w:after="150" w:line="259" w:lineRule="auto"/>
    </w:pPr>
    <w:rPr>
      <w:rFonts w:ascii="Century" w:hAnsi="Century"/>
      <w:sz w:val="22"/>
      <w:szCs w:val="24"/>
      <w:lang w:val="en-IE" w:eastAsia="en-GB"/>
    </w:rPr>
  </w:style>
  <w:style w:type="paragraph" w:customStyle="1" w:styleId="hd-lg1">
    <w:name w:val="hd-lg1"/>
    <w:basedOn w:val="Normal"/>
    <w:qFormat/>
    <w:rsid w:val="00C032C8"/>
    <w:pPr>
      <w:widowControl/>
      <w:pBdr>
        <w:top w:val="single" w:sz="6" w:space="0" w:color="000000"/>
        <w:left w:val="single" w:sz="6" w:space="0" w:color="000000"/>
        <w:bottom w:val="single" w:sz="6" w:space="0" w:color="000000"/>
        <w:right w:val="single" w:sz="6" w:space="0" w:color="000000"/>
      </w:pBdr>
      <w:spacing w:after="160" w:line="312" w:lineRule="atLeast"/>
      <w:jc w:val="center"/>
    </w:pPr>
    <w:rPr>
      <w:rFonts w:ascii="Century" w:hAnsi="Century"/>
      <w:sz w:val="22"/>
      <w:szCs w:val="24"/>
      <w:lang w:val="en-IE" w:eastAsia="en-GB"/>
    </w:rPr>
  </w:style>
  <w:style w:type="paragraph" w:customStyle="1" w:styleId="hd-oj">
    <w:name w:val="hd-oj"/>
    <w:basedOn w:val="Normal"/>
    <w:qFormat/>
    <w:rsid w:val="00C032C8"/>
    <w:pPr>
      <w:widowControl/>
      <w:spacing w:after="150" w:line="259" w:lineRule="auto"/>
    </w:pPr>
    <w:rPr>
      <w:rFonts w:ascii="Century" w:hAnsi="Century"/>
      <w:sz w:val="22"/>
      <w:szCs w:val="24"/>
      <w:lang w:val="en-IE" w:eastAsia="en-GB"/>
    </w:rPr>
  </w:style>
  <w:style w:type="paragraph" w:customStyle="1" w:styleId="hd-oj1">
    <w:name w:val="hd-oj1"/>
    <w:basedOn w:val="Normal"/>
    <w:qFormat/>
    <w:rsid w:val="00C032C8"/>
    <w:pPr>
      <w:widowControl/>
      <w:spacing w:after="160" w:line="312" w:lineRule="atLeast"/>
      <w:jc w:val="right"/>
    </w:pPr>
    <w:rPr>
      <w:rFonts w:ascii="Century" w:hAnsi="Century"/>
      <w:sz w:val="22"/>
      <w:szCs w:val="24"/>
      <w:lang w:val="en-IE" w:eastAsia="en-GB"/>
    </w:rPr>
  </w:style>
  <w:style w:type="paragraph" w:customStyle="1" w:styleId="hd-ti">
    <w:name w:val="hd-ti"/>
    <w:basedOn w:val="Normal"/>
    <w:qFormat/>
    <w:rsid w:val="00C032C8"/>
    <w:pPr>
      <w:widowControl/>
      <w:spacing w:after="150" w:line="259" w:lineRule="auto"/>
    </w:pPr>
    <w:rPr>
      <w:rFonts w:ascii="Century" w:hAnsi="Century"/>
      <w:sz w:val="22"/>
      <w:szCs w:val="24"/>
      <w:lang w:val="en-IE" w:eastAsia="en-GB"/>
    </w:rPr>
  </w:style>
  <w:style w:type="paragraph" w:customStyle="1" w:styleId="hd-ti1">
    <w:name w:val="hd-ti1"/>
    <w:basedOn w:val="Normal"/>
    <w:qFormat/>
    <w:rsid w:val="00C032C8"/>
    <w:pPr>
      <w:widowControl/>
      <w:spacing w:after="160" w:line="312" w:lineRule="atLeast"/>
      <w:jc w:val="center"/>
    </w:pPr>
    <w:rPr>
      <w:rFonts w:ascii="Century" w:hAnsi="Century"/>
      <w:sz w:val="22"/>
      <w:szCs w:val="24"/>
      <w:lang w:val="en-IE" w:eastAsia="en-GB"/>
    </w:rPr>
  </w:style>
  <w:style w:type="paragraph" w:customStyle="1" w:styleId="help-block">
    <w:name w:val="help-block"/>
    <w:basedOn w:val="Normal"/>
    <w:qFormat/>
    <w:rsid w:val="00C032C8"/>
    <w:pPr>
      <w:widowControl/>
      <w:spacing w:before="75" w:after="150" w:line="259" w:lineRule="auto"/>
    </w:pPr>
    <w:rPr>
      <w:rFonts w:ascii="Century" w:hAnsi="Century"/>
      <w:color w:val="838383"/>
      <w:sz w:val="22"/>
      <w:szCs w:val="24"/>
      <w:lang w:val="en-IE" w:eastAsia="en-GB"/>
    </w:rPr>
  </w:style>
  <w:style w:type="paragraph" w:customStyle="1" w:styleId="help-table-fields-col1">
    <w:name w:val="help-table-fields-col1"/>
    <w:basedOn w:val="Normal"/>
    <w:qFormat/>
    <w:rsid w:val="00C032C8"/>
    <w:pPr>
      <w:widowControl/>
      <w:spacing w:after="150" w:line="259" w:lineRule="auto"/>
    </w:pPr>
    <w:rPr>
      <w:rFonts w:ascii="Century" w:hAnsi="Century"/>
      <w:sz w:val="22"/>
      <w:szCs w:val="24"/>
      <w:lang w:val="en-IE" w:eastAsia="en-GB"/>
    </w:rPr>
  </w:style>
  <w:style w:type="paragraph" w:customStyle="1" w:styleId="help-website-prefs-col1">
    <w:name w:val="help-website-prefs-col1"/>
    <w:basedOn w:val="Normal"/>
    <w:qFormat/>
    <w:rsid w:val="00C032C8"/>
    <w:pPr>
      <w:widowControl/>
      <w:spacing w:after="150" w:line="259" w:lineRule="auto"/>
    </w:pPr>
    <w:rPr>
      <w:rFonts w:ascii="Century" w:hAnsi="Century"/>
      <w:sz w:val="22"/>
      <w:szCs w:val="24"/>
      <w:lang w:val="en-IE" w:eastAsia="en-GB"/>
    </w:rPr>
  </w:style>
  <w:style w:type="character" w:customStyle="1" w:styleId="hgkelc">
    <w:name w:val="hgkelc"/>
    <w:rsid w:val="00C032C8"/>
  </w:style>
  <w:style w:type="paragraph" w:customStyle="1" w:styleId="hidden">
    <w:name w:val="hidden"/>
    <w:basedOn w:val="Normal"/>
    <w:qFormat/>
    <w:rsid w:val="00C032C8"/>
    <w:pPr>
      <w:widowControl/>
      <w:spacing w:after="150" w:line="259" w:lineRule="auto"/>
    </w:pPr>
    <w:rPr>
      <w:rFonts w:ascii="Century" w:hAnsi="Century"/>
      <w:vanish/>
      <w:sz w:val="22"/>
      <w:szCs w:val="24"/>
      <w:lang w:val="en-IE" w:eastAsia="en-GB"/>
    </w:rPr>
  </w:style>
  <w:style w:type="paragraph" w:customStyle="1" w:styleId="hide">
    <w:name w:val="hide"/>
    <w:basedOn w:val="Normal"/>
    <w:qFormat/>
    <w:rsid w:val="00C032C8"/>
    <w:pPr>
      <w:widowControl/>
      <w:spacing w:after="150" w:line="259" w:lineRule="auto"/>
    </w:pPr>
    <w:rPr>
      <w:rFonts w:ascii="Century" w:hAnsi="Century"/>
      <w:vanish/>
      <w:sz w:val="22"/>
      <w:szCs w:val="24"/>
      <w:lang w:val="en-IE" w:eastAsia="en-GB"/>
    </w:rPr>
  </w:style>
  <w:style w:type="paragraph" w:customStyle="1" w:styleId="hideinjs">
    <w:name w:val="hideinjs"/>
    <w:basedOn w:val="Normal"/>
    <w:qFormat/>
    <w:rsid w:val="00C032C8"/>
    <w:pPr>
      <w:widowControl/>
      <w:spacing w:after="150" w:line="259" w:lineRule="auto"/>
    </w:pPr>
    <w:rPr>
      <w:rFonts w:ascii="Century" w:hAnsi="Century"/>
      <w:sz w:val="22"/>
      <w:szCs w:val="24"/>
      <w:lang w:val="en-IE" w:eastAsia="en-GB"/>
    </w:rPr>
  </w:style>
  <w:style w:type="paragraph" w:customStyle="1" w:styleId="hideinjs1">
    <w:name w:val="hideinjs1"/>
    <w:basedOn w:val="Normal"/>
    <w:qFormat/>
    <w:rsid w:val="00C032C8"/>
    <w:pPr>
      <w:widowControl/>
      <w:spacing w:after="150" w:line="259" w:lineRule="auto"/>
    </w:pPr>
    <w:rPr>
      <w:rFonts w:ascii="Century" w:hAnsi="Century"/>
      <w:vanish/>
      <w:sz w:val="22"/>
      <w:szCs w:val="24"/>
      <w:lang w:val="en-IE" w:eastAsia="en-GB"/>
    </w:rPr>
  </w:style>
  <w:style w:type="paragraph" w:customStyle="1" w:styleId="hideinjs2">
    <w:name w:val="hideinjs2"/>
    <w:basedOn w:val="Normal"/>
    <w:qFormat/>
    <w:rsid w:val="00C032C8"/>
    <w:pPr>
      <w:widowControl/>
      <w:spacing w:after="150" w:line="259" w:lineRule="auto"/>
    </w:pPr>
    <w:rPr>
      <w:rFonts w:ascii="Century" w:hAnsi="Century"/>
      <w:sz w:val="22"/>
      <w:szCs w:val="24"/>
      <w:lang w:val="en-IE" w:eastAsia="en-GB"/>
    </w:rPr>
  </w:style>
  <w:style w:type="paragraph" w:customStyle="1" w:styleId="hideinjsinline">
    <w:name w:val="hideinjsinline"/>
    <w:basedOn w:val="Normal"/>
    <w:qFormat/>
    <w:rsid w:val="00C032C8"/>
    <w:pPr>
      <w:widowControl/>
      <w:spacing w:after="150" w:line="259" w:lineRule="auto"/>
    </w:pPr>
    <w:rPr>
      <w:rFonts w:ascii="Century" w:hAnsi="Century"/>
      <w:sz w:val="22"/>
      <w:szCs w:val="24"/>
      <w:lang w:val="en-IE" w:eastAsia="en-GB"/>
    </w:rPr>
  </w:style>
  <w:style w:type="paragraph" w:customStyle="1" w:styleId="hideinjsinline1">
    <w:name w:val="hideinjsinline1"/>
    <w:basedOn w:val="Normal"/>
    <w:qFormat/>
    <w:rsid w:val="00C032C8"/>
    <w:pPr>
      <w:widowControl/>
      <w:spacing w:after="150" w:line="259" w:lineRule="auto"/>
    </w:pPr>
    <w:rPr>
      <w:rFonts w:ascii="Century" w:hAnsi="Century"/>
      <w:vanish/>
      <w:sz w:val="22"/>
      <w:szCs w:val="24"/>
      <w:lang w:val="en-IE" w:eastAsia="en-GB"/>
    </w:rPr>
  </w:style>
  <w:style w:type="paragraph" w:customStyle="1" w:styleId="hideinjsinline2">
    <w:name w:val="hideinjsinline2"/>
    <w:basedOn w:val="Normal"/>
    <w:qFormat/>
    <w:rsid w:val="00C032C8"/>
    <w:pPr>
      <w:widowControl/>
      <w:spacing w:after="150" w:line="259" w:lineRule="auto"/>
    </w:pPr>
    <w:rPr>
      <w:rFonts w:ascii="Century" w:hAnsi="Century"/>
      <w:sz w:val="22"/>
      <w:szCs w:val="24"/>
      <w:lang w:val="en-IE" w:eastAsia="en-GB"/>
    </w:rPr>
  </w:style>
  <w:style w:type="paragraph" w:customStyle="1" w:styleId="homepage-banner">
    <w:name w:val="homepage-banner"/>
    <w:basedOn w:val="Normal"/>
    <w:qFormat/>
    <w:rsid w:val="00C032C8"/>
    <w:pPr>
      <w:widowControl/>
      <w:spacing w:after="150" w:line="259" w:lineRule="auto"/>
    </w:pPr>
    <w:rPr>
      <w:rFonts w:ascii="Century" w:hAnsi="Century"/>
      <w:sz w:val="22"/>
      <w:szCs w:val="24"/>
      <w:lang w:val="en-IE" w:eastAsia="en-GB"/>
    </w:rPr>
  </w:style>
  <w:style w:type="paragraph" w:customStyle="1" w:styleId="homepage-banner-text">
    <w:name w:val="homepage-banner-text"/>
    <w:basedOn w:val="Normal"/>
    <w:qFormat/>
    <w:rsid w:val="00C032C8"/>
    <w:pPr>
      <w:widowControl/>
      <w:shd w:val="clear" w:color="auto" w:fill="004D99"/>
      <w:spacing w:before="150" w:line="259" w:lineRule="auto"/>
    </w:pPr>
    <w:rPr>
      <w:rFonts w:ascii="Century" w:hAnsi="Century"/>
      <w:sz w:val="22"/>
      <w:szCs w:val="24"/>
      <w:lang w:val="en-IE" w:eastAsia="en-GB"/>
    </w:rPr>
  </w:style>
  <w:style w:type="paragraph" w:customStyle="1" w:styleId="homepage-button">
    <w:name w:val="homepage-button"/>
    <w:basedOn w:val="Normal"/>
    <w:qFormat/>
    <w:rsid w:val="00C032C8"/>
    <w:pPr>
      <w:widowControl/>
      <w:spacing w:line="259" w:lineRule="auto"/>
    </w:pPr>
    <w:rPr>
      <w:rFonts w:ascii="Century" w:hAnsi="Century"/>
      <w:sz w:val="22"/>
      <w:szCs w:val="24"/>
      <w:lang w:val="en-IE" w:eastAsia="en-GB"/>
    </w:rPr>
  </w:style>
  <w:style w:type="paragraph" w:customStyle="1" w:styleId="homepagemessage">
    <w:name w:val="homepagemessage"/>
    <w:basedOn w:val="Normal"/>
    <w:qFormat/>
    <w:rsid w:val="00C032C8"/>
    <w:pPr>
      <w:widowControl/>
      <w:spacing w:line="259" w:lineRule="auto"/>
    </w:pPr>
    <w:rPr>
      <w:rFonts w:ascii="Century" w:hAnsi="Century"/>
      <w:sz w:val="20"/>
      <w:lang w:val="en-IE" w:eastAsia="en-GB"/>
    </w:rPr>
  </w:style>
  <w:style w:type="paragraph" w:customStyle="1" w:styleId="icon-bar">
    <w:name w:val="icon-bar"/>
    <w:basedOn w:val="Normal"/>
    <w:qFormat/>
    <w:rsid w:val="00C032C8"/>
    <w:pPr>
      <w:widowControl/>
      <w:spacing w:after="150" w:line="259" w:lineRule="auto"/>
    </w:pPr>
    <w:rPr>
      <w:rFonts w:ascii="Century" w:hAnsi="Century"/>
      <w:sz w:val="22"/>
      <w:szCs w:val="24"/>
      <w:lang w:val="en-IE" w:eastAsia="en-GB"/>
    </w:rPr>
  </w:style>
  <w:style w:type="paragraph" w:customStyle="1" w:styleId="icon-bar1">
    <w:name w:val="icon-bar1"/>
    <w:basedOn w:val="Normal"/>
    <w:qFormat/>
    <w:rsid w:val="00C032C8"/>
    <w:pPr>
      <w:widowControl/>
      <w:spacing w:after="150" w:line="259" w:lineRule="auto"/>
    </w:pPr>
    <w:rPr>
      <w:rFonts w:ascii="Century" w:hAnsi="Century"/>
      <w:sz w:val="22"/>
      <w:szCs w:val="24"/>
      <w:lang w:val="en-IE" w:eastAsia="en-GB"/>
    </w:rPr>
  </w:style>
  <w:style w:type="paragraph" w:customStyle="1" w:styleId="icon-bar2">
    <w:name w:val="icon-bar2"/>
    <w:basedOn w:val="Normal"/>
    <w:qFormat/>
    <w:rsid w:val="00C032C8"/>
    <w:pPr>
      <w:widowControl/>
      <w:shd w:val="clear" w:color="auto" w:fill="888888"/>
      <w:spacing w:after="150" w:line="259" w:lineRule="auto"/>
    </w:pPr>
    <w:rPr>
      <w:rFonts w:ascii="Century" w:hAnsi="Century"/>
      <w:sz w:val="22"/>
      <w:szCs w:val="24"/>
      <w:lang w:val="en-IE" w:eastAsia="en-GB"/>
    </w:rPr>
  </w:style>
  <w:style w:type="paragraph" w:customStyle="1" w:styleId="icon-bar3">
    <w:name w:val="icon-bar3"/>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icon-next">
    <w:name w:val="icon-next"/>
    <w:basedOn w:val="Normal"/>
    <w:qFormat/>
    <w:rsid w:val="00C032C8"/>
    <w:pPr>
      <w:widowControl/>
      <w:spacing w:after="150" w:line="259" w:lineRule="auto"/>
    </w:pPr>
    <w:rPr>
      <w:rFonts w:ascii="Century" w:hAnsi="Century"/>
      <w:sz w:val="22"/>
      <w:szCs w:val="24"/>
      <w:lang w:val="en-IE" w:eastAsia="en-GB"/>
    </w:rPr>
  </w:style>
  <w:style w:type="paragraph" w:customStyle="1" w:styleId="icon-next1">
    <w:name w:val="icon-next1"/>
    <w:basedOn w:val="Normal"/>
    <w:qFormat/>
    <w:rsid w:val="00C032C8"/>
    <w:pPr>
      <w:widowControl/>
      <w:spacing w:after="150" w:line="259" w:lineRule="auto"/>
      <w:ind w:right="-300"/>
    </w:pPr>
    <w:rPr>
      <w:rFonts w:ascii="Century" w:hAnsi="Century"/>
      <w:color w:val="000000"/>
      <w:sz w:val="22"/>
      <w:szCs w:val="24"/>
      <w:lang w:val="en-IE" w:eastAsia="en-GB"/>
    </w:rPr>
  </w:style>
  <w:style w:type="paragraph" w:customStyle="1" w:styleId="icon-prev">
    <w:name w:val="icon-prev"/>
    <w:basedOn w:val="Normal"/>
    <w:qFormat/>
    <w:rsid w:val="00C032C8"/>
    <w:pPr>
      <w:widowControl/>
      <w:spacing w:after="150" w:line="259" w:lineRule="auto"/>
    </w:pPr>
    <w:rPr>
      <w:rFonts w:ascii="Century" w:hAnsi="Century"/>
      <w:sz w:val="22"/>
      <w:szCs w:val="24"/>
      <w:lang w:val="en-IE" w:eastAsia="en-GB"/>
    </w:rPr>
  </w:style>
  <w:style w:type="paragraph" w:customStyle="1" w:styleId="icon-prev1">
    <w:name w:val="icon-prev1"/>
    <w:basedOn w:val="Normal"/>
    <w:qFormat/>
    <w:rsid w:val="00C032C8"/>
    <w:pPr>
      <w:widowControl/>
      <w:spacing w:after="150" w:line="259" w:lineRule="auto"/>
      <w:ind w:left="-300"/>
    </w:pPr>
    <w:rPr>
      <w:rFonts w:ascii="Century" w:hAnsi="Century"/>
      <w:color w:val="000000"/>
      <w:sz w:val="22"/>
      <w:szCs w:val="24"/>
      <w:lang w:val="en-IE" w:eastAsia="en-GB"/>
    </w:rPr>
  </w:style>
  <w:style w:type="paragraph" w:customStyle="1" w:styleId="image">
    <w:name w:val="image"/>
    <w:basedOn w:val="Normal"/>
    <w:qFormat/>
    <w:rsid w:val="00C032C8"/>
    <w:pPr>
      <w:widowControl/>
      <w:spacing w:before="100" w:beforeAutospacing="1" w:after="100" w:afterAutospacing="1" w:line="259" w:lineRule="auto"/>
    </w:pPr>
    <w:rPr>
      <w:rFonts w:ascii="Century" w:hAnsi="Century"/>
      <w:sz w:val="22"/>
      <w:szCs w:val="24"/>
      <w:lang w:val="en-IE" w:eastAsia="en-GB"/>
    </w:rPr>
  </w:style>
  <w:style w:type="paragraph" w:customStyle="1" w:styleId="image1">
    <w:name w:val="image1"/>
    <w:basedOn w:val="Normal"/>
    <w:qFormat/>
    <w:rsid w:val="00C032C8"/>
    <w:pPr>
      <w:widowControl/>
      <w:spacing w:after="160" w:line="312" w:lineRule="atLeast"/>
      <w:jc w:val="center"/>
    </w:pPr>
    <w:rPr>
      <w:rFonts w:ascii="Century" w:hAnsi="Century"/>
      <w:sz w:val="22"/>
      <w:szCs w:val="24"/>
      <w:lang w:val="en-IE" w:eastAsia="en-GB"/>
    </w:rPr>
  </w:style>
  <w:style w:type="paragraph" w:customStyle="1" w:styleId="img-thumbnail">
    <w:name w:val="img-thumbnail"/>
    <w:basedOn w:val="Normal"/>
    <w:qFormat/>
    <w:rsid w:val="00C032C8"/>
    <w:pPr>
      <w:widowControl/>
      <w:pBdr>
        <w:top w:val="single" w:sz="6" w:space="3" w:color="DDDDDD"/>
        <w:left w:val="single" w:sz="6" w:space="3" w:color="DDDDDD"/>
        <w:bottom w:val="single" w:sz="6" w:space="3" w:color="DDDDDD"/>
        <w:right w:val="single" w:sz="6" w:space="3" w:color="DDDDDD"/>
      </w:pBdr>
      <w:shd w:val="clear" w:color="auto" w:fill="FFFFFF"/>
      <w:spacing w:after="150" w:line="259" w:lineRule="auto"/>
    </w:pPr>
    <w:rPr>
      <w:rFonts w:ascii="Century" w:hAnsi="Century"/>
      <w:sz w:val="22"/>
      <w:szCs w:val="24"/>
      <w:lang w:val="en-IE" w:eastAsia="en-GB"/>
    </w:rPr>
  </w:style>
  <w:style w:type="paragraph" w:customStyle="1" w:styleId="initialism">
    <w:name w:val="initialism"/>
    <w:basedOn w:val="Normal"/>
    <w:qFormat/>
    <w:rsid w:val="00C032C8"/>
    <w:pPr>
      <w:widowControl/>
      <w:spacing w:after="150" w:line="259" w:lineRule="auto"/>
    </w:pPr>
    <w:rPr>
      <w:rFonts w:ascii="Century" w:hAnsi="Century"/>
      <w:caps/>
      <w:sz w:val="22"/>
      <w:szCs w:val="22"/>
      <w:lang w:val="en-IE" w:eastAsia="en-GB"/>
    </w:rPr>
  </w:style>
  <w:style w:type="paragraph" w:customStyle="1" w:styleId="initiatingdocument">
    <w:name w:val="initiatingdocument"/>
    <w:basedOn w:val="Normal"/>
    <w:qFormat/>
    <w:rsid w:val="00C032C8"/>
    <w:pPr>
      <w:widowControl/>
      <w:spacing w:before="150" w:after="150" w:line="259" w:lineRule="auto"/>
    </w:pPr>
    <w:rPr>
      <w:rFonts w:ascii="Century" w:hAnsi="Century"/>
      <w:sz w:val="22"/>
      <w:szCs w:val="24"/>
      <w:lang w:val="en-IE" w:eastAsia="en-GB"/>
    </w:rPr>
  </w:style>
  <w:style w:type="paragraph" w:customStyle="1" w:styleId="input-group">
    <w:name w:val="input-group"/>
    <w:basedOn w:val="Normal"/>
    <w:qFormat/>
    <w:rsid w:val="00C032C8"/>
    <w:pPr>
      <w:widowControl/>
      <w:spacing w:after="150" w:line="259" w:lineRule="auto"/>
    </w:pPr>
    <w:rPr>
      <w:rFonts w:ascii="Century" w:hAnsi="Century"/>
      <w:sz w:val="22"/>
      <w:szCs w:val="24"/>
      <w:lang w:val="en-IE" w:eastAsia="en-GB"/>
    </w:rPr>
  </w:style>
  <w:style w:type="paragraph" w:customStyle="1" w:styleId="input-group-addon">
    <w:name w:val="input-group-addon"/>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EEEEEE"/>
      <w:spacing w:after="150" w:line="259" w:lineRule="auto"/>
      <w:jc w:val="center"/>
      <w:textAlignment w:val="center"/>
    </w:pPr>
    <w:rPr>
      <w:rFonts w:ascii="Century" w:hAnsi="Century"/>
      <w:color w:val="555555"/>
      <w:sz w:val="21"/>
      <w:szCs w:val="21"/>
      <w:lang w:val="en-IE" w:eastAsia="en-GB"/>
    </w:rPr>
  </w:style>
  <w:style w:type="paragraph" w:customStyle="1" w:styleId="input-group-addon1">
    <w:name w:val="input-group-addon1"/>
    <w:basedOn w:val="Normal"/>
    <w:qFormat/>
    <w:rsid w:val="00C032C8"/>
    <w:pPr>
      <w:widowControl/>
      <w:pBdr>
        <w:top w:val="single" w:sz="6" w:space="5" w:color="3C763D"/>
        <w:left w:val="single" w:sz="6" w:space="9" w:color="3C763D"/>
        <w:bottom w:val="single" w:sz="6" w:space="5" w:color="3C763D"/>
        <w:right w:val="single" w:sz="6" w:space="9" w:color="3C763D"/>
      </w:pBdr>
      <w:shd w:val="clear" w:color="auto" w:fill="DFF0D8"/>
      <w:spacing w:after="150" w:line="259" w:lineRule="auto"/>
      <w:jc w:val="center"/>
      <w:textAlignment w:val="center"/>
    </w:pPr>
    <w:rPr>
      <w:rFonts w:ascii="Century" w:hAnsi="Century"/>
      <w:color w:val="3C763D"/>
      <w:sz w:val="21"/>
      <w:szCs w:val="21"/>
      <w:lang w:val="en-IE" w:eastAsia="en-GB"/>
    </w:rPr>
  </w:style>
  <w:style w:type="paragraph" w:customStyle="1" w:styleId="input-group-addon2">
    <w:name w:val="input-group-addon2"/>
    <w:basedOn w:val="Normal"/>
    <w:qFormat/>
    <w:rsid w:val="00C032C8"/>
    <w:pPr>
      <w:widowControl/>
      <w:pBdr>
        <w:top w:val="single" w:sz="6" w:space="5" w:color="8A6D3B"/>
        <w:left w:val="single" w:sz="6" w:space="9" w:color="8A6D3B"/>
        <w:bottom w:val="single" w:sz="6" w:space="5" w:color="8A6D3B"/>
        <w:right w:val="single" w:sz="6" w:space="9" w:color="8A6D3B"/>
      </w:pBdr>
      <w:shd w:val="clear" w:color="auto" w:fill="FCF8E3"/>
      <w:spacing w:after="150" w:line="259" w:lineRule="auto"/>
      <w:jc w:val="center"/>
      <w:textAlignment w:val="center"/>
    </w:pPr>
    <w:rPr>
      <w:rFonts w:ascii="Century" w:hAnsi="Century"/>
      <w:color w:val="8A6D3B"/>
      <w:sz w:val="21"/>
      <w:szCs w:val="21"/>
      <w:lang w:val="en-IE" w:eastAsia="en-GB"/>
    </w:rPr>
  </w:style>
  <w:style w:type="paragraph" w:customStyle="1" w:styleId="input-group-addon3">
    <w:name w:val="input-group-addon3"/>
    <w:basedOn w:val="Normal"/>
    <w:qFormat/>
    <w:rsid w:val="00C032C8"/>
    <w:pPr>
      <w:widowControl/>
      <w:pBdr>
        <w:top w:val="single" w:sz="6" w:space="5" w:color="A94442"/>
        <w:left w:val="single" w:sz="6" w:space="9" w:color="A94442"/>
        <w:bottom w:val="single" w:sz="6" w:space="5" w:color="A94442"/>
        <w:right w:val="single" w:sz="6" w:space="9" w:color="A94442"/>
      </w:pBdr>
      <w:shd w:val="clear" w:color="auto" w:fill="F2DEDE"/>
      <w:spacing w:after="150" w:line="259" w:lineRule="auto"/>
      <w:jc w:val="center"/>
      <w:textAlignment w:val="center"/>
    </w:pPr>
    <w:rPr>
      <w:rFonts w:ascii="Century" w:hAnsi="Century"/>
      <w:color w:val="A94442"/>
      <w:sz w:val="21"/>
      <w:szCs w:val="21"/>
      <w:lang w:val="en-IE" w:eastAsia="en-GB"/>
    </w:rPr>
  </w:style>
  <w:style w:type="paragraph" w:customStyle="1" w:styleId="input-group-addon4">
    <w:name w:val="input-group-addon4"/>
    <w:basedOn w:val="Normal"/>
    <w:qFormat/>
    <w:rsid w:val="00C032C8"/>
    <w:pPr>
      <w:widowControl/>
      <w:pBdr>
        <w:top w:val="single" w:sz="6" w:space="5" w:color="CCCCCC"/>
        <w:left w:val="single" w:sz="6" w:space="9" w:color="CCCCCC"/>
        <w:bottom w:val="single" w:sz="6" w:space="5" w:color="CCCCCC"/>
        <w:right w:val="single" w:sz="6" w:space="9" w:color="CCCCCC"/>
      </w:pBdr>
      <w:shd w:val="clear" w:color="auto" w:fill="EEEEEE"/>
      <w:spacing w:after="150" w:line="259" w:lineRule="auto"/>
      <w:jc w:val="center"/>
      <w:textAlignment w:val="center"/>
    </w:pPr>
    <w:rPr>
      <w:rFonts w:ascii="Century" w:hAnsi="Century"/>
      <w:color w:val="555555"/>
      <w:sz w:val="21"/>
      <w:szCs w:val="21"/>
      <w:lang w:val="en-IE" w:eastAsia="en-GB"/>
    </w:rPr>
  </w:style>
  <w:style w:type="paragraph" w:customStyle="1" w:styleId="input-group-btn">
    <w:name w:val="input-group-btn"/>
    <w:basedOn w:val="Normal"/>
    <w:qFormat/>
    <w:rsid w:val="00C032C8"/>
    <w:pPr>
      <w:widowControl/>
      <w:spacing w:after="150" w:line="259" w:lineRule="auto"/>
      <w:textAlignment w:val="center"/>
    </w:pPr>
    <w:rPr>
      <w:rFonts w:ascii="Century" w:hAnsi="Century"/>
      <w:sz w:val="2"/>
      <w:szCs w:val="2"/>
      <w:lang w:val="en-IE" w:eastAsia="en-GB"/>
    </w:rPr>
  </w:style>
  <w:style w:type="paragraph" w:customStyle="1" w:styleId="input-lg">
    <w:name w:val="input-lg"/>
    <w:basedOn w:val="Normal"/>
    <w:qFormat/>
    <w:rsid w:val="00C032C8"/>
    <w:pPr>
      <w:widowControl/>
      <w:spacing w:after="150" w:line="259" w:lineRule="auto"/>
    </w:pPr>
    <w:rPr>
      <w:rFonts w:ascii="Century" w:hAnsi="Century"/>
      <w:sz w:val="27"/>
      <w:szCs w:val="27"/>
      <w:lang w:val="en-IE" w:eastAsia="en-GB"/>
    </w:rPr>
  </w:style>
  <w:style w:type="paragraph" w:customStyle="1" w:styleId="inputnolabel">
    <w:name w:val="inputnolabel"/>
    <w:basedOn w:val="Normal"/>
    <w:qFormat/>
    <w:rsid w:val="00C032C8"/>
    <w:pPr>
      <w:widowControl/>
      <w:spacing w:before="375" w:after="150" w:line="259" w:lineRule="auto"/>
    </w:pPr>
    <w:rPr>
      <w:rFonts w:ascii="Century" w:hAnsi="Century"/>
      <w:sz w:val="22"/>
      <w:szCs w:val="24"/>
      <w:lang w:val="en-IE" w:eastAsia="en-GB"/>
    </w:rPr>
  </w:style>
  <w:style w:type="paragraph" w:customStyle="1" w:styleId="input-sm">
    <w:name w:val="input-sm"/>
    <w:basedOn w:val="Normal"/>
    <w:qFormat/>
    <w:rsid w:val="00C032C8"/>
    <w:pPr>
      <w:widowControl/>
      <w:spacing w:after="150" w:line="259" w:lineRule="auto"/>
    </w:pPr>
    <w:rPr>
      <w:rFonts w:ascii="Century" w:hAnsi="Century"/>
      <w:sz w:val="18"/>
      <w:szCs w:val="18"/>
      <w:lang w:val="en-IE" w:eastAsia="en-GB"/>
    </w:rPr>
  </w:style>
  <w:style w:type="paragraph" w:customStyle="1" w:styleId="Languesfaisantfoi">
    <w:name w:val="Langues faisant foi"/>
    <w:basedOn w:val="Normal"/>
    <w:next w:val="Normal"/>
    <w:qFormat/>
    <w:rsid w:val="00C032C8"/>
    <w:pPr>
      <w:widowControl/>
      <w:spacing w:before="360" w:line="259" w:lineRule="auto"/>
      <w:jc w:val="center"/>
    </w:pPr>
    <w:rPr>
      <w:rFonts w:ascii="Century" w:eastAsia="Century" w:hAnsi="Century"/>
      <w:sz w:val="22"/>
      <w:szCs w:val="22"/>
      <w:lang w:val="en-IE" w:eastAsia="en-US"/>
    </w:rPr>
  </w:style>
  <w:style w:type="paragraph" w:customStyle="1" w:styleId="IntrtEEE">
    <w:name w:val="Intérêt EEE"/>
    <w:basedOn w:val="Languesfaisantfoi"/>
    <w:next w:val="Normal"/>
    <w:qFormat/>
    <w:rsid w:val="00C032C8"/>
    <w:pPr>
      <w:spacing w:after="240"/>
    </w:pPr>
  </w:style>
  <w:style w:type="paragraph" w:customStyle="1" w:styleId="IntrtEEEPagedecouverture">
    <w:name w:val="Intérêt EEE (Page de couverture)"/>
    <w:basedOn w:val="IntrtEEE"/>
    <w:next w:val="Normal"/>
    <w:qFormat/>
    <w:rsid w:val="00C032C8"/>
  </w:style>
  <w:style w:type="paragraph" w:customStyle="1" w:styleId="issn">
    <w:name w:val="issn"/>
    <w:basedOn w:val="Normal"/>
    <w:qFormat/>
    <w:rsid w:val="00C032C8"/>
    <w:pPr>
      <w:widowControl/>
      <w:spacing w:after="150" w:line="259" w:lineRule="auto"/>
    </w:pPr>
    <w:rPr>
      <w:rFonts w:ascii="Century" w:hAnsi="Century"/>
      <w:sz w:val="22"/>
      <w:szCs w:val="24"/>
      <w:lang w:val="en-IE" w:eastAsia="en-GB"/>
    </w:rPr>
  </w:style>
  <w:style w:type="paragraph" w:customStyle="1" w:styleId="issn1">
    <w:name w:val="issn1"/>
    <w:basedOn w:val="Normal"/>
    <w:qFormat/>
    <w:rsid w:val="00C032C8"/>
    <w:pPr>
      <w:widowControl/>
      <w:spacing w:before="240" w:after="160" w:line="312" w:lineRule="atLeast"/>
      <w:jc w:val="right"/>
    </w:pPr>
    <w:rPr>
      <w:rFonts w:ascii="Century" w:hAnsi="Century"/>
      <w:sz w:val="19"/>
      <w:szCs w:val="19"/>
      <w:lang w:val="en-IE" w:eastAsia="en-GB"/>
    </w:rPr>
  </w:style>
  <w:style w:type="paragraph" w:customStyle="1" w:styleId="jsmust">
    <w:name w:val="jsmust"/>
    <w:basedOn w:val="Normal"/>
    <w:qFormat/>
    <w:rsid w:val="00C032C8"/>
    <w:pPr>
      <w:widowControl/>
      <w:spacing w:after="150" w:line="259" w:lineRule="auto"/>
    </w:pPr>
    <w:rPr>
      <w:rFonts w:ascii="Century" w:hAnsi="Century"/>
      <w:sz w:val="22"/>
      <w:szCs w:val="24"/>
      <w:lang w:val="en-IE" w:eastAsia="en-GB"/>
    </w:rPr>
  </w:style>
  <w:style w:type="paragraph" w:customStyle="1" w:styleId="jsmust1">
    <w:name w:val="jsmust1"/>
    <w:basedOn w:val="Normal"/>
    <w:qFormat/>
    <w:rsid w:val="00C032C8"/>
    <w:pPr>
      <w:widowControl/>
      <w:spacing w:after="150" w:line="259" w:lineRule="auto"/>
    </w:pPr>
    <w:rPr>
      <w:rFonts w:ascii="Century" w:hAnsi="Century"/>
      <w:vanish/>
      <w:sz w:val="22"/>
      <w:szCs w:val="24"/>
      <w:lang w:val="en-IE" w:eastAsia="en-GB"/>
    </w:rPr>
  </w:style>
  <w:style w:type="paragraph" w:customStyle="1" w:styleId="jumbotron">
    <w:name w:val="jumbotron"/>
    <w:basedOn w:val="Normal"/>
    <w:qFormat/>
    <w:rsid w:val="00C032C8"/>
    <w:pPr>
      <w:widowControl/>
      <w:shd w:val="clear" w:color="auto" w:fill="EEEEEE"/>
      <w:spacing w:after="450" w:line="259" w:lineRule="auto"/>
    </w:pPr>
    <w:rPr>
      <w:rFonts w:ascii="Century" w:hAnsi="Century"/>
      <w:sz w:val="22"/>
      <w:szCs w:val="24"/>
      <w:lang w:val="en-IE" w:eastAsia="en-GB"/>
    </w:rPr>
  </w:style>
  <w:style w:type="paragraph" w:customStyle="1" w:styleId="jumbotron1">
    <w:name w:val="jumbotron1"/>
    <w:basedOn w:val="Normal"/>
    <w:qFormat/>
    <w:rsid w:val="00C032C8"/>
    <w:pPr>
      <w:widowControl/>
      <w:shd w:val="clear" w:color="auto" w:fill="EEEEEE"/>
      <w:spacing w:after="450" w:line="259" w:lineRule="auto"/>
    </w:pPr>
    <w:rPr>
      <w:rFonts w:ascii="Century" w:hAnsi="Century"/>
      <w:sz w:val="22"/>
      <w:szCs w:val="24"/>
      <w:lang w:val="en-IE" w:eastAsia="en-GB"/>
    </w:rPr>
  </w:style>
  <w:style w:type="paragraph" w:customStyle="1" w:styleId="jumbotron2">
    <w:name w:val="jumbotron2"/>
    <w:basedOn w:val="Normal"/>
    <w:qFormat/>
    <w:rsid w:val="00C032C8"/>
    <w:pPr>
      <w:widowControl/>
      <w:shd w:val="clear" w:color="auto" w:fill="EEEEEE"/>
      <w:spacing w:after="450" w:line="259" w:lineRule="auto"/>
    </w:pPr>
    <w:rPr>
      <w:rFonts w:ascii="Century" w:hAnsi="Century"/>
      <w:sz w:val="22"/>
      <w:szCs w:val="24"/>
      <w:lang w:val="en-IE" w:eastAsia="en-GB"/>
    </w:rPr>
  </w:style>
  <w:style w:type="paragraph" w:customStyle="1" w:styleId="label">
    <w:name w:val="label"/>
    <w:basedOn w:val="Normal"/>
    <w:qFormat/>
    <w:rsid w:val="00C032C8"/>
    <w:pPr>
      <w:widowControl/>
      <w:spacing w:after="150" w:line="259" w:lineRule="auto"/>
      <w:jc w:val="center"/>
      <w:textAlignment w:val="baseline"/>
    </w:pPr>
    <w:rPr>
      <w:rFonts w:ascii="Century" w:hAnsi="Century"/>
      <w:b/>
      <w:bCs/>
      <w:color w:val="FFFFFF"/>
      <w:sz w:val="18"/>
      <w:szCs w:val="18"/>
      <w:lang w:val="en-IE" w:eastAsia="en-GB"/>
    </w:rPr>
  </w:style>
  <w:style w:type="paragraph" w:customStyle="1" w:styleId="label-danger">
    <w:name w:val="label-danger"/>
    <w:basedOn w:val="Normal"/>
    <w:qFormat/>
    <w:rsid w:val="00C032C8"/>
    <w:pPr>
      <w:widowControl/>
      <w:shd w:val="clear" w:color="auto" w:fill="D9534F"/>
      <w:spacing w:after="150" w:line="259" w:lineRule="auto"/>
    </w:pPr>
    <w:rPr>
      <w:rFonts w:ascii="Century" w:hAnsi="Century"/>
      <w:sz w:val="22"/>
      <w:szCs w:val="24"/>
      <w:lang w:val="en-IE" w:eastAsia="en-GB"/>
    </w:rPr>
  </w:style>
  <w:style w:type="paragraph" w:customStyle="1" w:styleId="label-default">
    <w:name w:val="label-default"/>
    <w:basedOn w:val="Normal"/>
    <w:qFormat/>
    <w:rsid w:val="00C032C8"/>
    <w:pPr>
      <w:widowControl/>
      <w:shd w:val="clear" w:color="auto" w:fill="777777"/>
      <w:spacing w:after="150" w:line="259" w:lineRule="auto"/>
    </w:pPr>
    <w:rPr>
      <w:rFonts w:ascii="Century" w:hAnsi="Century"/>
      <w:sz w:val="22"/>
      <w:szCs w:val="24"/>
      <w:lang w:val="en-IE" w:eastAsia="en-GB"/>
    </w:rPr>
  </w:style>
  <w:style w:type="paragraph" w:customStyle="1" w:styleId="label-info">
    <w:name w:val="label-info"/>
    <w:basedOn w:val="Normal"/>
    <w:qFormat/>
    <w:rsid w:val="00C032C8"/>
    <w:pPr>
      <w:widowControl/>
      <w:shd w:val="clear" w:color="auto" w:fill="5BC0DE"/>
      <w:spacing w:after="150" w:line="259" w:lineRule="auto"/>
    </w:pPr>
    <w:rPr>
      <w:rFonts w:ascii="Century" w:hAnsi="Century"/>
      <w:sz w:val="22"/>
      <w:szCs w:val="24"/>
      <w:lang w:val="en-IE" w:eastAsia="en-GB"/>
    </w:rPr>
  </w:style>
  <w:style w:type="paragraph" w:customStyle="1" w:styleId="label-primary">
    <w:name w:val="label-primary"/>
    <w:basedOn w:val="Normal"/>
    <w:qFormat/>
    <w:rsid w:val="00C032C8"/>
    <w:pPr>
      <w:widowControl/>
      <w:shd w:val="clear" w:color="auto" w:fill="087FAA"/>
      <w:spacing w:after="150" w:line="259" w:lineRule="auto"/>
    </w:pPr>
    <w:rPr>
      <w:rFonts w:ascii="Century" w:hAnsi="Century"/>
      <w:sz w:val="22"/>
      <w:szCs w:val="24"/>
      <w:lang w:val="en-IE" w:eastAsia="en-GB"/>
    </w:rPr>
  </w:style>
  <w:style w:type="paragraph" w:customStyle="1" w:styleId="label-success">
    <w:name w:val="label-success"/>
    <w:basedOn w:val="Normal"/>
    <w:qFormat/>
    <w:rsid w:val="00C032C8"/>
    <w:pPr>
      <w:widowControl/>
      <w:shd w:val="clear" w:color="auto" w:fill="5CB85C"/>
      <w:spacing w:after="150" w:line="259" w:lineRule="auto"/>
    </w:pPr>
    <w:rPr>
      <w:rFonts w:ascii="Century" w:hAnsi="Century"/>
      <w:sz w:val="22"/>
      <w:szCs w:val="24"/>
      <w:lang w:val="en-IE" w:eastAsia="en-GB"/>
    </w:rPr>
  </w:style>
  <w:style w:type="paragraph" w:customStyle="1" w:styleId="label-warning">
    <w:name w:val="label-warning"/>
    <w:basedOn w:val="Normal"/>
    <w:qFormat/>
    <w:rsid w:val="00C032C8"/>
    <w:pPr>
      <w:widowControl/>
      <w:shd w:val="clear" w:color="auto" w:fill="F0AD4E"/>
      <w:spacing w:after="150" w:line="259" w:lineRule="auto"/>
    </w:pPr>
    <w:rPr>
      <w:rFonts w:ascii="Century" w:hAnsi="Century"/>
      <w:sz w:val="22"/>
      <w:szCs w:val="24"/>
      <w:lang w:val="en-IE" w:eastAsia="en-GB"/>
    </w:rPr>
  </w:style>
  <w:style w:type="paragraph" w:customStyle="1" w:styleId="languageasterisk">
    <w:name w:val="languageasterisk"/>
    <w:basedOn w:val="Normal"/>
    <w:qFormat/>
    <w:rsid w:val="00C032C8"/>
    <w:pPr>
      <w:widowControl/>
      <w:spacing w:after="150" w:line="259" w:lineRule="auto"/>
    </w:pPr>
    <w:rPr>
      <w:rFonts w:ascii="Century" w:hAnsi="Century"/>
      <w:sz w:val="13"/>
      <w:szCs w:val="13"/>
      <w:lang w:val="en-IE" w:eastAsia="en-GB"/>
    </w:rPr>
  </w:style>
  <w:style w:type="paragraph" w:customStyle="1" w:styleId="languageselectnojs">
    <w:name w:val="languageselectnojs"/>
    <w:basedOn w:val="Normal"/>
    <w:qFormat/>
    <w:rsid w:val="00C032C8"/>
    <w:pPr>
      <w:widowControl/>
      <w:spacing w:after="150" w:line="259" w:lineRule="auto"/>
    </w:pPr>
    <w:rPr>
      <w:rFonts w:ascii="Century" w:hAnsi="Century"/>
      <w:sz w:val="22"/>
      <w:szCs w:val="24"/>
      <w:lang w:val="en-IE" w:eastAsia="en-GB"/>
    </w:rPr>
  </w:style>
  <w:style w:type="paragraph" w:customStyle="1" w:styleId="languageselectnojs1">
    <w:name w:val="languageselectnojs1"/>
    <w:basedOn w:val="Normal"/>
    <w:qFormat/>
    <w:rsid w:val="00C032C8"/>
    <w:pPr>
      <w:widowControl/>
      <w:spacing w:after="150" w:line="259" w:lineRule="auto"/>
    </w:pPr>
    <w:rPr>
      <w:rFonts w:ascii="Century" w:hAnsi="Century"/>
      <w:sz w:val="22"/>
      <w:szCs w:val="24"/>
      <w:lang w:val="en-IE" w:eastAsia="en-GB"/>
    </w:rPr>
  </w:style>
  <w:style w:type="paragraph" w:customStyle="1" w:styleId="LanguesfaisantfoiPagedecouverture">
    <w:name w:val="Langues faisant foi (Page de couverture)"/>
    <w:basedOn w:val="Normal"/>
    <w:next w:val="Normal"/>
    <w:qFormat/>
    <w:rsid w:val="00C032C8"/>
    <w:pPr>
      <w:widowControl/>
      <w:spacing w:before="360" w:line="259" w:lineRule="auto"/>
      <w:jc w:val="center"/>
    </w:pPr>
    <w:rPr>
      <w:rFonts w:ascii="Century" w:eastAsia="Century" w:hAnsi="Century"/>
      <w:sz w:val="22"/>
      <w:szCs w:val="22"/>
      <w:lang w:val="en-IE" w:eastAsia="en-US"/>
    </w:rPr>
  </w:style>
  <w:style w:type="paragraph" w:customStyle="1" w:styleId="lead">
    <w:name w:val="lead"/>
    <w:basedOn w:val="Normal"/>
    <w:qFormat/>
    <w:rsid w:val="00C032C8"/>
    <w:pPr>
      <w:widowControl/>
      <w:spacing w:after="300" w:line="259" w:lineRule="auto"/>
    </w:pPr>
    <w:rPr>
      <w:rFonts w:ascii="Century" w:hAnsi="Century"/>
      <w:sz w:val="22"/>
      <w:szCs w:val="24"/>
      <w:lang w:val="en-IE" w:eastAsia="en-GB"/>
    </w:rPr>
  </w:style>
  <w:style w:type="paragraph" w:customStyle="1" w:styleId="legis-amendments">
    <w:name w:val="legis-amendments"/>
    <w:basedOn w:val="Normal"/>
    <w:qFormat/>
    <w:rsid w:val="00C032C8"/>
    <w:pPr>
      <w:widowControl/>
      <w:spacing w:after="150" w:line="259" w:lineRule="auto"/>
      <w:ind w:left="150"/>
    </w:pPr>
    <w:rPr>
      <w:rFonts w:ascii="Century" w:hAnsi="Century"/>
      <w:sz w:val="22"/>
      <w:szCs w:val="22"/>
      <w:lang w:val="en-IE" w:eastAsia="en-GB"/>
    </w:rPr>
  </w:style>
  <w:style w:type="paragraph" w:customStyle="1" w:styleId="legis-codelist">
    <w:name w:val="legis-codelist"/>
    <w:basedOn w:val="Normal"/>
    <w:qFormat/>
    <w:rsid w:val="00C032C8"/>
    <w:pPr>
      <w:widowControl/>
      <w:spacing w:after="150" w:line="259" w:lineRule="auto"/>
      <w:ind w:left="1200" w:hanging="360"/>
    </w:pPr>
    <w:rPr>
      <w:rFonts w:ascii="Century" w:hAnsi="Century"/>
      <w:sz w:val="22"/>
      <w:szCs w:val="24"/>
      <w:lang w:val="en-IE" w:eastAsia="en-GB"/>
    </w:rPr>
  </w:style>
  <w:style w:type="paragraph" w:customStyle="1" w:styleId="lg">
    <w:name w:val="lg"/>
    <w:basedOn w:val="Normal"/>
    <w:qFormat/>
    <w:rsid w:val="00C032C8"/>
    <w:pPr>
      <w:widowControl/>
      <w:spacing w:after="150" w:line="259" w:lineRule="auto"/>
    </w:pPr>
    <w:rPr>
      <w:rFonts w:ascii="Century" w:hAnsi="Century"/>
      <w:sz w:val="22"/>
      <w:szCs w:val="24"/>
      <w:lang w:val="en-IE" w:eastAsia="en-GB"/>
    </w:rPr>
  </w:style>
  <w:style w:type="paragraph" w:customStyle="1" w:styleId="lg1">
    <w:name w:val="lg1"/>
    <w:basedOn w:val="Normal"/>
    <w:qFormat/>
    <w:rsid w:val="00C032C8"/>
    <w:pPr>
      <w:widowControl/>
      <w:pBdr>
        <w:top w:val="single" w:sz="6" w:space="10" w:color="000000"/>
        <w:left w:val="single" w:sz="6" w:space="10" w:color="000000"/>
        <w:bottom w:val="single" w:sz="6" w:space="10" w:color="000000"/>
        <w:right w:val="single" w:sz="6" w:space="10" w:color="000000"/>
      </w:pBdr>
      <w:spacing w:after="160" w:line="312" w:lineRule="atLeast"/>
      <w:jc w:val="center"/>
    </w:pPr>
    <w:rPr>
      <w:rFonts w:ascii="Century" w:hAnsi="Century"/>
      <w:b/>
      <w:bCs/>
      <w:sz w:val="58"/>
      <w:szCs w:val="58"/>
      <w:lang w:val="en-IE" w:eastAsia="en-GB"/>
    </w:rPr>
  </w:style>
  <w:style w:type="paragraph" w:customStyle="1" w:styleId="linktext">
    <w:name w:val="linktext"/>
    <w:basedOn w:val="Normal"/>
    <w:qFormat/>
    <w:rsid w:val="00C032C8"/>
    <w:pPr>
      <w:widowControl/>
      <w:spacing w:after="150" w:line="259" w:lineRule="auto"/>
    </w:pPr>
    <w:rPr>
      <w:rFonts w:ascii="Century" w:hAnsi="Century"/>
      <w:sz w:val="22"/>
      <w:szCs w:val="24"/>
      <w:lang w:val="en-IE" w:eastAsia="en-GB"/>
    </w:rPr>
  </w:style>
  <w:style w:type="paragraph" w:customStyle="1" w:styleId="link-treaty-article">
    <w:name w:val="link-treaty-article"/>
    <w:basedOn w:val="Normal"/>
    <w:qFormat/>
    <w:rsid w:val="00C032C8"/>
    <w:pPr>
      <w:widowControl/>
      <w:pBdr>
        <w:top w:val="single" w:sz="6" w:space="0" w:color="auto"/>
        <w:left w:val="single" w:sz="6" w:space="0" w:color="auto"/>
        <w:bottom w:val="single" w:sz="6" w:space="0" w:color="auto"/>
        <w:right w:val="single" w:sz="6" w:space="0" w:color="auto"/>
      </w:pBdr>
      <w:spacing w:before="60" w:after="60" w:line="259" w:lineRule="auto"/>
      <w:ind w:left="45" w:right="45"/>
      <w:jc w:val="center"/>
    </w:pPr>
    <w:rPr>
      <w:rFonts w:ascii="Century" w:hAnsi="Century"/>
      <w:sz w:val="22"/>
      <w:szCs w:val="24"/>
      <w:lang w:val="en-IE" w:eastAsia="en-GB"/>
    </w:rPr>
  </w:style>
  <w:style w:type="paragraph" w:customStyle="1" w:styleId="list-group">
    <w:name w:val="list-group"/>
    <w:basedOn w:val="Normal"/>
    <w:qFormat/>
    <w:rsid w:val="00C032C8"/>
    <w:pPr>
      <w:widowControl/>
      <w:spacing w:after="300" w:line="259" w:lineRule="auto"/>
    </w:pPr>
    <w:rPr>
      <w:rFonts w:ascii="Century" w:hAnsi="Century"/>
      <w:sz w:val="22"/>
      <w:szCs w:val="24"/>
      <w:lang w:val="en-IE" w:eastAsia="en-GB"/>
    </w:rPr>
  </w:style>
  <w:style w:type="paragraph" w:customStyle="1" w:styleId="list-group-item">
    <w:name w:val="list-group-item"/>
    <w:basedOn w:val="Normal"/>
    <w:qFormat/>
    <w:rsid w:val="00C032C8"/>
    <w:pPr>
      <w:widowControl/>
      <w:pBdr>
        <w:top w:val="single" w:sz="6" w:space="8" w:color="DDDDDD"/>
        <w:left w:val="single" w:sz="6" w:space="11" w:color="DDDDDD"/>
        <w:bottom w:val="single" w:sz="6" w:space="8" w:color="DDDDDD"/>
        <w:right w:val="single" w:sz="6" w:space="11" w:color="DDDDDD"/>
      </w:pBdr>
      <w:shd w:val="clear" w:color="auto" w:fill="FFFFFF"/>
      <w:spacing w:line="259" w:lineRule="auto"/>
    </w:pPr>
    <w:rPr>
      <w:rFonts w:ascii="Century" w:hAnsi="Century"/>
      <w:sz w:val="22"/>
      <w:szCs w:val="24"/>
      <w:lang w:val="en-IE" w:eastAsia="en-GB"/>
    </w:rPr>
  </w:style>
  <w:style w:type="paragraph" w:customStyle="1" w:styleId="list-group-item-danger">
    <w:name w:val="list-group-item-danger"/>
    <w:basedOn w:val="Normal"/>
    <w:qFormat/>
    <w:rsid w:val="00C032C8"/>
    <w:pPr>
      <w:widowControl/>
      <w:shd w:val="clear" w:color="auto" w:fill="F2DEDE"/>
      <w:spacing w:after="150" w:line="259" w:lineRule="auto"/>
    </w:pPr>
    <w:rPr>
      <w:rFonts w:ascii="Century" w:hAnsi="Century"/>
      <w:color w:val="A94442"/>
      <w:sz w:val="22"/>
      <w:szCs w:val="24"/>
      <w:lang w:val="en-IE" w:eastAsia="en-GB"/>
    </w:rPr>
  </w:style>
  <w:style w:type="paragraph" w:customStyle="1" w:styleId="list-group-item-heading">
    <w:name w:val="list-group-item-heading"/>
    <w:basedOn w:val="Normal"/>
    <w:qFormat/>
    <w:rsid w:val="00C032C8"/>
    <w:pPr>
      <w:widowControl/>
      <w:spacing w:after="75" w:line="259" w:lineRule="auto"/>
    </w:pPr>
    <w:rPr>
      <w:rFonts w:ascii="Century" w:hAnsi="Century"/>
      <w:sz w:val="22"/>
      <w:szCs w:val="24"/>
      <w:lang w:val="en-IE" w:eastAsia="en-GB"/>
    </w:rPr>
  </w:style>
  <w:style w:type="paragraph" w:customStyle="1" w:styleId="list-group-item-info">
    <w:name w:val="list-group-item-info"/>
    <w:basedOn w:val="Normal"/>
    <w:qFormat/>
    <w:rsid w:val="00C032C8"/>
    <w:pPr>
      <w:widowControl/>
      <w:shd w:val="clear" w:color="auto" w:fill="D9EDF7"/>
      <w:spacing w:after="150" w:line="259" w:lineRule="auto"/>
    </w:pPr>
    <w:rPr>
      <w:rFonts w:ascii="Century" w:hAnsi="Century"/>
      <w:color w:val="31708F"/>
      <w:sz w:val="22"/>
      <w:szCs w:val="24"/>
      <w:lang w:val="en-IE" w:eastAsia="en-GB"/>
    </w:rPr>
  </w:style>
  <w:style w:type="paragraph" w:customStyle="1" w:styleId="list-group-item-success">
    <w:name w:val="list-group-item-success"/>
    <w:basedOn w:val="Normal"/>
    <w:qFormat/>
    <w:rsid w:val="00C032C8"/>
    <w:pPr>
      <w:widowControl/>
      <w:shd w:val="clear" w:color="auto" w:fill="DFF0D8"/>
      <w:spacing w:after="150" w:line="259" w:lineRule="auto"/>
    </w:pPr>
    <w:rPr>
      <w:rFonts w:ascii="Century" w:hAnsi="Century"/>
      <w:color w:val="3C763D"/>
      <w:sz w:val="22"/>
      <w:szCs w:val="24"/>
      <w:lang w:val="en-IE" w:eastAsia="en-GB"/>
    </w:rPr>
  </w:style>
  <w:style w:type="paragraph" w:customStyle="1" w:styleId="list-group-item-text">
    <w:name w:val="list-group-item-text"/>
    <w:basedOn w:val="Normal"/>
    <w:qFormat/>
    <w:rsid w:val="00C032C8"/>
    <w:pPr>
      <w:widowControl/>
      <w:spacing w:line="259" w:lineRule="auto"/>
    </w:pPr>
    <w:rPr>
      <w:rFonts w:ascii="Century" w:hAnsi="Century"/>
      <w:sz w:val="22"/>
      <w:szCs w:val="24"/>
      <w:lang w:val="en-IE" w:eastAsia="en-GB"/>
    </w:rPr>
  </w:style>
  <w:style w:type="paragraph" w:customStyle="1" w:styleId="list-group-item-warning">
    <w:name w:val="list-group-item-warning"/>
    <w:basedOn w:val="Normal"/>
    <w:qFormat/>
    <w:rsid w:val="00C032C8"/>
    <w:pPr>
      <w:widowControl/>
      <w:shd w:val="clear" w:color="auto" w:fill="FCF8E3"/>
      <w:spacing w:after="150" w:line="259" w:lineRule="auto"/>
    </w:pPr>
    <w:rPr>
      <w:rFonts w:ascii="Century" w:hAnsi="Century"/>
      <w:color w:val="8A6D3B"/>
      <w:sz w:val="22"/>
      <w:szCs w:val="24"/>
      <w:lang w:val="en-IE" w:eastAsia="en-GB"/>
    </w:rPr>
  </w:style>
  <w:style w:type="paragraph" w:customStyle="1" w:styleId="list-inline">
    <w:name w:val="list-inline"/>
    <w:basedOn w:val="Normal"/>
    <w:qFormat/>
    <w:rsid w:val="00C032C8"/>
    <w:pPr>
      <w:widowControl/>
      <w:spacing w:after="150" w:line="259" w:lineRule="auto"/>
      <w:ind w:left="-75"/>
    </w:pPr>
    <w:rPr>
      <w:rFonts w:ascii="Century" w:hAnsi="Century"/>
      <w:sz w:val="22"/>
      <w:szCs w:val="24"/>
      <w:lang w:val="en-IE" w:eastAsia="en-GB"/>
    </w:rPr>
  </w:style>
  <w:style w:type="paragraph" w:customStyle="1" w:styleId="list-unstyled">
    <w:name w:val="list-unstyled"/>
    <w:basedOn w:val="Normal"/>
    <w:qFormat/>
    <w:rsid w:val="00C032C8"/>
    <w:pPr>
      <w:widowControl/>
      <w:spacing w:after="150" w:line="259" w:lineRule="auto"/>
    </w:pPr>
    <w:rPr>
      <w:rFonts w:ascii="Century" w:hAnsi="Century"/>
      <w:sz w:val="22"/>
      <w:szCs w:val="24"/>
      <w:lang w:val="en-IE" w:eastAsia="en-GB"/>
    </w:rPr>
  </w:style>
  <w:style w:type="paragraph" w:customStyle="1" w:styleId="list-unstyled1">
    <w:name w:val="list-unstyled1"/>
    <w:basedOn w:val="Normal"/>
    <w:qFormat/>
    <w:rsid w:val="00C032C8"/>
    <w:pPr>
      <w:widowControl/>
      <w:spacing w:line="259" w:lineRule="auto"/>
    </w:pPr>
    <w:rPr>
      <w:rFonts w:ascii="Century" w:hAnsi="Century"/>
      <w:sz w:val="22"/>
      <w:szCs w:val="24"/>
      <w:lang w:val="en-IE" w:eastAsia="en-GB"/>
    </w:rPr>
  </w:style>
  <w:style w:type="paragraph" w:customStyle="1" w:styleId="logocom">
    <w:name w:val="logocom"/>
    <w:basedOn w:val="Normal"/>
    <w:qFormat/>
    <w:rsid w:val="00C032C8"/>
    <w:pPr>
      <w:widowControl/>
      <w:spacing w:after="150" w:line="259" w:lineRule="auto"/>
    </w:pPr>
    <w:rPr>
      <w:rFonts w:ascii="Century" w:hAnsi="Century"/>
      <w:sz w:val="22"/>
      <w:szCs w:val="24"/>
      <w:lang w:val="en-IE" w:eastAsia="en-GB"/>
    </w:rPr>
  </w:style>
  <w:style w:type="paragraph" w:customStyle="1" w:styleId="logoconsil">
    <w:name w:val="logoconsil"/>
    <w:basedOn w:val="Normal"/>
    <w:qFormat/>
    <w:rsid w:val="00C032C8"/>
    <w:pPr>
      <w:widowControl/>
      <w:spacing w:after="150" w:line="259" w:lineRule="auto"/>
    </w:pPr>
    <w:rPr>
      <w:rFonts w:ascii="Century" w:hAnsi="Century"/>
      <w:sz w:val="22"/>
      <w:szCs w:val="24"/>
      <w:lang w:val="en-IE" w:eastAsia="en-GB"/>
    </w:rPr>
  </w:style>
  <w:style w:type="paragraph" w:customStyle="1" w:styleId="logocor">
    <w:name w:val="logocor"/>
    <w:basedOn w:val="Normal"/>
    <w:qFormat/>
    <w:rsid w:val="00C032C8"/>
    <w:pPr>
      <w:widowControl/>
      <w:spacing w:after="150" w:line="259" w:lineRule="auto"/>
    </w:pPr>
    <w:rPr>
      <w:rFonts w:ascii="Century" w:hAnsi="Century"/>
      <w:sz w:val="22"/>
      <w:szCs w:val="24"/>
      <w:lang w:val="en-IE" w:eastAsia="en-GB"/>
    </w:rPr>
  </w:style>
  <w:style w:type="paragraph" w:customStyle="1" w:styleId="logocuria">
    <w:name w:val="logocuria"/>
    <w:basedOn w:val="Normal"/>
    <w:qFormat/>
    <w:rsid w:val="00C032C8"/>
    <w:pPr>
      <w:widowControl/>
      <w:spacing w:after="150" w:line="259" w:lineRule="auto"/>
    </w:pPr>
    <w:rPr>
      <w:rFonts w:ascii="Century" w:hAnsi="Century"/>
      <w:sz w:val="22"/>
      <w:szCs w:val="24"/>
      <w:lang w:val="en-IE" w:eastAsia="en-GB"/>
    </w:rPr>
  </w:style>
  <w:style w:type="paragraph" w:customStyle="1" w:styleId="logoeca">
    <w:name w:val="logoeca"/>
    <w:basedOn w:val="Normal"/>
    <w:qFormat/>
    <w:rsid w:val="00C032C8"/>
    <w:pPr>
      <w:widowControl/>
      <w:spacing w:after="150" w:line="259" w:lineRule="auto"/>
    </w:pPr>
    <w:rPr>
      <w:rFonts w:ascii="Century" w:hAnsi="Century"/>
      <w:sz w:val="22"/>
      <w:szCs w:val="24"/>
      <w:lang w:val="en-IE" w:eastAsia="en-GB"/>
    </w:rPr>
  </w:style>
  <w:style w:type="paragraph" w:customStyle="1" w:styleId="logoecb">
    <w:name w:val="logoecb"/>
    <w:basedOn w:val="Normal"/>
    <w:qFormat/>
    <w:rsid w:val="00C032C8"/>
    <w:pPr>
      <w:widowControl/>
      <w:spacing w:after="150" w:line="259" w:lineRule="auto"/>
    </w:pPr>
    <w:rPr>
      <w:rFonts w:ascii="Century" w:hAnsi="Century"/>
      <w:sz w:val="22"/>
      <w:szCs w:val="24"/>
      <w:lang w:val="en-IE" w:eastAsia="en-GB"/>
    </w:rPr>
  </w:style>
  <w:style w:type="paragraph" w:customStyle="1" w:styleId="logoedps">
    <w:name w:val="logoedps"/>
    <w:basedOn w:val="Normal"/>
    <w:qFormat/>
    <w:rsid w:val="00C032C8"/>
    <w:pPr>
      <w:widowControl/>
      <w:spacing w:after="150" w:line="259" w:lineRule="auto"/>
    </w:pPr>
    <w:rPr>
      <w:rFonts w:ascii="Century" w:hAnsi="Century"/>
      <w:sz w:val="22"/>
      <w:szCs w:val="24"/>
      <w:lang w:val="en-IE" w:eastAsia="en-GB"/>
    </w:rPr>
  </w:style>
  <w:style w:type="paragraph" w:customStyle="1" w:styleId="logoeesc">
    <w:name w:val="logoeesc"/>
    <w:basedOn w:val="Normal"/>
    <w:qFormat/>
    <w:rsid w:val="00C032C8"/>
    <w:pPr>
      <w:widowControl/>
      <w:spacing w:after="150" w:line="259" w:lineRule="auto"/>
    </w:pPr>
    <w:rPr>
      <w:rFonts w:ascii="Century" w:hAnsi="Century"/>
      <w:sz w:val="22"/>
      <w:szCs w:val="24"/>
      <w:lang w:val="en-IE" w:eastAsia="en-GB"/>
    </w:rPr>
  </w:style>
  <w:style w:type="paragraph" w:customStyle="1" w:styleId="logoeib">
    <w:name w:val="logoeib"/>
    <w:basedOn w:val="Normal"/>
    <w:qFormat/>
    <w:rsid w:val="00C032C8"/>
    <w:pPr>
      <w:widowControl/>
      <w:spacing w:after="150" w:line="259" w:lineRule="auto"/>
    </w:pPr>
    <w:rPr>
      <w:rFonts w:ascii="Century" w:hAnsi="Century"/>
      <w:sz w:val="22"/>
      <w:szCs w:val="24"/>
      <w:lang w:val="en-IE" w:eastAsia="en-GB"/>
    </w:rPr>
  </w:style>
  <w:style w:type="paragraph" w:customStyle="1" w:styleId="logoep">
    <w:name w:val="logoep"/>
    <w:basedOn w:val="Normal"/>
    <w:qFormat/>
    <w:rsid w:val="00C032C8"/>
    <w:pPr>
      <w:widowControl/>
      <w:spacing w:after="150" w:line="259" w:lineRule="auto"/>
    </w:pPr>
    <w:rPr>
      <w:rFonts w:ascii="Century" w:hAnsi="Century"/>
      <w:sz w:val="22"/>
      <w:szCs w:val="24"/>
      <w:lang w:val="en-IE" w:eastAsia="en-GB"/>
    </w:rPr>
  </w:style>
  <w:style w:type="paragraph" w:customStyle="1" w:styleId="longtext-wrap">
    <w:name w:val="longtext-wrap"/>
    <w:basedOn w:val="Normal"/>
    <w:qFormat/>
    <w:rsid w:val="00C032C8"/>
    <w:pPr>
      <w:widowControl/>
      <w:wordWrap w:val="0"/>
      <w:spacing w:after="150" w:line="259" w:lineRule="auto"/>
    </w:pPr>
    <w:rPr>
      <w:rFonts w:ascii="Century" w:hAnsi="Century"/>
      <w:sz w:val="22"/>
      <w:szCs w:val="24"/>
      <w:lang w:val="en-IE" w:eastAsia="en-GB"/>
    </w:rPr>
  </w:style>
  <w:style w:type="paragraph" w:customStyle="1" w:styleId="maybehiddentreatiesautomatic">
    <w:name w:val="maybehiddentreatiesautomatic"/>
    <w:basedOn w:val="Normal"/>
    <w:qFormat/>
    <w:rsid w:val="00C032C8"/>
    <w:pPr>
      <w:widowControl/>
      <w:spacing w:after="150" w:line="259" w:lineRule="auto"/>
    </w:pPr>
    <w:rPr>
      <w:rFonts w:ascii="Century" w:hAnsi="Century"/>
      <w:b/>
      <w:bCs/>
      <w:vanish/>
      <w:color w:val="00CC00"/>
      <w:sz w:val="22"/>
      <w:szCs w:val="24"/>
      <w:lang w:val="en-IE" w:eastAsia="en-GB"/>
    </w:rPr>
  </w:style>
  <w:style w:type="paragraph" w:customStyle="1" w:styleId="media">
    <w:name w:val="media"/>
    <w:basedOn w:val="Normal"/>
    <w:qFormat/>
    <w:rsid w:val="00C032C8"/>
    <w:pPr>
      <w:widowControl/>
      <w:spacing w:before="225" w:after="150" w:line="259" w:lineRule="auto"/>
    </w:pPr>
    <w:rPr>
      <w:rFonts w:ascii="Century" w:hAnsi="Century"/>
      <w:sz w:val="22"/>
      <w:szCs w:val="24"/>
      <w:lang w:val="en-IE" w:eastAsia="en-GB"/>
    </w:rPr>
  </w:style>
  <w:style w:type="paragraph" w:customStyle="1" w:styleId="media-body">
    <w:name w:val="media-body"/>
    <w:basedOn w:val="Normal"/>
    <w:qFormat/>
    <w:rsid w:val="00C032C8"/>
    <w:pPr>
      <w:widowControl/>
      <w:spacing w:after="150" w:line="259" w:lineRule="auto"/>
      <w:textAlignment w:val="top"/>
    </w:pPr>
    <w:rPr>
      <w:rFonts w:ascii="Century" w:hAnsi="Century"/>
      <w:sz w:val="22"/>
      <w:szCs w:val="24"/>
      <w:lang w:val="en-IE" w:eastAsia="en-GB"/>
    </w:rPr>
  </w:style>
  <w:style w:type="paragraph" w:customStyle="1" w:styleId="media-bottom">
    <w:name w:val="media-bottom"/>
    <w:basedOn w:val="Normal"/>
    <w:qFormat/>
    <w:rsid w:val="00C032C8"/>
    <w:pPr>
      <w:widowControl/>
      <w:spacing w:after="150" w:line="259" w:lineRule="auto"/>
      <w:textAlignment w:val="bottom"/>
    </w:pPr>
    <w:rPr>
      <w:rFonts w:ascii="Century" w:hAnsi="Century"/>
      <w:sz w:val="22"/>
      <w:szCs w:val="24"/>
      <w:lang w:val="en-IE" w:eastAsia="en-GB"/>
    </w:rPr>
  </w:style>
  <w:style w:type="paragraph" w:customStyle="1" w:styleId="media-heading">
    <w:name w:val="media-heading"/>
    <w:basedOn w:val="Normal"/>
    <w:qFormat/>
    <w:rsid w:val="00C032C8"/>
    <w:pPr>
      <w:widowControl/>
      <w:spacing w:after="75" w:line="259" w:lineRule="auto"/>
    </w:pPr>
    <w:rPr>
      <w:rFonts w:ascii="Century" w:hAnsi="Century"/>
      <w:sz w:val="22"/>
      <w:szCs w:val="24"/>
      <w:lang w:val="en-IE" w:eastAsia="en-GB"/>
    </w:rPr>
  </w:style>
  <w:style w:type="paragraph" w:customStyle="1" w:styleId="media-left">
    <w:name w:val="media-left"/>
    <w:basedOn w:val="Normal"/>
    <w:qFormat/>
    <w:rsid w:val="00C032C8"/>
    <w:pPr>
      <w:widowControl/>
      <w:spacing w:after="150" w:line="259" w:lineRule="auto"/>
      <w:textAlignment w:val="top"/>
    </w:pPr>
    <w:rPr>
      <w:rFonts w:ascii="Century" w:hAnsi="Century"/>
      <w:sz w:val="22"/>
      <w:szCs w:val="24"/>
      <w:lang w:val="en-IE" w:eastAsia="en-GB"/>
    </w:rPr>
  </w:style>
  <w:style w:type="paragraph" w:customStyle="1" w:styleId="media-list">
    <w:name w:val="media-list"/>
    <w:basedOn w:val="Normal"/>
    <w:qFormat/>
    <w:rsid w:val="00C032C8"/>
    <w:pPr>
      <w:widowControl/>
      <w:spacing w:after="150" w:line="259" w:lineRule="auto"/>
    </w:pPr>
    <w:rPr>
      <w:rFonts w:ascii="Century" w:hAnsi="Century"/>
      <w:sz w:val="22"/>
      <w:szCs w:val="24"/>
      <w:lang w:val="en-IE" w:eastAsia="en-GB"/>
    </w:rPr>
  </w:style>
  <w:style w:type="paragraph" w:customStyle="1" w:styleId="media-middle">
    <w:name w:val="media-middle"/>
    <w:basedOn w:val="Normal"/>
    <w:qFormat/>
    <w:rsid w:val="00C032C8"/>
    <w:pPr>
      <w:widowControl/>
      <w:spacing w:after="150" w:line="259" w:lineRule="auto"/>
      <w:textAlignment w:val="center"/>
    </w:pPr>
    <w:rPr>
      <w:rFonts w:ascii="Century" w:hAnsi="Century"/>
      <w:sz w:val="22"/>
      <w:szCs w:val="24"/>
      <w:lang w:val="en-IE" w:eastAsia="en-GB"/>
    </w:rPr>
  </w:style>
  <w:style w:type="paragraph" w:customStyle="1" w:styleId="media-object">
    <w:name w:val="media-object"/>
    <w:basedOn w:val="Normal"/>
    <w:qFormat/>
    <w:rsid w:val="00C032C8"/>
    <w:pPr>
      <w:widowControl/>
      <w:spacing w:after="150" w:line="259" w:lineRule="auto"/>
    </w:pPr>
    <w:rPr>
      <w:rFonts w:ascii="Century" w:hAnsi="Century"/>
      <w:sz w:val="22"/>
      <w:szCs w:val="24"/>
      <w:lang w:val="en-IE" w:eastAsia="en-GB"/>
    </w:rPr>
  </w:style>
  <w:style w:type="paragraph" w:customStyle="1" w:styleId="media-right">
    <w:name w:val="media-right"/>
    <w:basedOn w:val="Normal"/>
    <w:qFormat/>
    <w:rsid w:val="00C032C8"/>
    <w:pPr>
      <w:widowControl/>
      <w:spacing w:after="150" w:line="259" w:lineRule="auto"/>
      <w:textAlignment w:val="top"/>
    </w:pPr>
    <w:rPr>
      <w:rFonts w:ascii="Century" w:hAnsi="Century"/>
      <w:sz w:val="22"/>
      <w:szCs w:val="24"/>
      <w:lang w:val="en-IE" w:eastAsia="en-GB"/>
    </w:rPr>
  </w:style>
  <w:style w:type="paragraph" w:customStyle="1" w:styleId="mobilephaseinst">
    <w:name w:val="mobilephaseinst"/>
    <w:basedOn w:val="Normal"/>
    <w:qFormat/>
    <w:rsid w:val="00C032C8"/>
    <w:pPr>
      <w:widowControl/>
      <w:spacing w:after="75" w:line="259" w:lineRule="auto"/>
      <w:ind w:left="240"/>
    </w:pPr>
    <w:rPr>
      <w:rFonts w:ascii="Century" w:hAnsi="Century"/>
      <w:vanish/>
      <w:color w:val="097EAA"/>
      <w:sz w:val="22"/>
      <w:szCs w:val="24"/>
      <w:lang w:val="en-IE" w:eastAsia="en-GB"/>
    </w:rPr>
  </w:style>
  <w:style w:type="paragraph" w:customStyle="1" w:styleId="modal">
    <w:name w:val="modal"/>
    <w:basedOn w:val="Normal"/>
    <w:qFormat/>
    <w:rsid w:val="00C032C8"/>
    <w:pPr>
      <w:widowControl/>
      <w:spacing w:after="150" w:line="259" w:lineRule="auto"/>
    </w:pPr>
    <w:rPr>
      <w:rFonts w:ascii="Century" w:hAnsi="Century"/>
      <w:vanish/>
      <w:sz w:val="22"/>
      <w:szCs w:val="24"/>
      <w:lang w:val="en-IE" w:eastAsia="en-GB"/>
    </w:rPr>
  </w:style>
  <w:style w:type="paragraph" w:customStyle="1" w:styleId="modalactions">
    <w:name w:val="modalactions"/>
    <w:basedOn w:val="Normal"/>
    <w:qFormat/>
    <w:rsid w:val="00C032C8"/>
    <w:pPr>
      <w:widowControl/>
      <w:spacing w:before="225" w:after="150" w:line="259" w:lineRule="auto"/>
      <w:jc w:val="right"/>
    </w:pPr>
    <w:rPr>
      <w:rFonts w:ascii="Century" w:hAnsi="Century"/>
      <w:sz w:val="22"/>
      <w:szCs w:val="24"/>
      <w:lang w:val="en-IE" w:eastAsia="en-GB"/>
    </w:rPr>
  </w:style>
  <w:style w:type="paragraph" w:customStyle="1" w:styleId="modalactions1">
    <w:name w:val="modalactions1"/>
    <w:basedOn w:val="Normal"/>
    <w:qFormat/>
    <w:rsid w:val="00C032C8"/>
    <w:pPr>
      <w:widowControl/>
      <w:pBdr>
        <w:top w:val="single" w:sz="6" w:space="8" w:color="CAD7DC"/>
      </w:pBdr>
      <w:shd w:val="clear" w:color="auto" w:fill="EEEEEE"/>
      <w:spacing w:before="225" w:after="150" w:line="259" w:lineRule="auto"/>
      <w:jc w:val="right"/>
    </w:pPr>
    <w:rPr>
      <w:rFonts w:ascii="Century" w:hAnsi="Century"/>
      <w:sz w:val="22"/>
      <w:szCs w:val="24"/>
      <w:lang w:val="en-IE" w:eastAsia="en-GB"/>
    </w:rPr>
  </w:style>
  <w:style w:type="paragraph" w:customStyle="1" w:styleId="modal-backdrop">
    <w:name w:val="modal-backdrop"/>
    <w:basedOn w:val="Normal"/>
    <w:qFormat/>
    <w:rsid w:val="00C032C8"/>
    <w:pPr>
      <w:widowControl/>
      <w:shd w:val="clear" w:color="auto" w:fill="112244"/>
      <w:spacing w:after="150" w:line="259" w:lineRule="auto"/>
    </w:pPr>
    <w:rPr>
      <w:rFonts w:ascii="Century" w:hAnsi="Century"/>
      <w:sz w:val="22"/>
      <w:szCs w:val="24"/>
      <w:lang w:val="en-IE" w:eastAsia="en-GB"/>
    </w:rPr>
  </w:style>
  <w:style w:type="paragraph" w:customStyle="1" w:styleId="modal-body">
    <w:name w:val="modal-body"/>
    <w:basedOn w:val="Normal"/>
    <w:qFormat/>
    <w:rsid w:val="00C032C8"/>
    <w:pPr>
      <w:widowControl/>
      <w:spacing w:after="150" w:line="259" w:lineRule="auto"/>
    </w:pPr>
    <w:rPr>
      <w:rFonts w:ascii="Century" w:hAnsi="Century"/>
      <w:sz w:val="22"/>
      <w:szCs w:val="24"/>
      <w:lang w:val="en-IE" w:eastAsia="en-GB"/>
    </w:rPr>
  </w:style>
  <w:style w:type="paragraph" w:customStyle="1" w:styleId="modal-content">
    <w:name w:val="modal-content"/>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modal-dialog">
    <w:name w:val="modal-dialog"/>
    <w:basedOn w:val="Normal"/>
    <w:qFormat/>
    <w:rsid w:val="00C032C8"/>
    <w:pPr>
      <w:widowControl/>
      <w:spacing w:before="150" w:after="150" w:line="259" w:lineRule="auto"/>
      <w:ind w:left="150" w:right="150"/>
    </w:pPr>
    <w:rPr>
      <w:rFonts w:ascii="Century" w:hAnsi="Century"/>
      <w:sz w:val="22"/>
      <w:szCs w:val="24"/>
      <w:lang w:val="en-IE" w:eastAsia="en-GB"/>
    </w:rPr>
  </w:style>
  <w:style w:type="paragraph" w:customStyle="1" w:styleId="modal-dialog1">
    <w:name w:val="modal-dialog1"/>
    <w:basedOn w:val="Normal"/>
    <w:qFormat/>
    <w:rsid w:val="00C032C8"/>
    <w:pPr>
      <w:widowControl/>
      <w:spacing w:before="150" w:after="150" w:line="259" w:lineRule="auto"/>
      <w:ind w:left="150" w:right="150"/>
      <w:textAlignment w:val="center"/>
    </w:pPr>
    <w:rPr>
      <w:rFonts w:ascii="Century" w:hAnsi="Century"/>
      <w:sz w:val="22"/>
      <w:szCs w:val="24"/>
      <w:lang w:val="en-IE" w:eastAsia="en-GB"/>
    </w:rPr>
  </w:style>
  <w:style w:type="paragraph" w:customStyle="1" w:styleId="modal-footer">
    <w:name w:val="modal-footer"/>
    <w:basedOn w:val="Normal"/>
    <w:qFormat/>
    <w:rsid w:val="00C032C8"/>
    <w:pPr>
      <w:widowControl/>
      <w:pBdr>
        <w:top w:val="single" w:sz="6" w:space="8" w:color="CAD7DC"/>
      </w:pBdr>
      <w:spacing w:after="150" w:line="259" w:lineRule="auto"/>
      <w:jc w:val="right"/>
    </w:pPr>
    <w:rPr>
      <w:rFonts w:ascii="Century" w:hAnsi="Century"/>
      <w:sz w:val="22"/>
      <w:szCs w:val="24"/>
      <w:lang w:val="en-IE" w:eastAsia="en-GB"/>
    </w:rPr>
  </w:style>
  <w:style w:type="paragraph" w:customStyle="1" w:styleId="modal-footer1">
    <w:name w:val="modal-footer1"/>
    <w:basedOn w:val="Normal"/>
    <w:qFormat/>
    <w:rsid w:val="00C032C8"/>
    <w:pPr>
      <w:widowControl/>
      <w:pBdr>
        <w:top w:val="single" w:sz="6" w:space="8" w:color="CAD7DC"/>
      </w:pBdr>
      <w:shd w:val="clear" w:color="auto" w:fill="EEEEEE"/>
      <w:spacing w:after="150" w:line="259" w:lineRule="auto"/>
      <w:jc w:val="right"/>
    </w:pPr>
    <w:rPr>
      <w:rFonts w:ascii="Century" w:hAnsi="Century"/>
      <w:sz w:val="22"/>
      <w:szCs w:val="24"/>
      <w:lang w:val="en-IE" w:eastAsia="en-GB"/>
    </w:rPr>
  </w:style>
  <w:style w:type="paragraph" w:customStyle="1" w:styleId="modal-header">
    <w:name w:val="modal-header"/>
    <w:basedOn w:val="Normal"/>
    <w:qFormat/>
    <w:rsid w:val="00C032C8"/>
    <w:pPr>
      <w:widowControl/>
      <w:pBdr>
        <w:bottom w:val="single" w:sz="6" w:space="8" w:color="CAD7DC"/>
      </w:pBdr>
      <w:spacing w:after="150" w:line="259" w:lineRule="auto"/>
    </w:pPr>
    <w:rPr>
      <w:rFonts w:ascii="Century" w:hAnsi="Century"/>
      <w:sz w:val="22"/>
      <w:szCs w:val="24"/>
      <w:lang w:val="en-IE" w:eastAsia="en-GB"/>
    </w:rPr>
  </w:style>
  <w:style w:type="paragraph" w:customStyle="1" w:styleId="modal-header1">
    <w:name w:val="modal-header1"/>
    <w:basedOn w:val="Normal"/>
    <w:qFormat/>
    <w:rsid w:val="00C032C8"/>
    <w:pPr>
      <w:widowControl/>
      <w:pBdr>
        <w:bottom w:val="single" w:sz="6" w:space="8" w:color="CAD7DC"/>
      </w:pBdr>
      <w:shd w:val="clear" w:color="auto" w:fill="EEEEEE"/>
      <w:spacing w:after="150" w:line="259" w:lineRule="auto"/>
    </w:pPr>
    <w:rPr>
      <w:rFonts w:ascii="Century" w:hAnsi="Century"/>
      <w:sz w:val="22"/>
      <w:szCs w:val="24"/>
      <w:lang w:val="en-IE" w:eastAsia="en-GB"/>
    </w:rPr>
  </w:style>
  <w:style w:type="paragraph" w:customStyle="1" w:styleId="modal-scrollbar-measure">
    <w:name w:val="modal-scrollbar-measure"/>
    <w:basedOn w:val="Normal"/>
    <w:qFormat/>
    <w:rsid w:val="00C032C8"/>
    <w:pPr>
      <w:widowControl/>
      <w:spacing w:after="150" w:line="259" w:lineRule="auto"/>
    </w:pPr>
    <w:rPr>
      <w:rFonts w:ascii="Century" w:hAnsi="Century"/>
      <w:sz w:val="22"/>
      <w:szCs w:val="24"/>
      <w:lang w:val="en-IE" w:eastAsia="en-GB"/>
    </w:rPr>
  </w:style>
  <w:style w:type="paragraph" w:customStyle="1" w:styleId="modal-title">
    <w:name w:val="modal-title"/>
    <w:basedOn w:val="Normal"/>
    <w:qFormat/>
    <w:rsid w:val="00C032C8"/>
    <w:pPr>
      <w:widowControl/>
      <w:spacing w:line="259" w:lineRule="auto"/>
    </w:pPr>
    <w:rPr>
      <w:rFonts w:ascii="Century" w:hAnsi="Century"/>
      <w:sz w:val="22"/>
      <w:szCs w:val="24"/>
      <w:lang w:val="en-IE" w:eastAsia="en-GB"/>
    </w:rPr>
  </w:style>
  <w:style w:type="paragraph" w:customStyle="1" w:styleId="modal-title1">
    <w:name w:val="modal-title1"/>
    <w:basedOn w:val="Normal"/>
    <w:qFormat/>
    <w:rsid w:val="00C032C8"/>
    <w:pPr>
      <w:widowControl/>
      <w:spacing w:line="259" w:lineRule="auto"/>
    </w:pPr>
    <w:rPr>
      <w:rFonts w:ascii="Century" w:hAnsi="Century"/>
      <w:color w:val="087FAA"/>
      <w:sz w:val="22"/>
      <w:szCs w:val="24"/>
      <w:lang w:val="en-IE" w:eastAsia="en-GB"/>
    </w:rPr>
  </w:style>
  <w:style w:type="paragraph" w:customStyle="1" w:styleId="mtpanel">
    <w:name w:val="mt_panel"/>
    <w:basedOn w:val="Normal"/>
    <w:qFormat/>
    <w:rsid w:val="00C032C8"/>
    <w:pPr>
      <w:widowControl/>
      <w:spacing w:after="150" w:line="259" w:lineRule="auto"/>
    </w:pPr>
    <w:rPr>
      <w:rFonts w:ascii="Century" w:hAnsi="Century"/>
      <w:sz w:val="22"/>
      <w:szCs w:val="24"/>
      <w:lang w:val="en-IE" w:eastAsia="en-GB"/>
    </w:rPr>
  </w:style>
  <w:style w:type="paragraph" w:customStyle="1" w:styleId="mtpanel1">
    <w:name w:val="mt_panel1"/>
    <w:basedOn w:val="Normal"/>
    <w:qFormat/>
    <w:rsid w:val="00C032C8"/>
    <w:pPr>
      <w:widowControl/>
      <w:pBdr>
        <w:top w:val="single" w:sz="18" w:space="0" w:color="EEEEEE"/>
        <w:left w:val="single" w:sz="18" w:space="0" w:color="EEEEEE"/>
        <w:bottom w:val="single" w:sz="18" w:space="0" w:color="EEEEEE"/>
        <w:right w:val="single" w:sz="18" w:space="0" w:color="EEEEEE"/>
      </w:pBdr>
      <w:spacing w:after="150" w:line="259" w:lineRule="auto"/>
    </w:pPr>
    <w:rPr>
      <w:rFonts w:ascii="Century" w:hAnsi="Century"/>
      <w:sz w:val="22"/>
      <w:szCs w:val="24"/>
      <w:lang w:val="en-IE" w:eastAsia="en-GB"/>
    </w:rPr>
  </w:style>
  <w:style w:type="paragraph" w:customStyle="1" w:styleId="mtbutton">
    <w:name w:val="mtbutton"/>
    <w:basedOn w:val="Normal"/>
    <w:qFormat/>
    <w:rsid w:val="00C032C8"/>
    <w:pPr>
      <w:widowControl/>
      <w:spacing w:after="150" w:line="259" w:lineRule="auto"/>
    </w:pPr>
    <w:rPr>
      <w:rFonts w:ascii="Century" w:hAnsi="Century"/>
      <w:sz w:val="22"/>
      <w:szCs w:val="24"/>
      <w:lang w:val="en-IE" w:eastAsia="en-GB"/>
    </w:rPr>
  </w:style>
  <w:style w:type="paragraph" w:customStyle="1" w:styleId="mtfromto">
    <w:name w:val="mtfromto"/>
    <w:basedOn w:val="Normal"/>
    <w:qFormat/>
    <w:rsid w:val="00C032C8"/>
    <w:pPr>
      <w:widowControl/>
      <w:spacing w:after="150" w:line="259" w:lineRule="auto"/>
    </w:pPr>
    <w:rPr>
      <w:rFonts w:ascii="Century" w:hAnsi="Century"/>
      <w:b/>
      <w:bCs/>
      <w:sz w:val="22"/>
      <w:szCs w:val="24"/>
      <w:lang w:val="en-IE" w:eastAsia="en-GB"/>
    </w:rPr>
  </w:style>
  <w:style w:type="paragraph" w:customStyle="1" w:styleId="mtlanguageselect">
    <w:name w:val="mtlanguageselect"/>
    <w:basedOn w:val="Normal"/>
    <w:qFormat/>
    <w:rsid w:val="00C032C8"/>
    <w:pPr>
      <w:widowControl/>
      <w:spacing w:after="150" w:line="259" w:lineRule="auto"/>
    </w:pPr>
    <w:rPr>
      <w:rFonts w:ascii="Century" w:hAnsi="Century"/>
      <w:sz w:val="22"/>
      <w:szCs w:val="24"/>
      <w:lang w:val="en-IE" w:eastAsia="en-GB"/>
    </w:rPr>
  </w:style>
  <w:style w:type="paragraph" w:customStyle="1" w:styleId="multiline-ellipsis">
    <w:name w:val="multiline-ellipsis"/>
    <w:basedOn w:val="Normal"/>
    <w:qFormat/>
    <w:rsid w:val="00C032C8"/>
    <w:pPr>
      <w:widowControl/>
      <w:spacing w:after="150" w:line="336" w:lineRule="atLeast"/>
      <w:ind w:right="-240"/>
    </w:pPr>
    <w:rPr>
      <w:rFonts w:ascii="Century" w:hAnsi="Century"/>
      <w:sz w:val="22"/>
      <w:szCs w:val="24"/>
      <w:lang w:val="en-IE" w:eastAsia="en-GB"/>
    </w:rPr>
  </w:style>
  <w:style w:type="paragraph" w:customStyle="1" w:styleId="multilingualactionlinks">
    <w:name w:val="multilingualactionlinks"/>
    <w:basedOn w:val="Normal"/>
    <w:qFormat/>
    <w:rsid w:val="00C032C8"/>
    <w:pPr>
      <w:widowControl/>
      <w:spacing w:after="150" w:line="259" w:lineRule="auto"/>
    </w:pPr>
    <w:rPr>
      <w:rFonts w:ascii="Century" w:hAnsi="Century"/>
      <w:sz w:val="22"/>
      <w:szCs w:val="24"/>
      <w:lang w:val="en-IE" w:eastAsia="en-GB"/>
    </w:rPr>
  </w:style>
  <w:style w:type="paragraph" w:customStyle="1" w:styleId="multilingual-error-column">
    <w:name w:val="multilingual-error-column"/>
    <w:basedOn w:val="Normal"/>
    <w:qFormat/>
    <w:rsid w:val="00C032C8"/>
    <w:pPr>
      <w:widowControl/>
      <w:spacing w:after="150" w:line="259" w:lineRule="auto"/>
    </w:pPr>
    <w:rPr>
      <w:rFonts w:ascii="Century" w:hAnsi="Century"/>
      <w:b/>
      <w:bCs/>
      <w:sz w:val="22"/>
      <w:szCs w:val="24"/>
      <w:lang w:val="en-IE" w:eastAsia="en-GB"/>
    </w:rPr>
  </w:style>
  <w:style w:type="paragraph" w:customStyle="1" w:styleId="multilingualheading">
    <w:name w:val="multilingualheading"/>
    <w:basedOn w:val="Normal"/>
    <w:qFormat/>
    <w:rsid w:val="00C032C8"/>
    <w:pPr>
      <w:widowControl/>
      <w:shd w:val="clear" w:color="auto" w:fill="EEEEEE"/>
      <w:spacing w:after="150" w:line="259" w:lineRule="auto"/>
    </w:pPr>
    <w:rPr>
      <w:rFonts w:ascii="Century" w:hAnsi="Century"/>
      <w:sz w:val="22"/>
      <w:szCs w:val="24"/>
      <w:lang w:val="en-IE" w:eastAsia="en-GB"/>
    </w:rPr>
  </w:style>
  <w:style w:type="paragraph" w:customStyle="1" w:styleId="multilingual-line">
    <w:name w:val="multilingual-line"/>
    <w:basedOn w:val="Normal"/>
    <w:qFormat/>
    <w:rsid w:val="00C032C8"/>
    <w:pPr>
      <w:widowControl/>
      <w:spacing w:after="150" w:line="259" w:lineRule="auto"/>
    </w:pPr>
    <w:rPr>
      <w:rFonts w:ascii="Century" w:hAnsi="Century"/>
      <w:sz w:val="22"/>
      <w:szCs w:val="24"/>
      <w:lang w:val="en-IE" w:eastAsia="en-GB"/>
    </w:rPr>
  </w:style>
  <w:style w:type="paragraph" w:customStyle="1" w:styleId="multilingual-line-text">
    <w:name w:val="multilingual-line-text"/>
    <w:basedOn w:val="Normal"/>
    <w:qFormat/>
    <w:rsid w:val="00C032C8"/>
    <w:pPr>
      <w:widowControl/>
      <w:spacing w:after="75" w:line="259" w:lineRule="auto"/>
    </w:pPr>
    <w:rPr>
      <w:rFonts w:ascii="Century" w:hAnsi="Century"/>
      <w:sz w:val="22"/>
      <w:szCs w:val="24"/>
      <w:lang w:val="en-IE" w:eastAsia="en-GB"/>
    </w:rPr>
  </w:style>
  <w:style w:type="paragraph" w:customStyle="1" w:styleId="multilinguallink">
    <w:name w:val="multilinguallink"/>
    <w:basedOn w:val="Normal"/>
    <w:qFormat/>
    <w:rsid w:val="00C032C8"/>
    <w:pPr>
      <w:widowControl/>
      <w:spacing w:after="150" w:line="259" w:lineRule="auto"/>
    </w:pPr>
    <w:rPr>
      <w:rFonts w:ascii="Century" w:hAnsi="Century"/>
      <w:sz w:val="22"/>
      <w:szCs w:val="24"/>
      <w:lang w:val="en-IE" w:eastAsia="en-GB"/>
    </w:rPr>
  </w:style>
  <w:style w:type="paragraph" w:customStyle="1" w:styleId="nav">
    <w:name w:val="nav"/>
    <w:basedOn w:val="Normal"/>
    <w:qFormat/>
    <w:rsid w:val="00C032C8"/>
    <w:pPr>
      <w:widowControl/>
      <w:spacing w:line="259" w:lineRule="auto"/>
    </w:pPr>
    <w:rPr>
      <w:rFonts w:ascii="Century" w:hAnsi="Century"/>
      <w:sz w:val="22"/>
      <w:szCs w:val="24"/>
      <w:lang w:val="en-IE" w:eastAsia="en-GB"/>
    </w:rPr>
  </w:style>
  <w:style w:type="paragraph" w:customStyle="1" w:styleId="nav1">
    <w:name w:val="nav1"/>
    <w:basedOn w:val="Normal"/>
    <w:qFormat/>
    <w:rsid w:val="00C032C8"/>
    <w:pPr>
      <w:widowControl/>
      <w:spacing w:line="259" w:lineRule="auto"/>
    </w:pPr>
    <w:rPr>
      <w:rFonts w:ascii="Century" w:hAnsi="Century"/>
      <w:vanish/>
      <w:sz w:val="22"/>
      <w:szCs w:val="24"/>
      <w:lang w:val="en-IE" w:eastAsia="en-GB"/>
    </w:rPr>
  </w:style>
  <w:style w:type="paragraph" w:customStyle="1" w:styleId="navbar">
    <w:name w:val="navbar"/>
    <w:basedOn w:val="Normal"/>
    <w:qFormat/>
    <w:rsid w:val="00C032C8"/>
    <w:pPr>
      <w:widowControl/>
      <w:spacing w:line="259" w:lineRule="auto"/>
    </w:pPr>
    <w:rPr>
      <w:rFonts w:ascii="Century" w:hAnsi="Century"/>
      <w:sz w:val="22"/>
      <w:szCs w:val="24"/>
      <w:lang w:val="en-IE" w:eastAsia="en-GB"/>
    </w:rPr>
  </w:style>
  <w:style w:type="paragraph" w:customStyle="1" w:styleId="navbar-brand">
    <w:name w:val="navbar-brand"/>
    <w:basedOn w:val="Normal"/>
    <w:qFormat/>
    <w:rsid w:val="00C032C8"/>
    <w:pPr>
      <w:widowControl/>
      <w:spacing w:after="150" w:line="300" w:lineRule="atLeast"/>
    </w:pPr>
    <w:rPr>
      <w:rFonts w:ascii="Century" w:hAnsi="Century"/>
      <w:sz w:val="27"/>
      <w:szCs w:val="27"/>
      <w:lang w:val="en-IE" w:eastAsia="en-GB"/>
    </w:rPr>
  </w:style>
  <w:style w:type="paragraph" w:customStyle="1" w:styleId="navbar-brand1">
    <w:name w:val="navbar-brand1"/>
    <w:basedOn w:val="Normal"/>
    <w:qFormat/>
    <w:rsid w:val="00C032C8"/>
    <w:pPr>
      <w:widowControl/>
      <w:spacing w:after="150" w:line="300" w:lineRule="atLeast"/>
    </w:pPr>
    <w:rPr>
      <w:rFonts w:ascii="Century" w:hAnsi="Century"/>
      <w:color w:val="777777"/>
      <w:sz w:val="27"/>
      <w:szCs w:val="27"/>
      <w:lang w:val="en-IE" w:eastAsia="en-GB"/>
    </w:rPr>
  </w:style>
  <w:style w:type="paragraph" w:customStyle="1" w:styleId="navbar-brand2">
    <w:name w:val="navbar-brand2"/>
    <w:basedOn w:val="Normal"/>
    <w:qFormat/>
    <w:rsid w:val="00C032C8"/>
    <w:pPr>
      <w:widowControl/>
      <w:spacing w:after="150" w:line="300" w:lineRule="atLeast"/>
    </w:pPr>
    <w:rPr>
      <w:rFonts w:ascii="Century" w:hAnsi="Century"/>
      <w:color w:val="9D9D9D"/>
      <w:sz w:val="27"/>
      <w:szCs w:val="27"/>
      <w:lang w:val="en-IE" w:eastAsia="en-GB"/>
    </w:rPr>
  </w:style>
  <w:style w:type="paragraph" w:customStyle="1" w:styleId="navbar-btn">
    <w:name w:val="navbar-btn"/>
    <w:basedOn w:val="Normal"/>
    <w:qFormat/>
    <w:rsid w:val="00C032C8"/>
    <w:pPr>
      <w:widowControl/>
      <w:spacing w:before="495" w:after="495" w:line="259" w:lineRule="auto"/>
    </w:pPr>
    <w:rPr>
      <w:rFonts w:ascii="Century" w:hAnsi="Century"/>
      <w:sz w:val="22"/>
      <w:szCs w:val="24"/>
      <w:lang w:val="en-IE" w:eastAsia="en-GB"/>
    </w:rPr>
  </w:style>
  <w:style w:type="paragraph" w:customStyle="1" w:styleId="navbar-collapse">
    <w:name w:val="navbar-collapse"/>
    <w:basedOn w:val="Normal"/>
    <w:qFormat/>
    <w:rsid w:val="00C032C8"/>
    <w:pPr>
      <w:widowControl/>
      <w:spacing w:after="150" w:line="259" w:lineRule="auto"/>
    </w:pPr>
    <w:rPr>
      <w:rFonts w:ascii="Century" w:hAnsi="Century"/>
      <w:sz w:val="22"/>
      <w:szCs w:val="24"/>
      <w:lang w:val="en-IE" w:eastAsia="en-GB"/>
    </w:rPr>
  </w:style>
  <w:style w:type="paragraph" w:customStyle="1" w:styleId="navbar-collapse1">
    <w:name w:val="navbar-collapse1"/>
    <w:basedOn w:val="Normal"/>
    <w:qFormat/>
    <w:rsid w:val="00C032C8"/>
    <w:pPr>
      <w:widowControl/>
      <w:spacing w:after="150" w:line="259" w:lineRule="auto"/>
    </w:pPr>
    <w:rPr>
      <w:rFonts w:ascii="Century" w:hAnsi="Century"/>
      <w:sz w:val="22"/>
      <w:szCs w:val="24"/>
      <w:lang w:val="en-IE" w:eastAsia="en-GB"/>
    </w:rPr>
  </w:style>
  <w:style w:type="paragraph" w:customStyle="1" w:styleId="navbar-collapse2">
    <w:name w:val="navbar-collapse2"/>
    <w:basedOn w:val="Normal"/>
    <w:qFormat/>
    <w:rsid w:val="00C032C8"/>
    <w:pPr>
      <w:widowControl/>
      <w:spacing w:after="150" w:line="259" w:lineRule="auto"/>
    </w:pPr>
    <w:rPr>
      <w:rFonts w:ascii="Century" w:hAnsi="Century"/>
      <w:sz w:val="22"/>
      <w:szCs w:val="24"/>
      <w:lang w:val="en-IE" w:eastAsia="en-GB"/>
    </w:rPr>
  </w:style>
  <w:style w:type="paragraph" w:customStyle="1" w:styleId="navbar-default">
    <w:name w:val="navbar-default"/>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navbar-fixed-bottom">
    <w:name w:val="navbar-fixed-bottom"/>
    <w:basedOn w:val="Normal"/>
    <w:qFormat/>
    <w:rsid w:val="00C032C8"/>
    <w:pPr>
      <w:widowControl/>
      <w:spacing w:line="259" w:lineRule="auto"/>
    </w:pPr>
    <w:rPr>
      <w:rFonts w:ascii="Century" w:hAnsi="Century"/>
      <w:sz w:val="22"/>
      <w:szCs w:val="24"/>
      <w:lang w:val="en-IE" w:eastAsia="en-GB"/>
    </w:rPr>
  </w:style>
  <w:style w:type="paragraph" w:customStyle="1" w:styleId="navbar-fixed-top">
    <w:name w:val="navbar-fixed-top"/>
    <w:basedOn w:val="Normal"/>
    <w:qFormat/>
    <w:rsid w:val="00C032C8"/>
    <w:pPr>
      <w:widowControl/>
      <w:spacing w:after="150" w:line="259" w:lineRule="auto"/>
    </w:pPr>
    <w:rPr>
      <w:rFonts w:ascii="Century" w:hAnsi="Century"/>
      <w:sz w:val="22"/>
      <w:szCs w:val="24"/>
      <w:lang w:val="en-IE" w:eastAsia="en-GB"/>
    </w:rPr>
  </w:style>
  <w:style w:type="paragraph" w:customStyle="1" w:styleId="navbar-form">
    <w:name w:val="navbar-form"/>
    <w:basedOn w:val="Normal"/>
    <w:qFormat/>
    <w:rsid w:val="00C032C8"/>
    <w:pPr>
      <w:widowControl/>
      <w:spacing w:before="495" w:after="495" w:line="259" w:lineRule="auto"/>
      <w:ind w:left="-150" w:right="-150"/>
    </w:pPr>
    <w:rPr>
      <w:rFonts w:ascii="Century" w:hAnsi="Century"/>
      <w:sz w:val="22"/>
      <w:szCs w:val="24"/>
      <w:lang w:val="en-IE" w:eastAsia="en-GB"/>
    </w:rPr>
  </w:style>
  <w:style w:type="paragraph" w:customStyle="1" w:styleId="navbar-form1">
    <w:name w:val="navbar-form1"/>
    <w:basedOn w:val="Normal"/>
    <w:qFormat/>
    <w:rsid w:val="00C032C8"/>
    <w:pPr>
      <w:widowControl/>
      <w:spacing w:before="495" w:after="495" w:line="259" w:lineRule="auto"/>
      <w:ind w:left="-150" w:right="-150"/>
    </w:pPr>
    <w:rPr>
      <w:rFonts w:ascii="Century" w:hAnsi="Century"/>
      <w:sz w:val="22"/>
      <w:szCs w:val="24"/>
      <w:lang w:val="en-IE" w:eastAsia="en-GB"/>
    </w:rPr>
  </w:style>
  <w:style w:type="paragraph" w:customStyle="1" w:styleId="navbar-form2">
    <w:name w:val="navbar-form2"/>
    <w:basedOn w:val="Normal"/>
    <w:qFormat/>
    <w:rsid w:val="00C032C8"/>
    <w:pPr>
      <w:widowControl/>
      <w:spacing w:before="495" w:after="495" w:line="259" w:lineRule="auto"/>
      <w:ind w:left="-150" w:right="-150"/>
    </w:pPr>
    <w:rPr>
      <w:rFonts w:ascii="Century" w:hAnsi="Century"/>
      <w:sz w:val="22"/>
      <w:szCs w:val="24"/>
      <w:lang w:val="en-IE" w:eastAsia="en-GB"/>
    </w:rPr>
  </w:style>
  <w:style w:type="paragraph" w:customStyle="1" w:styleId="navbar-inverse">
    <w:name w:val="navbar-inverse"/>
    <w:basedOn w:val="Normal"/>
    <w:qFormat/>
    <w:rsid w:val="00C032C8"/>
    <w:pPr>
      <w:widowControl/>
      <w:shd w:val="clear" w:color="auto" w:fill="222222"/>
      <w:spacing w:after="150" w:line="259" w:lineRule="auto"/>
    </w:pPr>
    <w:rPr>
      <w:rFonts w:ascii="Century" w:hAnsi="Century"/>
      <w:sz w:val="22"/>
      <w:szCs w:val="24"/>
      <w:lang w:val="en-IE" w:eastAsia="en-GB"/>
    </w:rPr>
  </w:style>
  <w:style w:type="paragraph" w:customStyle="1" w:styleId="navbar-link">
    <w:name w:val="navbar-link"/>
    <w:basedOn w:val="Normal"/>
    <w:qFormat/>
    <w:rsid w:val="00C032C8"/>
    <w:pPr>
      <w:widowControl/>
      <w:spacing w:after="150" w:line="259" w:lineRule="auto"/>
    </w:pPr>
    <w:rPr>
      <w:rFonts w:ascii="Century" w:hAnsi="Century"/>
      <w:sz w:val="22"/>
      <w:szCs w:val="24"/>
      <w:lang w:val="en-IE" w:eastAsia="en-GB"/>
    </w:rPr>
  </w:style>
  <w:style w:type="paragraph" w:customStyle="1" w:styleId="navbar-link1">
    <w:name w:val="navbar-link1"/>
    <w:basedOn w:val="Normal"/>
    <w:qFormat/>
    <w:rsid w:val="00C032C8"/>
    <w:pPr>
      <w:widowControl/>
      <w:spacing w:after="150" w:line="259" w:lineRule="auto"/>
    </w:pPr>
    <w:rPr>
      <w:rFonts w:ascii="Century" w:hAnsi="Century"/>
      <w:color w:val="444444"/>
      <w:sz w:val="22"/>
      <w:szCs w:val="24"/>
      <w:lang w:val="en-IE" w:eastAsia="en-GB"/>
    </w:rPr>
  </w:style>
  <w:style w:type="paragraph" w:customStyle="1" w:styleId="navbar-link2">
    <w:name w:val="navbar-link2"/>
    <w:basedOn w:val="Normal"/>
    <w:qFormat/>
    <w:rsid w:val="00C032C8"/>
    <w:pPr>
      <w:widowControl/>
      <w:spacing w:after="150" w:line="259" w:lineRule="auto"/>
    </w:pPr>
    <w:rPr>
      <w:rFonts w:ascii="Century" w:hAnsi="Century"/>
      <w:color w:val="777777"/>
      <w:sz w:val="22"/>
      <w:szCs w:val="24"/>
      <w:lang w:val="en-IE" w:eastAsia="en-GB"/>
    </w:rPr>
  </w:style>
  <w:style w:type="paragraph" w:customStyle="1" w:styleId="navbar-link3">
    <w:name w:val="navbar-link3"/>
    <w:basedOn w:val="Normal"/>
    <w:qFormat/>
    <w:rsid w:val="00C032C8"/>
    <w:pPr>
      <w:widowControl/>
      <w:spacing w:after="150" w:line="259" w:lineRule="auto"/>
    </w:pPr>
    <w:rPr>
      <w:rFonts w:ascii="Century" w:hAnsi="Century"/>
      <w:color w:val="9D9D9D"/>
      <w:sz w:val="22"/>
      <w:szCs w:val="24"/>
      <w:lang w:val="en-IE" w:eastAsia="en-GB"/>
    </w:rPr>
  </w:style>
  <w:style w:type="paragraph" w:customStyle="1" w:styleId="navbar-link4">
    <w:name w:val="navbar-link4"/>
    <w:basedOn w:val="Normal"/>
    <w:qFormat/>
    <w:rsid w:val="00C032C8"/>
    <w:pPr>
      <w:widowControl/>
      <w:spacing w:after="150" w:line="259" w:lineRule="auto"/>
    </w:pPr>
    <w:rPr>
      <w:rFonts w:ascii="Century" w:hAnsi="Century"/>
      <w:color w:val="FFFFFF"/>
      <w:sz w:val="22"/>
      <w:szCs w:val="24"/>
      <w:lang w:val="en-IE" w:eastAsia="en-GB"/>
    </w:rPr>
  </w:style>
  <w:style w:type="paragraph" w:customStyle="1" w:styleId="navbar-nav">
    <w:name w:val="navbar-nav"/>
    <w:basedOn w:val="Normal"/>
    <w:qFormat/>
    <w:rsid w:val="00C032C8"/>
    <w:pPr>
      <w:widowControl/>
      <w:spacing w:before="300" w:after="300" w:line="259" w:lineRule="auto"/>
      <w:ind w:left="-150" w:right="-150"/>
    </w:pPr>
    <w:rPr>
      <w:rFonts w:ascii="Century" w:hAnsi="Century"/>
      <w:sz w:val="22"/>
      <w:szCs w:val="24"/>
      <w:lang w:val="en-IE" w:eastAsia="en-GB"/>
    </w:rPr>
  </w:style>
  <w:style w:type="paragraph" w:customStyle="1" w:styleId="navbar-static-top">
    <w:name w:val="navbar-static-top"/>
    <w:basedOn w:val="Normal"/>
    <w:qFormat/>
    <w:rsid w:val="00C032C8"/>
    <w:pPr>
      <w:widowControl/>
      <w:spacing w:after="150" w:line="259" w:lineRule="auto"/>
    </w:pPr>
    <w:rPr>
      <w:rFonts w:ascii="Century" w:hAnsi="Century"/>
      <w:sz w:val="22"/>
      <w:szCs w:val="24"/>
      <w:lang w:val="en-IE" w:eastAsia="en-GB"/>
    </w:rPr>
  </w:style>
  <w:style w:type="paragraph" w:customStyle="1" w:styleId="navbar-text">
    <w:name w:val="navbar-text"/>
    <w:basedOn w:val="Normal"/>
    <w:qFormat/>
    <w:rsid w:val="00C032C8"/>
    <w:pPr>
      <w:widowControl/>
      <w:spacing w:before="600" w:after="600" w:line="259" w:lineRule="auto"/>
    </w:pPr>
    <w:rPr>
      <w:rFonts w:ascii="Century" w:hAnsi="Century"/>
      <w:sz w:val="22"/>
      <w:szCs w:val="24"/>
      <w:lang w:val="en-IE" w:eastAsia="en-GB"/>
    </w:rPr>
  </w:style>
  <w:style w:type="paragraph" w:customStyle="1" w:styleId="navbar-text1">
    <w:name w:val="navbar-text1"/>
    <w:basedOn w:val="Normal"/>
    <w:qFormat/>
    <w:rsid w:val="00C032C8"/>
    <w:pPr>
      <w:widowControl/>
      <w:spacing w:before="600" w:after="600" w:line="259" w:lineRule="auto"/>
    </w:pPr>
    <w:rPr>
      <w:rFonts w:ascii="Century" w:hAnsi="Century"/>
      <w:color w:val="777777"/>
      <w:sz w:val="22"/>
      <w:szCs w:val="24"/>
      <w:lang w:val="en-IE" w:eastAsia="en-GB"/>
    </w:rPr>
  </w:style>
  <w:style w:type="paragraph" w:customStyle="1" w:styleId="navbar-text2">
    <w:name w:val="navbar-text2"/>
    <w:basedOn w:val="Normal"/>
    <w:qFormat/>
    <w:rsid w:val="00C032C8"/>
    <w:pPr>
      <w:widowControl/>
      <w:spacing w:before="600" w:after="600" w:line="259" w:lineRule="auto"/>
    </w:pPr>
    <w:rPr>
      <w:rFonts w:ascii="Century" w:hAnsi="Century"/>
      <w:color w:val="9D9D9D"/>
      <w:sz w:val="22"/>
      <w:szCs w:val="24"/>
      <w:lang w:val="en-IE" w:eastAsia="en-GB"/>
    </w:rPr>
  </w:style>
  <w:style w:type="paragraph" w:customStyle="1" w:styleId="navbar-toggle">
    <w:name w:val="navbar-toggle"/>
    <w:basedOn w:val="Normal"/>
    <w:qFormat/>
    <w:rsid w:val="00C032C8"/>
    <w:pPr>
      <w:widowControl/>
      <w:spacing w:before="495" w:after="495" w:line="259" w:lineRule="auto"/>
      <w:ind w:right="150"/>
    </w:pPr>
    <w:rPr>
      <w:rFonts w:ascii="Century" w:hAnsi="Century"/>
      <w:sz w:val="22"/>
      <w:szCs w:val="24"/>
      <w:lang w:val="en-IE" w:eastAsia="en-GB"/>
    </w:rPr>
  </w:style>
  <w:style w:type="paragraph" w:customStyle="1" w:styleId="navbar-toggle1">
    <w:name w:val="navbar-toggle1"/>
    <w:basedOn w:val="Normal"/>
    <w:qFormat/>
    <w:rsid w:val="00C032C8"/>
    <w:pPr>
      <w:widowControl/>
      <w:spacing w:before="495" w:after="495" w:line="259" w:lineRule="auto"/>
      <w:ind w:right="150"/>
    </w:pPr>
    <w:rPr>
      <w:rFonts w:ascii="Century" w:hAnsi="Century"/>
      <w:sz w:val="22"/>
      <w:szCs w:val="24"/>
      <w:lang w:val="en-IE" w:eastAsia="en-GB"/>
    </w:rPr>
  </w:style>
  <w:style w:type="paragraph" w:customStyle="1" w:styleId="navbar-toggle2">
    <w:name w:val="navbar-toggle2"/>
    <w:basedOn w:val="Normal"/>
    <w:qFormat/>
    <w:rsid w:val="00C032C8"/>
    <w:pPr>
      <w:widowControl/>
      <w:spacing w:before="495" w:after="495" w:line="259" w:lineRule="auto"/>
      <w:ind w:right="150"/>
    </w:pPr>
    <w:rPr>
      <w:rFonts w:ascii="Century" w:hAnsi="Century"/>
      <w:sz w:val="22"/>
      <w:szCs w:val="24"/>
      <w:lang w:val="en-IE" w:eastAsia="en-GB"/>
    </w:rPr>
  </w:style>
  <w:style w:type="paragraph" w:customStyle="1" w:styleId="nav-divider">
    <w:name w:val="nav-divider"/>
    <w:basedOn w:val="Normal"/>
    <w:qFormat/>
    <w:rsid w:val="00C032C8"/>
    <w:pPr>
      <w:widowControl/>
      <w:spacing w:after="150" w:line="259" w:lineRule="auto"/>
    </w:pPr>
    <w:rPr>
      <w:rFonts w:ascii="Century" w:hAnsi="Century"/>
      <w:sz w:val="22"/>
      <w:szCs w:val="24"/>
      <w:lang w:val="en-IE" w:eastAsia="en-GB"/>
    </w:rPr>
  </w:style>
  <w:style w:type="paragraph" w:customStyle="1" w:styleId="nav-divider1">
    <w:name w:val="nav-divider1"/>
    <w:basedOn w:val="Normal"/>
    <w:qFormat/>
    <w:rsid w:val="00C032C8"/>
    <w:pPr>
      <w:widowControl/>
      <w:shd w:val="clear" w:color="auto" w:fill="E5E5E5"/>
      <w:spacing w:before="135" w:after="135" w:line="259" w:lineRule="auto"/>
    </w:pPr>
    <w:rPr>
      <w:rFonts w:ascii="Century" w:hAnsi="Century"/>
      <w:sz w:val="22"/>
      <w:szCs w:val="24"/>
      <w:lang w:val="en-IE" w:eastAsia="en-GB"/>
    </w:rPr>
  </w:style>
  <w:style w:type="paragraph" w:customStyle="1" w:styleId="nav-justified">
    <w:name w:val="nav-justified"/>
    <w:basedOn w:val="Normal"/>
    <w:qFormat/>
    <w:rsid w:val="00C032C8"/>
    <w:pPr>
      <w:widowControl/>
      <w:spacing w:after="150" w:line="259" w:lineRule="auto"/>
    </w:pPr>
    <w:rPr>
      <w:rFonts w:ascii="Century" w:hAnsi="Century"/>
      <w:sz w:val="22"/>
      <w:szCs w:val="24"/>
      <w:lang w:val="en-IE" w:eastAsia="en-GB"/>
    </w:rPr>
  </w:style>
  <w:style w:type="paragraph" w:customStyle="1" w:styleId="nav-tabs">
    <w:name w:val="nav-tabs"/>
    <w:basedOn w:val="Normal"/>
    <w:qFormat/>
    <w:rsid w:val="00C032C8"/>
    <w:pPr>
      <w:widowControl/>
      <w:pBdr>
        <w:bottom w:val="single" w:sz="6" w:space="0" w:color="DDDDDD"/>
      </w:pBdr>
      <w:shd w:val="clear" w:color="auto" w:fill="BBBBBB"/>
      <w:spacing w:after="150" w:line="259" w:lineRule="auto"/>
    </w:pPr>
    <w:rPr>
      <w:rFonts w:ascii="Century" w:hAnsi="Century"/>
      <w:sz w:val="22"/>
      <w:szCs w:val="24"/>
      <w:lang w:val="en-IE" w:eastAsia="en-GB"/>
    </w:rPr>
  </w:style>
  <w:style w:type="paragraph" w:customStyle="1" w:styleId="nav-tabs-justified">
    <w:name w:val="nav-tabs-justified"/>
    <w:basedOn w:val="Normal"/>
    <w:qFormat/>
    <w:rsid w:val="00C032C8"/>
    <w:pPr>
      <w:widowControl/>
      <w:spacing w:after="150" w:line="259" w:lineRule="auto"/>
    </w:pPr>
    <w:rPr>
      <w:rFonts w:ascii="Century" w:hAnsi="Century"/>
      <w:sz w:val="22"/>
      <w:szCs w:val="24"/>
      <w:lang w:val="en-IE" w:eastAsia="en-GB"/>
    </w:rPr>
  </w:style>
  <w:style w:type="paragraph" w:customStyle="1" w:styleId="nodisplay">
    <w:name w:val="nodisplay"/>
    <w:basedOn w:val="Normal"/>
    <w:qFormat/>
    <w:rsid w:val="00C032C8"/>
    <w:pPr>
      <w:widowControl/>
      <w:spacing w:after="150" w:line="259" w:lineRule="auto"/>
    </w:pPr>
    <w:rPr>
      <w:rFonts w:ascii="Century" w:hAnsi="Century"/>
      <w:vanish/>
      <w:sz w:val="22"/>
      <w:szCs w:val="24"/>
      <w:lang w:val="en-IE" w:eastAsia="en-GB"/>
    </w:rPr>
  </w:style>
  <w:style w:type="paragraph" w:customStyle="1" w:styleId="no-doc-c">
    <w:name w:val="no-doc-c"/>
    <w:basedOn w:val="Normal"/>
    <w:qFormat/>
    <w:rsid w:val="00C032C8"/>
    <w:pPr>
      <w:widowControl/>
      <w:spacing w:after="150" w:line="259" w:lineRule="auto"/>
    </w:pPr>
    <w:rPr>
      <w:rFonts w:ascii="Century" w:hAnsi="Century"/>
      <w:sz w:val="22"/>
      <w:szCs w:val="24"/>
      <w:lang w:val="en-IE" w:eastAsia="en-GB"/>
    </w:rPr>
  </w:style>
  <w:style w:type="paragraph" w:customStyle="1" w:styleId="no-doc-c1">
    <w:name w:val="no-doc-c1"/>
    <w:basedOn w:val="Normal"/>
    <w:qFormat/>
    <w:rsid w:val="00C032C8"/>
    <w:pPr>
      <w:widowControl/>
      <w:spacing w:after="160" w:line="312" w:lineRule="atLeast"/>
      <w:jc w:val="center"/>
    </w:pPr>
    <w:rPr>
      <w:rFonts w:ascii="Century" w:hAnsi="Century"/>
      <w:sz w:val="22"/>
      <w:szCs w:val="24"/>
      <w:lang w:val="en-IE" w:eastAsia="en-GB"/>
    </w:rPr>
  </w:style>
  <w:style w:type="paragraph" w:customStyle="1" w:styleId="nojsmessage">
    <w:name w:val="nojsmessage"/>
    <w:basedOn w:val="Normal"/>
    <w:qFormat/>
    <w:rsid w:val="00C032C8"/>
    <w:pPr>
      <w:widowControl/>
      <w:spacing w:after="150" w:line="259" w:lineRule="auto"/>
    </w:pPr>
    <w:rPr>
      <w:rFonts w:ascii="Century" w:hAnsi="Century"/>
      <w:vanish/>
      <w:sz w:val="22"/>
      <w:szCs w:val="24"/>
      <w:lang w:val="en-IE" w:eastAsia="en-GB"/>
    </w:rPr>
  </w:style>
  <w:style w:type="paragraph" w:customStyle="1" w:styleId="nojsmessage1">
    <w:name w:val="nojsmessage1"/>
    <w:basedOn w:val="Normal"/>
    <w:qFormat/>
    <w:rsid w:val="00C032C8"/>
    <w:pPr>
      <w:widowControl/>
      <w:spacing w:after="150" w:line="259" w:lineRule="auto"/>
    </w:pPr>
    <w:rPr>
      <w:rFonts w:ascii="Century" w:hAnsi="Century"/>
      <w:sz w:val="22"/>
      <w:szCs w:val="24"/>
      <w:lang w:val="en-IE" w:eastAsia="en-GB"/>
    </w:rPr>
  </w:style>
  <w:style w:type="paragraph" w:customStyle="1" w:styleId="nomarginseparator">
    <w:name w:val="nomarginseparator"/>
    <w:basedOn w:val="Normal"/>
    <w:qFormat/>
    <w:rsid w:val="00C032C8"/>
    <w:pPr>
      <w:widowControl/>
      <w:spacing w:line="259" w:lineRule="auto"/>
    </w:pPr>
    <w:rPr>
      <w:rFonts w:ascii="Century" w:hAnsi="Century"/>
      <w:sz w:val="22"/>
      <w:szCs w:val="24"/>
      <w:lang w:val="en-IE" w:eastAsia="en-GB"/>
    </w:rPr>
  </w:style>
  <w:style w:type="paragraph" w:customStyle="1" w:styleId="nonims">
    <w:name w:val="nonims"/>
    <w:basedOn w:val="Normal"/>
    <w:qFormat/>
    <w:rsid w:val="00C032C8"/>
    <w:pPr>
      <w:widowControl/>
      <w:spacing w:after="150" w:line="259" w:lineRule="auto"/>
    </w:pPr>
    <w:rPr>
      <w:rFonts w:ascii="Century" w:hAnsi="Century"/>
      <w:sz w:val="20"/>
      <w:lang w:val="en-IE" w:eastAsia="en-GB"/>
    </w:rPr>
  </w:style>
  <w:style w:type="paragraph" w:customStyle="1" w:styleId="nontransform">
    <w:name w:val="nontransform"/>
    <w:basedOn w:val="Normal"/>
    <w:qFormat/>
    <w:rsid w:val="00C032C8"/>
    <w:pPr>
      <w:widowControl/>
      <w:spacing w:after="150" w:line="259" w:lineRule="auto"/>
    </w:pPr>
    <w:rPr>
      <w:rFonts w:ascii="Century" w:hAnsi="Century"/>
      <w:sz w:val="22"/>
      <w:szCs w:val="24"/>
      <w:lang w:val="en-IE" w:eastAsia="en-GB"/>
    </w:rPr>
  </w:style>
  <w:style w:type="paragraph" w:customStyle="1" w:styleId="normal-center">
    <w:name w:val="normal-center"/>
    <w:basedOn w:val="Normal"/>
    <w:qFormat/>
    <w:rsid w:val="00C032C8"/>
    <w:pPr>
      <w:widowControl/>
      <w:spacing w:after="150" w:line="259" w:lineRule="auto"/>
    </w:pPr>
    <w:rPr>
      <w:rFonts w:ascii="Century" w:hAnsi="Century"/>
      <w:sz w:val="22"/>
      <w:szCs w:val="24"/>
      <w:lang w:val="en-IE" w:eastAsia="en-GB"/>
    </w:rPr>
  </w:style>
  <w:style w:type="paragraph" w:customStyle="1" w:styleId="normal-center1">
    <w:name w:val="normal-center1"/>
    <w:basedOn w:val="Normal"/>
    <w:qFormat/>
    <w:rsid w:val="00C032C8"/>
    <w:pPr>
      <w:widowControl/>
      <w:spacing w:line="312" w:lineRule="atLeast"/>
      <w:jc w:val="center"/>
    </w:pPr>
    <w:rPr>
      <w:rFonts w:ascii="Century" w:hAnsi="Century"/>
      <w:sz w:val="22"/>
      <w:szCs w:val="24"/>
      <w:lang w:val="en-IE" w:eastAsia="en-GB"/>
    </w:rPr>
  </w:style>
  <w:style w:type="paragraph" w:customStyle="1" w:styleId="normal-right">
    <w:name w:val="normal-right"/>
    <w:basedOn w:val="Normal"/>
    <w:qFormat/>
    <w:rsid w:val="00C032C8"/>
    <w:pPr>
      <w:widowControl/>
      <w:spacing w:after="150" w:line="259" w:lineRule="auto"/>
    </w:pPr>
    <w:rPr>
      <w:rFonts w:ascii="Century" w:hAnsi="Century"/>
      <w:sz w:val="22"/>
      <w:szCs w:val="24"/>
      <w:lang w:val="en-IE" w:eastAsia="en-GB"/>
    </w:rPr>
  </w:style>
  <w:style w:type="paragraph" w:customStyle="1" w:styleId="normal-right1">
    <w:name w:val="normal-right1"/>
    <w:basedOn w:val="Normal"/>
    <w:qFormat/>
    <w:rsid w:val="00C032C8"/>
    <w:pPr>
      <w:widowControl/>
      <w:spacing w:line="312" w:lineRule="atLeast"/>
      <w:jc w:val="right"/>
    </w:pPr>
    <w:rPr>
      <w:rFonts w:ascii="Century" w:hAnsi="Century"/>
      <w:sz w:val="22"/>
      <w:szCs w:val="24"/>
      <w:lang w:val="en-IE" w:eastAsia="en-GB"/>
    </w:rPr>
  </w:style>
  <w:style w:type="paragraph" w:customStyle="1" w:styleId="note1">
    <w:name w:val="note1"/>
    <w:basedOn w:val="Normal"/>
    <w:qFormat/>
    <w:rsid w:val="00C032C8"/>
    <w:pPr>
      <w:widowControl/>
      <w:spacing w:before="60" w:after="60" w:line="312" w:lineRule="atLeast"/>
    </w:pPr>
    <w:rPr>
      <w:rFonts w:ascii="Century" w:hAnsi="Century"/>
      <w:sz w:val="19"/>
      <w:szCs w:val="19"/>
      <w:lang w:val="en-IE" w:eastAsia="en-GB"/>
    </w:rPr>
  </w:style>
  <w:style w:type="paragraph" w:customStyle="1" w:styleId="nowrap-text">
    <w:name w:val="nowrap-text"/>
    <w:basedOn w:val="Normal"/>
    <w:qFormat/>
    <w:rsid w:val="00C032C8"/>
    <w:pPr>
      <w:widowControl/>
      <w:spacing w:after="150" w:line="259" w:lineRule="auto"/>
    </w:pPr>
    <w:rPr>
      <w:rFonts w:ascii="Century" w:hAnsi="Century"/>
      <w:sz w:val="22"/>
      <w:szCs w:val="24"/>
      <w:lang w:val="en-IE" w:eastAsia="en-GB"/>
    </w:rPr>
  </w:style>
  <w:style w:type="paragraph" w:customStyle="1" w:styleId="ntmheading">
    <w:name w:val="ntmheading"/>
    <w:basedOn w:val="Normal"/>
    <w:qFormat/>
    <w:rsid w:val="00C032C8"/>
    <w:pPr>
      <w:widowControl/>
      <w:shd w:val="clear" w:color="auto" w:fill="EEEEEE"/>
      <w:spacing w:after="150" w:line="259" w:lineRule="auto"/>
    </w:pPr>
    <w:rPr>
      <w:rFonts w:ascii="Century" w:hAnsi="Century"/>
      <w:sz w:val="22"/>
      <w:szCs w:val="24"/>
      <w:lang w:val="en-IE" w:eastAsia="en-GB"/>
    </w:rPr>
  </w:style>
  <w:style w:type="paragraph" w:customStyle="1" w:styleId="ntmrow">
    <w:name w:val="ntmrow"/>
    <w:basedOn w:val="Normal"/>
    <w:qFormat/>
    <w:rsid w:val="00C032C8"/>
    <w:pPr>
      <w:widowControl/>
      <w:spacing w:after="150" w:line="259" w:lineRule="auto"/>
    </w:pPr>
    <w:rPr>
      <w:rFonts w:ascii="Century" w:hAnsi="Century"/>
      <w:sz w:val="22"/>
      <w:szCs w:val="24"/>
      <w:lang w:val="en-IE" w:eastAsia="en-GB"/>
    </w:rPr>
  </w:style>
  <w:style w:type="paragraph" w:customStyle="1" w:styleId="Objetacteprincipal">
    <w:name w:val="Objet acte principal"/>
    <w:basedOn w:val="Normal"/>
    <w:next w:val="Normal"/>
    <w:qFormat/>
    <w:rsid w:val="00C032C8"/>
    <w:pPr>
      <w:widowControl/>
      <w:spacing w:after="360" w:line="259" w:lineRule="auto"/>
      <w:jc w:val="center"/>
    </w:pPr>
    <w:rPr>
      <w:rFonts w:ascii="Century" w:eastAsia="Century" w:hAnsi="Century"/>
      <w:b/>
      <w:sz w:val="22"/>
      <w:szCs w:val="22"/>
      <w:lang w:val="en-IE" w:eastAsia="en-US"/>
    </w:rPr>
  </w:style>
  <w:style w:type="paragraph" w:customStyle="1" w:styleId="ObjetacteprincipalPagedecouverture">
    <w:name w:val="Objet acte principal (Page de couverture)"/>
    <w:basedOn w:val="Objetacteprincipal"/>
    <w:next w:val="Normal"/>
    <w:qFormat/>
    <w:rsid w:val="00C032C8"/>
  </w:style>
  <w:style w:type="paragraph" w:customStyle="1" w:styleId="ojfallbackdescription">
    <w:name w:val="ojfallbackdescription"/>
    <w:basedOn w:val="Normal"/>
    <w:qFormat/>
    <w:rsid w:val="00C032C8"/>
    <w:pPr>
      <w:widowControl/>
      <w:spacing w:after="300" w:line="259" w:lineRule="auto"/>
    </w:pPr>
    <w:rPr>
      <w:rFonts w:ascii="Century" w:hAnsi="Century"/>
      <w:sz w:val="22"/>
      <w:szCs w:val="24"/>
      <w:lang w:val="en-IE" w:eastAsia="en-GB"/>
    </w:rPr>
  </w:style>
  <w:style w:type="character" w:customStyle="1" w:styleId="old">
    <w:name w:val="old"/>
    <w:rsid w:val="00C032C8"/>
  </w:style>
  <w:style w:type="character" w:customStyle="1" w:styleId="old1">
    <w:name w:val="old1"/>
    <w:rsid w:val="00C032C8"/>
    <w:rPr>
      <w:color w:val="777777"/>
    </w:rPr>
  </w:style>
  <w:style w:type="paragraph" w:customStyle="1" w:styleId="onlyinjs">
    <w:name w:val="onlyinjs"/>
    <w:basedOn w:val="Normal"/>
    <w:qFormat/>
    <w:rsid w:val="00C032C8"/>
    <w:pPr>
      <w:widowControl/>
      <w:spacing w:after="150" w:line="259" w:lineRule="auto"/>
    </w:pPr>
    <w:rPr>
      <w:rFonts w:ascii="Century" w:hAnsi="Century"/>
      <w:sz w:val="22"/>
      <w:szCs w:val="24"/>
      <w:lang w:val="en-IE" w:eastAsia="en-GB"/>
    </w:rPr>
  </w:style>
  <w:style w:type="paragraph" w:customStyle="1" w:styleId="onlyinjs1">
    <w:name w:val="onlyinjs1"/>
    <w:basedOn w:val="Normal"/>
    <w:qFormat/>
    <w:rsid w:val="00C032C8"/>
    <w:pPr>
      <w:widowControl/>
      <w:spacing w:after="150" w:line="259" w:lineRule="auto"/>
    </w:pPr>
    <w:rPr>
      <w:rFonts w:ascii="Century" w:hAnsi="Century"/>
      <w:sz w:val="22"/>
      <w:szCs w:val="24"/>
      <w:lang w:val="en-IE" w:eastAsia="en-GB"/>
    </w:rPr>
  </w:style>
  <w:style w:type="paragraph" w:customStyle="1" w:styleId="onlyinjs2">
    <w:name w:val="onlyinjs2"/>
    <w:basedOn w:val="Normal"/>
    <w:qFormat/>
    <w:rsid w:val="00C032C8"/>
    <w:pPr>
      <w:widowControl/>
      <w:spacing w:after="150" w:line="259" w:lineRule="auto"/>
    </w:pPr>
    <w:rPr>
      <w:rFonts w:ascii="Century" w:hAnsi="Century"/>
      <w:vanish/>
      <w:sz w:val="22"/>
      <w:szCs w:val="24"/>
      <w:lang w:val="en-IE" w:eastAsia="en-GB"/>
    </w:rPr>
  </w:style>
  <w:style w:type="paragraph" w:customStyle="1" w:styleId="onlyjs">
    <w:name w:val="onlyjs"/>
    <w:basedOn w:val="Normal"/>
    <w:qFormat/>
    <w:rsid w:val="00C032C8"/>
    <w:pPr>
      <w:widowControl/>
      <w:spacing w:after="150" w:line="259" w:lineRule="auto"/>
    </w:pPr>
    <w:rPr>
      <w:rFonts w:ascii="Century" w:hAnsi="Century"/>
      <w:sz w:val="22"/>
      <w:szCs w:val="24"/>
      <w:lang w:val="en-IE" w:eastAsia="en-GB"/>
    </w:rPr>
  </w:style>
  <w:style w:type="paragraph" w:customStyle="1" w:styleId="onlyjs1">
    <w:name w:val="onlyjs1"/>
    <w:basedOn w:val="Normal"/>
    <w:qFormat/>
    <w:rsid w:val="00C032C8"/>
    <w:pPr>
      <w:widowControl/>
      <w:spacing w:after="150" w:line="259" w:lineRule="auto"/>
    </w:pPr>
    <w:rPr>
      <w:rFonts w:ascii="Century" w:hAnsi="Century"/>
      <w:sz w:val="22"/>
      <w:szCs w:val="24"/>
      <w:lang w:val="en-IE" w:eastAsia="en-GB"/>
    </w:rPr>
  </w:style>
  <w:style w:type="paragraph" w:customStyle="1" w:styleId="onlyjsinline">
    <w:name w:val="onlyjsinline"/>
    <w:basedOn w:val="Normal"/>
    <w:qFormat/>
    <w:rsid w:val="00C032C8"/>
    <w:pPr>
      <w:widowControl/>
      <w:spacing w:after="150" w:line="259" w:lineRule="auto"/>
    </w:pPr>
    <w:rPr>
      <w:rFonts w:ascii="Century" w:hAnsi="Century"/>
      <w:sz w:val="22"/>
      <w:szCs w:val="24"/>
      <w:lang w:val="en-IE" w:eastAsia="en-GB"/>
    </w:rPr>
  </w:style>
  <w:style w:type="paragraph" w:customStyle="1" w:styleId="onlyjsinline1">
    <w:name w:val="onlyjsinline1"/>
    <w:basedOn w:val="Normal"/>
    <w:qFormat/>
    <w:rsid w:val="00C032C8"/>
    <w:pPr>
      <w:widowControl/>
      <w:spacing w:after="150" w:line="259" w:lineRule="auto"/>
    </w:pPr>
    <w:rPr>
      <w:rFonts w:ascii="Century" w:hAnsi="Century"/>
      <w:sz w:val="22"/>
      <w:szCs w:val="24"/>
      <w:lang w:val="en-IE" w:eastAsia="en-GB"/>
    </w:rPr>
  </w:style>
  <w:style w:type="paragraph" w:customStyle="1" w:styleId="openquestionnojs">
    <w:name w:val="openquestionnojs"/>
    <w:basedOn w:val="Normal"/>
    <w:qFormat/>
    <w:rsid w:val="00C032C8"/>
    <w:pPr>
      <w:widowControl/>
      <w:spacing w:before="150" w:after="150" w:line="259" w:lineRule="auto"/>
    </w:pPr>
    <w:rPr>
      <w:rFonts w:ascii="Century" w:hAnsi="Century"/>
      <w:sz w:val="22"/>
      <w:szCs w:val="24"/>
      <w:lang w:val="en-IE" w:eastAsia="en-GB"/>
    </w:rPr>
  </w:style>
  <w:style w:type="paragraph" w:customStyle="1" w:styleId="overflowedalltabs">
    <w:name w:val="overflowedalltabs"/>
    <w:basedOn w:val="Normal"/>
    <w:qFormat/>
    <w:rsid w:val="00C032C8"/>
    <w:pPr>
      <w:widowControl/>
      <w:spacing w:after="150" w:line="259" w:lineRule="auto"/>
    </w:pPr>
    <w:rPr>
      <w:rFonts w:ascii="Century" w:hAnsi="Century"/>
      <w:sz w:val="22"/>
      <w:szCs w:val="24"/>
      <w:lang w:val="en-IE" w:eastAsia="en-GB"/>
    </w:rPr>
  </w:style>
  <w:style w:type="paragraph" w:customStyle="1" w:styleId="overflowedalltabs1">
    <w:name w:val="overflowedalltabs1"/>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page-header">
    <w:name w:val="page-header"/>
    <w:basedOn w:val="Normal"/>
    <w:qFormat/>
    <w:rsid w:val="00C032C8"/>
    <w:pPr>
      <w:widowControl/>
      <w:pBdr>
        <w:bottom w:val="single" w:sz="6" w:space="7" w:color="EEEEEE"/>
      </w:pBdr>
      <w:spacing w:before="600" w:after="300" w:line="259" w:lineRule="auto"/>
    </w:pPr>
    <w:rPr>
      <w:rFonts w:ascii="Century" w:hAnsi="Century"/>
      <w:sz w:val="22"/>
      <w:szCs w:val="24"/>
      <w:lang w:val="en-IE" w:eastAsia="en-GB"/>
    </w:rPr>
  </w:style>
  <w:style w:type="paragraph" w:customStyle="1" w:styleId="pager">
    <w:name w:val="pager"/>
    <w:basedOn w:val="Normal"/>
    <w:qFormat/>
    <w:rsid w:val="00C032C8"/>
    <w:pPr>
      <w:widowControl/>
      <w:spacing w:before="300" w:after="300" w:line="259" w:lineRule="auto"/>
      <w:jc w:val="center"/>
    </w:pPr>
    <w:rPr>
      <w:rFonts w:ascii="Century" w:hAnsi="Century"/>
      <w:sz w:val="22"/>
      <w:szCs w:val="24"/>
      <w:lang w:val="en-IE" w:eastAsia="en-GB"/>
    </w:rPr>
  </w:style>
  <w:style w:type="paragraph" w:customStyle="1" w:styleId="pagination">
    <w:name w:val="pagination"/>
    <w:basedOn w:val="Normal"/>
    <w:qFormat/>
    <w:rsid w:val="00C032C8"/>
    <w:pPr>
      <w:widowControl/>
      <w:spacing w:before="300" w:after="300" w:line="259" w:lineRule="auto"/>
    </w:pPr>
    <w:rPr>
      <w:rFonts w:ascii="Century" w:hAnsi="Century"/>
      <w:sz w:val="22"/>
      <w:szCs w:val="24"/>
      <w:lang w:val="en-IE" w:eastAsia="en-GB"/>
    </w:rPr>
  </w:style>
  <w:style w:type="paragraph" w:customStyle="1" w:styleId="panel">
    <w:name w:val="panel"/>
    <w:basedOn w:val="Normal"/>
    <w:qFormat/>
    <w:rsid w:val="00C032C8"/>
    <w:pPr>
      <w:widowControl/>
      <w:shd w:val="clear" w:color="auto" w:fill="FFFFFF"/>
      <w:spacing w:after="300" w:line="259" w:lineRule="auto"/>
    </w:pPr>
    <w:rPr>
      <w:rFonts w:ascii="Century" w:hAnsi="Century"/>
      <w:sz w:val="22"/>
      <w:szCs w:val="24"/>
      <w:lang w:val="en-IE" w:eastAsia="en-GB"/>
    </w:rPr>
  </w:style>
  <w:style w:type="paragraph" w:customStyle="1" w:styleId="panel1">
    <w:name w:val="panel1"/>
    <w:basedOn w:val="Normal"/>
    <w:qFormat/>
    <w:rsid w:val="00C032C8"/>
    <w:pPr>
      <w:widowControl/>
      <w:shd w:val="clear" w:color="auto" w:fill="FFFFFF"/>
      <w:spacing w:line="259" w:lineRule="auto"/>
    </w:pPr>
    <w:rPr>
      <w:rFonts w:ascii="Century" w:hAnsi="Century"/>
      <w:sz w:val="22"/>
      <w:szCs w:val="24"/>
      <w:lang w:val="en-IE" w:eastAsia="en-GB"/>
    </w:rPr>
  </w:style>
  <w:style w:type="paragraph" w:customStyle="1" w:styleId="panel-body">
    <w:name w:val="panel-body"/>
    <w:basedOn w:val="Normal"/>
    <w:qFormat/>
    <w:rsid w:val="00C032C8"/>
    <w:pPr>
      <w:widowControl/>
      <w:spacing w:after="150" w:line="259" w:lineRule="auto"/>
    </w:pPr>
    <w:rPr>
      <w:rFonts w:ascii="Century" w:hAnsi="Century"/>
      <w:sz w:val="22"/>
      <w:szCs w:val="24"/>
      <w:lang w:val="en-IE" w:eastAsia="en-GB"/>
    </w:rPr>
  </w:style>
  <w:style w:type="paragraph" w:customStyle="1" w:styleId="panel-danger">
    <w:name w:val="panel-danger"/>
    <w:basedOn w:val="Normal"/>
    <w:qFormat/>
    <w:rsid w:val="00C032C8"/>
    <w:pPr>
      <w:widowControl/>
      <w:spacing w:after="150" w:line="259" w:lineRule="auto"/>
    </w:pPr>
    <w:rPr>
      <w:rFonts w:ascii="Century" w:hAnsi="Century"/>
      <w:sz w:val="22"/>
      <w:szCs w:val="24"/>
      <w:lang w:val="en-IE" w:eastAsia="en-GB"/>
    </w:rPr>
  </w:style>
  <w:style w:type="paragraph" w:customStyle="1" w:styleId="panel-default">
    <w:name w:val="panel-default"/>
    <w:basedOn w:val="Normal"/>
    <w:qFormat/>
    <w:rsid w:val="00C032C8"/>
    <w:pPr>
      <w:widowControl/>
      <w:spacing w:after="150" w:line="259" w:lineRule="auto"/>
    </w:pPr>
    <w:rPr>
      <w:rFonts w:ascii="Century" w:hAnsi="Century"/>
      <w:sz w:val="22"/>
      <w:szCs w:val="24"/>
      <w:lang w:val="en-IE" w:eastAsia="en-GB"/>
    </w:rPr>
  </w:style>
  <w:style w:type="paragraph" w:customStyle="1" w:styleId="panel-footer">
    <w:name w:val="panel-footer"/>
    <w:basedOn w:val="Normal"/>
    <w:qFormat/>
    <w:rsid w:val="00C032C8"/>
    <w:pPr>
      <w:widowControl/>
      <w:pBdr>
        <w:top w:val="single" w:sz="6" w:space="8" w:color="DDDDDD"/>
      </w:pBdr>
      <w:shd w:val="clear" w:color="auto" w:fill="F5F5F5"/>
      <w:spacing w:after="150" w:line="259" w:lineRule="auto"/>
    </w:pPr>
    <w:rPr>
      <w:rFonts w:ascii="Century" w:hAnsi="Century"/>
      <w:sz w:val="22"/>
      <w:szCs w:val="24"/>
      <w:lang w:val="en-IE" w:eastAsia="en-GB"/>
    </w:rPr>
  </w:style>
  <w:style w:type="paragraph" w:customStyle="1" w:styleId="panel-footer1">
    <w:name w:val="panel-footer1"/>
    <w:basedOn w:val="Normal"/>
    <w:qFormat/>
    <w:rsid w:val="00C032C8"/>
    <w:pPr>
      <w:widowControl/>
      <w:shd w:val="clear" w:color="auto" w:fill="F5F5F5"/>
      <w:spacing w:after="150" w:line="259" w:lineRule="auto"/>
    </w:pPr>
    <w:rPr>
      <w:rFonts w:ascii="Century" w:hAnsi="Century"/>
      <w:sz w:val="22"/>
      <w:szCs w:val="24"/>
      <w:lang w:val="en-IE" w:eastAsia="en-GB"/>
    </w:rPr>
  </w:style>
  <w:style w:type="paragraph" w:customStyle="1" w:styleId="panel-group">
    <w:name w:val="panel-group"/>
    <w:basedOn w:val="Normal"/>
    <w:qFormat/>
    <w:rsid w:val="00C032C8"/>
    <w:pPr>
      <w:widowControl/>
      <w:spacing w:after="300" w:line="259" w:lineRule="auto"/>
    </w:pPr>
    <w:rPr>
      <w:rFonts w:ascii="Century" w:hAnsi="Century"/>
      <w:sz w:val="22"/>
      <w:szCs w:val="24"/>
      <w:lang w:val="en-IE" w:eastAsia="en-GB"/>
    </w:rPr>
  </w:style>
  <w:style w:type="paragraph" w:customStyle="1" w:styleId="panel-heading">
    <w:name w:val="panel-heading"/>
    <w:basedOn w:val="Normal"/>
    <w:qFormat/>
    <w:rsid w:val="00C032C8"/>
    <w:pPr>
      <w:widowControl/>
      <w:spacing w:after="150" w:line="259" w:lineRule="auto"/>
    </w:pPr>
    <w:rPr>
      <w:rFonts w:ascii="Century" w:hAnsi="Century"/>
      <w:sz w:val="22"/>
      <w:szCs w:val="24"/>
      <w:lang w:val="en-IE" w:eastAsia="en-GB"/>
    </w:rPr>
  </w:style>
  <w:style w:type="paragraph" w:customStyle="1" w:styleId="panel-heading1">
    <w:name w:val="panel-heading1"/>
    <w:basedOn w:val="Normal"/>
    <w:qFormat/>
    <w:rsid w:val="00C032C8"/>
    <w:pPr>
      <w:widowControl/>
      <w:spacing w:after="150" w:line="259" w:lineRule="auto"/>
    </w:pPr>
    <w:rPr>
      <w:rFonts w:ascii="Century" w:hAnsi="Century"/>
      <w:sz w:val="22"/>
      <w:szCs w:val="24"/>
      <w:lang w:val="en-IE" w:eastAsia="en-GB"/>
    </w:rPr>
  </w:style>
  <w:style w:type="paragraph" w:customStyle="1" w:styleId="panel-info">
    <w:name w:val="panel-info"/>
    <w:basedOn w:val="Normal"/>
    <w:qFormat/>
    <w:rsid w:val="00C032C8"/>
    <w:pPr>
      <w:widowControl/>
      <w:spacing w:after="150" w:line="259" w:lineRule="auto"/>
    </w:pPr>
    <w:rPr>
      <w:rFonts w:ascii="Century" w:hAnsi="Century"/>
      <w:sz w:val="22"/>
      <w:szCs w:val="24"/>
      <w:lang w:val="en-IE" w:eastAsia="en-GB"/>
    </w:rPr>
  </w:style>
  <w:style w:type="paragraph" w:customStyle="1" w:styleId="panel-primary">
    <w:name w:val="panel-primary"/>
    <w:basedOn w:val="Normal"/>
    <w:qFormat/>
    <w:rsid w:val="00C032C8"/>
    <w:pPr>
      <w:widowControl/>
      <w:spacing w:after="150" w:line="259" w:lineRule="auto"/>
    </w:pPr>
    <w:rPr>
      <w:rFonts w:ascii="Century" w:hAnsi="Century"/>
      <w:sz w:val="22"/>
      <w:szCs w:val="24"/>
      <w:lang w:val="en-IE" w:eastAsia="en-GB"/>
    </w:rPr>
  </w:style>
  <w:style w:type="paragraph" w:customStyle="1" w:styleId="panel-success">
    <w:name w:val="panel-success"/>
    <w:basedOn w:val="Normal"/>
    <w:qFormat/>
    <w:rsid w:val="00C032C8"/>
    <w:pPr>
      <w:widowControl/>
      <w:spacing w:after="150" w:line="259" w:lineRule="auto"/>
    </w:pPr>
    <w:rPr>
      <w:rFonts w:ascii="Century" w:hAnsi="Century"/>
      <w:sz w:val="22"/>
      <w:szCs w:val="24"/>
      <w:lang w:val="en-IE" w:eastAsia="en-GB"/>
    </w:rPr>
  </w:style>
  <w:style w:type="paragraph" w:customStyle="1" w:styleId="panel-title">
    <w:name w:val="panel-title"/>
    <w:basedOn w:val="Normal"/>
    <w:qFormat/>
    <w:rsid w:val="00C032C8"/>
    <w:pPr>
      <w:widowControl/>
      <w:spacing w:line="259" w:lineRule="auto"/>
    </w:pPr>
    <w:rPr>
      <w:rFonts w:ascii="Century" w:hAnsi="Century"/>
      <w:sz w:val="22"/>
      <w:szCs w:val="24"/>
      <w:lang w:val="en-IE" w:eastAsia="en-GB"/>
    </w:rPr>
  </w:style>
  <w:style w:type="paragraph" w:customStyle="1" w:styleId="panel-warning">
    <w:name w:val="panel-warning"/>
    <w:basedOn w:val="Normal"/>
    <w:qFormat/>
    <w:rsid w:val="00C032C8"/>
    <w:pPr>
      <w:widowControl/>
      <w:spacing w:after="150" w:line="259" w:lineRule="auto"/>
    </w:pPr>
    <w:rPr>
      <w:rFonts w:ascii="Century" w:hAnsi="Century"/>
      <w:sz w:val="22"/>
      <w:szCs w:val="24"/>
      <w:lang w:val="en-IE" w:eastAsia="en-GB"/>
    </w:rPr>
  </w:style>
  <w:style w:type="paragraph" w:customStyle="1" w:styleId="picker-switch">
    <w:name w:val="picker-switch"/>
    <w:basedOn w:val="Normal"/>
    <w:qFormat/>
    <w:rsid w:val="00C032C8"/>
    <w:pPr>
      <w:widowControl/>
      <w:spacing w:after="150" w:line="259" w:lineRule="auto"/>
    </w:pPr>
    <w:rPr>
      <w:rFonts w:ascii="Century" w:hAnsi="Century"/>
      <w:sz w:val="22"/>
      <w:szCs w:val="24"/>
      <w:lang w:val="en-IE" w:eastAsia="en-GB"/>
    </w:rPr>
  </w:style>
  <w:style w:type="paragraph" w:customStyle="1" w:styleId="picker-switch1">
    <w:name w:val="picker-switch1"/>
    <w:basedOn w:val="Normal"/>
    <w:qFormat/>
    <w:rsid w:val="00C032C8"/>
    <w:pPr>
      <w:widowControl/>
      <w:spacing w:after="150" w:line="259" w:lineRule="auto"/>
      <w:jc w:val="center"/>
    </w:pPr>
    <w:rPr>
      <w:rFonts w:ascii="Century" w:hAnsi="Century"/>
      <w:sz w:val="22"/>
      <w:szCs w:val="24"/>
      <w:lang w:val="en-IE" w:eastAsia="en-GB"/>
    </w:rPr>
  </w:style>
  <w:style w:type="character" w:customStyle="1" w:styleId="placeholder">
    <w:name w:val="placeholder"/>
    <w:rsid w:val="00C032C8"/>
    <w:rPr>
      <w:rFonts w:ascii="Arial" w:hAnsi="Arial" w:cs="Arial" w:hint="default"/>
      <w:color w:val="999999"/>
      <w:sz w:val="22"/>
      <w:szCs w:val="22"/>
    </w:rPr>
  </w:style>
  <w:style w:type="character" w:customStyle="1" w:styleId="placeholder-hide">
    <w:name w:val="placeholder-hide"/>
    <w:rsid w:val="00C032C8"/>
    <w:rPr>
      <w:vanish/>
      <w:webHidden w:val="0"/>
      <w:specVanish w:val="0"/>
    </w:rPr>
  </w:style>
  <w:style w:type="character" w:customStyle="1" w:styleId="placeholder-hide-except-screenreader">
    <w:name w:val="placeholder-hide-except-screenreader"/>
    <w:rsid w:val="00C032C8"/>
    <w:rPr>
      <w:bdr w:val="none" w:sz="0" w:space="0" w:color="auto" w:frame="1"/>
    </w:rPr>
  </w:style>
  <w:style w:type="paragraph" w:customStyle="1" w:styleId="popover">
    <w:name w:val="popover"/>
    <w:basedOn w:val="Normal"/>
    <w:qFormat/>
    <w:rsid w:val="00C032C8"/>
    <w:pPr>
      <w:widowControl/>
      <w:pBdr>
        <w:top w:val="single" w:sz="6" w:space="1" w:color="CCCCCC"/>
        <w:left w:val="single" w:sz="6" w:space="1" w:color="CCCCCC"/>
        <w:bottom w:val="single" w:sz="6" w:space="1" w:color="CCCCCC"/>
        <w:right w:val="single" w:sz="6" w:space="1" w:color="CCCCCC"/>
      </w:pBdr>
      <w:shd w:val="clear" w:color="auto" w:fill="FFFFFF"/>
      <w:spacing w:after="150" w:line="259" w:lineRule="auto"/>
    </w:pPr>
    <w:rPr>
      <w:rFonts w:ascii="Roboto" w:hAnsi="Roboto"/>
      <w:vanish/>
      <w:sz w:val="21"/>
      <w:szCs w:val="21"/>
      <w:lang w:val="en-IE" w:eastAsia="en-GB"/>
    </w:rPr>
  </w:style>
  <w:style w:type="paragraph" w:customStyle="1" w:styleId="popover-content">
    <w:name w:val="popover-content"/>
    <w:basedOn w:val="Normal"/>
    <w:qFormat/>
    <w:rsid w:val="00C032C8"/>
    <w:pPr>
      <w:widowControl/>
      <w:spacing w:after="150" w:line="259" w:lineRule="auto"/>
    </w:pPr>
    <w:rPr>
      <w:rFonts w:ascii="Century" w:hAnsi="Century"/>
      <w:sz w:val="22"/>
      <w:szCs w:val="24"/>
      <w:lang w:val="en-IE" w:eastAsia="en-GB"/>
    </w:rPr>
  </w:style>
  <w:style w:type="paragraph" w:customStyle="1" w:styleId="popover-title">
    <w:name w:val="popover-title"/>
    <w:basedOn w:val="Normal"/>
    <w:qFormat/>
    <w:rsid w:val="00C032C8"/>
    <w:pPr>
      <w:widowControl/>
      <w:pBdr>
        <w:bottom w:val="single" w:sz="6" w:space="6" w:color="EBEBEB"/>
      </w:pBdr>
      <w:shd w:val="clear" w:color="auto" w:fill="F7F7F7"/>
      <w:spacing w:line="259" w:lineRule="auto"/>
    </w:pPr>
    <w:rPr>
      <w:rFonts w:ascii="Century" w:hAnsi="Century"/>
      <w:sz w:val="21"/>
      <w:szCs w:val="21"/>
      <w:lang w:val="en-IE" w:eastAsia="en-GB"/>
    </w:rPr>
  </w:style>
  <w:style w:type="paragraph" w:customStyle="1" w:styleId="preactsnojs">
    <w:name w:val="preactsnojs"/>
    <w:basedOn w:val="Normal"/>
    <w:qFormat/>
    <w:rsid w:val="00C032C8"/>
    <w:pPr>
      <w:widowControl/>
      <w:spacing w:before="150" w:after="150" w:line="259" w:lineRule="auto"/>
    </w:pPr>
    <w:rPr>
      <w:rFonts w:ascii="Century" w:hAnsi="Century"/>
      <w:sz w:val="22"/>
      <w:szCs w:val="24"/>
      <w:lang w:val="en-IE" w:eastAsia="en-GB"/>
    </w:rPr>
  </w:style>
  <w:style w:type="paragraph" w:customStyle="1" w:styleId="procdetailslink">
    <w:name w:val="procdetailslink"/>
    <w:basedOn w:val="Normal"/>
    <w:qFormat/>
    <w:rsid w:val="00C032C8"/>
    <w:pPr>
      <w:widowControl/>
      <w:spacing w:after="150" w:line="259" w:lineRule="auto"/>
    </w:pPr>
    <w:rPr>
      <w:rFonts w:ascii="Century" w:hAnsi="Century"/>
      <w:color w:val="444444"/>
      <w:sz w:val="22"/>
      <w:szCs w:val="24"/>
      <w:lang w:val="en-IE" w:eastAsia="en-GB"/>
    </w:rPr>
  </w:style>
  <w:style w:type="paragraph" w:customStyle="1" w:styleId="procedurecmt">
    <w:name w:val="procedurecmt"/>
    <w:basedOn w:val="Normal"/>
    <w:qFormat/>
    <w:rsid w:val="00C032C8"/>
    <w:pPr>
      <w:widowControl/>
      <w:shd w:val="clear" w:color="auto" w:fill="99FF00"/>
      <w:spacing w:after="150" w:line="259" w:lineRule="auto"/>
    </w:pPr>
    <w:rPr>
      <w:rFonts w:ascii="Century" w:hAnsi="Century"/>
      <w:sz w:val="22"/>
      <w:szCs w:val="24"/>
      <w:lang w:val="en-IE" w:eastAsia="en-GB"/>
    </w:rPr>
  </w:style>
  <w:style w:type="paragraph" w:customStyle="1" w:styleId="procedurecor">
    <w:name w:val="procedurecor"/>
    <w:basedOn w:val="Normal"/>
    <w:qFormat/>
    <w:rsid w:val="00C032C8"/>
    <w:pPr>
      <w:widowControl/>
      <w:shd w:val="clear" w:color="auto" w:fill="8E5D00"/>
      <w:spacing w:after="150" w:line="259" w:lineRule="auto"/>
    </w:pPr>
    <w:rPr>
      <w:rFonts w:ascii="Century" w:hAnsi="Century"/>
      <w:sz w:val="22"/>
      <w:szCs w:val="24"/>
      <w:lang w:val="en-IE" w:eastAsia="en-GB"/>
    </w:rPr>
  </w:style>
  <w:style w:type="paragraph" w:customStyle="1" w:styleId="procedureedps">
    <w:name w:val="procedureedps"/>
    <w:basedOn w:val="Normal"/>
    <w:qFormat/>
    <w:rsid w:val="00C032C8"/>
    <w:pPr>
      <w:widowControl/>
      <w:shd w:val="clear" w:color="auto" w:fill="006400"/>
      <w:spacing w:after="150" w:line="259" w:lineRule="auto"/>
    </w:pPr>
    <w:rPr>
      <w:rFonts w:ascii="Century" w:hAnsi="Century"/>
      <w:sz w:val="22"/>
      <w:szCs w:val="24"/>
      <w:lang w:val="en-IE" w:eastAsia="en-GB"/>
    </w:rPr>
  </w:style>
  <w:style w:type="paragraph" w:customStyle="1" w:styleId="procinfolink">
    <w:name w:val="procinfolink"/>
    <w:basedOn w:val="Normal"/>
    <w:qFormat/>
    <w:rsid w:val="00C032C8"/>
    <w:pPr>
      <w:widowControl/>
      <w:spacing w:after="150" w:line="259" w:lineRule="auto"/>
    </w:pPr>
    <w:rPr>
      <w:rFonts w:ascii="Century" w:hAnsi="Century"/>
      <w:color w:val="444444"/>
      <w:sz w:val="22"/>
      <w:szCs w:val="24"/>
      <w:lang w:val="en-IE" w:eastAsia="en-GB"/>
    </w:rPr>
  </w:style>
  <w:style w:type="paragraph" w:customStyle="1" w:styleId="procradiomargin">
    <w:name w:val="procradiomargin"/>
    <w:basedOn w:val="Normal"/>
    <w:qFormat/>
    <w:rsid w:val="00C032C8"/>
    <w:pPr>
      <w:widowControl/>
      <w:spacing w:before="600" w:after="150" w:line="259" w:lineRule="auto"/>
    </w:pPr>
    <w:rPr>
      <w:rFonts w:ascii="Century" w:hAnsi="Century"/>
      <w:sz w:val="22"/>
      <w:szCs w:val="24"/>
      <w:lang w:val="en-IE" w:eastAsia="en-GB"/>
    </w:rPr>
  </w:style>
  <w:style w:type="paragraph" w:customStyle="1" w:styleId="procsteps">
    <w:name w:val="procsteps"/>
    <w:basedOn w:val="Normal"/>
    <w:qFormat/>
    <w:rsid w:val="00C032C8"/>
    <w:pPr>
      <w:widowControl/>
      <w:shd w:val="clear" w:color="auto" w:fill="097EAA"/>
      <w:spacing w:after="150" w:line="259" w:lineRule="auto"/>
    </w:pPr>
    <w:rPr>
      <w:rFonts w:ascii="Century" w:hAnsi="Century"/>
      <w:sz w:val="22"/>
      <w:szCs w:val="24"/>
      <w:lang w:val="en-IE" w:eastAsia="en-GB"/>
    </w:rPr>
  </w:style>
  <w:style w:type="paragraph" w:customStyle="1" w:styleId="progress">
    <w:name w:val="progress"/>
    <w:basedOn w:val="Normal"/>
    <w:qFormat/>
    <w:rsid w:val="00C032C8"/>
    <w:pPr>
      <w:widowControl/>
      <w:shd w:val="clear" w:color="auto" w:fill="F5F5F5"/>
      <w:spacing w:after="300" w:line="259" w:lineRule="auto"/>
    </w:pPr>
    <w:rPr>
      <w:rFonts w:ascii="Century" w:hAnsi="Century"/>
      <w:sz w:val="22"/>
      <w:szCs w:val="24"/>
      <w:lang w:val="en-IE" w:eastAsia="en-GB"/>
    </w:rPr>
  </w:style>
  <w:style w:type="paragraph" w:customStyle="1" w:styleId="progress-bar">
    <w:name w:val="progress-bar"/>
    <w:basedOn w:val="Normal"/>
    <w:qFormat/>
    <w:rsid w:val="00C032C8"/>
    <w:pPr>
      <w:widowControl/>
      <w:shd w:val="clear" w:color="auto" w:fill="087FAA"/>
      <w:spacing w:after="150" w:line="300" w:lineRule="atLeast"/>
      <w:jc w:val="center"/>
    </w:pPr>
    <w:rPr>
      <w:rFonts w:ascii="Century" w:hAnsi="Century"/>
      <w:color w:val="FFFFFF"/>
      <w:sz w:val="18"/>
      <w:szCs w:val="18"/>
      <w:lang w:val="en-IE" w:eastAsia="en-GB"/>
    </w:rPr>
  </w:style>
  <w:style w:type="paragraph" w:customStyle="1" w:styleId="progress-bar-danger">
    <w:name w:val="progress-bar-danger"/>
    <w:basedOn w:val="Normal"/>
    <w:qFormat/>
    <w:rsid w:val="00C032C8"/>
    <w:pPr>
      <w:widowControl/>
      <w:shd w:val="clear" w:color="auto" w:fill="D9534F"/>
      <w:spacing w:after="150" w:line="259" w:lineRule="auto"/>
    </w:pPr>
    <w:rPr>
      <w:rFonts w:ascii="Century" w:hAnsi="Century"/>
      <w:sz w:val="22"/>
      <w:szCs w:val="24"/>
      <w:lang w:val="en-IE" w:eastAsia="en-GB"/>
    </w:rPr>
  </w:style>
  <w:style w:type="paragraph" w:customStyle="1" w:styleId="progress-bar-info">
    <w:name w:val="progress-bar-info"/>
    <w:basedOn w:val="Normal"/>
    <w:qFormat/>
    <w:rsid w:val="00C032C8"/>
    <w:pPr>
      <w:widowControl/>
      <w:shd w:val="clear" w:color="auto" w:fill="5BC0DE"/>
      <w:spacing w:after="150" w:line="259" w:lineRule="auto"/>
    </w:pPr>
    <w:rPr>
      <w:rFonts w:ascii="Century" w:hAnsi="Century"/>
      <w:sz w:val="22"/>
      <w:szCs w:val="24"/>
      <w:lang w:val="en-IE" w:eastAsia="en-GB"/>
    </w:rPr>
  </w:style>
  <w:style w:type="paragraph" w:customStyle="1" w:styleId="progress-bar-success">
    <w:name w:val="progress-bar-success"/>
    <w:basedOn w:val="Normal"/>
    <w:qFormat/>
    <w:rsid w:val="00C032C8"/>
    <w:pPr>
      <w:widowControl/>
      <w:shd w:val="clear" w:color="auto" w:fill="5CB85C"/>
      <w:spacing w:after="150" w:line="259" w:lineRule="auto"/>
    </w:pPr>
    <w:rPr>
      <w:rFonts w:ascii="Century" w:hAnsi="Century"/>
      <w:sz w:val="22"/>
      <w:szCs w:val="24"/>
      <w:lang w:val="en-IE" w:eastAsia="en-GB"/>
    </w:rPr>
  </w:style>
  <w:style w:type="paragraph" w:customStyle="1" w:styleId="progress-bar-warning">
    <w:name w:val="progress-bar-warning"/>
    <w:basedOn w:val="Normal"/>
    <w:qFormat/>
    <w:rsid w:val="00C032C8"/>
    <w:pPr>
      <w:widowControl/>
      <w:shd w:val="clear" w:color="auto" w:fill="F0AD4E"/>
      <w:spacing w:after="150" w:line="259" w:lineRule="auto"/>
    </w:pPr>
    <w:rPr>
      <w:rFonts w:ascii="Century" w:hAnsi="Century"/>
      <w:sz w:val="22"/>
      <w:szCs w:val="24"/>
      <w:lang w:val="en-IE" w:eastAsia="en-GB"/>
    </w:rPr>
  </w:style>
  <w:style w:type="paragraph" w:customStyle="1" w:styleId="pseudoevent">
    <w:name w:val="pseudoevent"/>
    <w:basedOn w:val="Normal"/>
    <w:qFormat/>
    <w:rsid w:val="00C032C8"/>
    <w:pPr>
      <w:widowControl/>
      <w:spacing w:after="150" w:line="259" w:lineRule="auto"/>
      <w:ind w:left="525"/>
    </w:pPr>
    <w:rPr>
      <w:rFonts w:ascii="Century" w:hAnsi="Century"/>
      <w:color w:val="C0C0C0"/>
      <w:sz w:val="22"/>
      <w:szCs w:val="24"/>
      <w:lang w:val="en-IE" w:eastAsia="en-GB"/>
    </w:rPr>
  </w:style>
  <w:style w:type="paragraph" w:customStyle="1" w:styleId="pubformattype">
    <w:name w:val="pubformattype"/>
    <w:basedOn w:val="Normal"/>
    <w:qFormat/>
    <w:rsid w:val="00C032C8"/>
    <w:pPr>
      <w:widowControl/>
      <w:spacing w:after="150" w:line="259" w:lineRule="auto"/>
    </w:pPr>
    <w:rPr>
      <w:rFonts w:ascii="Century" w:hAnsi="Century"/>
      <w:sz w:val="22"/>
      <w:szCs w:val="24"/>
      <w:lang w:val="en-IE" w:eastAsia="en-GB"/>
    </w:rPr>
  </w:style>
  <w:style w:type="paragraph" w:customStyle="1" w:styleId="quicksearchbtn">
    <w:name w:val="quicksearchbtn"/>
    <w:basedOn w:val="Normal"/>
    <w:qFormat/>
    <w:rsid w:val="00C032C8"/>
    <w:pPr>
      <w:widowControl/>
      <w:spacing w:after="150" w:line="259" w:lineRule="auto"/>
    </w:pPr>
    <w:rPr>
      <w:rFonts w:ascii="Century" w:hAnsi="Century"/>
      <w:caps/>
      <w:sz w:val="22"/>
      <w:szCs w:val="24"/>
      <w:lang w:val="en-IE" w:eastAsia="en-GB"/>
    </w:rPr>
  </w:style>
  <w:style w:type="paragraph" w:customStyle="1" w:styleId="quicksearchoptions">
    <w:name w:val="quicksearchoptions"/>
    <w:basedOn w:val="Normal"/>
    <w:qFormat/>
    <w:rsid w:val="00C032C8"/>
    <w:pPr>
      <w:widowControl/>
      <w:spacing w:after="150" w:line="259" w:lineRule="auto"/>
    </w:pPr>
    <w:rPr>
      <w:rFonts w:ascii="Century" w:hAnsi="Century"/>
      <w:sz w:val="22"/>
      <w:szCs w:val="24"/>
      <w:lang w:val="en-IE" w:eastAsia="en-GB"/>
    </w:rPr>
  </w:style>
  <w:style w:type="paragraph" w:customStyle="1" w:styleId="quicksearchoptions1">
    <w:name w:val="quicksearchoptions1"/>
    <w:basedOn w:val="Normal"/>
    <w:qFormat/>
    <w:rsid w:val="00C032C8"/>
    <w:pPr>
      <w:widowControl/>
      <w:spacing w:after="150" w:line="259" w:lineRule="auto"/>
    </w:pPr>
    <w:rPr>
      <w:rFonts w:ascii="Century" w:hAnsi="Century"/>
      <w:sz w:val="22"/>
      <w:szCs w:val="24"/>
      <w:lang w:val="en-IE" w:eastAsia="en-GB"/>
    </w:rPr>
  </w:style>
  <w:style w:type="paragraph" w:customStyle="1" w:styleId="quotation-ti">
    <w:name w:val="quotation-ti"/>
    <w:basedOn w:val="Normal"/>
    <w:qFormat/>
    <w:rsid w:val="00C032C8"/>
    <w:pPr>
      <w:widowControl/>
      <w:spacing w:after="150" w:line="259" w:lineRule="auto"/>
    </w:pPr>
    <w:rPr>
      <w:rFonts w:ascii="Century" w:hAnsi="Century"/>
      <w:sz w:val="22"/>
      <w:szCs w:val="24"/>
      <w:lang w:val="en-IE" w:eastAsia="en-GB"/>
    </w:rPr>
  </w:style>
  <w:style w:type="paragraph" w:customStyle="1" w:styleId="quotation-ti1">
    <w:name w:val="quotation-ti1"/>
    <w:basedOn w:val="Normal"/>
    <w:qFormat/>
    <w:rsid w:val="00C032C8"/>
    <w:pPr>
      <w:widowControl/>
      <w:spacing w:line="312" w:lineRule="atLeast"/>
    </w:pPr>
    <w:rPr>
      <w:rFonts w:ascii="Century" w:hAnsi="Century"/>
      <w:i/>
      <w:iCs/>
      <w:sz w:val="22"/>
      <w:szCs w:val="24"/>
      <w:lang w:val="en-IE" w:eastAsia="en-GB"/>
    </w:rPr>
  </w:style>
  <w:style w:type="paragraph" w:customStyle="1" w:styleId="radio">
    <w:name w:val="radio"/>
    <w:basedOn w:val="Normal"/>
    <w:qFormat/>
    <w:rsid w:val="00C032C8"/>
    <w:pPr>
      <w:widowControl/>
      <w:spacing w:before="150" w:after="150" w:line="259" w:lineRule="auto"/>
    </w:pPr>
    <w:rPr>
      <w:rFonts w:ascii="Century" w:hAnsi="Century"/>
      <w:sz w:val="22"/>
      <w:szCs w:val="24"/>
      <w:lang w:val="en-IE" w:eastAsia="en-GB"/>
    </w:rPr>
  </w:style>
  <w:style w:type="paragraph" w:customStyle="1" w:styleId="radio1">
    <w:name w:val="radio1"/>
    <w:basedOn w:val="Normal"/>
    <w:qFormat/>
    <w:rsid w:val="00C032C8"/>
    <w:pPr>
      <w:widowControl/>
      <w:spacing w:line="259" w:lineRule="auto"/>
    </w:pPr>
    <w:rPr>
      <w:rFonts w:ascii="Century" w:hAnsi="Century"/>
      <w:sz w:val="22"/>
      <w:szCs w:val="24"/>
      <w:lang w:val="en-IE" w:eastAsia="en-GB"/>
    </w:rPr>
  </w:style>
  <w:style w:type="paragraph" w:customStyle="1" w:styleId="radio2">
    <w:name w:val="radio2"/>
    <w:basedOn w:val="Normal"/>
    <w:qFormat/>
    <w:rsid w:val="00C032C8"/>
    <w:pPr>
      <w:widowControl/>
      <w:spacing w:line="259" w:lineRule="auto"/>
    </w:pPr>
    <w:rPr>
      <w:rFonts w:ascii="Century" w:hAnsi="Century"/>
      <w:sz w:val="22"/>
      <w:szCs w:val="24"/>
      <w:lang w:val="en-IE" w:eastAsia="en-GB"/>
    </w:rPr>
  </w:style>
  <w:style w:type="paragraph" w:customStyle="1" w:styleId="radio-inline">
    <w:name w:val="radio-inline"/>
    <w:basedOn w:val="Normal"/>
    <w:qFormat/>
    <w:rsid w:val="00C032C8"/>
    <w:pPr>
      <w:widowControl/>
      <w:spacing w:line="259" w:lineRule="auto"/>
      <w:textAlignment w:val="center"/>
    </w:pPr>
    <w:rPr>
      <w:rFonts w:ascii="Century" w:hAnsi="Century"/>
      <w:sz w:val="22"/>
      <w:szCs w:val="24"/>
      <w:lang w:val="en-IE" w:eastAsia="en-GB"/>
    </w:rPr>
  </w:style>
  <w:style w:type="paragraph" w:customStyle="1" w:styleId="radio-inline1">
    <w:name w:val="radio-inline1"/>
    <w:basedOn w:val="Normal"/>
    <w:qFormat/>
    <w:rsid w:val="00C032C8"/>
    <w:pPr>
      <w:widowControl/>
      <w:spacing w:line="259" w:lineRule="auto"/>
      <w:textAlignment w:val="center"/>
    </w:pPr>
    <w:rPr>
      <w:rFonts w:ascii="Century" w:hAnsi="Century"/>
      <w:sz w:val="22"/>
      <w:szCs w:val="24"/>
      <w:lang w:val="en-IE" w:eastAsia="en-GB"/>
    </w:rPr>
  </w:style>
  <w:style w:type="paragraph" w:customStyle="1" w:styleId="rectificatifdisplay">
    <w:name w:val="rectificatifdisplay"/>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Rfrencecroise">
    <w:name w:val="Référence croisée"/>
    <w:basedOn w:val="Normal"/>
    <w:qFormat/>
    <w:rsid w:val="00C032C8"/>
    <w:pPr>
      <w:widowControl/>
      <w:spacing w:line="259" w:lineRule="auto"/>
      <w:jc w:val="center"/>
    </w:pPr>
    <w:rPr>
      <w:rFonts w:ascii="Century" w:eastAsia="Century" w:hAnsi="Century"/>
      <w:sz w:val="22"/>
      <w:szCs w:val="22"/>
      <w:lang w:val="en-IE" w:eastAsia="en-US"/>
    </w:rPr>
  </w:style>
  <w:style w:type="paragraph" w:customStyle="1" w:styleId="Rfrenceinstitutionnelle">
    <w:name w:val="Référence institutionnelle"/>
    <w:basedOn w:val="Normal"/>
    <w:next w:val="Confidentialit"/>
    <w:qFormat/>
    <w:rsid w:val="00C032C8"/>
    <w:pPr>
      <w:widowControl/>
      <w:spacing w:after="240" w:line="259" w:lineRule="auto"/>
      <w:ind w:left="5103"/>
    </w:pPr>
    <w:rPr>
      <w:rFonts w:ascii="Century" w:eastAsia="Century" w:hAnsi="Century"/>
      <w:sz w:val="22"/>
      <w:szCs w:val="22"/>
      <w:lang w:val="en-IE" w:eastAsia="en-US"/>
    </w:rPr>
  </w:style>
  <w:style w:type="paragraph" w:customStyle="1" w:styleId="RfrenceinterinstitutionnellePagedecouverture">
    <w:name w:val="Référence interinstitutionnelle (Page de couverture)"/>
    <w:basedOn w:val="Rfrenceinterinstitutionnelle"/>
    <w:next w:val="Confidentialit"/>
    <w:qFormat/>
    <w:rsid w:val="00C032C8"/>
    <w:pPr>
      <w:spacing w:line="259" w:lineRule="auto"/>
      <w:jc w:val="left"/>
    </w:pPr>
    <w:rPr>
      <w:rFonts w:ascii="Century" w:eastAsia="Century" w:hAnsi="Century"/>
      <w:sz w:val="22"/>
      <w:szCs w:val="22"/>
      <w:lang w:val="en-IE"/>
    </w:rPr>
  </w:style>
  <w:style w:type="paragraph" w:customStyle="1" w:styleId="reportabusenojs">
    <w:name w:val="reportabusenojs"/>
    <w:basedOn w:val="Normal"/>
    <w:qFormat/>
    <w:rsid w:val="00C032C8"/>
    <w:pPr>
      <w:widowControl/>
      <w:spacing w:after="150" w:line="259" w:lineRule="auto"/>
      <w:ind w:left="150"/>
    </w:pPr>
    <w:rPr>
      <w:rFonts w:ascii="Century" w:hAnsi="Century"/>
      <w:sz w:val="22"/>
      <w:szCs w:val="24"/>
      <w:lang w:val="en-IE" w:eastAsia="en-GB"/>
    </w:rPr>
  </w:style>
  <w:style w:type="paragraph" w:customStyle="1" w:styleId="row">
    <w:name w:val="row"/>
    <w:basedOn w:val="Normal"/>
    <w:qFormat/>
    <w:rsid w:val="00C032C8"/>
    <w:pPr>
      <w:widowControl/>
      <w:spacing w:after="150" w:line="259" w:lineRule="auto"/>
      <w:ind w:left="-150" w:right="-150"/>
    </w:pPr>
    <w:rPr>
      <w:rFonts w:ascii="Century" w:hAnsi="Century"/>
      <w:sz w:val="22"/>
      <w:szCs w:val="24"/>
      <w:lang w:val="en-IE" w:eastAsia="en-GB"/>
    </w:rPr>
  </w:style>
  <w:style w:type="paragraph" w:customStyle="1" w:styleId="row1">
    <w:name w:val="row1"/>
    <w:basedOn w:val="Normal"/>
    <w:qFormat/>
    <w:rsid w:val="00C032C8"/>
    <w:pPr>
      <w:widowControl/>
      <w:spacing w:after="225" w:line="259" w:lineRule="auto"/>
      <w:ind w:left="-150" w:right="-150"/>
    </w:pPr>
    <w:rPr>
      <w:rFonts w:ascii="Century" w:hAnsi="Century"/>
      <w:sz w:val="22"/>
      <w:szCs w:val="24"/>
      <w:lang w:val="en-IE" w:eastAsia="en-GB"/>
    </w:rPr>
  </w:style>
  <w:style w:type="paragraph" w:customStyle="1" w:styleId="rowdaterange">
    <w:name w:val="rowdaterange"/>
    <w:basedOn w:val="Normal"/>
    <w:qFormat/>
    <w:rsid w:val="00C032C8"/>
    <w:pPr>
      <w:widowControl/>
      <w:spacing w:after="150" w:line="259" w:lineRule="auto"/>
      <w:ind w:left="6120"/>
    </w:pPr>
    <w:rPr>
      <w:rFonts w:ascii="Century" w:hAnsi="Century"/>
      <w:sz w:val="22"/>
      <w:szCs w:val="24"/>
      <w:lang w:val="en-IE" w:eastAsia="en-GB"/>
    </w:rPr>
  </w:style>
  <w:style w:type="paragraph" w:customStyle="1" w:styleId="screenreadernodisplay">
    <w:name w:val="screenreadernodisplay"/>
    <w:basedOn w:val="Normal"/>
    <w:qFormat/>
    <w:rsid w:val="00C032C8"/>
    <w:pPr>
      <w:widowControl/>
      <w:spacing w:after="150" w:line="259" w:lineRule="auto"/>
    </w:pPr>
    <w:rPr>
      <w:rFonts w:ascii="Century" w:hAnsi="Century"/>
      <w:sz w:val="22"/>
      <w:szCs w:val="24"/>
      <w:lang w:val="en-IE" w:eastAsia="en-GB"/>
    </w:rPr>
  </w:style>
  <w:style w:type="paragraph" w:customStyle="1" w:styleId="searcresultsnojs">
    <w:name w:val="searcresultsnojs"/>
    <w:basedOn w:val="Normal"/>
    <w:qFormat/>
    <w:rsid w:val="00C032C8"/>
    <w:pPr>
      <w:widowControl/>
      <w:spacing w:before="150" w:after="150" w:line="259" w:lineRule="auto"/>
    </w:pPr>
    <w:rPr>
      <w:rFonts w:ascii="Century" w:hAnsi="Century"/>
      <w:sz w:val="22"/>
      <w:szCs w:val="24"/>
      <w:lang w:val="en-IE" w:eastAsia="en-GB"/>
    </w:rPr>
  </w:style>
  <w:style w:type="paragraph" w:customStyle="1" w:styleId="Secction">
    <w:name w:val="Secction"/>
    <w:basedOn w:val="Annexetitreexpos"/>
    <w:qFormat/>
    <w:rsid w:val="00C032C8"/>
    <w:pPr>
      <w:spacing w:before="0" w:after="160" w:line="259" w:lineRule="auto"/>
    </w:pPr>
    <w:rPr>
      <w:rFonts w:ascii="Century" w:eastAsia="Century" w:hAnsi="Century"/>
      <w:bCs w:val="0"/>
      <w:sz w:val="22"/>
      <w:szCs w:val="22"/>
      <w:lang w:val="en-IE" w:eastAsia="en-US"/>
    </w:rPr>
  </w:style>
  <w:style w:type="paragraph" w:customStyle="1" w:styleId="see-also">
    <w:name w:val="see-also"/>
    <w:basedOn w:val="Normal"/>
    <w:qFormat/>
    <w:rsid w:val="00C032C8"/>
    <w:pPr>
      <w:widowControl/>
      <w:spacing w:after="150" w:line="259" w:lineRule="auto"/>
    </w:pPr>
    <w:rPr>
      <w:rFonts w:ascii="Century" w:hAnsi="Century"/>
      <w:b/>
      <w:bCs/>
      <w:sz w:val="22"/>
      <w:szCs w:val="24"/>
      <w:lang w:val="en-IE" w:eastAsia="en-GB"/>
    </w:rPr>
  </w:style>
  <w:style w:type="paragraph" w:customStyle="1" w:styleId="select2-resultsoptions">
    <w:name w:val="select2-results__options"/>
    <w:basedOn w:val="Normal"/>
    <w:qFormat/>
    <w:rsid w:val="00C032C8"/>
    <w:pPr>
      <w:widowControl/>
      <w:pBdr>
        <w:top w:val="single" w:sz="6" w:space="0" w:color="000000"/>
        <w:left w:val="single" w:sz="6" w:space="0" w:color="000000"/>
        <w:bottom w:val="single" w:sz="6" w:space="0" w:color="000000"/>
        <w:right w:val="single" w:sz="6" w:space="0" w:color="000000"/>
      </w:pBdr>
      <w:spacing w:after="150" w:line="259" w:lineRule="auto"/>
    </w:pPr>
    <w:rPr>
      <w:rFonts w:ascii="Century" w:hAnsi="Century"/>
      <w:sz w:val="22"/>
      <w:szCs w:val="24"/>
      <w:lang w:val="en-IE" w:eastAsia="en-GB"/>
    </w:rPr>
  </w:style>
  <w:style w:type="paragraph" w:customStyle="1" w:styleId="select2-selection--multiple">
    <w:name w:val="select2-selection--multiple"/>
    <w:basedOn w:val="Normal"/>
    <w:qFormat/>
    <w:rsid w:val="00C032C8"/>
    <w:pPr>
      <w:widowControl/>
      <w:spacing w:after="150" w:line="259" w:lineRule="auto"/>
    </w:pPr>
    <w:rPr>
      <w:rFonts w:ascii="Century" w:hAnsi="Century"/>
      <w:sz w:val="22"/>
      <w:szCs w:val="24"/>
      <w:lang w:val="en-IE" w:eastAsia="en-GB"/>
    </w:rPr>
  </w:style>
  <w:style w:type="paragraph" w:customStyle="1" w:styleId="select2-selection--multiple1">
    <w:name w:val="select2-selection--multiple1"/>
    <w:basedOn w:val="Normal"/>
    <w:qFormat/>
    <w:rsid w:val="00C032C8"/>
    <w:pPr>
      <w:widowControl/>
      <w:spacing w:after="150" w:line="259" w:lineRule="auto"/>
    </w:pPr>
    <w:rPr>
      <w:rFonts w:ascii="Century" w:hAnsi="Century"/>
      <w:sz w:val="22"/>
      <w:szCs w:val="24"/>
      <w:lang w:val="en-IE" w:eastAsia="en-GB"/>
    </w:rPr>
  </w:style>
  <w:style w:type="paragraph" w:customStyle="1" w:styleId="separator">
    <w:name w:val="separator"/>
    <w:basedOn w:val="Normal"/>
    <w:qFormat/>
    <w:rsid w:val="00C032C8"/>
    <w:pPr>
      <w:widowControl/>
      <w:spacing w:after="150" w:line="259" w:lineRule="auto"/>
    </w:pPr>
    <w:rPr>
      <w:rFonts w:ascii="Century" w:hAnsi="Century"/>
      <w:sz w:val="22"/>
      <w:szCs w:val="24"/>
      <w:lang w:val="en-IE" w:eastAsia="en-GB"/>
    </w:rPr>
  </w:style>
  <w:style w:type="paragraph" w:customStyle="1" w:styleId="separator1">
    <w:name w:val="separator1"/>
    <w:basedOn w:val="Normal"/>
    <w:qFormat/>
    <w:rsid w:val="00C032C8"/>
    <w:pPr>
      <w:widowControl/>
      <w:spacing w:after="160" w:line="312" w:lineRule="atLeast"/>
      <w:jc w:val="center"/>
    </w:pPr>
    <w:rPr>
      <w:rFonts w:ascii="Century" w:hAnsi="Century"/>
      <w:sz w:val="22"/>
      <w:szCs w:val="24"/>
      <w:lang w:val="en-IE" w:eastAsia="en-GB"/>
    </w:rPr>
  </w:style>
  <w:style w:type="paragraph" w:customStyle="1" w:styleId="show">
    <w:name w:val="show"/>
    <w:basedOn w:val="Normal"/>
    <w:qFormat/>
    <w:rsid w:val="00C032C8"/>
    <w:pPr>
      <w:widowControl/>
      <w:spacing w:after="150" w:line="259" w:lineRule="auto"/>
    </w:pPr>
    <w:rPr>
      <w:rFonts w:ascii="Century" w:hAnsi="Century"/>
      <w:sz w:val="22"/>
      <w:szCs w:val="24"/>
      <w:lang w:val="en-IE" w:eastAsia="en-GB"/>
    </w:rPr>
  </w:style>
  <w:style w:type="paragraph" w:customStyle="1" w:styleId="signatory">
    <w:name w:val="signatory"/>
    <w:basedOn w:val="Normal"/>
    <w:qFormat/>
    <w:rsid w:val="00C032C8"/>
    <w:pPr>
      <w:widowControl/>
      <w:spacing w:after="150" w:line="259" w:lineRule="auto"/>
    </w:pPr>
    <w:rPr>
      <w:rFonts w:ascii="Century" w:hAnsi="Century"/>
      <w:sz w:val="22"/>
      <w:szCs w:val="24"/>
      <w:lang w:val="en-IE" w:eastAsia="en-GB"/>
    </w:rPr>
  </w:style>
  <w:style w:type="paragraph" w:customStyle="1" w:styleId="signatory1">
    <w:name w:val="signatory1"/>
    <w:basedOn w:val="Normal"/>
    <w:qFormat/>
    <w:rsid w:val="00C032C8"/>
    <w:pPr>
      <w:widowControl/>
      <w:spacing w:before="60" w:after="60" w:line="312" w:lineRule="atLeast"/>
      <w:jc w:val="center"/>
    </w:pPr>
    <w:rPr>
      <w:rFonts w:ascii="Century" w:hAnsi="Century"/>
      <w:sz w:val="22"/>
      <w:szCs w:val="24"/>
      <w:lang w:val="en-IE" w:eastAsia="en-GB"/>
    </w:rPr>
  </w:style>
  <w:style w:type="paragraph" w:customStyle="1" w:styleId="sitename">
    <w:name w:val="sitename"/>
    <w:basedOn w:val="Normal"/>
    <w:qFormat/>
    <w:rsid w:val="00C032C8"/>
    <w:pPr>
      <w:widowControl/>
      <w:spacing w:after="150" w:line="259" w:lineRule="auto"/>
    </w:pPr>
    <w:rPr>
      <w:rFonts w:ascii="Century" w:hAnsi="Century"/>
      <w:sz w:val="22"/>
      <w:szCs w:val="24"/>
      <w:lang w:val="en-IE" w:eastAsia="en-GB"/>
    </w:rPr>
  </w:style>
  <w:style w:type="paragraph" w:customStyle="1" w:styleId="sitename1">
    <w:name w:val="sitename1"/>
    <w:basedOn w:val="Normal"/>
    <w:qFormat/>
    <w:rsid w:val="00C032C8"/>
    <w:pPr>
      <w:widowControl/>
      <w:spacing w:after="150" w:line="259" w:lineRule="auto"/>
    </w:pPr>
    <w:rPr>
      <w:rFonts w:ascii="Century" w:hAnsi="Century"/>
      <w:b/>
      <w:bCs/>
      <w:color w:val="0099CC"/>
      <w:sz w:val="22"/>
      <w:szCs w:val="24"/>
      <w:lang w:val="en-IE" w:eastAsia="en-GB"/>
    </w:rPr>
  </w:style>
  <w:style w:type="paragraph" w:customStyle="1" w:styleId="small">
    <w:name w:val="small"/>
    <w:basedOn w:val="Normal"/>
    <w:qFormat/>
    <w:rsid w:val="00C032C8"/>
    <w:pPr>
      <w:widowControl/>
      <w:spacing w:after="150" w:line="259" w:lineRule="auto"/>
    </w:pPr>
    <w:rPr>
      <w:rFonts w:ascii="Century" w:hAnsi="Century"/>
      <w:sz w:val="20"/>
      <w:lang w:val="en-IE" w:eastAsia="en-GB"/>
    </w:rPr>
  </w:style>
  <w:style w:type="paragraph" w:customStyle="1" w:styleId="small1">
    <w:name w:val="small1"/>
    <w:basedOn w:val="Normal"/>
    <w:qFormat/>
    <w:rsid w:val="00C032C8"/>
    <w:pPr>
      <w:widowControl/>
      <w:spacing w:after="150" w:line="259" w:lineRule="auto"/>
    </w:pPr>
    <w:rPr>
      <w:rFonts w:ascii="Century" w:hAnsi="Century"/>
      <w:color w:val="777777"/>
      <w:sz w:val="16"/>
      <w:szCs w:val="16"/>
      <w:lang w:val="en-IE" w:eastAsia="en-GB"/>
    </w:rPr>
  </w:style>
  <w:style w:type="paragraph" w:customStyle="1" w:styleId="small10">
    <w:name w:val="small10"/>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small11">
    <w:name w:val="small11"/>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small12">
    <w:name w:val="small12"/>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small2">
    <w:name w:val="small2"/>
    <w:basedOn w:val="Normal"/>
    <w:qFormat/>
    <w:rsid w:val="00C032C8"/>
    <w:pPr>
      <w:widowControl/>
      <w:spacing w:after="150" w:line="259" w:lineRule="auto"/>
    </w:pPr>
    <w:rPr>
      <w:rFonts w:ascii="Century" w:hAnsi="Century"/>
      <w:color w:val="777777"/>
      <w:sz w:val="16"/>
      <w:szCs w:val="16"/>
      <w:lang w:val="en-IE" w:eastAsia="en-GB"/>
    </w:rPr>
  </w:style>
  <w:style w:type="paragraph" w:customStyle="1" w:styleId="small3">
    <w:name w:val="small3"/>
    <w:basedOn w:val="Normal"/>
    <w:qFormat/>
    <w:rsid w:val="00C032C8"/>
    <w:pPr>
      <w:widowControl/>
      <w:spacing w:after="150" w:line="259" w:lineRule="auto"/>
    </w:pPr>
    <w:rPr>
      <w:rFonts w:ascii="Century" w:hAnsi="Century"/>
      <w:color w:val="777777"/>
      <w:sz w:val="16"/>
      <w:szCs w:val="16"/>
      <w:lang w:val="en-IE" w:eastAsia="en-GB"/>
    </w:rPr>
  </w:style>
  <w:style w:type="paragraph" w:customStyle="1" w:styleId="small4">
    <w:name w:val="small4"/>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small5">
    <w:name w:val="small5"/>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small6">
    <w:name w:val="small6"/>
    <w:basedOn w:val="Normal"/>
    <w:qFormat/>
    <w:rsid w:val="00C032C8"/>
    <w:pPr>
      <w:widowControl/>
      <w:spacing w:after="150" w:line="259" w:lineRule="auto"/>
    </w:pPr>
    <w:rPr>
      <w:rFonts w:ascii="Century" w:hAnsi="Century"/>
      <w:color w:val="777777"/>
      <w:sz w:val="18"/>
      <w:szCs w:val="18"/>
      <w:lang w:val="en-IE" w:eastAsia="en-GB"/>
    </w:rPr>
  </w:style>
  <w:style w:type="paragraph" w:customStyle="1" w:styleId="small7">
    <w:name w:val="small7"/>
    <w:basedOn w:val="Normal"/>
    <w:qFormat/>
    <w:rsid w:val="00C032C8"/>
    <w:pPr>
      <w:widowControl/>
      <w:spacing w:after="150" w:line="259" w:lineRule="auto"/>
    </w:pPr>
    <w:rPr>
      <w:rFonts w:ascii="Century" w:hAnsi="Century"/>
      <w:color w:val="777777"/>
      <w:sz w:val="16"/>
      <w:szCs w:val="16"/>
      <w:lang w:val="en-IE" w:eastAsia="en-GB"/>
    </w:rPr>
  </w:style>
  <w:style w:type="paragraph" w:customStyle="1" w:styleId="small8">
    <w:name w:val="small8"/>
    <w:basedOn w:val="Normal"/>
    <w:qFormat/>
    <w:rsid w:val="00C032C8"/>
    <w:pPr>
      <w:widowControl/>
      <w:spacing w:after="150" w:line="259" w:lineRule="auto"/>
    </w:pPr>
    <w:rPr>
      <w:rFonts w:ascii="Century" w:hAnsi="Century"/>
      <w:color w:val="777777"/>
      <w:sz w:val="16"/>
      <w:szCs w:val="16"/>
      <w:lang w:val="en-IE" w:eastAsia="en-GB"/>
    </w:rPr>
  </w:style>
  <w:style w:type="paragraph" w:customStyle="1" w:styleId="small9">
    <w:name w:val="small9"/>
    <w:basedOn w:val="Normal"/>
    <w:qFormat/>
    <w:rsid w:val="00C032C8"/>
    <w:pPr>
      <w:widowControl/>
      <w:spacing w:after="150" w:line="259" w:lineRule="auto"/>
    </w:pPr>
    <w:rPr>
      <w:rFonts w:ascii="Century" w:hAnsi="Century"/>
      <w:color w:val="777777"/>
      <w:sz w:val="16"/>
      <w:szCs w:val="16"/>
      <w:lang w:val="en-IE" w:eastAsia="en-GB"/>
    </w:rPr>
  </w:style>
  <w:style w:type="paragraph" w:customStyle="1" w:styleId="sorting">
    <w:name w:val="sorting"/>
    <w:basedOn w:val="Normal"/>
    <w:qFormat/>
    <w:rsid w:val="00C032C8"/>
    <w:pPr>
      <w:widowControl/>
      <w:spacing w:after="150" w:line="259" w:lineRule="auto"/>
    </w:pPr>
    <w:rPr>
      <w:rFonts w:ascii="Century" w:hAnsi="Century"/>
      <w:sz w:val="22"/>
      <w:szCs w:val="24"/>
      <w:lang w:val="en-IE" w:eastAsia="en-GB"/>
    </w:rPr>
  </w:style>
  <w:style w:type="paragraph" w:customStyle="1" w:styleId="sortingasc">
    <w:name w:val="sorting_asc"/>
    <w:basedOn w:val="Normal"/>
    <w:qFormat/>
    <w:rsid w:val="00C032C8"/>
    <w:pPr>
      <w:widowControl/>
      <w:spacing w:after="150" w:line="259" w:lineRule="auto"/>
    </w:pPr>
    <w:rPr>
      <w:rFonts w:ascii="Century" w:hAnsi="Century"/>
      <w:sz w:val="22"/>
      <w:szCs w:val="24"/>
      <w:lang w:val="en-IE" w:eastAsia="en-GB"/>
    </w:rPr>
  </w:style>
  <w:style w:type="paragraph" w:customStyle="1" w:styleId="sortingasc1">
    <w:name w:val="sorting_asc1"/>
    <w:basedOn w:val="Normal"/>
    <w:qFormat/>
    <w:rsid w:val="00C032C8"/>
    <w:pPr>
      <w:widowControl/>
      <w:shd w:val="clear" w:color="auto" w:fill="DDDDDD"/>
      <w:spacing w:after="150" w:line="259" w:lineRule="auto"/>
      <w:textAlignment w:val="top"/>
    </w:pPr>
    <w:rPr>
      <w:rFonts w:ascii="Century" w:hAnsi="Century"/>
      <w:b/>
      <w:bCs/>
      <w:sz w:val="22"/>
      <w:szCs w:val="24"/>
      <w:lang w:val="en-IE" w:eastAsia="en-GB"/>
    </w:rPr>
  </w:style>
  <w:style w:type="paragraph" w:customStyle="1" w:styleId="sortingdesc">
    <w:name w:val="sorting_desc"/>
    <w:basedOn w:val="Normal"/>
    <w:qFormat/>
    <w:rsid w:val="00C032C8"/>
    <w:pPr>
      <w:widowControl/>
      <w:spacing w:after="150" w:line="259" w:lineRule="auto"/>
    </w:pPr>
    <w:rPr>
      <w:rFonts w:ascii="Century" w:hAnsi="Century"/>
      <w:sz w:val="22"/>
      <w:szCs w:val="24"/>
      <w:lang w:val="en-IE" w:eastAsia="en-GB"/>
    </w:rPr>
  </w:style>
  <w:style w:type="paragraph" w:customStyle="1" w:styleId="sortingdesc1">
    <w:name w:val="sorting_desc1"/>
    <w:basedOn w:val="Normal"/>
    <w:qFormat/>
    <w:rsid w:val="00C032C8"/>
    <w:pPr>
      <w:widowControl/>
      <w:shd w:val="clear" w:color="auto" w:fill="DDDDDD"/>
      <w:spacing w:after="150" w:line="259" w:lineRule="auto"/>
      <w:textAlignment w:val="top"/>
    </w:pPr>
    <w:rPr>
      <w:rFonts w:ascii="Century" w:hAnsi="Century"/>
      <w:b/>
      <w:bCs/>
      <w:sz w:val="22"/>
      <w:szCs w:val="24"/>
      <w:lang w:val="en-IE" w:eastAsia="en-GB"/>
    </w:rPr>
  </w:style>
  <w:style w:type="paragraph" w:customStyle="1" w:styleId="sorting1">
    <w:name w:val="sorting1"/>
    <w:basedOn w:val="Normal"/>
    <w:qFormat/>
    <w:rsid w:val="00C032C8"/>
    <w:pPr>
      <w:widowControl/>
      <w:shd w:val="clear" w:color="auto" w:fill="DDDDDD"/>
      <w:spacing w:after="150" w:line="259" w:lineRule="auto"/>
      <w:textAlignment w:val="top"/>
    </w:pPr>
    <w:rPr>
      <w:rFonts w:ascii="Century" w:hAnsi="Century"/>
      <w:b/>
      <w:bCs/>
      <w:sz w:val="22"/>
      <w:szCs w:val="24"/>
      <w:lang w:val="en-IE" w:eastAsia="en-GB"/>
    </w:rPr>
  </w:style>
  <w:style w:type="paragraph" w:customStyle="1" w:styleId="sortoptionsmargin">
    <w:name w:val="sortoptionsmargin"/>
    <w:basedOn w:val="Normal"/>
    <w:qFormat/>
    <w:rsid w:val="00C032C8"/>
    <w:pPr>
      <w:widowControl/>
      <w:spacing w:before="30" w:after="150" w:line="259" w:lineRule="auto"/>
    </w:pPr>
    <w:rPr>
      <w:rFonts w:ascii="Century" w:hAnsi="Century"/>
      <w:sz w:val="22"/>
      <w:szCs w:val="24"/>
      <w:lang w:val="en-IE" w:eastAsia="en-GB"/>
    </w:rPr>
  </w:style>
  <w:style w:type="paragraph" w:customStyle="1" w:styleId="Sous-titreobjetPagedecouverture">
    <w:name w:val="Sous-titre objet (Page de couverture)"/>
    <w:basedOn w:val="Sous-titreobjet"/>
    <w:qFormat/>
    <w:rsid w:val="00C032C8"/>
    <w:pPr>
      <w:spacing w:line="259" w:lineRule="auto"/>
    </w:pPr>
    <w:rPr>
      <w:rFonts w:ascii="Century" w:eastAsia="Century" w:hAnsi="Century"/>
      <w:bCs w:val="0"/>
      <w:sz w:val="22"/>
      <w:szCs w:val="22"/>
      <w:lang w:val="en-IE" w:eastAsia="en-US"/>
    </w:rPr>
  </w:style>
  <w:style w:type="paragraph" w:customStyle="1" w:styleId="spacer">
    <w:name w:val="spacer"/>
    <w:basedOn w:val="Normal"/>
    <w:qFormat/>
    <w:rsid w:val="00C032C8"/>
    <w:pPr>
      <w:widowControl/>
      <w:spacing w:after="150" w:line="259" w:lineRule="auto"/>
    </w:pPr>
    <w:rPr>
      <w:rFonts w:ascii="Century" w:hAnsi="Century"/>
      <w:sz w:val="22"/>
      <w:szCs w:val="24"/>
      <w:lang w:val="en-IE" w:eastAsia="en-GB"/>
    </w:rPr>
  </w:style>
  <w:style w:type="paragraph" w:customStyle="1" w:styleId="spinner-font">
    <w:name w:val="spinner-font"/>
    <w:basedOn w:val="Normal"/>
    <w:qFormat/>
    <w:rsid w:val="00C032C8"/>
    <w:pPr>
      <w:widowControl/>
      <w:spacing w:after="150" w:line="259" w:lineRule="auto"/>
    </w:pPr>
    <w:rPr>
      <w:rFonts w:ascii="Century" w:hAnsi="Century"/>
      <w:color w:val="C0C0C0"/>
      <w:sz w:val="22"/>
      <w:szCs w:val="24"/>
      <w:lang w:val="en-IE" w:eastAsia="en-GB"/>
    </w:rPr>
  </w:style>
  <w:style w:type="character" w:customStyle="1" w:styleId="sp-normal">
    <w:name w:val="sp-normal"/>
    <w:rsid w:val="00C032C8"/>
    <w:rPr>
      <w:b/>
      <w:bCs/>
      <w:i/>
      <w:iCs/>
    </w:rPr>
  </w:style>
  <w:style w:type="paragraph" w:customStyle="1" w:styleId="sr-only">
    <w:name w:val="sr-only"/>
    <w:basedOn w:val="Normal"/>
    <w:qFormat/>
    <w:rsid w:val="00C032C8"/>
    <w:pPr>
      <w:widowControl/>
      <w:spacing w:line="259" w:lineRule="auto"/>
      <w:ind w:left="-15" w:right="-15"/>
    </w:pPr>
    <w:rPr>
      <w:rFonts w:ascii="Century" w:hAnsi="Century"/>
      <w:sz w:val="22"/>
      <w:szCs w:val="24"/>
      <w:lang w:val="en-IE" w:eastAsia="en-GB"/>
    </w:rPr>
  </w:style>
  <w:style w:type="paragraph" w:customStyle="1" w:styleId="statgraph">
    <w:name w:val="statgraph"/>
    <w:basedOn w:val="Normal"/>
    <w:qFormat/>
    <w:rsid w:val="00C032C8"/>
    <w:pPr>
      <w:widowControl/>
      <w:spacing w:after="150" w:line="259" w:lineRule="auto"/>
    </w:pPr>
    <w:rPr>
      <w:rFonts w:ascii="Century" w:hAnsi="Century"/>
      <w:sz w:val="22"/>
      <w:szCs w:val="24"/>
      <w:lang w:val="en-IE" w:eastAsia="en-GB"/>
    </w:rPr>
  </w:style>
  <w:style w:type="paragraph" w:customStyle="1" w:styleId="statgraphlegend">
    <w:name w:val="statgraphlegend"/>
    <w:basedOn w:val="Normal"/>
    <w:qFormat/>
    <w:rsid w:val="00C032C8"/>
    <w:pPr>
      <w:widowControl/>
      <w:spacing w:after="150" w:line="259" w:lineRule="auto"/>
    </w:pPr>
    <w:rPr>
      <w:rFonts w:ascii="Century" w:hAnsi="Century"/>
      <w:sz w:val="20"/>
      <w:lang w:val="en-IE" w:eastAsia="en-GB"/>
    </w:rPr>
  </w:style>
  <w:style w:type="paragraph" w:customStyle="1" w:styleId="statgraphsubtitle">
    <w:name w:val="statgraphsubtitle"/>
    <w:basedOn w:val="Normal"/>
    <w:qFormat/>
    <w:rsid w:val="00C032C8"/>
    <w:pPr>
      <w:widowControl/>
      <w:spacing w:after="150" w:line="259" w:lineRule="auto"/>
    </w:pPr>
    <w:rPr>
      <w:rFonts w:ascii="Century" w:hAnsi="Century"/>
      <w:sz w:val="20"/>
      <w:lang w:val="en-IE" w:eastAsia="en-GB"/>
    </w:rPr>
  </w:style>
  <w:style w:type="paragraph" w:customStyle="1" w:styleId="StatutPagedecouverture">
    <w:name w:val="Statut (Page de couverture)"/>
    <w:basedOn w:val="Statut"/>
    <w:next w:val="Normal"/>
    <w:qFormat/>
    <w:rsid w:val="00C032C8"/>
    <w:pPr>
      <w:spacing w:line="259" w:lineRule="auto"/>
    </w:pPr>
    <w:rPr>
      <w:rFonts w:ascii="Century" w:eastAsia="Century" w:hAnsi="Century"/>
      <w:sz w:val="22"/>
      <w:szCs w:val="22"/>
      <w:lang w:val="en-IE" w:eastAsia="en-US"/>
    </w:rPr>
  </w:style>
  <w:style w:type="paragraph" w:customStyle="1" w:styleId="sti-art1">
    <w:name w:val="sti-art1"/>
    <w:basedOn w:val="Normal"/>
    <w:qFormat/>
    <w:rsid w:val="00C032C8"/>
    <w:pPr>
      <w:widowControl/>
      <w:spacing w:before="60" w:after="160" w:line="312" w:lineRule="atLeast"/>
      <w:jc w:val="center"/>
    </w:pPr>
    <w:rPr>
      <w:rFonts w:ascii="Century" w:hAnsi="Century"/>
      <w:b/>
      <w:bCs/>
      <w:sz w:val="22"/>
      <w:szCs w:val="24"/>
      <w:lang w:val="en-IE" w:eastAsia="en-GB"/>
    </w:rPr>
  </w:style>
  <w:style w:type="character" w:customStyle="1" w:styleId="stroke">
    <w:name w:val="stroke"/>
    <w:rsid w:val="00C032C8"/>
    <w:rPr>
      <w:strike/>
    </w:rPr>
  </w:style>
  <w:style w:type="paragraph" w:customStyle="1" w:styleId="summarygridbox">
    <w:name w:val="summarygridbox"/>
    <w:basedOn w:val="Normal"/>
    <w:qFormat/>
    <w:rsid w:val="00C032C8"/>
    <w:pPr>
      <w:widowControl/>
      <w:spacing w:after="150" w:line="259" w:lineRule="auto"/>
    </w:pPr>
    <w:rPr>
      <w:rFonts w:ascii="Century" w:hAnsi="Century"/>
      <w:sz w:val="22"/>
      <w:szCs w:val="24"/>
      <w:lang w:val="en-IE" w:eastAsia="en-GB"/>
    </w:rPr>
  </w:style>
  <w:style w:type="paragraph" w:customStyle="1" w:styleId="summarygridtitle">
    <w:name w:val="summarygridtitle"/>
    <w:basedOn w:val="Normal"/>
    <w:qFormat/>
    <w:rsid w:val="00C032C8"/>
    <w:pPr>
      <w:widowControl/>
      <w:pBdr>
        <w:top w:val="single" w:sz="4" w:space="12" w:color="097EAA"/>
        <w:left w:val="single" w:sz="4" w:space="12" w:color="097EAA"/>
        <w:bottom w:val="single" w:sz="4" w:space="31" w:color="097EAA"/>
        <w:right w:val="single" w:sz="4" w:space="12" w:color="097EAA"/>
      </w:pBdr>
      <w:shd w:val="clear" w:color="auto" w:fill="EEEEEE"/>
      <w:spacing w:after="150" w:line="259" w:lineRule="auto"/>
    </w:pPr>
    <w:rPr>
      <w:rFonts w:ascii="Century" w:hAnsi="Century"/>
      <w:b/>
      <w:bCs/>
      <w:color w:val="666666"/>
      <w:sz w:val="22"/>
      <w:szCs w:val="24"/>
      <w:lang w:val="en-IE" w:eastAsia="en-GB"/>
    </w:rPr>
  </w:style>
  <w:style w:type="paragraph" w:customStyle="1" w:styleId="Supertitre">
    <w:name w:val="Supertitre"/>
    <w:basedOn w:val="Normal"/>
    <w:next w:val="Normal"/>
    <w:qFormat/>
    <w:rsid w:val="00C032C8"/>
    <w:pPr>
      <w:widowControl/>
      <w:spacing w:after="600" w:line="259" w:lineRule="auto"/>
      <w:jc w:val="center"/>
    </w:pPr>
    <w:rPr>
      <w:rFonts w:ascii="Century" w:eastAsia="Century" w:hAnsi="Century"/>
      <w:b/>
      <w:sz w:val="22"/>
      <w:szCs w:val="22"/>
      <w:lang w:val="en-IE" w:eastAsia="en-US"/>
    </w:rPr>
  </w:style>
  <w:style w:type="paragraph" w:customStyle="1" w:styleId="switchtodesktop">
    <w:name w:val="switchtodesktop"/>
    <w:basedOn w:val="Normal"/>
    <w:qFormat/>
    <w:rsid w:val="00C032C8"/>
    <w:pPr>
      <w:widowControl/>
      <w:spacing w:after="150" w:line="259" w:lineRule="auto"/>
    </w:pPr>
    <w:rPr>
      <w:rFonts w:ascii="Century" w:hAnsi="Century"/>
      <w:b/>
      <w:bCs/>
      <w:sz w:val="29"/>
      <w:szCs w:val="29"/>
      <w:lang w:val="en-IE" w:eastAsia="en-GB"/>
    </w:rPr>
  </w:style>
  <w:style w:type="paragraph" w:customStyle="1" w:styleId="tab-content">
    <w:name w:val="tab-content"/>
    <w:basedOn w:val="Normal"/>
    <w:qFormat/>
    <w:rsid w:val="00C032C8"/>
    <w:pPr>
      <w:widowControl/>
      <w:spacing w:after="150" w:line="259" w:lineRule="auto"/>
    </w:pPr>
    <w:rPr>
      <w:rFonts w:ascii="Century" w:hAnsi="Century"/>
      <w:sz w:val="22"/>
      <w:szCs w:val="24"/>
      <w:lang w:val="en-IE" w:eastAsia="en-GB"/>
    </w:rPr>
  </w:style>
  <w:style w:type="paragraph" w:customStyle="1" w:styleId="tab-content1">
    <w:name w:val="tab-content1"/>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tab-content2">
    <w:name w:val="tab-content2"/>
    <w:basedOn w:val="Normal"/>
    <w:qFormat/>
    <w:rsid w:val="00C032C8"/>
    <w:pPr>
      <w:widowControl/>
      <w:shd w:val="clear" w:color="auto" w:fill="EEEEEE"/>
      <w:spacing w:after="150" w:line="259" w:lineRule="auto"/>
    </w:pPr>
    <w:rPr>
      <w:rFonts w:ascii="Century" w:hAnsi="Century"/>
      <w:sz w:val="22"/>
      <w:szCs w:val="24"/>
      <w:lang w:val="en-IE" w:eastAsia="en-GB"/>
    </w:rPr>
  </w:style>
  <w:style w:type="paragraph" w:customStyle="1" w:styleId="table">
    <w:name w:val="table"/>
    <w:basedOn w:val="Normal"/>
    <w:qFormat/>
    <w:rsid w:val="00C032C8"/>
    <w:pPr>
      <w:widowControl/>
      <w:spacing w:after="300" w:line="259" w:lineRule="auto"/>
    </w:pPr>
    <w:rPr>
      <w:rFonts w:ascii="Century" w:hAnsi="Century"/>
      <w:sz w:val="22"/>
      <w:szCs w:val="24"/>
      <w:lang w:val="en-IE" w:eastAsia="en-GB"/>
    </w:rPr>
  </w:style>
  <w:style w:type="paragraph" w:customStyle="1" w:styleId="table1">
    <w:name w:val="table1"/>
    <w:basedOn w:val="Normal"/>
    <w:qFormat/>
    <w:rsid w:val="00C032C8"/>
    <w:pPr>
      <w:widowControl/>
      <w:shd w:val="clear" w:color="auto" w:fill="FFFFFF"/>
      <w:spacing w:after="300" w:line="259" w:lineRule="auto"/>
    </w:pPr>
    <w:rPr>
      <w:rFonts w:ascii="Century" w:hAnsi="Century"/>
      <w:sz w:val="22"/>
      <w:szCs w:val="24"/>
      <w:lang w:val="en-IE" w:eastAsia="en-GB"/>
    </w:rPr>
  </w:style>
  <w:style w:type="paragraph" w:customStyle="1" w:styleId="table2">
    <w:name w:val="table2"/>
    <w:basedOn w:val="Normal"/>
    <w:qFormat/>
    <w:rsid w:val="00C032C8"/>
    <w:pPr>
      <w:widowControl/>
      <w:pBdr>
        <w:top w:val="single" w:sz="6" w:space="0" w:color="000000"/>
        <w:left w:val="single" w:sz="6" w:space="0" w:color="000000"/>
        <w:bottom w:val="single" w:sz="6" w:space="0" w:color="000000"/>
        <w:right w:val="single" w:sz="6" w:space="0" w:color="000000"/>
      </w:pBdr>
      <w:spacing w:line="312" w:lineRule="atLeast"/>
    </w:pPr>
    <w:rPr>
      <w:rFonts w:ascii="Century" w:hAnsi="Century"/>
      <w:sz w:val="22"/>
      <w:szCs w:val="24"/>
      <w:lang w:val="en-IE" w:eastAsia="en-GB"/>
    </w:rPr>
  </w:style>
  <w:style w:type="paragraph" w:customStyle="1" w:styleId="table-bordered">
    <w:name w:val="table-bordered"/>
    <w:basedOn w:val="Normal"/>
    <w:qFormat/>
    <w:rsid w:val="00C032C8"/>
    <w:pPr>
      <w:widowControl/>
      <w:pBdr>
        <w:top w:val="single" w:sz="6" w:space="0" w:color="DDE7EB"/>
        <w:left w:val="single" w:sz="6" w:space="0" w:color="DDE7EB"/>
        <w:bottom w:val="single" w:sz="6" w:space="0" w:color="DDE7EB"/>
        <w:right w:val="single" w:sz="6" w:space="0" w:color="DDE7EB"/>
      </w:pBdr>
      <w:spacing w:after="150" w:line="259" w:lineRule="auto"/>
    </w:pPr>
    <w:rPr>
      <w:rFonts w:ascii="Century" w:hAnsi="Century"/>
      <w:sz w:val="22"/>
      <w:szCs w:val="24"/>
      <w:lang w:val="en-IE" w:eastAsia="en-GB"/>
    </w:rPr>
  </w:style>
  <w:style w:type="paragraph" w:customStyle="1" w:styleId="table-old-celex">
    <w:name w:val="table-old-celex"/>
    <w:basedOn w:val="Normal"/>
    <w:qFormat/>
    <w:rsid w:val="00C032C8"/>
    <w:pPr>
      <w:widowControl/>
      <w:spacing w:after="150" w:line="259" w:lineRule="auto"/>
    </w:pPr>
    <w:rPr>
      <w:rFonts w:ascii="Century" w:hAnsi="Century"/>
      <w:sz w:val="22"/>
      <w:szCs w:val="24"/>
      <w:lang w:val="en-IE" w:eastAsia="en-GB"/>
    </w:rPr>
  </w:style>
  <w:style w:type="paragraph" w:customStyle="1" w:styleId="table-old-celex-code">
    <w:name w:val="table-old-celex-code"/>
    <w:basedOn w:val="Normal"/>
    <w:qFormat/>
    <w:rsid w:val="00C032C8"/>
    <w:pPr>
      <w:widowControl/>
      <w:spacing w:after="150" w:line="259" w:lineRule="auto"/>
    </w:pPr>
    <w:rPr>
      <w:rFonts w:ascii="Century" w:hAnsi="Century"/>
      <w:sz w:val="22"/>
      <w:szCs w:val="24"/>
      <w:lang w:val="en-IE" w:eastAsia="en-GB"/>
    </w:rPr>
  </w:style>
  <w:style w:type="paragraph" w:customStyle="1" w:styleId="table-old-celex-doctype">
    <w:name w:val="table-old-celex-doctype"/>
    <w:basedOn w:val="Normal"/>
    <w:qFormat/>
    <w:rsid w:val="00C032C8"/>
    <w:pPr>
      <w:widowControl/>
      <w:spacing w:after="150" w:line="259" w:lineRule="auto"/>
    </w:pPr>
    <w:rPr>
      <w:rFonts w:ascii="Century" w:hAnsi="Century"/>
      <w:sz w:val="22"/>
      <w:szCs w:val="24"/>
      <w:lang w:val="en-IE" w:eastAsia="en-GB"/>
    </w:rPr>
  </w:style>
  <w:style w:type="paragraph" w:customStyle="1" w:styleId="table-responsive">
    <w:name w:val="table-responsive"/>
    <w:basedOn w:val="Normal"/>
    <w:qFormat/>
    <w:rsid w:val="00C032C8"/>
    <w:pPr>
      <w:widowControl/>
      <w:spacing w:after="150" w:line="259" w:lineRule="auto"/>
    </w:pPr>
    <w:rPr>
      <w:rFonts w:ascii="Century" w:hAnsi="Century"/>
      <w:sz w:val="22"/>
      <w:szCs w:val="24"/>
      <w:lang w:val="en-IE" w:eastAsia="en-GB"/>
    </w:rPr>
  </w:style>
  <w:style w:type="paragraph" w:customStyle="1" w:styleId="table-responsive1">
    <w:name w:val="table-responsive1"/>
    <w:basedOn w:val="Normal"/>
    <w:qFormat/>
    <w:rsid w:val="00C032C8"/>
    <w:pPr>
      <w:widowControl/>
      <w:spacing w:after="150" w:line="259" w:lineRule="auto"/>
    </w:pPr>
    <w:rPr>
      <w:rFonts w:ascii="Century" w:hAnsi="Century"/>
      <w:b/>
      <w:bCs/>
      <w:sz w:val="15"/>
      <w:szCs w:val="15"/>
      <w:lang w:val="en-IE" w:eastAsia="en-GB"/>
    </w:rPr>
  </w:style>
  <w:style w:type="paragraph" w:customStyle="1" w:styleId="tabletreatiesautomatic">
    <w:name w:val="tabletreatiesautomatic"/>
    <w:basedOn w:val="Normal"/>
    <w:qFormat/>
    <w:rsid w:val="00C032C8"/>
    <w:pPr>
      <w:widowControl/>
      <w:spacing w:after="150" w:line="259" w:lineRule="auto"/>
    </w:pPr>
    <w:rPr>
      <w:rFonts w:ascii="Century" w:hAnsi="Century"/>
      <w:sz w:val="22"/>
      <w:szCs w:val="24"/>
      <w:lang w:val="en-IE" w:eastAsia="en-GB"/>
    </w:rPr>
  </w:style>
  <w:style w:type="paragraph" w:customStyle="1" w:styleId="tab-pane">
    <w:name w:val="tab-pane"/>
    <w:basedOn w:val="Normal"/>
    <w:qFormat/>
    <w:rsid w:val="00C032C8"/>
    <w:pPr>
      <w:widowControl/>
      <w:spacing w:after="150" w:line="259" w:lineRule="auto"/>
    </w:pPr>
    <w:rPr>
      <w:rFonts w:ascii="Century" w:hAnsi="Century"/>
      <w:sz w:val="22"/>
      <w:szCs w:val="24"/>
      <w:lang w:val="en-IE" w:eastAsia="en-GB"/>
    </w:rPr>
  </w:style>
  <w:style w:type="paragraph" w:customStyle="1" w:styleId="tab-pane1">
    <w:name w:val="tab-pane1"/>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tbl-cod">
    <w:name w:val="tbl-cod"/>
    <w:basedOn w:val="Normal"/>
    <w:qFormat/>
    <w:rsid w:val="00C032C8"/>
    <w:pPr>
      <w:widowControl/>
      <w:spacing w:after="150" w:line="259" w:lineRule="auto"/>
    </w:pPr>
    <w:rPr>
      <w:rFonts w:ascii="Century" w:hAnsi="Century"/>
      <w:sz w:val="22"/>
      <w:szCs w:val="24"/>
      <w:lang w:val="en-IE" w:eastAsia="en-GB"/>
    </w:rPr>
  </w:style>
  <w:style w:type="paragraph" w:customStyle="1" w:styleId="tbl-cod1">
    <w:name w:val="tbl-cod1"/>
    <w:basedOn w:val="Normal"/>
    <w:qFormat/>
    <w:rsid w:val="00C032C8"/>
    <w:pPr>
      <w:widowControl/>
      <w:spacing w:before="60" w:after="60" w:line="312" w:lineRule="atLeast"/>
      <w:ind w:right="195"/>
      <w:jc w:val="center"/>
    </w:pPr>
    <w:rPr>
      <w:rFonts w:ascii="Century" w:hAnsi="Century"/>
      <w:sz w:val="22"/>
      <w:szCs w:val="22"/>
      <w:lang w:val="en-IE" w:eastAsia="en-GB"/>
    </w:rPr>
  </w:style>
  <w:style w:type="paragraph" w:customStyle="1" w:styleId="tbl-hdr1">
    <w:name w:val="tbl-hdr1"/>
    <w:basedOn w:val="Normal"/>
    <w:qFormat/>
    <w:rsid w:val="00C032C8"/>
    <w:pPr>
      <w:widowControl/>
      <w:spacing w:before="60" w:after="60" w:line="312" w:lineRule="atLeast"/>
      <w:ind w:right="195"/>
      <w:jc w:val="center"/>
    </w:pPr>
    <w:rPr>
      <w:rFonts w:ascii="Century" w:hAnsi="Century"/>
      <w:b/>
      <w:bCs/>
      <w:sz w:val="22"/>
      <w:szCs w:val="22"/>
      <w:lang w:val="en-IE" w:eastAsia="en-GB"/>
    </w:rPr>
  </w:style>
  <w:style w:type="paragraph" w:customStyle="1" w:styleId="tbl-notcol">
    <w:name w:val="tbl-notcol"/>
    <w:basedOn w:val="Normal"/>
    <w:qFormat/>
    <w:rsid w:val="00C032C8"/>
    <w:pPr>
      <w:widowControl/>
      <w:spacing w:after="150" w:line="259" w:lineRule="auto"/>
    </w:pPr>
    <w:rPr>
      <w:rFonts w:ascii="Century" w:hAnsi="Century"/>
      <w:sz w:val="22"/>
      <w:szCs w:val="24"/>
      <w:lang w:val="en-IE" w:eastAsia="en-GB"/>
    </w:rPr>
  </w:style>
  <w:style w:type="paragraph" w:customStyle="1" w:styleId="tbl-notcol1">
    <w:name w:val="tbl-notcol1"/>
    <w:basedOn w:val="Normal"/>
    <w:qFormat/>
    <w:rsid w:val="00C032C8"/>
    <w:pPr>
      <w:widowControl/>
      <w:spacing w:before="60" w:after="60" w:line="312" w:lineRule="atLeast"/>
      <w:jc w:val="right"/>
    </w:pPr>
    <w:rPr>
      <w:rFonts w:ascii="Century" w:hAnsi="Century"/>
      <w:sz w:val="22"/>
      <w:szCs w:val="22"/>
      <w:lang w:val="en-IE" w:eastAsia="en-GB"/>
    </w:rPr>
  </w:style>
  <w:style w:type="paragraph" w:customStyle="1" w:styleId="tbl-num">
    <w:name w:val="tbl-num"/>
    <w:basedOn w:val="Normal"/>
    <w:qFormat/>
    <w:rsid w:val="00C032C8"/>
    <w:pPr>
      <w:widowControl/>
      <w:spacing w:after="150" w:line="259" w:lineRule="auto"/>
    </w:pPr>
    <w:rPr>
      <w:rFonts w:ascii="Century" w:hAnsi="Century"/>
      <w:sz w:val="22"/>
      <w:szCs w:val="24"/>
      <w:lang w:val="en-IE" w:eastAsia="en-GB"/>
    </w:rPr>
  </w:style>
  <w:style w:type="paragraph" w:customStyle="1" w:styleId="tbl-num1">
    <w:name w:val="tbl-num1"/>
    <w:basedOn w:val="Normal"/>
    <w:qFormat/>
    <w:rsid w:val="00C032C8"/>
    <w:pPr>
      <w:widowControl/>
      <w:spacing w:before="60" w:after="60" w:line="312" w:lineRule="atLeast"/>
      <w:ind w:right="195"/>
      <w:jc w:val="right"/>
    </w:pPr>
    <w:rPr>
      <w:rFonts w:ascii="Century" w:hAnsi="Century"/>
      <w:sz w:val="22"/>
      <w:szCs w:val="22"/>
      <w:lang w:val="en-IE" w:eastAsia="en-GB"/>
    </w:rPr>
  </w:style>
  <w:style w:type="paragraph" w:customStyle="1" w:styleId="tbl-txt1">
    <w:name w:val="tbl-txt1"/>
    <w:basedOn w:val="Normal"/>
    <w:qFormat/>
    <w:rsid w:val="00C032C8"/>
    <w:pPr>
      <w:widowControl/>
      <w:spacing w:before="60" w:after="60" w:line="312" w:lineRule="atLeast"/>
    </w:pPr>
    <w:rPr>
      <w:rFonts w:ascii="Century" w:hAnsi="Century"/>
      <w:sz w:val="22"/>
      <w:szCs w:val="22"/>
      <w:lang w:val="en-IE" w:eastAsia="en-GB"/>
    </w:rPr>
  </w:style>
  <w:style w:type="paragraph" w:customStyle="1" w:styleId="text-center">
    <w:name w:val="text-center"/>
    <w:basedOn w:val="Normal"/>
    <w:qFormat/>
    <w:rsid w:val="00C032C8"/>
    <w:pPr>
      <w:widowControl/>
      <w:spacing w:after="150" w:line="259" w:lineRule="auto"/>
      <w:jc w:val="center"/>
    </w:pPr>
    <w:rPr>
      <w:rFonts w:ascii="Century" w:hAnsi="Century"/>
      <w:sz w:val="22"/>
      <w:szCs w:val="24"/>
      <w:lang w:val="en-IE" w:eastAsia="en-GB"/>
    </w:rPr>
  </w:style>
  <w:style w:type="paragraph" w:customStyle="1" w:styleId="text-danger">
    <w:name w:val="text-danger"/>
    <w:basedOn w:val="Normal"/>
    <w:qFormat/>
    <w:rsid w:val="00C032C8"/>
    <w:pPr>
      <w:widowControl/>
      <w:spacing w:after="150" w:line="259" w:lineRule="auto"/>
    </w:pPr>
    <w:rPr>
      <w:rFonts w:ascii="Century" w:hAnsi="Century"/>
      <w:color w:val="A94442"/>
      <w:sz w:val="22"/>
      <w:szCs w:val="24"/>
      <w:lang w:val="en-IE" w:eastAsia="en-GB"/>
    </w:rPr>
  </w:style>
  <w:style w:type="paragraph" w:customStyle="1" w:styleId="text-hide">
    <w:name w:val="text-hide"/>
    <w:basedOn w:val="Normal"/>
    <w:qFormat/>
    <w:rsid w:val="00C032C8"/>
    <w:pPr>
      <w:widowControl/>
      <w:spacing w:after="150" w:line="259" w:lineRule="auto"/>
    </w:pPr>
    <w:rPr>
      <w:rFonts w:ascii="Century" w:hAnsi="Century"/>
      <w:sz w:val="22"/>
      <w:szCs w:val="24"/>
      <w:lang w:val="en-IE" w:eastAsia="en-GB"/>
    </w:rPr>
  </w:style>
  <w:style w:type="paragraph" w:customStyle="1" w:styleId="text-info">
    <w:name w:val="text-info"/>
    <w:basedOn w:val="Normal"/>
    <w:qFormat/>
    <w:rsid w:val="00C032C8"/>
    <w:pPr>
      <w:widowControl/>
      <w:spacing w:after="150" w:line="259" w:lineRule="auto"/>
    </w:pPr>
    <w:rPr>
      <w:rFonts w:ascii="Century" w:hAnsi="Century"/>
      <w:color w:val="31708F"/>
      <w:sz w:val="22"/>
      <w:szCs w:val="24"/>
      <w:lang w:val="en-IE" w:eastAsia="en-GB"/>
    </w:rPr>
  </w:style>
  <w:style w:type="paragraph" w:customStyle="1" w:styleId="text-justify">
    <w:name w:val="text-justify"/>
    <w:basedOn w:val="Normal"/>
    <w:qFormat/>
    <w:rsid w:val="00C032C8"/>
    <w:pPr>
      <w:widowControl/>
      <w:spacing w:after="150" w:line="259" w:lineRule="auto"/>
    </w:pPr>
    <w:rPr>
      <w:rFonts w:ascii="Century" w:hAnsi="Century"/>
      <w:sz w:val="22"/>
      <w:szCs w:val="24"/>
      <w:lang w:val="en-IE" w:eastAsia="en-GB"/>
    </w:rPr>
  </w:style>
  <w:style w:type="paragraph" w:customStyle="1" w:styleId="text-l">
    <w:name w:val="text-l"/>
    <w:basedOn w:val="Normal"/>
    <w:qFormat/>
    <w:rsid w:val="00C032C8"/>
    <w:pPr>
      <w:widowControl/>
      <w:spacing w:after="150" w:line="259" w:lineRule="auto"/>
    </w:pPr>
    <w:rPr>
      <w:rFonts w:ascii="Century" w:hAnsi="Century"/>
      <w:sz w:val="22"/>
      <w:szCs w:val="24"/>
      <w:lang w:val="en-IE" w:eastAsia="en-GB"/>
    </w:rPr>
  </w:style>
  <w:style w:type="paragraph" w:customStyle="1" w:styleId="text-l1">
    <w:name w:val="text-l1"/>
    <w:basedOn w:val="Normal"/>
    <w:qFormat/>
    <w:rsid w:val="00C032C8"/>
    <w:pPr>
      <w:widowControl/>
      <w:spacing w:before="60" w:after="60" w:line="312" w:lineRule="atLeast"/>
    </w:pPr>
    <w:rPr>
      <w:rFonts w:ascii="Century" w:hAnsi="Century"/>
      <w:sz w:val="22"/>
      <w:szCs w:val="24"/>
      <w:lang w:val="en-IE" w:eastAsia="en-GB"/>
    </w:rPr>
  </w:style>
  <w:style w:type="paragraph" w:customStyle="1" w:styleId="text-left">
    <w:name w:val="text-left"/>
    <w:basedOn w:val="Normal"/>
    <w:qFormat/>
    <w:rsid w:val="00C032C8"/>
    <w:pPr>
      <w:widowControl/>
      <w:spacing w:after="150" w:line="259" w:lineRule="auto"/>
    </w:pPr>
    <w:rPr>
      <w:rFonts w:ascii="Century" w:hAnsi="Century"/>
      <w:sz w:val="22"/>
      <w:szCs w:val="24"/>
      <w:lang w:val="en-IE" w:eastAsia="en-GB"/>
    </w:rPr>
  </w:style>
  <w:style w:type="paragraph" w:customStyle="1" w:styleId="text-muted">
    <w:name w:val="text-muted"/>
    <w:basedOn w:val="Normal"/>
    <w:qFormat/>
    <w:rsid w:val="00C032C8"/>
    <w:pPr>
      <w:widowControl/>
      <w:spacing w:after="150" w:line="259" w:lineRule="auto"/>
    </w:pPr>
    <w:rPr>
      <w:rFonts w:ascii="Century" w:hAnsi="Century"/>
      <w:color w:val="777777"/>
      <w:sz w:val="22"/>
      <w:szCs w:val="24"/>
      <w:lang w:val="en-IE" w:eastAsia="en-GB"/>
    </w:rPr>
  </w:style>
  <w:style w:type="paragraph" w:customStyle="1" w:styleId="text-nowrap">
    <w:name w:val="text-nowrap"/>
    <w:basedOn w:val="Normal"/>
    <w:qFormat/>
    <w:rsid w:val="00C032C8"/>
    <w:pPr>
      <w:widowControl/>
      <w:spacing w:after="150" w:line="259" w:lineRule="auto"/>
    </w:pPr>
    <w:rPr>
      <w:rFonts w:ascii="Century" w:hAnsi="Century"/>
      <w:sz w:val="22"/>
      <w:szCs w:val="24"/>
      <w:lang w:val="en-IE" w:eastAsia="en-GB"/>
    </w:rPr>
  </w:style>
  <w:style w:type="paragraph" w:customStyle="1" w:styleId="textoperatorselect">
    <w:name w:val="textoperatorselect"/>
    <w:basedOn w:val="Normal"/>
    <w:qFormat/>
    <w:rsid w:val="00C032C8"/>
    <w:pPr>
      <w:widowControl/>
      <w:spacing w:after="75" w:line="259" w:lineRule="auto"/>
    </w:pPr>
    <w:rPr>
      <w:rFonts w:ascii="Century" w:hAnsi="Century"/>
      <w:sz w:val="22"/>
      <w:szCs w:val="24"/>
      <w:lang w:val="en-IE" w:eastAsia="en-GB"/>
    </w:rPr>
  </w:style>
  <w:style w:type="paragraph" w:customStyle="1" w:styleId="text-primary">
    <w:name w:val="text-primary"/>
    <w:basedOn w:val="Normal"/>
    <w:qFormat/>
    <w:rsid w:val="00C032C8"/>
    <w:pPr>
      <w:widowControl/>
      <w:spacing w:after="150" w:line="259" w:lineRule="auto"/>
    </w:pPr>
    <w:rPr>
      <w:rFonts w:ascii="Century" w:hAnsi="Century"/>
      <w:color w:val="087FAA"/>
      <w:sz w:val="22"/>
      <w:szCs w:val="24"/>
      <w:lang w:val="en-IE" w:eastAsia="en-GB"/>
    </w:rPr>
  </w:style>
  <w:style w:type="paragraph" w:customStyle="1" w:styleId="text-right">
    <w:name w:val="text-right"/>
    <w:basedOn w:val="Normal"/>
    <w:qFormat/>
    <w:rsid w:val="00C032C8"/>
    <w:pPr>
      <w:widowControl/>
      <w:spacing w:after="150" w:line="259" w:lineRule="auto"/>
      <w:jc w:val="right"/>
    </w:pPr>
    <w:rPr>
      <w:rFonts w:ascii="Century" w:hAnsi="Century"/>
      <w:sz w:val="22"/>
      <w:szCs w:val="24"/>
      <w:lang w:val="en-IE" w:eastAsia="en-GB"/>
    </w:rPr>
  </w:style>
  <w:style w:type="paragraph" w:customStyle="1" w:styleId="text-success">
    <w:name w:val="text-success"/>
    <w:basedOn w:val="Normal"/>
    <w:qFormat/>
    <w:rsid w:val="00C032C8"/>
    <w:pPr>
      <w:widowControl/>
      <w:spacing w:after="150" w:line="259" w:lineRule="auto"/>
    </w:pPr>
    <w:rPr>
      <w:rFonts w:ascii="Century" w:hAnsi="Century"/>
      <w:color w:val="3C763D"/>
      <w:sz w:val="22"/>
      <w:szCs w:val="24"/>
      <w:lang w:val="en-IE" w:eastAsia="en-GB"/>
    </w:rPr>
  </w:style>
  <w:style w:type="paragraph" w:customStyle="1" w:styleId="textundertitle">
    <w:name w:val="textundertitle"/>
    <w:basedOn w:val="Normal"/>
    <w:qFormat/>
    <w:rsid w:val="00C032C8"/>
    <w:pPr>
      <w:widowControl/>
      <w:spacing w:after="30" w:line="259" w:lineRule="auto"/>
    </w:pPr>
    <w:rPr>
      <w:rFonts w:ascii="Century" w:hAnsi="Century"/>
      <w:sz w:val="22"/>
      <w:szCs w:val="24"/>
      <w:lang w:val="en-IE" w:eastAsia="en-GB"/>
    </w:rPr>
  </w:style>
  <w:style w:type="paragraph" w:customStyle="1" w:styleId="text-uppercase">
    <w:name w:val="text-uppercase"/>
    <w:basedOn w:val="Normal"/>
    <w:qFormat/>
    <w:rsid w:val="00C032C8"/>
    <w:pPr>
      <w:widowControl/>
      <w:spacing w:after="150" w:line="259" w:lineRule="auto"/>
    </w:pPr>
    <w:rPr>
      <w:rFonts w:ascii="Century" w:hAnsi="Century"/>
      <w:caps/>
      <w:sz w:val="22"/>
      <w:szCs w:val="24"/>
      <w:lang w:val="en-IE" w:eastAsia="en-GB"/>
    </w:rPr>
  </w:style>
  <w:style w:type="paragraph" w:customStyle="1" w:styleId="text-warning">
    <w:name w:val="text-warning"/>
    <w:basedOn w:val="Normal"/>
    <w:qFormat/>
    <w:rsid w:val="00C032C8"/>
    <w:pPr>
      <w:widowControl/>
      <w:spacing w:after="150" w:line="259" w:lineRule="auto"/>
    </w:pPr>
    <w:rPr>
      <w:rFonts w:ascii="Century" w:hAnsi="Century"/>
      <w:color w:val="8A6D3B"/>
      <w:sz w:val="22"/>
      <w:szCs w:val="24"/>
      <w:lang w:val="en-IE" w:eastAsia="en-GB"/>
    </w:rPr>
  </w:style>
  <w:style w:type="paragraph" w:customStyle="1" w:styleId="thumbnail">
    <w:name w:val="thumbnail"/>
    <w:basedOn w:val="Normal"/>
    <w:qFormat/>
    <w:rsid w:val="00C032C8"/>
    <w:pPr>
      <w:widowControl/>
      <w:pBdr>
        <w:top w:val="single" w:sz="6" w:space="3" w:color="DDDDDD"/>
        <w:left w:val="single" w:sz="6" w:space="3" w:color="DDDDDD"/>
        <w:bottom w:val="single" w:sz="6" w:space="3" w:color="DDDDDD"/>
        <w:right w:val="single" w:sz="6" w:space="3" w:color="DDDDDD"/>
      </w:pBdr>
      <w:shd w:val="clear" w:color="auto" w:fill="FFFFFF"/>
      <w:spacing w:after="300" w:line="259" w:lineRule="auto"/>
    </w:pPr>
    <w:rPr>
      <w:rFonts w:ascii="Century" w:hAnsi="Century"/>
      <w:sz w:val="22"/>
      <w:szCs w:val="24"/>
      <w:lang w:val="en-IE" w:eastAsia="en-GB"/>
    </w:rPr>
  </w:style>
  <w:style w:type="paragraph" w:customStyle="1" w:styleId="ti-annotation">
    <w:name w:val="ti-annotation"/>
    <w:basedOn w:val="Normal"/>
    <w:qFormat/>
    <w:rsid w:val="00C032C8"/>
    <w:pPr>
      <w:widowControl/>
      <w:spacing w:after="150" w:line="259" w:lineRule="auto"/>
    </w:pPr>
    <w:rPr>
      <w:rFonts w:ascii="Century" w:hAnsi="Century"/>
      <w:sz w:val="22"/>
      <w:szCs w:val="24"/>
      <w:lang w:val="en-IE" w:eastAsia="en-GB"/>
    </w:rPr>
  </w:style>
  <w:style w:type="paragraph" w:customStyle="1" w:styleId="ti-annotation1">
    <w:name w:val="ti-annotation1"/>
    <w:basedOn w:val="Normal"/>
    <w:qFormat/>
    <w:rsid w:val="00C032C8"/>
    <w:pPr>
      <w:widowControl/>
      <w:spacing w:line="312" w:lineRule="atLeast"/>
    </w:pPr>
    <w:rPr>
      <w:rFonts w:ascii="Century" w:hAnsi="Century"/>
      <w:i/>
      <w:iCs/>
      <w:sz w:val="22"/>
      <w:szCs w:val="24"/>
      <w:lang w:val="en-IE" w:eastAsia="en-GB"/>
    </w:rPr>
  </w:style>
  <w:style w:type="paragraph" w:customStyle="1" w:styleId="ti-art1">
    <w:name w:val="ti-art1"/>
    <w:basedOn w:val="Normal"/>
    <w:qFormat/>
    <w:rsid w:val="00C032C8"/>
    <w:pPr>
      <w:widowControl/>
      <w:spacing w:before="360" w:after="160" w:line="312" w:lineRule="atLeast"/>
      <w:jc w:val="center"/>
    </w:pPr>
    <w:rPr>
      <w:rFonts w:ascii="Century" w:hAnsi="Century"/>
      <w:i/>
      <w:iCs/>
      <w:sz w:val="22"/>
      <w:szCs w:val="24"/>
      <w:lang w:val="en-IE" w:eastAsia="en-GB"/>
    </w:rPr>
  </w:style>
  <w:style w:type="paragraph" w:customStyle="1" w:styleId="ti-coll">
    <w:name w:val="ti-coll"/>
    <w:basedOn w:val="Normal"/>
    <w:qFormat/>
    <w:rsid w:val="00C032C8"/>
    <w:pPr>
      <w:widowControl/>
      <w:spacing w:after="150" w:line="259" w:lineRule="auto"/>
    </w:pPr>
    <w:rPr>
      <w:rFonts w:ascii="Century" w:hAnsi="Century"/>
      <w:sz w:val="22"/>
      <w:szCs w:val="24"/>
      <w:lang w:val="en-IE" w:eastAsia="en-GB"/>
    </w:rPr>
  </w:style>
  <w:style w:type="paragraph" w:customStyle="1" w:styleId="ti-coll1">
    <w:name w:val="ti-coll1"/>
    <w:basedOn w:val="Normal"/>
    <w:qFormat/>
    <w:rsid w:val="00C032C8"/>
    <w:pPr>
      <w:widowControl/>
      <w:spacing w:after="160" w:line="312" w:lineRule="atLeast"/>
    </w:pPr>
    <w:rPr>
      <w:rFonts w:ascii="Century" w:hAnsi="Century"/>
      <w:sz w:val="29"/>
      <w:szCs w:val="29"/>
      <w:lang w:val="en-IE" w:eastAsia="en-GB"/>
    </w:rPr>
  </w:style>
  <w:style w:type="paragraph" w:customStyle="1" w:styleId="ti-doc-dur">
    <w:name w:val="ti-doc-dur"/>
    <w:basedOn w:val="Normal"/>
    <w:qFormat/>
    <w:rsid w:val="00C032C8"/>
    <w:pPr>
      <w:widowControl/>
      <w:spacing w:after="150" w:line="259" w:lineRule="auto"/>
    </w:pPr>
    <w:rPr>
      <w:rFonts w:ascii="Century" w:hAnsi="Century"/>
      <w:sz w:val="22"/>
      <w:szCs w:val="24"/>
      <w:lang w:val="en-IE" w:eastAsia="en-GB"/>
    </w:rPr>
  </w:style>
  <w:style w:type="paragraph" w:customStyle="1" w:styleId="ti-doc-dur1">
    <w:name w:val="ti-doc-dur1"/>
    <w:basedOn w:val="Normal"/>
    <w:qFormat/>
    <w:rsid w:val="00C032C8"/>
    <w:pPr>
      <w:widowControl/>
      <w:spacing w:before="180" w:after="160" w:line="312" w:lineRule="atLeast"/>
    </w:pPr>
    <w:rPr>
      <w:rFonts w:ascii="Century" w:hAnsi="Century"/>
      <w:b/>
      <w:bCs/>
      <w:sz w:val="22"/>
      <w:szCs w:val="24"/>
      <w:lang w:val="en-IE" w:eastAsia="en-GB"/>
    </w:rPr>
  </w:style>
  <w:style w:type="paragraph" w:customStyle="1" w:styleId="ti-doc-dur-assoc">
    <w:name w:val="ti-doc-dur-assoc"/>
    <w:basedOn w:val="Normal"/>
    <w:qFormat/>
    <w:rsid w:val="00C032C8"/>
    <w:pPr>
      <w:widowControl/>
      <w:spacing w:after="150" w:line="259" w:lineRule="auto"/>
    </w:pPr>
    <w:rPr>
      <w:rFonts w:ascii="Century" w:hAnsi="Century"/>
      <w:sz w:val="22"/>
      <w:szCs w:val="24"/>
      <w:lang w:val="en-IE" w:eastAsia="en-GB"/>
    </w:rPr>
  </w:style>
  <w:style w:type="paragraph" w:customStyle="1" w:styleId="ti-doc-dur-assoc1">
    <w:name w:val="ti-doc-dur-assoc1"/>
    <w:basedOn w:val="Normal"/>
    <w:qFormat/>
    <w:rsid w:val="00C032C8"/>
    <w:pPr>
      <w:widowControl/>
      <w:spacing w:before="180" w:after="160" w:line="312" w:lineRule="atLeast"/>
    </w:pPr>
    <w:rPr>
      <w:rFonts w:ascii="Century" w:hAnsi="Century"/>
      <w:b/>
      <w:bCs/>
      <w:sz w:val="22"/>
      <w:szCs w:val="24"/>
      <w:lang w:val="en-IE" w:eastAsia="en-GB"/>
    </w:rPr>
  </w:style>
  <w:style w:type="paragraph" w:customStyle="1" w:styleId="ti-doc-dur-num">
    <w:name w:val="ti-doc-dur-num"/>
    <w:basedOn w:val="Normal"/>
    <w:qFormat/>
    <w:rsid w:val="00C032C8"/>
    <w:pPr>
      <w:widowControl/>
      <w:spacing w:after="150" w:line="259" w:lineRule="auto"/>
    </w:pPr>
    <w:rPr>
      <w:rFonts w:ascii="Century" w:hAnsi="Century"/>
      <w:sz w:val="22"/>
      <w:szCs w:val="24"/>
      <w:lang w:val="en-IE" w:eastAsia="en-GB"/>
    </w:rPr>
  </w:style>
  <w:style w:type="paragraph" w:customStyle="1" w:styleId="ti-doc-dur-num1">
    <w:name w:val="ti-doc-dur-num1"/>
    <w:basedOn w:val="Normal"/>
    <w:qFormat/>
    <w:rsid w:val="00C032C8"/>
    <w:pPr>
      <w:widowControl/>
      <w:spacing w:before="180" w:line="312" w:lineRule="atLeast"/>
    </w:pPr>
    <w:rPr>
      <w:rFonts w:ascii="Century" w:hAnsi="Century"/>
      <w:b/>
      <w:bCs/>
      <w:sz w:val="22"/>
      <w:szCs w:val="24"/>
      <w:lang w:val="en-IE" w:eastAsia="en-GB"/>
    </w:rPr>
  </w:style>
  <w:style w:type="paragraph" w:customStyle="1" w:styleId="ti-doc-dur-star">
    <w:name w:val="ti-doc-dur-star"/>
    <w:basedOn w:val="Normal"/>
    <w:qFormat/>
    <w:rsid w:val="00C032C8"/>
    <w:pPr>
      <w:widowControl/>
      <w:spacing w:after="150" w:line="259" w:lineRule="auto"/>
    </w:pPr>
    <w:rPr>
      <w:rFonts w:ascii="Century" w:hAnsi="Century"/>
      <w:sz w:val="22"/>
      <w:szCs w:val="24"/>
      <w:lang w:val="en-IE" w:eastAsia="en-GB"/>
    </w:rPr>
  </w:style>
  <w:style w:type="paragraph" w:customStyle="1" w:styleId="ti-doc-dur-star1">
    <w:name w:val="ti-doc-dur-star1"/>
    <w:basedOn w:val="Normal"/>
    <w:qFormat/>
    <w:rsid w:val="00C032C8"/>
    <w:pPr>
      <w:widowControl/>
      <w:spacing w:before="180" w:after="160" w:line="312" w:lineRule="atLeast"/>
      <w:jc w:val="center"/>
    </w:pPr>
    <w:rPr>
      <w:rFonts w:ascii="Century" w:hAnsi="Century"/>
      <w:b/>
      <w:bCs/>
      <w:sz w:val="22"/>
      <w:szCs w:val="24"/>
      <w:lang w:val="en-IE" w:eastAsia="en-GB"/>
    </w:rPr>
  </w:style>
  <w:style w:type="paragraph" w:customStyle="1" w:styleId="ti-doc-eph">
    <w:name w:val="ti-doc-eph"/>
    <w:basedOn w:val="Normal"/>
    <w:qFormat/>
    <w:rsid w:val="00C032C8"/>
    <w:pPr>
      <w:widowControl/>
      <w:spacing w:after="150" w:line="259" w:lineRule="auto"/>
    </w:pPr>
    <w:rPr>
      <w:rFonts w:ascii="Century" w:hAnsi="Century"/>
      <w:sz w:val="22"/>
      <w:szCs w:val="24"/>
      <w:lang w:val="en-IE" w:eastAsia="en-GB"/>
    </w:rPr>
  </w:style>
  <w:style w:type="paragraph" w:customStyle="1" w:styleId="ti-doc-eph1">
    <w:name w:val="ti-doc-eph1"/>
    <w:basedOn w:val="Normal"/>
    <w:qFormat/>
    <w:rsid w:val="00C032C8"/>
    <w:pPr>
      <w:widowControl/>
      <w:spacing w:before="180" w:after="160" w:line="312" w:lineRule="atLeast"/>
    </w:pPr>
    <w:rPr>
      <w:rFonts w:ascii="Century" w:hAnsi="Century"/>
      <w:sz w:val="22"/>
      <w:szCs w:val="24"/>
      <w:lang w:val="en-IE" w:eastAsia="en-GB"/>
    </w:rPr>
  </w:style>
  <w:style w:type="paragraph" w:customStyle="1" w:styleId="ti-grseq-11">
    <w:name w:val="ti-grseq-11"/>
    <w:basedOn w:val="Normal"/>
    <w:qFormat/>
    <w:rsid w:val="00C032C8"/>
    <w:pPr>
      <w:widowControl/>
      <w:spacing w:before="240" w:after="160" w:line="312" w:lineRule="atLeast"/>
    </w:pPr>
    <w:rPr>
      <w:rFonts w:ascii="Century" w:hAnsi="Century"/>
      <w:b/>
      <w:bCs/>
      <w:sz w:val="22"/>
      <w:szCs w:val="24"/>
      <w:lang w:val="en-IE" w:eastAsia="en-GB"/>
    </w:rPr>
  </w:style>
  <w:style w:type="paragraph" w:customStyle="1" w:styleId="ti-grseq-toc">
    <w:name w:val="ti-grseq-toc"/>
    <w:basedOn w:val="Normal"/>
    <w:qFormat/>
    <w:rsid w:val="00C032C8"/>
    <w:pPr>
      <w:widowControl/>
      <w:spacing w:after="150" w:line="259" w:lineRule="auto"/>
    </w:pPr>
    <w:rPr>
      <w:rFonts w:ascii="Century" w:hAnsi="Century"/>
      <w:sz w:val="22"/>
      <w:szCs w:val="24"/>
      <w:lang w:val="en-IE" w:eastAsia="en-GB"/>
    </w:rPr>
  </w:style>
  <w:style w:type="paragraph" w:customStyle="1" w:styleId="ti-grseq-toc1">
    <w:name w:val="ti-grseq-toc1"/>
    <w:basedOn w:val="Normal"/>
    <w:qFormat/>
    <w:rsid w:val="00C032C8"/>
    <w:pPr>
      <w:widowControl/>
      <w:spacing w:before="240" w:after="160" w:line="312" w:lineRule="atLeast"/>
      <w:jc w:val="center"/>
    </w:pPr>
    <w:rPr>
      <w:rFonts w:ascii="Century" w:hAnsi="Century"/>
      <w:i/>
      <w:iCs/>
      <w:sz w:val="22"/>
      <w:szCs w:val="24"/>
      <w:lang w:val="en-IE" w:eastAsia="en-GB"/>
    </w:rPr>
  </w:style>
  <w:style w:type="paragraph" w:customStyle="1" w:styleId="ti-info">
    <w:name w:val="ti-info"/>
    <w:basedOn w:val="Normal"/>
    <w:qFormat/>
    <w:rsid w:val="00C032C8"/>
    <w:pPr>
      <w:widowControl/>
      <w:spacing w:after="150" w:line="259" w:lineRule="auto"/>
    </w:pPr>
    <w:rPr>
      <w:rFonts w:ascii="Century" w:hAnsi="Century"/>
      <w:sz w:val="22"/>
      <w:szCs w:val="24"/>
      <w:u w:val="single"/>
      <w:lang w:val="en-IE" w:eastAsia="en-GB"/>
    </w:rPr>
  </w:style>
  <w:style w:type="paragraph" w:customStyle="1" w:styleId="timeline-line">
    <w:name w:val="timeline-line"/>
    <w:basedOn w:val="Normal"/>
    <w:qFormat/>
    <w:rsid w:val="00C032C8"/>
    <w:pPr>
      <w:widowControl/>
      <w:pBdr>
        <w:bottom w:val="single" w:sz="6" w:space="0" w:color="CCCCCC"/>
      </w:pBdr>
      <w:shd w:val="clear" w:color="auto" w:fill="EFF8FB"/>
      <w:spacing w:after="150" w:line="259" w:lineRule="auto"/>
    </w:pPr>
    <w:rPr>
      <w:rFonts w:ascii="Century" w:hAnsi="Century"/>
      <w:sz w:val="22"/>
      <w:szCs w:val="24"/>
      <w:lang w:val="en-IE" w:eastAsia="en-GB"/>
    </w:rPr>
  </w:style>
  <w:style w:type="paragraph" w:customStyle="1" w:styleId="timepicker-hour">
    <w:name w:val="timepicker-hour"/>
    <w:basedOn w:val="Normal"/>
    <w:qFormat/>
    <w:rsid w:val="00C032C8"/>
    <w:pPr>
      <w:widowControl/>
      <w:spacing w:after="150" w:line="259" w:lineRule="auto"/>
    </w:pPr>
    <w:rPr>
      <w:rFonts w:ascii="Century" w:hAnsi="Century"/>
      <w:sz w:val="22"/>
      <w:szCs w:val="24"/>
      <w:lang w:val="en-IE" w:eastAsia="en-GB"/>
    </w:rPr>
  </w:style>
  <w:style w:type="paragraph" w:customStyle="1" w:styleId="timepicker-hour1">
    <w:name w:val="timepicker-hour1"/>
    <w:basedOn w:val="Normal"/>
    <w:qFormat/>
    <w:rsid w:val="00C032C8"/>
    <w:pPr>
      <w:widowControl/>
      <w:spacing w:line="259" w:lineRule="auto"/>
    </w:pPr>
    <w:rPr>
      <w:rFonts w:ascii="Century" w:hAnsi="Century"/>
      <w:b/>
      <w:bCs/>
      <w:sz w:val="29"/>
      <w:szCs w:val="29"/>
      <w:lang w:val="en-IE" w:eastAsia="en-GB"/>
    </w:rPr>
  </w:style>
  <w:style w:type="paragraph" w:customStyle="1" w:styleId="timepicker-minute">
    <w:name w:val="timepicker-minute"/>
    <w:basedOn w:val="Normal"/>
    <w:qFormat/>
    <w:rsid w:val="00C032C8"/>
    <w:pPr>
      <w:widowControl/>
      <w:spacing w:after="150" w:line="259" w:lineRule="auto"/>
    </w:pPr>
    <w:rPr>
      <w:rFonts w:ascii="Century" w:hAnsi="Century"/>
      <w:sz w:val="22"/>
      <w:szCs w:val="24"/>
      <w:lang w:val="en-IE" w:eastAsia="en-GB"/>
    </w:rPr>
  </w:style>
  <w:style w:type="paragraph" w:customStyle="1" w:styleId="timepicker-minute1">
    <w:name w:val="timepicker-minute1"/>
    <w:basedOn w:val="Normal"/>
    <w:qFormat/>
    <w:rsid w:val="00C032C8"/>
    <w:pPr>
      <w:widowControl/>
      <w:spacing w:line="259" w:lineRule="auto"/>
    </w:pPr>
    <w:rPr>
      <w:rFonts w:ascii="Century" w:hAnsi="Century"/>
      <w:b/>
      <w:bCs/>
      <w:sz w:val="29"/>
      <w:szCs w:val="29"/>
      <w:lang w:val="en-IE" w:eastAsia="en-GB"/>
    </w:rPr>
  </w:style>
  <w:style w:type="paragraph" w:customStyle="1" w:styleId="timepicker-second">
    <w:name w:val="timepicker-second"/>
    <w:basedOn w:val="Normal"/>
    <w:qFormat/>
    <w:rsid w:val="00C032C8"/>
    <w:pPr>
      <w:widowControl/>
      <w:spacing w:after="150" w:line="259" w:lineRule="auto"/>
    </w:pPr>
    <w:rPr>
      <w:rFonts w:ascii="Century" w:hAnsi="Century"/>
      <w:sz w:val="22"/>
      <w:szCs w:val="24"/>
      <w:lang w:val="en-IE" w:eastAsia="en-GB"/>
    </w:rPr>
  </w:style>
  <w:style w:type="paragraph" w:customStyle="1" w:styleId="timepicker-second1">
    <w:name w:val="timepicker-second1"/>
    <w:basedOn w:val="Normal"/>
    <w:qFormat/>
    <w:rsid w:val="00C032C8"/>
    <w:pPr>
      <w:widowControl/>
      <w:spacing w:line="259" w:lineRule="auto"/>
    </w:pPr>
    <w:rPr>
      <w:rFonts w:ascii="Century" w:hAnsi="Century"/>
      <w:b/>
      <w:bCs/>
      <w:sz w:val="29"/>
      <w:szCs w:val="29"/>
      <w:lang w:val="en-IE" w:eastAsia="en-GB"/>
    </w:rPr>
  </w:style>
  <w:style w:type="paragraph" w:customStyle="1" w:styleId="ti-oj-1">
    <w:name w:val="ti-oj-1"/>
    <w:basedOn w:val="Normal"/>
    <w:qFormat/>
    <w:rsid w:val="00C032C8"/>
    <w:pPr>
      <w:widowControl/>
      <w:spacing w:after="150" w:line="259" w:lineRule="auto"/>
    </w:pPr>
    <w:rPr>
      <w:rFonts w:ascii="Century" w:hAnsi="Century"/>
      <w:sz w:val="22"/>
      <w:szCs w:val="24"/>
      <w:lang w:val="en-IE" w:eastAsia="en-GB"/>
    </w:rPr>
  </w:style>
  <w:style w:type="paragraph" w:customStyle="1" w:styleId="ti-oj-11">
    <w:name w:val="ti-oj-11"/>
    <w:basedOn w:val="Normal"/>
    <w:qFormat/>
    <w:rsid w:val="00C032C8"/>
    <w:pPr>
      <w:widowControl/>
      <w:spacing w:line="312" w:lineRule="atLeast"/>
    </w:pPr>
    <w:rPr>
      <w:rFonts w:ascii="Century" w:hAnsi="Century"/>
      <w:b/>
      <w:bCs/>
      <w:sz w:val="58"/>
      <w:szCs w:val="58"/>
      <w:lang w:val="en-IE" w:eastAsia="en-GB"/>
    </w:rPr>
  </w:style>
  <w:style w:type="paragraph" w:customStyle="1" w:styleId="ti-oj-2">
    <w:name w:val="ti-oj-2"/>
    <w:basedOn w:val="Normal"/>
    <w:qFormat/>
    <w:rsid w:val="00C032C8"/>
    <w:pPr>
      <w:widowControl/>
      <w:spacing w:after="150" w:line="259" w:lineRule="auto"/>
    </w:pPr>
    <w:rPr>
      <w:rFonts w:ascii="Century" w:hAnsi="Century"/>
      <w:sz w:val="22"/>
      <w:szCs w:val="24"/>
      <w:lang w:val="en-IE" w:eastAsia="en-GB"/>
    </w:rPr>
  </w:style>
  <w:style w:type="paragraph" w:customStyle="1" w:styleId="ti-oj-21">
    <w:name w:val="ti-oj-21"/>
    <w:basedOn w:val="Normal"/>
    <w:qFormat/>
    <w:rsid w:val="00C032C8"/>
    <w:pPr>
      <w:widowControl/>
      <w:spacing w:after="160" w:line="312" w:lineRule="atLeast"/>
    </w:pPr>
    <w:rPr>
      <w:rFonts w:ascii="Century" w:hAnsi="Century"/>
      <w:sz w:val="38"/>
      <w:szCs w:val="38"/>
      <w:lang w:val="en-IE" w:eastAsia="en-GB"/>
    </w:rPr>
  </w:style>
  <w:style w:type="paragraph" w:customStyle="1" w:styleId="ti-oj-3">
    <w:name w:val="ti-oj-3"/>
    <w:basedOn w:val="Normal"/>
    <w:qFormat/>
    <w:rsid w:val="00C032C8"/>
    <w:pPr>
      <w:widowControl/>
      <w:spacing w:after="150" w:line="259" w:lineRule="auto"/>
    </w:pPr>
    <w:rPr>
      <w:rFonts w:ascii="Century" w:hAnsi="Century"/>
      <w:sz w:val="22"/>
      <w:szCs w:val="24"/>
      <w:lang w:val="en-IE" w:eastAsia="en-GB"/>
    </w:rPr>
  </w:style>
  <w:style w:type="paragraph" w:customStyle="1" w:styleId="ti-oj-31">
    <w:name w:val="ti-oj-31"/>
    <w:basedOn w:val="Normal"/>
    <w:qFormat/>
    <w:rsid w:val="00C032C8"/>
    <w:pPr>
      <w:widowControl/>
      <w:spacing w:line="312" w:lineRule="atLeast"/>
      <w:jc w:val="right"/>
    </w:pPr>
    <w:rPr>
      <w:rFonts w:ascii="Century" w:hAnsi="Century"/>
      <w:b/>
      <w:bCs/>
      <w:sz w:val="58"/>
      <w:szCs w:val="58"/>
      <w:lang w:val="en-IE" w:eastAsia="en-GB"/>
    </w:rPr>
  </w:style>
  <w:style w:type="paragraph" w:customStyle="1" w:styleId="ti-sect-1-n">
    <w:name w:val="ti-sect-1-n"/>
    <w:basedOn w:val="Normal"/>
    <w:qFormat/>
    <w:rsid w:val="00C032C8"/>
    <w:pPr>
      <w:widowControl/>
      <w:spacing w:after="150" w:line="259" w:lineRule="auto"/>
    </w:pPr>
    <w:rPr>
      <w:rFonts w:ascii="Century" w:hAnsi="Century"/>
      <w:sz w:val="22"/>
      <w:szCs w:val="24"/>
      <w:lang w:val="en-IE" w:eastAsia="en-GB"/>
    </w:rPr>
  </w:style>
  <w:style w:type="paragraph" w:customStyle="1" w:styleId="ti-sect-1-n1">
    <w:name w:val="ti-sect-1-n1"/>
    <w:basedOn w:val="Normal"/>
    <w:qFormat/>
    <w:rsid w:val="00C032C8"/>
    <w:pPr>
      <w:widowControl/>
      <w:spacing w:after="160" w:line="312" w:lineRule="atLeast"/>
    </w:pPr>
    <w:rPr>
      <w:rFonts w:ascii="Century" w:hAnsi="Century"/>
      <w:sz w:val="22"/>
      <w:szCs w:val="24"/>
      <w:lang w:val="en-IE" w:eastAsia="en-GB"/>
    </w:rPr>
  </w:style>
  <w:style w:type="paragraph" w:customStyle="1" w:styleId="ti-sect-1-t">
    <w:name w:val="ti-sect-1-t"/>
    <w:basedOn w:val="Normal"/>
    <w:qFormat/>
    <w:rsid w:val="00C032C8"/>
    <w:pPr>
      <w:widowControl/>
      <w:spacing w:after="150" w:line="259" w:lineRule="auto"/>
    </w:pPr>
    <w:rPr>
      <w:rFonts w:ascii="Century" w:hAnsi="Century"/>
      <w:sz w:val="22"/>
      <w:szCs w:val="24"/>
      <w:lang w:val="en-IE" w:eastAsia="en-GB"/>
    </w:rPr>
  </w:style>
  <w:style w:type="paragraph" w:customStyle="1" w:styleId="ti-sect-1-t1">
    <w:name w:val="ti-sect-1-t1"/>
    <w:basedOn w:val="Normal"/>
    <w:qFormat/>
    <w:rsid w:val="00C032C8"/>
    <w:pPr>
      <w:widowControl/>
      <w:spacing w:after="160" w:line="312" w:lineRule="atLeast"/>
    </w:pPr>
    <w:rPr>
      <w:rFonts w:ascii="Century" w:hAnsi="Century"/>
      <w:i/>
      <w:iCs/>
      <w:sz w:val="22"/>
      <w:szCs w:val="24"/>
      <w:lang w:val="en-IE" w:eastAsia="en-GB"/>
    </w:rPr>
  </w:style>
  <w:style w:type="paragraph" w:customStyle="1" w:styleId="ti-sect-2">
    <w:name w:val="ti-sect-2"/>
    <w:basedOn w:val="Normal"/>
    <w:qFormat/>
    <w:rsid w:val="00C032C8"/>
    <w:pPr>
      <w:widowControl/>
      <w:spacing w:after="150" w:line="259" w:lineRule="auto"/>
    </w:pPr>
    <w:rPr>
      <w:rFonts w:ascii="Century" w:hAnsi="Century"/>
      <w:sz w:val="22"/>
      <w:szCs w:val="24"/>
      <w:lang w:val="en-IE" w:eastAsia="en-GB"/>
    </w:rPr>
  </w:style>
  <w:style w:type="paragraph" w:customStyle="1" w:styleId="ti-sect-21">
    <w:name w:val="ti-sect-21"/>
    <w:basedOn w:val="Normal"/>
    <w:qFormat/>
    <w:rsid w:val="00C032C8"/>
    <w:pPr>
      <w:widowControl/>
      <w:spacing w:after="160" w:line="312" w:lineRule="atLeast"/>
    </w:pPr>
    <w:rPr>
      <w:rFonts w:ascii="Century" w:hAnsi="Century"/>
      <w:sz w:val="22"/>
      <w:szCs w:val="24"/>
      <w:lang w:val="en-IE" w:eastAsia="en-GB"/>
    </w:rPr>
  </w:style>
  <w:style w:type="paragraph" w:customStyle="1" w:styleId="ti-section-11">
    <w:name w:val="ti-section-11"/>
    <w:basedOn w:val="Normal"/>
    <w:qFormat/>
    <w:rsid w:val="00C032C8"/>
    <w:pPr>
      <w:widowControl/>
      <w:spacing w:before="480" w:line="312" w:lineRule="atLeast"/>
      <w:jc w:val="center"/>
    </w:pPr>
    <w:rPr>
      <w:rFonts w:ascii="Century" w:hAnsi="Century"/>
      <w:b/>
      <w:bCs/>
      <w:sz w:val="22"/>
      <w:szCs w:val="24"/>
      <w:lang w:val="en-IE" w:eastAsia="en-GB"/>
    </w:rPr>
  </w:style>
  <w:style w:type="paragraph" w:customStyle="1" w:styleId="ti-section-21">
    <w:name w:val="ti-section-21"/>
    <w:basedOn w:val="Normal"/>
    <w:qFormat/>
    <w:rsid w:val="00C032C8"/>
    <w:pPr>
      <w:widowControl/>
      <w:spacing w:before="75" w:after="160" w:line="312" w:lineRule="atLeast"/>
      <w:jc w:val="center"/>
    </w:pPr>
    <w:rPr>
      <w:rFonts w:ascii="Century" w:hAnsi="Century"/>
      <w:b/>
      <w:bCs/>
      <w:sz w:val="22"/>
      <w:szCs w:val="24"/>
      <w:lang w:val="en-IE" w:eastAsia="en-GB"/>
    </w:rPr>
  </w:style>
  <w:style w:type="paragraph" w:customStyle="1" w:styleId="ti-tbl1">
    <w:name w:val="ti-tbl1"/>
    <w:basedOn w:val="Normal"/>
    <w:qFormat/>
    <w:rsid w:val="00C032C8"/>
    <w:pPr>
      <w:widowControl/>
      <w:spacing w:after="160" w:line="312" w:lineRule="atLeast"/>
      <w:jc w:val="center"/>
    </w:pPr>
    <w:rPr>
      <w:rFonts w:ascii="Century" w:hAnsi="Century"/>
      <w:sz w:val="22"/>
      <w:szCs w:val="24"/>
      <w:lang w:val="en-IE" w:eastAsia="en-GB"/>
    </w:rPr>
  </w:style>
  <w:style w:type="paragraph" w:customStyle="1" w:styleId="TitreobjetPagedecouverture">
    <w:name w:val="Titre objet (Page de couverture)"/>
    <w:basedOn w:val="Titreobjet"/>
    <w:next w:val="IntrtEEEPagedecouverture"/>
    <w:qFormat/>
    <w:rsid w:val="00C032C8"/>
    <w:pPr>
      <w:spacing w:line="259" w:lineRule="auto"/>
    </w:pPr>
    <w:rPr>
      <w:rFonts w:ascii="Century" w:eastAsia="Century" w:hAnsi="Century"/>
      <w:bCs w:val="0"/>
      <w:sz w:val="22"/>
      <w:szCs w:val="22"/>
      <w:lang w:val="en-IE" w:eastAsia="en-US"/>
    </w:rPr>
  </w:style>
  <w:style w:type="paragraph" w:customStyle="1" w:styleId="tm-years">
    <w:name w:val="tm-years"/>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tm-year-separator">
    <w:name w:val="tm-year-separator"/>
    <w:basedOn w:val="Normal"/>
    <w:qFormat/>
    <w:rsid w:val="00C032C8"/>
    <w:pPr>
      <w:widowControl/>
      <w:pBdr>
        <w:left w:val="single" w:sz="6" w:space="0" w:color="CCCCCC"/>
      </w:pBdr>
      <w:spacing w:after="150" w:line="259" w:lineRule="auto"/>
    </w:pPr>
    <w:rPr>
      <w:rFonts w:ascii="Century" w:hAnsi="Century"/>
      <w:sz w:val="22"/>
      <w:szCs w:val="24"/>
      <w:lang w:val="en-IE" w:eastAsia="en-GB"/>
    </w:rPr>
  </w:style>
  <w:style w:type="paragraph" w:customStyle="1" w:styleId="toc-sidebar">
    <w:name w:val="toc-sidebar"/>
    <w:basedOn w:val="Normal"/>
    <w:qFormat/>
    <w:rsid w:val="00C032C8"/>
    <w:pPr>
      <w:widowControl/>
      <w:spacing w:after="150" w:line="259" w:lineRule="auto"/>
    </w:pPr>
    <w:rPr>
      <w:rFonts w:ascii="Century" w:hAnsi="Century"/>
      <w:sz w:val="22"/>
      <w:szCs w:val="24"/>
      <w:lang w:val="en-IE" w:eastAsia="en-GB"/>
    </w:rPr>
  </w:style>
  <w:style w:type="paragraph" w:customStyle="1" w:styleId="toc-sidebar1">
    <w:name w:val="toc-sidebar1"/>
    <w:basedOn w:val="Normal"/>
    <w:qFormat/>
    <w:rsid w:val="00C032C8"/>
    <w:pPr>
      <w:widowControl/>
      <w:pBdr>
        <w:top w:val="single" w:sz="6" w:space="0" w:color="CAD7DC"/>
        <w:left w:val="single" w:sz="6" w:space="0" w:color="CAD7DC"/>
        <w:bottom w:val="single" w:sz="6" w:space="0" w:color="CAD7DC"/>
        <w:right w:val="single" w:sz="6" w:space="0" w:color="CAD7DC"/>
      </w:pBdr>
      <w:spacing w:line="259" w:lineRule="auto"/>
    </w:pPr>
    <w:rPr>
      <w:rFonts w:ascii="Century" w:hAnsi="Century"/>
      <w:sz w:val="22"/>
      <w:szCs w:val="24"/>
      <w:lang w:val="en-IE" w:eastAsia="en-GB"/>
    </w:rPr>
  </w:style>
  <w:style w:type="paragraph" w:customStyle="1" w:styleId="toc-sidenav">
    <w:name w:val="toc-sidenav"/>
    <w:basedOn w:val="Normal"/>
    <w:qFormat/>
    <w:rsid w:val="00C032C8"/>
    <w:pPr>
      <w:widowControl/>
      <w:spacing w:after="150" w:line="259" w:lineRule="auto"/>
    </w:pPr>
    <w:rPr>
      <w:rFonts w:ascii="Century" w:hAnsi="Century"/>
      <w:sz w:val="22"/>
      <w:szCs w:val="24"/>
      <w:lang w:val="en-IE" w:eastAsia="en-GB"/>
    </w:rPr>
  </w:style>
  <w:style w:type="paragraph" w:customStyle="1" w:styleId="tooltip">
    <w:name w:val="tooltip"/>
    <w:basedOn w:val="Normal"/>
    <w:qFormat/>
    <w:rsid w:val="00C032C8"/>
    <w:pPr>
      <w:widowControl/>
      <w:spacing w:after="150" w:line="259" w:lineRule="auto"/>
    </w:pPr>
    <w:rPr>
      <w:rFonts w:ascii="Roboto" w:hAnsi="Roboto"/>
      <w:sz w:val="18"/>
      <w:szCs w:val="18"/>
      <w:lang w:val="en-IE" w:eastAsia="en-GB"/>
    </w:rPr>
  </w:style>
  <w:style w:type="paragraph" w:customStyle="1" w:styleId="tooltip-arrow">
    <w:name w:val="tooltip-arrow"/>
    <w:basedOn w:val="Normal"/>
    <w:qFormat/>
    <w:rsid w:val="00C032C8"/>
    <w:pPr>
      <w:widowControl/>
      <w:pBdr>
        <w:top w:val="single" w:sz="24" w:space="0" w:color="auto"/>
        <w:left w:val="single" w:sz="24" w:space="0" w:color="auto"/>
        <w:bottom w:val="single" w:sz="24" w:space="0" w:color="auto"/>
        <w:right w:val="single" w:sz="24" w:space="0" w:color="auto"/>
      </w:pBdr>
      <w:spacing w:after="150" w:line="259" w:lineRule="auto"/>
    </w:pPr>
    <w:rPr>
      <w:rFonts w:ascii="Century" w:hAnsi="Century"/>
      <w:sz w:val="22"/>
      <w:szCs w:val="24"/>
      <w:lang w:val="en-IE" w:eastAsia="en-GB"/>
    </w:rPr>
  </w:style>
  <w:style w:type="paragraph" w:customStyle="1" w:styleId="tooltip-inner">
    <w:name w:val="tooltip-inner"/>
    <w:basedOn w:val="Normal"/>
    <w:qFormat/>
    <w:rsid w:val="00C032C8"/>
    <w:pPr>
      <w:widowControl/>
      <w:shd w:val="clear" w:color="auto" w:fill="132241"/>
      <w:spacing w:after="150" w:line="259" w:lineRule="auto"/>
      <w:jc w:val="center"/>
    </w:pPr>
    <w:rPr>
      <w:rFonts w:ascii="Century" w:hAnsi="Century"/>
      <w:color w:val="DDDDDD"/>
      <w:sz w:val="22"/>
      <w:szCs w:val="24"/>
      <w:lang w:val="en-IE" w:eastAsia="en-GB"/>
    </w:rPr>
  </w:style>
  <w:style w:type="paragraph" w:customStyle="1" w:styleId="topbar">
    <w:name w:val="topbar"/>
    <w:basedOn w:val="Normal"/>
    <w:qFormat/>
    <w:rsid w:val="00C032C8"/>
    <w:pPr>
      <w:widowControl/>
      <w:pBdr>
        <w:top w:val="single" w:sz="6" w:space="4" w:color="DEE8EC"/>
        <w:left w:val="single" w:sz="6" w:space="8" w:color="DEE8EC"/>
        <w:bottom w:val="single" w:sz="6" w:space="4" w:color="DEE8EC"/>
        <w:right w:val="single" w:sz="6" w:space="8" w:color="DEE8EC"/>
      </w:pBdr>
      <w:shd w:val="clear" w:color="auto" w:fill="EEEEEE"/>
      <w:spacing w:after="150" w:line="259" w:lineRule="auto"/>
    </w:pPr>
    <w:rPr>
      <w:rFonts w:ascii="Century" w:hAnsi="Century"/>
      <w:sz w:val="18"/>
      <w:szCs w:val="18"/>
      <w:lang w:val="en-IE" w:eastAsia="en-GB"/>
    </w:rPr>
  </w:style>
  <w:style w:type="paragraph" w:customStyle="1" w:styleId="topgradient">
    <w:name w:val="topgradient"/>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toplink">
    <w:name w:val="toplink"/>
    <w:basedOn w:val="Normal"/>
    <w:qFormat/>
    <w:rsid w:val="00C032C8"/>
    <w:pPr>
      <w:widowControl/>
      <w:spacing w:after="150" w:line="259" w:lineRule="auto"/>
    </w:pPr>
    <w:rPr>
      <w:rFonts w:ascii="Century" w:hAnsi="Century"/>
      <w:sz w:val="22"/>
      <w:szCs w:val="24"/>
      <w:lang w:val="en-IE" w:eastAsia="en-GB"/>
    </w:rPr>
  </w:style>
  <w:style w:type="paragraph" w:customStyle="1" w:styleId="toplink1">
    <w:name w:val="toplink1"/>
    <w:basedOn w:val="Normal"/>
    <w:qFormat/>
    <w:rsid w:val="00C032C8"/>
    <w:pPr>
      <w:widowControl/>
      <w:shd w:val="clear" w:color="auto" w:fill="EEEEEE"/>
      <w:spacing w:after="150" w:line="259" w:lineRule="auto"/>
    </w:pPr>
    <w:rPr>
      <w:rFonts w:ascii="Century" w:hAnsi="Century"/>
      <w:sz w:val="22"/>
      <w:szCs w:val="24"/>
      <w:lang w:val="en-IE" w:eastAsia="en-GB"/>
    </w:rPr>
  </w:style>
  <w:style w:type="paragraph" w:customStyle="1" w:styleId="transposition">
    <w:name w:val="transposition"/>
    <w:basedOn w:val="Normal"/>
    <w:qFormat/>
    <w:rsid w:val="00C032C8"/>
    <w:pPr>
      <w:widowControl/>
      <w:spacing w:after="150" w:line="259" w:lineRule="auto"/>
    </w:pPr>
    <w:rPr>
      <w:rFonts w:ascii="Century" w:hAnsi="Century"/>
      <w:sz w:val="22"/>
      <w:szCs w:val="24"/>
      <w:lang w:val="en-IE" w:eastAsia="en-GB"/>
    </w:rPr>
  </w:style>
  <w:style w:type="paragraph" w:customStyle="1" w:styleId="treaties-table-column1">
    <w:name w:val="treaties-table-column1"/>
    <w:basedOn w:val="Normal"/>
    <w:qFormat/>
    <w:rsid w:val="00C032C8"/>
    <w:pPr>
      <w:widowControl/>
      <w:spacing w:after="150" w:line="259" w:lineRule="auto"/>
    </w:pPr>
    <w:rPr>
      <w:rFonts w:ascii="Century" w:hAnsi="Century"/>
      <w:sz w:val="22"/>
      <w:szCs w:val="24"/>
      <w:lang w:val="en-IE" w:eastAsia="en-GB"/>
    </w:rPr>
  </w:style>
  <w:style w:type="paragraph" w:customStyle="1" w:styleId="treatiestablemobile">
    <w:name w:val="treatiestablemobile"/>
    <w:basedOn w:val="Normal"/>
    <w:qFormat/>
    <w:rsid w:val="00C032C8"/>
    <w:pPr>
      <w:widowControl/>
      <w:spacing w:after="150" w:line="259" w:lineRule="auto"/>
    </w:pPr>
    <w:rPr>
      <w:rFonts w:ascii="Century" w:hAnsi="Century"/>
      <w:sz w:val="22"/>
      <w:szCs w:val="24"/>
      <w:lang w:val="en-IE" w:eastAsia="en-GB"/>
    </w:rPr>
  </w:style>
  <w:style w:type="paragraph" w:customStyle="1" w:styleId="Typeacteprincipal">
    <w:name w:val="Type acte principal"/>
    <w:basedOn w:val="Normal"/>
    <w:next w:val="Objetacteprincipal"/>
    <w:qFormat/>
    <w:rsid w:val="00C032C8"/>
    <w:pPr>
      <w:widowControl/>
      <w:spacing w:after="240" w:line="259" w:lineRule="auto"/>
      <w:jc w:val="center"/>
    </w:pPr>
    <w:rPr>
      <w:rFonts w:ascii="Century" w:eastAsia="Century" w:hAnsi="Century"/>
      <w:b/>
      <w:sz w:val="22"/>
      <w:szCs w:val="22"/>
      <w:lang w:val="en-IE" w:eastAsia="en-US"/>
    </w:rPr>
  </w:style>
  <w:style w:type="paragraph" w:customStyle="1" w:styleId="TypeacteprincipalPagedecouverture">
    <w:name w:val="Type acte principal (Page de couverture)"/>
    <w:basedOn w:val="Typeacteprincipal"/>
    <w:next w:val="ObjetacteprincipalPagedecouverture"/>
    <w:qFormat/>
    <w:rsid w:val="00C032C8"/>
  </w:style>
  <w:style w:type="paragraph" w:customStyle="1" w:styleId="TypedudocumentPagedecouverture">
    <w:name w:val="Type du document (Page de couverture)"/>
    <w:basedOn w:val="Typedudocument"/>
    <w:next w:val="TitreobjetPagedecouverture"/>
    <w:qFormat/>
    <w:rsid w:val="00C032C8"/>
    <w:pPr>
      <w:spacing w:line="259" w:lineRule="auto"/>
    </w:pPr>
    <w:rPr>
      <w:rFonts w:ascii="Century" w:eastAsia="Century" w:hAnsi="Century"/>
      <w:bCs w:val="0"/>
      <w:sz w:val="22"/>
      <w:szCs w:val="22"/>
      <w:lang w:val="en-IE" w:eastAsia="en-US"/>
    </w:rPr>
  </w:style>
  <w:style w:type="character" w:customStyle="1" w:styleId="underline">
    <w:name w:val="underline"/>
    <w:rsid w:val="00C032C8"/>
    <w:rPr>
      <w:u w:val="single"/>
    </w:rPr>
  </w:style>
  <w:style w:type="paragraph" w:customStyle="1" w:styleId="usermsgsimple">
    <w:name w:val="usermsgsimple"/>
    <w:basedOn w:val="Normal"/>
    <w:qFormat/>
    <w:rsid w:val="00C032C8"/>
    <w:pPr>
      <w:widowControl/>
      <w:spacing w:after="150" w:line="259" w:lineRule="auto"/>
    </w:pPr>
    <w:rPr>
      <w:rFonts w:ascii="Century" w:hAnsi="Century"/>
      <w:sz w:val="22"/>
      <w:szCs w:val="22"/>
      <w:lang w:val="en-IE" w:eastAsia="en-GB"/>
    </w:rPr>
  </w:style>
  <w:style w:type="paragraph" w:customStyle="1" w:styleId="video-container">
    <w:name w:val="video-container"/>
    <w:basedOn w:val="Normal"/>
    <w:qFormat/>
    <w:rsid w:val="00C032C8"/>
    <w:pPr>
      <w:widowControl/>
      <w:spacing w:after="150" w:line="259" w:lineRule="auto"/>
    </w:pPr>
    <w:rPr>
      <w:rFonts w:ascii="Century" w:hAnsi="Century"/>
      <w:sz w:val="22"/>
      <w:szCs w:val="24"/>
      <w:lang w:val="en-IE" w:eastAsia="en-GB"/>
    </w:rPr>
  </w:style>
  <w:style w:type="paragraph" w:customStyle="1" w:styleId="video-script-container">
    <w:name w:val="video-script-container"/>
    <w:basedOn w:val="Normal"/>
    <w:qFormat/>
    <w:rsid w:val="00C032C8"/>
    <w:pPr>
      <w:widowControl/>
      <w:spacing w:after="150" w:line="259" w:lineRule="auto"/>
    </w:pPr>
    <w:rPr>
      <w:rFonts w:ascii="Century" w:hAnsi="Century"/>
      <w:sz w:val="22"/>
      <w:szCs w:val="24"/>
      <w:lang w:val="en-IE" w:eastAsia="en-GB"/>
    </w:rPr>
  </w:style>
  <w:style w:type="paragraph" w:customStyle="1" w:styleId="viewmoreinfo">
    <w:name w:val="viewmoreinfo"/>
    <w:basedOn w:val="Normal"/>
    <w:qFormat/>
    <w:rsid w:val="00C032C8"/>
    <w:pPr>
      <w:widowControl/>
      <w:spacing w:after="150" w:line="259" w:lineRule="auto"/>
    </w:pPr>
    <w:rPr>
      <w:rFonts w:ascii="Century" w:hAnsi="Century"/>
      <w:sz w:val="22"/>
      <w:szCs w:val="24"/>
      <w:lang w:val="en-IE" w:eastAsia="en-GB"/>
    </w:rPr>
  </w:style>
  <w:style w:type="paragraph" w:customStyle="1" w:styleId="viewmoreinfo1">
    <w:name w:val="viewmoreinfo1"/>
    <w:basedOn w:val="Normal"/>
    <w:qFormat/>
    <w:rsid w:val="00C032C8"/>
    <w:pPr>
      <w:widowControl/>
      <w:spacing w:after="150" w:line="259" w:lineRule="auto"/>
    </w:pPr>
    <w:rPr>
      <w:rFonts w:ascii="Century" w:hAnsi="Century"/>
      <w:color w:val="2F6884"/>
      <w:sz w:val="22"/>
      <w:szCs w:val="24"/>
      <w:lang w:val="en-IE" w:eastAsia="en-GB"/>
    </w:rPr>
  </w:style>
  <w:style w:type="paragraph" w:customStyle="1" w:styleId="viewmoreinfo2">
    <w:name w:val="viewmoreinfo2"/>
    <w:basedOn w:val="Normal"/>
    <w:qFormat/>
    <w:rsid w:val="00C032C8"/>
    <w:pPr>
      <w:widowControl/>
      <w:spacing w:after="150" w:line="259" w:lineRule="auto"/>
    </w:pPr>
    <w:rPr>
      <w:rFonts w:ascii="Century" w:hAnsi="Century"/>
      <w:color w:val="2F6884"/>
      <w:sz w:val="22"/>
      <w:szCs w:val="24"/>
      <w:lang w:val="en-IE" w:eastAsia="en-GB"/>
    </w:rPr>
  </w:style>
  <w:style w:type="paragraph" w:customStyle="1" w:styleId="visible-lg">
    <w:name w:val="visible-lg"/>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lg-block">
    <w:name w:val="visible-lg-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lg-inline">
    <w:name w:val="visible-lg-inline"/>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lg-inline-block">
    <w:name w:val="visible-lg-inline-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md">
    <w:name w:val="visible-md"/>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md-block">
    <w:name w:val="visible-md-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md-inline">
    <w:name w:val="visible-md-inline"/>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md-inline-block">
    <w:name w:val="visible-md-inline-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print">
    <w:name w:val="visible-print"/>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print-block">
    <w:name w:val="visible-print-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print-inline">
    <w:name w:val="visible-print-inline"/>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print-inline-block">
    <w:name w:val="visible-print-inline-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sm">
    <w:name w:val="visible-sm"/>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sm-block">
    <w:name w:val="visible-sm-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sm-inline">
    <w:name w:val="visible-sm-inline"/>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sm-inline-block">
    <w:name w:val="visible-sm-inline-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xs">
    <w:name w:val="visible-xs"/>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xs-block">
    <w:name w:val="visible-xs-block"/>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xs-inline">
    <w:name w:val="visible-xs-inline"/>
    <w:basedOn w:val="Normal"/>
    <w:qFormat/>
    <w:rsid w:val="00C032C8"/>
    <w:pPr>
      <w:widowControl/>
      <w:spacing w:after="150" w:line="259" w:lineRule="auto"/>
    </w:pPr>
    <w:rPr>
      <w:rFonts w:ascii="Century" w:hAnsi="Century"/>
      <w:vanish/>
      <w:sz w:val="22"/>
      <w:szCs w:val="24"/>
      <w:lang w:val="en-IE" w:eastAsia="en-GB"/>
    </w:rPr>
  </w:style>
  <w:style w:type="paragraph" w:customStyle="1" w:styleId="visible-xs-inline-block">
    <w:name w:val="visible-xs-inline-block"/>
    <w:basedOn w:val="Normal"/>
    <w:qFormat/>
    <w:rsid w:val="00C032C8"/>
    <w:pPr>
      <w:widowControl/>
      <w:spacing w:after="150" w:line="259" w:lineRule="auto"/>
    </w:pPr>
    <w:rPr>
      <w:rFonts w:ascii="Century" w:hAnsi="Century"/>
      <w:vanish/>
      <w:sz w:val="22"/>
      <w:szCs w:val="24"/>
      <w:lang w:val="en-IE" w:eastAsia="en-GB"/>
    </w:rPr>
  </w:style>
  <w:style w:type="paragraph" w:customStyle="1" w:styleId="Volume">
    <w:name w:val="Volume"/>
    <w:basedOn w:val="Normal"/>
    <w:next w:val="Confidentialit"/>
    <w:qFormat/>
    <w:rsid w:val="00C032C8"/>
    <w:pPr>
      <w:widowControl/>
      <w:spacing w:after="240" w:line="259" w:lineRule="auto"/>
      <w:ind w:left="5103"/>
    </w:pPr>
    <w:rPr>
      <w:rFonts w:ascii="Century" w:eastAsia="Century" w:hAnsi="Century"/>
      <w:sz w:val="22"/>
      <w:szCs w:val="22"/>
      <w:lang w:val="en-IE" w:eastAsia="en-US"/>
    </w:rPr>
  </w:style>
  <w:style w:type="paragraph" w:customStyle="1" w:styleId="well">
    <w:name w:val="well"/>
    <w:basedOn w:val="Normal"/>
    <w:qFormat/>
    <w:rsid w:val="00C032C8"/>
    <w:pPr>
      <w:widowControl/>
      <w:shd w:val="clear" w:color="auto" w:fill="F5F5F5"/>
      <w:spacing w:after="300" w:line="259" w:lineRule="auto"/>
    </w:pPr>
    <w:rPr>
      <w:rFonts w:ascii="Century" w:hAnsi="Century"/>
      <w:sz w:val="22"/>
      <w:szCs w:val="24"/>
      <w:lang w:val="en-IE" w:eastAsia="en-GB"/>
    </w:rPr>
  </w:style>
  <w:style w:type="paragraph" w:customStyle="1" w:styleId="well-lg">
    <w:name w:val="well-lg"/>
    <w:basedOn w:val="Normal"/>
    <w:qFormat/>
    <w:rsid w:val="00C032C8"/>
    <w:pPr>
      <w:widowControl/>
      <w:spacing w:after="150" w:line="259" w:lineRule="auto"/>
    </w:pPr>
    <w:rPr>
      <w:rFonts w:ascii="Century" w:hAnsi="Century"/>
      <w:sz w:val="22"/>
      <w:szCs w:val="24"/>
      <w:lang w:val="en-IE" w:eastAsia="en-GB"/>
    </w:rPr>
  </w:style>
  <w:style w:type="paragraph" w:customStyle="1" w:styleId="well-sm">
    <w:name w:val="well-sm"/>
    <w:basedOn w:val="Normal"/>
    <w:qFormat/>
    <w:rsid w:val="00C032C8"/>
    <w:pPr>
      <w:widowControl/>
      <w:spacing w:after="150" w:line="259" w:lineRule="auto"/>
    </w:pPr>
    <w:rPr>
      <w:rFonts w:ascii="Century" w:hAnsi="Century"/>
      <w:sz w:val="22"/>
      <w:szCs w:val="24"/>
      <w:lang w:val="en-IE" w:eastAsia="en-GB"/>
    </w:rPr>
  </w:style>
  <w:style w:type="paragraph" w:customStyle="1" w:styleId="white-back">
    <w:name w:val="white-back"/>
    <w:basedOn w:val="Normal"/>
    <w:qFormat/>
    <w:rsid w:val="00C032C8"/>
    <w:pPr>
      <w:widowControl/>
      <w:shd w:val="clear" w:color="auto" w:fill="FFFFFF"/>
      <w:spacing w:after="150" w:line="259" w:lineRule="auto"/>
    </w:pPr>
    <w:rPr>
      <w:rFonts w:ascii="Century" w:hAnsi="Century"/>
      <w:sz w:val="22"/>
      <w:szCs w:val="24"/>
      <w:lang w:val="en-IE" w:eastAsia="en-GB"/>
    </w:rPr>
  </w:style>
  <w:style w:type="paragraph" w:customStyle="1" w:styleId="widgetsearchbtn">
    <w:name w:val="widgetsearchbtn"/>
    <w:basedOn w:val="Normal"/>
    <w:qFormat/>
    <w:rsid w:val="00C032C8"/>
    <w:pPr>
      <w:widowControl/>
      <w:spacing w:before="345" w:after="150" w:line="259" w:lineRule="auto"/>
    </w:pPr>
    <w:rPr>
      <w:rFonts w:ascii="Century" w:hAnsi="Century"/>
      <w:sz w:val="22"/>
      <w:szCs w:val="24"/>
      <w:lang w:val="en-IE" w:eastAsia="en-GB"/>
    </w:rPr>
  </w:style>
  <w:style w:type="paragraph" w:customStyle="1" w:styleId="wrapper">
    <w:name w:val="wrapper"/>
    <w:basedOn w:val="Normal"/>
    <w:qFormat/>
    <w:rsid w:val="00C032C8"/>
    <w:pPr>
      <w:widowControl/>
      <w:shd w:val="clear" w:color="auto" w:fill="FFFFFF"/>
      <w:spacing w:line="259" w:lineRule="auto"/>
    </w:pPr>
    <w:rPr>
      <w:rFonts w:ascii="Century" w:hAnsi="Century"/>
      <w:sz w:val="22"/>
      <w:szCs w:val="24"/>
      <w:lang w:val="en-IE" w:eastAsia="en-GB"/>
    </w:rPr>
  </w:style>
  <w:style w:type="paragraph" w:customStyle="1" w:styleId="wtarto">
    <w:name w:val="wt_arto"/>
    <w:basedOn w:val="Normal"/>
    <w:qFormat/>
    <w:rsid w:val="00C032C8"/>
    <w:pPr>
      <w:widowControl/>
      <w:spacing w:after="150" w:line="259" w:lineRule="auto"/>
    </w:pPr>
    <w:rPr>
      <w:rFonts w:ascii="Century" w:hAnsi="Century"/>
      <w:sz w:val="22"/>
      <w:szCs w:val="24"/>
      <w:lang w:val="en-IE" w:eastAsia="en-GB"/>
    </w:rPr>
  </w:style>
  <w:style w:type="paragraph" w:customStyle="1" w:styleId="wtarto1">
    <w:name w:val="wt_arto1"/>
    <w:basedOn w:val="Normal"/>
    <w:qFormat/>
    <w:rsid w:val="00C032C8"/>
    <w:pPr>
      <w:widowControl/>
      <w:shd w:val="clear" w:color="auto" w:fill="7A981C"/>
      <w:spacing w:after="150" w:line="259" w:lineRule="auto"/>
    </w:pPr>
    <w:rPr>
      <w:rFonts w:ascii="Century" w:hAnsi="Century"/>
      <w:sz w:val="22"/>
      <w:szCs w:val="24"/>
      <w:lang w:val="en-IE" w:eastAsia="en-GB"/>
    </w:rPr>
  </w:style>
  <w:style w:type="paragraph" w:customStyle="1" w:styleId="wtbebo">
    <w:name w:val="wt_bebo"/>
    <w:basedOn w:val="Normal"/>
    <w:qFormat/>
    <w:rsid w:val="00C032C8"/>
    <w:pPr>
      <w:widowControl/>
      <w:spacing w:after="150" w:line="259" w:lineRule="auto"/>
    </w:pPr>
    <w:rPr>
      <w:rFonts w:ascii="Century" w:hAnsi="Century"/>
      <w:sz w:val="22"/>
      <w:szCs w:val="24"/>
      <w:lang w:val="en-IE" w:eastAsia="en-GB"/>
    </w:rPr>
  </w:style>
  <w:style w:type="paragraph" w:customStyle="1" w:styleId="wtbebo1">
    <w:name w:val="wt_bebo1"/>
    <w:basedOn w:val="Normal"/>
    <w:qFormat/>
    <w:rsid w:val="00C032C8"/>
    <w:pPr>
      <w:widowControl/>
      <w:shd w:val="clear" w:color="auto" w:fill="A63537"/>
      <w:spacing w:after="150" w:line="259" w:lineRule="auto"/>
    </w:pPr>
    <w:rPr>
      <w:rFonts w:ascii="Century" w:hAnsi="Century"/>
      <w:sz w:val="22"/>
      <w:szCs w:val="24"/>
      <w:lang w:val="en-IE" w:eastAsia="en-GB"/>
    </w:rPr>
  </w:style>
  <w:style w:type="paragraph" w:customStyle="1" w:styleId="wtbitly">
    <w:name w:val="wt_bitly"/>
    <w:basedOn w:val="Normal"/>
    <w:qFormat/>
    <w:rsid w:val="00C032C8"/>
    <w:pPr>
      <w:widowControl/>
      <w:spacing w:after="150" w:line="259" w:lineRule="auto"/>
    </w:pPr>
    <w:rPr>
      <w:rFonts w:ascii="Century" w:hAnsi="Century"/>
      <w:sz w:val="22"/>
      <w:szCs w:val="24"/>
      <w:lang w:val="en-IE" w:eastAsia="en-GB"/>
    </w:rPr>
  </w:style>
  <w:style w:type="paragraph" w:customStyle="1" w:styleId="wtbitly1">
    <w:name w:val="wt_bitly1"/>
    <w:basedOn w:val="Normal"/>
    <w:qFormat/>
    <w:rsid w:val="00C032C8"/>
    <w:pPr>
      <w:widowControl/>
      <w:shd w:val="clear" w:color="auto" w:fill="9E4521"/>
      <w:spacing w:after="150" w:line="259" w:lineRule="auto"/>
    </w:pPr>
    <w:rPr>
      <w:rFonts w:ascii="Century" w:hAnsi="Century"/>
      <w:sz w:val="22"/>
      <w:szCs w:val="24"/>
      <w:lang w:val="en-IE" w:eastAsia="en-GB"/>
    </w:rPr>
  </w:style>
  <w:style w:type="paragraph" w:customStyle="1" w:styleId="wtblinklist">
    <w:name w:val="wt_blinklist"/>
    <w:basedOn w:val="Normal"/>
    <w:qFormat/>
    <w:rsid w:val="00C032C8"/>
    <w:pPr>
      <w:widowControl/>
      <w:spacing w:after="150" w:line="259" w:lineRule="auto"/>
    </w:pPr>
    <w:rPr>
      <w:rFonts w:ascii="Century" w:hAnsi="Century"/>
      <w:sz w:val="22"/>
      <w:szCs w:val="24"/>
      <w:lang w:val="en-IE" w:eastAsia="en-GB"/>
    </w:rPr>
  </w:style>
  <w:style w:type="paragraph" w:customStyle="1" w:styleId="wtblinklist1">
    <w:name w:val="wt_blinklist1"/>
    <w:basedOn w:val="Normal"/>
    <w:qFormat/>
    <w:rsid w:val="00C032C8"/>
    <w:pPr>
      <w:widowControl/>
      <w:shd w:val="clear" w:color="auto" w:fill="BF4C00"/>
      <w:spacing w:after="150" w:line="259" w:lineRule="auto"/>
    </w:pPr>
    <w:rPr>
      <w:rFonts w:ascii="Century" w:hAnsi="Century"/>
      <w:sz w:val="22"/>
      <w:szCs w:val="24"/>
      <w:lang w:val="en-IE" w:eastAsia="en-GB"/>
    </w:rPr>
  </w:style>
  <w:style w:type="paragraph" w:customStyle="1" w:styleId="wtblogger">
    <w:name w:val="wt_blogger"/>
    <w:basedOn w:val="Normal"/>
    <w:qFormat/>
    <w:rsid w:val="00C032C8"/>
    <w:pPr>
      <w:widowControl/>
      <w:spacing w:after="150" w:line="259" w:lineRule="auto"/>
    </w:pPr>
    <w:rPr>
      <w:rFonts w:ascii="Century" w:hAnsi="Century"/>
      <w:sz w:val="22"/>
      <w:szCs w:val="24"/>
      <w:lang w:val="en-IE" w:eastAsia="en-GB"/>
    </w:rPr>
  </w:style>
  <w:style w:type="paragraph" w:customStyle="1" w:styleId="wtblogger1">
    <w:name w:val="wt_blogger1"/>
    <w:basedOn w:val="Normal"/>
    <w:qFormat/>
    <w:rsid w:val="00C032C8"/>
    <w:pPr>
      <w:widowControl/>
      <w:shd w:val="clear" w:color="auto" w:fill="BC954C"/>
      <w:spacing w:after="150" w:line="259" w:lineRule="auto"/>
    </w:pPr>
    <w:rPr>
      <w:rFonts w:ascii="Century" w:hAnsi="Century"/>
      <w:sz w:val="22"/>
      <w:szCs w:val="24"/>
      <w:lang w:val="en-IE" w:eastAsia="en-GB"/>
    </w:rPr>
  </w:style>
  <w:style w:type="paragraph" w:customStyle="1" w:styleId="wtdelicious">
    <w:name w:val="wt_delicious"/>
    <w:basedOn w:val="Normal"/>
    <w:qFormat/>
    <w:rsid w:val="00C032C8"/>
    <w:pPr>
      <w:widowControl/>
      <w:spacing w:after="150" w:line="259" w:lineRule="auto"/>
    </w:pPr>
    <w:rPr>
      <w:rFonts w:ascii="Century" w:hAnsi="Century"/>
      <w:sz w:val="22"/>
      <w:szCs w:val="24"/>
      <w:lang w:val="en-IE" w:eastAsia="en-GB"/>
    </w:rPr>
  </w:style>
  <w:style w:type="paragraph" w:customStyle="1" w:styleId="wtdelicious1">
    <w:name w:val="wt_delicious1"/>
    <w:basedOn w:val="Normal"/>
    <w:qFormat/>
    <w:rsid w:val="00C032C8"/>
    <w:pPr>
      <w:widowControl/>
      <w:shd w:val="clear" w:color="auto" w:fill="1A4F85"/>
      <w:spacing w:after="150" w:line="259" w:lineRule="auto"/>
    </w:pPr>
    <w:rPr>
      <w:rFonts w:ascii="Century" w:hAnsi="Century"/>
      <w:sz w:val="22"/>
      <w:szCs w:val="24"/>
      <w:lang w:val="en-IE" w:eastAsia="en-GB"/>
    </w:rPr>
  </w:style>
  <w:style w:type="paragraph" w:customStyle="1" w:styleId="wtdigg">
    <w:name w:val="wt_digg"/>
    <w:basedOn w:val="Normal"/>
    <w:qFormat/>
    <w:rsid w:val="00C032C8"/>
    <w:pPr>
      <w:widowControl/>
      <w:spacing w:after="150" w:line="259" w:lineRule="auto"/>
    </w:pPr>
    <w:rPr>
      <w:rFonts w:ascii="Century" w:hAnsi="Century"/>
      <w:sz w:val="22"/>
      <w:szCs w:val="24"/>
      <w:lang w:val="en-IE" w:eastAsia="en-GB"/>
    </w:rPr>
  </w:style>
  <w:style w:type="paragraph" w:customStyle="1" w:styleId="wtdigg1">
    <w:name w:val="wt_digg1"/>
    <w:basedOn w:val="Normal"/>
    <w:qFormat/>
    <w:rsid w:val="00C032C8"/>
    <w:pPr>
      <w:widowControl/>
      <w:shd w:val="clear" w:color="auto" w:fill="000000"/>
      <w:spacing w:after="150" w:line="259" w:lineRule="auto"/>
    </w:pPr>
    <w:rPr>
      <w:rFonts w:ascii="Century" w:hAnsi="Century"/>
      <w:sz w:val="22"/>
      <w:szCs w:val="24"/>
      <w:lang w:val="en-IE" w:eastAsia="en-GB"/>
    </w:rPr>
  </w:style>
  <w:style w:type="paragraph" w:customStyle="1" w:styleId="wtdiigo">
    <w:name w:val="wt_diigo"/>
    <w:basedOn w:val="Normal"/>
    <w:qFormat/>
    <w:rsid w:val="00C032C8"/>
    <w:pPr>
      <w:widowControl/>
      <w:spacing w:after="150" w:line="259" w:lineRule="auto"/>
    </w:pPr>
    <w:rPr>
      <w:rFonts w:ascii="Century" w:hAnsi="Century"/>
      <w:sz w:val="22"/>
      <w:szCs w:val="24"/>
      <w:lang w:val="en-IE" w:eastAsia="en-GB"/>
    </w:rPr>
  </w:style>
  <w:style w:type="paragraph" w:customStyle="1" w:styleId="wtdiigo1">
    <w:name w:val="wt_diigo1"/>
    <w:basedOn w:val="Normal"/>
    <w:qFormat/>
    <w:rsid w:val="00C032C8"/>
    <w:pPr>
      <w:widowControl/>
      <w:shd w:val="clear" w:color="auto" w:fill="2E5086"/>
      <w:spacing w:after="150" w:line="259" w:lineRule="auto"/>
    </w:pPr>
    <w:rPr>
      <w:rFonts w:ascii="Century" w:hAnsi="Century"/>
      <w:sz w:val="22"/>
      <w:szCs w:val="24"/>
      <w:lang w:val="en-IE" w:eastAsia="en-GB"/>
    </w:rPr>
  </w:style>
  <w:style w:type="paragraph" w:customStyle="1" w:styleId="wtdzone">
    <w:name w:val="wt_dzone"/>
    <w:basedOn w:val="Normal"/>
    <w:qFormat/>
    <w:rsid w:val="00C032C8"/>
    <w:pPr>
      <w:widowControl/>
      <w:spacing w:after="150" w:line="259" w:lineRule="auto"/>
    </w:pPr>
    <w:rPr>
      <w:rFonts w:ascii="Century" w:hAnsi="Century"/>
      <w:sz w:val="22"/>
      <w:szCs w:val="24"/>
      <w:lang w:val="en-IE" w:eastAsia="en-GB"/>
    </w:rPr>
  </w:style>
  <w:style w:type="paragraph" w:customStyle="1" w:styleId="wtdzone1">
    <w:name w:val="wt_dzone1"/>
    <w:basedOn w:val="Normal"/>
    <w:qFormat/>
    <w:rsid w:val="00C032C8"/>
    <w:pPr>
      <w:widowControl/>
      <w:shd w:val="clear" w:color="auto" w:fill="006EAA"/>
      <w:spacing w:after="150" w:line="259" w:lineRule="auto"/>
    </w:pPr>
    <w:rPr>
      <w:rFonts w:ascii="Century" w:hAnsi="Century"/>
      <w:sz w:val="22"/>
      <w:szCs w:val="24"/>
      <w:lang w:val="en-IE" w:eastAsia="en-GB"/>
    </w:rPr>
  </w:style>
  <w:style w:type="paragraph" w:customStyle="1" w:styleId="wte-mail">
    <w:name w:val="wt_e-mail"/>
    <w:basedOn w:val="Normal"/>
    <w:qFormat/>
    <w:rsid w:val="00C032C8"/>
    <w:pPr>
      <w:widowControl/>
      <w:spacing w:after="150" w:line="259" w:lineRule="auto"/>
    </w:pPr>
    <w:rPr>
      <w:rFonts w:ascii="Century" w:hAnsi="Century"/>
      <w:sz w:val="22"/>
      <w:szCs w:val="24"/>
      <w:lang w:val="en-IE" w:eastAsia="en-GB"/>
    </w:rPr>
  </w:style>
  <w:style w:type="paragraph" w:customStyle="1" w:styleId="wte-mail1">
    <w:name w:val="wt_e-mail1"/>
    <w:basedOn w:val="Normal"/>
    <w:qFormat/>
    <w:rsid w:val="00C032C8"/>
    <w:pPr>
      <w:widowControl/>
      <w:shd w:val="clear" w:color="auto" w:fill="135077"/>
      <w:spacing w:after="150" w:line="259" w:lineRule="auto"/>
    </w:pPr>
    <w:rPr>
      <w:rFonts w:ascii="Century" w:hAnsi="Century"/>
      <w:sz w:val="22"/>
      <w:szCs w:val="24"/>
      <w:lang w:val="en-IE" w:eastAsia="en-GB"/>
    </w:rPr>
  </w:style>
  <w:style w:type="paragraph" w:customStyle="1" w:styleId="wtfacebook">
    <w:name w:val="wt_facebook"/>
    <w:basedOn w:val="Normal"/>
    <w:qFormat/>
    <w:rsid w:val="00C032C8"/>
    <w:pPr>
      <w:widowControl/>
      <w:spacing w:after="150" w:line="259" w:lineRule="auto"/>
    </w:pPr>
    <w:rPr>
      <w:rFonts w:ascii="Century" w:hAnsi="Century"/>
      <w:sz w:val="22"/>
      <w:szCs w:val="24"/>
      <w:lang w:val="en-IE" w:eastAsia="en-GB"/>
    </w:rPr>
  </w:style>
  <w:style w:type="paragraph" w:customStyle="1" w:styleId="wtfacebook1">
    <w:name w:val="wt_facebook1"/>
    <w:basedOn w:val="Normal"/>
    <w:qFormat/>
    <w:rsid w:val="00C032C8"/>
    <w:pPr>
      <w:widowControl/>
      <w:shd w:val="clear" w:color="auto" w:fill="426398"/>
      <w:spacing w:after="150" w:line="259" w:lineRule="auto"/>
    </w:pPr>
    <w:rPr>
      <w:rFonts w:ascii="Century" w:hAnsi="Century"/>
      <w:sz w:val="22"/>
      <w:szCs w:val="24"/>
      <w:lang w:val="en-IE" w:eastAsia="en-GB"/>
    </w:rPr>
  </w:style>
  <w:style w:type="paragraph" w:customStyle="1" w:styleId="wtgoogle">
    <w:name w:val="wt_google"/>
    <w:basedOn w:val="Normal"/>
    <w:qFormat/>
    <w:rsid w:val="00C032C8"/>
    <w:pPr>
      <w:widowControl/>
      <w:spacing w:after="150" w:line="259" w:lineRule="auto"/>
    </w:pPr>
    <w:rPr>
      <w:rFonts w:ascii="Century" w:hAnsi="Century"/>
      <w:sz w:val="22"/>
      <w:szCs w:val="24"/>
      <w:lang w:val="en-IE" w:eastAsia="en-GB"/>
    </w:rPr>
  </w:style>
  <w:style w:type="paragraph" w:customStyle="1" w:styleId="wtgoogle1">
    <w:name w:val="wt_google1"/>
    <w:basedOn w:val="Normal"/>
    <w:qFormat/>
    <w:rsid w:val="00C032C8"/>
    <w:pPr>
      <w:widowControl/>
      <w:shd w:val="clear" w:color="auto" w:fill="3163B6"/>
      <w:spacing w:after="150" w:line="259" w:lineRule="auto"/>
    </w:pPr>
    <w:rPr>
      <w:rFonts w:ascii="Century" w:hAnsi="Century"/>
      <w:sz w:val="22"/>
      <w:szCs w:val="24"/>
      <w:lang w:val="en-IE" w:eastAsia="en-GB"/>
    </w:rPr>
  </w:style>
  <w:style w:type="paragraph" w:customStyle="1" w:styleId="wtlinkarena">
    <w:name w:val="wt_linkarena"/>
    <w:basedOn w:val="Normal"/>
    <w:qFormat/>
    <w:rsid w:val="00C032C8"/>
    <w:pPr>
      <w:widowControl/>
      <w:spacing w:after="150" w:line="259" w:lineRule="auto"/>
    </w:pPr>
    <w:rPr>
      <w:rFonts w:ascii="Century" w:hAnsi="Century"/>
      <w:sz w:val="22"/>
      <w:szCs w:val="24"/>
      <w:lang w:val="en-IE" w:eastAsia="en-GB"/>
    </w:rPr>
  </w:style>
  <w:style w:type="paragraph" w:customStyle="1" w:styleId="wtlinkarena1">
    <w:name w:val="wt_linkarena1"/>
    <w:basedOn w:val="Normal"/>
    <w:qFormat/>
    <w:rsid w:val="00C032C8"/>
    <w:pPr>
      <w:widowControl/>
      <w:shd w:val="clear" w:color="auto" w:fill="547333"/>
      <w:spacing w:after="150" w:line="259" w:lineRule="auto"/>
    </w:pPr>
    <w:rPr>
      <w:rFonts w:ascii="Century" w:hAnsi="Century"/>
      <w:sz w:val="22"/>
      <w:szCs w:val="24"/>
      <w:lang w:val="en-IE" w:eastAsia="en-GB"/>
    </w:rPr>
  </w:style>
  <w:style w:type="paragraph" w:customStyle="1" w:styleId="wtlinkedin">
    <w:name w:val="wt_linkedin"/>
    <w:basedOn w:val="Normal"/>
    <w:qFormat/>
    <w:rsid w:val="00C032C8"/>
    <w:pPr>
      <w:widowControl/>
      <w:spacing w:after="150" w:line="259" w:lineRule="auto"/>
    </w:pPr>
    <w:rPr>
      <w:rFonts w:ascii="Century" w:hAnsi="Century"/>
      <w:sz w:val="22"/>
      <w:szCs w:val="24"/>
      <w:lang w:val="en-IE" w:eastAsia="en-GB"/>
    </w:rPr>
  </w:style>
  <w:style w:type="paragraph" w:customStyle="1" w:styleId="wtlinkedin1">
    <w:name w:val="wt_linkedin1"/>
    <w:basedOn w:val="Normal"/>
    <w:qFormat/>
    <w:rsid w:val="00C032C8"/>
    <w:pPr>
      <w:widowControl/>
      <w:shd w:val="clear" w:color="auto" w:fill="186C98"/>
      <w:spacing w:after="150" w:line="259" w:lineRule="auto"/>
    </w:pPr>
    <w:rPr>
      <w:rFonts w:ascii="Century" w:hAnsi="Century"/>
      <w:sz w:val="22"/>
      <w:szCs w:val="24"/>
      <w:lang w:val="en-IE" w:eastAsia="en-GB"/>
    </w:rPr>
  </w:style>
  <w:style w:type="paragraph" w:customStyle="1" w:styleId="wtlive">
    <w:name w:val="wt_live"/>
    <w:basedOn w:val="Normal"/>
    <w:qFormat/>
    <w:rsid w:val="00C032C8"/>
    <w:pPr>
      <w:widowControl/>
      <w:spacing w:after="150" w:line="259" w:lineRule="auto"/>
    </w:pPr>
    <w:rPr>
      <w:rFonts w:ascii="Century" w:hAnsi="Century"/>
      <w:sz w:val="22"/>
      <w:szCs w:val="24"/>
      <w:lang w:val="en-IE" w:eastAsia="en-GB"/>
    </w:rPr>
  </w:style>
  <w:style w:type="paragraph" w:customStyle="1" w:styleId="wtlive1">
    <w:name w:val="wt_live1"/>
    <w:basedOn w:val="Normal"/>
    <w:qFormat/>
    <w:rsid w:val="00C032C8"/>
    <w:pPr>
      <w:widowControl/>
      <w:shd w:val="clear" w:color="auto" w:fill="6C9200"/>
      <w:spacing w:after="150" w:line="259" w:lineRule="auto"/>
    </w:pPr>
    <w:rPr>
      <w:rFonts w:ascii="Century" w:hAnsi="Century"/>
      <w:sz w:val="22"/>
      <w:szCs w:val="24"/>
      <w:lang w:val="en-IE" w:eastAsia="en-GB"/>
    </w:rPr>
  </w:style>
  <w:style w:type="paragraph" w:customStyle="1" w:styleId="wtmeneame">
    <w:name w:val="wt_meneame"/>
    <w:basedOn w:val="Normal"/>
    <w:qFormat/>
    <w:rsid w:val="00C032C8"/>
    <w:pPr>
      <w:widowControl/>
      <w:spacing w:after="150" w:line="259" w:lineRule="auto"/>
    </w:pPr>
    <w:rPr>
      <w:rFonts w:ascii="Century" w:hAnsi="Century"/>
      <w:sz w:val="22"/>
      <w:szCs w:val="24"/>
      <w:lang w:val="en-IE" w:eastAsia="en-GB"/>
    </w:rPr>
  </w:style>
  <w:style w:type="paragraph" w:customStyle="1" w:styleId="wtmeneame1">
    <w:name w:val="wt_meneame1"/>
    <w:basedOn w:val="Normal"/>
    <w:qFormat/>
    <w:rsid w:val="00C032C8"/>
    <w:pPr>
      <w:widowControl/>
      <w:shd w:val="clear" w:color="auto" w:fill="BF4A00"/>
      <w:spacing w:after="150" w:line="259" w:lineRule="auto"/>
    </w:pPr>
    <w:rPr>
      <w:rFonts w:ascii="Century" w:hAnsi="Century"/>
      <w:sz w:val="22"/>
      <w:szCs w:val="24"/>
      <w:lang w:val="en-IE" w:eastAsia="en-GB"/>
    </w:rPr>
  </w:style>
  <w:style w:type="paragraph" w:customStyle="1" w:styleId="wtmessenger">
    <w:name w:val="wt_messenger"/>
    <w:basedOn w:val="Normal"/>
    <w:qFormat/>
    <w:rsid w:val="00C032C8"/>
    <w:pPr>
      <w:widowControl/>
      <w:spacing w:after="150" w:line="259" w:lineRule="auto"/>
    </w:pPr>
    <w:rPr>
      <w:rFonts w:ascii="Century" w:hAnsi="Century"/>
      <w:sz w:val="22"/>
      <w:szCs w:val="24"/>
      <w:lang w:val="en-IE" w:eastAsia="en-GB"/>
    </w:rPr>
  </w:style>
  <w:style w:type="paragraph" w:customStyle="1" w:styleId="wtmessenger1">
    <w:name w:val="wt_messenger1"/>
    <w:basedOn w:val="Normal"/>
    <w:qFormat/>
    <w:rsid w:val="00C032C8"/>
    <w:pPr>
      <w:widowControl/>
      <w:shd w:val="clear" w:color="auto" w:fill="0075BA"/>
      <w:spacing w:after="150" w:line="259" w:lineRule="auto"/>
    </w:pPr>
    <w:rPr>
      <w:rFonts w:ascii="Century" w:hAnsi="Century"/>
      <w:sz w:val="22"/>
      <w:szCs w:val="24"/>
      <w:lang w:val="en-IE" w:eastAsia="en-GB"/>
    </w:rPr>
  </w:style>
  <w:style w:type="paragraph" w:customStyle="1" w:styleId="wtmyspace">
    <w:name w:val="wt_myspace"/>
    <w:basedOn w:val="Normal"/>
    <w:qFormat/>
    <w:rsid w:val="00C032C8"/>
    <w:pPr>
      <w:widowControl/>
      <w:spacing w:after="150" w:line="259" w:lineRule="auto"/>
    </w:pPr>
    <w:rPr>
      <w:rFonts w:ascii="Century" w:hAnsi="Century"/>
      <w:sz w:val="22"/>
      <w:szCs w:val="24"/>
      <w:lang w:val="en-IE" w:eastAsia="en-GB"/>
    </w:rPr>
  </w:style>
  <w:style w:type="paragraph" w:customStyle="1" w:styleId="wtmyspace1">
    <w:name w:val="wt_myspace1"/>
    <w:basedOn w:val="Normal"/>
    <w:qFormat/>
    <w:rsid w:val="00C032C8"/>
    <w:pPr>
      <w:widowControl/>
      <w:shd w:val="clear" w:color="auto" w:fill="383838"/>
      <w:spacing w:after="150" w:line="259" w:lineRule="auto"/>
    </w:pPr>
    <w:rPr>
      <w:rFonts w:ascii="Century" w:hAnsi="Century"/>
      <w:sz w:val="22"/>
      <w:szCs w:val="24"/>
      <w:lang w:val="en-IE" w:eastAsia="en-GB"/>
    </w:rPr>
  </w:style>
  <w:style w:type="paragraph" w:customStyle="1" w:styleId="wtnetvibes">
    <w:name w:val="wt_netvibes"/>
    <w:basedOn w:val="Normal"/>
    <w:qFormat/>
    <w:rsid w:val="00C032C8"/>
    <w:pPr>
      <w:widowControl/>
      <w:spacing w:after="150" w:line="259" w:lineRule="auto"/>
    </w:pPr>
    <w:rPr>
      <w:rFonts w:ascii="Century" w:hAnsi="Century"/>
      <w:sz w:val="22"/>
      <w:szCs w:val="24"/>
      <w:lang w:val="en-IE" w:eastAsia="en-GB"/>
    </w:rPr>
  </w:style>
  <w:style w:type="paragraph" w:customStyle="1" w:styleId="wtnetvibes1">
    <w:name w:val="wt_netvibes1"/>
    <w:basedOn w:val="Normal"/>
    <w:qFormat/>
    <w:rsid w:val="00C032C8"/>
    <w:pPr>
      <w:widowControl/>
      <w:shd w:val="clear" w:color="auto" w:fill="009121"/>
      <w:spacing w:after="150" w:line="259" w:lineRule="auto"/>
    </w:pPr>
    <w:rPr>
      <w:rFonts w:ascii="Century" w:hAnsi="Century"/>
      <w:sz w:val="22"/>
      <w:szCs w:val="24"/>
      <w:lang w:val="en-IE" w:eastAsia="en-GB"/>
    </w:rPr>
  </w:style>
  <w:style w:type="paragraph" w:customStyle="1" w:styleId="wtnewsvine">
    <w:name w:val="wt_newsvine"/>
    <w:basedOn w:val="Normal"/>
    <w:qFormat/>
    <w:rsid w:val="00C032C8"/>
    <w:pPr>
      <w:widowControl/>
      <w:spacing w:after="150" w:line="259" w:lineRule="auto"/>
    </w:pPr>
    <w:rPr>
      <w:rFonts w:ascii="Century" w:hAnsi="Century"/>
      <w:sz w:val="22"/>
      <w:szCs w:val="24"/>
      <w:lang w:val="en-IE" w:eastAsia="en-GB"/>
    </w:rPr>
  </w:style>
  <w:style w:type="paragraph" w:customStyle="1" w:styleId="wtnewsvine1">
    <w:name w:val="wt_newsvine1"/>
    <w:basedOn w:val="Normal"/>
    <w:qFormat/>
    <w:rsid w:val="00C032C8"/>
    <w:pPr>
      <w:widowControl/>
      <w:shd w:val="clear" w:color="auto" w:fill="034500"/>
      <w:spacing w:after="150" w:line="259" w:lineRule="auto"/>
    </w:pPr>
    <w:rPr>
      <w:rFonts w:ascii="Century" w:hAnsi="Century"/>
      <w:sz w:val="22"/>
      <w:szCs w:val="24"/>
      <w:lang w:val="en-IE" w:eastAsia="en-GB"/>
    </w:rPr>
  </w:style>
  <w:style w:type="paragraph" w:customStyle="1" w:styleId="wtnujij">
    <w:name w:val="wt_nujij"/>
    <w:basedOn w:val="Normal"/>
    <w:qFormat/>
    <w:rsid w:val="00C032C8"/>
    <w:pPr>
      <w:widowControl/>
      <w:spacing w:after="150" w:line="259" w:lineRule="auto"/>
    </w:pPr>
    <w:rPr>
      <w:rFonts w:ascii="Century" w:hAnsi="Century"/>
      <w:sz w:val="22"/>
      <w:szCs w:val="24"/>
      <w:lang w:val="en-IE" w:eastAsia="en-GB"/>
    </w:rPr>
  </w:style>
  <w:style w:type="paragraph" w:customStyle="1" w:styleId="wtnujij1">
    <w:name w:val="wt_nujij1"/>
    <w:basedOn w:val="Normal"/>
    <w:qFormat/>
    <w:rsid w:val="00C032C8"/>
    <w:pPr>
      <w:widowControl/>
      <w:shd w:val="clear" w:color="auto" w:fill="971D1F"/>
      <w:spacing w:after="150" w:line="259" w:lineRule="auto"/>
    </w:pPr>
    <w:rPr>
      <w:rFonts w:ascii="Century" w:hAnsi="Century"/>
      <w:sz w:val="22"/>
      <w:szCs w:val="24"/>
      <w:lang w:val="en-IE" w:eastAsia="en-GB"/>
    </w:rPr>
  </w:style>
  <w:style w:type="paragraph" w:customStyle="1" w:styleId="wtpinterest">
    <w:name w:val="wt_pinterest"/>
    <w:basedOn w:val="Normal"/>
    <w:qFormat/>
    <w:rsid w:val="00C032C8"/>
    <w:pPr>
      <w:widowControl/>
      <w:spacing w:after="150" w:line="259" w:lineRule="auto"/>
    </w:pPr>
    <w:rPr>
      <w:rFonts w:ascii="Century" w:hAnsi="Century"/>
      <w:sz w:val="22"/>
      <w:szCs w:val="24"/>
      <w:lang w:val="en-IE" w:eastAsia="en-GB"/>
    </w:rPr>
  </w:style>
  <w:style w:type="paragraph" w:customStyle="1" w:styleId="wtpinterest1">
    <w:name w:val="wt_pinterest1"/>
    <w:basedOn w:val="Normal"/>
    <w:qFormat/>
    <w:rsid w:val="00C032C8"/>
    <w:pPr>
      <w:widowControl/>
      <w:shd w:val="clear" w:color="auto" w:fill="980026"/>
      <w:spacing w:after="150" w:line="259" w:lineRule="auto"/>
    </w:pPr>
    <w:rPr>
      <w:rFonts w:ascii="Century" w:hAnsi="Century"/>
      <w:sz w:val="22"/>
      <w:szCs w:val="24"/>
      <w:lang w:val="en-IE" w:eastAsia="en-GB"/>
    </w:rPr>
  </w:style>
  <w:style w:type="paragraph" w:customStyle="1" w:styleId="wtpocket">
    <w:name w:val="wt_pocket"/>
    <w:basedOn w:val="Normal"/>
    <w:qFormat/>
    <w:rsid w:val="00C032C8"/>
    <w:pPr>
      <w:widowControl/>
      <w:spacing w:after="150" w:line="259" w:lineRule="auto"/>
    </w:pPr>
    <w:rPr>
      <w:rFonts w:ascii="Century" w:hAnsi="Century"/>
      <w:sz w:val="22"/>
      <w:szCs w:val="24"/>
      <w:lang w:val="en-IE" w:eastAsia="en-GB"/>
    </w:rPr>
  </w:style>
  <w:style w:type="paragraph" w:customStyle="1" w:styleId="wtpocket1">
    <w:name w:val="wt_pocket1"/>
    <w:basedOn w:val="Normal"/>
    <w:qFormat/>
    <w:rsid w:val="00C032C8"/>
    <w:pPr>
      <w:widowControl/>
      <w:shd w:val="clear" w:color="auto" w:fill="B61234"/>
      <w:spacing w:after="150" w:line="259" w:lineRule="auto"/>
    </w:pPr>
    <w:rPr>
      <w:rFonts w:ascii="Century" w:hAnsi="Century"/>
      <w:sz w:val="22"/>
      <w:szCs w:val="24"/>
      <w:lang w:val="en-IE" w:eastAsia="en-GB"/>
    </w:rPr>
  </w:style>
  <w:style w:type="paragraph" w:customStyle="1" w:styleId="wtqzone">
    <w:name w:val="wt_qzone"/>
    <w:basedOn w:val="Normal"/>
    <w:qFormat/>
    <w:rsid w:val="00C032C8"/>
    <w:pPr>
      <w:widowControl/>
      <w:spacing w:after="150" w:line="259" w:lineRule="auto"/>
    </w:pPr>
    <w:rPr>
      <w:rFonts w:ascii="Century" w:hAnsi="Century"/>
      <w:sz w:val="22"/>
      <w:szCs w:val="24"/>
      <w:lang w:val="en-IE" w:eastAsia="en-GB"/>
    </w:rPr>
  </w:style>
  <w:style w:type="paragraph" w:customStyle="1" w:styleId="wtqzone1">
    <w:name w:val="wt_qzone1"/>
    <w:basedOn w:val="Normal"/>
    <w:qFormat/>
    <w:rsid w:val="00C032C8"/>
    <w:pPr>
      <w:widowControl/>
      <w:shd w:val="clear" w:color="auto" w:fill="CCA401"/>
      <w:spacing w:after="150" w:line="259" w:lineRule="auto"/>
    </w:pPr>
    <w:rPr>
      <w:rFonts w:ascii="Century" w:hAnsi="Century"/>
      <w:sz w:val="22"/>
      <w:szCs w:val="24"/>
      <w:lang w:val="en-IE" w:eastAsia="en-GB"/>
    </w:rPr>
  </w:style>
  <w:style w:type="paragraph" w:customStyle="1" w:styleId="wtreddit">
    <w:name w:val="wt_reddit"/>
    <w:basedOn w:val="Normal"/>
    <w:qFormat/>
    <w:rsid w:val="00C032C8"/>
    <w:pPr>
      <w:widowControl/>
      <w:spacing w:after="150" w:line="259" w:lineRule="auto"/>
    </w:pPr>
    <w:rPr>
      <w:rFonts w:ascii="Century" w:hAnsi="Century"/>
      <w:sz w:val="22"/>
      <w:szCs w:val="24"/>
      <w:lang w:val="en-IE" w:eastAsia="en-GB"/>
    </w:rPr>
  </w:style>
  <w:style w:type="paragraph" w:customStyle="1" w:styleId="wtreddit1">
    <w:name w:val="wt_reddit1"/>
    <w:basedOn w:val="Normal"/>
    <w:qFormat/>
    <w:rsid w:val="00C032C8"/>
    <w:pPr>
      <w:widowControl/>
      <w:shd w:val="clear" w:color="auto" w:fill="AE3308"/>
      <w:spacing w:after="150" w:line="259" w:lineRule="auto"/>
    </w:pPr>
    <w:rPr>
      <w:rFonts w:ascii="Century" w:hAnsi="Century"/>
      <w:sz w:val="22"/>
      <w:szCs w:val="24"/>
      <w:lang w:val="en-IE" w:eastAsia="en-GB"/>
    </w:rPr>
  </w:style>
  <w:style w:type="paragraph" w:customStyle="1" w:styleId="wtslashdot">
    <w:name w:val="wt_slashdot"/>
    <w:basedOn w:val="Normal"/>
    <w:qFormat/>
    <w:rsid w:val="00C032C8"/>
    <w:pPr>
      <w:widowControl/>
      <w:spacing w:after="150" w:line="259" w:lineRule="auto"/>
    </w:pPr>
    <w:rPr>
      <w:rFonts w:ascii="Century" w:hAnsi="Century"/>
      <w:sz w:val="22"/>
      <w:szCs w:val="24"/>
      <w:lang w:val="en-IE" w:eastAsia="en-GB"/>
    </w:rPr>
  </w:style>
  <w:style w:type="paragraph" w:customStyle="1" w:styleId="wtslashdot1">
    <w:name w:val="wt_slashdot1"/>
    <w:basedOn w:val="Normal"/>
    <w:qFormat/>
    <w:rsid w:val="00C032C8"/>
    <w:pPr>
      <w:widowControl/>
      <w:shd w:val="clear" w:color="auto" w:fill="014A49"/>
      <w:spacing w:after="150" w:line="259" w:lineRule="auto"/>
    </w:pPr>
    <w:rPr>
      <w:rFonts w:ascii="Century" w:hAnsi="Century"/>
      <w:sz w:val="22"/>
      <w:szCs w:val="24"/>
      <w:lang w:val="en-IE" w:eastAsia="en-GB"/>
    </w:rPr>
  </w:style>
  <w:style w:type="paragraph" w:customStyle="1" w:styleId="wtsonico">
    <w:name w:val="wt_sonico"/>
    <w:basedOn w:val="Normal"/>
    <w:qFormat/>
    <w:rsid w:val="00C032C8"/>
    <w:pPr>
      <w:widowControl/>
      <w:spacing w:after="150" w:line="259" w:lineRule="auto"/>
    </w:pPr>
    <w:rPr>
      <w:rFonts w:ascii="Century" w:hAnsi="Century"/>
      <w:sz w:val="22"/>
      <w:szCs w:val="24"/>
      <w:lang w:val="en-IE" w:eastAsia="en-GB"/>
    </w:rPr>
  </w:style>
  <w:style w:type="paragraph" w:customStyle="1" w:styleId="wtsonico1">
    <w:name w:val="wt_sonico1"/>
    <w:basedOn w:val="Normal"/>
    <w:qFormat/>
    <w:rsid w:val="00C032C8"/>
    <w:pPr>
      <w:widowControl/>
      <w:shd w:val="clear" w:color="auto" w:fill="375096"/>
      <w:spacing w:after="150" w:line="259" w:lineRule="auto"/>
    </w:pPr>
    <w:rPr>
      <w:rFonts w:ascii="Century" w:hAnsi="Century"/>
      <w:sz w:val="22"/>
      <w:szCs w:val="24"/>
      <w:lang w:val="en-IE" w:eastAsia="en-GB"/>
    </w:rPr>
  </w:style>
  <w:style w:type="paragraph" w:customStyle="1" w:styleId="wtstudivz">
    <w:name w:val="wt_studivz"/>
    <w:basedOn w:val="Normal"/>
    <w:qFormat/>
    <w:rsid w:val="00C032C8"/>
    <w:pPr>
      <w:widowControl/>
      <w:spacing w:after="150" w:line="259" w:lineRule="auto"/>
    </w:pPr>
    <w:rPr>
      <w:rFonts w:ascii="Century" w:hAnsi="Century"/>
      <w:sz w:val="22"/>
      <w:szCs w:val="24"/>
      <w:lang w:val="en-IE" w:eastAsia="en-GB"/>
    </w:rPr>
  </w:style>
  <w:style w:type="paragraph" w:customStyle="1" w:styleId="wtstudivz1">
    <w:name w:val="wt_studivz1"/>
    <w:basedOn w:val="Normal"/>
    <w:qFormat/>
    <w:rsid w:val="00C032C8"/>
    <w:pPr>
      <w:widowControl/>
      <w:shd w:val="clear" w:color="auto" w:fill="073B86"/>
      <w:spacing w:after="150" w:line="259" w:lineRule="auto"/>
    </w:pPr>
    <w:rPr>
      <w:rFonts w:ascii="Century" w:hAnsi="Century"/>
      <w:sz w:val="22"/>
      <w:szCs w:val="24"/>
      <w:lang w:val="en-IE" w:eastAsia="en-GB"/>
    </w:rPr>
  </w:style>
  <w:style w:type="paragraph" w:customStyle="1" w:styleId="wtstumbleupon">
    <w:name w:val="wt_stumbleupon"/>
    <w:basedOn w:val="Normal"/>
    <w:qFormat/>
    <w:rsid w:val="00C032C8"/>
    <w:pPr>
      <w:widowControl/>
      <w:spacing w:after="150" w:line="259" w:lineRule="auto"/>
    </w:pPr>
    <w:rPr>
      <w:rFonts w:ascii="Century" w:hAnsi="Century"/>
      <w:sz w:val="22"/>
      <w:szCs w:val="24"/>
      <w:lang w:val="en-IE" w:eastAsia="en-GB"/>
    </w:rPr>
  </w:style>
  <w:style w:type="paragraph" w:customStyle="1" w:styleId="wtstumbleupon1">
    <w:name w:val="wt_stumbleupon1"/>
    <w:basedOn w:val="Normal"/>
    <w:qFormat/>
    <w:rsid w:val="00C032C8"/>
    <w:pPr>
      <w:widowControl/>
      <w:shd w:val="clear" w:color="auto" w:fill="B0361A"/>
      <w:spacing w:after="150" w:line="259" w:lineRule="auto"/>
    </w:pPr>
    <w:rPr>
      <w:rFonts w:ascii="Century" w:hAnsi="Century"/>
      <w:sz w:val="22"/>
      <w:szCs w:val="24"/>
      <w:lang w:val="en-IE" w:eastAsia="en-GB"/>
    </w:rPr>
  </w:style>
  <w:style w:type="paragraph" w:customStyle="1" w:styleId="wttechnorati">
    <w:name w:val="wt_technorati"/>
    <w:basedOn w:val="Normal"/>
    <w:qFormat/>
    <w:rsid w:val="00C032C8"/>
    <w:pPr>
      <w:widowControl/>
      <w:spacing w:after="150" w:line="259" w:lineRule="auto"/>
    </w:pPr>
    <w:rPr>
      <w:rFonts w:ascii="Century" w:hAnsi="Century"/>
      <w:sz w:val="22"/>
      <w:szCs w:val="24"/>
      <w:lang w:val="en-IE" w:eastAsia="en-GB"/>
    </w:rPr>
  </w:style>
  <w:style w:type="paragraph" w:customStyle="1" w:styleId="wttechnorati1">
    <w:name w:val="wt_technorati1"/>
    <w:basedOn w:val="Normal"/>
    <w:qFormat/>
    <w:rsid w:val="00C032C8"/>
    <w:pPr>
      <w:widowControl/>
      <w:shd w:val="clear" w:color="auto" w:fill="3D8131"/>
      <w:spacing w:after="150" w:line="259" w:lineRule="auto"/>
    </w:pPr>
    <w:rPr>
      <w:rFonts w:ascii="Century" w:hAnsi="Century"/>
      <w:sz w:val="22"/>
      <w:szCs w:val="24"/>
      <w:lang w:val="en-IE" w:eastAsia="en-GB"/>
    </w:rPr>
  </w:style>
  <w:style w:type="paragraph" w:customStyle="1" w:styleId="wttuenti">
    <w:name w:val="wt_tuenti"/>
    <w:basedOn w:val="Normal"/>
    <w:qFormat/>
    <w:rsid w:val="00C032C8"/>
    <w:pPr>
      <w:widowControl/>
      <w:spacing w:after="150" w:line="259" w:lineRule="auto"/>
    </w:pPr>
    <w:rPr>
      <w:rFonts w:ascii="Century" w:hAnsi="Century"/>
      <w:sz w:val="22"/>
      <w:szCs w:val="24"/>
      <w:lang w:val="en-IE" w:eastAsia="en-GB"/>
    </w:rPr>
  </w:style>
  <w:style w:type="paragraph" w:customStyle="1" w:styleId="wttuenti1">
    <w:name w:val="wt_tuenti1"/>
    <w:basedOn w:val="Normal"/>
    <w:qFormat/>
    <w:rsid w:val="00C032C8"/>
    <w:pPr>
      <w:widowControl/>
      <w:shd w:val="clear" w:color="auto" w:fill="002C4F"/>
      <w:spacing w:after="150" w:line="259" w:lineRule="auto"/>
    </w:pPr>
    <w:rPr>
      <w:rFonts w:ascii="Century" w:hAnsi="Century"/>
      <w:sz w:val="22"/>
      <w:szCs w:val="24"/>
      <w:lang w:val="en-IE" w:eastAsia="en-GB"/>
    </w:rPr>
  </w:style>
  <w:style w:type="paragraph" w:customStyle="1" w:styleId="wttumblr">
    <w:name w:val="wt_tumblr"/>
    <w:basedOn w:val="Normal"/>
    <w:qFormat/>
    <w:rsid w:val="00C032C8"/>
    <w:pPr>
      <w:widowControl/>
      <w:spacing w:after="150" w:line="259" w:lineRule="auto"/>
    </w:pPr>
    <w:rPr>
      <w:rFonts w:ascii="Century" w:hAnsi="Century"/>
      <w:sz w:val="22"/>
      <w:szCs w:val="24"/>
      <w:lang w:val="en-IE" w:eastAsia="en-GB"/>
    </w:rPr>
  </w:style>
  <w:style w:type="paragraph" w:customStyle="1" w:styleId="wttumblr1">
    <w:name w:val="wt_tumblr1"/>
    <w:basedOn w:val="Normal"/>
    <w:qFormat/>
    <w:rsid w:val="00C032C8"/>
    <w:pPr>
      <w:widowControl/>
      <w:shd w:val="clear" w:color="auto" w:fill="2A3344"/>
      <w:spacing w:after="150" w:line="259" w:lineRule="auto"/>
    </w:pPr>
    <w:rPr>
      <w:rFonts w:ascii="Century" w:hAnsi="Century"/>
      <w:sz w:val="22"/>
      <w:szCs w:val="24"/>
      <w:lang w:val="en-IE" w:eastAsia="en-GB"/>
    </w:rPr>
  </w:style>
  <w:style w:type="paragraph" w:customStyle="1" w:styleId="wttwitter">
    <w:name w:val="wt_twitter"/>
    <w:basedOn w:val="Normal"/>
    <w:qFormat/>
    <w:rsid w:val="00C032C8"/>
    <w:pPr>
      <w:widowControl/>
      <w:spacing w:after="150" w:line="259" w:lineRule="auto"/>
    </w:pPr>
    <w:rPr>
      <w:rFonts w:ascii="Century" w:hAnsi="Century"/>
      <w:sz w:val="22"/>
      <w:szCs w:val="24"/>
      <w:lang w:val="en-IE" w:eastAsia="en-GB"/>
    </w:rPr>
  </w:style>
  <w:style w:type="paragraph" w:customStyle="1" w:styleId="wttwitter1">
    <w:name w:val="wt_twitter1"/>
    <w:basedOn w:val="Normal"/>
    <w:qFormat/>
    <w:rsid w:val="00C032C8"/>
    <w:pPr>
      <w:widowControl/>
      <w:shd w:val="clear" w:color="auto" w:fill="1578B5"/>
      <w:spacing w:after="150" w:line="259" w:lineRule="auto"/>
    </w:pPr>
    <w:rPr>
      <w:rFonts w:ascii="Century" w:hAnsi="Century"/>
      <w:sz w:val="22"/>
      <w:szCs w:val="24"/>
      <w:lang w:val="en-IE" w:eastAsia="en-GB"/>
    </w:rPr>
  </w:style>
  <w:style w:type="paragraph" w:customStyle="1" w:styleId="wtviadeo">
    <w:name w:val="wt_viadeo"/>
    <w:basedOn w:val="Normal"/>
    <w:qFormat/>
    <w:rsid w:val="00C032C8"/>
    <w:pPr>
      <w:widowControl/>
      <w:spacing w:after="150" w:line="259" w:lineRule="auto"/>
    </w:pPr>
    <w:rPr>
      <w:rFonts w:ascii="Century" w:hAnsi="Century"/>
      <w:sz w:val="22"/>
      <w:szCs w:val="24"/>
      <w:lang w:val="en-IE" w:eastAsia="en-GB"/>
    </w:rPr>
  </w:style>
  <w:style w:type="paragraph" w:customStyle="1" w:styleId="wtviadeo1">
    <w:name w:val="wt_viadeo1"/>
    <w:basedOn w:val="Normal"/>
    <w:qFormat/>
    <w:rsid w:val="00C032C8"/>
    <w:pPr>
      <w:widowControl/>
      <w:shd w:val="clear" w:color="auto" w:fill="B3563F"/>
      <w:spacing w:after="150" w:line="259" w:lineRule="auto"/>
    </w:pPr>
    <w:rPr>
      <w:rFonts w:ascii="Century" w:hAnsi="Century"/>
      <w:sz w:val="22"/>
      <w:szCs w:val="24"/>
      <w:lang w:val="en-IE" w:eastAsia="en-GB"/>
    </w:rPr>
  </w:style>
  <w:style w:type="paragraph" w:customStyle="1" w:styleId="wtvkontakt">
    <w:name w:val="wt_vkontakt"/>
    <w:basedOn w:val="Normal"/>
    <w:qFormat/>
    <w:rsid w:val="00C032C8"/>
    <w:pPr>
      <w:widowControl/>
      <w:spacing w:after="150" w:line="259" w:lineRule="auto"/>
    </w:pPr>
    <w:rPr>
      <w:rFonts w:ascii="Century" w:hAnsi="Century"/>
      <w:sz w:val="22"/>
      <w:szCs w:val="24"/>
      <w:lang w:val="en-IE" w:eastAsia="en-GB"/>
    </w:rPr>
  </w:style>
  <w:style w:type="paragraph" w:customStyle="1" w:styleId="wtvkontakt1">
    <w:name w:val="wt_vkontakt1"/>
    <w:basedOn w:val="Normal"/>
    <w:qFormat/>
    <w:rsid w:val="00C032C8"/>
    <w:pPr>
      <w:widowControl/>
      <w:shd w:val="clear" w:color="auto" w:fill="365270"/>
      <w:spacing w:after="150" w:line="259" w:lineRule="auto"/>
    </w:pPr>
    <w:rPr>
      <w:rFonts w:ascii="Century" w:hAnsi="Century"/>
      <w:sz w:val="22"/>
      <w:szCs w:val="24"/>
      <w:lang w:val="en-IE" w:eastAsia="en-GB"/>
    </w:rPr>
  </w:style>
  <w:style w:type="paragraph" w:customStyle="1" w:styleId="wtweibo">
    <w:name w:val="wt_weibo"/>
    <w:basedOn w:val="Normal"/>
    <w:qFormat/>
    <w:rsid w:val="00C032C8"/>
    <w:pPr>
      <w:widowControl/>
      <w:spacing w:after="150" w:line="259" w:lineRule="auto"/>
    </w:pPr>
    <w:rPr>
      <w:rFonts w:ascii="Century" w:hAnsi="Century"/>
      <w:sz w:val="22"/>
      <w:szCs w:val="24"/>
      <w:lang w:val="en-IE" w:eastAsia="en-GB"/>
    </w:rPr>
  </w:style>
  <w:style w:type="paragraph" w:customStyle="1" w:styleId="wtweibo1">
    <w:name w:val="wt_weibo1"/>
    <w:basedOn w:val="Normal"/>
    <w:qFormat/>
    <w:rsid w:val="00C032C8"/>
    <w:pPr>
      <w:widowControl/>
      <w:shd w:val="clear" w:color="auto" w:fill="B72F14"/>
      <w:spacing w:after="150" w:line="259" w:lineRule="auto"/>
    </w:pPr>
    <w:rPr>
      <w:rFonts w:ascii="Century" w:hAnsi="Century"/>
      <w:sz w:val="22"/>
      <w:szCs w:val="24"/>
      <w:lang w:val="en-IE" w:eastAsia="en-GB"/>
    </w:rPr>
  </w:style>
  <w:style w:type="paragraph" w:customStyle="1" w:styleId="wtwhatsapp">
    <w:name w:val="wt_whatsapp"/>
    <w:basedOn w:val="Normal"/>
    <w:qFormat/>
    <w:rsid w:val="00C032C8"/>
    <w:pPr>
      <w:widowControl/>
      <w:spacing w:after="150" w:line="259" w:lineRule="auto"/>
    </w:pPr>
    <w:rPr>
      <w:rFonts w:ascii="Century" w:hAnsi="Century"/>
      <w:sz w:val="22"/>
      <w:szCs w:val="24"/>
      <w:lang w:val="en-IE" w:eastAsia="en-GB"/>
    </w:rPr>
  </w:style>
  <w:style w:type="paragraph" w:customStyle="1" w:styleId="wtwhatsapp1">
    <w:name w:val="wt_whatsapp1"/>
    <w:basedOn w:val="Normal"/>
    <w:qFormat/>
    <w:rsid w:val="00C032C8"/>
    <w:pPr>
      <w:widowControl/>
      <w:shd w:val="clear" w:color="auto" w:fill="20BA5A"/>
      <w:spacing w:after="150" w:line="259" w:lineRule="auto"/>
    </w:pPr>
    <w:rPr>
      <w:rFonts w:ascii="Century" w:hAnsi="Century"/>
      <w:sz w:val="22"/>
      <w:szCs w:val="24"/>
      <w:lang w:val="en-IE" w:eastAsia="en-GB"/>
    </w:rPr>
  </w:style>
  <w:style w:type="paragraph" w:customStyle="1" w:styleId="wtwordpress">
    <w:name w:val="wt_wordpress"/>
    <w:basedOn w:val="Normal"/>
    <w:qFormat/>
    <w:rsid w:val="00C032C8"/>
    <w:pPr>
      <w:widowControl/>
      <w:spacing w:after="150" w:line="259" w:lineRule="auto"/>
    </w:pPr>
    <w:rPr>
      <w:rFonts w:ascii="Century" w:hAnsi="Century"/>
      <w:sz w:val="22"/>
      <w:szCs w:val="24"/>
      <w:lang w:val="en-IE" w:eastAsia="en-GB"/>
    </w:rPr>
  </w:style>
  <w:style w:type="paragraph" w:customStyle="1" w:styleId="wtwordpress1">
    <w:name w:val="wt_wordpress1"/>
    <w:basedOn w:val="Normal"/>
    <w:qFormat/>
    <w:rsid w:val="00C032C8"/>
    <w:pPr>
      <w:widowControl/>
      <w:shd w:val="clear" w:color="auto" w:fill="16688E"/>
      <w:spacing w:after="150" w:line="259" w:lineRule="auto"/>
    </w:pPr>
    <w:rPr>
      <w:rFonts w:ascii="Century" w:hAnsi="Century"/>
      <w:sz w:val="22"/>
      <w:szCs w:val="24"/>
      <w:lang w:val="en-IE" w:eastAsia="en-GB"/>
    </w:rPr>
  </w:style>
  <w:style w:type="paragraph" w:customStyle="1" w:styleId="wtwykop">
    <w:name w:val="wt_wykop"/>
    <w:basedOn w:val="Normal"/>
    <w:qFormat/>
    <w:rsid w:val="00C032C8"/>
    <w:pPr>
      <w:widowControl/>
      <w:spacing w:after="150" w:line="259" w:lineRule="auto"/>
    </w:pPr>
    <w:rPr>
      <w:rFonts w:ascii="Century" w:hAnsi="Century"/>
      <w:sz w:val="22"/>
      <w:szCs w:val="24"/>
      <w:lang w:val="en-IE" w:eastAsia="en-GB"/>
    </w:rPr>
  </w:style>
  <w:style w:type="paragraph" w:customStyle="1" w:styleId="wtwykop1">
    <w:name w:val="wt_wykop1"/>
    <w:basedOn w:val="Normal"/>
    <w:qFormat/>
    <w:rsid w:val="00C032C8"/>
    <w:pPr>
      <w:widowControl/>
      <w:shd w:val="clear" w:color="auto" w:fill="335C81"/>
      <w:spacing w:after="150" w:line="259" w:lineRule="auto"/>
    </w:pPr>
    <w:rPr>
      <w:rFonts w:ascii="Century" w:hAnsi="Century"/>
      <w:sz w:val="22"/>
      <w:szCs w:val="24"/>
      <w:lang w:val="en-IE" w:eastAsia="en-GB"/>
    </w:rPr>
  </w:style>
  <w:style w:type="paragraph" w:customStyle="1" w:styleId="wtxerpi">
    <w:name w:val="wt_xerpi"/>
    <w:basedOn w:val="Normal"/>
    <w:qFormat/>
    <w:rsid w:val="00C032C8"/>
    <w:pPr>
      <w:widowControl/>
      <w:spacing w:after="150" w:line="259" w:lineRule="auto"/>
    </w:pPr>
    <w:rPr>
      <w:rFonts w:ascii="Century" w:hAnsi="Century"/>
      <w:sz w:val="22"/>
      <w:szCs w:val="24"/>
      <w:lang w:val="en-IE" w:eastAsia="en-GB"/>
    </w:rPr>
  </w:style>
  <w:style w:type="paragraph" w:customStyle="1" w:styleId="wtxerpi1">
    <w:name w:val="wt_xerpi1"/>
    <w:basedOn w:val="Normal"/>
    <w:qFormat/>
    <w:rsid w:val="00C032C8"/>
    <w:pPr>
      <w:widowControl/>
      <w:shd w:val="clear" w:color="auto" w:fill="540054"/>
      <w:spacing w:after="150" w:line="259" w:lineRule="auto"/>
    </w:pPr>
    <w:rPr>
      <w:rFonts w:ascii="Century" w:hAnsi="Century"/>
      <w:sz w:val="22"/>
      <w:szCs w:val="24"/>
      <w:lang w:val="en-IE" w:eastAsia="en-GB"/>
    </w:rPr>
  </w:style>
  <w:style w:type="paragraph" w:customStyle="1" w:styleId="wtyammer">
    <w:name w:val="wt_yammer"/>
    <w:basedOn w:val="Normal"/>
    <w:qFormat/>
    <w:rsid w:val="00C032C8"/>
    <w:pPr>
      <w:widowControl/>
      <w:spacing w:after="150" w:line="259" w:lineRule="auto"/>
    </w:pPr>
    <w:rPr>
      <w:rFonts w:ascii="Century" w:hAnsi="Century"/>
      <w:sz w:val="22"/>
      <w:szCs w:val="24"/>
      <w:lang w:val="en-IE" w:eastAsia="en-GB"/>
    </w:rPr>
  </w:style>
  <w:style w:type="paragraph" w:customStyle="1" w:styleId="wtyammer1">
    <w:name w:val="wt_yammer1"/>
    <w:basedOn w:val="Normal"/>
    <w:qFormat/>
    <w:rsid w:val="00C032C8"/>
    <w:pPr>
      <w:widowControl/>
      <w:shd w:val="clear" w:color="auto" w:fill="006E8E"/>
      <w:spacing w:after="150" w:line="259" w:lineRule="auto"/>
    </w:pPr>
    <w:rPr>
      <w:rFonts w:ascii="Century" w:hAnsi="Century"/>
      <w:sz w:val="22"/>
      <w:szCs w:val="24"/>
      <w:lang w:val="en-IE" w:eastAsia="en-GB"/>
    </w:rPr>
  </w:style>
  <w:style w:type="paragraph" w:customStyle="1" w:styleId="wtbtnonlyico">
    <w:name w:val="wtbtnonlyico"/>
    <w:basedOn w:val="Normal"/>
    <w:qFormat/>
    <w:rsid w:val="00C032C8"/>
    <w:pPr>
      <w:widowControl/>
      <w:shd w:val="clear" w:color="auto" w:fill="FFFFFF"/>
      <w:spacing w:after="150" w:line="259" w:lineRule="auto"/>
      <w:ind w:firstLine="1500"/>
    </w:pPr>
    <w:rPr>
      <w:rFonts w:ascii="Century" w:hAnsi="Century"/>
      <w:sz w:val="22"/>
      <w:szCs w:val="24"/>
      <w:lang w:val="en-IE" w:eastAsia="en-GB"/>
    </w:rPr>
  </w:style>
  <w:style w:type="paragraph" w:customStyle="1" w:styleId="wticon">
    <w:name w:val="wticon"/>
    <w:basedOn w:val="Normal"/>
    <w:qFormat/>
    <w:rsid w:val="00C032C8"/>
    <w:pPr>
      <w:widowControl/>
      <w:spacing w:after="150" w:line="259" w:lineRule="auto"/>
    </w:pPr>
    <w:rPr>
      <w:rFonts w:ascii="Century" w:hAnsi="Century"/>
      <w:sz w:val="22"/>
      <w:szCs w:val="24"/>
      <w:lang w:val="en-IE" w:eastAsia="en-GB"/>
    </w:rPr>
  </w:style>
  <w:style w:type="paragraph" w:customStyle="1" w:styleId="wtoverlayer">
    <w:name w:val="wtoverlayer"/>
    <w:basedOn w:val="Normal"/>
    <w:qFormat/>
    <w:rsid w:val="00C032C8"/>
    <w:pPr>
      <w:widowControl/>
      <w:shd w:val="clear" w:color="auto" w:fill="000000"/>
      <w:spacing w:after="150" w:line="259" w:lineRule="auto"/>
    </w:pPr>
    <w:rPr>
      <w:rFonts w:ascii="Century" w:hAnsi="Century"/>
      <w:vanish/>
      <w:sz w:val="22"/>
      <w:szCs w:val="24"/>
      <w:lang w:val="en-IE" w:eastAsia="en-GB"/>
    </w:rPr>
  </w:style>
  <w:style w:type="paragraph" w:customStyle="1" w:styleId="wtpopselect">
    <w:name w:val="wtpopselect"/>
    <w:basedOn w:val="Normal"/>
    <w:qFormat/>
    <w:rsid w:val="00C032C8"/>
    <w:pPr>
      <w:widowControl/>
      <w:pBdr>
        <w:top w:val="single" w:sz="6" w:space="0" w:color="F1F1F1"/>
        <w:left w:val="single" w:sz="6" w:space="0" w:color="F1F1F1"/>
        <w:bottom w:val="single" w:sz="6" w:space="0" w:color="F1F1F1"/>
        <w:right w:val="single" w:sz="6" w:space="0" w:color="F1F1F1"/>
      </w:pBdr>
      <w:shd w:val="clear" w:color="auto" w:fill="FFFFFF"/>
      <w:spacing w:line="600" w:lineRule="atLeast"/>
    </w:pPr>
    <w:rPr>
      <w:rFonts w:ascii="Century" w:hAnsi="Century"/>
      <w:vanish/>
      <w:sz w:val="22"/>
      <w:szCs w:val="24"/>
      <w:lang w:val="en-IE" w:eastAsia="en-GB"/>
    </w:rPr>
  </w:style>
  <w:style w:type="paragraph" w:customStyle="1" w:styleId="wtpopup">
    <w:name w:val="wtpopup"/>
    <w:basedOn w:val="Normal"/>
    <w:qFormat/>
    <w:rsid w:val="00C032C8"/>
    <w:pPr>
      <w:widowControl/>
      <w:shd w:val="clear" w:color="auto" w:fill="FFFFFF"/>
      <w:spacing w:after="150" w:line="259" w:lineRule="auto"/>
    </w:pPr>
    <w:rPr>
      <w:rFonts w:ascii="Verdana" w:hAnsi="Verdana"/>
      <w:sz w:val="21"/>
      <w:szCs w:val="21"/>
      <w:lang w:val="en-IE" w:eastAsia="en-GB"/>
    </w:rPr>
  </w:style>
  <w:style w:type="paragraph" w:customStyle="1" w:styleId="wtpopupclosebtn">
    <w:name w:val="wtpopupclosebtn"/>
    <w:basedOn w:val="Normal"/>
    <w:qFormat/>
    <w:rsid w:val="00C032C8"/>
    <w:pPr>
      <w:widowControl/>
      <w:spacing w:after="150" w:line="259" w:lineRule="auto"/>
    </w:pPr>
    <w:rPr>
      <w:rFonts w:ascii="Century" w:hAnsi="Century"/>
      <w:sz w:val="22"/>
      <w:szCs w:val="24"/>
      <w:lang w:val="en-IE" w:eastAsia="en-GB"/>
    </w:rPr>
  </w:style>
  <w:style w:type="paragraph" w:customStyle="1" w:styleId="wtpopupclosebtn1">
    <w:name w:val="wtpopupclosebtn1"/>
    <w:basedOn w:val="Normal"/>
    <w:qFormat/>
    <w:rsid w:val="00C032C8"/>
    <w:pPr>
      <w:widowControl/>
      <w:spacing w:after="150" w:line="259" w:lineRule="auto"/>
    </w:pPr>
    <w:rPr>
      <w:rFonts w:ascii="Century" w:hAnsi="Century"/>
      <w:color w:val="404040"/>
      <w:sz w:val="21"/>
      <w:szCs w:val="21"/>
      <w:lang w:val="en-IE" w:eastAsia="en-GB"/>
    </w:rPr>
  </w:style>
  <w:style w:type="paragraph" w:customStyle="1" w:styleId="wtpopupcontent">
    <w:name w:val="wtpopupcontent"/>
    <w:basedOn w:val="Normal"/>
    <w:qFormat/>
    <w:rsid w:val="00C032C8"/>
    <w:pPr>
      <w:widowControl/>
      <w:spacing w:after="150" w:line="259" w:lineRule="auto"/>
    </w:pPr>
    <w:rPr>
      <w:rFonts w:ascii="Century" w:hAnsi="Century"/>
      <w:sz w:val="22"/>
      <w:szCs w:val="24"/>
      <w:lang w:val="en-IE" w:eastAsia="en-GB"/>
    </w:rPr>
  </w:style>
  <w:style w:type="paragraph" w:customStyle="1" w:styleId="wtpopupcontent1">
    <w:name w:val="wtpopupcontent1"/>
    <w:basedOn w:val="Normal"/>
    <w:qFormat/>
    <w:rsid w:val="00C032C8"/>
    <w:pPr>
      <w:widowControl/>
      <w:shd w:val="clear" w:color="auto" w:fill="F2F2F2"/>
      <w:spacing w:after="150" w:line="259" w:lineRule="auto"/>
    </w:pPr>
    <w:rPr>
      <w:rFonts w:ascii="Century" w:hAnsi="Century"/>
      <w:sz w:val="22"/>
      <w:szCs w:val="24"/>
      <w:lang w:val="en-IE" w:eastAsia="en-GB"/>
    </w:rPr>
  </w:style>
  <w:style w:type="paragraph" w:customStyle="1" w:styleId="wtpopupfullscreen">
    <w:name w:val="wtpopupfullscreen"/>
    <w:basedOn w:val="Normal"/>
    <w:qFormat/>
    <w:rsid w:val="00C032C8"/>
    <w:pPr>
      <w:widowControl/>
      <w:spacing w:after="150" w:line="259" w:lineRule="auto"/>
    </w:pPr>
    <w:rPr>
      <w:rFonts w:ascii="Century" w:hAnsi="Century"/>
      <w:sz w:val="22"/>
      <w:szCs w:val="24"/>
      <w:lang w:val="en-IE" w:eastAsia="en-GB"/>
    </w:rPr>
  </w:style>
  <w:style w:type="paragraph" w:customStyle="1" w:styleId="wtpopuphead">
    <w:name w:val="wtpopuphead"/>
    <w:basedOn w:val="Normal"/>
    <w:qFormat/>
    <w:rsid w:val="00C032C8"/>
    <w:pPr>
      <w:widowControl/>
      <w:shd w:val="clear" w:color="auto" w:fill="E4E2E2"/>
      <w:spacing w:after="150" w:line="259" w:lineRule="auto"/>
    </w:pPr>
    <w:rPr>
      <w:rFonts w:ascii="Century" w:hAnsi="Century"/>
      <w:sz w:val="22"/>
      <w:szCs w:val="24"/>
      <w:lang w:val="en-IE" w:eastAsia="en-GB"/>
    </w:rPr>
  </w:style>
  <w:style w:type="paragraph" w:customStyle="1" w:styleId="wtpopuphead1">
    <w:name w:val="wtpopuphead1"/>
    <w:basedOn w:val="Normal"/>
    <w:qFormat/>
    <w:rsid w:val="00C032C8"/>
    <w:pPr>
      <w:widowControl/>
      <w:shd w:val="clear" w:color="auto" w:fill="E4E2E2"/>
      <w:spacing w:after="150" w:line="259" w:lineRule="auto"/>
    </w:pPr>
    <w:rPr>
      <w:rFonts w:ascii="Century" w:hAnsi="Century"/>
      <w:sz w:val="22"/>
      <w:szCs w:val="24"/>
      <w:lang w:val="en-IE" w:eastAsia="en-GB"/>
    </w:rPr>
  </w:style>
  <w:style w:type="paragraph" w:customStyle="1" w:styleId="wtshare">
    <w:name w:val="wtshare"/>
    <w:basedOn w:val="Normal"/>
    <w:qFormat/>
    <w:rsid w:val="00C032C8"/>
    <w:pPr>
      <w:widowControl/>
      <w:pBdr>
        <w:top w:val="single" w:sz="6" w:space="0" w:color="ECECEC"/>
        <w:left w:val="single" w:sz="6" w:space="31" w:color="ECECEC"/>
        <w:bottom w:val="single" w:sz="6" w:space="0" w:color="ECECEC"/>
        <w:right w:val="single" w:sz="6" w:space="15" w:color="ECECEC"/>
      </w:pBdr>
      <w:shd w:val="clear" w:color="auto" w:fill="FFFFFF"/>
      <w:spacing w:before="30" w:after="30" w:line="600" w:lineRule="atLeast"/>
      <w:ind w:left="30" w:right="30"/>
    </w:pPr>
    <w:rPr>
      <w:rFonts w:ascii="Century" w:hAnsi="Century"/>
      <w:sz w:val="21"/>
      <w:szCs w:val="21"/>
      <w:lang w:val="en-IE" w:eastAsia="en-GB"/>
    </w:rPr>
  </w:style>
  <w:style w:type="paragraph" w:customStyle="1" w:styleId="wtsharecounter">
    <w:name w:val="wtsharecounter"/>
    <w:basedOn w:val="Normal"/>
    <w:qFormat/>
    <w:rsid w:val="00C032C8"/>
    <w:pPr>
      <w:widowControl/>
      <w:shd w:val="clear" w:color="auto" w:fill="FFFFFF"/>
      <w:spacing w:after="150" w:line="259" w:lineRule="auto"/>
      <w:ind w:left="225" w:right="-300"/>
      <w:jc w:val="center"/>
    </w:pPr>
    <w:rPr>
      <w:rFonts w:ascii="Verdana" w:hAnsi="Verdana"/>
      <w:color w:val="505050"/>
      <w:sz w:val="18"/>
      <w:szCs w:val="18"/>
      <w:lang w:val="en-IE" w:eastAsia="en-GB"/>
    </w:rPr>
  </w:style>
  <w:style w:type="paragraph" w:customStyle="1" w:styleId="wtshareicon">
    <w:name w:val="wtshareicon"/>
    <w:basedOn w:val="Normal"/>
    <w:qFormat/>
    <w:rsid w:val="00C032C8"/>
    <w:pPr>
      <w:widowControl/>
      <w:spacing w:after="150" w:line="259" w:lineRule="auto"/>
    </w:pPr>
    <w:rPr>
      <w:rFonts w:ascii="Century" w:hAnsi="Century"/>
      <w:sz w:val="22"/>
      <w:szCs w:val="24"/>
      <w:lang w:val="en-IE" w:eastAsia="en-GB"/>
    </w:rPr>
  </w:style>
  <w:style w:type="paragraph" w:customStyle="1" w:styleId="wtsharelist">
    <w:name w:val="wtsharelist"/>
    <w:basedOn w:val="Normal"/>
    <w:qFormat/>
    <w:rsid w:val="00C032C8"/>
    <w:pPr>
      <w:widowControl/>
      <w:spacing w:before="150" w:after="150" w:line="259" w:lineRule="auto"/>
    </w:pPr>
    <w:rPr>
      <w:rFonts w:ascii="Century" w:hAnsi="Century"/>
      <w:sz w:val="22"/>
      <w:szCs w:val="24"/>
      <w:lang w:val="en-IE" w:eastAsia="en-GB"/>
    </w:rPr>
  </w:style>
  <w:style w:type="paragraph" w:customStyle="1" w:styleId="wtsharelist1">
    <w:name w:val="wtsharelist1"/>
    <w:basedOn w:val="Normal"/>
    <w:qFormat/>
    <w:rsid w:val="00C032C8"/>
    <w:pPr>
      <w:widowControl/>
      <w:spacing w:line="259" w:lineRule="auto"/>
    </w:pPr>
    <w:rPr>
      <w:rFonts w:ascii="Century" w:hAnsi="Century"/>
      <w:sz w:val="22"/>
      <w:szCs w:val="24"/>
      <w:lang w:val="en-IE" w:eastAsia="en-GB"/>
    </w:rPr>
  </w:style>
  <w:style w:type="paragraph" w:customStyle="1" w:styleId="wtsharemore">
    <w:name w:val="wtsharemore"/>
    <w:basedOn w:val="Normal"/>
    <w:qFormat/>
    <w:rsid w:val="00C032C8"/>
    <w:pPr>
      <w:widowControl/>
      <w:spacing w:after="150" w:line="259" w:lineRule="auto"/>
    </w:pPr>
    <w:rPr>
      <w:rFonts w:ascii="Century" w:hAnsi="Century"/>
      <w:sz w:val="22"/>
      <w:szCs w:val="24"/>
      <w:lang w:val="en-IE" w:eastAsia="en-GB"/>
    </w:rPr>
  </w:style>
  <w:style w:type="paragraph" w:customStyle="1" w:styleId="wtsharemore1">
    <w:name w:val="wtsharemore1"/>
    <w:basedOn w:val="Normal"/>
    <w:qFormat/>
    <w:rsid w:val="00C032C8"/>
    <w:pPr>
      <w:widowControl/>
      <w:spacing w:after="150" w:line="600" w:lineRule="atLeast"/>
    </w:pPr>
    <w:rPr>
      <w:rFonts w:ascii="Century" w:hAnsi="Century"/>
      <w:sz w:val="22"/>
      <w:szCs w:val="24"/>
      <w:lang w:val="en-IE" w:eastAsia="en-GB"/>
    </w:rPr>
  </w:style>
  <w:style w:type="paragraph" w:customStyle="1" w:styleId="wtsharenetworks">
    <w:name w:val="wtsharenetworks"/>
    <w:basedOn w:val="Normal"/>
    <w:qFormat/>
    <w:rsid w:val="00C032C8"/>
    <w:pPr>
      <w:widowControl/>
      <w:spacing w:line="259" w:lineRule="auto"/>
    </w:pPr>
    <w:rPr>
      <w:rFonts w:ascii="Century" w:hAnsi="Century"/>
      <w:sz w:val="22"/>
      <w:szCs w:val="24"/>
      <w:lang w:val="en-IE" w:eastAsia="en-GB"/>
    </w:rPr>
  </w:style>
  <w:style w:type="paragraph" w:customStyle="1" w:styleId="wtsharepopup">
    <w:name w:val="wtsharepopup"/>
    <w:basedOn w:val="Normal"/>
    <w:qFormat/>
    <w:rsid w:val="00C032C8"/>
    <w:pPr>
      <w:widowControl/>
      <w:spacing w:line="259" w:lineRule="auto"/>
      <w:ind w:left="-2475"/>
    </w:pPr>
    <w:rPr>
      <w:rFonts w:ascii="Arial" w:hAnsi="Arial" w:cs="Arial"/>
      <w:sz w:val="22"/>
      <w:szCs w:val="24"/>
      <w:lang w:val="en-IE" w:eastAsia="en-GB"/>
    </w:rPr>
  </w:style>
  <w:style w:type="paragraph" w:customStyle="1" w:styleId="wtsocialnetworklink">
    <w:name w:val="wtsocialnetworklink"/>
    <w:basedOn w:val="Normal"/>
    <w:qFormat/>
    <w:rsid w:val="00C032C8"/>
    <w:pPr>
      <w:widowControl/>
      <w:shd w:val="clear" w:color="auto" w:fill="0F7789"/>
      <w:spacing w:after="150" w:line="259" w:lineRule="auto"/>
    </w:pPr>
    <w:rPr>
      <w:rFonts w:ascii="Century" w:hAnsi="Century"/>
      <w:color w:val="FFFFFF"/>
      <w:sz w:val="22"/>
      <w:szCs w:val="24"/>
      <w:lang w:val="en-IE" w:eastAsia="en-GB"/>
    </w:rPr>
  </w:style>
  <w:style w:type="paragraph" w:customStyle="1" w:styleId="year-date">
    <w:name w:val="year-date"/>
    <w:basedOn w:val="Normal"/>
    <w:qFormat/>
    <w:rsid w:val="00C032C8"/>
    <w:pPr>
      <w:widowControl/>
      <w:spacing w:after="150" w:line="259" w:lineRule="auto"/>
    </w:pPr>
    <w:rPr>
      <w:rFonts w:ascii="Century" w:hAnsi="Century"/>
      <w:sz w:val="22"/>
      <w:szCs w:val="24"/>
      <w:lang w:val="en-IE" w:eastAsia="en-GB"/>
    </w:rPr>
  </w:style>
  <w:style w:type="paragraph" w:customStyle="1" w:styleId="year-date1">
    <w:name w:val="year-date1"/>
    <w:basedOn w:val="Normal"/>
    <w:qFormat/>
    <w:rsid w:val="00C032C8"/>
    <w:pPr>
      <w:widowControl/>
      <w:spacing w:after="160" w:line="312" w:lineRule="atLeast"/>
      <w:jc w:val="right"/>
    </w:pPr>
    <w:rPr>
      <w:rFonts w:ascii="Century" w:hAnsi="Century"/>
      <w:b/>
      <w:bCs/>
      <w:sz w:val="22"/>
      <w:szCs w:val="24"/>
      <w:lang w:val="en-IE" w:eastAsia="en-GB"/>
    </w:rPr>
  </w:style>
  <w:style w:type="paragraph" w:customStyle="1" w:styleId="zoomed">
    <w:name w:val="zoomed"/>
    <w:basedOn w:val="Normal"/>
    <w:qFormat/>
    <w:rsid w:val="00C032C8"/>
    <w:pPr>
      <w:widowControl/>
      <w:spacing w:after="150" w:line="259" w:lineRule="auto"/>
    </w:pPr>
    <w:rPr>
      <w:rFonts w:ascii="Century" w:hAnsi="Century"/>
      <w:sz w:val="22"/>
      <w:szCs w:val="24"/>
      <w:lang w:val="en-IE" w:eastAsia="en-GB"/>
    </w:rPr>
  </w:style>
  <w:style w:type="paragraph" w:customStyle="1" w:styleId="zoom-metadata">
    <w:name w:val="zoom-metadata"/>
    <w:basedOn w:val="Normal"/>
    <w:qFormat/>
    <w:rsid w:val="00C032C8"/>
    <w:pPr>
      <w:widowControl/>
      <w:spacing w:after="150" w:line="259" w:lineRule="auto"/>
    </w:pPr>
    <w:rPr>
      <w:rFonts w:ascii="Century" w:hAnsi="Century"/>
      <w:b/>
      <w:bCs/>
      <w:sz w:val="22"/>
      <w:szCs w:val="24"/>
      <w:lang w:val="en-IE" w:eastAsia="en-GB"/>
    </w:rPr>
  </w:style>
  <w:style w:type="paragraph" w:customStyle="1" w:styleId="Part">
    <w:name w:val="Part"/>
    <w:basedOn w:val="Normal"/>
    <w:qFormat/>
    <w:rsid w:val="00C032C8"/>
    <w:pPr>
      <w:widowControl/>
      <w:spacing w:after="240" w:line="240" w:lineRule="auto"/>
      <w:jc w:val="center"/>
    </w:pPr>
    <w:rPr>
      <w:rFonts w:ascii="Arial" w:eastAsia="Arial" w:hAnsi="Arial" w:cs="Arial"/>
      <w:sz w:val="20"/>
      <w:lang w:eastAsia="en-US"/>
    </w:rPr>
  </w:style>
  <w:style w:type="paragraph" w:customStyle="1" w:styleId="Chaper">
    <w:name w:val="Chaper"/>
    <w:basedOn w:val="Normal"/>
    <w:qFormat/>
    <w:rsid w:val="00C032C8"/>
    <w:pPr>
      <w:widowControl/>
      <w:pBdr>
        <w:top w:val="nil"/>
        <w:left w:val="nil"/>
        <w:bottom w:val="nil"/>
        <w:right w:val="nil"/>
        <w:between w:val="nil"/>
      </w:pBdr>
      <w:spacing w:before="251" w:after="160" w:line="240" w:lineRule="auto"/>
      <w:ind w:right="-6"/>
      <w:jc w:val="center"/>
    </w:pPr>
    <w:rPr>
      <w:rFonts w:asciiTheme="majorHAnsi" w:eastAsia="Arial" w:hAnsiTheme="majorHAnsi" w:cs="Arial"/>
      <w:color w:val="000000"/>
      <w:sz w:val="22"/>
      <w:szCs w:val="22"/>
      <w:lang w:val="en-IE" w:eastAsia="en-US"/>
    </w:rPr>
  </w:style>
  <w:style w:type="paragraph" w:customStyle="1" w:styleId="dSection">
    <w:name w:val="dSection"/>
    <w:basedOn w:val="Normal"/>
    <w:qFormat/>
    <w:rsid w:val="00C032C8"/>
    <w:pPr>
      <w:widowControl/>
      <w:pBdr>
        <w:top w:val="nil"/>
        <w:left w:val="nil"/>
        <w:bottom w:val="nil"/>
        <w:right w:val="nil"/>
        <w:between w:val="nil"/>
      </w:pBdr>
      <w:spacing w:before="251" w:after="160" w:line="240" w:lineRule="auto"/>
      <w:ind w:right="-6"/>
      <w:jc w:val="center"/>
    </w:pPr>
    <w:rPr>
      <w:rFonts w:asciiTheme="majorHAnsi" w:eastAsia="Arial" w:hAnsiTheme="majorHAnsi" w:cs="Arial"/>
      <w:color w:val="000000"/>
      <w:sz w:val="22"/>
      <w:szCs w:val="22"/>
      <w:lang w:val="en-IE" w:eastAsia="en-US"/>
    </w:rPr>
  </w:style>
  <w:style w:type="table" w:customStyle="1" w:styleId="TableGrid50">
    <w:name w:val="Table Grid5"/>
    <w:basedOn w:val="TableNormal"/>
    <w:next w:val="TableGrid"/>
    <w:uiPriority w:val="3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2">
    <w:name w:val="Plain Table 412"/>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
    <w:name w:val="Table Grid Light11"/>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
    <w:name w:val="Table Grid Light21"/>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
    <w:name w:val="Grid Table 4 - Accent 311"/>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1">
    <w:name w:val="Grid Table 6 Colorful - Accent 311"/>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
    <w:name w:val="Table Grid14"/>
    <w:basedOn w:val="TableNormal"/>
    <w:next w:val="TableGrid"/>
    <w:rsid w:val="00C032C8"/>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1">
    <w:name w:val="Plain Table 4111"/>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22">
    <w:name w:val="Table Grid12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Grid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0">
    <w:name w:val="TableGrid1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10">
    <w:name w:val="TableGrid1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
    <w:name w:val="Table Grid121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
    <w:name w:val="Table Grid Light3"/>
    <w:basedOn w:val="TableNormal"/>
    <w:next w:val="TableGridLight"/>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null">
    <w:name w:val="null"/>
    <w:basedOn w:val="DefaultParagraphFont"/>
    <w:rsid w:val="00C032C8"/>
  </w:style>
  <w:style w:type="character" w:customStyle="1" w:styleId="Heading1Char1">
    <w:name w:val="Heading 1 Char1"/>
    <w:aliases w:val="PART Char1"/>
    <w:basedOn w:val="DefaultParagraphFont"/>
    <w:uiPriority w:val="9"/>
    <w:rsid w:val="00C032C8"/>
    <w:rPr>
      <w:rFonts w:asciiTheme="majorHAnsi" w:eastAsiaTheme="majorEastAsia" w:hAnsiTheme="majorHAnsi" w:cstheme="majorBidi"/>
      <w:color w:val="365F91" w:themeColor="accent1" w:themeShade="BF"/>
      <w:sz w:val="32"/>
      <w:szCs w:val="32"/>
    </w:rPr>
  </w:style>
  <w:style w:type="paragraph" w:customStyle="1" w:styleId="Tabel">
    <w:name w:val="Tabel"/>
    <w:basedOn w:val="Normal"/>
    <w:qFormat/>
    <w:rsid w:val="00C032C8"/>
    <w:rPr>
      <w:szCs w:val="24"/>
      <w:lang w:val="en-IE"/>
    </w:rPr>
  </w:style>
  <w:style w:type="table" w:customStyle="1" w:styleId="TableGrid32">
    <w:name w:val="TableGrid3"/>
    <w:rsid w:val="00C032C8"/>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70">
    <w:name w:val="Table Grid7"/>
    <w:basedOn w:val="TableNormal"/>
    <w:next w:val="TableGrid"/>
    <w:uiPriority w:val="3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uiPriority w:val="39"/>
    <w:rsid w:val="00C032C8"/>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PlainTable413">
    <w:name w:val="Plain Table 413"/>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2">
    <w:name w:val="Table Grid Light12"/>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2">
    <w:name w:val="Table Grid Light22"/>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312">
    <w:name w:val="Grid Table 4 - Accent 312"/>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2">
    <w:name w:val="Grid Table 6 Colorful - Accent 312"/>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220">
    <w:name w:val="Table Grid22"/>
    <w:basedOn w:val="TableNormal"/>
    <w:next w:val="TableGrid"/>
    <w:rsid w:val="00C032C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0">
    <w:name w:val="Table Grid32"/>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2">
    <w:name w:val="Plain Table 4112"/>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20">
    <w:name w:val="Table Grid11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42">
    <w:name w:val="Table Grid42"/>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21">
    <w:name w:val="TableGrid11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2">
    <w:name w:val="Table Grid121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
    <w:name w:val="Table Simple 12"/>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2">
    <w:name w:val="Table Classic 12"/>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2">
    <w:name w:val="Table Columns 52"/>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24">
    <w:name w:val="Table Grid 12"/>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21">
    <w:name w:val="Table Grid 22"/>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21">
    <w:name w:val="Table Grid 32"/>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20">
    <w:name w:val="Table Grid 42"/>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2">
    <w:name w:val="Table Grid 62"/>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2">
    <w:name w:val="Table Grid 72"/>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2">
    <w:name w:val="Table Grid 82"/>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2">
    <w:name w:val="Table List 22"/>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2">
    <w:name w:val="Table List 32"/>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2">
    <w:name w:val="Table List 62"/>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2">
    <w:name w:val="Table 3D effects 12"/>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2">
    <w:name w:val="Table Contemporary2"/>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2">
    <w:name w:val="Table Professional2"/>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2">
    <w:name w:val="Table Web 12"/>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2">
    <w:name w:val="Table Theme2"/>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4">
    <w:name w:val="Table Grid Light4"/>
    <w:basedOn w:val="TableNormal"/>
    <w:next w:val="TableGridLight"/>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510">
    <w:name w:val="Table Grid51"/>
    <w:basedOn w:val="TableNormal"/>
    <w:next w:val="TableGrid"/>
    <w:uiPriority w:val="3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21">
    <w:name w:val="Plain Table 4121"/>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1">
    <w:name w:val="Table Grid Light111"/>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1">
    <w:name w:val="Table Grid Light211"/>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1">
    <w:name w:val="Grid Table 4 - Accent 3111"/>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11">
    <w:name w:val="Grid Table 6 Colorful - Accent 3111"/>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1">
    <w:name w:val="Table Grid141"/>
    <w:basedOn w:val="TableNormal"/>
    <w:next w:val="TableGrid"/>
    <w:rsid w:val="00C032C8"/>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11">
    <w:name w:val="Plain Table 41111"/>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11">
    <w:name w:val="Table Grid11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411">
    <w:name w:val="Table Grid411"/>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1">
    <w:name w:val="Table Grid122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Grid2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0">
    <w:name w:val="TableGrid12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110">
    <w:name w:val="TableGrid11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1">
    <w:name w:val="Table Grid1211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1">
    <w:name w:val="Table Simple 111"/>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1">
    <w:name w:val="Table Simple 211"/>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1">
    <w:name w:val="Table Simple 311"/>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11">
    <w:name w:val="Table Classic 111"/>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1">
    <w:name w:val="Table Classic 311"/>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1">
    <w:name w:val="Table Classic 411"/>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1">
    <w:name w:val="Table Colorful 111"/>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1">
    <w:name w:val="Table Colorful 311"/>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1">
    <w:name w:val="Table Columns 111"/>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1">
    <w:name w:val="Table Columns 211"/>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1">
    <w:name w:val="Table Columns 311"/>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1">
    <w:name w:val="Table Columns 411"/>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1">
    <w:name w:val="Table Columns 511"/>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112">
    <w:name w:val="Table Grid 111"/>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10">
    <w:name w:val="Table Grid 211"/>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10">
    <w:name w:val="Table Grid 311"/>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10">
    <w:name w:val="Table Grid 411"/>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1">
    <w:name w:val="Table Grid 511"/>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1">
    <w:name w:val="Table Grid 611"/>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1">
    <w:name w:val="Table Grid 711"/>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1">
    <w:name w:val="Table Grid 811"/>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1">
    <w:name w:val="Table List 111"/>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1">
    <w:name w:val="Table List 211"/>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1">
    <w:name w:val="Table List 311"/>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1">
    <w:name w:val="Table List 411"/>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
    <w:name w:val="Table List 511"/>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1">
    <w:name w:val="Table List 611"/>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1">
    <w:name w:val="Table List 711"/>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1">
    <w:name w:val="Table List 811"/>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11">
    <w:name w:val="Table 3D effects 111"/>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
    <w:name w:val="Table 3D effects 211"/>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1">
    <w:name w:val="Table 3D effects 311"/>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11">
    <w:name w:val="Table Contemporary11"/>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1">
    <w:name w:val="Table Elegant11"/>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11">
    <w:name w:val="Table Professional11"/>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11">
    <w:name w:val="Table Subtle 111"/>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1">
    <w:name w:val="Table Subtle 211"/>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1">
    <w:name w:val="Table Web 111"/>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1">
    <w:name w:val="Table Web 211"/>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1">
    <w:name w:val="Table Web 311"/>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11">
    <w:name w:val="Table Theme11"/>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1">
    <w:name w:val="Table Grid Light31"/>
    <w:basedOn w:val="TableNormal"/>
    <w:next w:val="TableGridLight"/>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har1CharCharCharCharCharCarCarCarCarCarCarCarCarCarCarCarCar">
    <w:name w:val="Char1 Char Char Char Char Char Car Car Car Car Car Car Car Car Car Car Car Car"/>
    <w:basedOn w:val="Normal"/>
    <w:qFormat/>
    <w:rsid w:val="00C032C8"/>
    <w:pPr>
      <w:widowControl/>
      <w:spacing w:line="240" w:lineRule="auto"/>
    </w:pPr>
    <w:rPr>
      <w:rFonts w:ascii="Arial" w:hAnsi="Arial"/>
      <w:sz w:val="22"/>
      <w:lang w:eastAsia="en-US"/>
    </w:rPr>
  </w:style>
  <w:style w:type="character" w:customStyle="1" w:styleId="FTAArticleText-NumberedparasChar1">
    <w:name w:val="FTA Article Text - Numbered paras Char1"/>
    <w:link w:val="FTAArticleText-Numberedparas"/>
    <w:locked/>
    <w:rsid w:val="00C032C8"/>
    <w:rPr>
      <w:rFonts w:eastAsia="SimSun"/>
      <w:sz w:val="24"/>
      <w:szCs w:val="24"/>
    </w:rPr>
  </w:style>
  <w:style w:type="paragraph" w:customStyle="1" w:styleId="FTAArticleText-Numberedparas">
    <w:name w:val="FTA Article Text - Numbered paras"/>
    <w:basedOn w:val="Normal"/>
    <w:link w:val="FTAArticleText-NumberedparasChar1"/>
    <w:qFormat/>
    <w:rsid w:val="00C032C8"/>
    <w:pPr>
      <w:widowControl/>
      <w:numPr>
        <w:numId w:val="93"/>
      </w:numPr>
      <w:spacing w:before="240" w:after="120" w:line="240" w:lineRule="auto"/>
    </w:pPr>
    <w:rPr>
      <w:rFonts w:eastAsia="SimSun"/>
      <w:szCs w:val="24"/>
      <w:lang w:eastAsia="en-GB"/>
    </w:rPr>
  </w:style>
  <w:style w:type="paragraph" w:customStyle="1" w:styleId="Char">
    <w:name w:val="Char"/>
    <w:basedOn w:val="Normal"/>
    <w:qFormat/>
    <w:rsid w:val="00C032C8"/>
    <w:pPr>
      <w:widowControl/>
      <w:spacing w:line="240" w:lineRule="auto"/>
    </w:pPr>
    <w:rPr>
      <w:rFonts w:ascii="Arial" w:hAnsi="Arial"/>
      <w:sz w:val="22"/>
      <w:lang w:eastAsia="en-US"/>
    </w:rPr>
  </w:style>
  <w:style w:type="paragraph" w:customStyle="1" w:styleId="FTAArticleHeading">
    <w:name w:val="FTA Article Heading"/>
    <w:basedOn w:val="Normal"/>
    <w:qFormat/>
    <w:rsid w:val="00C032C8"/>
    <w:pPr>
      <w:keepNext/>
      <w:keepLines/>
      <w:widowControl/>
      <w:spacing w:before="120" w:after="120" w:line="240" w:lineRule="auto"/>
      <w:jc w:val="center"/>
    </w:pPr>
    <w:rPr>
      <w:rFonts w:ascii="Times" w:hAnsi="Times"/>
      <w:caps/>
      <w:sz w:val="28"/>
      <w:szCs w:val="28"/>
      <w:lang w:eastAsia="zh-CN"/>
    </w:rPr>
  </w:style>
  <w:style w:type="character" w:customStyle="1" w:styleId="FTAArticleText-singleparaChar1">
    <w:name w:val="FTA Article Text - single para Char1"/>
    <w:link w:val="FTAArticleText-singlepara"/>
    <w:locked/>
    <w:rsid w:val="00C032C8"/>
    <w:rPr>
      <w:rFonts w:eastAsia="SimSun"/>
      <w:sz w:val="24"/>
      <w:szCs w:val="24"/>
    </w:rPr>
  </w:style>
  <w:style w:type="paragraph" w:customStyle="1" w:styleId="FTAArticleText-singlepara">
    <w:name w:val="FTA Article Text - single para"/>
    <w:basedOn w:val="Normal"/>
    <w:link w:val="FTAArticleText-singleparaChar1"/>
    <w:qFormat/>
    <w:rsid w:val="00C032C8"/>
    <w:pPr>
      <w:widowControl/>
      <w:spacing w:before="240" w:after="120" w:line="240" w:lineRule="auto"/>
    </w:pPr>
    <w:rPr>
      <w:rFonts w:eastAsia="SimSun"/>
      <w:szCs w:val="24"/>
      <w:lang w:eastAsia="en-GB"/>
    </w:rPr>
  </w:style>
  <w:style w:type="character" w:customStyle="1" w:styleId="FTAArticleTextIndent1CharChar">
    <w:name w:val="FTA Article Text Indent 1 Char Char"/>
    <w:link w:val="FTAArticleTextIndent1"/>
    <w:locked/>
    <w:rsid w:val="00C032C8"/>
    <w:rPr>
      <w:rFonts w:eastAsia="SimSun"/>
      <w:sz w:val="24"/>
      <w:szCs w:val="24"/>
    </w:rPr>
  </w:style>
  <w:style w:type="paragraph" w:customStyle="1" w:styleId="FTAArticleTextIndent1">
    <w:name w:val="FTA Article Text Indent 1"/>
    <w:basedOn w:val="Normal"/>
    <w:link w:val="FTAArticleTextIndent1CharChar"/>
    <w:qFormat/>
    <w:rsid w:val="00C032C8"/>
    <w:pPr>
      <w:widowControl/>
      <w:numPr>
        <w:numId w:val="94"/>
      </w:numPr>
      <w:spacing w:before="240" w:after="120" w:line="240" w:lineRule="auto"/>
    </w:pPr>
    <w:rPr>
      <w:rFonts w:eastAsia="SimSun"/>
      <w:szCs w:val="24"/>
      <w:lang w:eastAsia="en-GB"/>
    </w:rPr>
  </w:style>
  <w:style w:type="character" w:customStyle="1" w:styleId="FTAArticleTextIndent2Char">
    <w:name w:val="FTA Article Text Indent 2 Char"/>
    <w:basedOn w:val="FTAArticleTextIndent1CharChar"/>
    <w:link w:val="FTAArticleTextIndent2"/>
    <w:locked/>
    <w:rsid w:val="00C032C8"/>
    <w:rPr>
      <w:rFonts w:eastAsia="SimSun"/>
      <w:sz w:val="24"/>
      <w:szCs w:val="24"/>
    </w:rPr>
  </w:style>
  <w:style w:type="paragraph" w:customStyle="1" w:styleId="FTAArticleTextIndent2">
    <w:name w:val="FTA Article Text Indent 2"/>
    <w:basedOn w:val="FTAArticleTextIndent1"/>
    <w:link w:val="FTAArticleTextIndent2Char"/>
    <w:qFormat/>
    <w:rsid w:val="00C032C8"/>
    <w:pPr>
      <w:numPr>
        <w:ilvl w:val="1"/>
      </w:numPr>
    </w:pPr>
  </w:style>
  <w:style w:type="paragraph" w:customStyle="1" w:styleId="StyleFTAArticleText-NumberedparasLeft0cmFirstline">
    <w:name w:val="Style FTA Article Text - Numbered paras + Left:  0 cm First line: ..."/>
    <w:basedOn w:val="Normal"/>
    <w:qFormat/>
    <w:rsid w:val="00C032C8"/>
    <w:pPr>
      <w:widowControl/>
      <w:spacing w:before="240" w:after="120" w:line="240" w:lineRule="auto"/>
    </w:pPr>
    <w:rPr>
      <w:lang w:eastAsia="zh-CN"/>
    </w:rPr>
  </w:style>
  <w:style w:type="paragraph" w:customStyle="1" w:styleId="ParagraphtextChar">
    <w:name w:val="Paragraph text Char"/>
    <w:basedOn w:val="Normal"/>
    <w:qFormat/>
    <w:rsid w:val="00C032C8"/>
    <w:pPr>
      <w:tabs>
        <w:tab w:val="left" w:pos="540"/>
      </w:tabs>
      <w:spacing w:before="240" w:after="180" w:line="240" w:lineRule="auto"/>
    </w:pPr>
    <w:rPr>
      <w:rFonts w:ascii="Georgia" w:eastAsia="SimSun" w:hAnsi="Georgia"/>
      <w:szCs w:val="24"/>
      <w:lang w:eastAsia="zh-CN"/>
    </w:rPr>
  </w:style>
  <w:style w:type="paragraph" w:customStyle="1" w:styleId="CarCar">
    <w:name w:val="Car Car"/>
    <w:basedOn w:val="Normal"/>
    <w:qFormat/>
    <w:rsid w:val="00C032C8"/>
    <w:pPr>
      <w:widowControl/>
      <w:spacing w:line="240" w:lineRule="auto"/>
    </w:pPr>
    <w:rPr>
      <w:rFonts w:ascii="Arial" w:hAnsi="Arial"/>
      <w:sz w:val="22"/>
      <w:lang w:eastAsia="en-US"/>
    </w:rPr>
  </w:style>
  <w:style w:type="paragraph" w:customStyle="1" w:styleId="FTAChapterHeading">
    <w:name w:val="FTA Chapter Heading"/>
    <w:basedOn w:val="Normal"/>
    <w:qFormat/>
    <w:rsid w:val="00C032C8"/>
    <w:pPr>
      <w:keepNext/>
      <w:keepLines/>
      <w:widowControl/>
      <w:spacing w:line="240" w:lineRule="auto"/>
      <w:jc w:val="center"/>
    </w:pPr>
    <w:rPr>
      <w:b/>
      <w:bCs/>
      <w:sz w:val="32"/>
      <w:lang w:eastAsia="zh-CN"/>
    </w:rPr>
  </w:style>
  <w:style w:type="paragraph" w:customStyle="1" w:styleId="FTAArticleTextIndent3">
    <w:name w:val="FTA Article Text Indent 3"/>
    <w:basedOn w:val="FTAArticleTextIndent2"/>
    <w:qFormat/>
    <w:rsid w:val="00C032C8"/>
    <w:pPr>
      <w:numPr>
        <w:ilvl w:val="0"/>
        <w:numId w:val="0"/>
      </w:numPr>
      <w:tabs>
        <w:tab w:val="num" w:pos="1800"/>
        <w:tab w:val="num" w:pos="2340"/>
      </w:tabs>
      <w:ind w:left="1800" w:hanging="360"/>
    </w:pPr>
  </w:style>
  <w:style w:type="paragraph" w:customStyle="1" w:styleId="para">
    <w:name w:val="para"/>
    <w:basedOn w:val="Normal"/>
    <w:next w:val="Normal"/>
    <w:qFormat/>
    <w:rsid w:val="00C032C8"/>
    <w:pPr>
      <w:widowControl/>
      <w:autoSpaceDE w:val="0"/>
      <w:autoSpaceDN w:val="0"/>
      <w:adjustRightInd w:val="0"/>
      <w:spacing w:after="240" w:line="240" w:lineRule="auto"/>
    </w:pPr>
    <w:rPr>
      <w:rFonts w:eastAsia="SimSun"/>
      <w:szCs w:val="24"/>
      <w:lang w:eastAsia="zh-CN"/>
    </w:rPr>
  </w:style>
  <w:style w:type="paragraph" w:customStyle="1" w:styleId="Level2">
    <w:name w:val="Level 2"/>
    <w:qFormat/>
    <w:rsid w:val="00C032C8"/>
    <w:pPr>
      <w:widowControl w:val="0"/>
      <w:autoSpaceDE w:val="0"/>
      <w:autoSpaceDN w:val="0"/>
      <w:adjustRightInd w:val="0"/>
      <w:ind w:left="1440"/>
      <w:jc w:val="both"/>
    </w:pPr>
    <w:rPr>
      <w:szCs w:val="24"/>
      <w:lang w:val="en-US" w:eastAsia="en-US"/>
    </w:rPr>
  </w:style>
  <w:style w:type="paragraph" w:customStyle="1" w:styleId="Level3">
    <w:name w:val="Level 3"/>
    <w:qFormat/>
    <w:rsid w:val="00C032C8"/>
    <w:pPr>
      <w:widowControl w:val="0"/>
      <w:autoSpaceDE w:val="0"/>
      <w:autoSpaceDN w:val="0"/>
      <w:adjustRightInd w:val="0"/>
      <w:ind w:left="2160"/>
      <w:jc w:val="both"/>
    </w:pPr>
    <w:rPr>
      <w:szCs w:val="24"/>
      <w:lang w:val="en-US" w:eastAsia="en-US"/>
    </w:rPr>
  </w:style>
  <w:style w:type="paragraph" w:customStyle="1" w:styleId="CarCarCharCharCarCarCar">
    <w:name w:val="Car Car Char Char Car Car Car"/>
    <w:basedOn w:val="Normal"/>
    <w:qFormat/>
    <w:rsid w:val="00C032C8"/>
    <w:pPr>
      <w:widowControl/>
      <w:spacing w:line="240" w:lineRule="auto"/>
    </w:pPr>
    <w:rPr>
      <w:rFonts w:ascii="Arial" w:hAnsi="Arial"/>
      <w:sz w:val="22"/>
      <w:lang w:eastAsia="en-US"/>
    </w:rPr>
  </w:style>
  <w:style w:type="paragraph" w:customStyle="1" w:styleId="FootnoteTex">
    <w:name w:val="Footnote Tex"/>
    <w:basedOn w:val="Normal"/>
    <w:qFormat/>
    <w:rsid w:val="00C032C8"/>
    <w:pPr>
      <w:snapToGrid w:val="0"/>
      <w:spacing w:line="240" w:lineRule="auto"/>
    </w:pPr>
    <w:rPr>
      <w:lang w:val="en-US" w:eastAsia="es-ES"/>
    </w:rPr>
  </w:style>
  <w:style w:type="paragraph" w:customStyle="1" w:styleId="Bullet">
    <w:name w:val="Bullet"/>
    <w:basedOn w:val="Normal"/>
    <w:qFormat/>
    <w:rsid w:val="00C032C8"/>
    <w:pPr>
      <w:widowControl/>
      <w:tabs>
        <w:tab w:val="num" w:pos="993"/>
      </w:tabs>
      <w:spacing w:after="240" w:line="240" w:lineRule="auto"/>
      <w:ind w:left="993" w:hanging="567"/>
    </w:pPr>
    <w:rPr>
      <w:lang w:eastAsia="en-AU"/>
    </w:rPr>
  </w:style>
  <w:style w:type="paragraph" w:customStyle="1" w:styleId="DoubleDot">
    <w:name w:val="Double Dot"/>
    <w:basedOn w:val="Normal"/>
    <w:qFormat/>
    <w:rsid w:val="00C032C8"/>
    <w:pPr>
      <w:widowControl/>
      <w:numPr>
        <w:ilvl w:val="2"/>
        <w:numId w:val="95"/>
      </w:numPr>
      <w:spacing w:after="240" w:line="240" w:lineRule="auto"/>
    </w:pPr>
    <w:rPr>
      <w:lang w:eastAsia="en-AU"/>
    </w:rPr>
  </w:style>
  <w:style w:type="paragraph" w:customStyle="1" w:styleId="Quick1">
    <w:name w:val="Quick 1."/>
    <w:basedOn w:val="Normal"/>
    <w:qFormat/>
    <w:rsid w:val="00C032C8"/>
    <w:pPr>
      <w:numPr>
        <w:numId w:val="95"/>
      </w:numPr>
      <w:autoSpaceDE w:val="0"/>
      <w:autoSpaceDN w:val="0"/>
      <w:adjustRightInd w:val="0"/>
      <w:spacing w:line="240" w:lineRule="auto"/>
      <w:ind w:left="0" w:firstLine="0"/>
    </w:pPr>
    <w:rPr>
      <w:szCs w:val="24"/>
      <w:lang w:val="en-US" w:eastAsia="en-AU"/>
    </w:rPr>
  </w:style>
  <w:style w:type="character" w:customStyle="1" w:styleId="outlinenumberingCharChar">
    <w:name w:val="outline numbering Char Char"/>
    <w:link w:val="outlinenumbering"/>
    <w:locked/>
    <w:rsid w:val="00C032C8"/>
    <w:rPr>
      <w:sz w:val="24"/>
      <w:szCs w:val="24"/>
      <w:lang w:eastAsia="en-AU"/>
    </w:rPr>
  </w:style>
  <w:style w:type="paragraph" w:customStyle="1" w:styleId="outlinenumbering">
    <w:name w:val="outline numbering"/>
    <w:basedOn w:val="Normal"/>
    <w:link w:val="outlinenumberingCharChar"/>
    <w:qFormat/>
    <w:rsid w:val="00C032C8"/>
    <w:pPr>
      <w:widowControl/>
      <w:numPr>
        <w:ilvl w:val="1"/>
        <w:numId w:val="95"/>
      </w:numPr>
      <w:tabs>
        <w:tab w:val="num" w:pos="567"/>
      </w:tabs>
      <w:spacing w:before="240" w:after="240" w:line="240" w:lineRule="auto"/>
      <w:ind w:left="0" w:firstLine="0"/>
    </w:pPr>
    <w:rPr>
      <w:szCs w:val="24"/>
      <w:lang w:eastAsia="en-AU"/>
    </w:rPr>
  </w:style>
  <w:style w:type="paragraph" w:customStyle="1" w:styleId="CarCarCarCharCharCarCarCarCharCharCharCarCar">
    <w:name w:val="Car Car Car Char Char Car Car Car Char Char Char Car Car"/>
    <w:basedOn w:val="Normal"/>
    <w:qFormat/>
    <w:rsid w:val="00C032C8"/>
    <w:pPr>
      <w:widowControl/>
      <w:spacing w:line="240" w:lineRule="auto"/>
    </w:pPr>
    <w:rPr>
      <w:rFonts w:ascii="Arial" w:hAnsi="Arial"/>
      <w:sz w:val="22"/>
      <w:lang w:eastAsia="en-US"/>
    </w:rPr>
  </w:style>
  <w:style w:type="paragraph" w:customStyle="1" w:styleId="a0">
    <w:name w:val="อักขระ อักขระ"/>
    <w:basedOn w:val="Normal"/>
    <w:qFormat/>
    <w:rsid w:val="00C032C8"/>
    <w:pPr>
      <w:widowControl/>
      <w:spacing w:after="160" w:line="240" w:lineRule="exact"/>
    </w:pPr>
    <w:rPr>
      <w:rFonts w:ascii="Verdana" w:eastAsia="Batang" w:hAnsi="Verdana"/>
      <w:sz w:val="20"/>
      <w:lang w:eastAsia="en-US"/>
    </w:rPr>
  </w:style>
  <w:style w:type="paragraph" w:customStyle="1" w:styleId="CarCarCharCharCarCar">
    <w:name w:val="Car Car Char Char Car Car"/>
    <w:basedOn w:val="Normal"/>
    <w:qFormat/>
    <w:rsid w:val="00C032C8"/>
    <w:pPr>
      <w:widowControl/>
      <w:spacing w:after="160" w:line="240" w:lineRule="exact"/>
    </w:pPr>
    <w:rPr>
      <w:rFonts w:ascii="Verdana" w:eastAsia="Batang" w:hAnsi="Verdana"/>
      <w:sz w:val="20"/>
      <w:lang w:eastAsia="en-US"/>
    </w:rPr>
  </w:style>
  <w:style w:type="paragraph" w:customStyle="1" w:styleId="ncmclause">
    <w:name w:val="ncm clause"/>
    <w:basedOn w:val="BodyText"/>
    <w:qFormat/>
    <w:rsid w:val="00C032C8"/>
    <w:pPr>
      <w:tabs>
        <w:tab w:val="left" w:pos="360"/>
        <w:tab w:val="left" w:pos="720"/>
      </w:tabs>
      <w:ind w:left="720" w:hanging="360"/>
      <w:jc w:val="left"/>
    </w:pPr>
    <w:rPr>
      <w:rFonts w:eastAsia="Times New Roman"/>
      <w:szCs w:val="24"/>
      <w:lang w:eastAsia="zh-CN"/>
    </w:rPr>
  </w:style>
  <w:style w:type="paragraph" w:customStyle="1" w:styleId="SingleParagraph">
    <w:name w:val="Single Paragraph"/>
    <w:basedOn w:val="Normal"/>
    <w:qFormat/>
    <w:rsid w:val="00C032C8"/>
    <w:pPr>
      <w:widowControl/>
      <w:spacing w:line="240" w:lineRule="auto"/>
    </w:pPr>
    <w:rPr>
      <w:szCs w:val="24"/>
      <w:lang w:eastAsia="zh-CN"/>
    </w:rPr>
  </w:style>
  <w:style w:type="paragraph" w:customStyle="1" w:styleId="DefaultParagraphFontParaChar">
    <w:name w:val="Default Paragraph Font Para Char"/>
    <w:basedOn w:val="Normal"/>
    <w:qFormat/>
    <w:rsid w:val="00C032C8"/>
    <w:pPr>
      <w:widowControl/>
      <w:spacing w:line="240" w:lineRule="auto"/>
    </w:pPr>
    <w:rPr>
      <w:rFonts w:ascii="Arial" w:hAnsi="Arial"/>
      <w:sz w:val="22"/>
      <w:lang w:eastAsia="en-US"/>
    </w:rPr>
  </w:style>
  <w:style w:type="character" w:customStyle="1" w:styleId="subparaChar">
    <w:name w:val="subpara Char"/>
    <w:link w:val="subpara"/>
    <w:locked/>
    <w:rsid w:val="00C032C8"/>
    <w:rPr>
      <w:rFonts w:eastAsia="SimSun"/>
      <w:sz w:val="24"/>
      <w:szCs w:val="24"/>
      <w:lang w:eastAsia="x-none"/>
    </w:rPr>
  </w:style>
  <w:style w:type="paragraph" w:customStyle="1" w:styleId="subpara">
    <w:name w:val="subpara"/>
    <w:basedOn w:val="Normal"/>
    <w:link w:val="subparaChar"/>
    <w:qFormat/>
    <w:rsid w:val="00C032C8"/>
    <w:pPr>
      <w:widowControl/>
      <w:spacing w:after="240" w:line="240" w:lineRule="auto"/>
      <w:ind w:left="1440" w:hanging="720"/>
    </w:pPr>
    <w:rPr>
      <w:rFonts w:eastAsia="SimSun"/>
      <w:szCs w:val="24"/>
      <w:lang w:eastAsia="x-none"/>
    </w:rPr>
  </w:style>
  <w:style w:type="paragraph" w:customStyle="1" w:styleId="clause">
    <w:name w:val="clause"/>
    <w:basedOn w:val="Normal"/>
    <w:qFormat/>
    <w:rsid w:val="00C032C8"/>
    <w:pPr>
      <w:widowControl/>
      <w:tabs>
        <w:tab w:val="left" w:pos="0"/>
      </w:tabs>
      <w:spacing w:after="240" w:line="240" w:lineRule="auto"/>
      <w:ind w:left="2160" w:hanging="720"/>
    </w:pPr>
    <w:rPr>
      <w:rFonts w:eastAsia="SimSun"/>
      <w:szCs w:val="24"/>
      <w:lang w:eastAsia="zh-CN"/>
    </w:rPr>
  </w:style>
  <w:style w:type="paragraph" w:customStyle="1" w:styleId="Clause0">
    <w:name w:val="Clause"/>
    <w:basedOn w:val="Normal"/>
    <w:qFormat/>
    <w:rsid w:val="00C032C8"/>
    <w:pPr>
      <w:widowControl/>
      <w:tabs>
        <w:tab w:val="left" w:pos="720"/>
        <w:tab w:val="left" w:pos="1440"/>
        <w:tab w:val="left" w:pos="2160"/>
      </w:tabs>
      <w:spacing w:after="240" w:line="240" w:lineRule="auto"/>
      <w:ind w:left="1440" w:hanging="720"/>
    </w:pPr>
    <w:rPr>
      <w:rFonts w:cs="Arial"/>
      <w:szCs w:val="24"/>
      <w:lang w:val="en-US" w:eastAsia="es-ES"/>
    </w:rPr>
  </w:style>
  <w:style w:type="paragraph" w:customStyle="1" w:styleId="Subparagraph">
    <w:name w:val="Subparagraph"/>
    <w:basedOn w:val="Normal"/>
    <w:qFormat/>
    <w:rsid w:val="00C032C8"/>
    <w:pPr>
      <w:widowControl/>
      <w:tabs>
        <w:tab w:val="left" w:pos="720"/>
        <w:tab w:val="left" w:pos="1440"/>
        <w:tab w:val="left" w:pos="2160"/>
      </w:tabs>
      <w:spacing w:after="240" w:line="240" w:lineRule="auto"/>
      <w:ind w:left="720" w:hanging="720"/>
    </w:pPr>
    <w:rPr>
      <w:rFonts w:cs="Arial"/>
      <w:szCs w:val="24"/>
      <w:lang w:val="en-US" w:eastAsia="es-ES"/>
    </w:rPr>
  </w:style>
  <w:style w:type="character" w:customStyle="1" w:styleId="BalloonTextChar1">
    <w:name w:val="Balloon Text Char1"/>
    <w:basedOn w:val="DefaultParagraphFont"/>
    <w:uiPriority w:val="99"/>
    <w:semiHidden/>
    <w:rsid w:val="00C032C8"/>
    <w:rPr>
      <w:rFonts w:ascii="Segoe UI" w:eastAsia="Times New Roman" w:hAnsi="Segoe UI" w:cs="Segoe UI" w:hint="default"/>
      <w:sz w:val="18"/>
      <w:szCs w:val="18"/>
      <w:lang w:eastAsia="en-US"/>
    </w:rPr>
  </w:style>
  <w:style w:type="character" w:customStyle="1" w:styleId="TextodegloboCar1">
    <w:name w:val="Texto de globo Car1"/>
    <w:uiPriority w:val="99"/>
    <w:semiHidden/>
    <w:rsid w:val="00C032C8"/>
    <w:rPr>
      <w:rFonts w:ascii="Tahoma" w:eastAsia="Times New Roman" w:hAnsi="Tahoma" w:cs="Tahoma" w:hint="default"/>
      <w:sz w:val="16"/>
      <w:szCs w:val="16"/>
      <w:lang w:val="en-AU"/>
    </w:rPr>
  </w:style>
  <w:style w:type="character" w:customStyle="1" w:styleId="FTAArticleText-NumberedparasChar">
    <w:name w:val="FTA Article Text - Numbered paras Char"/>
    <w:rsid w:val="00C032C8"/>
    <w:rPr>
      <w:rFonts w:ascii="SimSun" w:eastAsia="SimSun" w:hAnsi="SimSun" w:hint="eastAsia"/>
      <w:sz w:val="24"/>
      <w:szCs w:val="24"/>
      <w:lang w:val="en-AU" w:eastAsia="zh-CN" w:bidi="ar-SA"/>
    </w:rPr>
  </w:style>
  <w:style w:type="character" w:customStyle="1" w:styleId="FTAArticleText-singleparaChar">
    <w:name w:val="FTA Article Text - single para Char"/>
    <w:rsid w:val="00C032C8"/>
    <w:rPr>
      <w:rFonts w:ascii="SimSun" w:eastAsia="SimSun" w:hAnsi="SimSun" w:hint="eastAsia"/>
      <w:sz w:val="24"/>
      <w:szCs w:val="24"/>
      <w:lang w:val="en-AU" w:eastAsia="zh-CN" w:bidi="ar-SA"/>
    </w:rPr>
  </w:style>
  <w:style w:type="character" w:customStyle="1" w:styleId="CommentTextChar1">
    <w:name w:val="Comment Text Char1"/>
    <w:basedOn w:val="DefaultParagraphFont"/>
    <w:uiPriority w:val="99"/>
    <w:semiHidden/>
    <w:rsid w:val="00C032C8"/>
    <w:rPr>
      <w:rFonts w:ascii="Times New Roman" w:eastAsia="Times New Roman" w:hAnsi="Times New Roman" w:cs="Times New Roman" w:hint="default"/>
      <w:lang w:eastAsia="en-US"/>
    </w:rPr>
  </w:style>
  <w:style w:type="character" w:customStyle="1" w:styleId="TextocomentarioCar1">
    <w:name w:val="Texto comentario Car1"/>
    <w:uiPriority w:val="99"/>
    <w:semiHidden/>
    <w:rsid w:val="00C032C8"/>
    <w:rPr>
      <w:rFonts w:ascii="Times New Roman" w:eastAsia="Times New Roman" w:hAnsi="Times New Roman" w:cs="Times New Roman" w:hint="default"/>
      <w:sz w:val="20"/>
      <w:szCs w:val="20"/>
      <w:lang w:val="en-AU"/>
    </w:rPr>
  </w:style>
  <w:style w:type="character" w:customStyle="1" w:styleId="FTAArticleTextIndent1Char">
    <w:name w:val="FTA Article Text Indent 1 Char"/>
    <w:basedOn w:val="FTAArticleText-NumberedparasChar"/>
    <w:rsid w:val="00C032C8"/>
    <w:rPr>
      <w:rFonts w:ascii="SimSun" w:eastAsia="SimSun" w:hAnsi="SimSun" w:hint="eastAsia"/>
      <w:sz w:val="24"/>
      <w:szCs w:val="24"/>
      <w:lang w:val="en-AU" w:eastAsia="zh-CN" w:bidi="ar-SA"/>
    </w:rPr>
  </w:style>
  <w:style w:type="character" w:customStyle="1" w:styleId="AsuntodelcomentarioCar1">
    <w:name w:val="Asunto del comentario Car1"/>
    <w:uiPriority w:val="99"/>
    <w:semiHidden/>
    <w:rsid w:val="00C032C8"/>
    <w:rPr>
      <w:rFonts w:ascii="Times New Roman" w:eastAsia="Times New Roman" w:hAnsi="Times New Roman" w:cs="Times New Roman" w:hint="default"/>
      <w:b/>
      <w:bCs/>
      <w:sz w:val="20"/>
      <w:szCs w:val="20"/>
      <w:lang w:val="en-AU"/>
    </w:rPr>
  </w:style>
  <w:style w:type="character" w:customStyle="1" w:styleId="EmailStyle25">
    <w:name w:val="EmailStyle25"/>
    <w:rsid w:val="00C032C8"/>
    <w:rPr>
      <w:rFonts w:ascii="Arial" w:hAnsi="Arial" w:cs="Arial" w:hint="default"/>
      <w:color w:val="000080"/>
      <w:sz w:val="20"/>
      <w:szCs w:val="20"/>
    </w:rPr>
  </w:style>
  <w:style w:type="character" w:customStyle="1" w:styleId="SignatureChar1">
    <w:name w:val="Signature Char1"/>
    <w:basedOn w:val="DefaultParagraphFont"/>
    <w:uiPriority w:val="99"/>
    <w:semiHidden/>
    <w:rsid w:val="00C032C8"/>
    <w:rPr>
      <w:rFonts w:ascii="Times New Roman" w:eastAsia="Times New Roman" w:hAnsi="Times New Roman" w:cs="Times New Roman" w:hint="default"/>
      <w:sz w:val="24"/>
      <w:szCs w:val="24"/>
      <w:lang w:eastAsia="en-US"/>
    </w:rPr>
  </w:style>
  <w:style w:type="character" w:customStyle="1" w:styleId="FirmaCar1">
    <w:name w:val="Firma Car1"/>
    <w:uiPriority w:val="99"/>
    <w:semiHidden/>
    <w:rsid w:val="00C032C8"/>
    <w:rPr>
      <w:rFonts w:ascii="Times New Roman" w:eastAsia="Times New Roman" w:hAnsi="Times New Roman" w:cs="Times New Roman" w:hint="default"/>
      <w:sz w:val="24"/>
      <w:szCs w:val="24"/>
      <w:lang w:val="en-AU"/>
    </w:rPr>
  </w:style>
  <w:style w:type="character" w:customStyle="1" w:styleId="hps">
    <w:name w:val="hps"/>
    <w:rsid w:val="00C032C8"/>
  </w:style>
  <w:style w:type="table" w:customStyle="1" w:styleId="TableGrid80">
    <w:name w:val="Table Grid8"/>
    <w:basedOn w:val="TableNormal"/>
    <w:next w:val="TableGrid"/>
    <w:uiPriority w:val="39"/>
    <w:rsid w:val="00C032C8"/>
    <w:rPr>
      <w:rFonts w:asciiTheme="minorHAnsi" w:eastAsiaTheme="minorHAnsi" w:hAnsiTheme="minorHAnsi" w:cstheme="minorBidi"/>
      <w:sz w:val="22"/>
      <w:szCs w:val="22"/>
      <w:lang w:val="es-CL"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old">
    <w:name w:val="title-bold"/>
    <w:basedOn w:val="Normal"/>
    <w:qFormat/>
    <w:rsid w:val="00C032C8"/>
    <w:pPr>
      <w:widowControl/>
      <w:spacing w:before="100" w:beforeAutospacing="1" w:after="100" w:afterAutospacing="1" w:line="240" w:lineRule="auto"/>
    </w:pPr>
    <w:rPr>
      <w:szCs w:val="24"/>
      <w:lang w:val="fr-BE"/>
    </w:rPr>
  </w:style>
  <w:style w:type="paragraph" w:customStyle="1" w:styleId="NormalWeb1">
    <w:name w:val="Normal (Web)1"/>
    <w:basedOn w:val="Normal"/>
    <w:next w:val="NormalWeb"/>
    <w:uiPriority w:val="99"/>
    <w:unhideWhenUsed/>
    <w:qFormat/>
    <w:rsid w:val="00C032C8"/>
    <w:pPr>
      <w:widowControl/>
      <w:spacing w:before="100" w:beforeAutospacing="1" w:after="100" w:afterAutospacing="1" w:line="240" w:lineRule="auto"/>
    </w:pPr>
    <w:rPr>
      <w:szCs w:val="24"/>
      <w:lang w:eastAsia="en-GB"/>
    </w:rPr>
  </w:style>
  <w:style w:type="paragraph" w:customStyle="1" w:styleId="TOCHeading1">
    <w:name w:val="TOC Heading1"/>
    <w:basedOn w:val="Heading1"/>
    <w:next w:val="Normal"/>
    <w:uiPriority w:val="39"/>
    <w:unhideWhenUsed/>
    <w:qFormat/>
    <w:rsid w:val="00C032C8"/>
    <w:pPr>
      <w:keepLines/>
      <w:numPr>
        <w:numId w:val="0"/>
      </w:numPr>
      <w:spacing w:before="240" w:after="0" w:line="259" w:lineRule="auto"/>
      <w:jc w:val="left"/>
      <w:outlineLvl w:val="9"/>
    </w:pPr>
    <w:rPr>
      <w:rFonts w:ascii="Cambria" w:hAnsi="Cambria"/>
      <w:b w:val="0"/>
      <w:smallCaps w:val="0"/>
      <w:color w:val="365F91"/>
      <w:sz w:val="32"/>
      <w:szCs w:val="32"/>
      <w:lang w:val="en-US" w:eastAsia="en-US"/>
    </w:rPr>
  </w:style>
  <w:style w:type="paragraph" w:customStyle="1" w:styleId="OBCBullet1">
    <w:name w:val="OBC Bullet1"/>
    <w:basedOn w:val="Normal"/>
    <w:next w:val="ListParagraph"/>
    <w:uiPriority w:val="34"/>
    <w:qFormat/>
    <w:rsid w:val="00C032C8"/>
    <w:pPr>
      <w:widowControl/>
      <w:spacing w:after="160" w:line="259" w:lineRule="auto"/>
      <w:ind w:left="720"/>
      <w:contextualSpacing/>
    </w:pPr>
    <w:rPr>
      <w:rFonts w:ascii="Calibri" w:eastAsia="Calibri" w:hAnsi="Calibri" w:cs="Arial"/>
      <w:sz w:val="22"/>
      <w:szCs w:val="22"/>
      <w:lang w:val="fr-BE" w:eastAsia="en-US"/>
    </w:rPr>
  </w:style>
  <w:style w:type="table" w:customStyle="1" w:styleId="TableGrid43">
    <w:name w:val="TableGrid4"/>
    <w:rsid w:val="00C032C8"/>
    <w:rPr>
      <w:rFonts w:asciiTheme="minorHAnsi" w:hAnsiTheme="minorHAnsi" w:cstheme="minorBidi"/>
      <w:sz w:val="22"/>
      <w:szCs w:val="22"/>
    </w:rPr>
    <w:tblPr>
      <w:tblCellMar>
        <w:top w:w="0" w:type="dxa"/>
        <w:left w:w="0" w:type="dxa"/>
        <w:bottom w:w="0" w:type="dxa"/>
        <w:right w:w="0" w:type="dxa"/>
      </w:tblCellMar>
    </w:tblPr>
  </w:style>
  <w:style w:type="paragraph" w:customStyle="1" w:styleId="CommentSubject1">
    <w:name w:val="Comment Subject1"/>
    <w:basedOn w:val="CommentText"/>
    <w:next w:val="CommentText"/>
    <w:uiPriority w:val="99"/>
    <w:unhideWhenUsed/>
    <w:qFormat/>
    <w:rsid w:val="00C032C8"/>
    <w:pPr>
      <w:widowControl/>
      <w:spacing w:after="160"/>
    </w:pPr>
    <w:rPr>
      <w:rFonts w:ascii="Calibri" w:eastAsia="Calibri" w:hAnsi="Calibri" w:cs="Arial"/>
      <w:b/>
      <w:bCs/>
      <w:lang w:eastAsia="en-US"/>
    </w:rPr>
  </w:style>
  <w:style w:type="table" w:customStyle="1" w:styleId="TableGrid16">
    <w:name w:val="Table Grid16"/>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ong1">
    <w:name w:val="Strong1"/>
    <w:uiPriority w:val="22"/>
    <w:qFormat/>
    <w:rsid w:val="00C032C8"/>
    <w:rPr>
      <w:rFonts w:ascii="Calibri" w:hAnsi="Calibri"/>
      <w:b/>
      <w:bCs/>
      <w:sz w:val="22"/>
    </w:rPr>
  </w:style>
  <w:style w:type="table" w:customStyle="1" w:styleId="TableGrid1130">
    <w:name w:val="Table Grid113"/>
    <w:uiPriority w:val="39"/>
    <w:rsid w:val="00C032C8"/>
    <w:rPr>
      <w:rFonts w:asciiTheme="minorHAnsi" w:hAnsiTheme="minorHAnsi" w:cstheme="minorBidi"/>
      <w:sz w:val="22"/>
      <w:szCs w:val="22"/>
    </w:rPr>
    <w:tblPr>
      <w:tblCellMar>
        <w:top w:w="0" w:type="dxa"/>
        <w:left w:w="0" w:type="dxa"/>
        <w:bottom w:w="0" w:type="dxa"/>
        <w:right w:w="0" w:type="dxa"/>
      </w:tblCellMar>
    </w:tblPr>
  </w:style>
  <w:style w:type="numbering" w:customStyle="1" w:styleId="Numericallisting11">
    <w:name w:val="Numerical listing11"/>
    <w:basedOn w:val="NoList"/>
    <w:rsid w:val="00C032C8"/>
    <w:pPr>
      <w:numPr>
        <w:numId w:val="32"/>
      </w:numPr>
    </w:pPr>
  </w:style>
  <w:style w:type="table" w:customStyle="1" w:styleId="PlainTable414">
    <w:name w:val="Plain Table 414"/>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tyle8import1">
    <w:name w:val="Style 8 importé1"/>
    <w:rsid w:val="00C032C8"/>
    <w:pPr>
      <w:numPr>
        <w:numId w:val="44"/>
      </w:numPr>
    </w:pPr>
  </w:style>
  <w:style w:type="numbering" w:customStyle="1" w:styleId="Style9import1">
    <w:name w:val="Style 9 importé1"/>
    <w:rsid w:val="00C032C8"/>
    <w:pPr>
      <w:numPr>
        <w:numId w:val="45"/>
      </w:numPr>
    </w:pPr>
  </w:style>
  <w:style w:type="numbering" w:customStyle="1" w:styleId="Style10import1">
    <w:name w:val="Style 10 importé1"/>
    <w:rsid w:val="00C032C8"/>
    <w:pPr>
      <w:numPr>
        <w:numId w:val="46"/>
      </w:numPr>
    </w:pPr>
  </w:style>
  <w:style w:type="numbering" w:customStyle="1" w:styleId="Style12import1">
    <w:name w:val="Style 12 importé1"/>
    <w:rsid w:val="00C032C8"/>
    <w:pPr>
      <w:numPr>
        <w:numId w:val="33"/>
      </w:numPr>
    </w:pPr>
  </w:style>
  <w:style w:type="table" w:customStyle="1" w:styleId="TableGridLight6">
    <w:name w:val="Table Grid Light6"/>
    <w:basedOn w:val="TableNormal"/>
    <w:next w:val="TableGridLight"/>
    <w:uiPriority w:val="40"/>
    <w:rsid w:val="00A94C1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5">
    <w:name w:val="Table Grid25"/>
    <w:basedOn w:val="TableNormal"/>
    <w:next w:val="TableGrid"/>
    <w:uiPriority w:val="59"/>
    <w:rsid w:val="00A94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5import1">
    <w:name w:val="Style 15 importé1"/>
    <w:rsid w:val="00C032C8"/>
    <w:pPr>
      <w:numPr>
        <w:numId w:val="36"/>
      </w:numPr>
    </w:pPr>
  </w:style>
  <w:style w:type="numbering" w:customStyle="1" w:styleId="Style16import1">
    <w:name w:val="Style 16 importé1"/>
    <w:rsid w:val="00C032C8"/>
    <w:pPr>
      <w:numPr>
        <w:numId w:val="37"/>
      </w:numPr>
    </w:pPr>
  </w:style>
  <w:style w:type="numbering" w:customStyle="1" w:styleId="Style17import1">
    <w:name w:val="Style 17 importé1"/>
    <w:rsid w:val="00C032C8"/>
    <w:pPr>
      <w:numPr>
        <w:numId w:val="38"/>
      </w:numPr>
    </w:pPr>
  </w:style>
  <w:style w:type="numbering" w:customStyle="1" w:styleId="Style18import1">
    <w:name w:val="Style 18 importé1"/>
    <w:rsid w:val="00C032C8"/>
    <w:pPr>
      <w:numPr>
        <w:numId w:val="39"/>
      </w:numPr>
    </w:pPr>
  </w:style>
  <w:style w:type="numbering" w:customStyle="1" w:styleId="Style19import1">
    <w:name w:val="Style 19 importé1"/>
    <w:rsid w:val="00C032C8"/>
    <w:pPr>
      <w:numPr>
        <w:numId w:val="40"/>
      </w:numPr>
    </w:pPr>
  </w:style>
  <w:style w:type="numbering" w:customStyle="1" w:styleId="Style20import1">
    <w:name w:val="Style 20 importé1"/>
    <w:rsid w:val="00C032C8"/>
    <w:pPr>
      <w:numPr>
        <w:numId w:val="41"/>
      </w:numPr>
    </w:pPr>
  </w:style>
  <w:style w:type="numbering" w:customStyle="1" w:styleId="Style21import1">
    <w:name w:val="Style 21 importé1"/>
    <w:rsid w:val="00C032C8"/>
    <w:pPr>
      <w:numPr>
        <w:numId w:val="42"/>
      </w:numPr>
    </w:pPr>
  </w:style>
  <w:style w:type="numbering" w:customStyle="1" w:styleId="Style22import1">
    <w:name w:val="Style 22 importé1"/>
    <w:rsid w:val="00C032C8"/>
    <w:pPr>
      <w:numPr>
        <w:numId w:val="43"/>
      </w:numPr>
    </w:pPr>
  </w:style>
  <w:style w:type="numbering" w:customStyle="1" w:styleId="Style23import1">
    <w:name w:val="Style 23 importé1"/>
    <w:rsid w:val="00C032C8"/>
    <w:pPr>
      <w:numPr>
        <w:numId w:val="47"/>
      </w:numPr>
    </w:pPr>
  </w:style>
  <w:style w:type="numbering" w:customStyle="1" w:styleId="Style24import1">
    <w:name w:val="Style 24 importé1"/>
    <w:rsid w:val="00C032C8"/>
    <w:pPr>
      <w:numPr>
        <w:numId w:val="48"/>
      </w:numPr>
    </w:pPr>
  </w:style>
  <w:style w:type="numbering" w:customStyle="1" w:styleId="Style25import1">
    <w:name w:val="Style 25 importé1"/>
    <w:rsid w:val="00C032C8"/>
    <w:pPr>
      <w:numPr>
        <w:numId w:val="104"/>
      </w:numPr>
    </w:pPr>
  </w:style>
  <w:style w:type="numbering" w:customStyle="1" w:styleId="Style26import1">
    <w:name w:val="Style 26 importé1"/>
    <w:rsid w:val="00C032C8"/>
    <w:pPr>
      <w:numPr>
        <w:numId w:val="34"/>
      </w:numPr>
    </w:pPr>
  </w:style>
  <w:style w:type="numbering" w:customStyle="1" w:styleId="Style27import1">
    <w:name w:val="Style 27 importé1"/>
    <w:rsid w:val="00C032C8"/>
    <w:pPr>
      <w:numPr>
        <w:numId w:val="35"/>
      </w:numPr>
    </w:pPr>
  </w:style>
  <w:style w:type="table" w:customStyle="1" w:styleId="TableGridLight13">
    <w:name w:val="Table Grid Light13"/>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3">
    <w:name w:val="Table Grid Light23"/>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Style23">
    <w:name w:val="Style23"/>
    <w:rsid w:val="00C032C8"/>
    <w:pPr>
      <w:numPr>
        <w:numId w:val="64"/>
      </w:numPr>
    </w:pPr>
  </w:style>
  <w:style w:type="table" w:customStyle="1" w:styleId="GridTable4-Accent313">
    <w:name w:val="Grid Table 4 - Accent 313"/>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3">
    <w:name w:val="Grid Table 6 Colorful - Accent 313"/>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Style33">
    <w:name w:val="Style33"/>
    <w:rsid w:val="00C032C8"/>
    <w:pPr>
      <w:numPr>
        <w:numId w:val="65"/>
      </w:numPr>
    </w:pPr>
  </w:style>
  <w:style w:type="table" w:customStyle="1" w:styleId="TableGrid23">
    <w:name w:val="Table Grid23"/>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3">
    <w:name w:val="1 / a / i3"/>
    <w:basedOn w:val="NoList"/>
    <w:rsid w:val="00C032C8"/>
    <w:pPr>
      <w:numPr>
        <w:numId w:val="27"/>
      </w:numPr>
    </w:pPr>
  </w:style>
  <w:style w:type="numbering" w:customStyle="1" w:styleId="ArticleSection3">
    <w:name w:val="Article / Section3"/>
    <w:basedOn w:val="NoList"/>
    <w:rsid w:val="00C032C8"/>
    <w:pPr>
      <w:numPr>
        <w:numId w:val="29"/>
      </w:numPr>
    </w:pPr>
  </w:style>
  <w:style w:type="numbering" w:customStyle="1" w:styleId="1111113">
    <w:name w:val="1 / 1.1 / 1.1.13"/>
    <w:basedOn w:val="NoList"/>
    <w:rsid w:val="00C032C8"/>
    <w:pPr>
      <w:numPr>
        <w:numId w:val="28"/>
      </w:numPr>
    </w:pPr>
  </w:style>
  <w:style w:type="numbering" w:customStyle="1" w:styleId="11111122">
    <w:name w:val="1 / 1.1 / 1.1.122"/>
    <w:basedOn w:val="NoList"/>
    <w:rsid w:val="00C032C8"/>
    <w:pPr>
      <w:numPr>
        <w:numId w:val="67"/>
      </w:numPr>
    </w:pPr>
  </w:style>
  <w:style w:type="table" w:customStyle="1" w:styleId="TableGrid33">
    <w:name w:val="Table Grid33"/>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3">
    <w:name w:val="Plain Table 4113"/>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120">
    <w:name w:val="Table Grid111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430">
    <w:name w:val="Table Grid43"/>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40">
    <w:name w:val="Table Grid124"/>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31">
    <w:name w:val="TableGrid113"/>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3">
    <w:name w:val="Table Grid1213"/>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10">
    <w:name w:val="List Number1"/>
    <w:basedOn w:val="Normal"/>
    <w:next w:val="ListNumber"/>
    <w:uiPriority w:val="99"/>
    <w:qFormat/>
    <w:rsid w:val="00C032C8"/>
    <w:pPr>
      <w:widowControl/>
      <w:tabs>
        <w:tab w:val="num" w:pos="360"/>
        <w:tab w:val="num" w:pos="709"/>
      </w:tabs>
      <w:spacing w:line="240" w:lineRule="auto"/>
      <w:ind w:left="360" w:hanging="360"/>
    </w:pPr>
    <w:rPr>
      <w:szCs w:val="24"/>
      <w:lang w:eastAsia="en-GB"/>
    </w:rPr>
  </w:style>
  <w:style w:type="paragraph" w:customStyle="1" w:styleId="Title20">
    <w:name w:val="Title2"/>
    <w:basedOn w:val="Normal"/>
    <w:next w:val="Normal"/>
    <w:qFormat/>
    <w:rsid w:val="00C032C8"/>
    <w:pPr>
      <w:widowControl/>
      <w:spacing w:line="240" w:lineRule="auto"/>
      <w:contextualSpacing/>
      <w:jc w:val="both"/>
    </w:pPr>
    <w:rPr>
      <w:rFonts w:ascii="Cambria" w:hAnsi="Cambria"/>
      <w:spacing w:val="-10"/>
      <w:kern w:val="28"/>
      <w:sz w:val="56"/>
      <w:szCs w:val="56"/>
      <w:lang w:eastAsia="en-US"/>
    </w:rPr>
  </w:style>
  <w:style w:type="paragraph" w:customStyle="1" w:styleId="Subtitle1">
    <w:name w:val="Subtitle1"/>
    <w:basedOn w:val="Normal"/>
    <w:next w:val="Normal"/>
    <w:qFormat/>
    <w:rsid w:val="00C032C8"/>
    <w:pPr>
      <w:widowControl/>
      <w:numPr>
        <w:ilvl w:val="1"/>
      </w:numPr>
      <w:spacing w:after="240" w:line="240" w:lineRule="auto"/>
      <w:jc w:val="both"/>
    </w:pPr>
    <w:rPr>
      <w:rFonts w:ascii="Calibri" w:hAnsi="Calibri" w:cs="Arial"/>
      <w:color w:val="5A5A5A"/>
      <w:spacing w:val="15"/>
      <w:sz w:val="22"/>
      <w:szCs w:val="22"/>
      <w:lang w:eastAsia="en-US"/>
    </w:rPr>
  </w:style>
  <w:style w:type="paragraph" w:customStyle="1" w:styleId="BodyTextIndent21">
    <w:name w:val="Body Text Indent 21"/>
    <w:basedOn w:val="Normal"/>
    <w:next w:val="BodyTextIndent2"/>
    <w:unhideWhenUsed/>
    <w:qFormat/>
    <w:rsid w:val="00C032C8"/>
    <w:pPr>
      <w:widowControl/>
      <w:spacing w:after="120" w:line="480" w:lineRule="auto"/>
      <w:ind w:left="283"/>
      <w:jc w:val="both"/>
    </w:pPr>
    <w:rPr>
      <w:rFonts w:ascii="Calibri" w:eastAsia="Calibri" w:hAnsi="Calibri" w:cs="Arial"/>
      <w:sz w:val="22"/>
      <w:szCs w:val="22"/>
      <w:lang w:val="en-US" w:eastAsia="en-US"/>
    </w:rPr>
  </w:style>
  <w:style w:type="character" w:customStyle="1" w:styleId="FollowedHyperlink1">
    <w:name w:val="FollowedHyperlink1"/>
    <w:basedOn w:val="DefaultParagraphFont"/>
    <w:uiPriority w:val="99"/>
    <w:unhideWhenUsed/>
    <w:rsid w:val="00C032C8"/>
    <w:rPr>
      <w:color w:val="800080"/>
      <w:u w:val="single"/>
    </w:rPr>
  </w:style>
  <w:style w:type="table" w:customStyle="1" w:styleId="TableSimple13">
    <w:name w:val="Table Simple 13"/>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3">
    <w:name w:val="Table Simple 23"/>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3">
    <w:name w:val="Table Simple 33"/>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3">
    <w:name w:val="Table Classic 13"/>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3">
    <w:name w:val="Table Classic 33"/>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3">
    <w:name w:val="Table Classic 43"/>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3">
    <w:name w:val="Table Colorful 13"/>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3">
    <w:name w:val="Table Colorful 33"/>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3">
    <w:name w:val="Table Columns 13"/>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3">
    <w:name w:val="Table Columns 23"/>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3">
    <w:name w:val="Table Columns 33"/>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3">
    <w:name w:val="Table Columns 43"/>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3">
    <w:name w:val="Table Columns 53"/>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34">
    <w:name w:val="Table Grid 13"/>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30">
    <w:name w:val="Table Grid 23"/>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30">
    <w:name w:val="Table Grid 33"/>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31">
    <w:name w:val="Table Grid 43"/>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3">
    <w:name w:val="Table Grid 53"/>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3">
    <w:name w:val="Table Grid 63"/>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3">
    <w:name w:val="Table Grid 73"/>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3">
    <w:name w:val="Table Grid 83"/>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3">
    <w:name w:val="Table List 13"/>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3">
    <w:name w:val="Table List 23"/>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3">
    <w:name w:val="Table List 33"/>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3">
    <w:name w:val="Table List 43"/>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3">
    <w:name w:val="Table List 53"/>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3">
    <w:name w:val="Table List 63"/>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3">
    <w:name w:val="Table List 73"/>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3">
    <w:name w:val="Table List 83"/>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3">
    <w:name w:val="Table 3D effects 13"/>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3">
    <w:name w:val="Table 3D effects 23"/>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3">
    <w:name w:val="Table 3D effects 33"/>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3">
    <w:name w:val="Table Contemporary3"/>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3">
    <w:name w:val="Table Elegant3"/>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3">
    <w:name w:val="Table Professional3"/>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3">
    <w:name w:val="Table Subtle 13"/>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3">
    <w:name w:val="Table Subtle 23"/>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3">
    <w:name w:val="Table Web 13"/>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3">
    <w:name w:val="Table Web 23"/>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3">
    <w:name w:val="Table Web 33"/>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3">
    <w:name w:val="Table Theme3"/>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2">
    <w:name w:val="Table Grid Light32"/>
    <w:basedOn w:val="TableNormal"/>
    <w:next w:val="TableGridLight"/>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11Cambria121">
    <w:name w:val="1.1.1. Cambria 121"/>
    <w:uiPriority w:val="99"/>
    <w:rsid w:val="00C032C8"/>
    <w:pPr>
      <w:numPr>
        <w:numId w:val="69"/>
      </w:numPr>
    </w:pPr>
  </w:style>
  <w:style w:type="table" w:customStyle="1" w:styleId="TableGrid520">
    <w:name w:val="Table Grid52"/>
    <w:basedOn w:val="TableNormal"/>
    <w:next w:val="TableGrid"/>
    <w:uiPriority w:val="3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22">
    <w:name w:val="Plain Table 4122"/>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2">
    <w:name w:val="Table Grid Light112"/>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2">
    <w:name w:val="Table Grid Light212"/>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2">
    <w:name w:val="Grid Table 4 - Accent 3112"/>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12">
    <w:name w:val="Grid Table 6 Colorful - Accent 3112"/>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2">
    <w:name w:val="Table Grid142"/>
    <w:basedOn w:val="TableNormal"/>
    <w:next w:val="TableGrid"/>
    <w:rsid w:val="00C032C8"/>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0">
    <w:name w:val="Table Grid62"/>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0">
    <w:name w:val="Table Grid212"/>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12">
    <w:name w:val="Plain Table 41112"/>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412">
    <w:name w:val="Table Grid412"/>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2">
    <w:name w:val="Table Grid122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Grid2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20">
    <w:name w:val="TableGrid12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121">
    <w:name w:val="TableGrid1112"/>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2">
    <w:name w:val="Table Grid1211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2">
    <w:name w:val="Table Simple 112"/>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2">
    <w:name w:val="Table Simple 212"/>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2">
    <w:name w:val="Table Simple 312"/>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12">
    <w:name w:val="Table Classic 112"/>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2">
    <w:name w:val="Table Classic 212"/>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2">
    <w:name w:val="Table Classic 312"/>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2">
    <w:name w:val="Table Classic 412"/>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2">
    <w:name w:val="Table Colorful 112"/>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2">
    <w:name w:val="Table Colorful 212"/>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2">
    <w:name w:val="Table Colorful 312"/>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2">
    <w:name w:val="Table Columns 112"/>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2">
    <w:name w:val="Table Columns 212"/>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2">
    <w:name w:val="Table Columns 312"/>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2">
    <w:name w:val="Table Columns 412"/>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2">
    <w:name w:val="Table Columns 512"/>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122">
    <w:name w:val="Table Grid 112"/>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21">
    <w:name w:val="Table Grid 212"/>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20">
    <w:name w:val="Table Grid 312"/>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20">
    <w:name w:val="Table Grid 412"/>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2">
    <w:name w:val="Table Grid 512"/>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2">
    <w:name w:val="Table Grid 612"/>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2">
    <w:name w:val="Table Grid 712"/>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2">
    <w:name w:val="Table Grid 812"/>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2">
    <w:name w:val="Table List 112"/>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2">
    <w:name w:val="Table List 212"/>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2">
    <w:name w:val="Table List 312"/>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2">
    <w:name w:val="Table List 412"/>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2">
    <w:name w:val="Table List 512"/>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2">
    <w:name w:val="Table List 612"/>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2">
    <w:name w:val="Table List 712"/>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2">
    <w:name w:val="Table List 812"/>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12">
    <w:name w:val="Table 3D effects 112"/>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2">
    <w:name w:val="Table 3D effects 212"/>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2">
    <w:name w:val="Table 3D effects 312"/>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12">
    <w:name w:val="Table Contemporary12"/>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2">
    <w:name w:val="Table Elegant12"/>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12">
    <w:name w:val="Table Professional12"/>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12">
    <w:name w:val="Table Subtle 112"/>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2">
    <w:name w:val="Table Subtle 212"/>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2">
    <w:name w:val="Table Web 112"/>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2">
    <w:name w:val="Table Web 212"/>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2">
    <w:name w:val="Table Web 312"/>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12">
    <w:name w:val="Table Theme12"/>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11">
    <w:name w:val="Table Grid Light311"/>
    <w:basedOn w:val="TableNormal"/>
    <w:next w:val="TableGridLight"/>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313">
    <w:name w:val="TableGrid3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710">
    <w:name w:val="Table Grid71"/>
    <w:basedOn w:val="TableNormal"/>
    <w:next w:val="TableGrid"/>
    <w:uiPriority w:val="3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uiPriority w:val="39"/>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PlainTable4131">
    <w:name w:val="Plain Table 4131"/>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21">
    <w:name w:val="Table Grid Light121"/>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21">
    <w:name w:val="Table Grid Light221"/>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21">
    <w:name w:val="Grid Table 4 - Accent 3121"/>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21">
    <w:name w:val="Grid Table 6 Colorful - Accent 3121"/>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2210">
    <w:name w:val="Table Grid22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21">
    <w:name w:val="Plain Table 41121"/>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210">
    <w:name w:val="Table Grid112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421">
    <w:name w:val="Table Grid421"/>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1">
    <w:name w:val="Table Grid123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0">
    <w:name w:val="TableGrid13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211">
    <w:name w:val="TableGrid112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21">
    <w:name w:val="Table Grid1212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21">
    <w:name w:val="Table Simple 121"/>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21">
    <w:name w:val="Table Simple 221"/>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21">
    <w:name w:val="Table Simple 321"/>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21">
    <w:name w:val="Table Classic 121"/>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21">
    <w:name w:val="Table Classic 221"/>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21">
    <w:name w:val="Table Classic 321"/>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21">
    <w:name w:val="Table Classic 421"/>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21">
    <w:name w:val="Table Colorful 121"/>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21">
    <w:name w:val="Table Colorful 221"/>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21">
    <w:name w:val="Table Colorful 321"/>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21">
    <w:name w:val="Table Columns 121"/>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21">
    <w:name w:val="Table Columns 221"/>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21">
    <w:name w:val="Table Columns 321"/>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21">
    <w:name w:val="Table Columns 421"/>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21">
    <w:name w:val="Table Columns 521"/>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214">
    <w:name w:val="Table Grid 121"/>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211">
    <w:name w:val="Table Grid 221"/>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211">
    <w:name w:val="Table Grid 321"/>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210">
    <w:name w:val="Table Grid 421"/>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21">
    <w:name w:val="Table Grid 521"/>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21">
    <w:name w:val="Table Grid 621"/>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21">
    <w:name w:val="Table Grid 721"/>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21">
    <w:name w:val="Table Grid 821"/>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21">
    <w:name w:val="Table List 121"/>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21">
    <w:name w:val="Table List 221"/>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21">
    <w:name w:val="Table List 321"/>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21">
    <w:name w:val="Table List 421"/>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1">
    <w:name w:val="Table List 521"/>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21">
    <w:name w:val="Table List 621"/>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21">
    <w:name w:val="Table List 721"/>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21">
    <w:name w:val="Table List 821"/>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21">
    <w:name w:val="Table 3D effects 121"/>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1">
    <w:name w:val="Table 3D effects 221"/>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21">
    <w:name w:val="Table 3D effects 321"/>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21">
    <w:name w:val="Table Contemporary21"/>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21">
    <w:name w:val="Table Elegant21"/>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21">
    <w:name w:val="Table Professional21"/>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21">
    <w:name w:val="Table Subtle 121"/>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21">
    <w:name w:val="Table Subtle 221"/>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21">
    <w:name w:val="Table Web 121"/>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21">
    <w:name w:val="Table Web 221"/>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21">
    <w:name w:val="Table Web 321"/>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21">
    <w:name w:val="Table Theme21"/>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41">
    <w:name w:val="Table Grid Light41"/>
    <w:basedOn w:val="TableNormal"/>
    <w:next w:val="TableGridLight"/>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5110">
    <w:name w:val="Table Grid511"/>
    <w:basedOn w:val="TableNormal"/>
    <w:next w:val="TableGrid"/>
    <w:uiPriority w:val="3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211">
    <w:name w:val="Plain Table 41211"/>
    <w:basedOn w:val="TableNormal"/>
    <w:uiPriority w:val="44"/>
    <w:rsid w:val="00C032C8"/>
    <w:pPr>
      <w:jc w:val="both"/>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11">
    <w:name w:val="Table Grid Light1111"/>
    <w:basedOn w:val="TableNormal"/>
    <w:next w:val="TableGridLight2"/>
    <w:uiPriority w:val="40"/>
    <w:rsid w:val="00C032C8"/>
    <w:rPr>
      <w:rFonts w:asciiTheme="minorHAnsi" w:eastAsiaTheme="minorHAnsi" w:hAnsiTheme="minorHAnsi" w:cstheme="minorBid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111">
    <w:name w:val="Table Grid Light2111"/>
    <w:basedOn w:val="TableNormal"/>
    <w:uiPriority w:val="40"/>
    <w:rsid w:val="00C032C8"/>
    <w:pPr>
      <w:jc w:val="both"/>
    </w:pPr>
    <w:rPr>
      <w:rFonts w:asciiTheme="minorHAnsi" w:eastAsiaTheme="minorHAnsi" w:hAnsiTheme="minorHAnsi" w:cstheme="minorBidi"/>
      <w:sz w:val="22"/>
      <w:szCs w:val="22"/>
      <w:lang w:val="fr-BE"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4-Accent31111">
    <w:name w:val="Grid Table 4 - Accent 31111"/>
    <w:basedOn w:val="TableNormal"/>
    <w:uiPriority w:val="49"/>
    <w:rsid w:val="00C032C8"/>
    <w:rPr>
      <w:rFonts w:eastAsia="SimSun"/>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31111">
    <w:name w:val="Grid Table 6 Colorful - Accent 31111"/>
    <w:basedOn w:val="TableNormal"/>
    <w:uiPriority w:val="51"/>
    <w:rsid w:val="00C032C8"/>
    <w:rPr>
      <w:rFonts w:eastAsia="SimSun"/>
      <w:color w:val="7B7B7B"/>
      <w:sz w:val="24"/>
      <w:szCs w:val="24"/>
      <w:lang w:val="de-DE"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1411">
    <w:name w:val="Table Grid1411"/>
    <w:basedOn w:val="TableNormal"/>
    <w:next w:val="TableGrid"/>
    <w:rsid w:val="00C032C8"/>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0">
    <w:name w:val="Table Grid611"/>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rsid w:val="00C03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1111">
    <w:name w:val="Plain Table 411111"/>
    <w:basedOn w:val="TableNormal"/>
    <w:uiPriority w:val="44"/>
    <w:rsid w:val="00C032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1111">
    <w:name w:val="Table Grid111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4111">
    <w:name w:val="Table Grid4111"/>
    <w:basedOn w:val="TableNormal"/>
    <w:next w:val="TableGrid"/>
    <w:uiPriority w:val="59"/>
    <w:rsid w:val="00C032C8"/>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11">
    <w:name w:val="Table Grid1221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Grid2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0">
    <w:name w:val="TableGrid12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11110">
    <w:name w:val="TableGrid11111"/>
    <w:rsid w:val="00C032C8"/>
    <w:rPr>
      <w:rFonts w:asciiTheme="minorHAnsi" w:hAnsiTheme="minorHAnsi" w:cstheme="minorBidi"/>
      <w:sz w:val="22"/>
      <w:szCs w:val="22"/>
    </w:rPr>
    <w:tblPr>
      <w:tblCellMar>
        <w:top w:w="0" w:type="dxa"/>
        <w:left w:w="0" w:type="dxa"/>
        <w:bottom w:w="0" w:type="dxa"/>
        <w:right w:w="0" w:type="dxa"/>
      </w:tblCellMar>
    </w:tblPr>
  </w:style>
  <w:style w:type="table" w:customStyle="1" w:styleId="TableGrid121111">
    <w:name w:val="Table Grid12111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1">
    <w:name w:val="Table Grid13111"/>
    <w:basedOn w:val="TableNormal"/>
    <w:next w:val="TableGrid"/>
    <w:uiPriority w:val="39"/>
    <w:rsid w:val="00C032C8"/>
    <w:rPr>
      <w:rFonts w:asciiTheme="minorHAnsi" w:eastAsia="Calibr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11">
    <w:name w:val="Table Simple 1111"/>
    <w:basedOn w:val="TableNormal"/>
    <w:next w:val="TableSimple1"/>
    <w:rsid w:val="00C032C8"/>
    <w:pPr>
      <w:spacing w:before="120" w:after="120"/>
      <w:jc w:val="both"/>
    </w:pPr>
    <w:rPr>
      <w:rFonts w:eastAsia="SimSun"/>
      <w:lang w:val="en-US" w:eastAsia="ja-JP"/>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TableSimple2111">
    <w:name w:val="Table Simple 2111"/>
    <w:basedOn w:val="TableNormal"/>
    <w:next w:val="TableSimple2"/>
    <w:rsid w:val="00C032C8"/>
    <w:pPr>
      <w:spacing w:before="120" w:after="120"/>
      <w:jc w:val="both"/>
    </w:pPr>
    <w:rPr>
      <w:rFonts w:eastAsia="SimSun"/>
      <w:lang w:val="en-US" w:eastAsia="ja-JP"/>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TableSimple3111">
    <w:name w:val="Table Simple 3111"/>
    <w:basedOn w:val="TableNormal"/>
    <w:next w:val="TableSimple3"/>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lassic1111">
    <w:name w:val="Table Classic 1111"/>
    <w:basedOn w:val="TableNormal"/>
    <w:next w:val="TableClassic1"/>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lassic2111">
    <w:name w:val="Table Classic 2111"/>
    <w:basedOn w:val="TableNormal"/>
    <w:next w:val="TableClassic2"/>
    <w:rsid w:val="00C032C8"/>
    <w:pPr>
      <w:spacing w:before="120" w:after="120"/>
      <w:jc w:val="both"/>
    </w:pPr>
    <w:rPr>
      <w:rFonts w:eastAsia="SimSun"/>
      <w:lang w:val="en-US" w:eastAsia="ja-JP"/>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lassic3111">
    <w:name w:val="Table Classic 3111"/>
    <w:basedOn w:val="TableNormal"/>
    <w:next w:val="TableClassic3"/>
    <w:rsid w:val="00C032C8"/>
    <w:pPr>
      <w:spacing w:before="120" w:after="120"/>
      <w:jc w:val="both"/>
    </w:pPr>
    <w:rPr>
      <w:rFonts w:eastAsia="SimSun"/>
      <w:color w:val="000080"/>
      <w:lang w:val="en-US" w:eastAsia="ja-JP"/>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4111">
    <w:name w:val="Table Classic 4111"/>
    <w:basedOn w:val="TableNormal"/>
    <w:next w:val="TableClassic4"/>
    <w:rsid w:val="00C032C8"/>
    <w:pPr>
      <w:spacing w:before="120" w:after="120"/>
      <w:jc w:val="both"/>
    </w:pPr>
    <w:rPr>
      <w:rFonts w:eastAsia="SimSun"/>
      <w:lang w:val="en-US" w:eastAsia="ja-JP"/>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eColorful1111">
    <w:name w:val="Table Colorful 1111"/>
    <w:basedOn w:val="TableNormal"/>
    <w:next w:val="TableColorful1"/>
    <w:rsid w:val="00C032C8"/>
    <w:pPr>
      <w:spacing w:before="120" w:after="120"/>
      <w:jc w:val="both"/>
    </w:pPr>
    <w:rPr>
      <w:rFonts w:eastAsia="SimSun"/>
      <w:color w:val="FFFFFF"/>
      <w:lang w:val="en-US" w:eastAsia="ja-JP"/>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2111">
    <w:name w:val="Table Colorful 2111"/>
    <w:basedOn w:val="TableNormal"/>
    <w:next w:val="TableColorful2"/>
    <w:rsid w:val="00C032C8"/>
    <w:pPr>
      <w:spacing w:before="120" w:after="120"/>
      <w:jc w:val="both"/>
    </w:pPr>
    <w:rPr>
      <w:rFonts w:eastAsia="SimSun"/>
      <w:lang w:val="en-US" w:eastAsia="ja-JP"/>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TableColorful3111">
    <w:name w:val="Table Colorful 3111"/>
    <w:basedOn w:val="TableNormal"/>
    <w:next w:val="TableColorful3"/>
    <w:rsid w:val="00C032C8"/>
    <w:pPr>
      <w:spacing w:before="120" w:after="120"/>
      <w:jc w:val="both"/>
    </w:pPr>
    <w:rPr>
      <w:rFonts w:eastAsia="SimSun"/>
      <w:lang w:val="en-US" w:eastAsia="ja-JP"/>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TableColumns1111">
    <w:name w:val="Table Columns 1111"/>
    <w:basedOn w:val="TableNormal"/>
    <w:next w:val="TableColumns1"/>
    <w:rsid w:val="00C032C8"/>
    <w:pPr>
      <w:spacing w:before="120" w:after="120"/>
      <w:jc w:val="both"/>
    </w:pPr>
    <w:rPr>
      <w:rFonts w:eastAsia="SimSun"/>
      <w:b/>
      <w:bCs/>
      <w:lang w:val="en-US" w:eastAsia="ja-JP"/>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2111">
    <w:name w:val="Table Columns 2111"/>
    <w:basedOn w:val="TableNormal"/>
    <w:next w:val="TableColumns2"/>
    <w:rsid w:val="00C032C8"/>
    <w:pPr>
      <w:spacing w:before="120" w:after="120"/>
      <w:jc w:val="both"/>
    </w:pPr>
    <w:rPr>
      <w:rFonts w:eastAsia="SimSun"/>
      <w:b/>
      <w:bCs/>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lumns3111">
    <w:name w:val="Table Columns 3111"/>
    <w:basedOn w:val="TableNormal"/>
    <w:next w:val="TableColumns3"/>
    <w:rsid w:val="00C032C8"/>
    <w:pPr>
      <w:spacing w:before="120" w:after="120"/>
      <w:jc w:val="both"/>
    </w:pPr>
    <w:rPr>
      <w:rFonts w:eastAsia="SimSun"/>
      <w:b/>
      <w:bCs/>
      <w:lang w:val="en-US" w:eastAsia="ja-JP"/>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TableColumns4111">
    <w:name w:val="Table Columns 4111"/>
    <w:basedOn w:val="TableNormal"/>
    <w:next w:val="TableColumns4"/>
    <w:rsid w:val="00C032C8"/>
    <w:pPr>
      <w:spacing w:before="120" w:after="120"/>
      <w:jc w:val="both"/>
    </w:pPr>
    <w:rPr>
      <w:rFonts w:eastAsia="SimSun"/>
      <w:lang w:val="en-US" w:eastAsia="ja-JP"/>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TableColumns5111">
    <w:name w:val="Table Columns 5111"/>
    <w:basedOn w:val="TableNormal"/>
    <w:next w:val="TableColumns5"/>
    <w:rsid w:val="00C032C8"/>
    <w:pPr>
      <w:spacing w:before="120" w:after="120"/>
      <w:jc w:val="both"/>
    </w:pPr>
    <w:rPr>
      <w:rFonts w:eastAsia="SimSun"/>
      <w:lang w:val="en-US" w:eastAsia="ja-JP"/>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TableGrid11112">
    <w:name w:val="Table Grid 1111"/>
    <w:basedOn w:val="TableNormal"/>
    <w:next w:val="TableGrid10"/>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TableGrid21110">
    <w:name w:val="Table Grid 2111"/>
    <w:basedOn w:val="TableNormal"/>
    <w:next w:val="TableGrid2"/>
    <w:rsid w:val="00C032C8"/>
    <w:pPr>
      <w:spacing w:before="120" w:after="120"/>
      <w:jc w:val="both"/>
    </w:pPr>
    <w:rPr>
      <w:rFonts w:eastAsia="SimSun"/>
      <w:lang w:val="en-US" w:eastAsia="ja-JP"/>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31110">
    <w:name w:val="Table Grid 3111"/>
    <w:basedOn w:val="TableNormal"/>
    <w:next w:val="TableGrid3"/>
    <w:rsid w:val="00C032C8"/>
    <w:pPr>
      <w:spacing w:before="120" w:after="120"/>
      <w:jc w:val="both"/>
    </w:pPr>
    <w:rPr>
      <w:rFonts w:eastAsia="SimSun"/>
      <w:lang w:val="en-US" w:eastAsia="ja-JP"/>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leGrid41110">
    <w:name w:val="Table Grid 4111"/>
    <w:basedOn w:val="TableNormal"/>
    <w:next w:val="TableGrid4"/>
    <w:rsid w:val="00C032C8"/>
    <w:pPr>
      <w:spacing w:before="120" w:after="120"/>
      <w:jc w:val="both"/>
    </w:pPr>
    <w:rPr>
      <w:rFonts w:eastAsia="SimSun"/>
      <w:lang w:val="en-US" w:eastAsia="ja-JP"/>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Grid5111">
    <w:name w:val="Table Grid 5111"/>
    <w:basedOn w:val="TableNormal"/>
    <w:next w:val="TableGrid5"/>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6111">
    <w:name w:val="Table Grid 6111"/>
    <w:basedOn w:val="TableNormal"/>
    <w:next w:val="TableGrid60"/>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7111">
    <w:name w:val="Table Grid 7111"/>
    <w:basedOn w:val="TableNormal"/>
    <w:next w:val="TableGrid7"/>
    <w:rsid w:val="00C032C8"/>
    <w:pPr>
      <w:spacing w:before="120" w:after="120"/>
      <w:jc w:val="both"/>
    </w:pPr>
    <w:rPr>
      <w:rFonts w:eastAsia="SimSun"/>
      <w:b/>
      <w:bCs/>
      <w:lang w:val="en-US" w:eastAsia="ja-JP"/>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leGrid8111">
    <w:name w:val="Table Grid 8111"/>
    <w:basedOn w:val="TableNormal"/>
    <w:next w:val="TableGrid8"/>
    <w:rsid w:val="00C032C8"/>
    <w:pPr>
      <w:spacing w:before="120" w:after="120"/>
      <w:jc w:val="both"/>
    </w:pPr>
    <w:rPr>
      <w:rFonts w:eastAsia="SimSun"/>
      <w:lang w:val="en-US" w:eastAsia="ja-JP"/>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eList1111">
    <w:name w:val="Table List 1111"/>
    <w:basedOn w:val="TableNormal"/>
    <w:next w:val="TableList1"/>
    <w:rsid w:val="00C032C8"/>
    <w:pPr>
      <w:spacing w:before="120" w:after="120"/>
      <w:jc w:val="both"/>
    </w:pPr>
    <w:rPr>
      <w:rFonts w:eastAsia="SimSun"/>
      <w:lang w:val="en-US" w:eastAsia="ja-JP"/>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2111">
    <w:name w:val="Table List 2111"/>
    <w:basedOn w:val="TableNormal"/>
    <w:next w:val="TableList2"/>
    <w:rsid w:val="00C032C8"/>
    <w:pPr>
      <w:spacing w:before="120" w:after="120"/>
      <w:jc w:val="both"/>
    </w:pPr>
    <w:rPr>
      <w:rFonts w:eastAsia="SimSun"/>
      <w:lang w:val="en-US" w:eastAsia="ja-JP"/>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List3111">
    <w:name w:val="Table List 3111"/>
    <w:basedOn w:val="TableNormal"/>
    <w:next w:val="TableList3"/>
    <w:rsid w:val="00C032C8"/>
    <w:pPr>
      <w:spacing w:before="120" w:after="120"/>
      <w:jc w:val="both"/>
    </w:pPr>
    <w:rPr>
      <w:rFonts w:eastAsia="SimSun"/>
      <w:lang w:val="en-US" w:eastAsia="ja-JP"/>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leList4111">
    <w:name w:val="Table List 4111"/>
    <w:basedOn w:val="TableNormal"/>
    <w:next w:val="TableList4"/>
    <w:rsid w:val="00C032C8"/>
    <w:pPr>
      <w:spacing w:before="120" w:after="120"/>
      <w:jc w:val="both"/>
    </w:pPr>
    <w:rPr>
      <w:rFonts w:eastAsia="SimSun"/>
      <w:lang w:val="en-US" w:eastAsia="ja-JP"/>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1">
    <w:name w:val="Table List 5111"/>
    <w:basedOn w:val="TableNormal"/>
    <w:next w:val="TableList5"/>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leList6111">
    <w:name w:val="Table List 6111"/>
    <w:basedOn w:val="TableNormal"/>
    <w:next w:val="TableList6"/>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leList7111">
    <w:name w:val="Table List 7111"/>
    <w:basedOn w:val="TableNormal"/>
    <w:next w:val="TableList7"/>
    <w:rsid w:val="00C032C8"/>
    <w:pPr>
      <w:spacing w:before="120" w:after="120"/>
      <w:jc w:val="both"/>
    </w:pPr>
    <w:rPr>
      <w:rFonts w:eastAsia="SimSun"/>
      <w:lang w:val="en-US" w:eastAsia="ja-JP"/>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leList8111">
    <w:name w:val="Table List 8111"/>
    <w:basedOn w:val="TableNormal"/>
    <w:next w:val="TableList8"/>
    <w:rsid w:val="00C032C8"/>
    <w:pPr>
      <w:spacing w:before="120" w:after="120"/>
      <w:jc w:val="both"/>
    </w:pPr>
    <w:rPr>
      <w:rFonts w:eastAsia="SimSun"/>
      <w:lang w:val="en-US" w:eastAsia="ja-JP"/>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Table3Deffects1111">
    <w:name w:val="Table 3D effects 1111"/>
    <w:basedOn w:val="TableNormal"/>
    <w:next w:val="Table3Deffects1"/>
    <w:rsid w:val="00C032C8"/>
    <w:pPr>
      <w:spacing w:before="120" w:after="120"/>
      <w:jc w:val="both"/>
    </w:pPr>
    <w:rPr>
      <w:rFonts w:eastAsia="SimSun"/>
      <w:lang w:val="en-US" w:eastAsia="ja-JP"/>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1">
    <w:name w:val="Table 3D effects 2111"/>
    <w:basedOn w:val="TableNormal"/>
    <w:next w:val="Table3Deffects2"/>
    <w:rsid w:val="00C032C8"/>
    <w:pPr>
      <w:spacing w:before="120" w:after="120"/>
      <w:jc w:val="both"/>
    </w:pPr>
    <w:rPr>
      <w:rFonts w:eastAsia="SimSun"/>
      <w:lang w:val="en-US" w:eastAsia="ja-JP"/>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3Deffects3111">
    <w:name w:val="Table 3D effects 3111"/>
    <w:basedOn w:val="TableNormal"/>
    <w:next w:val="Table3Deffects3"/>
    <w:rsid w:val="00C032C8"/>
    <w:pPr>
      <w:spacing w:before="120" w:after="120"/>
      <w:jc w:val="both"/>
    </w:pPr>
    <w:rPr>
      <w:rFonts w:eastAsia="SimSun"/>
      <w:lang w:val="en-US" w:eastAsia="ja-JP"/>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Contemporary111">
    <w:name w:val="Table Contemporary111"/>
    <w:basedOn w:val="TableNormal"/>
    <w:next w:val="TableContemporary"/>
    <w:rsid w:val="00C032C8"/>
    <w:pPr>
      <w:spacing w:before="120" w:after="120"/>
      <w:jc w:val="both"/>
    </w:pPr>
    <w:rPr>
      <w:rFonts w:eastAsia="SimSun"/>
      <w:lang w:val="en-US" w:eastAsia="ja-JP"/>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leElegant111">
    <w:name w:val="Table Elegant111"/>
    <w:basedOn w:val="TableNormal"/>
    <w:next w:val="TableElegant"/>
    <w:rsid w:val="00C032C8"/>
    <w:pPr>
      <w:spacing w:before="120" w:after="120"/>
      <w:jc w:val="both"/>
    </w:pPr>
    <w:rPr>
      <w:rFonts w:eastAsia="SimSun"/>
      <w:lang w:val="en-US" w:eastAsia="ja-JP"/>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leProfessional111">
    <w:name w:val="Table Professional111"/>
    <w:basedOn w:val="TableNormal"/>
    <w:next w:val="TableProfessional"/>
    <w:rsid w:val="00C032C8"/>
    <w:pPr>
      <w:spacing w:before="120" w:after="120"/>
      <w:jc w:val="both"/>
    </w:pPr>
    <w:rPr>
      <w:rFonts w:eastAsia="SimSun"/>
      <w:lang w:val="en-US" w:eastAsia="ja-JP"/>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TableSubtle1111">
    <w:name w:val="Table Subtle 1111"/>
    <w:basedOn w:val="TableNormal"/>
    <w:next w:val="TableSubtle1"/>
    <w:rsid w:val="00C032C8"/>
    <w:pPr>
      <w:spacing w:before="120" w:after="120"/>
      <w:jc w:val="both"/>
    </w:pPr>
    <w:rPr>
      <w:rFonts w:eastAsia="SimSun"/>
      <w:lang w:val="en-US" w:eastAsia="ja-JP"/>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Subtle2111">
    <w:name w:val="Table Subtle 2111"/>
    <w:basedOn w:val="TableNormal"/>
    <w:next w:val="TableSubtle2"/>
    <w:rsid w:val="00C032C8"/>
    <w:pPr>
      <w:spacing w:before="120" w:after="120"/>
      <w:jc w:val="both"/>
    </w:pPr>
    <w:rPr>
      <w:rFonts w:eastAsia="SimSun"/>
      <w:lang w:val="en-US" w:eastAsia="ja-JP"/>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eWeb1111">
    <w:name w:val="Table Web 1111"/>
    <w:basedOn w:val="TableNormal"/>
    <w:next w:val="TableWeb1"/>
    <w:rsid w:val="00C032C8"/>
    <w:pPr>
      <w:spacing w:before="120" w:after="120"/>
      <w:jc w:val="both"/>
    </w:pPr>
    <w:rPr>
      <w:rFonts w:eastAsia="SimSun"/>
      <w:lang w:val="en-US" w:eastAsia="ja-JP"/>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2111">
    <w:name w:val="Table Web 2111"/>
    <w:basedOn w:val="TableNormal"/>
    <w:next w:val="TableWeb2"/>
    <w:rsid w:val="00C032C8"/>
    <w:pPr>
      <w:spacing w:before="120" w:after="120"/>
      <w:jc w:val="both"/>
    </w:pPr>
    <w:rPr>
      <w:rFonts w:eastAsia="SimSun"/>
      <w:lang w:val="en-US" w:eastAsia="ja-JP"/>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Web3111">
    <w:name w:val="Table Web 3111"/>
    <w:basedOn w:val="TableNormal"/>
    <w:next w:val="TableWeb3"/>
    <w:rsid w:val="00C032C8"/>
    <w:pPr>
      <w:spacing w:before="120" w:after="120"/>
      <w:jc w:val="both"/>
    </w:pPr>
    <w:rPr>
      <w:rFonts w:eastAsia="SimSun"/>
      <w:lang w:val="en-US" w:eastAsia="ja-JP"/>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Theme111">
    <w:name w:val="Table Theme111"/>
    <w:basedOn w:val="TableNormal"/>
    <w:next w:val="TableTheme"/>
    <w:rsid w:val="00C032C8"/>
    <w:pPr>
      <w:spacing w:before="120" w:after="120"/>
      <w:jc w:val="both"/>
    </w:pPr>
    <w:rPr>
      <w:rFonts w:eastAsia="SimSu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2">
    <w:name w:val="Comment Subject Char2"/>
    <w:basedOn w:val="CommentTextChar"/>
    <w:uiPriority w:val="99"/>
    <w:semiHidden/>
    <w:rsid w:val="00C032C8"/>
    <w:rPr>
      <w:rFonts w:ascii="Times New Roman" w:eastAsia="Times New Roman" w:hAnsi="Times New Roman" w:cs="Times New Roman"/>
      <w:b/>
      <w:bCs/>
      <w:sz w:val="20"/>
      <w:szCs w:val="20"/>
      <w:lang w:val="el-GR" w:eastAsia="fr-BE"/>
    </w:rPr>
  </w:style>
  <w:style w:type="table" w:customStyle="1" w:styleId="TableGrid9">
    <w:name w:val="Table Grid9"/>
    <w:basedOn w:val="TableNormal"/>
    <w:next w:val="TableGrid"/>
    <w:uiPriority w:val="39"/>
    <w:rsid w:val="00C032C8"/>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1">
    <w:name w:val="Title Char1"/>
    <w:basedOn w:val="DefaultParagraphFont"/>
    <w:uiPriority w:val="10"/>
    <w:rsid w:val="00C032C8"/>
    <w:rPr>
      <w:rFonts w:ascii="Calibri Light" w:eastAsia="Times New Roman" w:hAnsi="Calibri Light" w:cs="Times New Roman"/>
      <w:spacing w:val="-10"/>
      <w:kern w:val="28"/>
      <w:sz w:val="56"/>
      <w:szCs w:val="56"/>
      <w:lang w:val="en-IE"/>
    </w:rPr>
  </w:style>
  <w:style w:type="character" w:customStyle="1" w:styleId="SubtitleChar1">
    <w:name w:val="Subtitle Char1"/>
    <w:basedOn w:val="DefaultParagraphFont"/>
    <w:uiPriority w:val="11"/>
    <w:rsid w:val="00C032C8"/>
    <w:rPr>
      <w:rFonts w:eastAsia="Times New Roman"/>
      <w:color w:val="5A5A5A"/>
      <w:spacing w:val="15"/>
      <w:lang w:val="en-IE"/>
    </w:rPr>
  </w:style>
  <w:style w:type="character" w:customStyle="1" w:styleId="BodyTextIndent2Char1">
    <w:name w:val="Body Text Indent 2 Char1"/>
    <w:basedOn w:val="DefaultParagraphFont"/>
    <w:uiPriority w:val="99"/>
    <w:semiHidden/>
    <w:rsid w:val="00C032C8"/>
    <w:rPr>
      <w:lang w:val="en-IE"/>
    </w:rPr>
  </w:style>
  <w:style w:type="table" w:customStyle="1" w:styleId="TableGridLight5">
    <w:name w:val="Table Grid Light5"/>
    <w:basedOn w:val="TableNormal"/>
    <w:next w:val="TableGridLight"/>
    <w:uiPriority w:val="40"/>
    <w:rsid w:val="00C032C8"/>
    <w:rPr>
      <w:rFonts w:asciiTheme="minorHAnsi" w:eastAsiaTheme="minorHAnsi" w:hAnsiTheme="minorHAnsi" w:cstheme="minorBid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00">
    <w:name w:val="Table Grid10"/>
    <w:basedOn w:val="TableNormal"/>
    <w:next w:val="TableGrid"/>
    <w:uiPriority w:val="59"/>
    <w:rsid w:val="00C032C8"/>
    <w:rPr>
      <w:rFonts w:asciiTheme="minorHAnsi" w:eastAsiaTheme="minorHAnsi" w:hAnsiTheme="minorHAnsi" w:cstheme="minorBidi"/>
      <w:sz w:val="22"/>
      <w:szCs w:val="22"/>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basedOn w:val="Normal"/>
    <w:qFormat/>
    <w:rsid w:val="00C032C8"/>
    <w:pPr>
      <w:tabs>
        <w:tab w:val="left" w:pos="0"/>
        <w:tab w:val="left" w:pos="720"/>
        <w:tab w:val="left" w:pos="1440"/>
        <w:tab w:val="left" w:pos="2160"/>
        <w:tab w:val="left" w:pos="2880"/>
        <w:tab w:val="left" w:pos="3600"/>
        <w:tab w:val="left" w:pos="4320"/>
        <w:tab w:val="left" w:pos="5040"/>
      </w:tabs>
      <w:spacing w:line="240" w:lineRule="auto"/>
      <w:ind w:left="2880"/>
    </w:pPr>
    <w:rPr>
      <w:snapToGrid w:val="0"/>
      <w:lang w:val="en-US" w:eastAsia="en-US"/>
    </w:rPr>
  </w:style>
  <w:style w:type="paragraph" w:customStyle="1" w:styleId="footnote">
    <w:name w:val="footnote"/>
    <w:basedOn w:val="Normal"/>
    <w:qFormat/>
    <w:rsid w:val="00C032C8"/>
    <w:pPr>
      <w:widowControl/>
      <w:spacing w:after="120" w:line="240" w:lineRule="auto"/>
    </w:pPr>
    <w:rPr>
      <w:spacing w:val="-2"/>
      <w:sz w:val="16"/>
      <w:szCs w:val="16"/>
      <w:lang w:eastAsia="en-GB"/>
    </w:rPr>
  </w:style>
  <w:style w:type="paragraph" w:customStyle="1" w:styleId="firstline">
    <w:name w:val="firstline"/>
    <w:basedOn w:val="Normal"/>
    <w:qFormat/>
    <w:rsid w:val="00C032C8"/>
    <w:pPr>
      <w:widowControl/>
      <w:spacing w:before="100" w:beforeAutospacing="1" w:after="100" w:afterAutospacing="1" w:line="240" w:lineRule="auto"/>
    </w:pPr>
    <w:rPr>
      <w:szCs w:val="24"/>
      <w:lang w:val="bg-BG" w:eastAsia="bg-BG"/>
    </w:rPr>
  </w:style>
  <w:style w:type="paragraph" w:customStyle="1" w:styleId="Normal20">
    <w:name w:val="Normal+2"/>
    <w:basedOn w:val="Default"/>
    <w:next w:val="Default"/>
    <w:uiPriority w:val="99"/>
    <w:qFormat/>
    <w:rsid w:val="00C032C8"/>
    <w:rPr>
      <w:rFonts w:ascii="Calibri" w:eastAsiaTheme="minorEastAsia" w:hAnsi="Calibri" w:cstheme="minorBidi"/>
      <w:color w:val="auto"/>
      <w:lang w:val="sk-SK" w:eastAsia="en-US"/>
    </w:rPr>
  </w:style>
  <w:style w:type="paragraph" w:customStyle="1" w:styleId="Style">
    <w:name w:val="Style"/>
    <w:qFormat/>
    <w:rsid w:val="00C032C8"/>
    <w:pPr>
      <w:widowControl w:val="0"/>
      <w:autoSpaceDE w:val="0"/>
      <w:autoSpaceDN w:val="0"/>
      <w:adjustRightInd w:val="0"/>
      <w:ind w:left="140" w:right="140" w:firstLine="840"/>
      <w:jc w:val="both"/>
    </w:pPr>
    <w:rPr>
      <w:sz w:val="24"/>
      <w:szCs w:val="24"/>
      <w:lang w:val="bg-BG" w:eastAsia="bg-BG"/>
    </w:rPr>
  </w:style>
  <w:style w:type="character" w:customStyle="1" w:styleId="Mencinsinresolver1">
    <w:name w:val="Mención sin resolver1"/>
    <w:basedOn w:val="DefaultParagraphFont"/>
    <w:uiPriority w:val="99"/>
    <w:semiHidden/>
    <w:unhideWhenUsed/>
    <w:rsid w:val="00C032C8"/>
    <w:rPr>
      <w:color w:val="605E5C"/>
      <w:shd w:val="clear" w:color="auto" w:fill="E1DFDD"/>
    </w:rPr>
  </w:style>
  <w:style w:type="table" w:customStyle="1" w:styleId="TableGrid17">
    <w:name w:val="Table Grid17"/>
    <w:basedOn w:val="TableNormal"/>
    <w:next w:val="TableGrid"/>
    <w:uiPriority w:val="59"/>
    <w:rsid w:val="00C032C8"/>
    <w:rPr>
      <w:rFonts w:ascii="Courier" w:eastAsia="Courier" w:hAnsi="Courier"/>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qFormat/>
    <w:rsid w:val="00C032C8"/>
    <w:pPr>
      <w:widowControl/>
      <w:spacing w:after="101" w:line="216" w:lineRule="exact"/>
      <w:ind w:firstLine="288"/>
      <w:jc w:val="both"/>
    </w:pPr>
    <w:rPr>
      <w:rFonts w:ascii="Arial" w:hAnsi="Arial"/>
      <w:sz w:val="18"/>
      <w:lang w:val="es-ES" w:eastAsia="es-ES"/>
    </w:rPr>
  </w:style>
  <w:style w:type="character" w:customStyle="1" w:styleId="TextoCar">
    <w:name w:val="Texto Car"/>
    <w:link w:val="Texto"/>
    <w:rsid w:val="00C032C8"/>
    <w:rPr>
      <w:rFonts w:ascii="Arial" w:hAnsi="Arial"/>
      <w:sz w:val="18"/>
      <w:lang w:val="es-ES" w:eastAsia="es-ES"/>
    </w:rPr>
  </w:style>
  <w:style w:type="character" w:customStyle="1" w:styleId="st">
    <w:name w:val="st"/>
    <w:basedOn w:val="DefaultParagraphFont"/>
    <w:rsid w:val="00C032C8"/>
  </w:style>
  <w:style w:type="character" w:customStyle="1" w:styleId="ft">
    <w:name w:val="ft"/>
    <w:rsid w:val="00C032C8"/>
  </w:style>
  <w:style w:type="paragraph" w:customStyle="1" w:styleId="texto0">
    <w:name w:val="texto"/>
    <w:basedOn w:val="Normal"/>
    <w:qFormat/>
    <w:rsid w:val="00C032C8"/>
    <w:pPr>
      <w:widowControl/>
      <w:spacing w:after="101" w:line="216" w:lineRule="atLeast"/>
      <w:ind w:firstLine="288"/>
      <w:jc w:val="both"/>
    </w:pPr>
    <w:rPr>
      <w:rFonts w:ascii="Arial" w:hAnsi="Arial" w:cs="Arial"/>
      <w:sz w:val="18"/>
      <w:lang w:val="es-ES_tradnl" w:eastAsia="es-MX"/>
    </w:rPr>
  </w:style>
  <w:style w:type="paragraph" w:customStyle="1" w:styleId="Textodenotaalpie">
    <w:name w:val="Texto de nota al pie"/>
    <w:basedOn w:val="Normal"/>
    <w:uiPriority w:val="99"/>
    <w:qFormat/>
    <w:rsid w:val="00C032C8"/>
    <w:pPr>
      <w:autoSpaceDE w:val="0"/>
      <w:autoSpaceDN w:val="0"/>
      <w:adjustRightInd w:val="0"/>
      <w:spacing w:line="240" w:lineRule="auto"/>
    </w:pPr>
    <w:rPr>
      <w:rFonts w:ascii="CG Times" w:eastAsia="Malgun Gothic" w:hAnsi="CG Times"/>
      <w:szCs w:val="24"/>
      <w:lang w:eastAsia="es-MX"/>
    </w:rPr>
  </w:style>
  <w:style w:type="table" w:customStyle="1" w:styleId="Tablaconcuadrcula1">
    <w:name w:val="Tabla con cuadrícula1"/>
    <w:basedOn w:val="TableNormal"/>
    <w:next w:val="TableGrid"/>
    <w:uiPriority w:val="59"/>
    <w:rsid w:val="00C032C8"/>
    <w:rPr>
      <w:rFonts w:ascii="Calibri" w:eastAsia="Calibri" w:hAnsi="Calibr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C032C8"/>
    <w:rPr>
      <w:rFonts w:asciiTheme="minorHAnsi" w:eastAsiaTheme="minorHAnsi" w:hAnsiTheme="minorHAnsi" w:cstheme="minorBidi"/>
      <w:sz w:val="22"/>
      <w:szCs w:val="22"/>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uiPriority w:val="59"/>
    <w:rsid w:val="00C032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1">
    <w:name w:val="Footnote|1_"/>
    <w:basedOn w:val="DefaultParagraphFont"/>
    <w:link w:val="Footnote10"/>
    <w:rsid w:val="00C032C8"/>
  </w:style>
  <w:style w:type="character" w:customStyle="1" w:styleId="Bodytext1">
    <w:name w:val="Body text|1_"/>
    <w:basedOn w:val="DefaultParagraphFont"/>
    <w:link w:val="Bodytext10"/>
    <w:rsid w:val="00C032C8"/>
  </w:style>
  <w:style w:type="character" w:customStyle="1" w:styleId="Heading110">
    <w:name w:val="Heading #1|1_"/>
    <w:basedOn w:val="DefaultParagraphFont"/>
    <w:link w:val="Heading111"/>
    <w:rsid w:val="00C032C8"/>
    <w:rPr>
      <w:b/>
      <w:bCs/>
      <w:sz w:val="28"/>
      <w:szCs w:val="28"/>
    </w:rPr>
  </w:style>
  <w:style w:type="character" w:customStyle="1" w:styleId="Headerorfooter2">
    <w:name w:val="Header or footer|2_"/>
    <w:basedOn w:val="DefaultParagraphFont"/>
    <w:link w:val="Headerorfooter20"/>
    <w:rsid w:val="00C032C8"/>
  </w:style>
  <w:style w:type="character" w:customStyle="1" w:styleId="Other1">
    <w:name w:val="Other|1_"/>
    <w:basedOn w:val="DefaultParagraphFont"/>
    <w:link w:val="Other10"/>
    <w:rsid w:val="00C032C8"/>
  </w:style>
  <w:style w:type="character" w:customStyle="1" w:styleId="Bodytext40">
    <w:name w:val="Body text|4_"/>
    <w:basedOn w:val="DefaultParagraphFont"/>
    <w:link w:val="Bodytext41"/>
    <w:rsid w:val="00C032C8"/>
    <w:rPr>
      <w:rFonts w:ascii="Symbol" w:eastAsia="Symbol" w:hAnsi="Symbol" w:cs="Symbol"/>
      <w:sz w:val="13"/>
      <w:szCs w:val="13"/>
      <w:lang w:val="fi-FI" w:eastAsia="fi-FI" w:bidi="fi-FI"/>
    </w:rPr>
  </w:style>
  <w:style w:type="character" w:customStyle="1" w:styleId="Bodytext30">
    <w:name w:val="Body text|3_"/>
    <w:basedOn w:val="DefaultParagraphFont"/>
    <w:link w:val="Bodytext31"/>
    <w:rsid w:val="00C032C8"/>
    <w:rPr>
      <w:rFonts w:ascii="Verdana" w:eastAsia="Verdana" w:hAnsi="Verdana" w:cs="Verdana"/>
      <w:sz w:val="18"/>
      <w:szCs w:val="18"/>
    </w:rPr>
  </w:style>
  <w:style w:type="character" w:customStyle="1" w:styleId="Tablecaption1">
    <w:name w:val="Table caption|1_"/>
    <w:basedOn w:val="DefaultParagraphFont"/>
    <w:link w:val="Tablecaption10"/>
    <w:rsid w:val="00C032C8"/>
  </w:style>
  <w:style w:type="character" w:customStyle="1" w:styleId="Heading21">
    <w:name w:val="Heading #2|1_"/>
    <w:basedOn w:val="DefaultParagraphFont"/>
    <w:link w:val="Heading210"/>
    <w:rsid w:val="00C032C8"/>
    <w:rPr>
      <w:b/>
      <w:bCs/>
    </w:rPr>
  </w:style>
  <w:style w:type="paragraph" w:customStyle="1" w:styleId="Footnote10">
    <w:name w:val="Footnote|1"/>
    <w:basedOn w:val="Normal"/>
    <w:link w:val="Footnote1"/>
    <w:qFormat/>
    <w:rsid w:val="00C032C8"/>
    <w:pPr>
      <w:spacing w:line="240" w:lineRule="auto"/>
      <w:ind w:left="320" w:hanging="70"/>
    </w:pPr>
    <w:rPr>
      <w:sz w:val="20"/>
      <w:lang w:eastAsia="en-GB"/>
    </w:rPr>
  </w:style>
  <w:style w:type="paragraph" w:customStyle="1" w:styleId="Bodytext10">
    <w:name w:val="Body text|1"/>
    <w:basedOn w:val="Normal"/>
    <w:link w:val="Bodytext1"/>
    <w:qFormat/>
    <w:rsid w:val="00C032C8"/>
    <w:pPr>
      <w:spacing w:line="240" w:lineRule="auto"/>
    </w:pPr>
    <w:rPr>
      <w:sz w:val="20"/>
      <w:lang w:eastAsia="en-GB"/>
    </w:rPr>
  </w:style>
  <w:style w:type="paragraph" w:customStyle="1" w:styleId="Heading111">
    <w:name w:val="Heading #1|1"/>
    <w:basedOn w:val="Normal"/>
    <w:link w:val="Heading110"/>
    <w:qFormat/>
    <w:rsid w:val="00C032C8"/>
    <w:pPr>
      <w:spacing w:before="120" w:after="240" w:line="240" w:lineRule="auto"/>
      <w:jc w:val="center"/>
      <w:outlineLvl w:val="0"/>
    </w:pPr>
    <w:rPr>
      <w:b/>
      <w:bCs/>
      <w:sz w:val="28"/>
      <w:szCs w:val="28"/>
      <w:lang w:eastAsia="en-GB"/>
    </w:rPr>
  </w:style>
  <w:style w:type="paragraph" w:customStyle="1" w:styleId="Headerorfooter20">
    <w:name w:val="Header or footer|2"/>
    <w:basedOn w:val="Normal"/>
    <w:link w:val="Headerorfooter2"/>
    <w:qFormat/>
    <w:rsid w:val="00C032C8"/>
    <w:pPr>
      <w:spacing w:line="240" w:lineRule="auto"/>
    </w:pPr>
    <w:rPr>
      <w:sz w:val="20"/>
      <w:lang w:eastAsia="en-GB"/>
    </w:rPr>
  </w:style>
  <w:style w:type="paragraph" w:customStyle="1" w:styleId="Other10">
    <w:name w:val="Other|1"/>
    <w:basedOn w:val="Normal"/>
    <w:link w:val="Other1"/>
    <w:qFormat/>
    <w:rsid w:val="00C032C8"/>
    <w:pPr>
      <w:spacing w:line="240" w:lineRule="auto"/>
    </w:pPr>
    <w:rPr>
      <w:sz w:val="20"/>
      <w:lang w:eastAsia="en-GB"/>
    </w:rPr>
  </w:style>
  <w:style w:type="paragraph" w:customStyle="1" w:styleId="Bodytext41">
    <w:name w:val="Body text|4"/>
    <w:basedOn w:val="Normal"/>
    <w:link w:val="Bodytext40"/>
    <w:qFormat/>
    <w:rsid w:val="00C032C8"/>
    <w:pPr>
      <w:spacing w:line="240" w:lineRule="auto"/>
    </w:pPr>
    <w:rPr>
      <w:rFonts w:ascii="Symbol" w:eastAsia="Symbol" w:hAnsi="Symbol" w:cs="Symbol"/>
      <w:sz w:val="13"/>
      <w:szCs w:val="13"/>
      <w:lang w:val="fi-FI" w:eastAsia="fi-FI" w:bidi="fi-FI"/>
    </w:rPr>
  </w:style>
  <w:style w:type="paragraph" w:customStyle="1" w:styleId="Bodytext31">
    <w:name w:val="Body text|3"/>
    <w:basedOn w:val="Normal"/>
    <w:link w:val="Bodytext30"/>
    <w:qFormat/>
    <w:rsid w:val="00C032C8"/>
    <w:pPr>
      <w:spacing w:line="240" w:lineRule="auto"/>
      <w:ind w:left="1100"/>
    </w:pPr>
    <w:rPr>
      <w:rFonts w:ascii="Verdana" w:eastAsia="Verdana" w:hAnsi="Verdana" w:cs="Verdana"/>
      <w:sz w:val="18"/>
      <w:szCs w:val="18"/>
      <w:lang w:eastAsia="en-GB"/>
    </w:rPr>
  </w:style>
  <w:style w:type="paragraph" w:customStyle="1" w:styleId="Tablecaption10">
    <w:name w:val="Table caption|1"/>
    <w:basedOn w:val="Normal"/>
    <w:link w:val="Tablecaption1"/>
    <w:qFormat/>
    <w:rsid w:val="00C032C8"/>
    <w:pPr>
      <w:spacing w:line="240" w:lineRule="auto"/>
    </w:pPr>
    <w:rPr>
      <w:sz w:val="20"/>
      <w:lang w:eastAsia="en-GB"/>
    </w:rPr>
  </w:style>
  <w:style w:type="paragraph" w:customStyle="1" w:styleId="Heading210">
    <w:name w:val="Heading #2|1"/>
    <w:basedOn w:val="Normal"/>
    <w:link w:val="Heading21"/>
    <w:qFormat/>
    <w:rsid w:val="00C032C8"/>
    <w:pPr>
      <w:spacing w:after="220" w:line="240" w:lineRule="auto"/>
      <w:outlineLvl w:val="1"/>
    </w:pPr>
    <w:rPr>
      <w:b/>
      <w:bCs/>
      <w:sz w:val="20"/>
      <w:lang w:eastAsia="en-GB"/>
    </w:rPr>
  </w:style>
  <w:style w:type="paragraph" w:customStyle="1" w:styleId="Heading112">
    <w:name w:val="Heading 11"/>
    <w:basedOn w:val="Normal"/>
    <w:next w:val="Normal"/>
    <w:uiPriority w:val="9"/>
    <w:qFormat/>
    <w:rsid w:val="00C032C8"/>
    <w:pPr>
      <w:keepNext/>
      <w:keepLines/>
      <w:widowControl/>
      <w:spacing w:before="240" w:line="259" w:lineRule="auto"/>
      <w:outlineLvl w:val="0"/>
    </w:pPr>
    <w:rPr>
      <w:rFonts w:ascii="Calibri Light" w:hAnsi="Calibri Light"/>
      <w:color w:val="2F5496"/>
      <w:sz w:val="32"/>
      <w:szCs w:val="32"/>
      <w:lang w:val="en-IE" w:eastAsia="en-US"/>
    </w:rPr>
  </w:style>
  <w:style w:type="paragraph" w:customStyle="1" w:styleId="Ttulo11">
    <w:name w:val="Título 11"/>
    <w:basedOn w:val="Normal"/>
    <w:next w:val="Normal"/>
    <w:link w:val="Ttulo1Car"/>
    <w:qFormat/>
    <w:rsid w:val="00C032C8"/>
    <w:pPr>
      <w:keepNext/>
      <w:keepLines/>
      <w:widowControl/>
      <w:spacing w:before="240" w:line="259" w:lineRule="auto"/>
      <w:outlineLvl w:val="0"/>
    </w:pPr>
    <w:rPr>
      <w:rFonts w:ascii="Calibri Light" w:hAnsi="Calibri Light"/>
      <w:color w:val="2E74B5"/>
      <w:sz w:val="32"/>
      <w:szCs w:val="32"/>
      <w:lang w:val="es-MX" w:eastAsia="en-US"/>
    </w:rPr>
  </w:style>
  <w:style w:type="paragraph" w:customStyle="1" w:styleId="Ttulo31">
    <w:name w:val="Título 31"/>
    <w:basedOn w:val="Normal"/>
    <w:next w:val="Normal"/>
    <w:unhideWhenUsed/>
    <w:qFormat/>
    <w:rsid w:val="00C032C8"/>
    <w:pPr>
      <w:keepNext/>
      <w:keepLines/>
      <w:widowControl/>
      <w:spacing w:before="200" w:line="276" w:lineRule="auto"/>
      <w:outlineLvl w:val="2"/>
    </w:pPr>
    <w:rPr>
      <w:rFonts w:ascii="Calibri Light" w:hAnsi="Calibri Light"/>
      <w:b/>
      <w:bCs/>
      <w:color w:val="5B9BD5"/>
      <w:sz w:val="22"/>
      <w:szCs w:val="32"/>
      <w:lang w:val="en-NZ" w:eastAsia="zh-CN" w:bidi="bo-CN"/>
    </w:rPr>
  </w:style>
  <w:style w:type="character" w:customStyle="1" w:styleId="TextonotapieCar">
    <w:name w:val="Texto nota pie Car"/>
    <w:aliases w:val="Final Footnote Text Car,GM_Fußnotentext Car,Footnote text Car,fn Car,Schriftart: 9 pt Car,Schriftart: 10 pt Car,Schriftart: 8 pt Car,WB-Fußnotentext Car"/>
    <w:basedOn w:val="DefaultParagraphFont"/>
    <w:rsid w:val="00C032C8"/>
    <w:rPr>
      <w:sz w:val="20"/>
      <w:szCs w:val="20"/>
    </w:rPr>
  </w:style>
  <w:style w:type="numbering" w:customStyle="1" w:styleId="Style4import2">
    <w:name w:val="Style 4 importé2"/>
    <w:rsid w:val="00C032C8"/>
    <w:pPr>
      <w:numPr>
        <w:numId w:val="96"/>
      </w:numPr>
    </w:pPr>
  </w:style>
  <w:style w:type="numbering" w:customStyle="1" w:styleId="Style8import2">
    <w:name w:val="Style 8 importé2"/>
    <w:rsid w:val="00C032C8"/>
    <w:pPr>
      <w:numPr>
        <w:numId w:val="97"/>
      </w:numPr>
    </w:pPr>
  </w:style>
  <w:style w:type="numbering" w:customStyle="1" w:styleId="Style7import2">
    <w:name w:val="Style 7 importé2"/>
    <w:rsid w:val="00C032C8"/>
    <w:pPr>
      <w:numPr>
        <w:numId w:val="98"/>
      </w:numPr>
    </w:pPr>
  </w:style>
  <w:style w:type="numbering" w:customStyle="1" w:styleId="Style1import2">
    <w:name w:val="Style 1 importé2"/>
    <w:rsid w:val="00C032C8"/>
    <w:pPr>
      <w:numPr>
        <w:numId w:val="99"/>
      </w:numPr>
    </w:pPr>
  </w:style>
  <w:style w:type="numbering" w:customStyle="1" w:styleId="Style11import2">
    <w:name w:val="Style 11 importé2"/>
    <w:rsid w:val="00C032C8"/>
    <w:pPr>
      <w:numPr>
        <w:numId w:val="15"/>
      </w:numPr>
    </w:pPr>
  </w:style>
  <w:style w:type="numbering" w:customStyle="1" w:styleId="Style2import2">
    <w:name w:val="Style 2 importé2"/>
    <w:rsid w:val="00C032C8"/>
    <w:pPr>
      <w:numPr>
        <w:numId w:val="16"/>
      </w:numPr>
    </w:pPr>
  </w:style>
  <w:style w:type="numbering" w:customStyle="1" w:styleId="Style6import2">
    <w:name w:val="Style 6 importé2"/>
    <w:rsid w:val="00C032C8"/>
    <w:pPr>
      <w:numPr>
        <w:numId w:val="100"/>
      </w:numPr>
    </w:pPr>
  </w:style>
  <w:style w:type="paragraph" w:customStyle="1" w:styleId="TextBody">
    <w:name w:val="Text Body"/>
    <w:basedOn w:val="Normal"/>
    <w:qFormat/>
    <w:rsid w:val="00C032C8"/>
    <w:pPr>
      <w:suppressAutoHyphens/>
      <w:spacing w:after="120" w:line="276" w:lineRule="auto"/>
    </w:pPr>
    <w:rPr>
      <w:rFonts w:eastAsia="SimSun" w:cs="Mangal"/>
      <w:color w:val="00000A"/>
      <w:szCs w:val="24"/>
      <w:lang w:val="en-US" w:eastAsia="zh-CN" w:bidi="hi-IN"/>
    </w:rPr>
  </w:style>
  <w:style w:type="character" w:customStyle="1" w:styleId="Bodytext42">
    <w:name w:val="Body text (4)_"/>
    <w:basedOn w:val="DefaultParagraphFont"/>
    <w:link w:val="Bodytext43"/>
    <w:rsid w:val="00C032C8"/>
    <w:rPr>
      <w:b/>
      <w:bCs/>
      <w:sz w:val="16"/>
      <w:szCs w:val="16"/>
      <w:shd w:val="clear" w:color="auto" w:fill="FFFFFF"/>
    </w:rPr>
  </w:style>
  <w:style w:type="character" w:customStyle="1" w:styleId="Bodytext50">
    <w:name w:val="Body text (5)_"/>
    <w:basedOn w:val="DefaultParagraphFont"/>
    <w:link w:val="Bodytext51"/>
    <w:rsid w:val="00C032C8"/>
    <w:rPr>
      <w:sz w:val="18"/>
      <w:szCs w:val="18"/>
      <w:shd w:val="clear" w:color="auto" w:fill="FFFFFF"/>
    </w:rPr>
  </w:style>
  <w:style w:type="character" w:customStyle="1" w:styleId="Bodytext6">
    <w:name w:val="Body text (6)_"/>
    <w:basedOn w:val="DefaultParagraphFont"/>
    <w:link w:val="Bodytext60"/>
    <w:rsid w:val="00C032C8"/>
    <w:rPr>
      <w:b/>
      <w:bCs/>
      <w:sz w:val="18"/>
      <w:szCs w:val="18"/>
      <w:shd w:val="clear" w:color="auto" w:fill="FFFFFF"/>
    </w:rPr>
  </w:style>
  <w:style w:type="character" w:customStyle="1" w:styleId="Bodytext8">
    <w:name w:val="Body text (8)_"/>
    <w:basedOn w:val="DefaultParagraphFont"/>
    <w:link w:val="Bodytext80"/>
    <w:rsid w:val="00C032C8"/>
    <w:rPr>
      <w:i/>
      <w:iCs/>
      <w:sz w:val="16"/>
      <w:szCs w:val="16"/>
      <w:shd w:val="clear" w:color="auto" w:fill="FFFFFF"/>
    </w:rPr>
  </w:style>
  <w:style w:type="character" w:customStyle="1" w:styleId="Bodytext11">
    <w:name w:val="Body text (11)_"/>
    <w:basedOn w:val="DefaultParagraphFont"/>
    <w:link w:val="Bodytext110"/>
    <w:rsid w:val="00C032C8"/>
    <w:rPr>
      <w:i/>
      <w:iCs/>
      <w:sz w:val="18"/>
      <w:szCs w:val="18"/>
      <w:shd w:val="clear" w:color="auto" w:fill="FFFFFF"/>
    </w:rPr>
  </w:style>
  <w:style w:type="character" w:customStyle="1" w:styleId="Bodytext11NotItalic">
    <w:name w:val="Body text (11) + Not Italic"/>
    <w:basedOn w:val="Bodytext11"/>
    <w:rsid w:val="00C032C8"/>
    <w:rPr>
      <w:rFonts w:ascii="Times New Roman" w:eastAsia="Times New Roman" w:hAnsi="Times New Roman" w:cs="Times New Roman"/>
      <w:i/>
      <w:iCs/>
      <w:color w:val="000000"/>
      <w:spacing w:val="0"/>
      <w:w w:val="100"/>
      <w:position w:val="0"/>
      <w:sz w:val="18"/>
      <w:szCs w:val="18"/>
      <w:shd w:val="clear" w:color="auto" w:fill="FFFFFF"/>
      <w:lang w:val="en-US" w:eastAsia="en-US" w:bidi="en-US"/>
    </w:rPr>
  </w:style>
  <w:style w:type="character" w:customStyle="1" w:styleId="Bodytext695ptNotBold">
    <w:name w:val="Body text (6) + 9.5 pt.Not Bold"/>
    <w:basedOn w:val="Bodytext6"/>
    <w:rsid w:val="00C032C8"/>
    <w:rPr>
      <w:rFonts w:ascii="Times New Roman" w:eastAsia="Times New Roman" w:hAnsi="Times New Roman" w:cs="Times New Roman"/>
      <w:b/>
      <w:bCs/>
      <w:color w:val="000000"/>
      <w:spacing w:val="0"/>
      <w:w w:val="100"/>
      <w:position w:val="0"/>
      <w:sz w:val="19"/>
      <w:szCs w:val="19"/>
      <w:shd w:val="clear" w:color="auto" w:fill="FFFFFF"/>
      <w:lang w:val="en-US" w:eastAsia="en-US" w:bidi="en-US"/>
    </w:rPr>
  </w:style>
  <w:style w:type="paragraph" w:customStyle="1" w:styleId="Bodytext51">
    <w:name w:val="Body text (5)"/>
    <w:basedOn w:val="Normal"/>
    <w:link w:val="Bodytext50"/>
    <w:qFormat/>
    <w:rsid w:val="00C032C8"/>
    <w:pPr>
      <w:shd w:val="clear" w:color="auto" w:fill="FFFFFF"/>
      <w:spacing w:before="520" w:after="520" w:line="216" w:lineRule="exact"/>
      <w:ind w:hanging="660"/>
    </w:pPr>
    <w:rPr>
      <w:sz w:val="18"/>
      <w:szCs w:val="18"/>
      <w:lang w:eastAsia="en-GB"/>
    </w:rPr>
  </w:style>
  <w:style w:type="paragraph" w:customStyle="1" w:styleId="Bodytext43">
    <w:name w:val="Body text (4)"/>
    <w:basedOn w:val="Normal"/>
    <w:link w:val="Bodytext42"/>
    <w:qFormat/>
    <w:rsid w:val="00C032C8"/>
    <w:pPr>
      <w:shd w:val="clear" w:color="auto" w:fill="FFFFFF"/>
      <w:spacing w:before="260" w:after="260" w:line="187" w:lineRule="exact"/>
      <w:ind w:hanging="320"/>
    </w:pPr>
    <w:rPr>
      <w:b/>
      <w:bCs/>
      <w:sz w:val="16"/>
      <w:szCs w:val="16"/>
      <w:lang w:eastAsia="en-GB"/>
    </w:rPr>
  </w:style>
  <w:style w:type="paragraph" w:customStyle="1" w:styleId="Bodytext60">
    <w:name w:val="Body text (6)"/>
    <w:basedOn w:val="Normal"/>
    <w:link w:val="Bodytext6"/>
    <w:qFormat/>
    <w:rsid w:val="00C032C8"/>
    <w:pPr>
      <w:shd w:val="clear" w:color="auto" w:fill="FFFFFF"/>
      <w:spacing w:before="520" w:after="260" w:line="200" w:lineRule="exact"/>
    </w:pPr>
    <w:rPr>
      <w:b/>
      <w:bCs/>
      <w:sz w:val="18"/>
      <w:szCs w:val="18"/>
      <w:lang w:eastAsia="en-GB"/>
    </w:rPr>
  </w:style>
  <w:style w:type="paragraph" w:customStyle="1" w:styleId="Bodytext80">
    <w:name w:val="Body text (8)"/>
    <w:basedOn w:val="Normal"/>
    <w:link w:val="Bodytext8"/>
    <w:qFormat/>
    <w:rsid w:val="00C032C8"/>
    <w:pPr>
      <w:shd w:val="clear" w:color="auto" w:fill="FFFFFF"/>
      <w:spacing w:after="340" w:line="178" w:lineRule="exact"/>
      <w:jc w:val="center"/>
    </w:pPr>
    <w:rPr>
      <w:i/>
      <w:iCs/>
      <w:sz w:val="16"/>
      <w:szCs w:val="16"/>
      <w:lang w:eastAsia="en-GB"/>
    </w:rPr>
  </w:style>
  <w:style w:type="paragraph" w:customStyle="1" w:styleId="Bodytext110">
    <w:name w:val="Body text (11)"/>
    <w:basedOn w:val="Normal"/>
    <w:link w:val="Bodytext11"/>
    <w:qFormat/>
    <w:rsid w:val="00C032C8"/>
    <w:pPr>
      <w:shd w:val="clear" w:color="auto" w:fill="FFFFFF"/>
      <w:spacing w:before="540" w:after="340" w:line="200" w:lineRule="exact"/>
      <w:jc w:val="center"/>
    </w:pPr>
    <w:rPr>
      <w:i/>
      <w:iCs/>
      <w:sz w:val="18"/>
      <w:szCs w:val="18"/>
      <w:lang w:eastAsia="en-GB"/>
    </w:rPr>
  </w:style>
  <w:style w:type="table" w:customStyle="1" w:styleId="TableGrid24">
    <w:name w:val="Table Grid24"/>
    <w:basedOn w:val="TableNormal"/>
    <w:next w:val="TableGrid"/>
    <w:rsid w:val="00C032C8"/>
    <w:rPr>
      <w:rFonts w:asciiTheme="minorHAnsi" w:eastAsiaTheme="minorHAnsi" w:hAnsiTheme="minorHAnsi" w:cstheme="minorBidi"/>
      <w:sz w:val="22"/>
      <w:szCs w:val="22"/>
      <w:lang w:val="es-C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31">
    <w:name w:val="List 31"/>
    <w:basedOn w:val="NoList"/>
    <w:rsid w:val="00C032C8"/>
    <w:pPr>
      <w:numPr>
        <w:numId w:val="101"/>
      </w:numPr>
    </w:pPr>
  </w:style>
  <w:style w:type="character" w:customStyle="1" w:styleId="Ttulo1Car">
    <w:name w:val="Título 1 Car"/>
    <w:basedOn w:val="DefaultParagraphFont"/>
    <w:link w:val="Ttulo11"/>
    <w:rsid w:val="00C032C8"/>
    <w:rPr>
      <w:rFonts w:ascii="Calibri Light" w:hAnsi="Calibri Light"/>
      <w:color w:val="2E74B5"/>
      <w:sz w:val="32"/>
      <w:szCs w:val="32"/>
      <w:lang w:val="es-MX" w:eastAsia="en-US"/>
    </w:rPr>
  </w:style>
  <w:style w:type="paragraph" w:customStyle="1" w:styleId="A1">
    <w:name w:val="默认 A"/>
    <w:qFormat/>
    <w:rsid w:val="00C032C8"/>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CL"/>
    </w:rPr>
  </w:style>
  <w:style w:type="paragraph" w:customStyle="1" w:styleId="Prrafodelista1">
    <w:name w:val="Párrafo de lista1"/>
    <w:basedOn w:val="Normal"/>
    <w:qFormat/>
    <w:rsid w:val="00C032C8"/>
    <w:pPr>
      <w:widowControl/>
      <w:spacing w:line="240" w:lineRule="auto"/>
      <w:ind w:left="720"/>
      <w:contextualSpacing/>
    </w:pPr>
    <w:rPr>
      <w:rFonts w:eastAsia="PMingLiU"/>
      <w:szCs w:val="24"/>
      <w:lang w:eastAsia="en-US"/>
    </w:rPr>
  </w:style>
  <w:style w:type="paragraph" w:customStyle="1" w:styleId="BodyTextIndent1">
    <w:name w:val="Body Text Indent1"/>
    <w:basedOn w:val="Normal"/>
    <w:uiPriority w:val="99"/>
    <w:qFormat/>
    <w:rsid w:val="00C032C8"/>
    <w:pPr>
      <w:keepNext/>
      <w:keepLines/>
      <w:widowControl/>
      <w:tabs>
        <w:tab w:val="left" w:pos="-720"/>
      </w:tabs>
      <w:suppressAutoHyphens/>
      <w:spacing w:line="240" w:lineRule="auto"/>
      <w:ind w:left="1418" w:hanging="698"/>
      <w:jc w:val="both"/>
    </w:pPr>
    <w:rPr>
      <w:rFonts w:ascii="Arial" w:hAnsi="Arial" w:cs="Arial"/>
      <w:szCs w:val="24"/>
      <w:lang w:eastAsia="es-ES"/>
    </w:rPr>
  </w:style>
  <w:style w:type="paragraph" w:customStyle="1" w:styleId="Style5">
    <w:name w:val="Style5"/>
    <w:basedOn w:val="Normal"/>
    <w:uiPriority w:val="99"/>
    <w:qFormat/>
    <w:rsid w:val="00C032C8"/>
    <w:pPr>
      <w:autoSpaceDE w:val="0"/>
      <w:autoSpaceDN w:val="0"/>
      <w:adjustRightInd w:val="0"/>
      <w:spacing w:line="280" w:lineRule="exact"/>
      <w:jc w:val="both"/>
    </w:pPr>
    <w:rPr>
      <w:szCs w:val="24"/>
      <w:lang w:val="en-CA" w:eastAsia="en-CA"/>
    </w:rPr>
  </w:style>
  <w:style w:type="character" w:customStyle="1" w:styleId="FontStyle22">
    <w:name w:val="Font Style22"/>
    <w:basedOn w:val="DefaultParagraphFont"/>
    <w:uiPriority w:val="99"/>
    <w:rsid w:val="00C032C8"/>
    <w:rPr>
      <w:rFonts w:ascii="Times New Roman" w:hAnsi="Times New Roman" w:cs="Times New Roman"/>
      <w:color w:val="000000"/>
      <w:sz w:val="20"/>
      <w:szCs w:val="20"/>
    </w:rPr>
  </w:style>
  <w:style w:type="paragraph" w:customStyle="1" w:styleId="Style8">
    <w:name w:val="Style8"/>
    <w:basedOn w:val="Normal"/>
    <w:uiPriority w:val="99"/>
    <w:qFormat/>
    <w:rsid w:val="00C032C8"/>
    <w:pPr>
      <w:autoSpaceDE w:val="0"/>
      <w:autoSpaceDN w:val="0"/>
      <w:adjustRightInd w:val="0"/>
      <w:spacing w:line="250" w:lineRule="exact"/>
      <w:jc w:val="both"/>
    </w:pPr>
    <w:rPr>
      <w:szCs w:val="24"/>
      <w:lang w:val="en-CA" w:eastAsia="en-CA"/>
    </w:rPr>
  </w:style>
  <w:style w:type="paragraph" w:customStyle="1" w:styleId="Style9">
    <w:name w:val="Style9"/>
    <w:basedOn w:val="Normal"/>
    <w:uiPriority w:val="99"/>
    <w:qFormat/>
    <w:rsid w:val="00C032C8"/>
    <w:pPr>
      <w:autoSpaceDE w:val="0"/>
      <w:autoSpaceDN w:val="0"/>
      <w:adjustRightInd w:val="0"/>
      <w:spacing w:line="240" w:lineRule="auto"/>
    </w:pPr>
    <w:rPr>
      <w:szCs w:val="24"/>
      <w:lang w:val="en-CA" w:eastAsia="en-CA"/>
    </w:rPr>
  </w:style>
  <w:style w:type="numbering" w:customStyle="1" w:styleId="Style3import2">
    <w:name w:val="Style 3 importé2"/>
    <w:rsid w:val="00C032C8"/>
    <w:pPr>
      <w:numPr>
        <w:numId w:val="102"/>
      </w:numPr>
    </w:pPr>
  </w:style>
  <w:style w:type="numbering" w:customStyle="1" w:styleId="Style5import2">
    <w:name w:val="Style 5 importé2"/>
    <w:rsid w:val="00C032C8"/>
    <w:pPr>
      <w:numPr>
        <w:numId w:val="103"/>
      </w:numPr>
    </w:pPr>
  </w:style>
  <w:style w:type="character" w:customStyle="1" w:styleId="BodyTextIndentChar1">
    <w:name w:val="Body Text Indent Char1"/>
    <w:basedOn w:val="DefaultParagraphFont"/>
    <w:rsid w:val="00C032C8"/>
    <w:rPr>
      <w:lang w:val="es-MX"/>
    </w:rPr>
  </w:style>
  <w:style w:type="character" w:customStyle="1" w:styleId="style-chat-msg-3pazj">
    <w:name w:val="style-chat-msg-3pazj"/>
    <w:basedOn w:val="DefaultParagraphFont"/>
    <w:rsid w:val="00C032C8"/>
  </w:style>
  <w:style w:type="paragraph" w:customStyle="1" w:styleId="font5">
    <w:name w:val="font5"/>
    <w:basedOn w:val="Normal"/>
    <w:qFormat/>
    <w:rsid w:val="00C032C8"/>
    <w:pPr>
      <w:widowControl/>
      <w:spacing w:before="100" w:beforeAutospacing="1" w:after="100" w:afterAutospacing="1" w:line="240" w:lineRule="auto"/>
    </w:pPr>
    <w:rPr>
      <w:rFonts w:ascii="Arial" w:hAnsi="Arial" w:cs="Arial"/>
      <w:color w:val="000000"/>
      <w:sz w:val="20"/>
      <w:lang w:eastAsia="en-GB"/>
    </w:rPr>
  </w:style>
  <w:style w:type="paragraph" w:customStyle="1" w:styleId="font6">
    <w:name w:val="font6"/>
    <w:basedOn w:val="Normal"/>
    <w:qFormat/>
    <w:rsid w:val="00C032C8"/>
    <w:pPr>
      <w:widowControl/>
      <w:spacing w:before="100" w:beforeAutospacing="1" w:after="100" w:afterAutospacing="1" w:line="240" w:lineRule="auto"/>
    </w:pPr>
    <w:rPr>
      <w:rFonts w:ascii="Tahoma" w:hAnsi="Tahoma" w:cs="Tahoma"/>
      <w:color w:val="000000"/>
      <w:sz w:val="18"/>
      <w:szCs w:val="18"/>
      <w:lang w:eastAsia="en-GB"/>
    </w:rPr>
  </w:style>
  <w:style w:type="paragraph" w:customStyle="1" w:styleId="font7">
    <w:name w:val="font7"/>
    <w:basedOn w:val="Normal"/>
    <w:qFormat/>
    <w:rsid w:val="00C032C8"/>
    <w:pPr>
      <w:widowControl/>
      <w:spacing w:before="100" w:beforeAutospacing="1" w:after="100" w:afterAutospacing="1" w:line="240" w:lineRule="auto"/>
    </w:pPr>
    <w:rPr>
      <w:rFonts w:ascii="Tahoma" w:hAnsi="Tahoma" w:cs="Tahoma"/>
      <w:b/>
      <w:bCs/>
      <w:color w:val="000000"/>
      <w:sz w:val="18"/>
      <w:szCs w:val="18"/>
      <w:lang w:eastAsia="en-GB"/>
    </w:rPr>
  </w:style>
  <w:style w:type="paragraph" w:customStyle="1" w:styleId="font8">
    <w:name w:val="font8"/>
    <w:basedOn w:val="Normal"/>
    <w:qFormat/>
    <w:rsid w:val="00C032C8"/>
    <w:pPr>
      <w:widowControl/>
      <w:spacing w:before="100" w:beforeAutospacing="1" w:after="100" w:afterAutospacing="1" w:line="240" w:lineRule="auto"/>
    </w:pPr>
    <w:rPr>
      <w:rFonts w:ascii="Calibri" w:hAnsi="Calibri"/>
      <w:color w:val="000000"/>
      <w:sz w:val="20"/>
      <w:lang w:eastAsia="en-GB"/>
    </w:rPr>
  </w:style>
  <w:style w:type="paragraph" w:customStyle="1" w:styleId="xl75">
    <w:name w:val="xl75"/>
    <w:basedOn w:val="Normal"/>
    <w:qFormat/>
    <w:rsid w:val="00C032C8"/>
    <w:pPr>
      <w:widowControl/>
      <w:shd w:val="clear" w:color="000000" w:fill="DA9694"/>
      <w:spacing w:before="100" w:beforeAutospacing="1" w:after="100" w:afterAutospacing="1" w:line="240" w:lineRule="auto"/>
      <w:jc w:val="center"/>
      <w:textAlignment w:val="center"/>
    </w:pPr>
    <w:rPr>
      <w:rFonts w:ascii="Arial" w:hAnsi="Arial" w:cs="Arial"/>
      <w:szCs w:val="24"/>
      <w:lang w:eastAsia="en-GB"/>
    </w:rPr>
  </w:style>
  <w:style w:type="paragraph" w:customStyle="1" w:styleId="xl76">
    <w:name w:val="xl76"/>
    <w:basedOn w:val="Normal"/>
    <w:qFormat/>
    <w:rsid w:val="00C032C8"/>
    <w:pPr>
      <w:widowControl/>
      <w:shd w:val="clear" w:color="000000" w:fill="D8E4BC"/>
      <w:spacing w:before="100" w:beforeAutospacing="1" w:after="100" w:afterAutospacing="1" w:line="240" w:lineRule="auto"/>
      <w:jc w:val="center"/>
      <w:textAlignment w:val="center"/>
    </w:pPr>
    <w:rPr>
      <w:szCs w:val="24"/>
      <w:lang w:eastAsia="en-GB"/>
    </w:rPr>
  </w:style>
  <w:style w:type="paragraph" w:customStyle="1" w:styleId="xl77">
    <w:name w:val="xl77"/>
    <w:basedOn w:val="Normal"/>
    <w:qFormat/>
    <w:rsid w:val="00C032C8"/>
    <w:pPr>
      <w:widowControl/>
      <w:shd w:val="clear" w:color="000000" w:fill="EBF1DE"/>
      <w:spacing w:before="100" w:beforeAutospacing="1" w:after="100" w:afterAutospacing="1" w:line="240" w:lineRule="auto"/>
      <w:jc w:val="center"/>
      <w:textAlignment w:val="center"/>
    </w:pPr>
    <w:rPr>
      <w:rFonts w:ascii="Arial" w:hAnsi="Arial" w:cs="Arial"/>
      <w:szCs w:val="24"/>
      <w:lang w:eastAsia="en-GB"/>
    </w:rPr>
  </w:style>
  <w:style w:type="paragraph" w:customStyle="1" w:styleId="xl78">
    <w:name w:val="xl78"/>
    <w:basedOn w:val="Normal"/>
    <w:qFormat/>
    <w:rsid w:val="00C032C8"/>
    <w:pPr>
      <w:widowControl/>
      <w:shd w:val="clear" w:color="000000" w:fill="FABF8F"/>
      <w:spacing w:before="100" w:beforeAutospacing="1" w:after="100" w:afterAutospacing="1" w:line="240" w:lineRule="auto"/>
      <w:jc w:val="center"/>
      <w:textAlignment w:val="center"/>
    </w:pPr>
    <w:rPr>
      <w:szCs w:val="24"/>
      <w:lang w:eastAsia="en-GB"/>
    </w:rPr>
  </w:style>
  <w:style w:type="paragraph" w:customStyle="1" w:styleId="xl79">
    <w:name w:val="xl79"/>
    <w:basedOn w:val="Normal"/>
    <w:qFormat/>
    <w:rsid w:val="00C032C8"/>
    <w:pPr>
      <w:widowControl/>
      <w:shd w:val="clear" w:color="000000" w:fill="FFFF00"/>
      <w:spacing w:before="100" w:beforeAutospacing="1" w:after="100" w:afterAutospacing="1" w:line="240" w:lineRule="auto"/>
      <w:jc w:val="center"/>
      <w:textAlignment w:val="center"/>
    </w:pPr>
    <w:rPr>
      <w:szCs w:val="24"/>
      <w:lang w:eastAsia="en-GB"/>
    </w:rPr>
  </w:style>
  <w:style w:type="paragraph" w:customStyle="1" w:styleId="xl80">
    <w:name w:val="xl80"/>
    <w:basedOn w:val="Normal"/>
    <w:qFormat/>
    <w:rsid w:val="00C032C8"/>
    <w:pPr>
      <w:widowControl/>
      <w:shd w:val="clear" w:color="000000" w:fill="FFFF00"/>
      <w:spacing w:before="100" w:beforeAutospacing="1" w:after="100" w:afterAutospacing="1" w:line="240" w:lineRule="auto"/>
      <w:jc w:val="center"/>
      <w:textAlignment w:val="center"/>
    </w:pPr>
    <w:rPr>
      <w:rFonts w:ascii="Arial" w:hAnsi="Arial" w:cs="Arial"/>
      <w:szCs w:val="24"/>
      <w:lang w:eastAsia="en-GB"/>
    </w:rPr>
  </w:style>
  <w:style w:type="paragraph" w:customStyle="1" w:styleId="xl81">
    <w:name w:val="xl81"/>
    <w:basedOn w:val="Normal"/>
    <w:qFormat/>
    <w:rsid w:val="00C032C8"/>
    <w:pPr>
      <w:widowControl/>
      <w:shd w:val="clear" w:color="000000" w:fill="FFCC00"/>
      <w:spacing w:before="100" w:beforeAutospacing="1" w:after="100" w:afterAutospacing="1" w:line="240" w:lineRule="auto"/>
      <w:jc w:val="center"/>
      <w:textAlignment w:val="center"/>
    </w:pPr>
    <w:rPr>
      <w:rFonts w:ascii="Arial" w:hAnsi="Arial" w:cs="Arial"/>
      <w:szCs w:val="24"/>
      <w:lang w:eastAsia="en-GB"/>
    </w:rPr>
  </w:style>
  <w:style w:type="paragraph" w:customStyle="1" w:styleId="xl82">
    <w:name w:val="xl82"/>
    <w:basedOn w:val="Normal"/>
    <w:qFormat/>
    <w:rsid w:val="00C032C8"/>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83">
    <w:name w:val="xl83"/>
    <w:basedOn w:val="Normal"/>
    <w:qFormat/>
    <w:rsid w:val="00C032C8"/>
    <w:pPr>
      <w:widowControl/>
      <w:pBdr>
        <w:top w:val="single" w:sz="4" w:space="0" w:color="auto"/>
        <w:bottom w:val="single" w:sz="4" w:space="0" w:color="auto"/>
      </w:pBdr>
      <w:spacing w:before="100" w:beforeAutospacing="1" w:after="100" w:afterAutospacing="1" w:line="240" w:lineRule="auto"/>
      <w:jc w:val="center"/>
      <w:textAlignment w:val="center"/>
    </w:pPr>
    <w:rPr>
      <w:szCs w:val="24"/>
      <w:lang w:eastAsia="en-GB"/>
    </w:rPr>
  </w:style>
  <w:style w:type="paragraph" w:customStyle="1" w:styleId="xl84">
    <w:name w:val="xl84"/>
    <w:basedOn w:val="Normal"/>
    <w:qFormat/>
    <w:rsid w:val="00C032C8"/>
    <w:pPr>
      <w:widowControl/>
      <w:pBdr>
        <w:bottom w:val="single" w:sz="4" w:space="0" w:color="auto"/>
      </w:pBdr>
      <w:spacing w:before="100" w:beforeAutospacing="1" w:after="100" w:afterAutospacing="1" w:line="240" w:lineRule="auto"/>
      <w:jc w:val="center"/>
      <w:textAlignment w:val="center"/>
    </w:pPr>
    <w:rPr>
      <w:szCs w:val="24"/>
      <w:lang w:eastAsia="en-GB"/>
    </w:rPr>
  </w:style>
  <w:style w:type="paragraph" w:customStyle="1" w:styleId="xl85">
    <w:name w:val="xl85"/>
    <w:basedOn w:val="Normal"/>
    <w:qFormat/>
    <w:rsid w:val="00C032C8"/>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6">
    <w:name w:val="xl86"/>
    <w:basedOn w:val="Normal"/>
    <w:qFormat/>
    <w:rsid w:val="00C032C8"/>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7">
    <w:name w:val="xl87"/>
    <w:basedOn w:val="Normal"/>
    <w:qFormat/>
    <w:rsid w:val="00C032C8"/>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88">
    <w:name w:val="xl88"/>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eastAsia="en-GB"/>
    </w:rPr>
  </w:style>
  <w:style w:type="paragraph" w:customStyle="1" w:styleId="xl89">
    <w:name w:val="xl89"/>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0">
    <w:name w:val="xl90"/>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1">
    <w:name w:val="xl91"/>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92">
    <w:name w:val="xl92"/>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hAnsi="Arial" w:cs="Arial"/>
      <w:szCs w:val="24"/>
      <w:lang w:eastAsia="en-GB"/>
    </w:rPr>
  </w:style>
  <w:style w:type="paragraph" w:customStyle="1" w:styleId="xl93">
    <w:name w:val="xl93"/>
    <w:basedOn w:val="Normal"/>
    <w:qFormat/>
    <w:rsid w:val="00C032C8"/>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i/>
      <w:iCs/>
      <w:szCs w:val="24"/>
      <w:lang w:eastAsia="en-GB"/>
    </w:rPr>
  </w:style>
  <w:style w:type="paragraph" w:customStyle="1" w:styleId="xl94">
    <w:name w:val="xl94"/>
    <w:basedOn w:val="Normal"/>
    <w:qFormat/>
    <w:rsid w:val="00C032C8"/>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szCs w:val="24"/>
      <w:lang w:eastAsia="en-GB"/>
    </w:rPr>
  </w:style>
  <w:style w:type="paragraph" w:customStyle="1" w:styleId="xl95">
    <w:name w:val="xl95"/>
    <w:basedOn w:val="Normal"/>
    <w:qFormat/>
    <w:rsid w:val="00C032C8"/>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szCs w:val="24"/>
      <w:lang w:eastAsia="en-GB"/>
    </w:rPr>
  </w:style>
  <w:style w:type="paragraph" w:customStyle="1" w:styleId="xl96">
    <w:name w:val="xl96"/>
    <w:basedOn w:val="Normal"/>
    <w:qFormat/>
    <w:rsid w:val="00C032C8"/>
    <w:pPr>
      <w:widowControl/>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hAnsi="Arial" w:cs="Arial"/>
      <w:i/>
      <w:iCs/>
      <w:szCs w:val="24"/>
      <w:lang w:eastAsia="en-GB"/>
    </w:rPr>
  </w:style>
  <w:style w:type="paragraph" w:customStyle="1" w:styleId="xl97">
    <w:name w:val="xl97"/>
    <w:basedOn w:val="Normal"/>
    <w:qFormat/>
    <w:rsid w:val="00C032C8"/>
    <w:pPr>
      <w:widowControl/>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szCs w:val="24"/>
      <w:lang w:eastAsia="en-GB"/>
    </w:rPr>
  </w:style>
  <w:style w:type="paragraph" w:customStyle="1" w:styleId="xl98">
    <w:name w:val="xl98"/>
    <w:basedOn w:val="Normal"/>
    <w:qFormat/>
    <w:rsid w:val="00C032C8"/>
    <w:pPr>
      <w:widowControl/>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hAnsi="Arial" w:cs="Arial"/>
      <w:i/>
      <w:iCs/>
      <w:szCs w:val="24"/>
      <w:lang w:eastAsia="en-GB"/>
    </w:rPr>
  </w:style>
  <w:style w:type="paragraph" w:customStyle="1" w:styleId="xl99">
    <w:name w:val="xl99"/>
    <w:basedOn w:val="Normal"/>
    <w:qFormat/>
    <w:rsid w:val="00C032C8"/>
    <w:pPr>
      <w:widowControl/>
      <w:pBdr>
        <w:top w:val="single" w:sz="4" w:space="0" w:color="auto"/>
        <w:bottom w:val="single" w:sz="4" w:space="0" w:color="auto"/>
      </w:pBdr>
      <w:shd w:val="clear" w:color="000000" w:fill="FFC000"/>
      <w:spacing w:before="100" w:beforeAutospacing="1" w:after="100" w:afterAutospacing="1" w:line="240" w:lineRule="auto"/>
      <w:textAlignment w:val="center"/>
    </w:pPr>
    <w:rPr>
      <w:rFonts w:ascii="Arial" w:hAnsi="Arial" w:cs="Arial"/>
      <w:i/>
      <w:iCs/>
      <w:szCs w:val="24"/>
      <w:lang w:eastAsia="en-GB"/>
    </w:rPr>
  </w:style>
  <w:style w:type="paragraph" w:customStyle="1" w:styleId="xl100">
    <w:name w:val="xl100"/>
    <w:basedOn w:val="Normal"/>
    <w:qFormat/>
    <w:rsid w:val="00C032C8"/>
    <w:pPr>
      <w:widowControl/>
      <w:shd w:val="clear" w:color="000000" w:fill="D8E4BC"/>
      <w:spacing w:before="100" w:beforeAutospacing="1" w:after="100" w:afterAutospacing="1" w:line="240" w:lineRule="auto"/>
      <w:jc w:val="center"/>
      <w:textAlignment w:val="center"/>
    </w:pPr>
    <w:rPr>
      <w:szCs w:val="24"/>
      <w:lang w:eastAsia="en-GB"/>
    </w:rPr>
  </w:style>
  <w:style w:type="paragraph" w:customStyle="1" w:styleId="xl101">
    <w:name w:val="xl101"/>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szCs w:val="24"/>
      <w:lang w:eastAsia="en-GB"/>
    </w:rPr>
  </w:style>
  <w:style w:type="paragraph" w:customStyle="1" w:styleId="xl102">
    <w:name w:val="xl102"/>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szCs w:val="24"/>
      <w:lang w:eastAsia="en-GB"/>
    </w:rPr>
  </w:style>
  <w:style w:type="paragraph" w:customStyle="1" w:styleId="xl103">
    <w:name w:val="xl103"/>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color w:val="000000"/>
      <w:szCs w:val="24"/>
      <w:lang w:eastAsia="en-GB"/>
    </w:rPr>
  </w:style>
  <w:style w:type="paragraph" w:customStyle="1" w:styleId="xl104">
    <w:name w:val="xl104"/>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105">
    <w:name w:val="xl105"/>
    <w:basedOn w:val="Normal"/>
    <w:qFormat/>
    <w:rsid w:val="00C032C8"/>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6">
    <w:name w:val="xl106"/>
    <w:basedOn w:val="Normal"/>
    <w:qFormat/>
    <w:rsid w:val="00C032C8"/>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7">
    <w:name w:val="xl107"/>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szCs w:val="24"/>
      <w:lang w:eastAsia="en-GB"/>
    </w:rPr>
  </w:style>
  <w:style w:type="paragraph" w:customStyle="1" w:styleId="xl108">
    <w:name w:val="xl108"/>
    <w:basedOn w:val="Normal"/>
    <w:qFormat/>
    <w:rsid w:val="00C032C8"/>
    <w:pPr>
      <w:widowControl/>
      <w:pBdr>
        <w:bottom w:val="single" w:sz="4" w:space="0" w:color="auto"/>
      </w:pBdr>
      <w:spacing w:before="100" w:beforeAutospacing="1" w:after="100" w:afterAutospacing="1" w:line="240" w:lineRule="auto"/>
      <w:textAlignment w:val="center"/>
    </w:pPr>
    <w:rPr>
      <w:szCs w:val="24"/>
      <w:lang w:eastAsia="en-GB"/>
    </w:rPr>
  </w:style>
  <w:style w:type="paragraph" w:customStyle="1" w:styleId="xl109">
    <w:name w:val="xl109"/>
    <w:basedOn w:val="Normal"/>
    <w:qFormat/>
    <w:rsid w:val="00C032C8"/>
    <w:pPr>
      <w:widowControl/>
      <w:pBdr>
        <w:top w:val="single" w:sz="4" w:space="0" w:color="auto"/>
        <w:bottom w:val="single" w:sz="4" w:space="0" w:color="auto"/>
      </w:pBdr>
      <w:shd w:val="clear" w:color="DCE6F1" w:fill="FFFFFF"/>
      <w:spacing w:before="100" w:beforeAutospacing="1" w:after="100" w:afterAutospacing="1" w:line="240" w:lineRule="auto"/>
      <w:textAlignment w:val="center"/>
    </w:pPr>
    <w:rPr>
      <w:rFonts w:ascii="Arial" w:hAnsi="Arial" w:cs="Arial"/>
      <w:color w:val="000000"/>
      <w:szCs w:val="24"/>
      <w:lang w:eastAsia="en-GB"/>
    </w:rPr>
  </w:style>
  <w:style w:type="paragraph" w:customStyle="1" w:styleId="xl110">
    <w:name w:val="xl110"/>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b/>
      <w:bCs/>
      <w:color w:val="FFFFFF"/>
      <w:szCs w:val="24"/>
      <w:lang w:eastAsia="en-GB"/>
    </w:rPr>
  </w:style>
  <w:style w:type="paragraph" w:customStyle="1" w:styleId="xl111">
    <w:name w:val="xl111"/>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000000"/>
      <w:szCs w:val="24"/>
      <w:lang w:eastAsia="en-GB"/>
    </w:rPr>
  </w:style>
  <w:style w:type="paragraph" w:customStyle="1" w:styleId="xl112">
    <w:name w:val="xl112"/>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i/>
      <w:iCs/>
      <w:szCs w:val="24"/>
      <w:lang w:eastAsia="en-GB"/>
    </w:rPr>
  </w:style>
  <w:style w:type="paragraph" w:customStyle="1" w:styleId="xl113">
    <w:name w:val="xl113"/>
    <w:basedOn w:val="Normal"/>
    <w:qFormat/>
    <w:rsid w:val="00C032C8"/>
    <w:pPr>
      <w:widowControl/>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i/>
      <w:iCs/>
      <w:szCs w:val="24"/>
      <w:lang w:eastAsia="en-GB"/>
    </w:rPr>
  </w:style>
  <w:style w:type="paragraph" w:customStyle="1" w:styleId="xl114">
    <w:name w:val="xl114"/>
    <w:basedOn w:val="Normal"/>
    <w:qFormat/>
    <w:rsid w:val="00C032C8"/>
    <w:pPr>
      <w:widowControl/>
      <w:pBdr>
        <w:top w:val="single" w:sz="4" w:space="0" w:color="auto"/>
        <w:bottom w:val="single" w:sz="4" w:space="0" w:color="auto"/>
      </w:pBdr>
      <w:spacing w:before="100" w:beforeAutospacing="1" w:after="100" w:afterAutospacing="1" w:line="240" w:lineRule="auto"/>
      <w:textAlignment w:val="center"/>
    </w:pPr>
    <w:rPr>
      <w:rFonts w:ascii="Arial" w:hAnsi="Arial" w:cs="Arial"/>
      <w:i/>
      <w:iCs/>
      <w:szCs w:val="24"/>
      <w:lang w:eastAsia="en-GB"/>
    </w:rPr>
  </w:style>
  <w:style w:type="paragraph" w:customStyle="1" w:styleId="xl115">
    <w:name w:val="xl115"/>
    <w:basedOn w:val="Normal"/>
    <w:qFormat/>
    <w:rsid w:val="00C032C8"/>
    <w:pPr>
      <w:widowControl/>
      <w:shd w:val="clear" w:color="000000" w:fill="FFFF00"/>
      <w:spacing w:before="100" w:beforeAutospacing="1" w:after="100" w:afterAutospacing="1" w:line="240" w:lineRule="auto"/>
    </w:pPr>
    <w:rPr>
      <w:szCs w:val="24"/>
      <w:lang w:eastAsia="en-GB"/>
    </w:rPr>
  </w:style>
  <w:style w:type="paragraph" w:customStyle="1" w:styleId="xl116">
    <w:name w:val="xl116"/>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GB"/>
    </w:rPr>
  </w:style>
  <w:style w:type="paragraph" w:customStyle="1" w:styleId="xl117">
    <w:name w:val="xl117"/>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18">
    <w:name w:val="xl118"/>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19">
    <w:name w:val="xl119"/>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0">
    <w:name w:val="xl120"/>
    <w:basedOn w:val="Normal"/>
    <w:qFormat/>
    <w:rsid w:val="00C032C8"/>
    <w:pPr>
      <w:widowControl/>
      <w:pBdr>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1">
    <w:name w:val="xl121"/>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2">
    <w:name w:val="xl122"/>
    <w:basedOn w:val="Normal"/>
    <w:qFormat/>
    <w:rsid w:val="00C032C8"/>
    <w:pPr>
      <w:widowControl/>
      <w:pBdr>
        <w:bottom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23">
    <w:name w:val="xl123"/>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4">
    <w:name w:val="xl124"/>
    <w:basedOn w:val="Normal"/>
    <w:qFormat/>
    <w:rsid w:val="00C032C8"/>
    <w:pPr>
      <w:widowControl/>
      <w:pBdr>
        <w:top w:val="single" w:sz="4" w:space="0" w:color="auto"/>
        <w:bottom w:val="single" w:sz="4" w:space="0" w:color="auto"/>
      </w:pBdr>
      <w:shd w:val="clear" w:color="000000" w:fill="FFFFFF"/>
      <w:spacing w:before="100" w:beforeAutospacing="1" w:after="100" w:afterAutospacing="1" w:line="240" w:lineRule="auto"/>
      <w:textAlignment w:val="center"/>
    </w:pPr>
    <w:rPr>
      <w:szCs w:val="24"/>
      <w:lang w:eastAsia="en-GB"/>
    </w:rPr>
  </w:style>
  <w:style w:type="paragraph" w:customStyle="1" w:styleId="xl125">
    <w:name w:val="xl125"/>
    <w:basedOn w:val="Normal"/>
    <w:qFormat/>
    <w:rsid w:val="00C032C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Cs w:val="24"/>
      <w:lang w:eastAsia="en-GB"/>
    </w:rPr>
  </w:style>
  <w:style w:type="paragraph" w:customStyle="1" w:styleId="xl126">
    <w:name w:val="xl126"/>
    <w:basedOn w:val="Normal"/>
    <w:qFormat/>
    <w:rsid w:val="00C032C8"/>
    <w:pPr>
      <w:widowControl/>
      <w:shd w:val="clear" w:color="000000" w:fill="FFFFFF"/>
      <w:spacing w:before="100" w:beforeAutospacing="1" w:after="100" w:afterAutospacing="1" w:line="240" w:lineRule="auto"/>
    </w:pPr>
    <w:rPr>
      <w:szCs w:val="24"/>
      <w:lang w:eastAsia="en-GB"/>
    </w:rPr>
  </w:style>
  <w:style w:type="paragraph" w:customStyle="1" w:styleId="xl127">
    <w:name w:val="xl127"/>
    <w:basedOn w:val="Normal"/>
    <w:qFormat/>
    <w:rsid w:val="00C032C8"/>
    <w:pPr>
      <w:widowControl/>
      <w:spacing w:before="100" w:beforeAutospacing="1" w:after="100" w:afterAutospacing="1" w:line="240" w:lineRule="auto"/>
      <w:textAlignment w:val="center"/>
    </w:pPr>
    <w:rPr>
      <w:szCs w:val="24"/>
      <w:lang w:eastAsia="en-GB"/>
    </w:rPr>
  </w:style>
  <w:style w:type="paragraph" w:customStyle="1" w:styleId="xl128">
    <w:name w:val="xl128"/>
    <w:basedOn w:val="Normal"/>
    <w:qFormat/>
    <w:rsid w:val="00C032C8"/>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129">
    <w:name w:val="xl129"/>
    <w:basedOn w:val="Normal"/>
    <w:qFormat/>
    <w:rsid w:val="00C032C8"/>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0">
    <w:name w:val="xl130"/>
    <w:basedOn w:val="Normal"/>
    <w:qFormat/>
    <w:rsid w:val="00C032C8"/>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1">
    <w:name w:val="xl131"/>
    <w:basedOn w:val="Normal"/>
    <w:qFormat/>
    <w:rsid w:val="00C032C8"/>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2">
    <w:name w:val="xl132"/>
    <w:basedOn w:val="Normal"/>
    <w:qFormat/>
    <w:rsid w:val="00C032C8"/>
    <w:pPr>
      <w:widowControl/>
      <w:pBdr>
        <w:top w:val="single" w:sz="4" w:space="0" w:color="auto"/>
        <w:bottom w:val="single" w:sz="4" w:space="0" w:color="auto"/>
      </w:pBdr>
      <w:spacing w:before="100" w:beforeAutospacing="1" w:after="100" w:afterAutospacing="1" w:line="240" w:lineRule="auto"/>
      <w:jc w:val="center"/>
    </w:pPr>
    <w:rPr>
      <w:szCs w:val="24"/>
      <w:lang w:eastAsia="en-GB"/>
    </w:rPr>
  </w:style>
  <w:style w:type="paragraph" w:customStyle="1" w:styleId="xl133">
    <w:name w:val="xl133"/>
    <w:basedOn w:val="Normal"/>
    <w:qFormat/>
    <w:rsid w:val="00C032C8"/>
    <w:pPr>
      <w:widowControl/>
      <w:pBdr>
        <w:bottom w:val="single" w:sz="4" w:space="0" w:color="auto"/>
      </w:pBdr>
      <w:spacing w:before="100" w:beforeAutospacing="1" w:after="100" w:afterAutospacing="1" w:line="240" w:lineRule="auto"/>
      <w:jc w:val="center"/>
    </w:pPr>
    <w:rPr>
      <w:szCs w:val="24"/>
      <w:lang w:eastAsia="en-GB"/>
    </w:rPr>
  </w:style>
  <w:style w:type="paragraph" w:customStyle="1" w:styleId="xl134">
    <w:name w:val="xl134"/>
    <w:basedOn w:val="Normal"/>
    <w:qFormat/>
    <w:rsid w:val="00C032C8"/>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5">
    <w:name w:val="xl135"/>
    <w:basedOn w:val="Normal"/>
    <w:qFormat/>
    <w:rsid w:val="00C032C8"/>
    <w:pPr>
      <w:widowControl/>
      <w:pBdr>
        <w:top w:val="single" w:sz="4" w:space="0" w:color="auto"/>
        <w:bottom w:val="single" w:sz="4" w:space="0" w:color="auto"/>
      </w:pBdr>
      <w:spacing w:before="100" w:beforeAutospacing="1" w:after="100" w:afterAutospacing="1" w:line="240" w:lineRule="auto"/>
    </w:pPr>
    <w:rPr>
      <w:szCs w:val="24"/>
      <w:lang w:eastAsia="en-GB"/>
    </w:rPr>
  </w:style>
  <w:style w:type="paragraph" w:customStyle="1" w:styleId="xl136">
    <w:name w:val="xl136"/>
    <w:basedOn w:val="Normal"/>
    <w:qFormat/>
    <w:rsid w:val="00C032C8"/>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Cs w:val="24"/>
      <w:lang w:eastAsia="en-GB"/>
    </w:rPr>
  </w:style>
  <w:style w:type="character" w:customStyle="1" w:styleId="Ttulo3Car1">
    <w:name w:val="Título 3 Car1"/>
    <w:basedOn w:val="DefaultParagraphFont"/>
    <w:uiPriority w:val="9"/>
    <w:semiHidden/>
    <w:rsid w:val="00C032C8"/>
    <w:rPr>
      <w:rFonts w:ascii="Calibri Light" w:eastAsia="Times New Roman" w:hAnsi="Calibri Light" w:cs="Times New Roman"/>
      <w:color w:val="1F3763"/>
      <w:sz w:val="24"/>
      <w:szCs w:val="24"/>
    </w:rPr>
  </w:style>
  <w:style w:type="character" w:customStyle="1" w:styleId="Mencinsinresolver2">
    <w:name w:val="Mención sin resolver2"/>
    <w:basedOn w:val="DefaultParagraphFont"/>
    <w:uiPriority w:val="99"/>
    <w:semiHidden/>
    <w:unhideWhenUsed/>
    <w:rsid w:val="00C032C8"/>
    <w:rPr>
      <w:color w:val="605E5C"/>
      <w:shd w:val="clear" w:color="auto" w:fill="E1DFDD"/>
    </w:rPr>
  </w:style>
  <w:style w:type="character" w:customStyle="1" w:styleId="Heading2Char1">
    <w:name w:val="Heading 2 Char1"/>
    <w:aliases w:val="PART TITLE Char1"/>
    <w:basedOn w:val="DefaultParagraphFont"/>
    <w:semiHidden/>
    <w:rsid w:val="00C032C8"/>
    <w:rPr>
      <w:rFonts w:asciiTheme="majorHAnsi" w:eastAsiaTheme="majorEastAsia" w:hAnsiTheme="majorHAnsi" w:cstheme="majorBidi"/>
      <w:color w:val="365F91" w:themeColor="accent1" w:themeShade="BF"/>
      <w:sz w:val="26"/>
      <w:szCs w:val="26"/>
      <w:lang w:eastAsia="fr-BE"/>
    </w:rPr>
  </w:style>
  <w:style w:type="character" w:customStyle="1" w:styleId="Heading4Char1">
    <w:name w:val="Heading 4 Char1"/>
    <w:aliases w:val="Artículos Char1"/>
    <w:basedOn w:val="DefaultParagraphFont"/>
    <w:semiHidden/>
    <w:rsid w:val="00C032C8"/>
    <w:rPr>
      <w:rFonts w:asciiTheme="majorHAnsi" w:eastAsiaTheme="majorEastAsia" w:hAnsiTheme="majorHAnsi" w:cstheme="majorBidi"/>
      <w:i/>
      <w:iCs/>
      <w:color w:val="365F91" w:themeColor="accent1" w:themeShade="BF"/>
      <w:sz w:val="24"/>
      <w:lang w:eastAsia="fr-BE"/>
    </w:rPr>
  </w:style>
  <w:style w:type="character" w:customStyle="1" w:styleId="Bodytext695pt">
    <w:name w:val="Body text (6) + 9.5 pt"/>
    <w:aliases w:val="Not Bold"/>
    <w:basedOn w:val="Bodytext6"/>
    <w:rsid w:val="00C032C8"/>
    <w:rPr>
      <w:rFonts w:ascii="Times New Roman" w:eastAsia="Times New Roman" w:hAnsi="Times New Roman" w:cs="Times New Roman" w:hint="default"/>
      <w:b/>
      <w:bCs/>
      <w:color w:val="000000"/>
      <w:spacing w:val="0"/>
      <w:w w:val="100"/>
      <w:position w:val="0"/>
      <w:sz w:val="19"/>
      <w:szCs w:val="19"/>
      <w:shd w:val="clear" w:color="auto" w:fill="FFFFFF"/>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12048">
      <w:bodyDiv w:val="1"/>
      <w:marLeft w:val="0"/>
      <w:marRight w:val="0"/>
      <w:marTop w:val="0"/>
      <w:marBottom w:val="0"/>
      <w:divBdr>
        <w:top w:val="none" w:sz="0" w:space="0" w:color="auto"/>
        <w:left w:val="none" w:sz="0" w:space="0" w:color="auto"/>
        <w:bottom w:val="none" w:sz="0" w:space="0" w:color="auto"/>
        <w:right w:val="none" w:sz="0" w:space="0" w:color="auto"/>
      </w:divBdr>
    </w:div>
    <w:div w:id="559485572">
      <w:bodyDiv w:val="1"/>
      <w:marLeft w:val="0"/>
      <w:marRight w:val="0"/>
      <w:marTop w:val="0"/>
      <w:marBottom w:val="0"/>
      <w:divBdr>
        <w:top w:val="none" w:sz="0" w:space="0" w:color="auto"/>
        <w:left w:val="none" w:sz="0" w:space="0" w:color="auto"/>
        <w:bottom w:val="none" w:sz="0" w:space="0" w:color="auto"/>
        <w:right w:val="none" w:sz="0" w:space="0" w:color="auto"/>
      </w:divBdr>
    </w:div>
    <w:div w:id="694775502">
      <w:bodyDiv w:val="1"/>
      <w:marLeft w:val="0"/>
      <w:marRight w:val="0"/>
      <w:marTop w:val="0"/>
      <w:marBottom w:val="0"/>
      <w:divBdr>
        <w:top w:val="none" w:sz="0" w:space="0" w:color="auto"/>
        <w:left w:val="none" w:sz="0" w:space="0" w:color="auto"/>
        <w:bottom w:val="none" w:sz="0" w:space="0" w:color="auto"/>
        <w:right w:val="none" w:sz="0" w:space="0" w:color="auto"/>
      </w:divBdr>
    </w:div>
    <w:div w:id="772939221">
      <w:bodyDiv w:val="1"/>
      <w:marLeft w:val="0"/>
      <w:marRight w:val="0"/>
      <w:marTop w:val="0"/>
      <w:marBottom w:val="0"/>
      <w:divBdr>
        <w:top w:val="none" w:sz="0" w:space="0" w:color="auto"/>
        <w:left w:val="none" w:sz="0" w:space="0" w:color="auto"/>
        <w:bottom w:val="none" w:sz="0" w:space="0" w:color="auto"/>
        <w:right w:val="none" w:sz="0" w:space="0" w:color="auto"/>
      </w:divBdr>
    </w:div>
    <w:div w:id="1011374170">
      <w:bodyDiv w:val="1"/>
      <w:marLeft w:val="0"/>
      <w:marRight w:val="0"/>
      <w:marTop w:val="0"/>
      <w:marBottom w:val="0"/>
      <w:divBdr>
        <w:top w:val="none" w:sz="0" w:space="0" w:color="auto"/>
        <w:left w:val="none" w:sz="0" w:space="0" w:color="auto"/>
        <w:bottom w:val="none" w:sz="0" w:space="0" w:color="auto"/>
        <w:right w:val="none" w:sz="0" w:space="0" w:color="auto"/>
      </w:divBdr>
    </w:div>
    <w:div w:id="1583491169">
      <w:bodyDiv w:val="1"/>
      <w:marLeft w:val="0"/>
      <w:marRight w:val="0"/>
      <w:marTop w:val="0"/>
      <w:marBottom w:val="0"/>
      <w:divBdr>
        <w:top w:val="none" w:sz="0" w:space="0" w:color="auto"/>
        <w:left w:val="none" w:sz="0" w:space="0" w:color="auto"/>
        <w:bottom w:val="none" w:sz="0" w:space="0" w:color="auto"/>
        <w:right w:val="none" w:sz="0" w:space="0" w:color="auto"/>
      </w:divBdr>
    </w:div>
    <w:div w:id="19097322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117" Type="http://schemas.openxmlformats.org/officeDocument/2006/relationships/header" Target="header62.xml"/><Relationship Id="rId21" Type="http://schemas.openxmlformats.org/officeDocument/2006/relationships/footer" Target="footer6.xml"/><Relationship Id="rId42" Type="http://schemas.openxmlformats.org/officeDocument/2006/relationships/header" Target="header21.xml"/><Relationship Id="rId47" Type="http://schemas.openxmlformats.org/officeDocument/2006/relationships/header" Target="header24.xml"/><Relationship Id="rId63" Type="http://schemas.openxmlformats.org/officeDocument/2006/relationships/header" Target="header33.xml"/><Relationship Id="rId68" Type="http://schemas.openxmlformats.org/officeDocument/2006/relationships/footer" Target="footer26.xml"/><Relationship Id="rId84" Type="http://schemas.openxmlformats.org/officeDocument/2006/relationships/header" Target="header44.xml"/><Relationship Id="rId89" Type="http://schemas.openxmlformats.org/officeDocument/2006/relationships/header" Target="header47.xml"/><Relationship Id="rId112" Type="http://schemas.openxmlformats.org/officeDocument/2006/relationships/header" Target="header60.xml"/><Relationship Id="rId16" Type="http://schemas.openxmlformats.org/officeDocument/2006/relationships/footer" Target="footer4.xml"/><Relationship Id="rId107" Type="http://schemas.openxmlformats.org/officeDocument/2006/relationships/header" Target="header57.xml"/><Relationship Id="rId11" Type="http://schemas.openxmlformats.org/officeDocument/2006/relationships/footer" Target="footer2.xml"/><Relationship Id="rId32" Type="http://schemas.openxmlformats.org/officeDocument/2006/relationships/header" Target="header15.xml"/><Relationship Id="rId37" Type="http://schemas.openxmlformats.org/officeDocument/2006/relationships/header" Target="header18.xml"/><Relationship Id="rId53" Type="http://schemas.openxmlformats.org/officeDocument/2006/relationships/header" Target="header27.xml"/><Relationship Id="rId58" Type="http://schemas.openxmlformats.org/officeDocument/2006/relationships/header" Target="header30.xml"/><Relationship Id="rId74" Type="http://schemas.openxmlformats.org/officeDocument/2006/relationships/header" Target="header39.xml"/><Relationship Id="rId79" Type="http://schemas.openxmlformats.org/officeDocument/2006/relationships/footer" Target="footer31.xml"/><Relationship Id="rId102" Type="http://schemas.openxmlformats.org/officeDocument/2006/relationships/header" Target="header54.xml"/><Relationship Id="rId123" Type="http://schemas.openxmlformats.org/officeDocument/2006/relationships/header" Target="header66.xml"/><Relationship Id="rId128" Type="http://schemas.openxmlformats.org/officeDocument/2006/relationships/footer" Target="footer54.xml"/><Relationship Id="rId5" Type="http://schemas.openxmlformats.org/officeDocument/2006/relationships/webSettings" Target="webSettings.xml"/><Relationship Id="rId90" Type="http://schemas.openxmlformats.org/officeDocument/2006/relationships/header" Target="header48.xml"/><Relationship Id="rId95" Type="http://schemas.openxmlformats.org/officeDocument/2006/relationships/header" Target="header50.xml"/><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15.xml"/><Relationship Id="rId48" Type="http://schemas.openxmlformats.org/officeDocument/2006/relationships/footer" Target="footer17.xml"/><Relationship Id="rId56" Type="http://schemas.openxmlformats.org/officeDocument/2006/relationships/header" Target="header29.xml"/><Relationship Id="rId64" Type="http://schemas.openxmlformats.org/officeDocument/2006/relationships/footer" Target="footer24.xml"/><Relationship Id="rId69" Type="http://schemas.openxmlformats.org/officeDocument/2006/relationships/header" Target="header36.xml"/><Relationship Id="rId77" Type="http://schemas.openxmlformats.org/officeDocument/2006/relationships/header" Target="header41.xml"/><Relationship Id="rId100" Type="http://schemas.openxmlformats.org/officeDocument/2006/relationships/footer" Target="footer41.xml"/><Relationship Id="rId105" Type="http://schemas.openxmlformats.org/officeDocument/2006/relationships/footer" Target="footer43.xml"/><Relationship Id="rId113" Type="http://schemas.openxmlformats.org/officeDocument/2006/relationships/footer" Target="footer46.xml"/><Relationship Id="rId118" Type="http://schemas.openxmlformats.org/officeDocument/2006/relationships/header" Target="header63.xml"/><Relationship Id="rId126" Type="http://schemas.openxmlformats.org/officeDocument/2006/relationships/header" Target="header67.xml"/><Relationship Id="rId8" Type="http://schemas.openxmlformats.org/officeDocument/2006/relationships/header" Target="header1.xml"/><Relationship Id="rId51" Type="http://schemas.openxmlformats.org/officeDocument/2006/relationships/footer" Target="footer18.xml"/><Relationship Id="rId72" Type="http://schemas.openxmlformats.org/officeDocument/2006/relationships/header" Target="header38.xml"/><Relationship Id="rId80" Type="http://schemas.openxmlformats.org/officeDocument/2006/relationships/header" Target="header42.xml"/><Relationship Id="rId85" Type="http://schemas.openxmlformats.org/officeDocument/2006/relationships/header" Target="header45.xml"/><Relationship Id="rId93" Type="http://schemas.openxmlformats.org/officeDocument/2006/relationships/header" Target="header49.xml"/><Relationship Id="rId98" Type="http://schemas.openxmlformats.org/officeDocument/2006/relationships/footer" Target="footer40.xml"/><Relationship Id="rId121" Type="http://schemas.openxmlformats.org/officeDocument/2006/relationships/footer" Target="footer5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footer" Target="footer16.xml"/><Relationship Id="rId59" Type="http://schemas.openxmlformats.org/officeDocument/2006/relationships/footer" Target="footer22.xml"/><Relationship Id="rId67" Type="http://schemas.openxmlformats.org/officeDocument/2006/relationships/footer" Target="footer25.xml"/><Relationship Id="rId103" Type="http://schemas.openxmlformats.org/officeDocument/2006/relationships/footer" Target="footer42.xml"/><Relationship Id="rId108" Type="http://schemas.openxmlformats.org/officeDocument/2006/relationships/footer" Target="footer44.xml"/><Relationship Id="rId116" Type="http://schemas.openxmlformats.org/officeDocument/2006/relationships/footer" Target="footer48.xml"/><Relationship Id="rId124" Type="http://schemas.openxmlformats.org/officeDocument/2006/relationships/footer" Target="footer51.xml"/><Relationship Id="rId129" Type="http://schemas.openxmlformats.org/officeDocument/2006/relationships/footer" Target="footer55.xml"/><Relationship Id="rId20" Type="http://schemas.openxmlformats.org/officeDocument/2006/relationships/header" Target="header8.xml"/><Relationship Id="rId41" Type="http://schemas.openxmlformats.org/officeDocument/2006/relationships/footer" Target="footer14.xml"/><Relationship Id="rId54" Type="http://schemas.openxmlformats.org/officeDocument/2006/relationships/footer" Target="footer20.xml"/><Relationship Id="rId62" Type="http://schemas.openxmlformats.org/officeDocument/2006/relationships/footer" Target="footer23.xml"/><Relationship Id="rId70" Type="http://schemas.openxmlformats.org/officeDocument/2006/relationships/footer" Target="footer27.xml"/><Relationship Id="rId75" Type="http://schemas.openxmlformats.org/officeDocument/2006/relationships/footer" Target="footer29.xml"/><Relationship Id="rId83" Type="http://schemas.openxmlformats.org/officeDocument/2006/relationships/footer" Target="footer33.xml"/><Relationship Id="rId88" Type="http://schemas.openxmlformats.org/officeDocument/2006/relationships/footer" Target="footer35.xml"/><Relationship Id="rId91" Type="http://schemas.openxmlformats.org/officeDocument/2006/relationships/footer" Target="footer36.xml"/><Relationship Id="rId96" Type="http://schemas.openxmlformats.org/officeDocument/2006/relationships/header" Target="header51.xml"/><Relationship Id="rId111" Type="http://schemas.openxmlformats.org/officeDocument/2006/relationships/header" Target="header59.xm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footer" Target="footer12.xml"/><Relationship Id="rId49" Type="http://schemas.openxmlformats.org/officeDocument/2006/relationships/header" Target="header25.xml"/><Relationship Id="rId57" Type="http://schemas.openxmlformats.org/officeDocument/2006/relationships/footer" Target="footer21.xml"/><Relationship Id="rId106" Type="http://schemas.openxmlformats.org/officeDocument/2006/relationships/header" Target="header56.xml"/><Relationship Id="rId114" Type="http://schemas.openxmlformats.org/officeDocument/2006/relationships/footer" Target="footer47.xml"/><Relationship Id="rId119" Type="http://schemas.openxmlformats.org/officeDocument/2006/relationships/footer" Target="footer49.xml"/><Relationship Id="rId127" Type="http://schemas.openxmlformats.org/officeDocument/2006/relationships/footer" Target="footer53.xml"/><Relationship Id="rId10" Type="http://schemas.openxmlformats.org/officeDocument/2006/relationships/footer" Target="footer1.xml"/><Relationship Id="rId31" Type="http://schemas.openxmlformats.org/officeDocument/2006/relationships/footer" Target="footer10.xml"/><Relationship Id="rId44" Type="http://schemas.openxmlformats.org/officeDocument/2006/relationships/header" Target="header22.xml"/><Relationship Id="rId52" Type="http://schemas.openxmlformats.org/officeDocument/2006/relationships/footer" Target="footer19.xml"/><Relationship Id="rId60" Type="http://schemas.openxmlformats.org/officeDocument/2006/relationships/header" Target="header31.xml"/><Relationship Id="rId65" Type="http://schemas.openxmlformats.org/officeDocument/2006/relationships/header" Target="header34.xml"/><Relationship Id="rId73" Type="http://schemas.openxmlformats.org/officeDocument/2006/relationships/footer" Target="footer28.xml"/><Relationship Id="rId78" Type="http://schemas.openxmlformats.org/officeDocument/2006/relationships/footer" Target="footer30.xml"/><Relationship Id="rId81" Type="http://schemas.openxmlformats.org/officeDocument/2006/relationships/footer" Target="footer32.xml"/><Relationship Id="rId86" Type="http://schemas.openxmlformats.org/officeDocument/2006/relationships/footer" Target="footer34.xml"/><Relationship Id="rId94" Type="http://schemas.openxmlformats.org/officeDocument/2006/relationships/footer" Target="footer38.xml"/><Relationship Id="rId99" Type="http://schemas.openxmlformats.org/officeDocument/2006/relationships/header" Target="header52.xml"/><Relationship Id="rId101" Type="http://schemas.openxmlformats.org/officeDocument/2006/relationships/header" Target="header53.xml"/><Relationship Id="rId122" Type="http://schemas.openxmlformats.org/officeDocument/2006/relationships/header" Target="header65.xml"/><Relationship Id="rId130" Type="http://schemas.openxmlformats.org/officeDocument/2006/relationships/footer" Target="footer56.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5.xml"/><Relationship Id="rId39" Type="http://schemas.openxmlformats.org/officeDocument/2006/relationships/header" Target="header19.xml"/><Relationship Id="rId109" Type="http://schemas.openxmlformats.org/officeDocument/2006/relationships/header" Target="header58.xml"/><Relationship Id="rId34" Type="http://schemas.openxmlformats.org/officeDocument/2006/relationships/header" Target="header16.xml"/><Relationship Id="rId50" Type="http://schemas.openxmlformats.org/officeDocument/2006/relationships/header" Target="header26.xml"/><Relationship Id="rId55" Type="http://schemas.openxmlformats.org/officeDocument/2006/relationships/header" Target="header28.xml"/><Relationship Id="rId76" Type="http://schemas.openxmlformats.org/officeDocument/2006/relationships/header" Target="header40.xml"/><Relationship Id="rId97" Type="http://schemas.openxmlformats.org/officeDocument/2006/relationships/footer" Target="footer39.xml"/><Relationship Id="rId104" Type="http://schemas.openxmlformats.org/officeDocument/2006/relationships/header" Target="header55.xml"/><Relationship Id="rId120" Type="http://schemas.openxmlformats.org/officeDocument/2006/relationships/header" Target="header64.xml"/><Relationship Id="rId125" Type="http://schemas.openxmlformats.org/officeDocument/2006/relationships/footer" Target="footer52.xml"/><Relationship Id="rId7" Type="http://schemas.openxmlformats.org/officeDocument/2006/relationships/endnotes" Target="endnotes.xml"/><Relationship Id="rId71" Type="http://schemas.openxmlformats.org/officeDocument/2006/relationships/header" Target="header37.xml"/><Relationship Id="rId92" Type="http://schemas.openxmlformats.org/officeDocument/2006/relationships/footer" Target="footer37.xml"/><Relationship Id="rId2" Type="http://schemas.openxmlformats.org/officeDocument/2006/relationships/numbering" Target="numbering.xml"/><Relationship Id="rId29" Type="http://schemas.openxmlformats.org/officeDocument/2006/relationships/header" Target="header13.xml"/><Relationship Id="rId24" Type="http://schemas.openxmlformats.org/officeDocument/2006/relationships/header" Target="header10.xml"/><Relationship Id="rId40" Type="http://schemas.openxmlformats.org/officeDocument/2006/relationships/header" Target="header20.xml"/><Relationship Id="rId45" Type="http://schemas.openxmlformats.org/officeDocument/2006/relationships/header" Target="header23.xml"/><Relationship Id="rId66" Type="http://schemas.openxmlformats.org/officeDocument/2006/relationships/header" Target="header35.xml"/><Relationship Id="rId87" Type="http://schemas.openxmlformats.org/officeDocument/2006/relationships/header" Target="header46.xml"/><Relationship Id="rId110" Type="http://schemas.openxmlformats.org/officeDocument/2006/relationships/footer" Target="footer45.xml"/><Relationship Id="rId115" Type="http://schemas.openxmlformats.org/officeDocument/2006/relationships/header" Target="header61.xml"/><Relationship Id="rId131" Type="http://schemas.openxmlformats.org/officeDocument/2006/relationships/fontTable" Target="fontTable.xml"/><Relationship Id="rId61" Type="http://schemas.openxmlformats.org/officeDocument/2006/relationships/header" Target="header32.xml"/><Relationship Id="rId82" Type="http://schemas.openxmlformats.org/officeDocument/2006/relationships/header" Target="header4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soia\AppData\Roaming\Microsoft\Templates\_Gen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_GenEn.dotm</Template>
  <TotalTime>131</TotalTime>
  <Pages>646</Pages>
  <Words>91267</Words>
  <Characters>520223</Characters>
  <Application>Microsoft Office Word</Application>
  <DocSecurity>0</DocSecurity>
  <Lines>4335</Lines>
  <Paragraphs>1220</Paragraphs>
  <ScaleCrop>false</ScaleCrop>
  <HeadingPairs>
    <vt:vector size="2" baseType="variant">
      <vt:variant>
        <vt:lpstr>Title</vt:lpstr>
      </vt:variant>
      <vt:variant>
        <vt:i4>1</vt:i4>
      </vt:variant>
    </vt:vector>
  </HeadingPairs>
  <TitlesOfParts>
    <vt:vector size="1" baseType="lpstr">
      <vt:lpstr>GEN</vt:lpstr>
    </vt:vector>
  </TitlesOfParts>
  <Company>DTI</Company>
  <LinksUpToDate>false</LinksUpToDate>
  <CharactersWithSpaces>610270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subject/>
  <dc:creator>Cecilia Carlbaum</dc:creator>
  <cp:keywords/>
  <dc:description/>
  <cp:lastModifiedBy>SCHUBERT Verena</cp:lastModifiedBy>
  <cp:revision>2</cp:revision>
  <cp:lastPrinted>2004-04-02T13:43:00Z</cp:lastPrinted>
  <dcterms:created xsi:type="dcterms:W3CDTF">2023-12-08T14:15:00Z</dcterms:created>
  <dcterms:modified xsi:type="dcterms:W3CDTF">2023-12-08T14:15:00Z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2023-07-28T11:31:17Z</vt:lpwstr>
  </property>
  <property fmtid="{D5CDD505-2E9C-101B-9397-08002B2CF9AE}" pid="4" name="MSIP_Label_b1df41d6-74a9-4a97-809c-213cd32520cc_Method">
    <vt:lpwstr>Privileged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f8600456-fd7b-4e85-bdca-df74940f4b7e</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2023-09-20T16:14:35Z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a84cda52-0cca-45b9-97bf-5325ceda0087</vt:lpwstr>
  </property>
  <property fmtid="{D5CDD505-2E9C-101B-9397-08002B2CF9AE}" pid="15" name="MSIP_Label_6bd9ddd1-4d20-43f6-abfa-fc3c07406f94_ContentBits">
    <vt:lpwstr>0</vt:lpwstr>
  </property>
</Properties>
</file>