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23C4792" w14:textId="7FB89EDF" w:rsidR="00614BB5" w:rsidRDefault="00D54929">
      <w:pPr>
        <w:pStyle w:val="paragraphheader"/>
        <w:spacing w:before="1200"/>
        <w:contextualSpacing w:val="0"/>
        <w:jc w:val="center"/>
        <w:rPr>
          <w:b/>
        </w:rPr>
      </w:pPr>
      <w:r>
        <w:rPr>
          <w:b/>
        </w:rPr>
        <w:t xml:space="preserve">Noteikumu projekts </w:t>
      </w:r>
      <w:bookmarkStart w:id="0" w:name="_Hlk87272648"/>
      <w:r w:rsidR="00E777F0">
        <w:rPr>
          <w:b/>
        </w:rPr>
        <w:t>“</w:t>
      </w:r>
      <w:r>
        <w:rPr>
          <w:b/>
        </w:rPr>
        <w:t>Grozījum</w:t>
      </w:r>
      <w:r w:rsidR="00E777F0">
        <w:rPr>
          <w:b/>
        </w:rPr>
        <w:t>i</w:t>
      </w:r>
      <w:r>
        <w:rPr>
          <w:b/>
        </w:rPr>
        <w:t xml:space="preserve"> Ministru kabineta 2011. gada 19. aprīļa noteikumos Nr. 312 </w:t>
      </w:r>
      <w:r w:rsidR="00E777F0">
        <w:rPr>
          <w:b/>
        </w:rPr>
        <w:t>“</w:t>
      </w:r>
      <w:r>
        <w:rPr>
          <w:b/>
        </w:rPr>
        <w:t>Enerģijas lietotāju apgādes un kurināmā pārdošanas kārtība izsludinātas enerģētiskās krīzes laikā un valsts apdraudējuma gadījumā</w:t>
      </w:r>
      <w:r w:rsidR="00E777F0">
        <w:rPr>
          <w:b/>
        </w:rPr>
        <w:t>””</w:t>
      </w:r>
      <w:bookmarkEnd w:id="0"/>
    </w:p>
    <w:p w14:paraId="1CD019EF" w14:textId="767FB09A" w:rsidR="00E777F0" w:rsidRDefault="00E777F0" w:rsidP="00E777F0">
      <w:pPr>
        <w:pBdr>
          <w:top w:val="single" w:sz="10" w:space="1" w:color="000000"/>
        </w:pBdr>
      </w:pPr>
    </w:p>
    <w:p w14:paraId="1BA6E86D" w14:textId="30C9ADA8" w:rsidR="00E777F0" w:rsidRDefault="00E777F0" w:rsidP="00E777F0">
      <w:pPr>
        <w:pBdr>
          <w:top w:val="single" w:sz="10" w:space="1" w:color="000000"/>
        </w:pBdr>
      </w:pPr>
      <w:r>
        <w:t xml:space="preserve">1. Atbalstīt iesniegto Ministru kabineta noteikumu projektu </w:t>
      </w:r>
      <w:r w:rsidRPr="00E777F0">
        <w:t>“Grozījumi Ministru kabineta 2011. gada 19. aprīļa noteikumos Nr. 312 “Enerģijas lietotāju apgādes un kurināmā pārdošanas kārtība izsludinātas enerģētiskās krīzes laikā un valsts apdraudējuma gadījumā””</w:t>
      </w:r>
      <w:r>
        <w:t>.</w:t>
      </w:r>
    </w:p>
    <w:sectPr w:rsidR="00E777F0">
      <w:footerReference w:type="default" r:id="rId7"/>
      <w:headerReference w:type="first" r:id="rId8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DCD77B" w14:textId="77777777" w:rsidR="00D54929" w:rsidRDefault="00D54929">
      <w:r>
        <w:separator/>
      </w:r>
    </w:p>
  </w:endnote>
  <w:endnote w:type="continuationSeparator" w:id="0">
    <w:p w14:paraId="63E32B1D" w14:textId="77777777" w:rsidR="00D54929" w:rsidRDefault="00D54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9B4B5B" w14:textId="77777777" w:rsidR="00614BB5" w:rsidRDefault="00D54929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6692F9" w14:textId="77777777" w:rsidR="00D54929" w:rsidRDefault="00D54929">
      <w:r>
        <w:separator/>
      </w:r>
    </w:p>
  </w:footnote>
  <w:footnote w:type="continuationSeparator" w:id="0">
    <w:p w14:paraId="368BB7F9" w14:textId="77777777" w:rsidR="00D54929" w:rsidRDefault="00D54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EC897" w14:textId="77777777" w:rsidR="00614BB5" w:rsidRDefault="00D54929">
    <w:pPr>
      <w:pStyle w:val="paragraphtitle"/>
      <w:contextualSpacing w:val="0"/>
    </w:pPr>
    <w:r>
      <w:t>Ministru kabineta sēdes protokollēmums</w:t>
    </w:r>
  </w:p>
  <w:p w14:paraId="6D920459" w14:textId="77777777" w:rsidR="00614BB5" w:rsidRDefault="00614BB5">
    <w:pPr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665E27"/>
    <w:multiLevelType w:val="hybridMultilevel"/>
    <w:tmpl w:val="6D8C1526"/>
    <w:lvl w:ilvl="0" w:tplc="D8C0E410">
      <w:numFmt w:val="decimal"/>
      <w:lvlText w:val=""/>
      <w:lvlJc w:val="left"/>
    </w:lvl>
    <w:lvl w:ilvl="1" w:tplc="C964AAD4">
      <w:numFmt w:val="decimal"/>
      <w:lvlText w:val=""/>
      <w:lvlJc w:val="left"/>
    </w:lvl>
    <w:lvl w:ilvl="2" w:tplc="F242899A">
      <w:numFmt w:val="decimal"/>
      <w:lvlText w:val=""/>
      <w:lvlJc w:val="left"/>
    </w:lvl>
    <w:lvl w:ilvl="3" w:tplc="5CD6E3F6">
      <w:numFmt w:val="decimal"/>
      <w:lvlText w:val=""/>
      <w:lvlJc w:val="left"/>
    </w:lvl>
    <w:lvl w:ilvl="4" w:tplc="DAA21118">
      <w:numFmt w:val="decimal"/>
      <w:lvlText w:val=""/>
      <w:lvlJc w:val="left"/>
    </w:lvl>
    <w:lvl w:ilvl="5" w:tplc="460A495A">
      <w:numFmt w:val="decimal"/>
      <w:lvlText w:val=""/>
      <w:lvlJc w:val="left"/>
    </w:lvl>
    <w:lvl w:ilvl="6" w:tplc="7604075E">
      <w:numFmt w:val="decimal"/>
      <w:lvlText w:val=""/>
      <w:lvlJc w:val="left"/>
    </w:lvl>
    <w:lvl w:ilvl="7" w:tplc="FED0F8A4">
      <w:numFmt w:val="decimal"/>
      <w:lvlText w:val=""/>
      <w:lvlJc w:val="left"/>
    </w:lvl>
    <w:lvl w:ilvl="8" w:tplc="6FAC7DD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BB5"/>
    <w:rsid w:val="00614BB5"/>
    <w:rsid w:val="00B53C27"/>
    <w:rsid w:val="00D54929"/>
    <w:rsid w:val="00E7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A142E3"/>
  <w15:docId w15:val="{68E134AA-77CF-4675-858A-CBC1AE2A8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paragraphtitle">
    <w:name w:val="paragraph_title"/>
    <w:basedOn w:val="Normal"/>
    <w:next w:val="Normal"/>
    <w:pPr>
      <w:spacing w:before="280"/>
      <w:contextualSpacing/>
      <w:jc w:val="center"/>
    </w:pPr>
    <w:rPr>
      <w:caps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E777F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77F0"/>
  </w:style>
  <w:style w:type="paragraph" w:styleId="ListParagraph">
    <w:name w:val="List Paragraph"/>
    <w:basedOn w:val="Normal"/>
    <w:uiPriority w:val="34"/>
    <w:qFormat/>
    <w:rsid w:val="00E77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mk_sēdes_protokollēmuma_projekts_21-TA-767.docx</vt:lpstr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mk_sēdes_protokollēmuma_projekts_21-TA-767.docx</dc:title>
  <dc:creator>Inese Karpoviča</dc:creator>
  <cp:lastModifiedBy>Inese Karpoviča</cp:lastModifiedBy>
  <cp:revision>2</cp:revision>
  <dcterms:created xsi:type="dcterms:W3CDTF">2021-11-08T12:06:00Z</dcterms:created>
  <dcterms:modified xsi:type="dcterms:W3CDTF">2021-11-08T12:06:00Z</dcterms:modified>
</cp:coreProperties>
</file>