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CF66E9" w14:textId="27C780CE" w:rsidR="00BB14D5" w:rsidRPr="00BB14D5" w:rsidRDefault="003525D4" w:rsidP="003B5860">
      <w:pPr>
        <w:spacing w:after="0" w:line="240" w:lineRule="auto"/>
        <w:jc w:val="center"/>
        <w:rPr>
          <w:rFonts w:ascii="Times New Roman" w:hAnsi="Times New Roman" w:cs="Times New Roman"/>
          <w:b/>
          <w:sz w:val="28"/>
        </w:rPr>
      </w:pPr>
      <w:proofErr w:type="spellStart"/>
      <w:r>
        <w:rPr>
          <w:rFonts w:ascii="Times New Roman" w:hAnsi="Times New Roman" w:cs="Times New Roman"/>
          <w:b/>
          <w:sz w:val="28"/>
        </w:rPr>
        <w:t>fro</w:t>
      </w:r>
      <w:r w:rsidR="00BB14D5" w:rsidRPr="00BB14D5">
        <w:rPr>
          <w:rFonts w:ascii="Times New Roman" w:hAnsi="Times New Roman" w:cs="Times New Roman"/>
          <w:b/>
          <w:sz w:val="28"/>
        </w:rPr>
        <w:t>Informatīvais</w:t>
      </w:r>
      <w:proofErr w:type="spellEnd"/>
      <w:r w:rsidR="00BB14D5" w:rsidRPr="00BB14D5">
        <w:rPr>
          <w:rFonts w:ascii="Times New Roman" w:hAnsi="Times New Roman" w:cs="Times New Roman"/>
          <w:b/>
          <w:sz w:val="28"/>
        </w:rPr>
        <w:t xml:space="preserve"> ziņojums</w:t>
      </w:r>
    </w:p>
    <w:p w14:paraId="4A765425" w14:textId="4BAD335A" w:rsidR="00814BAB" w:rsidRDefault="00BB14D5" w:rsidP="003B5860">
      <w:pPr>
        <w:spacing w:after="0" w:line="240" w:lineRule="auto"/>
        <w:jc w:val="center"/>
        <w:rPr>
          <w:rFonts w:ascii="Times New Roman" w:hAnsi="Times New Roman" w:cs="Times New Roman"/>
          <w:b/>
          <w:sz w:val="28"/>
        </w:rPr>
      </w:pPr>
      <w:r w:rsidRPr="00BB14D5">
        <w:rPr>
          <w:rFonts w:ascii="Times New Roman" w:hAnsi="Times New Roman" w:cs="Times New Roman"/>
          <w:b/>
          <w:sz w:val="28"/>
        </w:rPr>
        <w:t>“Par atbilstošāko regulējumu administratīvajās teritorijās pie Latvijas Republikas – Baltkrievijas Republikas valsts robežas un Latvijas Republikas – Krievijas Federācijas valsts robežas”</w:t>
      </w:r>
    </w:p>
    <w:p w14:paraId="59CE2022" w14:textId="77777777" w:rsidR="003B5860" w:rsidRDefault="003B5860" w:rsidP="003B5860">
      <w:pPr>
        <w:spacing w:after="0" w:line="240" w:lineRule="auto"/>
        <w:jc w:val="center"/>
        <w:rPr>
          <w:rFonts w:ascii="Times New Roman" w:hAnsi="Times New Roman" w:cs="Times New Roman"/>
          <w:b/>
          <w:sz w:val="28"/>
        </w:rPr>
      </w:pPr>
    </w:p>
    <w:p w14:paraId="3886F7F8" w14:textId="53B39B55" w:rsidR="00BB14D5" w:rsidRDefault="00BB14D5" w:rsidP="003B5860">
      <w:pPr>
        <w:pStyle w:val="ListParagraph"/>
        <w:numPr>
          <w:ilvl w:val="0"/>
          <w:numId w:val="2"/>
        </w:numPr>
        <w:spacing w:after="0" w:line="240" w:lineRule="auto"/>
        <w:jc w:val="both"/>
        <w:rPr>
          <w:rFonts w:ascii="Times New Roman" w:hAnsi="Times New Roman" w:cs="Times New Roman"/>
          <w:b/>
          <w:sz w:val="28"/>
        </w:rPr>
      </w:pPr>
      <w:r w:rsidRPr="00814BAB">
        <w:rPr>
          <w:rFonts w:ascii="Times New Roman" w:hAnsi="Times New Roman" w:cs="Times New Roman"/>
          <w:b/>
          <w:sz w:val="28"/>
        </w:rPr>
        <w:t>Ievads</w:t>
      </w:r>
    </w:p>
    <w:p w14:paraId="2C5AE3B2" w14:textId="77777777" w:rsidR="003B5860" w:rsidRPr="00814BAB" w:rsidRDefault="003B5860" w:rsidP="003B5860">
      <w:pPr>
        <w:pStyle w:val="ListParagraph"/>
        <w:spacing w:after="0" w:line="240" w:lineRule="auto"/>
        <w:ind w:left="1080"/>
        <w:jc w:val="both"/>
        <w:rPr>
          <w:rFonts w:ascii="Times New Roman" w:hAnsi="Times New Roman" w:cs="Times New Roman"/>
          <w:b/>
          <w:sz w:val="28"/>
        </w:rPr>
      </w:pPr>
    </w:p>
    <w:p w14:paraId="2CE3A77B" w14:textId="0A172EE2" w:rsidR="00BB14D5" w:rsidRDefault="00BB14D5" w:rsidP="003B5860">
      <w:pPr>
        <w:spacing w:after="0" w:line="240" w:lineRule="auto"/>
        <w:ind w:firstLine="720"/>
        <w:jc w:val="both"/>
        <w:rPr>
          <w:rFonts w:ascii="Times New Roman" w:hAnsi="Times New Roman" w:cs="Times New Roman"/>
          <w:sz w:val="28"/>
        </w:rPr>
      </w:pPr>
      <w:r>
        <w:rPr>
          <w:rFonts w:ascii="Times New Roman" w:hAnsi="Times New Roman" w:cs="Times New Roman"/>
          <w:sz w:val="28"/>
        </w:rPr>
        <w:t xml:space="preserve">Informatīvais ziņojums </w:t>
      </w:r>
      <w:r w:rsidRPr="00814BAB">
        <w:rPr>
          <w:rFonts w:ascii="Times New Roman" w:hAnsi="Times New Roman" w:cs="Times New Roman"/>
          <w:sz w:val="28"/>
        </w:rPr>
        <w:t>“Par atbilstošāko regulējumu administratīvajās teritorijās pie Latvijas Republikas – Baltkrievijas Republikas valsts robežas un Latvijas Republikas – Krievijas Federācijas valsts robežas”</w:t>
      </w:r>
      <w:r>
        <w:rPr>
          <w:rFonts w:ascii="Times New Roman" w:hAnsi="Times New Roman" w:cs="Times New Roman"/>
          <w:b/>
          <w:sz w:val="28"/>
        </w:rPr>
        <w:t xml:space="preserve"> </w:t>
      </w:r>
      <w:r w:rsidRPr="00BB14D5">
        <w:rPr>
          <w:rFonts w:ascii="Times New Roman" w:hAnsi="Times New Roman" w:cs="Times New Roman"/>
          <w:sz w:val="28"/>
        </w:rPr>
        <w:t xml:space="preserve">izstrādāts </w:t>
      </w:r>
      <w:r w:rsidR="00BB3918">
        <w:rPr>
          <w:rFonts w:ascii="Times New Roman" w:hAnsi="Times New Roman" w:cs="Times New Roman"/>
          <w:sz w:val="28"/>
        </w:rPr>
        <w:t>atbilstoši</w:t>
      </w:r>
      <w:r>
        <w:rPr>
          <w:rFonts w:ascii="Times New Roman" w:hAnsi="Times New Roman" w:cs="Times New Roman"/>
          <w:b/>
          <w:sz w:val="28"/>
        </w:rPr>
        <w:t xml:space="preserve"> </w:t>
      </w:r>
      <w:r w:rsidRPr="00D4653F">
        <w:rPr>
          <w:rFonts w:ascii="Times New Roman" w:hAnsi="Times New Roman" w:cs="Times New Roman"/>
          <w:sz w:val="28"/>
        </w:rPr>
        <w:t xml:space="preserve">Ministru kabineta </w:t>
      </w:r>
      <w:proofErr w:type="gramStart"/>
      <w:r w:rsidRPr="00D4653F">
        <w:rPr>
          <w:rFonts w:ascii="Times New Roman" w:hAnsi="Times New Roman" w:cs="Times New Roman"/>
          <w:sz w:val="28"/>
        </w:rPr>
        <w:t>2022.gada</w:t>
      </w:r>
      <w:proofErr w:type="gramEnd"/>
      <w:r w:rsidRPr="00D4653F">
        <w:rPr>
          <w:rFonts w:ascii="Times New Roman" w:hAnsi="Times New Roman" w:cs="Times New Roman"/>
          <w:sz w:val="28"/>
        </w:rPr>
        <w:t xml:space="preserve"> 2.novembra sēdes Nr.55 protokola 35. § </w:t>
      </w:r>
      <w:r>
        <w:rPr>
          <w:rFonts w:ascii="Times New Roman" w:hAnsi="Times New Roman" w:cs="Times New Roman"/>
          <w:sz w:val="28"/>
        </w:rPr>
        <w:t>6.</w:t>
      </w:r>
      <w:r w:rsidR="00BB3918">
        <w:rPr>
          <w:rFonts w:ascii="Times New Roman" w:hAnsi="Times New Roman" w:cs="Times New Roman"/>
          <w:sz w:val="28"/>
        </w:rPr>
        <w:t>punktam</w:t>
      </w:r>
      <w:r w:rsidRPr="00D4653F">
        <w:rPr>
          <w:rFonts w:ascii="Times New Roman" w:hAnsi="Times New Roman" w:cs="Times New Roman"/>
          <w:sz w:val="28"/>
        </w:rPr>
        <w:t xml:space="preserve">, </w:t>
      </w:r>
      <w:r w:rsidR="00FE462E">
        <w:rPr>
          <w:rFonts w:ascii="Times New Roman" w:hAnsi="Times New Roman" w:cs="Times New Roman"/>
          <w:sz w:val="28"/>
        </w:rPr>
        <w:t xml:space="preserve">kas paredz </w:t>
      </w:r>
      <w:r w:rsidRPr="00D4653F">
        <w:rPr>
          <w:rFonts w:ascii="Times New Roman" w:hAnsi="Times New Roman" w:cs="Times New Roman"/>
          <w:sz w:val="28"/>
        </w:rPr>
        <w:t>Iekšlietu ministrijai kopīgi ar Tieslietu ministriju, Ārlietu ministriju un Aizsardzības ministriju vispusīgi izvērtēt jautājumu par atbilstošāko regulējumu administratīvajās teritorijās pie Latvijas Republikas – Baltkrievijas Republikas valsts robežas un Latvijas Republikas – Krievijas Federācijas valsts robežas,</w:t>
      </w:r>
      <w:r w:rsidR="00FE462E">
        <w:rPr>
          <w:rFonts w:ascii="Times New Roman" w:hAnsi="Times New Roman" w:cs="Times New Roman"/>
          <w:sz w:val="28"/>
        </w:rPr>
        <w:t xml:space="preserve"> un</w:t>
      </w:r>
      <w:r w:rsidRPr="00D4653F">
        <w:rPr>
          <w:rFonts w:ascii="Times New Roman" w:hAnsi="Times New Roman" w:cs="Times New Roman"/>
          <w:sz w:val="28"/>
        </w:rPr>
        <w:t xml:space="preserve"> sagatavot informatīvo ziņojumu un </w:t>
      </w:r>
      <w:r w:rsidRPr="00EE66FA">
        <w:rPr>
          <w:rFonts w:ascii="Times New Roman" w:hAnsi="Times New Roman" w:cs="Times New Roman"/>
          <w:sz w:val="28"/>
        </w:rPr>
        <w:t xml:space="preserve">iekšlietu ministram </w:t>
      </w:r>
      <w:r w:rsidRPr="00D5660A">
        <w:rPr>
          <w:rFonts w:ascii="Times New Roman" w:hAnsi="Times New Roman" w:cs="Times New Roman"/>
          <w:sz w:val="28"/>
        </w:rPr>
        <w:t>iesniegt to izskatīšanai Ministru kabineta sēdē</w:t>
      </w:r>
      <w:r w:rsidRPr="00BB3918">
        <w:rPr>
          <w:rFonts w:ascii="Times New Roman" w:hAnsi="Times New Roman" w:cs="Times New Roman"/>
          <w:sz w:val="28"/>
        </w:rPr>
        <w:t>.</w:t>
      </w:r>
    </w:p>
    <w:p w14:paraId="1FA6974C" w14:textId="77777777" w:rsidR="003B5860" w:rsidRDefault="003B5860" w:rsidP="003B5860">
      <w:pPr>
        <w:spacing w:after="0" w:line="240" w:lineRule="auto"/>
        <w:ind w:firstLine="720"/>
        <w:jc w:val="both"/>
        <w:rPr>
          <w:rFonts w:ascii="Times New Roman" w:hAnsi="Times New Roman" w:cs="Times New Roman"/>
          <w:b/>
          <w:sz w:val="28"/>
        </w:rPr>
      </w:pPr>
    </w:p>
    <w:p w14:paraId="349CF0FA" w14:textId="550702B8" w:rsidR="00BB14D5" w:rsidRDefault="00BB14D5" w:rsidP="003B5860">
      <w:pPr>
        <w:pStyle w:val="ListParagraph"/>
        <w:numPr>
          <w:ilvl w:val="0"/>
          <w:numId w:val="2"/>
        </w:numPr>
        <w:spacing w:after="0" w:line="240" w:lineRule="auto"/>
        <w:rPr>
          <w:rFonts w:ascii="Times New Roman" w:hAnsi="Times New Roman" w:cs="Times New Roman"/>
          <w:b/>
          <w:sz w:val="28"/>
        </w:rPr>
      </w:pPr>
      <w:r>
        <w:rPr>
          <w:rFonts w:ascii="Times New Roman" w:hAnsi="Times New Roman" w:cs="Times New Roman"/>
          <w:b/>
          <w:sz w:val="28"/>
        </w:rPr>
        <w:t xml:space="preserve">Esošā situācija </w:t>
      </w:r>
    </w:p>
    <w:p w14:paraId="09002AF5" w14:textId="77777777" w:rsidR="003B5860" w:rsidRDefault="003B5860" w:rsidP="003B5860">
      <w:pPr>
        <w:pStyle w:val="ListParagraph"/>
        <w:spacing w:after="0" w:line="240" w:lineRule="auto"/>
        <w:ind w:left="1080"/>
        <w:rPr>
          <w:rFonts w:ascii="Times New Roman" w:hAnsi="Times New Roman" w:cs="Times New Roman"/>
          <w:b/>
          <w:sz w:val="28"/>
        </w:rPr>
      </w:pPr>
    </w:p>
    <w:p w14:paraId="76FDAE25" w14:textId="32429093" w:rsidR="00BB3918" w:rsidRDefault="007D227A" w:rsidP="003B5860">
      <w:pPr>
        <w:spacing w:after="0" w:line="240" w:lineRule="auto"/>
        <w:ind w:firstLine="709"/>
        <w:jc w:val="both"/>
        <w:rPr>
          <w:rFonts w:ascii="Times New Roman" w:hAnsi="Times New Roman" w:cs="Times New Roman"/>
          <w:sz w:val="28"/>
        </w:rPr>
      </w:pPr>
      <w:r w:rsidRPr="007D227A">
        <w:rPr>
          <w:rFonts w:ascii="Times New Roman" w:hAnsi="Times New Roman" w:cs="Times New Roman"/>
          <w:sz w:val="28"/>
        </w:rPr>
        <w:t>2021. gadā Baltkrievijas varas iestādes faktiski pārtrauca savas valsts robežas aizsardzību ar Latvijas Republiku, Lietuvas Republiku un Polijas Republiku, tādējādi pieļaujot nekontrolētu cilvēku plūsmu pāri valsts robežai tam neparedzētās vietās</w:t>
      </w:r>
      <w:r w:rsidR="005F730A">
        <w:rPr>
          <w:rFonts w:ascii="Times New Roman" w:hAnsi="Times New Roman" w:cs="Times New Roman"/>
          <w:sz w:val="28"/>
        </w:rPr>
        <w:t xml:space="preserve"> to valstu virzienā, kuras ir atteikušās no savstarpējo robežu kontroles (</w:t>
      </w:r>
      <w:r w:rsidRPr="007D227A">
        <w:rPr>
          <w:rFonts w:ascii="Times New Roman" w:hAnsi="Times New Roman" w:cs="Times New Roman"/>
          <w:sz w:val="28"/>
        </w:rPr>
        <w:t>Šengenas nolīguma dalībvalst</w:t>
      </w:r>
      <w:r w:rsidR="005F730A">
        <w:rPr>
          <w:rFonts w:ascii="Times New Roman" w:hAnsi="Times New Roman" w:cs="Times New Roman"/>
          <w:sz w:val="28"/>
        </w:rPr>
        <w:t>is)</w:t>
      </w:r>
      <w:r w:rsidRPr="007D227A">
        <w:rPr>
          <w:rFonts w:ascii="Times New Roman" w:hAnsi="Times New Roman" w:cs="Times New Roman"/>
          <w:sz w:val="28"/>
        </w:rPr>
        <w:t xml:space="preserve">. Šādā situācijā konstatētie apstākļi norādīja arī uz to, ka Baltkrievijas Republika ne tikai ir ievērojami vājinājusi savas robežas aizsardzību, bet arī veicinājusi un pat organizējusi valsts robežas nelikumīgu šķērsošanu, tādējādi izmantojot cilvēkus kā līdzekli Šengenas </w:t>
      </w:r>
      <w:r w:rsidR="005F730A" w:rsidRPr="007D227A">
        <w:rPr>
          <w:rFonts w:ascii="Times New Roman" w:hAnsi="Times New Roman" w:cs="Times New Roman"/>
          <w:sz w:val="28"/>
        </w:rPr>
        <w:t>nolīgum</w:t>
      </w:r>
      <w:r w:rsidR="005F730A">
        <w:rPr>
          <w:rFonts w:ascii="Times New Roman" w:hAnsi="Times New Roman" w:cs="Times New Roman"/>
          <w:sz w:val="28"/>
        </w:rPr>
        <w:t>a</w:t>
      </w:r>
      <w:r w:rsidR="005F730A" w:rsidRPr="007D227A">
        <w:rPr>
          <w:rFonts w:ascii="Times New Roman" w:hAnsi="Times New Roman" w:cs="Times New Roman"/>
          <w:sz w:val="28"/>
        </w:rPr>
        <w:t xml:space="preserve"> </w:t>
      </w:r>
      <w:r w:rsidRPr="007D227A">
        <w:rPr>
          <w:rFonts w:ascii="Times New Roman" w:hAnsi="Times New Roman" w:cs="Times New Roman"/>
          <w:sz w:val="28"/>
        </w:rPr>
        <w:t xml:space="preserve">dalībvalstu valsts drošības apdraudējumam, kas izpaužas kā sociālās, imigrācijas un patvēruma sistēmas ļaunprātīga izmantošana un graušana. Baltkrievijas varas iestāžu rīcība, mēģinot “pārpludināt” Šengenas nolīguma dalībvalstis ar </w:t>
      </w:r>
      <w:r w:rsidR="00D777AB" w:rsidRPr="00D777AB">
        <w:rPr>
          <w:rFonts w:ascii="Times New Roman" w:hAnsi="Times New Roman" w:cs="Times New Roman"/>
          <w:sz w:val="28"/>
        </w:rPr>
        <w:t>valsts robežas nelikumīgi</w:t>
      </w:r>
      <w:r w:rsidR="00D777AB">
        <w:rPr>
          <w:rFonts w:ascii="Times New Roman" w:hAnsi="Times New Roman" w:cs="Times New Roman"/>
          <w:sz w:val="28"/>
        </w:rPr>
        <w:t>em</w:t>
      </w:r>
      <w:r w:rsidR="00D777AB" w:rsidRPr="00D777AB">
        <w:rPr>
          <w:rFonts w:ascii="Times New Roman" w:hAnsi="Times New Roman" w:cs="Times New Roman"/>
          <w:sz w:val="28"/>
        </w:rPr>
        <w:t xml:space="preserve"> šķērsotāji</w:t>
      </w:r>
      <w:r w:rsidR="00D777AB">
        <w:rPr>
          <w:rFonts w:ascii="Times New Roman" w:hAnsi="Times New Roman" w:cs="Times New Roman"/>
          <w:sz w:val="28"/>
        </w:rPr>
        <w:t>em</w:t>
      </w:r>
      <w:r w:rsidRPr="007D227A">
        <w:rPr>
          <w:rFonts w:ascii="Times New Roman" w:hAnsi="Times New Roman" w:cs="Times New Roman"/>
          <w:sz w:val="28"/>
        </w:rPr>
        <w:t xml:space="preserve">, ļaujot tiem šķērsot valsts robežu nelikumīgi, starptautiskajā </w:t>
      </w:r>
      <w:r w:rsidR="0055500D" w:rsidRPr="007D227A">
        <w:rPr>
          <w:rFonts w:ascii="Times New Roman" w:hAnsi="Times New Roman" w:cs="Times New Roman"/>
          <w:sz w:val="28"/>
        </w:rPr>
        <w:t>līmen</w:t>
      </w:r>
      <w:r w:rsidR="0055500D">
        <w:rPr>
          <w:rFonts w:ascii="Times New Roman" w:hAnsi="Times New Roman" w:cs="Times New Roman"/>
          <w:sz w:val="28"/>
        </w:rPr>
        <w:t>ī</w:t>
      </w:r>
      <w:r w:rsidR="0055500D" w:rsidRPr="007D227A">
        <w:rPr>
          <w:rFonts w:ascii="Times New Roman" w:hAnsi="Times New Roman" w:cs="Times New Roman"/>
          <w:sz w:val="28"/>
        </w:rPr>
        <w:t xml:space="preserve"> </w:t>
      </w:r>
      <w:r w:rsidRPr="007D227A">
        <w:rPr>
          <w:rFonts w:ascii="Times New Roman" w:hAnsi="Times New Roman" w:cs="Times New Roman"/>
          <w:sz w:val="28"/>
        </w:rPr>
        <w:t xml:space="preserve">tika novērtēta kā </w:t>
      </w:r>
      <w:r w:rsidR="00066A3C" w:rsidRPr="00066A3C">
        <w:rPr>
          <w:rFonts w:ascii="Times New Roman" w:hAnsi="Times New Roman" w:cs="Times New Roman"/>
          <w:sz w:val="28"/>
        </w:rPr>
        <w:t xml:space="preserve">migrācijas </w:t>
      </w:r>
      <w:proofErr w:type="spellStart"/>
      <w:r w:rsidR="00066A3C" w:rsidRPr="00066A3C">
        <w:rPr>
          <w:rFonts w:ascii="Times New Roman" w:hAnsi="Times New Roman" w:cs="Times New Roman"/>
          <w:sz w:val="28"/>
        </w:rPr>
        <w:t>instrumentalizācija</w:t>
      </w:r>
      <w:proofErr w:type="spellEnd"/>
      <w:r w:rsidR="00AF727B">
        <w:rPr>
          <w:rFonts w:ascii="Times New Roman" w:hAnsi="Times New Roman" w:cs="Times New Roman"/>
          <w:sz w:val="28"/>
        </w:rPr>
        <w:t>, kas uzskatāma</w:t>
      </w:r>
      <w:r w:rsidR="00AF727B" w:rsidRPr="00AF727B">
        <w:rPr>
          <w:rFonts w:ascii="Times New Roman" w:hAnsi="Times New Roman" w:cs="Times New Roman"/>
          <w:sz w:val="28"/>
        </w:rPr>
        <w:t xml:space="preserve"> par vienu no jaunajiem </w:t>
      </w:r>
      <w:proofErr w:type="spellStart"/>
      <w:r w:rsidR="00AF727B" w:rsidRPr="00AF727B">
        <w:rPr>
          <w:rFonts w:ascii="Times New Roman" w:hAnsi="Times New Roman" w:cs="Times New Roman"/>
          <w:sz w:val="28"/>
        </w:rPr>
        <w:t>hibrīduzbrukumu</w:t>
      </w:r>
      <w:proofErr w:type="spellEnd"/>
      <w:r w:rsidR="00AF727B" w:rsidRPr="00AF727B">
        <w:rPr>
          <w:rFonts w:ascii="Times New Roman" w:hAnsi="Times New Roman" w:cs="Times New Roman"/>
          <w:sz w:val="28"/>
        </w:rPr>
        <w:t xml:space="preserve"> paveidiem</w:t>
      </w:r>
      <w:r w:rsidR="00BF600B">
        <w:rPr>
          <w:rStyle w:val="FootnoteReference"/>
          <w:rFonts w:ascii="Times New Roman" w:hAnsi="Times New Roman" w:cs="Times New Roman"/>
          <w:sz w:val="28"/>
        </w:rPr>
        <w:footnoteReference w:id="1"/>
      </w:r>
      <w:r w:rsidR="006F0649">
        <w:rPr>
          <w:rFonts w:ascii="Times New Roman" w:hAnsi="Times New Roman" w:cs="Times New Roman"/>
          <w:sz w:val="28"/>
        </w:rPr>
        <w:t>.</w:t>
      </w:r>
    </w:p>
    <w:p w14:paraId="58C0B30B" w14:textId="77777777" w:rsidR="003B5860" w:rsidRDefault="003B5860" w:rsidP="003B5860">
      <w:pPr>
        <w:spacing w:after="0" w:line="240" w:lineRule="auto"/>
        <w:ind w:firstLine="709"/>
        <w:jc w:val="both"/>
        <w:rPr>
          <w:rFonts w:ascii="Times New Roman" w:hAnsi="Times New Roman" w:cs="Times New Roman"/>
          <w:sz w:val="28"/>
        </w:rPr>
      </w:pPr>
    </w:p>
    <w:p w14:paraId="680D1405" w14:textId="5D24AFAE" w:rsidR="00814BAB" w:rsidRDefault="007D227A" w:rsidP="003B5860">
      <w:pPr>
        <w:spacing w:after="0" w:line="240" w:lineRule="auto"/>
        <w:ind w:firstLine="709"/>
        <w:jc w:val="both"/>
        <w:rPr>
          <w:rFonts w:ascii="Times New Roman" w:hAnsi="Times New Roman" w:cs="Times New Roman"/>
          <w:sz w:val="28"/>
        </w:rPr>
      </w:pPr>
      <w:r w:rsidRPr="007D227A">
        <w:rPr>
          <w:rFonts w:ascii="Times New Roman" w:hAnsi="Times New Roman" w:cs="Times New Roman"/>
          <w:sz w:val="28"/>
        </w:rPr>
        <w:t>2021. gada 10. augustā Ministru kabinets pieņēma rīkojumu Nr. 518 "Par ārkārtējās situācijas izsludināšanu" (turpmāk – Rīkojums Nr. 518), ņemot vērā Latvijas Republikas</w:t>
      </w:r>
      <w:r w:rsidR="003B5860">
        <w:rPr>
          <w:rFonts w:ascii="Times New Roman" w:hAnsi="Times New Roman" w:cs="Times New Roman"/>
          <w:sz w:val="28"/>
        </w:rPr>
        <w:t xml:space="preserve"> </w:t>
      </w:r>
      <w:r w:rsidRPr="007D227A">
        <w:rPr>
          <w:rFonts w:ascii="Times New Roman" w:hAnsi="Times New Roman" w:cs="Times New Roman"/>
          <w:sz w:val="28"/>
        </w:rPr>
        <w:t>–</w:t>
      </w:r>
      <w:r w:rsidR="003B5860">
        <w:rPr>
          <w:rFonts w:ascii="Times New Roman" w:hAnsi="Times New Roman" w:cs="Times New Roman"/>
          <w:sz w:val="28"/>
        </w:rPr>
        <w:t xml:space="preserve"> </w:t>
      </w:r>
      <w:r w:rsidRPr="007D227A">
        <w:rPr>
          <w:rFonts w:ascii="Times New Roman" w:hAnsi="Times New Roman" w:cs="Times New Roman"/>
          <w:sz w:val="28"/>
        </w:rPr>
        <w:t>Baltkrievijas Republikas valsts robežas nelikumīgas šķērsošanas gadījumu skaita straujo pieaugumu, kā arī ievērojot kaimiņvalstī Lietuvā fiksēto lielo Lietuvas Republikas</w:t>
      </w:r>
      <w:r w:rsidR="003B5860">
        <w:rPr>
          <w:rFonts w:ascii="Times New Roman" w:hAnsi="Times New Roman" w:cs="Times New Roman"/>
          <w:sz w:val="28"/>
        </w:rPr>
        <w:t xml:space="preserve"> </w:t>
      </w:r>
      <w:r w:rsidRPr="007D227A">
        <w:rPr>
          <w:rFonts w:ascii="Times New Roman" w:hAnsi="Times New Roman" w:cs="Times New Roman"/>
          <w:sz w:val="28"/>
        </w:rPr>
        <w:t>–</w:t>
      </w:r>
      <w:r w:rsidR="003B5860">
        <w:rPr>
          <w:rFonts w:ascii="Times New Roman" w:hAnsi="Times New Roman" w:cs="Times New Roman"/>
          <w:sz w:val="28"/>
        </w:rPr>
        <w:t xml:space="preserve"> </w:t>
      </w:r>
      <w:r w:rsidRPr="007D227A">
        <w:rPr>
          <w:rFonts w:ascii="Times New Roman" w:hAnsi="Times New Roman" w:cs="Times New Roman"/>
          <w:sz w:val="28"/>
        </w:rPr>
        <w:t>Baltkrievijas Republikas valsts robežas nelikumīgās šķērsošanas gadījumu skaitu.</w:t>
      </w:r>
      <w:r w:rsidR="00FE462E">
        <w:rPr>
          <w:rFonts w:ascii="Times New Roman" w:hAnsi="Times New Roman" w:cs="Times New Roman"/>
          <w:sz w:val="28"/>
        </w:rPr>
        <w:t xml:space="preserve"> </w:t>
      </w:r>
    </w:p>
    <w:p w14:paraId="7DC216F6" w14:textId="76FC354F" w:rsidR="003B5860" w:rsidRPr="00B62B9F" w:rsidRDefault="003525D4" w:rsidP="00B62B9F">
      <w:pPr>
        <w:spacing w:after="0" w:line="240" w:lineRule="auto"/>
        <w:ind w:firstLine="709"/>
        <w:jc w:val="both"/>
        <w:rPr>
          <w:rFonts w:ascii="Times New Roman" w:hAnsi="Times New Roman" w:cs="Times New Roman"/>
          <w:sz w:val="28"/>
        </w:rPr>
      </w:pPr>
      <w:r>
        <w:rPr>
          <w:rFonts w:ascii="Times New Roman" w:hAnsi="Times New Roman" w:cs="Times New Roman"/>
          <w:sz w:val="28"/>
        </w:rPr>
        <w:lastRenderedPageBreak/>
        <w:t>Ņemot vērā</w:t>
      </w:r>
      <w:r w:rsidR="00B62B9F" w:rsidRPr="00B62B9F">
        <w:rPr>
          <w:rFonts w:ascii="Times New Roman" w:hAnsi="Times New Roman" w:cs="Times New Roman"/>
          <w:sz w:val="28"/>
        </w:rPr>
        <w:t xml:space="preserve"> notikumus Krievijā saistībā ar izsludināto mobilizāciju, </w:t>
      </w:r>
      <w:proofErr w:type="gramStart"/>
      <w:r w:rsidR="00B62B9F" w:rsidRPr="00B62B9F">
        <w:rPr>
          <w:rFonts w:ascii="Times New Roman" w:hAnsi="Times New Roman" w:cs="Times New Roman"/>
          <w:sz w:val="28"/>
        </w:rPr>
        <w:t>Ministru kabinets 2022. gada 27. septembrī,</w:t>
      </w:r>
      <w:proofErr w:type="gramEnd"/>
      <w:r w:rsidR="00B62B9F" w:rsidRPr="00B62B9F">
        <w:rPr>
          <w:rFonts w:ascii="Times New Roman" w:hAnsi="Times New Roman" w:cs="Times New Roman"/>
          <w:sz w:val="28"/>
        </w:rPr>
        <w:t xml:space="preserve"> nolēma izsludināt ārkārtējo situāciju uz Latvijas Republikas – Krievijas Federācijas valsts robežas, kas bija spēkā trīs mēnešus – no 2022. gada 28. septembra līdz 2022. gada 27. decembrim. Šobrīd situācija uz Latvijas Republikas – Krievijas Federācijas</w:t>
      </w:r>
      <w:r>
        <w:rPr>
          <w:rFonts w:ascii="Times New Roman" w:hAnsi="Times New Roman" w:cs="Times New Roman"/>
          <w:sz w:val="28"/>
        </w:rPr>
        <w:t xml:space="preserve"> valsts</w:t>
      </w:r>
      <w:bookmarkStart w:id="0" w:name="_GoBack"/>
      <w:bookmarkEnd w:id="0"/>
      <w:r w:rsidR="00B62B9F" w:rsidRPr="00B62B9F">
        <w:rPr>
          <w:rFonts w:ascii="Times New Roman" w:hAnsi="Times New Roman" w:cs="Times New Roman"/>
          <w:sz w:val="28"/>
        </w:rPr>
        <w:t xml:space="preserve"> robežas ir stabila un tiek stingri kontrolēta. Arī no kompetentajām tiesībaizsardzības iestādēm nav saņemta informācija, ka šobrīd uz Latvijas Republikas – Krievijas Federācijas valsts robežas pastāvētu nepārvarams risks valsts drošībai, kas prasītu ārkārtējās situācijas izsludināšanu. Attiecīgi, jautājums par ārkārtējo situāciju uz Latvijas Republikas – Krievijas Federācijas valsts robežas ir zaudējis savu aktualitāti.  </w:t>
      </w:r>
    </w:p>
    <w:p w14:paraId="47C98AB1" w14:textId="77777777" w:rsidR="00E66994" w:rsidRDefault="00E66994" w:rsidP="003B5860">
      <w:pPr>
        <w:spacing w:after="0" w:line="240" w:lineRule="auto"/>
        <w:ind w:firstLine="709"/>
        <w:jc w:val="both"/>
        <w:rPr>
          <w:rFonts w:ascii="Times New Roman" w:hAnsi="Times New Roman" w:cs="Times New Roman"/>
          <w:sz w:val="28"/>
        </w:rPr>
      </w:pPr>
    </w:p>
    <w:p w14:paraId="19787693" w14:textId="73A19093" w:rsidR="00BB14D5" w:rsidRDefault="007D227A" w:rsidP="003B5860">
      <w:pPr>
        <w:pStyle w:val="ListParagraph"/>
        <w:numPr>
          <w:ilvl w:val="0"/>
          <w:numId w:val="2"/>
        </w:numPr>
        <w:spacing w:after="0" w:line="240" w:lineRule="auto"/>
        <w:jc w:val="both"/>
        <w:rPr>
          <w:rFonts w:ascii="Times New Roman" w:hAnsi="Times New Roman" w:cs="Times New Roman"/>
          <w:b/>
          <w:sz w:val="28"/>
        </w:rPr>
      </w:pPr>
      <w:r>
        <w:rPr>
          <w:rFonts w:ascii="Times New Roman" w:hAnsi="Times New Roman" w:cs="Times New Roman"/>
          <w:b/>
          <w:sz w:val="28"/>
        </w:rPr>
        <w:t xml:space="preserve">Statistika </w:t>
      </w:r>
    </w:p>
    <w:p w14:paraId="1834409B" w14:textId="77777777" w:rsidR="003B5860" w:rsidRDefault="003B5860" w:rsidP="003B5860">
      <w:pPr>
        <w:pStyle w:val="ListParagraph"/>
        <w:spacing w:after="0" w:line="240" w:lineRule="auto"/>
        <w:ind w:left="1080"/>
        <w:jc w:val="both"/>
        <w:rPr>
          <w:rFonts w:ascii="Times New Roman" w:hAnsi="Times New Roman" w:cs="Times New Roman"/>
          <w:b/>
          <w:sz w:val="28"/>
        </w:rPr>
      </w:pPr>
    </w:p>
    <w:p w14:paraId="06EFB09C" w14:textId="43442F1D" w:rsidR="00241008" w:rsidRDefault="00103C20" w:rsidP="003B5860">
      <w:pPr>
        <w:spacing w:after="0" w:line="240" w:lineRule="auto"/>
        <w:ind w:firstLine="709"/>
        <w:jc w:val="both"/>
        <w:rPr>
          <w:rFonts w:ascii="Times New Roman" w:hAnsi="Times New Roman" w:cs="Times New Roman"/>
          <w:sz w:val="28"/>
        </w:rPr>
      </w:pPr>
      <w:r w:rsidRPr="00103C20">
        <w:rPr>
          <w:rFonts w:ascii="Times New Roman" w:hAnsi="Times New Roman" w:cs="Times New Roman"/>
          <w:sz w:val="28"/>
        </w:rPr>
        <w:t xml:space="preserve">Kopš 2021. gada 10. augusta kopumā no valsts robežas nelikumīgas šķērsošanas </w:t>
      </w:r>
      <w:r w:rsidR="00D63443">
        <w:rPr>
          <w:rFonts w:ascii="Times New Roman" w:hAnsi="Times New Roman" w:cs="Times New Roman"/>
          <w:sz w:val="28"/>
        </w:rPr>
        <w:t xml:space="preserve">personas </w:t>
      </w:r>
      <w:r w:rsidR="00D63443" w:rsidRPr="00103C20">
        <w:rPr>
          <w:rFonts w:ascii="Times New Roman" w:hAnsi="Times New Roman" w:cs="Times New Roman"/>
          <w:sz w:val="28"/>
        </w:rPr>
        <w:t>atturēt</w:t>
      </w:r>
      <w:r w:rsidR="00D63443">
        <w:rPr>
          <w:rFonts w:ascii="Times New Roman" w:hAnsi="Times New Roman" w:cs="Times New Roman"/>
          <w:sz w:val="28"/>
        </w:rPr>
        <w:t>as</w:t>
      </w:r>
      <w:r w:rsidR="00D63443" w:rsidRPr="00103C20">
        <w:rPr>
          <w:rFonts w:ascii="Times New Roman" w:hAnsi="Times New Roman" w:cs="Times New Roman"/>
          <w:sz w:val="28"/>
        </w:rPr>
        <w:t> </w:t>
      </w:r>
      <w:r w:rsidRPr="00103C20">
        <w:rPr>
          <w:rFonts w:ascii="Times New Roman" w:hAnsi="Times New Roman" w:cs="Times New Roman"/>
          <w:sz w:val="28"/>
        </w:rPr>
        <w:t>7562 </w:t>
      </w:r>
      <w:r w:rsidR="00D63443">
        <w:rPr>
          <w:rFonts w:ascii="Times New Roman" w:hAnsi="Times New Roman" w:cs="Times New Roman"/>
          <w:sz w:val="28"/>
        </w:rPr>
        <w:t>gadījumos</w:t>
      </w:r>
      <w:r w:rsidRPr="00103C20">
        <w:rPr>
          <w:rFonts w:ascii="Times New Roman" w:hAnsi="Times New Roman" w:cs="Times New Roman"/>
          <w:sz w:val="28"/>
        </w:rPr>
        <w:t xml:space="preserve">. </w:t>
      </w:r>
    </w:p>
    <w:p w14:paraId="535C110C" w14:textId="77777777" w:rsidR="003B5860" w:rsidRDefault="003B5860" w:rsidP="003B5860">
      <w:pPr>
        <w:spacing w:after="0" w:line="240" w:lineRule="auto"/>
        <w:ind w:firstLine="709"/>
        <w:jc w:val="both"/>
        <w:rPr>
          <w:rFonts w:ascii="Times New Roman" w:hAnsi="Times New Roman" w:cs="Times New Roman"/>
          <w:sz w:val="28"/>
        </w:rPr>
      </w:pPr>
    </w:p>
    <w:p w14:paraId="121E7352" w14:textId="702BE737" w:rsidR="003F36B8" w:rsidRDefault="00241008" w:rsidP="003B5860">
      <w:pPr>
        <w:spacing w:after="0" w:line="240" w:lineRule="auto"/>
        <w:ind w:firstLine="709"/>
        <w:jc w:val="both"/>
        <w:rPr>
          <w:rFonts w:ascii="Times New Roman" w:hAnsi="Times New Roman" w:cs="Times New Roman"/>
          <w:sz w:val="28"/>
        </w:rPr>
      </w:pPr>
      <w:r>
        <w:rPr>
          <w:rFonts w:ascii="Times New Roman" w:hAnsi="Times New Roman" w:cs="Times New Roman"/>
          <w:sz w:val="28"/>
        </w:rPr>
        <w:t xml:space="preserve">Valsts robežas nelikumīgas šķērsošanas mēģinājumu skaits uz Latvijas Republikas – Baltkrievijas Republikas valsts robežas ir mainīgs, proti, sākot ar 2022. gada </w:t>
      </w:r>
      <w:r w:rsidR="00D63443">
        <w:rPr>
          <w:rFonts w:ascii="Times New Roman" w:hAnsi="Times New Roman" w:cs="Times New Roman"/>
          <w:sz w:val="28"/>
        </w:rPr>
        <w:t xml:space="preserve">janvāri </w:t>
      </w:r>
      <w:r>
        <w:rPr>
          <w:rFonts w:ascii="Times New Roman" w:hAnsi="Times New Roman" w:cs="Times New Roman"/>
          <w:sz w:val="28"/>
        </w:rPr>
        <w:t>līdz martam tika vērota nelikumīgas valsts robežas šķērsošanas mēģinājumu samazināšanās tendence. No 2022. gada aprīļa līdz jūlijam, kaut gan turpinājās nelikumīgas valsts robežas šķērsošanas mēģinājumi, tomēr šādu mēģinājumu skaits bija</w:t>
      </w:r>
      <w:r w:rsidR="005575E5">
        <w:rPr>
          <w:rFonts w:ascii="Times New Roman" w:hAnsi="Times New Roman" w:cs="Times New Roman"/>
          <w:sz w:val="28"/>
        </w:rPr>
        <w:t xml:space="preserve"> salīdzinoši zemāks un stabils – robežās no 20 līdz 100 nelikumīgas valsts robežas šķērsošanas mēģinājumiem mēnesī.</w:t>
      </w:r>
      <w:r>
        <w:rPr>
          <w:rFonts w:ascii="Times New Roman" w:hAnsi="Times New Roman" w:cs="Times New Roman"/>
          <w:sz w:val="28"/>
        </w:rPr>
        <w:t xml:space="preserve"> </w:t>
      </w:r>
      <w:r w:rsidR="00103C20" w:rsidRPr="00103C20">
        <w:rPr>
          <w:rFonts w:ascii="Times New Roman" w:hAnsi="Times New Roman" w:cs="Times New Roman"/>
          <w:sz w:val="28"/>
        </w:rPr>
        <w:t xml:space="preserve">Savukārt kopš 2022. gada 1. augusta ir būtiski palielinājies </w:t>
      </w:r>
      <w:r w:rsidR="005575E5">
        <w:rPr>
          <w:rFonts w:ascii="Times New Roman" w:hAnsi="Times New Roman" w:cs="Times New Roman"/>
          <w:sz w:val="28"/>
        </w:rPr>
        <w:t>nelikumīgas valsts robežas šķērsošanas mēģinājumu skaits</w:t>
      </w:r>
      <w:r w:rsidR="00103C20" w:rsidRPr="00103C20">
        <w:rPr>
          <w:rFonts w:ascii="Times New Roman" w:hAnsi="Times New Roman" w:cs="Times New Roman"/>
          <w:sz w:val="28"/>
        </w:rPr>
        <w:t xml:space="preserve">, proti, </w:t>
      </w:r>
      <w:r w:rsidR="00103C20" w:rsidRPr="0074051C">
        <w:rPr>
          <w:rFonts w:ascii="Times New Roman" w:hAnsi="Times New Roman" w:cs="Times New Roman"/>
          <w:sz w:val="28"/>
        </w:rPr>
        <w:t>augustā no valsts robežas nelikumīgas šķērsošanas atturēt</w:t>
      </w:r>
      <w:r w:rsidR="005575E5" w:rsidRPr="0074051C">
        <w:rPr>
          <w:rFonts w:ascii="Times New Roman" w:hAnsi="Times New Roman" w:cs="Times New Roman"/>
          <w:sz w:val="28"/>
        </w:rPr>
        <w:t>s</w:t>
      </w:r>
      <w:r w:rsidR="00103C20" w:rsidRPr="0074051C">
        <w:rPr>
          <w:rFonts w:ascii="Times New Roman" w:hAnsi="Times New Roman" w:cs="Times New Roman"/>
          <w:sz w:val="28"/>
        </w:rPr>
        <w:t xml:space="preserve"> 301 </w:t>
      </w:r>
      <w:r w:rsidR="005575E5" w:rsidRPr="0074051C">
        <w:rPr>
          <w:rFonts w:ascii="Times New Roman" w:hAnsi="Times New Roman" w:cs="Times New Roman"/>
          <w:sz w:val="28"/>
        </w:rPr>
        <w:t>gadījumā</w:t>
      </w:r>
      <w:r w:rsidR="00103C20" w:rsidRPr="0074051C">
        <w:rPr>
          <w:rFonts w:ascii="Times New Roman" w:hAnsi="Times New Roman" w:cs="Times New Roman"/>
          <w:sz w:val="28"/>
        </w:rPr>
        <w:t>,</w:t>
      </w:r>
      <w:r w:rsidR="005575E5" w:rsidRPr="0074051C">
        <w:rPr>
          <w:rFonts w:ascii="Times New Roman" w:hAnsi="Times New Roman" w:cs="Times New Roman"/>
          <w:sz w:val="28"/>
        </w:rPr>
        <w:t xml:space="preserve"> bet decembrī jau – 1053 gadījumos</w:t>
      </w:r>
      <w:r w:rsidR="00103C20" w:rsidRPr="0074051C">
        <w:rPr>
          <w:rFonts w:ascii="Times New Roman" w:hAnsi="Times New Roman" w:cs="Times New Roman"/>
          <w:sz w:val="28"/>
        </w:rPr>
        <w:t>.</w:t>
      </w:r>
      <w:r w:rsidR="00103C20" w:rsidRPr="00103C20">
        <w:rPr>
          <w:rFonts w:ascii="Times New Roman" w:hAnsi="Times New Roman" w:cs="Times New Roman"/>
          <w:sz w:val="28"/>
        </w:rPr>
        <w:t xml:space="preserve"> Arī no Lietuvas un Polijas kompetentajām institūcijām joprojām tiek saņemta informācija par nelikumīgas valsts robežas šķērsošanas mēģin</w:t>
      </w:r>
      <w:r w:rsidR="00BB76F8">
        <w:rPr>
          <w:rFonts w:ascii="Times New Roman" w:hAnsi="Times New Roman" w:cs="Times New Roman"/>
          <w:sz w:val="28"/>
        </w:rPr>
        <w:t>ājumiem no Baltkrievijas puses.</w:t>
      </w:r>
    </w:p>
    <w:p w14:paraId="35FE076B" w14:textId="77777777" w:rsidR="003B5860" w:rsidRDefault="003B5860" w:rsidP="003B5860">
      <w:pPr>
        <w:spacing w:after="0" w:line="240" w:lineRule="auto"/>
        <w:ind w:firstLine="709"/>
        <w:jc w:val="both"/>
        <w:rPr>
          <w:rFonts w:ascii="Times New Roman" w:hAnsi="Times New Roman" w:cs="Times New Roman"/>
          <w:sz w:val="28"/>
        </w:rPr>
      </w:pPr>
    </w:p>
    <w:p w14:paraId="6F9373EB" w14:textId="7AAB8344" w:rsidR="005575E5" w:rsidRDefault="005575E5" w:rsidP="003B5860">
      <w:pPr>
        <w:spacing w:after="0" w:line="240" w:lineRule="auto"/>
        <w:ind w:firstLine="709"/>
        <w:jc w:val="both"/>
        <w:rPr>
          <w:rFonts w:ascii="Times New Roman" w:hAnsi="Times New Roman" w:cs="Times New Roman"/>
          <w:sz w:val="28"/>
        </w:rPr>
      </w:pPr>
      <w:r>
        <w:rPr>
          <w:rFonts w:ascii="Times New Roman" w:hAnsi="Times New Roman" w:cs="Times New Roman"/>
          <w:sz w:val="28"/>
        </w:rPr>
        <w:t>Līdz ar to Baltkrievijas varas iestādes joprojām nenodrošina pienācīgu valsts robežas ar Latvijas Republiku apsardzību, kā arī</w:t>
      </w:r>
      <w:r w:rsidR="00BA6CD2">
        <w:rPr>
          <w:rFonts w:ascii="Times New Roman" w:hAnsi="Times New Roman" w:cs="Times New Roman"/>
          <w:sz w:val="28"/>
        </w:rPr>
        <w:t xml:space="preserve"> (</w:t>
      </w:r>
      <w:r>
        <w:rPr>
          <w:rFonts w:ascii="Times New Roman" w:hAnsi="Times New Roman" w:cs="Times New Roman"/>
          <w:sz w:val="28"/>
        </w:rPr>
        <w:t>ir pamats uzskatīt</w:t>
      </w:r>
      <w:r w:rsidR="00BA6CD2">
        <w:rPr>
          <w:rFonts w:ascii="Times New Roman" w:hAnsi="Times New Roman" w:cs="Times New Roman"/>
          <w:sz w:val="28"/>
        </w:rPr>
        <w:t>)</w:t>
      </w:r>
      <w:r>
        <w:rPr>
          <w:rFonts w:ascii="Times New Roman" w:hAnsi="Times New Roman" w:cs="Times New Roman"/>
          <w:sz w:val="28"/>
        </w:rPr>
        <w:t>, ka tiek aktīvi veicināta nelikumīga valsts robežas šķērsošana jeb</w:t>
      </w:r>
      <w:r w:rsidR="00BA6CD2">
        <w:rPr>
          <w:rFonts w:ascii="Times New Roman" w:hAnsi="Times New Roman" w:cs="Times New Roman"/>
          <w:sz w:val="28"/>
        </w:rPr>
        <w:t xml:space="preserve"> joprojām tiek turpināts</w:t>
      </w:r>
      <w:r w:rsidR="00664418">
        <w:rPr>
          <w:rFonts w:ascii="Times New Roman" w:hAnsi="Times New Roman" w:cs="Times New Roman"/>
          <w:sz w:val="28"/>
        </w:rPr>
        <w:t xml:space="preserve"> </w:t>
      </w:r>
      <w:proofErr w:type="spellStart"/>
      <w:r>
        <w:rPr>
          <w:rFonts w:ascii="Times New Roman" w:hAnsi="Times New Roman" w:cs="Times New Roman"/>
          <w:sz w:val="28"/>
        </w:rPr>
        <w:t>hibrīduzbrukums</w:t>
      </w:r>
      <w:proofErr w:type="spellEnd"/>
      <w:r w:rsidR="00BA6CD2">
        <w:rPr>
          <w:rFonts w:ascii="Times New Roman" w:hAnsi="Times New Roman" w:cs="Times New Roman"/>
          <w:sz w:val="28"/>
        </w:rPr>
        <w:t xml:space="preserve"> Latvijas Republikai, kā arī Šengenas </w:t>
      </w:r>
      <w:r w:rsidR="005F730A">
        <w:rPr>
          <w:rFonts w:ascii="Times New Roman" w:hAnsi="Times New Roman" w:cs="Times New Roman"/>
          <w:sz w:val="28"/>
        </w:rPr>
        <w:t xml:space="preserve">nolīguma </w:t>
      </w:r>
      <w:r w:rsidR="00BA6CD2">
        <w:rPr>
          <w:rFonts w:ascii="Times New Roman" w:hAnsi="Times New Roman" w:cs="Times New Roman"/>
          <w:sz w:val="28"/>
        </w:rPr>
        <w:t>dalībvalstīm kopumā.</w:t>
      </w:r>
      <w:r>
        <w:rPr>
          <w:rFonts w:ascii="Times New Roman" w:hAnsi="Times New Roman" w:cs="Times New Roman"/>
          <w:sz w:val="28"/>
        </w:rPr>
        <w:t xml:space="preserve">  </w:t>
      </w:r>
    </w:p>
    <w:p w14:paraId="63CB7393" w14:textId="77777777" w:rsidR="003B5860" w:rsidRDefault="003B5860" w:rsidP="003B5860">
      <w:pPr>
        <w:spacing w:after="0" w:line="240" w:lineRule="auto"/>
        <w:ind w:firstLine="709"/>
        <w:jc w:val="both"/>
        <w:rPr>
          <w:rFonts w:ascii="Times New Roman" w:hAnsi="Times New Roman" w:cs="Times New Roman"/>
          <w:sz w:val="28"/>
        </w:rPr>
      </w:pPr>
    </w:p>
    <w:p w14:paraId="3D69A4F1" w14:textId="3031F831" w:rsidR="007D227A" w:rsidRPr="003B5860" w:rsidRDefault="00A35C09" w:rsidP="003B5860">
      <w:pPr>
        <w:pStyle w:val="ListParagraph"/>
        <w:numPr>
          <w:ilvl w:val="0"/>
          <w:numId w:val="2"/>
        </w:numPr>
        <w:spacing w:after="0" w:line="240" w:lineRule="auto"/>
        <w:jc w:val="both"/>
        <w:rPr>
          <w:rFonts w:ascii="Times New Roman" w:hAnsi="Times New Roman" w:cs="Times New Roman"/>
          <w:sz w:val="28"/>
        </w:rPr>
      </w:pPr>
      <w:r>
        <w:rPr>
          <w:rFonts w:ascii="Times New Roman" w:hAnsi="Times New Roman" w:cs="Times New Roman"/>
          <w:b/>
          <w:sz w:val="28"/>
        </w:rPr>
        <w:t>Starptautis</w:t>
      </w:r>
      <w:r w:rsidR="0055500D">
        <w:rPr>
          <w:rFonts w:ascii="Times New Roman" w:hAnsi="Times New Roman" w:cs="Times New Roman"/>
          <w:b/>
          <w:sz w:val="28"/>
        </w:rPr>
        <w:t>k</w:t>
      </w:r>
      <w:r>
        <w:rPr>
          <w:rFonts w:ascii="Times New Roman" w:hAnsi="Times New Roman" w:cs="Times New Roman"/>
          <w:b/>
          <w:sz w:val="28"/>
        </w:rPr>
        <w:t>ie tiesību akti un judikatūra</w:t>
      </w:r>
    </w:p>
    <w:p w14:paraId="04E5297C" w14:textId="77777777" w:rsidR="003B5860" w:rsidRPr="003F36B8" w:rsidRDefault="003B5860" w:rsidP="003B5860">
      <w:pPr>
        <w:pStyle w:val="ListParagraph"/>
        <w:spacing w:after="0" w:line="240" w:lineRule="auto"/>
        <w:ind w:left="1080"/>
        <w:jc w:val="both"/>
        <w:rPr>
          <w:rFonts w:ascii="Times New Roman" w:hAnsi="Times New Roman" w:cs="Times New Roman"/>
          <w:sz w:val="28"/>
        </w:rPr>
      </w:pPr>
    </w:p>
    <w:p w14:paraId="256A76EE" w14:textId="54BA6D2F" w:rsidR="00907978" w:rsidRDefault="00D65C65" w:rsidP="003B5860">
      <w:pPr>
        <w:spacing w:after="0" w:line="240" w:lineRule="auto"/>
        <w:ind w:firstLine="709"/>
        <w:jc w:val="both"/>
        <w:rPr>
          <w:rFonts w:ascii="Times New Roman" w:hAnsi="Times New Roman" w:cs="Times New Roman"/>
          <w:sz w:val="28"/>
        </w:rPr>
      </w:pPr>
      <w:r w:rsidRPr="007D227A">
        <w:rPr>
          <w:rFonts w:ascii="Times New Roman" w:hAnsi="Times New Roman" w:cs="Times New Roman"/>
          <w:sz w:val="28"/>
        </w:rPr>
        <w:t>Pieņemot Rīkojumu Nr. 518, tas tika balstīts uz starptautiski atzītām valstu tiesībām</w:t>
      </w:r>
      <w:r w:rsidR="00AD769F">
        <w:rPr>
          <w:rFonts w:ascii="Times New Roman" w:hAnsi="Times New Roman" w:cs="Times New Roman"/>
          <w:sz w:val="28"/>
        </w:rPr>
        <w:t>, kas izriet no starptautis</w:t>
      </w:r>
      <w:r w:rsidR="00CA2D9F">
        <w:rPr>
          <w:rFonts w:ascii="Times New Roman" w:hAnsi="Times New Roman" w:cs="Times New Roman"/>
          <w:sz w:val="28"/>
        </w:rPr>
        <w:t>kajiem līgumiem (tiesību aktiem</w:t>
      </w:r>
      <w:r w:rsidR="004F57ED">
        <w:rPr>
          <w:rFonts w:ascii="Times New Roman" w:hAnsi="Times New Roman" w:cs="Times New Roman"/>
          <w:sz w:val="28"/>
        </w:rPr>
        <w:t>)</w:t>
      </w:r>
      <w:r w:rsidR="006F0649">
        <w:rPr>
          <w:rStyle w:val="FootnoteReference"/>
          <w:rFonts w:ascii="Times New Roman" w:hAnsi="Times New Roman" w:cs="Times New Roman"/>
          <w:sz w:val="28"/>
        </w:rPr>
        <w:footnoteReference w:id="2"/>
      </w:r>
      <w:r w:rsidR="00AD769F">
        <w:rPr>
          <w:rFonts w:ascii="Times New Roman" w:hAnsi="Times New Roman" w:cs="Times New Roman"/>
          <w:sz w:val="28"/>
        </w:rPr>
        <w:t>,</w:t>
      </w:r>
      <w:r w:rsidRPr="007D227A">
        <w:rPr>
          <w:rFonts w:ascii="Times New Roman" w:hAnsi="Times New Roman" w:cs="Times New Roman"/>
          <w:sz w:val="28"/>
        </w:rPr>
        <w:t xml:space="preserve"> kontrolēt savas valsts robežu un nepieļaut nelikumīgu tās šķērsošanu </w:t>
      </w:r>
      <w:proofErr w:type="gramStart"/>
      <w:r w:rsidRPr="007D227A">
        <w:rPr>
          <w:rFonts w:ascii="Times New Roman" w:hAnsi="Times New Roman" w:cs="Times New Roman"/>
          <w:sz w:val="28"/>
        </w:rPr>
        <w:t>(</w:t>
      </w:r>
      <w:proofErr w:type="gramEnd"/>
      <w:r w:rsidRPr="00ED1FE9">
        <w:rPr>
          <w:rFonts w:ascii="Times New Roman" w:hAnsi="Times New Roman" w:cs="Times New Roman"/>
          <w:i/>
          <w:sz w:val="28"/>
        </w:rPr>
        <w:t xml:space="preserve">sk. Eiropas </w:t>
      </w:r>
      <w:r w:rsidRPr="00ED1FE9">
        <w:rPr>
          <w:rFonts w:ascii="Times New Roman" w:hAnsi="Times New Roman" w:cs="Times New Roman"/>
          <w:i/>
          <w:sz w:val="28"/>
        </w:rPr>
        <w:lastRenderedPageBreak/>
        <w:t xml:space="preserve">Cilvēktiesību tiesas (turpmāk – ECT) 2020. gada 13. februāra spriedumu lietā N.D. </w:t>
      </w:r>
      <w:proofErr w:type="spellStart"/>
      <w:r w:rsidRPr="00ED1FE9">
        <w:rPr>
          <w:rFonts w:ascii="Times New Roman" w:hAnsi="Times New Roman" w:cs="Times New Roman"/>
          <w:i/>
          <w:sz w:val="28"/>
        </w:rPr>
        <w:t>and</w:t>
      </w:r>
      <w:proofErr w:type="spellEnd"/>
      <w:r w:rsidRPr="00ED1FE9">
        <w:rPr>
          <w:rFonts w:ascii="Times New Roman" w:hAnsi="Times New Roman" w:cs="Times New Roman"/>
          <w:i/>
          <w:sz w:val="28"/>
        </w:rPr>
        <w:t xml:space="preserve"> N.T. v. </w:t>
      </w:r>
      <w:proofErr w:type="spellStart"/>
      <w:r w:rsidRPr="00ED1FE9">
        <w:rPr>
          <w:rFonts w:ascii="Times New Roman" w:hAnsi="Times New Roman" w:cs="Times New Roman"/>
          <w:i/>
          <w:sz w:val="28"/>
        </w:rPr>
        <w:t>Spain</w:t>
      </w:r>
      <w:proofErr w:type="spellEnd"/>
      <w:r w:rsidR="006F1CB9" w:rsidRPr="00ED1FE9">
        <w:rPr>
          <w:rFonts w:ascii="Times New Roman" w:hAnsi="Times New Roman" w:cs="Times New Roman"/>
          <w:i/>
          <w:sz w:val="28"/>
        </w:rPr>
        <w:t xml:space="preserve"> (īpaši tā 167. punktu)</w:t>
      </w:r>
      <w:r w:rsidRPr="00ED1FE9">
        <w:rPr>
          <w:rFonts w:ascii="Times New Roman" w:hAnsi="Times New Roman" w:cs="Times New Roman"/>
          <w:i/>
          <w:sz w:val="28"/>
        </w:rPr>
        <w:t xml:space="preserve">, ECT 2022. gada 5. aprīļa spriedumu lietā A.A. </w:t>
      </w:r>
      <w:proofErr w:type="spellStart"/>
      <w:r w:rsidRPr="00ED1FE9">
        <w:rPr>
          <w:rFonts w:ascii="Times New Roman" w:hAnsi="Times New Roman" w:cs="Times New Roman"/>
          <w:i/>
          <w:sz w:val="28"/>
        </w:rPr>
        <w:t>and</w:t>
      </w:r>
      <w:proofErr w:type="spellEnd"/>
      <w:r w:rsidRPr="00ED1FE9">
        <w:rPr>
          <w:rFonts w:ascii="Times New Roman" w:hAnsi="Times New Roman" w:cs="Times New Roman"/>
          <w:i/>
          <w:sz w:val="28"/>
        </w:rPr>
        <w:t xml:space="preserve"> </w:t>
      </w:r>
      <w:proofErr w:type="spellStart"/>
      <w:r w:rsidRPr="00ED1FE9">
        <w:rPr>
          <w:rFonts w:ascii="Times New Roman" w:hAnsi="Times New Roman" w:cs="Times New Roman"/>
          <w:i/>
          <w:sz w:val="28"/>
        </w:rPr>
        <w:t>others</w:t>
      </w:r>
      <w:proofErr w:type="spellEnd"/>
      <w:r w:rsidRPr="00ED1FE9">
        <w:rPr>
          <w:rFonts w:ascii="Times New Roman" w:hAnsi="Times New Roman" w:cs="Times New Roman"/>
          <w:i/>
          <w:sz w:val="28"/>
        </w:rPr>
        <w:t xml:space="preserve"> v. </w:t>
      </w:r>
      <w:proofErr w:type="spellStart"/>
      <w:r w:rsidRPr="00ED1FE9">
        <w:rPr>
          <w:rFonts w:ascii="Times New Roman" w:hAnsi="Times New Roman" w:cs="Times New Roman"/>
          <w:i/>
          <w:sz w:val="28"/>
        </w:rPr>
        <w:t>North</w:t>
      </w:r>
      <w:proofErr w:type="spellEnd"/>
      <w:r w:rsidRPr="00ED1FE9">
        <w:rPr>
          <w:rFonts w:ascii="Times New Roman" w:hAnsi="Times New Roman" w:cs="Times New Roman"/>
          <w:i/>
          <w:sz w:val="28"/>
        </w:rPr>
        <w:t xml:space="preserve"> </w:t>
      </w:r>
      <w:proofErr w:type="spellStart"/>
      <w:r w:rsidRPr="00ED1FE9">
        <w:rPr>
          <w:rFonts w:ascii="Times New Roman" w:hAnsi="Times New Roman" w:cs="Times New Roman"/>
          <w:i/>
          <w:sz w:val="28"/>
        </w:rPr>
        <w:t>Macedonia</w:t>
      </w:r>
      <w:proofErr w:type="spellEnd"/>
      <w:r w:rsidRPr="007D227A">
        <w:rPr>
          <w:rFonts w:ascii="Times New Roman" w:hAnsi="Times New Roman" w:cs="Times New Roman"/>
          <w:sz w:val="28"/>
        </w:rPr>
        <w:t>).</w:t>
      </w:r>
      <w:r w:rsidR="00904E82">
        <w:rPr>
          <w:rFonts w:ascii="Times New Roman" w:hAnsi="Times New Roman" w:cs="Times New Roman"/>
          <w:sz w:val="28"/>
        </w:rPr>
        <w:t xml:space="preserve"> Minētajās lietās </w:t>
      </w:r>
      <w:r w:rsidR="00904E82" w:rsidRPr="00904E82">
        <w:rPr>
          <w:rFonts w:ascii="Times New Roman" w:hAnsi="Times New Roman" w:cs="Times New Roman"/>
          <w:sz w:val="28"/>
        </w:rPr>
        <w:t xml:space="preserve">ECT ir atzinusi, ka valstij </w:t>
      </w:r>
      <w:r w:rsidR="006F1CB9" w:rsidRPr="00AD769F">
        <w:rPr>
          <w:rFonts w:ascii="Times New Roman" w:hAnsi="Times New Roman" w:cs="Times New Roman"/>
          <w:sz w:val="28"/>
        </w:rPr>
        <w:t>situācijās, kad personām, tai skaitā, potenciālajiem patvēruma meklētājiem ir pieejami oficiāli robežas šķērsošanas punkti, taču personas tos ap</w:t>
      </w:r>
      <w:r w:rsidR="006F1CB9">
        <w:rPr>
          <w:rFonts w:ascii="Times New Roman" w:hAnsi="Times New Roman" w:cs="Times New Roman"/>
          <w:sz w:val="28"/>
        </w:rPr>
        <w:t>zināti nav izmantojušas,</w:t>
      </w:r>
      <w:r w:rsidR="006F1CB9" w:rsidRPr="00AD769F">
        <w:rPr>
          <w:rFonts w:ascii="Times New Roman" w:hAnsi="Times New Roman" w:cs="Times New Roman"/>
          <w:sz w:val="28"/>
        </w:rPr>
        <w:t xml:space="preserve"> nerodas pienākums ļaut šādām personām šķērsot robežu nelikumīgi</w:t>
      </w:r>
      <w:r w:rsidR="006F1CB9">
        <w:rPr>
          <w:rFonts w:ascii="Times New Roman" w:hAnsi="Times New Roman" w:cs="Times New Roman"/>
          <w:sz w:val="28"/>
        </w:rPr>
        <w:t xml:space="preserve">. Citiem vārdiem, valstīm </w:t>
      </w:r>
      <w:r w:rsidR="00904E82" w:rsidRPr="00904E82">
        <w:rPr>
          <w:rFonts w:ascii="Times New Roman" w:hAnsi="Times New Roman" w:cs="Times New Roman"/>
          <w:sz w:val="28"/>
        </w:rPr>
        <w:t>ir tiesības atteikt ieceļošanu ārzemniekiem, tostarp potenciālajiem patvēruma meklētājiem, kuri bez nepārvaramiem iemesliem nebija izpildījuši prasību pēc likumīgas ieceļošanas robežšķērsošanas vietās</w:t>
      </w:r>
      <w:r w:rsidR="00066A3C">
        <w:rPr>
          <w:rFonts w:ascii="Times New Roman" w:hAnsi="Times New Roman" w:cs="Times New Roman"/>
          <w:sz w:val="28"/>
        </w:rPr>
        <w:t>.</w:t>
      </w:r>
    </w:p>
    <w:p w14:paraId="45A85E30" w14:textId="77777777" w:rsidR="003B5860" w:rsidRDefault="003B5860" w:rsidP="003B5860">
      <w:pPr>
        <w:spacing w:after="0" w:line="240" w:lineRule="auto"/>
        <w:ind w:firstLine="709"/>
        <w:jc w:val="both"/>
        <w:rPr>
          <w:rFonts w:ascii="Times New Roman" w:hAnsi="Times New Roman" w:cs="Times New Roman"/>
          <w:sz w:val="28"/>
        </w:rPr>
      </w:pPr>
    </w:p>
    <w:p w14:paraId="1D2530B2" w14:textId="576BB168" w:rsidR="00904E82" w:rsidRDefault="00904E82" w:rsidP="003B5860">
      <w:pPr>
        <w:spacing w:after="0" w:line="240" w:lineRule="auto"/>
        <w:ind w:firstLine="709"/>
        <w:jc w:val="both"/>
        <w:rPr>
          <w:rFonts w:ascii="Times New Roman" w:hAnsi="Times New Roman" w:cs="Times New Roman"/>
          <w:sz w:val="28"/>
        </w:rPr>
      </w:pPr>
      <w:r w:rsidRPr="00904E82">
        <w:rPr>
          <w:rFonts w:ascii="Times New Roman" w:hAnsi="Times New Roman" w:cs="Times New Roman"/>
          <w:sz w:val="28"/>
        </w:rPr>
        <w:t>Minētajos spriedumos ECT atzina, ka personas rīcība (valsts robežas nelikumīga šķērsošana) ir būtisks faktors, vērtējot vai noticis cilvēktiesību pārkāpums. Saskaņā ar ECT iedibināto judikatūru nav noticis cilvēktiesību pārkāpums, ja persona tiek novirzīta uz valsti, no kuras tā ir nelikumīgi ieradusies</w:t>
      </w:r>
      <w:r w:rsidR="00066A3C">
        <w:rPr>
          <w:rFonts w:ascii="Times New Roman" w:hAnsi="Times New Roman" w:cs="Times New Roman"/>
          <w:sz w:val="28"/>
        </w:rPr>
        <w:t xml:space="preserve">, ja persona apzināti un mērķtiecīgi ir pretlikumīgi šķērsojusi valsti, piemēram, izmantojot spēku, palīglīdzekļus vai skaitlisko pārsvaru, lai pārvarētu robežu norobežojošos elementus. </w:t>
      </w:r>
      <w:r w:rsidRPr="0054683B">
        <w:rPr>
          <w:rFonts w:ascii="Times New Roman" w:hAnsi="Times New Roman" w:cs="Times New Roman"/>
          <w:sz w:val="28"/>
        </w:rPr>
        <w:t>Tieši aktīvas sadarbības trūkums ar pieejamo procedūru nozīmē, ka valdība nevar būt atbildīga par to, ka šī persona nav izmantojusi likumīgu veidu, kā ieceļot valstī</w:t>
      </w:r>
      <w:r w:rsidRPr="00904E82">
        <w:rPr>
          <w:rFonts w:ascii="Times New Roman" w:hAnsi="Times New Roman" w:cs="Times New Roman"/>
          <w:sz w:val="28"/>
        </w:rPr>
        <w:t>. Šādos gadījumos Valsts robežsardzei</w:t>
      </w:r>
      <w:r w:rsidR="00402F94">
        <w:rPr>
          <w:rFonts w:ascii="Times New Roman" w:hAnsi="Times New Roman" w:cs="Times New Roman"/>
          <w:sz w:val="28"/>
        </w:rPr>
        <w:t>,</w:t>
      </w:r>
      <w:r w:rsidRPr="00904E82">
        <w:rPr>
          <w:rFonts w:ascii="Times New Roman" w:hAnsi="Times New Roman" w:cs="Times New Roman"/>
          <w:sz w:val="28"/>
        </w:rPr>
        <w:t xml:space="preserve"> sastopoties ar situāciju, kad personas mēģina nelikumīgi šķērsot valsts robežu ārpus valsts robežas šķērsošanas vietām, ir tiesības bez formalitātēm (neveicot individuālu dokumentāru izvērtējumu) novirzīt personu atpakaļ uz valsti, no kuras tā </w:t>
      </w:r>
      <w:r w:rsidR="00402F94">
        <w:rPr>
          <w:rFonts w:ascii="Times New Roman" w:hAnsi="Times New Roman" w:cs="Times New Roman"/>
          <w:sz w:val="28"/>
        </w:rPr>
        <w:t xml:space="preserve">nelikumīgi </w:t>
      </w:r>
      <w:r w:rsidRPr="00904E82">
        <w:rPr>
          <w:rFonts w:ascii="Times New Roman" w:hAnsi="Times New Roman" w:cs="Times New Roman"/>
          <w:sz w:val="28"/>
        </w:rPr>
        <w:t>ierodas.</w:t>
      </w:r>
    </w:p>
    <w:p w14:paraId="3778D036" w14:textId="77777777" w:rsidR="003B5860" w:rsidRDefault="003B5860" w:rsidP="003B5860">
      <w:pPr>
        <w:spacing w:after="0" w:line="240" w:lineRule="auto"/>
        <w:ind w:firstLine="709"/>
        <w:jc w:val="both"/>
        <w:rPr>
          <w:rFonts w:ascii="Times New Roman" w:hAnsi="Times New Roman" w:cs="Times New Roman"/>
          <w:sz w:val="28"/>
        </w:rPr>
      </w:pPr>
    </w:p>
    <w:p w14:paraId="713DF567" w14:textId="667535EA" w:rsidR="006A0FFA" w:rsidRDefault="006A0FFA" w:rsidP="003B5860">
      <w:pPr>
        <w:spacing w:after="0" w:line="240" w:lineRule="auto"/>
        <w:ind w:firstLine="709"/>
        <w:jc w:val="both"/>
        <w:rPr>
          <w:rFonts w:ascii="Times New Roman" w:hAnsi="Times New Roman" w:cs="Times New Roman"/>
          <w:sz w:val="28"/>
          <w:szCs w:val="28"/>
        </w:rPr>
      </w:pPr>
      <w:r w:rsidRPr="006A0FFA">
        <w:rPr>
          <w:rFonts w:ascii="Times New Roman" w:hAnsi="Times New Roman" w:cs="Times New Roman"/>
          <w:sz w:val="28"/>
          <w:szCs w:val="28"/>
        </w:rPr>
        <w:t xml:space="preserve">Savukārt Eiropas Savienības Tiesa, attīstot ģenerāladvokāta sniegto skaidrojumu, uzsvērusi, ka Eiropas Savienības dalībvalstīm, neatņemot praktiski reālu iespēju patvēruma meklētājiem iesniegt patvēruma pieteikumu, Direktīvas 2013/32 6. panta 3. punktā ir piešķirtas tiesības pieprasīt, lai starptautiskās aizsardzības pieteikumi tiktu iesniegti personiski un/vai tam paredzētā vietā </w:t>
      </w:r>
      <w:proofErr w:type="gramStart"/>
      <w:r w:rsidRPr="006A0FFA">
        <w:rPr>
          <w:rFonts w:ascii="Times New Roman" w:hAnsi="Times New Roman" w:cs="Times New Roman"/>
          <w:sz w:val="28"/>
          <w:szCs w:val="28"/>
        </w:rPr>
        <w:t>(</w:t>
      </w:r>
      <w:proofErr w:type="gramEnd"/>
      <w:r w:rsidRPr="00ED1FE9">
        <w:rPr>
          <w:rFonts w:ascii="Times New Roman" w:hAnsi="Times New Roman" w:cs="Times New Roman"/>
          <w:i/>
          <w:sz w:val="28"/>
          <w:szCs w:val="28"/>
        </w:rPr>
        <w:t>sk. Eiropas Savienības Tiesas 2022. gada 30. jūnija sprieduma lietā C-72/22 PPU 65. punktu</w:t>
      </w:r>
      <w:r w:rsidRPr="006A0FFA">
        <w:rPr>
          <w:rFonts w:ascii="Times New Roman" w:hAnsi="Times New Roman" w:cs="Times New Roman"/>
          <w:sz w:val="28"/>
          <w:szCs w:val="28"/>
        </w:rPr>
        <w:t>)</w:t>
      </w:r>
      <w:r w:rsidR="009D17BB">
        <w:rPr>
          <w:rFonts w:ascii="Times New Roman" w:hAnsi="Times New Roman" w:cs="Times New Roman"/>
          <w:sz w:val="28"/>
          <w:szCs w:val="28"/>
        </w:rPr>
        <w:t>.</w:t>
      </w:r>
    </w:p>
    <w:p w14:paraId="39A230DE" w14:textId="77777777" w:rsidR="003B5860" w:rsidRPr="009D17BB" w:rsidRDefault="003B5860" w:rsidP="003B5860">
      <w:pPr>
        <w:spacing w:after="0" w:line="240" w:lineRule="auto"/>
        <w:jc w:val="both"/>
        <w:rPr>
          <w:rFonts w:ascii="Times New Roman" w:hAnsi="Times New Roman" w:cs="Times New Roman"/>
          <w:sz w:val="28"/>
          <w:szCs w:val="28"/>
        </w:rPr>
      </w:pPr>
    </w:p>
    <w:p w14:paraId="5A96E4ED" w14:textId="1513D910" w:rsidR="00D65C65" w:rsidRDefault="00546AB6" w:rsidP="003B5860">
      <w:pPr>
        <w:spacing w:after="0" w:line="240" w:lineRule="auto"/>
        <w:ind w:firstLine="709"/>
        <w:jc w:val="both"/>
        <w:rPr>
          <w:rFonts w:ascii="Times New Roman" w:hAnsi="Times New Roman" w:cs="Times New Roman"/>
          <w:sz w:val="28"/>
        </w:rPr>
      </w:pPr>
      <w:r w:rsidRPr="00A106A6">
        <w:rPr>
          <w:rFonts w:ascii="Times New Roman" w:hAnsi="Times New Roman" w:cs="Times New Roman"/>
          <w:sz w:val="28"/>
        </w:rPr>
        <w:t xml:space="preserve">Apskatot </w:t>
      </w:r>
      <w:r w:rsidR="006814F0" w:rsidRPr="00A106A6">
        <w:rPr>
          <w:rFonts w:ascii="Times New Roman" w:hAnsi="Times New Roman" w:cs="Times New Roman"/>
          <w:sz w:val="28"/>
        </w:rPr>
        <w:t xml:space="preserve">nelikumīgas </w:t>
      </w:r>
      <w:r w:rsidRPr="00A106A6">
        <w:rPr>
          <w:rFonts w:ascii="Times New Roman" w:hAnsi="Times New Roman" w:cs="Times New Roman"/>
          <w:sz w:val="28"/>
        </w:rPr>
        <w:t xml:space="preserve">robežu šķērsošanas </w:t>
      </w:r>
      <w:r w:rsidR="0020702F" w:rsidRPr="00A106A6">
        <w:rPr>
          <w:rFonts w:ascii="Times New Roman" w:hAnsi="Times New Roman" w:cs="Times New Roman"/>
          <w:sz w:val="28"/>
        </w:rPr>
        <w:t>problemātiku</w:t>
      </w:r>
      <w:r w:rsidR="006814F0" w:rsidRPr="00A106A6">
        <w:rPr>
          <w:rFonts w:ascii="Times New Roman" w:hAnsi="Times New Roman" w:cs="Times New Roman"/>
          <w:sz w:val="28"/>
        </w:rPr>
        <w:t xml:space="preserve"> </w:t>
      </w:r>
      <w:r w:rsidRPr="00A106A6">
        <w:rPr>
          <w:rFonts w:ascii="Times New Roman" w:hAnsi="Times New Roman" w:cs="Times New Roman"/>
          <w:sz w:val="28"/>
        </w:rPr>
        <w:t xml:space="preserve">starptautiskā līmenī, secināms, ka šāda problēma pastāv </w:t>
      </w:r>
      <w:r w:rsidR="00E66994" w:rsidRPr="00A106A6">
        <w:rPr>
          <w:rFonts w:ascii="Times New Roman" w:hAnsi="Times New Roman" w:cs="Times New Roman"/>
          <w:sz w:val="28"/>
        </w:rPr>
        <w:t>vairākās</w:t>
      </w:r>
      <w:r w:rsidRPr="00A106A6">
        <w:rPr>
          <w:rFonts w:ascii="Times New Roman" w:hAnsi="Times New Roman" w:cs="Times New Roman"/>
          <w:sz w:val="28"/>
        </w:rPr>
        <w:t xml:space="preserve"> Eiropas Savienības </w:t>
      </w:r>
      <w:r w:rsidR="0020702F" w:rsidRPr="00A106A6">
        <w:rPr>
          <w:rFonts w:ascii="Times New Roman" w:hAnsi="Times New Roman" w:cs="Times New Roman"/>
          <w:sz w:val="28"/>
        </w:rPr>
        <w:t>dalīb</w:t>
      </w:r>
      <w:r w:rsidRPr="00A106A6">
        <w:rPr>
          <w:rFonts w:ascii="Times New Roman" w:hAnsi="Times New Roman" w:cs="Times New Roman"/>
          <w:sz w:val="28"/>
        </w:rPr>
        <w:t>valstīs, it īpaši tajā</w:t>
      </w:r>
      <w:r w:rsidR="006814F0" w:rsidRPr="00A106A6">
        <w:rPr>
          <w:rFonts w:ascii="Times New Roman" w:hAnsi="Times New Roman" w:cs="Times New Roman"/>
          <w:sz w:val="28"/>
        </w:rPr>
        <w:t>s</w:t>
      </w:r>
      <w:r w:rsidRPr="00A106A6">
        <w:rPr>
          <w:rFonts w:ascii="Times New Roman" w:hAnsi="Times New Roman" w:cs="Times New Roman"/>
          <w:sz w:val="28"/>
        </w:rPr>
        <w:t xml:space="preserve">, kurām ir </w:t>
      </w:r>
      <w:r w:rsidR="0064714B" w:rsidRPr="00A106A6">
        <w:rPr>
          <w:rFonts w:ascii="Times New Roman" w:hAnsi="Times New Roman" w:cs="Times New Roman"/>
          <w:sz w:val="28"/>
        </w:rPr>
        <w:t xml:space="preserve">Eiropas </w:t>
      </w:r>
      <w:proofErr w:type="gramStart"/>
      <w:r w:rsidR="0064714B" w:rsidRPr="00A106A6">
        <w:rPr>
          <w:rFonts w:ascii="Times New Roman" w:hAnsi="Times New Roman" w:cs="Times New Roman"/>
          <w:sz w:val="28"/>
        </w:rPr>
        <w:t>Savienības ārējā robeža</w:t>
      </w:r>
      <w:proofErr w:type="gramEnd"/>
      <w:r w:rsidR="0064714B" w:rsidRPr="00A106A6">
        <w:rPr>
          <w:rFonts w:ascii="Times New Roman" w:hAnsi="Times New Roman" w:cs="Times New Roman"/>
          <w:sz w:val="28"/>
        </w:rPr>
        <w:t>, par ko liecina arī</w:t>
      </w:r>
      <w:r w:rsidR="00E66994" w:rsidRPr="00A106A6">
        <w:rPr>
          <w:rFonts w:ascii="Times New Roman" w:hAnsi="Times New Roman" w:cs="Times New Roman"/>
          <w:sz w:val="28"/>
        </w:rPr>
        <w:t xml:space="preserve"> iepriekš minētā</w:t>
      </w:r>
      <w:r w:rsidR="0064714B" w:rsidRPr="00A106A6">
        <w:rPr>
          <w:rFonts w:ascii="Times New Roman" w:hAnsi="Times New Roman" w:cs="Times New Roman"/>
          <w:sz w:val="28"/>
        </w:rPr>
        <w:t xml:space="preserve"> ECT </w:t>
      </w:r>
      <w:r w:rsidR="00EC56CA">
        <w:rPr>
          <w:rFonts w:ascii="Times New Roman" w:hAnsi="Times New Roman" w:cs="Times New Roman"/>
          <w:sz w:val="28"/>
        </w:rPr>
        <w:t>judikatūra</w:t>
      </w:r>
      <w:r w:rsidR="00BF7F66">
        <w:rPr>
          <w:rFonts w:ascii="Times New Roman" w:hAnsi="Times New Roman" w:cs="Times New Roman"/>
          <w:sz w:val="28"/>
        </w:rPr>
        <w:t xml:space="preserve"> </w:t>
      </w:r>
      <w:r w:rsidR="00EC56CA">
        <w:rPr>
          <w:rFonts w:ascii="Times New Roman" w:hAnsi="Times New Roman" w:cs="Times New Roman"/>
          <w:sz w:val="28"/>
        </w:rPr>
        <w:t>(</w:t>
      </w:r>
      <w:r w:rsidR="00BF7F66" w:rsidRPr="00ED1FE9">
        <w:rPr>
          <w:rFonts w:ascii="Times New Roman" w:hAnsi="Times New Roman" w:cs="Times New Roman"/>
          <w:i/>
          <w:sz w:val="28"/>
        </w:rPr>
        <w:t xml:space="preserve">sk. ECT </w:t>
      </w:r>
      <w:r w:rsidR="00EC56CA" w:rsidRPr="00ED1FE9">
        <w:rPr>
          <w:rFonts w:ascii="Times New Roman" w:hAnsi="Times New Roman" w:cs="Times New Roman"/>
          <w:i/>
          <w:sz w:val="28"/>
        </w:rPr>
        <w:t xml:space="preserve">2020. gada 13. februāra spriedumu lietā N.D. </w:t>
      </w:r>
      <w:proofErr w:type="spellStart"/>
      <w:r w:rsidR="00EC56CA" w:rsidRPr="00ED1FE9">
        <w:rPr>
          <w:rFonts w:ascii="Times New Roman" w:hAnsi="Times New Roman" w:cs="Times New Roman"/>
          <w:i/>
          <w:sz w:val="28"/>
        </w:rPr>
        <w:t>and</w:t>
      </w:r>
      <w:proofErr w:type="spellEnd"/>
      <w:r w:rsidR="00EC56CA" w:rsidRPr="00ED1FE9">
        <w:rPr>
          <w:rFonts w:ascii="Times New Roman" w:hAnsi="Times New Roman" w:cs="Times New Roman"/>
          <w:i/>
          <w:sz w:val="28"/>
        </w:rPr>
        <w:t xml:space="preserve"> N.T. v. </w:t>
      </w:r>
      <w:proofErr w:type="spellStart"/>
      <w:r w:rsidR="00EC56CA" w:rsidRPr="00ED1FE9">
        <w:rPr>
          <w:rFonts w:ascii="Times New Roman" w:hAnsi="Times New Roman" w:cs="Times New Roman"/>
          <w:i/>
          <w:sz w:val="28"/>
        </w:rPr>
        <w:t>Spain</w:t>
      </w:r>
      <w:proofErr w:type="spellEnd"/>
      <w:r w:rsidR="00EC56CA" w:rsidRPr="00ED1FE9">
        <w:rPr>
          <w:rFonts w:ascii="Times New Roman" w:hAnsi="Times New Roman" w:cs="Times New Roman"/>
          <w:i/>
          <w:sz w:val="28"/>
        </w:rPr>
        <w:t xml:space="preserve">, ECT 2022. gada 5. aprīļa spriedumu lietā A.A. </w:t>
      </w:r>
      <w:proofErr w:type="spellStart"/>
      <w:r w:rsidR="00EC56CA" w:rsidRPr="00ED1FE9">
        <w:rPr>
          <w:rFonts w:ascii="Times New Roman" w:hAnsi="Times New Roman" w:cs="Times New Roman"/>
          <w:i/>
          <w:sz w:val="28"/>
        </w:rPr>
        <w:t>and</w:t>
      </w:r>
      <w:proofErr w:type="spellEnd"/>
      <w:r w:rsidR="00EC56CA" w:rsidRPr="00ED1FE9">
        <w:rPr>
          <w:rFonts w:ascii="Times New Roman" w:hAnsi="Times New Roman" w:cs="Times New Roman"/>
          <w:i/>
          <w:sz w:val="28"/>
        </w:rPr>
        <w:t xml:space="preserve"> </w:t>
      </w:r>
      <w:proofErr w:type="spellStart"/>
      <w:r w:rsidR="00EC56CA" w:rsidRPr="00ED1FE9">
        <w:rPr>
          <w:rFonts w:ascii="Times New Roman" w:hAnsi="Times New Roman" w:cs="Times New Roman"/>
          <w:i/>
          <w:sz w:val="28"/>
        </w:rPr>
        <w:t>others</w:t>
      </w:r>
      <w:proofErr w:type="spellEnd"/>
      <w:r w:rsidR="00EC56CA" w:rsidRPr="00ED1FE9">
        <w:rPr>
          <w:rFonts w:ascii="Times New Roman" w:hAnsi="Times New Roman" w:cs="Times New Roman"/>
          <w:i/>
          <w:sz w:val="28"/>
        </w:rPr>
        <w:t xml:space="preserve"> v. </w:t>
      </w:r>
      <w:proofErr w:type="spellStart"/>
      <w:r w:rsidR="00EC56CA" w:rsidRPr="00ED1FE9">
        <w:rPr>
          <w:rFonts w:ascii="Times New Roman" w:hAnsi="Times New Roman" w:cs="Times New Roman"/>
          <w:i/>
          <w:sz w:val="28"/>
        </w:rPr>
        <w:t>North</w:t>
      </w:r>
      <w:proofErr w:type="spellEnd"/>
      <w:r w:rsidR="00EC56CA" w:rsidRPr="00ED1FE9">
        <w:rPr>
          <w:rFonts w:ascii="Times New Roman" w:hAnsi="Times New Roman" w:cs="Times New Roman"/>
          <w:i/>
          <w:sz w:val="28"/>
        </w:rPr>
        <w:t xml:space="preserve"> </w:t>
      </w:r>
      <w:proofErr w:type="spellStart"/>
      <w:r w:rsidR="00EC56CA" w:rsidRPr="00ED1FE9">
        <w:rPr>
          <w:rFonts w:ascii="Times New Roman" w:hAnsi="Times New Roman" w:cs="Times New Roman"/>
          <w:i/>
          <w:sz w:val="28"/>
        </w:rPr>
        <w:t>Macedonia</w:t>
      </w:r>
      <w:proofErr w:type="spellEnd"/>
      <w:r w:rsidR="00EC56CA">
        <w:rPr>
          <w:rFonts w:ascii="Times New Roman" w:hAnsi="Times New Roman" w:cs="Times New Roman"/>
          <w:sz w:val="28"/>
        </w:rPr>
        <w:t>)</w:t>
      </w:r>
      <w:r w:rsidR="0064714B" w:rsidRPr="00A106A6">
        <w:rPr>
          <w:rFonts w:ascii="Times New Roman" w:hAnsi="Times New Roman" w:cs="Times New Roman"/>
          <w:sz w:val="28"/>
        </w:rPr>
        <w:t xml:space="preserve">. </w:t>
      </w:r>
      <w:r w:rsidR="00DF0F88" w:rsidRPr="00A106A6">
        <w:rPr>
          <w:rFonts w:ascii="Times New Roman" w:hAnsi="Times New Roman" w:cs="Times New Roman"/>
          <w:sz w:val="28"/>
        </w:rPr>
        <w:t>Attiecīgi</w:t>
      </w:r>
      <w:r w:rsidR="00EC14DC" w:rsidRPr="00A106A6">
        <w:rPr>
          <w:rFonts w:ascii="Times New Roman" w:hAnsi="Times New Roman" w:cs="Times New Roman"/>
          <w:sz w:val="28"/>
        </w:rPr>
        <w:t>, r</w:t>
      </w:r>
      <w:r w:rsidR="00D65C65" w:rsidRPr="00A106A6">
        <w:rPr>
          <w:rFonts w:ascii="Times New Roman" w:hAnsi="Times New Roman" w:cs="Times New Roman"/>
          <w:sz w:val="28"/>
        </w:rPr>
        <w:t xml:space="preserve">eaģējot uz nelikumīgu valsts robežas šķērsošanu kā uz veidu, lai nelikumīgi iekļūtu valstī, tai skaitā apietu patvēruma procedūrā noteikto pienākumu pieteikt patvērumu vietās, kur tas ir paredzēts (sk. Eiropas Parlamenta un Padomes 2013.gada 26.jūnija direktīvas 2013/32/ES par kopējām procedūrām starptautiskās aizsardzības statusa piešķiršanai un atņemšanai, ar ko nosaka standartu starptautiskās aizsardzības pieteikuma </w:t>
      </w:r>
      <w:r w:rsidR="00D65C65" w:rsidRPr="00A106A6">
        <w:rPr>
          <w:rFonts w:ascii="Times New Roman" w:hAnsi="Times New Roman" w:cs="Times New Roman"/>
          <w:sz w:val="28"/>
        </w:rPr>
        <w:lastRenderedPageBreak/>
        <w:t>iesniedzēju uzņemšanai 6.</w:t>
      </w:r>
      <w:r w:rsidR="005D712F">
        <w:rPr>
          <w:rFonts w:ascii="Times New Roman" w:hAnsi="Times New Roman" w:cs="Times New Roman"/>
          <w:sz w:val="28"/>
        </w:rPr>
        <w:t xml:space="preserve"> </w:t>
      </w:r>
      <w:r w:rsidR="00D65C65" w:rsidRPr="00A106A6">
        <w:rPr>
          <w:rFonts w:ascii="Times New Roman" w:hAnsi="Times New Roman" w:cs="Times New Roman"/>
          <w:sz w:val="28"/>
        </w:rPr>
        <w:t>panta 3. punktu</w:t>
      </w:r>
      <w:r w:rsidR="001B138E" w:rsidRPr="00A106A6">
        <w:rPr>
          <w:rFonts w:ascii="Times New Roman" w:hAnsi="Times New Roman" w:cs="Times New Roman"/>
          <w:sz w:val="28"/>
        </w:rPr>
        <w:t xml:space="preserve">, kurā ir paredzētas dalībvalstu tiesības noteikt vietas, kur persona ir tiesīgas iesniegt patvēruma </w:t>
      </w:r>
      <w:r w:rsidR="009D17BB" w:rsidRPr="00A106A6">
        <w:rPr>
          <w:rFonts w:ascii="Times New Roman" w:hAnsi="Times New Roman" w:cs="Times New Roman"/>
          <w:sz w:val="28"/>
        </w:rPr>
        <w:t>pieteikumu</w:t>
      </w:r>
      <w:r w:rsidR="00D65C65" w:rsidRPr="00A106A6">
        <w:rPr>
          <w:rFonts w:ascii="Times New Roman" w:hAnsi="Times New Roman" w:cs="Times New Roman"/>
          <w:sz w:val="28"/>
        </w:rPr>
        <w:t xml:space="preserve">), kā arī nelikumīgu valsts robežas šķērsošanu kā uz vienu no </w:t>
      </w:r>
      <w:proofErr w:type="spellStart"/>
      <w:r w:rsidR="00D65C65" w:rsidRPr="00A106A6">
        <w:rPr>
          <w:rFonts w:ascii="Times New Roman" w:hAnsi="Times New Roman" w:cs="Times New Roman"/>
          <w:sz w:val="28"/>
        </w:rPr>
        <w:t>hibrīduzbrukuma</w:t>
      </w:r>
      <w:proofErr w:type="spellEnd"/>
      <w:r w:rsidR="00D65C65" w:rsidRPr="00A106A6">
        <w:rPr>
          <w:rFonts w:ascii="Times New Roman" w:hAnsi="Times New Roman" w:cs="Times New Roman"/>
          <w:sz w:val="28"/>
        </w:rPr>
        <w:t xml:space="preserve"> veidiem, kas apdraud valsts drošību, </w:t>
      </w:r>
      <w:r w:rsidR="00814BAB" w:rsidRPr="00A106A6">
        <w:rPr>
          <w:rFonts w:ascii="Times New Roman" w:hAnsi="Times New Roman" w:cs="Times New Roman"/>
          <w:sz w:val="28"/>
        </w:rPr>
        <w:t xml:space="preserve">iepriekš </w:t>
      </w:r>
      <w:r w:rsidR="00BF7F66" w:rsidRPr="00A106A6">
        <w:rPr>
          <w:rFonts w:ascii="Times New Roman" w:hAnsi="Times New Roman" w:cs="Times New Roman"/>
          <w:sz w:val="28"/>
        </w:rPr>
        <w:t>minētaj</w:t>
      </w:r>
      <w:r w:rsidR="00BF7F66">
        <w:rPr>
          <w:rFonts w:ascii="Times New Roman" w:hAnsi="Times New Roman" w:cs="Times New Roman"/>
          <w:sz w:val="28"/>
        </w:rPr>
        <w:t>os</w:t>
      </w:r>
      <w:r w:rsidR="00BF7F66" w:rsidRPr="00A106A6">
        <w:rPr>
          <w:rFonts w:ascii="Times New Roman" w:hAnsi="Times New Roman" w:cs="Times New Roman"/>
          <w:sz w:val="28"/>
        </w:rPr>
        <w:t xml:space="preserve"> </w:t>
      </w:r>
      <w:r w:rsidR="00D65C65" w:rsidRPr="00A106A6">
        <w:rPr>
          <w:rFonts w:ascii="Times New Roman" w:hAnsi="Times New Roman" w:cs="Times New Roman"/>
          <w:sz w:val="28"/>
        </w:rPr>
        <w:t xml:space="preserve">ECT </w:t>
      </w:r>
      <w:r w:rsidR="00BF7F66" w:rsidRPr="00A106A6">
        <w:rPr>
          <w:rFonts w:ascii="Times New Roman" w:hAnsi="Times New Roman" w:cs="Times New Roman"/>
          <w:sz w:val="28"/>
        </w:rPr>
        <w:t>spriedum</w:t>
      </w:r>
      <w:r w:rsidR="00BF7F66">
        <w:rPr>
          <w:rFonts w:ascii="Times New Roman" w:hAnsi="Times New Roman" w:cs="Times New Roman"/>
          <w:sz w:val="28"/>
        </w:rPr>
        <w:t>os</w:t>
      </w:r>
      <w:r w:rsidR="00BF7F66" w:rsidRPr="00A106A6">
        <w:rPr>
          <w:rFonts w:ascii="Times New Roman" w:hAnsi="Times New Roman" w:cs="Times New Roman"/>
          <w:sz w:val="28"/>
        </w:rPr>
        <w:t xml:space="preserve"> </w:t>
      </w:r>
      <w:r w:rsidR="00D65C65" w:rsidRPr="00A106A6">
        <w:rPr>
          <w:rFonts w:ascii="Times New Roman" w:hAnsi="Times New Roman" w:cs="Times New Roman"/>
          <w:sz w:val="28"/>
        </w:rPr>
        <w:t>ietvertās atziņas būtu skaidri nosakāmas Valsts robežsardzes ikdienas darbības principos</w:t>
      </w:r>
      <w:r w:rsidR="001B138E" w:rsidRPr="00A106A6">
        <w:rPr>
          <w:rFonts w:ascii="Times New Roman" w:hAnsi="Times New Roman" w:cs="Times New Roman"/>
          <w:sz w:val="28"/>
        </w:rPr>
        <w:t xml:space="preserve"> Valsts robežsardzes likumā.</w:t>
      </w:r>
    </w:p>
    <w:p w14:paraId="20DCE5EE" w14:textId="77777777" w:rsidR="003B5860" w:rsidRDefault="003B5860" w:rsidP="003B5860">
      <w:pPr>
        <w:spacing w:after="0" w:line="240" w:lineRule="auto"/>
        <w:ind w:firstLine="360"/>
        <w:jc w:val="both"/>
        <w:rPr>
          <w:rFonts w:ascii="Times New Roman" w:hAnsi="Times New Roman" w:cs="Times New Roman"/>
          <w:sz w:val="28"/>
        </w:rPr>
      </w:pPr>
    </w:p>
    <w:p w14:paraId="0D630B88" w14:textId="556D9C6C" w:rsidR="003F36B8" w:rsidRDefault="007D227A" w:rsidP="003B5860">
      <w:pPr>
        <w:pStyle w:val="ListParagraph"/>
        <w:numPr>
          <w:ilvl w:val="0"/>
          <w:numId w:val="2"/>
        </w:numPr>
        <w:spacing w:after="0" w:line="240" w:lineRule="auto"/>
        <w:jc w:val="both"/>
        <w:rPr>
          <w:rFonts w:ascii="Times New Roman" w:hAnsi="Times New Roman" w:cs="Times New Roman"/>
          <w:b/>
          <w:sz w:val="28"/>
        </w:rPr>
      </w:pPr>
      <w:r>
        <w:rPr>
          <w:rFonts w:ascii="Times New Roman" w:hAnsi="Times New Roman" w:cs="Times New Roman"/>
          <w:b/>
          <w:sz w:val="28"/>
        </w:rPr>
        <w:t xml:space="preserve">Priekšlikumi tālākai rīcībai </w:t>
      </w:r>
    </w:p>
    <w:p w14:paraId="6916C794" w14:textId="77777777" w:rsidR="003B5860" w:rsidRPr="00814BAB" w:rsidRDefault="003B5860" w:rsidP="003B5860">
      <w:pPr>
        <w:pStyle w:val="ListParagraph"/>
        <w:spacing w:after="0" w:line="240" w:lineRule="auto"/>
        <w:ind w:left="1080"/>
        <w:jc w:val="both"/>
        <w:rPr>
          <w:rFonts w:ascii="Times New Roman" w:hAnsi="Times New Roman" w:cs="Times New Roman"/>
          <w:b/>
          <w:sz w:val="28"/>
        </w:rPr>
      </w:pPr>
    </w:p>
    <w:p w14:paraId="536C3C92" w14:textId="411AB18F" w:rsidR="00E66994" w:rsidRDefault="00E66994" w:rsidP="003B5860">
      <w:pPr>
        <w:spacing w:after="0" w:line="240" w:lineRule="auto"/>
        <w:ind w:firstLine="709"/>
        <w:jc w:val="both"/>
        <w:rPr>
          <w:rFonts w:ascii="Times New Roman" w:hAnsi="Times New Roman" w:cs="Times New Roman"/>
          <w:sz w:val="28"/>
        </w:rPr>
      </w:pPr>
      <w:r w:rsidRPr="007D227A">
        <w:rPr>
          <w:rFonts w:ascii="Times New Roman" w:hAnsi="Times New Roman" w:cs="Times New Roman"/>
          <w:sz w:val="28"/>
        </w:rPr>
        <w:t>Atbilstoši Rīkoj</w:t>
      </w:r>
      <w:r>
        <w:rPr>
          <w:rFonts w:ascii="Times New Roman" w:hAnsi="Times New Roman" w:cs="Times New Roman"/>
          <w:sz w:val="28"/>
        </w:rPr>
        <w:t>uma Nr. 518 3., 4. un 5. punktā noteiktajam</w:t>
      </w:r>
      <w:r w:rsidRPr="007D227A">
        <w:rPr>
          <w:rFonts w:ascii="Times New Roman" w:hAnsi="Times New Roman" w:cs="Times New Roman"/>
          <w:sz w:val="28"/>
        </w:rPr>
        <w:t xml:space="preserve">, Valsts robežsardzei, Nacionālajiem bruņotajiem spēkiem un Valsts policijai tika </w:t>
      </w:r>
      <w:r>
        <w:rPr>
          <w:rFonts w:ascii="Times New Roman" w:hAnsi="Times New Roman" w:cs="Times New Roman"/>
          <w:sz w:val="28"/>
        </w:rPr>
        <w:t>paredzētas</w:t>
      </w:r>
      <w:r w:rsidRPr="007D227A">
        <w:rPr>
          <w:rFonts w:ascii="Times New Roman" w:hAnsi="Times New Roman" w:cs="Times New Roman"/>
          <w:sz w:val="28"/>
        </w:rPr>
        <w:t xml:space="preserve"> tiesības izmantot to rīcībā esošos līdzekļus un procedūras, lai atturētu personas no Latvijas Republikas</w:t>
      </w:r>
      <w:r w:rsidR="003B5860">
        <w:rPr>
          <w:rFonts w:ascii="Times New Roman" w:hAnsi="Times New Roman" w:cs="Times New Roman"/>
          <w:sz w:val="28"/>
        </w:rPr>
        <w:t xml:space="preserve"> </w:t>
      </w:r>
      <w:r w:rsidRPr="007D227A">
        <w:rPr>
          <w:rFonts w:ascii="Times New Roman" w:hAnsi="Times New Roman" w:cs="Times New Roman"/>
          <w:sz w:val="28"/>
        </w:rPr>
        <w:t>–</w:t>
      </w:r>
      <w:r w:rsidR="003B5860">
        <w:rPr>
          <w:rFonts w:ascii="Times New Roman" w:hAnsi="Times New Roman" w:cs="Times New Roman"/>
          <w:sz w:val="28"/>
        </w:rPr>
        <w:t xml:space="preserve"> </w:t>
      </w:r>
      <w:r w:rsidRPr="007D227A">
        <w:rPr>
          <w:rFonts w:ascii="Times New Roman" w:hAnsi="Times New Roman" w:cs="Times New Roman"/>
          <w:sz w:val="28"/>
        </w:rPr>
        <w:t>Baltkrievijas Republikas valsts robežas nelikumīgas šķērsošanas, kā arī dot rīkojumu personai nekavējoties pārtraukt mēģinājumu nelikumīgi šķērsot Latvijas Republikas</w:t>
      </w:r>
      <w:r w:rsidR="003B5860">
        <w:rPr>
          <w:rFonts w:ascii="Times New Roman" w:hAnsi="Times New Roman" w:cs="Times New Roman"/>
          <w:sz w:val="28"/>
        </w:rPr>
        <w:t xml:space="preserve"> </w:t>
      </w:r>
      <w:r w:rsidRPr="007D227A">
        <w:rPr>
          <w:rFonts w:ascii="Times New Roman" w:hAnsi="Times New Roman" w:cs="Times New Roman"/>
          <w:sz w:val="28"/>
        </w:rPr>
        <w:t>–</w:t>
      </w:r>
      <w:r w:rsidR="003B5860">
        <w:rPr>
          <w:rFonts w:ascii="Times New Roman" w:hAnsi="Times New Roman" w:cs="Times New Roman"/>
          <w:sz w:val="28"/>
        </w:rPr>
        <w:t xml:space="preserve"> </w:t>
      </w:r>
      <w:r w:rsidRPr="007D227A">
        <w:rPr>
          <w:rFonts w:ascii="Times New Roman" w:hAnsi="Times New Roman" w:cs="Times New Roman"/>
          <w:sz w:val="28"/>
        </w:rPr>
        <w:t xml:space="preserve">Baltkrievijas Republikas valsts robežu vai rīkojumu nekavējoties atgriezties valstī, no kuras persona </w:t>
      </w:r>
      <w:r>
        <w:rPr>
          <w:rFonts w:ascii="Times New Roman" w:hAnsi="Times New Roman" w:cs="Times New Roman"/>
          <w:sz w:val="28"/>
        </w:rPr>
        <w:t xml:space="preserve">nelikumīgi </w:t>
      </w:r>
      <w:r w:rsidRPr="007D227A">
        <w:rPr>
          <w:rFonts w:ascii="Times New Roman" w:hAnsi="Times New Roman" w:cs="Times New Roman"/>
          <w:sz w:val="28"/>
        </w:rPr>
        <w:t xml:space="preserve">šķērsoja robežu, un veikt nepieciešamos pasākumus, lai pārliecinātos, ka attiecīgā persona izpilda šo rīkojumu, </w:t>
      </w:r>
      <w:r>
        <w:rPr>
          <w:rFonts w:ascii="Times New Roman" w:hAnsi="Times New Roman" w:cs="Times New Roman"/>
          <w:sz w:val="28"/>
        </w:rPr>
        <w:t>kā arī</w:t>
      </w:r>
      <w:r w:rsidRPr="007D227A">
        <w:rPr>
          <w:rFonts w:ascii="Times New Roman" w:hAnsi="Times New Roman" w:cs="Times New Roman"/>
          <w:sz w:val="28"/>
        </w:rPr>
        <w:t xml:space="preserve"> pielietot fizisku spēku un speciālos līdzekļus, lai nekavējoties atgrieztu personu valstī, no kuras tā nelikumīgi šķērsoja valsts robežu, ja persona to nedara brīvprātīgi pēc Valsts robežsardzes amatpersonu mutiska rīkojuma pārtraukt nelikumīgu robežas šķērsošanu</w:t>
      </w:r>
      <w:r>
        <w:rPr>
          <w:rFonts w:ascii="Times New Roman" w:hAnsi="Times New Roman" w:cs="Times New Roman"/>
          <w:sz w:val="28"/>
        </w:rPr>
        <w:t>.</w:t>
      </w:r>
    </w:p>
    <w:p w14:paraId="7A74EAC8" w14:textId="77777777" w:rsidR="003B5860" w:rsidRDefault="003B5860" w:rsidP="003B5860">
      <w:pPr>
        <w:spacing w:after="0" w:line="240" w:lineRule="auto"/>
        <w:ind w:firstLine="360"/>
        <w:jc w:val="both"/>
        <w:rPr>
          <w:rFonts w:ascii="Times New Roman" w:hAnsi="Times New Roman" w:cs="Times New Roman"/>
          <w:sz w:val="28"/>
        </w:rPr>
      </w:pPr>
    </w:p>
    <w:p w14:paraId="58A49A9F" w14:textId="357B05E4" w:rsidR="001B138E" w:rsidRDefault="0029676C" w:rsidP="003B5860">
      <w:pPr>
        <w:spacing w:after="0" w:line="240" w:lineRule="auto"/>
        <w:ind w:firstLine="709"/>
        <w:jc w:val="both"/>
        <w:rPr>
          <w:rFonts w:ascii="Times New Roman" w:hAnsi="Times New Roman" w:cs="Times New Roman"/>
          <w:sz w:val="28"/>
        </w:rPr>
      </w:pPr>
      <w:r>
        <w:rPr>
          <w:rFonts w:ascii="Times New Roman" w:hAnsi="Times New Roman" w:cs="Times New Roman"/>
          <w:sz w:val="28"/>
        </w:rPr>
        <w:t xml:space="preserve">Ņemot vērā iepriekš minēto, lai </w:t>
      </w:r>
      <w:r w:rsidRPr="00E743BC">
        <w:rPr>
          <w:rFonts w:ascii="Times New Roman" w:hAnsi="Times New Roman" w:cs="Times New Roman"/>
          <w:sz w:val="28"/>
        </w:rPr>
        <w:t xml:space="preserve">Valsts robežsardzes </w:t>
      </w:r>
      <w:r w:rsidR="00EC56CA">
        <w:rPr>
          <w:rFonts w:ascii="Times New Roman" w:hAnsi="Times New Roman" w:cs="Times New Roman"/>
          <w:sz w:val="28"/>
        </w:rPr>
        <w:t>esošajā normatīvajā regulējumā</w:t>
      </w:r>
      <w:r w:rsidR="00EC56CA" w:rsidRPr="00EC56CA" w:rsidDel="00EC56CA">
        <w:rPr>
          <w:rFonts w:ascii="Times New Roman" w:hAnsi="Times New Roman" w:cs="Times New Roman"/>
          <w:sz w:val="28"/>
        </w:rPr>
        <w:t xml:space="preserve"> </w:t>
      </w:r>
      <w:r w:rsidRPr="00E743BC">
        <w:rPr>
          <w:rFonts w:ascii="Times New Roman" w:hAnsi="Times New Roman" w:cs="Times New Roman"/>
          <w:sz w:val="28"/>
        </w:rPr>
        <w:t>precīzi būtu noteiktas starptautiski atzītās tiesības reaģēt uz šā brīža realitātes attīstību nelikumīgas valsts robežas šķērsošanas ļaunprātīgā izmantošanā, kā arī spēka pielietošanas tiesību atzīšana nelikumīgas valsts robežas šķērsošanas nepieļaušanai</w:t>
      </w:r>
      <w:r w:rsidR="00E743BC" w:rsidRPr="00E743BC">
        <w:rPr>
          <w:rFonts w:ascii="Times New Roman" w:hAnsi="Times New Roman" w:cs="Times New Roman"/>
          <w:sz w:val="28"/>
        </w:rPr>
        <w:t xml:space="preserve">, </w:t>
      </w:r>
      <w:r w:rsidRPr="00E743BC">
        <w:rPr>
          <w:rFonts w:ascii="Times New Roman" w:hAnsi="Times New Roman" w:cs="Times New Roman"/>
          <w:sz w:val="28"/>
        </w:rPr>
        <w:t xml:space="preserve">Iekšlietu ministrija sadarbībā ar Valsts robežsardzi ir izstrādājusi </w:t>
      </w:r>
      <w:r w:rsidR="006A61FD">
        <w:rPr>
          <w:rFonts w:ascii="Times New Roman" w:hAnsi="Times New Roman" w:cs="Times New Roman"/>
          <w:sz w:val="28"/>
        </w:rPr>
        <w:t>likumprojektu “G</w:t>
      </w:r>
      <w:r w:rsidRPr="00E743BC">
        <w:rPr>
          <w:rFonts w:ascii="Times New Roman" w:hAnsi="Times New Roman" w:cs="Times New Roman"/>
          <w:sz w:val="28"/>
        </w:rPr>
        <w:t>rozīju</w:t>
      </w:r>
      <w:r w:rsidR="00E743BC">
        <w:rPr>
          <w:rFonts w:ascii="Times New Roman" w:hAnsi="Times New Roman" w:cs="Times New Roman"/>
          <w:sz w:val="28"/>
        </w:rPr>
        <w:t>m</w:t>
      </w:r>
      <w:r w:rsidR="006A61FD">
        <w:rPr>
          <w:rFonts w:ascii="Times New Roman" w:hAnsi="Times New Roman" w:cs="Times New Roman"/>
          <w:sz w:val="28"/>
        </w:rPr>
        <w:t>i</w:t>
      </w:r>
      <w:r w:rsidR="00E743BC">
        <w:rPr>
          <w:rFonts w:ascii="Times New Roman" w:hAnsi="Times New Roman" w:cs="Times New Roman"/>
          <w:sz w:val="28"/>
        </w:rPr>
        <w:t xml:space="preserve"> Valsts robežsardzes likumā</w:t>
      </w:r>
      <w:r w:rsidR="006A61FD">
        <w:rPr>
          <w:rFonts w:ascii="Times New Roman" w:hAnsi="Times New Roman" w:cs="Times New Roman"/>
          <w:sz w:val="28"/>
        </w:rPr>
        <w:t>”</w:t>
      </w:r>
      <w:r w:rsidR="003B5860">
        <w:rPr>
          <w:rFonts w:ascii="Times New Roman" w:hAnsi="Times New Roman" w:cs="Times New Roman"/>
          <w:sz w:val="28"/>
        </w:rPr>
        <w:t xml:space="preserve"> (turpmāk – Likumprojekts)</w:t>
      </w:r>
      <w:r w:rsidR="00E743BC">
        <w:rPr>
          <w:rFonts w:ascii="Times New Roman" w:hAnsi="Times New Roman" w:cs="Times New Roman"/>
          <w:sz w:val="28"/>
        </w:rPr>
        <w:t xml:space="preserve">. </w:t>
      </w:r>
      <w:r w:rsidR="006A61FD">
        <w:rPr>
          <w:rFonts w:ascii="Times New Roman" w:hAnsi="Times New Roman" w:cs="Times New Roman"/>
          <w:sz w:val="28"/>
        </w:rPr>
        <w:t xml:space="preserve">Likumprojekts </w:t>
      </w:r>
      <w:r w:rsidR="00E743BC">
        <w:rPr>
          <w:rFonts w:ascii="Times New Roman" w:hAnsi="Times New Roman" w:cs="Times New Roman"/>
          <w:sz w:val="28"/>
        </w:rPr>
        <w:t xml:space="preserve">paredz skaidrāk noteikt, </w:t>
      </w:r>
      <w:r w:rsidR="00E743BC" w:rsidRPr="00E743BC">
        <w:rPr>
          <w:rFonts w:ascii="Times New Roman" w:hAnsi="Times New Roman" w:cs="Times New Roman"/>
          <w:sz w:val="28"/>
        </w:rPr>
        <w:t>ka robežsargs ir tiesīgs pielietot fizisku spēku un speciālos līdzekļus, lai novērstu valsts robežas nelikumīgas šķērsošanas mēģinājumu vai nekavējoties novirzītu personu uz valsti, no kuras tā ieradusies nelikumīgi šķērsojot valsts robežu, ja persona to nedara brīvprātīgi pēc Valsts robežsardzes amatpersonas mutiska rīkojuma pārtraukt nelikumīgu robežas šķērsošanu vai nekavējoties atgriezties valstī, no kuras ir notikusi nelikumīga valsts robežas šķērsošana</w:t>
      </w:r>
      <w:r w:rsidR="00E743BC" w:rsidRPr="00A106A6">
        <w:rPr>
          <w:rFonts w:ascii="Times New Roman" w:hAnsi="Times New Roman" w:cs="Times New Roman"/>
          <w:sz w:val="28"/>
        </w:rPr>
        <w:t>.</w:t>
      </w:r>
      <w:r w:rsidR="001B138E" w:rsidRPr="00A106A6">
        <w:rPr>
          <w:rFonts w:ascii="Times New Roman" w:hAnsi="Times New Roman" w:cs="Times New Roman"/>
          <w:sz w:val="28"/>
        </w:rPr>
        <w:t xml:space="preserve"> </w:t>
      </w:r>
      <w:r w:rsidR="00AD100E" w:rsidRPr="00A106A6">
        <w:rPr>
          <w:rFonts w:ascii="Times New Roman" w:hAnsi="Times New Roman" w:cs="Times New Roman"/>
          <w:sz w:val="28"/>
        </w:rPr>
        <w:t>Vienlaikus</w:t>
      </w:r>
      <w:r w:rsidR="00BB76F8">
        <w:rPr>
          <w:rFonts w:ascii="Times New Roman" w:hAnsi="Times New Roman" w:cs="Times New Roman"/>
          <w:sz w:val="28"/>
        </w:rPr>
        <w:t xml:space="preserve"> </w:t>
      </w:r>
      <w:r w:rsidR="00D11C51">
        <w:rPr>
          <w:rFonts w:ascii="Times New Roman" w:hAnsi="Times New Roman" w:cs="Times New Roman"/>
          <w:sz w:val="28"/>
        </w:rPr>
        <w:t>Likumprojekts</w:t>
      </w:r>
      <w:r w:rsidR="00AD100E" w:rsidRPr="00A106A6">
        <w:rPr>
          <w:rFonts w:ascii="Times New Roman" w:hAnsi="Times New Roman" w:cs="Times New Roman"/>
          <w:sz w:val="28"/>
        </w:rPr>
        <w:t xml:space="preserve"> </w:t>
      </w:r>
      <w:r w:rsidR="00AD100E">
        <w:rPr>
          <w:rFonts w:ascii="Times New Roman" w:hAnsi="Times New Roman" w:cs="Times New Roman"/>
          <w:sz w:val="28"/>
        </w:rPr>
        <w:t xml:space="preserve">paredz </w:t>
      </w:r>
      <w:r w:rsidR="00AD100E" w:rsidRPr="00AD100E">
        <w:rPr>
          <w:rFonts w:ascii="Times New Roman" w:hAnsi="Times New Roman" w:cs="Times New Roman"/>
          <w:sz w:val="28"/>
        </w:rPr>
        <w:t>aizliegumu nekavējoties novirzīt personas, kuras neliku</w:t>
      </w:r>
      <w:r w:rsidR="005D712F">
        <w:rPr>
          <w:rFonts w:ascii="Times New Roman" w:hAnsi="Times New Roman" w:cs="Times New Roman"/>
          <w:sz w:val="28"/>
        </w:rPr>
        <w:t xml:space="preserve">mīgi šķērsojušas valsts robežu </w:t>
      </w:r>
      <w:r w:rsidR="00AD100E" w:rsidRPr="00AD100E">
        <w:rPr>
          <w:rFonts w:ascii="Times New Roman" w:hAnsi="Times New Roman" w:cs="Times New Roman"/>
          <w:sz w:val="28"/>
        </w:rPr>
        <w:t>uz valsti, no kuras notikusi nelikumīga valsts robežas šķērsošana, ja, ievērojot šajā valstī esošās kopējās situācijas novērtējumu, ir pamats uzskatīt, ka šajā valstī reāli ir apdraudēta šo personu dzīvība vai reāli draud spīdzināšana, un šie draudi tūlītēji iestāsies nekavējošas novirzīšanas gadījumā, vai personas, kuras redzamas invaliditātes pazīmju, veselības stāvokļa vai citu fizisku spēju trūkuma dēļ, var nesamērīgi ciest nekavējošas novirzīšanas gadījumā</w:t>
      </w:r>
      <w:r w:rsidR="00AD100E">
        <w:rPr>
          <w:rFonts w:ascii="Times New Roman" w:hAnsi="Times New Roman" w:cs="Times New Roman"/>
          <w:sz w:val="28"/>
        </w:rPr>
        <w:t>.</w:t>
      </w:r>
    </w:p>
    <w:p w14:paraId="7FC33C3E" w14:textId="61E382A0" w:rsidR="00D63443" w:rsidRDefault="00D63443" w:rsidP="00CA2D9F">
      <w:pPr>
        <w:spacing w:after="0" w:line="240" w:lineRule="auto"/>
        <w:ind w:firstLine="709"/>
        <w:jc w:val="both"/>
        <w:rPr>
          <w:rFonts w:ascii="Times New Roman" w:hAnsi="Times New Roman" w:cs="Times New Roman"/>
          <w:sz w:val="28"/>
        </w:rPr>
      </w:pPr>
      <w:r>
        <w:rPr>
          <w:rFonts w:ascii="Times New Roman" w:hAnsi="Times New Roman" w:cs="Times New Roman"/>
          <w:sz w:val="28"/>
        </w:rPr>
        <w:t xml:space="preserve">Šobrīd saistībā ar sagatavoto </w:t>
      </w:r>
      <w:r w:rsidR="0055500D">
        <w:rPr>
          <w:rFonts w:ascii="Times New Roman" w:hAnsi="Times New Roman" w:cs="Times New Roman"/>
          <w:sz w:val="28"/>
        </w:rPr>
        <w:t>L</w:t>
      </w:r>
      <w:r>
        <w:rPr>
          <w:rFonts w:ascii="Times New Roman" w:hAnsi="Times New Roman" w:cs="Times New Roman"/>
          <w:sz w:val="28"/>
        </w:rPr>
        <w:t>ikumprojektu notiek iekšējā saskaņošana.</w:t>
      </w:r>
    </w:p>
    <w:p w14:paraId="67C8946D" w14:textId="77777777" w:rsidR="003B5860" w:rsidRDefault="003B5860" w:rsidP="003B5860">
      <w:pPr>
        <w:spacing w:after="0" w:line="240" w:lineRule="auto"/>
        <w:ind w:firstLine="709"/>
        <w:jc w:val="both"/>
        <w:rPr>
          <w:rFonts w:ascii="Times New Roman" w:hAnsi="Times New Roman" w:cs="Times New Roman"/>
          <w:sz w:val="28"/>
        </w:rPr>
      </w:pPr>
    </w:p>
    <w:p w14:paraId="0B49D93A" w14:textId="3444B998" w:rsidR="004146B7" w:rsidRDefault="00D11C51" w:rsidP="00CA2D9F">
      <w:pPr>
        <w:spacing w:after="0" w:line="240" w:lineRule="auto"/>
        <w:ind w:firstLine="709"/>
        <w:jc w:val="both"/>
        <w:rPr>
          <w:rFonts w:ascii="Times New Roman" w:hAnsi="Times New Roman" w:cs="Times New Roman"/>
          <w:sz w:val="28"/>
        </w:rPr>
      </w:pPr>
      <w:proofErr w:type="gramStart"/>
      <w:r>
        <w:rPr>
          <w:rFonts w:ascii="Times New Roman" w:hAnsi="Times New Roman" w:cs="Times New Roman"/>
          <w:sz w:val="28"/>
        </w:rPr>
        <w:lastRenderedPageBreak/>
        <w:t>Tai pat laikā</w:t>
      </w:r>
      <w:proofErr w:type="gramEnd"/>
      <w:r>
        <w:rPr>
          <w:rFonts w:ascii="Times New Roman" w:hAnsi="Times New Roman" w:cs="Times New Roman"/>
          <w:sz w:val="28"/>
        </w:rPr>
        <w:t xml:space="preserve">, lai Latvijas Republikas valsts robežas ar Baltkrievijas Republiku </w:t>
      </w:r>
      <w:r w:rsidR="005516B5">
        <w:rPr>
          <w:rFonts w:ascii="Times New Roman" w:hAnsi="Times New Roman" w:cs="Times New Roman"/>
          <w:sz w:val="28"/>
        </w:rPr>
        <w:t xml:space="preserve">praktiskā </w:t>
      </w:r>
      <w:r>
        <w:rPr>
          <w:rFonts w:ascii="Times New Roman" w:hAnsi="Times New Roman" w:cs="Times New Roman"/>
          <w:sz w:val="28"/>
        </w:rPr>
        <w:t xml:space="preserve">apsardzība un nelikumīgas valsts robežas šķērsošanas nepieļaušana varētu būt nodrošināta pēc iespējas efektīvāk, ir nepieciešams radīt šā brīža realitātei atbilstošus robežapsardzības apstākļus. Proti, </w:t>
      </w:r>
      <w:r w:rsidR="005516B5">
        <w:rPr>
          <w:rFonts w:ascii="Times New Roman" w:hAnsi="Times New Roman" w:cs="Times New Roman"/>
          <w:sz w:val="28"/>
        </w:rPr>
        <w:t xml:space="preserve">viens no būtiskiem nelikumīgas valsts robežas šķērsošanas nepieļaušanas līdzekļiem ir šķēršļu radīšana, kas fiziski apgrūtina nelikumīgu valsts robežas šķērsošanu. Šobrīd paātrinātā procedūrā saskaņā ar tam speciāli pieņemtu regulējumu – </w:t>
      </w:r>
      <w:r w:rsidR="005516B5" w:rsidRPr="005516B5">
        <w:rPr>
          <w:rFonts w:ascii="Times New Roman" w:hAnsi="Times New Roman" w:cs="Times New Roman"/>
          <w:sz w:val="28"/>
        </w:rPr>
        <w:t>Ārējās sauszemes robeža</w:t>
      </w:r>
      <w:r w:rsidR="005516B5">
        <w:rPr>
          <w:rFonts w:ascii="Times New Roman" w:hAnsi="Times New Roman" w:cs="Times New Roman"/>
          <w:sz w:val="28"/>
        </w:rPr>
        <w:t>s infrastruktūras izbūves likumu tiek veikta</w:t>
      </w:r>
      <w:r w:rsidR="00C20735">
        <w:rPr>
          <w:rFonts w:ascii="Times New Roman" w:hAnsi="Times New Roman" w:cs="Times New Roman"/>
          <w:sz w:val="28"/>
        </w:rPr>
        <w:t xml:space="preserve"> žoga izbūve uz Latvijas Repub</w:t>
      </w:r>
      <w:r w:rsidR="004146B7">
        <w:rPr>
          <w:rFonts w:ascii="Times New Roman" w:hAnsi="Times New Roman" w:cs="Times New Roman"/>
          <w:sz w:val="28"/>
        </w:rPr>
        <w:t xml:space="preserve">likas – Baltkrievijas Republikas valsts robežas </w:t>
      </w:r>
      <w:proofErr w:type="gramStart"/>
      <w:r w:rsidR="00C20735">
        <w:rPr>
          <w:rFonts w:ascii="Times New Roman" w:hAnsi="Times New Roman" w:cs="Times New Roman"/>
          <w:sz w:val="28"/>
        </w:rPr>
        <w:t>(</w:t>
      </w:r>
      <w:proofErr w:type="gramEnd"/>
      <w:r w:rsidR="00C20735">
        <w:rPr>
          <w:rFonts w:ascii="Times New Roman" w:hAnsi="Times New Roman" w:cs="Times New Roman"/>
          <w:sz w:val="28"/>
        </w:rPr>
        <w:t xml:space="preserve">sk. </w:t>
      </w:r>
      <w:r w:rsidR="00C20735" w:rsidRPr="00C20735">
        <w:rPr>
          <w:rFonts w:ascii="Times New Roman" w:hAnsi="Times New Roman" w:cs="Times New Roman"/>
          <w:sz w:val="28"/>
        </w:rPr>
        <w:t>Informatīv</w:t>
      </w:r>
      <w:r w:rsidR="004146B7">
        <w:rPr>
          <w:rFonts w:ascii="Times New Roman" w:hAnsi="Times New Roman" w:cs="Times New Roman"/>
          <w:sz w:val="28"/>
        </w:rPr>
        <w:t>o ziņojumu</w:t>
      </w:r>
      <w:r w:rsidR="00C20735" w:rsidRPr="00C20735">
        <w:rPr>
          <w:rFonts w:ascii="Times New Roman" w:hAnsi="Times New Roman" w:cs="Times New Roman"/>
          <w:sz w:val="28"/>
        </w:rPr>
        <w:t xml:space="preserve"> "Par valsts ārējās sauszemes robežas apsardzībai nepieciešamās infrastruktūras izbūves gaitu"</w:t>
      </w:r>
      <w:r w:rsidR="004146B7">
        <w:rPr>
          <w:rFonts w:ascii="Times New Roman" w:hAnsi="Times New Roman" w:cs="Times New Roman"/>
          <w:sz w:val="28"/>
        </w:rPr>
        <w:t xml:space="preserve"> (Ministru kabineta 2022. gada 29. novembra sēdes prot. Nr. 61, </w:t>
      </w:r>
      <w:r w:rsidR="004146B7" w:rsidRPr="004146B7">
        <w:rPr>
          <w:rFonts w:ascii="Times New Roman" w:hAnsi="Times New Roman" w:cs="Times New Roman"/>
          <w:sz w:val="28"/>
        </w:rPr>
        <w:t>36. §</w:t>
      </w:r>
      <w:r w:rsidR="004146B7">
        <w:rPr>
          <w:rFonts w:ascii="Times New Roman" w:hAnsi="Times New Roman" w:cs="Times New Roman"/>
          <w:sz w:val="28"/>
        </w:rPr>
        <w:t>)</w:t>
      </w:r>
      <w:r w:rsidR="005D712F">
        <w:rPr>
          <w:rFonts w:ascii="Times New Roman" w:hAnsi="Times New Roman" w:cs="Times New Roman"/>
          <w:sz w:val="28"/>
        </w:rPr>
        <w:t>)</w:t>
      </w:r>
      <w:r w:rsidR="004146B7">
        <w:rPr>
          <w:rFonts w:ascii="Times New Roman" w:hAnsi="Times New Roman" w:cs="Times New Roman"/>
          <w:sz w:val="28"/>
        </w:rPr>
        <w:t>.</w:t>
      </w:r>
    </w:p>
    <w:p w14:paraId="4857D703" w14:textId="77777777" w:rsidR="003B5860" w:rsidRDefault="003B5860" w:rsidP="003B5860">
      <w:pPr>
        <w:spacing w:after="0" w:line="240" w:lineRule="auto"/>
        <w:ind w:firstLine="360"/>
        <w:jc w:val="both"/>
        <w:rPr>
          <w:rFonts w:ascii="Times New Roman" w:hAnsi="Times New Roman" w:cs="Times New Roman"/>
          <w:sz w:val="28"/>
        </w:rPr>
      </w:pPr>
    </w:p>
    <w:p w14:paraId="066674DE" w14:textId="70171FF2" w:rsidR="00614930" w:rsidRDefault="004146B7" w:rsidP="003B5860">
      <w:pPr>
        <w:spacing w:after="0" w:line="240" w:lineRule="auto"/>
        <w:ind w:firstLine="709"/>
        <w:jc w:val="both"/>
        <w:rPr>
          <w:rFonts w:ascii="Times New Roman" w:hAnsi="Times New Roman" w:cs="Times New Roman"/>
          <w:sz w:val="28"/>
        </w:rPr>
      </w:pPr>
      <w:r>
        <w:rPr>
          <w:rFonts w:ascii="Times New Roman" w:hAnsi="Times New Roman" w:cs="Times New Roman"/>
          <w:sz w:val="28"/>
        </w:rPr>
        <w:t>Ievērojot to, ka</w:t>
      </w:r>
      <w:r w:rsidR="00BA6CD2">
        <w:rPr>
          <w:rFonts w:ascii="Times New Roman" w:hAnsi="Times New Roman" w:cs="Times New Roman"/>
          <w:sz w:val="28"/>
        </w:rPr>
        <w:t xml:space="preserve"> joprojām tiek turpināts</w:t>
      </w:r>
      <w:r w:rsidR="00BA6CD2" w:rsidRPr="00BA6CD2">
        <w:t xml:space="preserve"> </w:t>
      </w:r>
      <w:proofErr w:type="spellStart"/>
      <w:r w:rsidR="00BA6CD2" w:rsidRPr="00BA6CD2">
        <w:rPr>
          <w:rFonts w:ascii="Times New Roman" w:hAnsi="Times New Roman" w:cs="Times New Roman"/>
          <w:sz w:val="28"/>
        </w:rPr>
        <w:t>hibrīduzbrukums</w:t>
      </w:r>
      <w:proofErr w:type="spellEnd"/>
      <w:r w:rsidR="00BA6CD2" w:rsidRPr="00BA6CD2">
        <w:rPr>
          <w:rFonts w:ascii="Times New Roman" w:hAnsi="Times New Roman" w:cs="Times New Roman"/>
          <w:sz w:val="28"/>
        </w:rPr>
        <w:t xml:space="preserve"> Latvijas Republikai, kā arī Šengenas </w:t>
      </w:r>
      <w:r w:rsidR="0055500D">
        <w:rPr>
          <w:rFonts w:ascii="Times New Roman" w:hAnsi="Times New Roman" w:cs="Times New Roman"/>
          <w:sz w:val="28"/>
        </w:rPr>
        <w:t>nolīguma</w:t>
      </w:r>
      <w:r w:rsidR="0055500D" w:rsidRPr="00BA6CD2">
        <w:rPr>
          <w:rFonts w:ascii="Times New Roman" w:hAnsi="Times New Roman" w:cs="Times New Roman"/>
          <w:sz w:val="28"/>
        </w:rPr>
        <w:t xml:space="preserve"> </w:t>
      </w:r>
      <w:r w:rsidR="00BA6CD2" w:rsidRPr="00BA6CD2">
        <w:rPr>
          <w:rFonts w:ascii="Times New Roman" w:hAnsi="Times New Roman" w:cs="Times New Roman"/>
          <w:sz w:val="28"/>
        </w:rPr>
        <w:t>dalībvalstīm kopumā</w:t>
      </w:r>
      <w:r w:rsidR="005D712F">
        <w:rPr>
          <w:rFonts w:ascii="Times New Roman" w:hAnsi="Times New Roman" w:cs="Times New Roman"/>
          <w:sz w:val="28"/>
        </w:rPr>
        <w:t>,</w:t>
      </w:r>
      <w:r w:rsidR="00BA6CD2">
        <w:rPr>
          <w:rFonts w:ascii="Times New Roman" w:hAnsi="Times New Roman" w:cs="Times New Roman"/>
          <w:sz w:val="28"/>
        </w:rPr>
        <w:t xml:space="preserve"> turklāt šobrīd ar pieaugošu tendenci,</w:t>
      </w:r>
      <w:r w:rsidR="00614930">
        <w:rPr>
          <w:rFonts w:ascii="Times New Roman" w:hAnsi="Times New Roman" w:cs="Times New Roman"/>
          <w:sz w:val="28"/>
        </w:rPr>
        <w:t xml:space="preserve"> saistībā ar sagatavoto likumprojektu “</w:t>
      </w:r>
      <w:r w:rsidR="00614930" w:rsidRPr="00BA6CD2">
        <w:rPr>
          <w:rFonts w:ascii="Times New Roman" w:hAnsi="Times New Roman" w:cs="Times New Roman"/>
          <w:sz w:val="28"/>
        </w:rPr>
        <w:t>Grozījumi Valsts robežsardzes likumā”</w:t>
      </w:r>
      <w:r w:rsidR="00614930">
        <w:rPr>
          <w:rFonts w:ascii="Times New Roman" w:hAnsi="Times New Roman" w:cs="Times New Roman"/>
          <w:sz w:val="28"/>
        </w:rPr>
        <w:t xml:space="preserve"> nepieciešama</w:t>
      </w:r>
      <w:r w:rsidR="00BA6CD2">
        <w:rPr>
          <w:rFonts w:ascii="Times New Roman" w:hAnsi="Times New Roman" w:cs="Times New Roman"/>
          <w:sz w:val="28"/>
        </w:rPr>
        <w:t xml:space="preserve"> </w:t>
      </w:r>
      <w:r w:rsidR="00614930" w:rsidRPr="00614930">
        <w:rPr>
          <w:rFonts w:ascii="Times New Roman" w:hAnsi="Times New Roman" w:cs="Times New Roman"/>
          <w:sz w:val="28"/>
        </w:rPr>
        <w:t>plaša un kvalitatīva diskusija ar kompetentajā</w:t>
      </w:r>
      <w:r w:rsidR="00614930">
        <w:rPr>
          <w:rFonts w:ascii="Times New Roman" w:hAnsi="Times New Roman" w:cs="Times New Roman"/>
          <w:sz w:val="28"/>
        </w:rPr>
        <w:t>m</w:t>
      </w:r>
      <w:r w:rsidR="00614930" w:rsidRPr="00614930">
        <w:rPr>
          <w:rFonts w:ascii="Times New Roman" w:hAnsi="Times New Roman" w:cs="Times New Roman"/>
          <w:sz w:val="28"/>
        </w:rPr>
        <w:t xml:space="preserve"> iestādēm un sabiedrības pārstāvjiem</w:t>
      </w:r>
      <w:r w:rsidR="00BA6CD2">
        <w:rPr>
          <w:rFonts w:ascii="Times New Roman" w:hAnsi="Times New Roman" w:cs="Times New Roman"/>
          <w:sz w:val="28"/>
        </w:rPr>
        <w:t>, ievērojot noteikto procedūru, kā arī, ņemot vērā, ka strauji tiek turpināta šķēršļu (žoga) izbūve uz Latvijas Republikas – Baltkrievijas Republikas valsts robežas,</w:t>
      </w:r>
      <w:r w:rsidR="00614930">
        <w:rPr>
          <w:rFonts w:ascii="Times New Roman" w:hAnsi="Times New Roman" w:cs="Times New Roman"/>
          <w:sz w:val="28"/>
        </w:rPr>
        <w:t xml:space="preserve"> </w:t>
      </w:r>
      <w:r w:rsidR="00BA6CD2">
        <w:rPr>
          <w:rFonts w:ascii="Times New Roman" w:hAnsi="Times New Roman" w:cs="Times New Roman"/>
          <w:sz w:val="28"/>
        </w:rPr>
        <w:t>nepieciešams turpināt valsts robežas ar Baltkrievijas Republiku apsardzīb</w:t>
      </w:r>
      <w:r w:rsidR="005D712F">
        <w:rPr>
          <w:rFonts w:ascii="Times New Roman" w:hAnsi="Times New Roman" w:cs="Times New Roman"/>
          <w:sz w:val="28"/>
        </w:rPr>
        <w:t>u</w:t>
      </w:r>
      <w:r w:rsidR="00BA6CD2">
        <w:rPr>
          <w:rFonts w:ascii="Times New Roman" w:hAnsi="Times New Roman" w:cs="Times New Roman"/>
          <w:sz w:val="28"/>
        </w:rPr>
        <w:t xml:space="preserve"> pastiprinātā režīmā</w:t>
      </w:r>
      <w:r w:rsidR="00BA6CD2" w:rsidRPr="00BA6CD2">
        <w:rPr>
          <w:rFonts w:ascii="Times New Roman" w:hAnsi="Times New Roman" w:cs="Times New Roman"/>
          <w:sz w:val="28"/>
        </w:rPr>
        <w:t>.</w:t>
      </w:r>
    </w:p>
    <w:p w14:paraId="6FC5A158" w14:textId="6FED9F99" w:rsidR="00D63443" w:rsidRDefault="00D63443" w:rsidP="003B5860">
      <w:pPr>
        <w:spacing w:after="0" w:line="240" w:lineRule="auto"/>
        <w:ind w:firstLine="709"/>
        <w:jc w:val="both"/>
        <w:rPr>
          <w:rFonts w:ascii="Times New Roman" w:hAnsi="Times New Roman" w:cs="Times New Roman"/>
          <w:sz w:val="28"/>
        </w:rPr>
      </w:pPr>
      <w:r>
        <w:rPr>
          <w:rFonts w:ascii="Times New Roman" w:hAnsi="Times New Roman" w:cs="Times New Roman"/>
          <w:sz w:val="28"/>
        </w:rPr>
        <w:t xml:space="preserve">Papildus minētajam ir uzsverams, ka, kaut arī </w:t>
      </w:r>
      <w:r w:rsidR="00EC56CA">
        <w:rPr>
          <w:rFonts w:ascii="Times New Roman" w:hAnsi="Times New Roman" w:cs="Times New Roman"/>
          <w:sz w:val="28"/>
        </w:rPr>
        <w:t xml:space="preserve">esošajā </w:t>
      </w:r>
      <w:r>
        <w:rPr>
          <w:rFonts w:ascii="Times New Roman" w:hAnsi="Times New Roman" w:cs="Times New Roman"/>
          <w:sz w:val="28"/>
        </w:rPr>
        <w:t>normatīvā regulējumā, kas attiecas uz Valsts robežsardzes tiesībām nepieļaut nelikumīgu valsts robežas šķērsošanu</w:t>
      </w:r>
      <w:r w:rsidR="00435D3C">
        <w:rPr>
          <w:rFonts w:ascii="Times New Roman" w:hAnsi="Times New Roman" w:cs="Times New Roman"/>
          <w:sz w:val="28"/>
        </w:rPr>
        <w:t>,</w:t>
      </w:r>
      <w:r>
        <w:rPr>
          <w:rFonts w:ascii="Times New Roman" w:hAnsi="Times New Roman" w:cs="Times New Roman"/>
          <w:sz w:val="28"/>
        </w:rPr>
        <w:t xml:space="preserve"> būtu skaidrāk noregulējamas ECT spriedumos </w:t>
      </w:r>
      <w:r w:rsidR="00435D3C">
        <w:rPr>
          <w:rFonts w:ascii="Times New Roman" w:hAnsi="Times New Roman" w:cs="Times New Roman"/>
          <w:sz w:val="28"/>
        </w:rPr>
        <w:t>izteiktās atziņas, tomēr praktiskajā darb</w:t>
      </w:r>
      <w:r w:rsidR="00D16918">
        <w:rPr>
          <w:rFonts w:ascii="Times New Roman" w:hAnsi="Times New Roman" w:cs="Times New Roman"/>
          <w:sz w:val="28"/>
        </w:rPr>
        <w:t>ā, pastāvot ievērojamam nelikumīgas valsts robežas šķērsošanas gadījumu skaitam, kas tiek veicināts no kaimiņvalsts varas iestāžu puses</w:t>
      </w:r>
      <w:r w:rsidR="009E0FC5">
        <w:rPr>
          <w:rFonts w:ascii="Times New Roman" w:hAnsi="Times New Roman" w:cs="Times New Roman"/>
          <w:sz w:val="28"/>
        </w:rPr>
        <w:t xml:space="preserve"> </w:t>
      </w:r>
      <w:proofErr w:type="gramStart"/>
      <w:r w:rsidR="009E0FC5">
        <w:rPr>
          <w:rFonts w:ascii="Times New Roman" w:hAnsi="Times New Roman" w:cs="Times New Roman"/>
          <w:sz w:val="28"/>
        </w:rPr>
        <w:t>(</w:t>
      </w:r>
      <w:proofErr w:type="spellStart"/>
      <w:proofErr w:type="gramEnd"/>
      <w:r w:rsidR="009E0FC5">
        <w:rPr>
          <w:rFonts w:ascii="Times New Roman" w:hAnsi="Times New Roman" w:cs="Times New Roman"/>
          <w:sz w:val="28"/>
        </w:rPr>
        <w:t>hibrīduzbrukums</w:t>
      </w:r>
      <w:proofErr w:type="spellEnd"/>
      <w:r w:rsidR="009E0FC5">
        <w:rPr>
          <w:rFonts w:ascii="Times New Roman" w:hAnsi="Times New Roman" w:cs="Times New Roman"/>
          <w:sz w:val="28"/>
        </w:rPr>
        <w:t>)</w:t>
      </w:r>
      <w:r w:rsidR="00D16918">
        <w:rPr>
          <w:rFonts w:ascii="Times New Roman" w:hAnsi="Times New Roman" w:cs="Times New Roman"/>
          <w:sz w:val="28"/>
        </w:rPr>
        <w:t xml:space="preserve">, ir nepieciešams nodrošināt konkrētai situācijai atbilstošu reakciju (resursu piesaisti, nepieciešamās palīdzības </w:t>
      </w:r>
      <w:r w:rsidR="007A36E4">
        <w:rPr>
          <w:rFonts w:ascii="Times New Roman" w:hAnsi="Times New Roman" w:cs="Times New Roman"/>
          <w:sz w:val="28"/>
        </w:rPr>
        <w:t>sniegšanu</w:t>
      </w:r>
      <w:r w:rsidR="00D16918">
        <w:rPr>
          <w:rFonts w:ascii="Times New Roman" w:hAnsi="Times New Roman" w:cs="Times New Roman"/>
          <w:sz w:val="28"/>
        </w:rPr>
        <w:t xml:space="preserve"> </w:t>
      </w:r>
      <w:r w:rsidR="007A36E4">
        <w:rPr>
          <w:rFonts w:ascii="Times New Roman" w:hAnsi="Times New Roman" w:cs="Times New Roman"/>
          <w:sz w:val="28"/>
        </w:rPr>
        <w:t>valsts robežas šķērsotājiem u.tml.).</w:t>
      </w:r>
      <w:r w:rsidR="009E0FC5">
        <w:rPr>
          <w:rFonts w:ascii="Times New Roman" w:hAnsi="Times New Roman" w:cs="Times New Roman"/>
          <w:sz w:val="28"/>
        </w:rPr>
        <w:t xml:space="preserve"> Citiem vārdiem,</w:t>
      </w:r>
      <w:r w:rsidR="009E0FC5" w:rsidRPr="009E0FC5">
        <w:t xml:space="preserve"> </w:t>
      </w:r>
      <w:r w:rsidR="00EC56CA" w:rsidRPr="0054683B">
        <w:rPr>
          <w:rFonts w:ascii="Times New Roman" w:hAnsi="Times New Roman" w:cs="Times New Roman"/>
          <w:sz w:val="28"/>
        </w:rPr>
        <w:t>esošais normatīvais regulējums</w:t>
      </w:r>
      <w:r w:rsidR="00EC56CA" w:rsidRPr="0054683B" w:rsidDel="00EC56CA">
        <w:rPr>
          <w:sz w:val="28"/>
        </w:rPr>
        <w:t xml:space="preserve"> </w:t>
      </w:r>
      <w:r w:rsidR="009E0FC5">
        <w:rPr>
          <w:rFonts w:ascii="Times New Roman" w:hAnsi="Times New Roman" w:cs="Times New Roman"/>
          <w:sz w:val="28"/>
        </w:rPr>
        <w:t>pats par sevi nevar pilnībā nodrošināt nepieciešamo</w:t>
      </w:r>
      <w:r w:rsidR="00C96429">
        <w:rPr>
          <w:rFonts w:ascii="Times New Roman" w:hAnsi="Times New Roman" w:cs="Times New Roman"/>
          <w:sz w:val="28"/>
        </w:rPr>
        <w:t xml:space="preserve"> praktisko reaģēšanu uz valsts robežas nelikumīgas šķērsošanas veicināšanu no kaimiņvalsts puses jeb </w:t>
      </w:r>
      <w:proofErr w:type="spellStart"/>
      <w:r w:rsidR="00C96429">
        <w:rPr>
          <w:rFonts w:ascii="Times New Roman" w:hAnsi="Times New Roman" w:cs="Times New Roman"/>
          <w:sz w:val="28"/>
        </w:rPr>
        <w:t>hibrīduzbrukumu</w:t>
      </w:r>
      <w:proofErr w:type="spellEnd"/>
      <w:r w:rsidR="00C96429">
        <w:rPr>
          <w:rFonts w:ascii="Times New Roman" w:hAnsi="Times New Roman" w:cs="Times New Roman"/>
          <w:sz w:val="28"/>
        </w:rPr>
        <w:t xml:space="preserve">.  </w:t>
      </w:r>
      <w:r w:rsidR="009E0FC5">
        <w:rPr>
          <w:rFonts w:ascii="Times New Roman" w:hAnsi="Times New Roman" w:cs="Times New Roman"/>
          <w:sz w:val="28"/>
        </w:rPr>
        <w:t xml:space="preserve">   </w:t>
      </w:r>
    </w:p>
    <w:p w14:paraId="7A448D01" w14:textId="77777777" w:rsidR="003B5860" w:rsidRDefault="003B5860" w:rsidP="003B5860">
      <w:pPr>
        <w:spacing w:after="0" w:line="240" w:lineRule="auto"/>
        <w:ind w:firstLine="709"/>
        <w:jc w:val="both"/>
        <w:rPr>
          <w:rFonts w:ascii="Times New Roman" w:hAnsi="Times New Roman" w:cs="Times New Roman"/>
          <w:sz w:val="28"/>
        </w:rPr>
      </w:pPr>
    </w:p>
    <w:p w14:paraId="53D13AA2" w14:textId="32E26AA8" w:rsidR="00614930" w:rsidRDefault="00614930" w:rsidP="003B5860">
      <w:pPr>
        <w:spacing w:after="0" w:line="240" w:lineRule="auto"/>
        <w:ind w:firstLine="709"/>
        <w:jc w:val="both"/>
        <w:rPr>
          <w:rFonts w:ascii="Times New Roman" w:hAnsi="Times New Roman" w:cs="Times New Roman"/>
          <w:sz w:val="28"/>
        </w:rPr>
      </w:pPr>
      <w:r>
        <w:rPr>
          <w:rFonts w:ascii="Times New Roman" w:hAnsi="Times New Roman" w:cs="Times New Roman"/>
          <w:sz w:val="28"/>
        </w:rPr>
        <w:t xml:space="preserve">Ministru kabinets 2022. gada 2. novembrī atbalstīja ārkārtējās situācijas pagarināšanu līdz 2023. gada 10. februārim uz Latvijas – Baltkrievijas valsts robežas Ludzas, Krāslavas, </w:t>
      </w:r>
      <w:proofErr w:type="spellStart"/>
      <w:r>
        <w:rPr>
          <w:rFonts w:ascii="Times New Roman" w:hAnsi="Times New Roman" w:cs="Times New Roman"/>
          <w:sz w:val="28"/>
        </w:rPr>
        <w:t>Augšdaugavas</w:t>
      </w:r>
      <w:proofErr w:type="spellEnd"/>
      <w:r>
        <w:rPr>
          <w:rFonts w:ascii="Times New Roman" w:hAnsi="Times New Roman" w:cs="Times New Roman"/>
          <w:sz w:val="28"/>
        </w:rPr>
        <w:t xml:space="preserve"> novadā un Daugavpils </w:t>
      </w:r>
      <w:proofErr w:type="spellStart"/>
      <w:r>
        <w:rPr>
          <w:rFonts w:ascii="Times New Roman" w:hAnsi="Times New Roman" w:cs="Times New Roman"/>
          <w:sz w:val="28"/>
        </w:rPr>
        <w:t>valstspilsētā</w:t>
      </w:r>
      <w:proofErr w:type="spellEnd"/>
      <w:r>
        <w:rPr>
          <w:rFonts w:ascii="Times New Roman" w:hAnsi="Times New Roman" w:cs="Times New Roman"/>
          <w:sz w:val="28"/>
        </w:rPr>
        <w:t>.</w:t>
      </w:r>
    </w:p>
    <w:p w14:paraId="33227C49" w14:textId="77777777" w:rsidR="003B5860" w:rsidRDefault="003B5860" w:rsidP="003B5860">
      <w:pPr>
        <w:spacing w:after="0" w:line="240" w:lineRule="auto"/>
        <w:ind w:firstLine="709"/>
        <w:jc w:val="both"/>
        <w:rPr>
          <w:rFonts w:ascii="Times New Roman" w:hAnsi="Times New Roman" w:cs="Times New Roman"/>
          <w:sz w:val="28"/>
        </w:rPr>
      </w:pPr>
    </w:p>
    <w:p w14:paraId="529BB0D2" w14:textId="0A10A240" w:rsidR="005F730A" w:rsidRDefault="00614930" w:rsidP="003B5860">
      <w:pPr>
        <w:spacing w:after="0" w:line="240" w:lineRule="auto"/>
        <w:ind w:firstLine="709"/>
        <w:jc w:val="both"/>
        <w:rPr>
          <w:rFonts w:ascii="Times New Roman" w:hAnsi="Times New Roman" w:cs="Times New Roman"/>
          <w:sz w:val="28"/>
        </w:rPr>
      </w:pPr>
      <w:r>
        <w:rPr>
          <w:rFonts w:ascii="Times New Roman" w:hAnsi="Times New Roman" w:cs="Times New Roman"/>
          <w:sz w:val="28"/>
        </w:rPr>
        <w:t>Iekšlietu ministrija uzskata, ka ārkārtējā situācija saistībā ar nelikumīg</w:t>
      </w:r>
      <w:r w:rsidR="005D712F">
        <w:rPr>
          <w:rFonts w:ascii="Times New Roman" w:hAnsi="Times New Roman" w:cs="Times New Roman"/>
          <w:sz w:val="28"/>
        </w:rPr>
        <w:t xml:space="preserve">u </w:t>
      </w:r>
      <w:r>
        <w:rPr>
          <w:rFonts w:ascii="Times New Roman" w:hAnsi="Times New Roman" w:cs="Times New Roman"/>
          <w:sz w:val="28"/>
        </w:rPr>
        <w:t>valsts robežas šķērsošanu, kas tiek realizēta no Baltkrievijas Republikas puses</w:t>
      </w:r>
      <w:r w:rsidR="00351B27">
        <w:rPr>
          <w:rFonts w:ascii="Times New Roman" w:hAnsi="Times New Roman" w:cs="Times New Roman"/>
          <w:sz w:val="28"/>
        </w:rPr>
        <w:t xml:space="preserve">, jo īpaši vērojot, </w:t>
      </w:r>
      <w:proofErr w:type="spellStart"/>
      <w:r w:rsidR="00351B27">
        <w:rPr>
          <w:rFonts w:ascii="Times New Roman" w:hAnsi="Times New Roman" w:cs="Times New Roman"/>
          <w:sz w:val="28"/>
        </w:rPr>
        <w:t>hibrīduzbrukuma</w:t>
      </w:r>
      <w:proofErr w:type="spellEnd"/>
      <w:r w:rsidR="00351B27">
        <w:rPr>
          <w:rFonts w:ascii="Times New Roman" w:hAnsi="Times New Roman" w:cs="Times New Roman"/>
          <w:sz w:val="28"/>
        </w:rPr>
        <w:t xml:space="preserve"> pieaugošas tendences</w:t>
      </w:r>
      <w:r w:rsidR="005D712F">
        <w:rPr>
          <w:rFonts w:ascii="Times New Roman" w:hAnsi="Times New Roman" w:cs="Times New Roman"/>
          <w:sz w:val="28"/>
        </w:rPr>
        <w:t>,</w:t>
      </w:r>
      <w:r w:rsidR="00351B27">
        <w:rPr>
          <w:rFonts w:ascii="Times New Roman" w:hAnsi="Times New Roman" w:cs="Times New Roman"/>
          <w:sz w:val="28"/>
        </w:rPr>
        <w:t xml:space="preserve"> būtu turpināma ar</w:t>
      </w:r>
      <w:r w:rsidR="00C67E82">
        <w:rPr>
          <w:rFonts w:ascii="Times New Roman" w:hAnsi="Times New Roman" w:cs="Times New Roman"/>
          <w:sz w:val="28"/>
        </w:rPr>
        <w:t>ī pēc 2023. gada 10. februāra</w:t>
      </w:r>
      <w:r w:rsidR="00351B27">
        <w:rPr>
          <w:rFonts w:ascii="Times New Roman" w:hAnsi="Times New Roman" w:cs="Times New Roman"/>
          <w:sz w:val="28"/>
        </w:rPr>
        <w:t>,</w:t>
      </w:r>
      <w:r w:rsidR="00C67E82">
        <w:rPr>
          <w:rFonts w:ascii="Times New Roman" w:hAnsi="Times New Roman" w:cs="Times New Roman"/>
          <w:sz w:val="28"/>
        </w:rPr>
        <w:t xml:space="preserve"> pagarinot to uz trīs mēnešiem. T</w:t>
      </w:r>
      <w:r w:rsidR="00351B27">
        <w:rPr>
          <w:rFonts w:ascii="Times New Roman" w:hAnsi="Times New Roman" w:cs="Times New Roman"/>
          <w:sz w:val="28"/>
        </w:rPr>
        <w:t xml:space="preserve">ādējādi </w:t>
      </w:r>
      <w:r w:rsidR="00C67E82">
        <w:rPr>
          <w:rFonts w:ascii="Times New Roman" w:hAnsi="Times New Roman" w:cs="Times New Roman"/>
          <w:sz w:val="28"/>
        </w:rPr>
        <w:t xml:space="preserve">tiktu </w:t>
      </w:r>
      <w:r w:rsidR="00351B27">
        <w:rPr>
          <w:rFonts w:ascii="Times New Roman" w:hAnsi="Times New Roman" w:cs="Times New Roman"/>
          <w:sz w:val="28"/>
        </w:rPr>
        <w:t>nodrošin</w:t>
      </w:r>
      <w:r w:rsidR="00C67E82">
        <w:rPr>
          <w:rFonts w:ascii="Times New Roman" w:hAnsi="Times New Roman" w:cs="Times New Roman"/>
          <w:sz w:val="28"/>
        </w:rPr>
        <w:t xml:space="preserve">āta </w:t>
      </w:r>
      <w:r w:rsidR="00351B27">
        <w:rPr>
          <w:rFonts w:ascii="Times New Roman" w:hAnsi="Times New Roman" w:cs="Times New Roman"/>
          <w:sz w:val="28"/>
        </w:rPr>
        <w:t>valsts robežas uzraudzīb</w:t>
      </w:r>
      <w:r w:rsidR="005D712F">
        <w:rPr>
          <w:rFonts w:ascii="Times New Roman" w:hAnsi="Times New Roman" w:cs="Times New Roman"/>
          <w:sz w:val="28"/>
        </w:rPr>
        <w:t>a</w:t>
      </w:r>
      <w:r w:rsidR="00351B27">
        <w:rPr>
          <w:rFonts w:ascii="Times New Roman" w:hAnsi="Times New Roman" w:cs="Times New Roman"/>
          <w:sz w:val="28"/>
        </w:rPr>
        <w:t xml:space="preserve"> pastiprinātā režīmā</w:t>
      </w:r>
      <w:r w:rsidR="00C67E82">
        <w:rPr>
          <w:rFonts w:ascii="Times New Roman" w:hAnsi="Times New Roman" w:cs="Times New Roman"/>
          <w:sz w:val="28"/>
        </w:rPr>
        <w:t xml:space="preserve"> atbilstoši reāli pastāvošajai situācijai uz valsts robežas</w:t>
      </w:r>
      <w:r w:rsidR="00351B27">
        <w:rPr>
          <w:rFonts w:ascii="Times New Roman" w:hAnsi="Times New Roman" w:cs="Times New Roman"/>
          <w:sz w:val="28"/>
        </w:rPr>
        <w:t>.</w:t>
      </w:r>
    </w:p>
    <w:p w14:paraId="596346C5" w14:textId="77777777" w:rsidR="005F730A" w:rsidRDefault="005F730A" w:rsidP="003B5860">
      <w:pPr>
        <w:spacing w:after="0" w:line="240" w:lineRule="auto"/>
        <w:ind w:firstLine="709"/>
        <w:jc w:val="both"/>
        <w:rPr>
          <w:rFonts w:ascii="Times New Roman" w:hAnsi="Times New Roman" w:cs="Times New Roman"/>
          <w:sz w:val="28"/>
        </w:rPr>
      </w:pPr>
    </w:p>
    <w:p w14:paraId="673F39E1" w14:textId="2398CB7D" w:rsidR="007D227A" w:rsidRPr="00B62B9F" w:rsidRDefault="004146B7" w:rsidP="00B62B9F">
      <w:pPr>
        <w:spacing w:after="0" w:line="240" w:lineRule="auto"/>
        <w:ind w:firstLine="360"/>
        <w:jc w:val="both"/>
        <w:rPr>
          <w:rFonts w:ascii="Times New Roman" w:hAnsi="Times New Roman" w:cs="Times New Roman"/>
          <w:sz w:val="28"/>
        </w:rPr>
      </w:pPr>
      <w:r>
        <w:rPr>
          <w:rFonts w:ascii="Times New Roman" w:hAnsi="Times New Roman" w:cs="Times New Roman"/>
          <w:sz w:val="28"/>
        </w:rPr>
        <w:lastRenderedPageBreak/>
        <w:t xml:space="preserve"> </w:t>
      </w:r>
    </w:p>
    <w:sectPr w:rsidR="007D227A" w:rsidRPr="00B62B9F" w:rsidSect="003B5860">
      <w:headerReference w:type="default" r:id="rId8"/>
      <w:pgSz w:w="11906" w:h="16838"/>
      <w:pgMar w:top="1134" w:right="1134"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6DF8C6" w14:textId="77777777" w:rsidR="00D44A28" w:rsidRDefault="00D44A28" w:rsidP="003B5860">
      <w:pPr>
        <w:spacing w:after="0" w:line="240" w:lineRule="auto"/>
      </w:pPr>
      <w:r>
        <w:separator/>
      </w:r>
    </w:p>
  </w:endnote>
  <w:endnote w:type="continuationSeparator" w:id="0">
    <w:p w14:paraId="4E833183" w14:textId="77777777" w:rsidR="00D44A28" w:rsidRDefault="00D44A28" w:rsidP="003B58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8F4B8E" w14:textId="77777777" w:rsidR="00D44A28" w:rsidRDefault="00D44A28" w:rsidP="003B5860">
      <w:pPr>
        <w:spacing w:after="0" w:line="240" w:lineRule="auto"/>
      </w:pPr>
      <w:r>
        <w:separator/>
      </w:r>
    </w:p>
  </w:footnote>
  <w:footnote w:type="continuationSeparator" w:id="0">
    <w:p w14:paraId="54752554" w14:textId="77777777" w:rsidR="00D44A28" w:rsidRDefault="00D44A28" w:rsidP="003B5860">
      <w:pPr>
        <w:spacing w:after="0" w:line="240" w:lineRule="auto"/>
      </w:pPr>
      <w:r>
        <w:continuationSeparator/>
      </w:r>
    </w:p>
  </w:footnote>
  <w:footnote w:id="1">
    <w:p w14:paraId="7A1DAFAF" w14:textId="4F86251B" w:rsidR="006F0649" w:rsidRDefault="00BF600B" w:rsidP="006F0649">
      <w:pPr>
        <w:pStyle w:val="FootnoteText"/>
        <w:jc w:val="both"/>
      </w:pPr>
      <w:r>
        <w:rPr>
          <w:rStyle w:val="FootnoteReference"/>
        </w:rPr>
        <w:footnoteRef/>
      </w:r>
      <w:r>
        <w:t xml:space="preserve"> </w:t>
      </w:r>
      <w:r w:rsidR="006F0649" w:rsidRPr="006F0649">
        <w:rPr>
          <w:rFonts w:ascii="Times New Roman" w:hAnsi="Times New Roman" w:cs="Times New Roman"/>
        </w:rPr>
        <w:t xml:space="preserve">Eiropas Savienības Augstā pārstāvja ārlietās un drošības politikas jautājumos </w:t>
      </w:r>
      <w:proofErr w:type="gramStart"/>
      <w:r w:rsidR="006F0649" w:rsidRPr="006F0649">
        <w:rPr>
          <w:rFonts w:ascii="Times New Roman" w:hAnsi="Times New Roman" w:cs="Times New Roman"/>
        </w:rPr>
        <w:t>2021.gada</w:t>
      </w:r>
      <w:proofErr w:type="gramEnd"/>
      <w:r w:rsidR="006F0649" w:rsidRPr="006F0649">
        <w:rPr>
          <w:rFonts w:ascii="Times New Roman" w:hAnsi="Times New Roman" w:cs="Times New Roman"/>
        </w:rPr>
        <w:t xml:space="preserve"> 23.novembra paziņojums. Pieejams: </w:t>
      </w:r>
      <w:hyperlink r:id="rId1" w:history="1">
        <w:r w:rsidR="006F0649" w:rsidRPr="006F0649">
          <w:rPr>
            <w:rStyle w:val="Hyperlink"/>
            <w:rFonts w:ascii="Times New Roman" w:hAnsi="Times New Roman" w:cs="Times New Roman"/>
            <w:color w:val="auto"/>
          </w:rPr>
          <w:t>https://www.consilium.europa.eu/en/press/press-releases/2021/11/10/belarus-declaration-by-the-high-representative-on-behalf-of-the-european-union-on-the-situation-at-the-european-union-border/</w:t>
        </w:r>
      </w:hyperlink>
      <w:r w:rsidR="006F0649" w:rsidRPr="006F0649">
        <w:t xml:space="preserve"> </w:t>
      </w:r>
    </w:p>
  </w:footnote>
  <w:footnote w:id="2">
    <w:p w14:paraId="7A456A86" w14:textId="57C2E7D7" w:rsidR="006F0649" w:rsidRDefault="006F0649" w:rsidP="00CA2D9F">
      <w:pPr>
        <w:pStyle w:val="FootnoteText"/>
        <w:jc w:val="both"/>
      </w:pPr>
      <w:r>
        <w:rPr>
          <w:rStyle w:val="FootnoteReference"/>
        </w:rPr>
        <w:footnoteRef/>
      </w:r>
      <w:r>
        <w:t xml:space="preserve"> </w:t>
      </w:r>
      <w:r w:rsidRPr="00CA2D9F">
        <w:rPr>
          <w:rFonts w:ascii="Times New Roman" w:hAnsi="Times New Roman" w:cs="Times New Roman"/>
          <w:bCs/>
        </w:rPr>
        <w:t xml:space="preserve">Eiropas Parlamenta un Padomes </w:t>
      </w:r>
      <w:r w:rsidR="0055500D">
        <w:rPr>
          <w:rFonts w:ascii="Times New Roman" w:hAnsi="Times New Roman" w:cs="Times New Roman"/>
          <w:bCs/>
        </w:rPr>
        <w:t>R</w:t>
      </w:r>
      <w:r w:rsidR="0055500D" w:rsidRPr="00CA2D9F">
        <w:rPr>
          <w:rFonts w:ascii="Times New Roman" w:hAnsi="Times New Roman" w:cs="Times New Roman"/>
          <w:bCs/>
        </w:rPr>
        <w:t xml:space="preserve">egula </w:t>
      </w:r>
      <w:r w:rsidRPr="00CA2D9F">
        <w:rPr>
          <w:rFonts w:ascii="Times New Roman" w:hAnsi="Times New Roman" w:cs="Times New Roman"/>
          <w:bCs/>
        </w:rPr>
        <w:t>2016/399 par Savienības Kodeksu par noteikumiem, kas reglamentē personu pārvietošanos pār robežām (Šengenas Robežu kodekss)</w:t>
      </w:r>
      <w:r w:rsidR="00CA2D9F" w:rsidRPr="00CA2D9F">
        <w:rPr>
          <w:rFonts w:ascii="Times New Roman" w:hAnsi="Times New Roman" w:cs="Times New Roman"/>
          <w:bCs/>
        </w:rPr>
        <w:t xml:space="preserve">, kā arī, </w:t>
      </w:r>
      <w:r w:rsidR="0055500D">
        <w:rPr>
          <w:rFonts w:ascii="Times New Roman" w:hAnsi="Times New Roman" w:cs="Times New Roman"/>
          <w:bCs/>
        </w:rPr>
        <w:t>Līguma par Eiropas Savienības darbību</w:t>
      </w:r>
      <w:r w:rsidR="00CA2D9F" w:rsidRPr="00CA2D9F">
        <w:rPr>
          <w:rFonts w:ascii="Times New Roman" w:hAnsi="Times New Roman" w:cs="Times New Roman"/>
          <w:bCs/>
        </w:rPr>
        <w:t xml:space="preserve"> 67., 77., 78.(1). un </w:t>
      </w:r>
      <w:proofErr w:type="gramStart"/>
      <w:r w:rsidR="00CA2D9F" w:rsidRPr="00CA2D9F">
        <w:rPr>
          <w:rFonts w:ascii="Times New Roman" w:hAnsi="Times New Roman" w:cs="Times New Roman"/>
          <w:bCs/>
        </w:rPr>
        <w:t>79.pants</w:t>
      </w:r>
      <w:proofErr w:type="gramEnd"/>
      <w:r w:rsidR="00CA2D9F" w:rsidRPr="00CA2D9F">
        <w:rPr>
          <w:rFonts w:ascii="Times New Roman" w:hAnsi="Times New Roman" w:cs="Times New Roman"/>
          <w:bC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3437236"/>
      <w:docPartObj>
        <w:docPartGallery w:val="Page Numbers (Top of Page)"/>
        <w:docPartUnique/>
      </w:docPartObj>
    </w:sdtPr>
    <w:sdtEndPr>
      <w:rPr>
        <w:noProof/>
      </w:rPr>
    </w:sdtEndPr>
    <w:sdtContent>
      <w:p w14:paraId="1B8639BB" w14:textId="50E618F2" w:rsidR="003B5860" w:rsidRDefault="003B5860">
        <w:pPr>
          <w:pStyle w:val="Header"/>
          <w:jc w:val="center"/>
        </w:pPr>
        <w:r>
          <w:fldChar w:fldCharType="begin"/>
        </w:r>
        <w:r>
          <w:instrText xml:space="preserve"> PAGE   \* MERGEFORMAT </w:instrText>
        </w:r>
        <w:r>
          <w:fldChar w:fldCharType="separate"/>
        </w:r>
        <w:r w:rsidR="003525D4">
          <w:rPr>
            <w:noProof/>
          </w:rPr>
          <w:t>6</w:t>
        </w:r>
        <w:r>
          <w:rPr>
            <w:noProof/>
          </w:rPr>
          <w:fldChar w:fldCharType="end"/>
        </w:r>
      </w:p>
    </w:sdtContent>
  </w:sdt>
  <w:p w14:paraId="32D6AFFF" w14:textId="77777777" w:rsidR="003B5860" w:rsidRDefault="003B58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181BEF"/>
    <w:multiLevelType w:val="hybridMultilevel"/>
    <w:tmpl w:val="9404006A"/>
    <w:lvl w:ilvl="0" w:tplc="46D4B068">
      <w:start w:val="1"/>
      <w:numFmt w:val="upperRoman"/>
      <w:lvlText w:val="%1."/>
      <w:lvlJc w:val="left"/>
      <w:pPr>
        <w:ind w:left="1080" w:hanging="72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8614054"/>
    <w:multiLevelType w:val="hybridMultilevel"/>
    <w:tmpl w:val="D1CC233C"/>
    <w:lvl w:ilvl="0" w:tplc="3808FF30">
      <w:start w:val="1"/>
      <w:numFmt w:val="upperRoman"/>
      <w:lvlText w:val="%1."/>
      <w:lvlJc w:val="left"/>
      <w:pPr>
        <w:ind w:left="1080" w:hanging="72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7B0D"/>
    <w:rsid w:val="00032754"/>
    <w:rsid w:val="00051D80"/>
    <w:rsid w:val="00066A3C"/>
    <w:rsid w:val="000A57C3"/>
    <w:rsid w:val="000F3A14"/>
    <w:rsid w:val="000F6F18"/>
    <w:rsid w:val="001036F7"/>
    <w:rsid w:val="00103C20"/>
    <w:rsid w:val="00122D21"/>
    <w:rsid w:val="001B138E"/>
    <w:rsid w:val="001B197A"/>
    <w:rsid w:val="0020702F"/>
    <w:rsid w:val="00241008"/>
    <w:rsid w:val="0029676C"/>
    <w:rsid w:val="002F1868"/>
    <w:rsid w:val="00311DCA"/>
    <w:rsid w:val="00326930"/>
    <w:rsid w:val="00351B27"/>
    <w:rsid w:val="003525D4"/>
    <w:rsid w:val="003B5860"/>
    <w:rsid w:val="003F36B8"/>
    <w:rsid w:val="00402F94"/>
    <w:rsid w:val="004146B7"/>
    <w:rsid w:val="00416D51"/>
    <w:rsid w:val="00435D3C"/>
    <w:rsid w:val="004F57ED"/>
    <w:rsid w:val="00513BC3"/>
    <w:rsid w:val="005212A8"/>
    <w:rsid w:val="0054683B"/>
    <w:rsid w:val="00546AB6"/>
    <w:rsid w:val="005516B5"/>
    <w:rsid w:val="0055500D"/>
    <w:rsid w:val="005575E5"/>
    <w:rsid w:val="00580B64"/>
    <w:rsid w:val="005D712F"/>
    <w:rsid w:val="005F730A"/>
    <w:rsid w:val="00614930"/>
    <w:rsid w:val="0064714B"/>
    <w:rsid w:val="00664418"/>
    <w:rsid w:val="006814F0"/>
    <w:rsid w:val="006A0FFA"/>
    <w:rsid w:val="006A1B27"/>
    <w:rsid w:val="006A61FD"/>
    <w:rsid w:val="006F0649"/>
    <w:rsid w:val="006F1CB9"/>
    <w:rsid w:val="0074051C"/>
    <w:rsid w:val="00797E94"/>
    <w:rsid w:val="007A36E4"/>
    <w:rsid w:val="007A7B0D"/>
    <w:rsid w:val="007D227A"/>
    <w:rsid w:val="007F2B1B"/>
    <w:rsid w:val="00814BAB"/>
    <w:rsid w:val="00815608"/>
    <w:rsid w:val="0084695A"/>
    <w:rsid w:val="00853F28"/>
    <w:rsid w:val="00865558"/>
    <w:rsid w:val="00904E82"/>
    <w:rsid w:val="00907978"/>
    <w:rsid w:val="00913CFC"/>
    <w:rsid w:val="009722C2"/>
    <w:rsid w:val="009D17BB"/>
    <w:rsid w:val="009D40D5"/>
    <w:rsid w:val="009E0FC5"/>
    <w:rsid w:val="00A106A6"/>
    <w:rsid w:val="00A35C09"/>
    <w:rsid w:val="00A7115C"/>
    <w:rsid w:val="00AD100E"/>
    <w:rsid w:val="00AD769F"/>
    <w:rsid w:val="00AF727B"/>
    <w:rsid w:val="00B42491"/>
    <w:rsid w:val="00B62B9F"/>
    <w:rsid w:val="00B7076B"/>
    <w:rsid w:val="00B86CB7"/>
    <w:rsid w:val="00BA6CD2"/>
    <w:rsid w:val="00BB14D5"/>
    <w:rsid w:val="00BB3918"/>
    <w:rsid w:val="00BB76F8"/>
    <w:rsid w:val="00BD02FA"/>
    <w:rsid w:val="00BF600B"/>
    <w:rsid w:val="00BF7F66"/>
    <w:rsid w:val="00C20735"/>
    <w:rsid w:val="00C67E82"/>
    <w:rsid w:val="00C81859"/>
    <w:rsid w:val="00C96429"/>
    <w:rsid w:val="00CA2D9F"/>
    <w:rsid w:val="00CD14FA"/>
    <w:rsid w:val="00CF5468"/>
    <w:rsid w:val="00D059D5"/>
    <w:rsid w:val="00D11C51"/>
    <w:rsid w:val="00D16918"/>
    <w:rsid w:val="00D44A28"/>
    <w:rsid w:val="00D5660A"/>
    <w:rsid w:val="00D612DF"/>
    <w:rsid w:val="00D63443"/>
    <w:rsid w:val="00D65C65"/>
    <w:rsid w:val="00D777AB"/>
    <w:rsid w:val="00DF0F88"/>
    <w:rsid w:val="00DF755F"/>
    <w:rsid w:val="00E0244C"/>
    <w:rsid w:val="00E66994"/>
    <w:rsid w:val="00E743BC"/>
    <w:rsid w:val="00EC0637"/>
    <w:rsid w:val="00EC14DC"/>
    <w:rsid w:val="00EC56CA"/>
    <w:rsid w:val="00ED1FE9"/>
    <w:rsid w:val="00EE66FA"/>
    <w:rsid w:val="00F71244"/>
    <w:rsid w:val="00F84C9B"/>
    <w:rsid w:val="00FE35C0"/>
    <w:rsid w:val="00FE462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F141E5"/>
  <w15:chartTrackingRefBased/>
  <w15:docId w15:val="{26162908-8B99-4B2F-B360-DC9663D2E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227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B14D5"/>
    <w:pPr>
      <w:ind w:left="720"/>
      <w:contextualSpacing/>
    </w:pPr>
  </w:style>
  <w:style w:type="character" w:styleId="CommentReference">
    <w:name w:val="annotation reference"/>
    <w:basedOn w:val="DefaultParagraphFont"/>
    <w:uiPriority w:val="99"/>
    <w:semiHidden/>
    <w:unhideWhenUsed/>
    <w:rsid w:val="007D227A"/>
    <w:rPr>
      <w:sz w:val="16"/>
      <w:szCs w:val="16"/>
    </w:rPr>
  </w:style>
  <w:style w:type="paragraph" w:styleId="CommentText">
    <w:name w:val="annotation text"/>
    <w:basedOn w:val="Normal"/>
    <w:link w:val="CommentTextChar"/>
    <w:uiPriority w:val="99"/>
    <w:unhideWhenUsed/>
    <w:rsid w:val="007D227A"/>
    <w:pPr>
      <w:spacing w:line="240" w:lineRule="auto"/>
    </w:pPr>
    <w:rPr>
      <w:sz w:val="20"/>
      <w:szCs w:val="20"/>
    </w:rPr>
  </w:style>
  <w:style w:type="character" w:customStyle="1" w:styleId="CommentTextChar">
    <w:name w:val="Comment Text Char"/>
    <w:basedOn w:val="DefaultParagraphFont"/>
    <w:link w:val="CommentText"/>
    <w:uiPriority w:val="99"/>
    <w:rsid w:val="007D227A"/>
    <w:rPr>
      <w:sz w:val="20"/>
      <w:szCs w:val="20"/>
    </w:rPr>
  </w:style>
  <w:style w:type="paragraph" w:styleId="CommentSubject">
    <w:name w:val="annotation subject"/>
    <w:basedOn w:val="CommentText"/>
    <w:next w:val="CommentText"/>
    <w:link w:val="CommentSubjectChar"/>
    <w:uiPriority w:val="99"/>
    <w:semiHidden/>
    <w:unhideWhenUsed/>
    <w:rsid w:val="007D227A"/>
    <w:rPr>
      <w:b/>
      <w:bCs/>
    </w:rPr>
  </w:style>
  <w:style w:type="character" w:customStyle="1" w:styleId="CommentSubjectChar">
    <w:name w:val="Comment Subject Char"/>
    <w:basedOn w:val="CommentTextChar"/>
    <w:link w:val="CommentSubject"/>
    <w:uiPriority w:val="99"/>
    <w:semiHidden/>
    <w:rsid w:val="007D227A"/>
    <w:rPr>
      <w:b/>
      <w:bCs/>
      <w:sz w:val="20"/>
      <w:szCs w:val="20"/>
    </w:rPr>
  </w:style>
  <w:style w:type="paragraph" w:styleId="BalloonText">
    <w:name w:val="Balloon Text"/>
    <w:basedOn w:val="Normal"/>
    <w:link w:val="BalloonTextChar"/>
    <w:uiPriority w:val="99"/>
    <w:semiHidden/>
    <w:unhideWhenUsed/>
    <w:rsid w:val="007D227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227A"/>
    <w:rPr>
      <w:rFonts w:ascii="Segoe UI" w:hAnsi="Segoe UI" w:cs="Segoe UI"/>
      <w:sz w:val="18"/>
      <w:szCs w:val="18"/>
    </w:rPr>
  </w:style>
  <w:style w:type="paragraph" w:styleId="Header">
    <w:name w:val="header"/>
    <w:basedOn w:val="Normal"/>
    <w:link w:val="HeaderChar"/>
    <w:uiPriority w:val="99"/>
    <w:unhideWhenUsed/>
    <w:rsid w:val="003B5860"/>
    <w:pPr>
      <w:tabs>
        <w:tab w:val="center" w:pos="4153"/>
        <w:tab w:val="right" w:pos="8306"/>
      </w:tabs>
      <w:spacing w:after="0" w:line="240" w:lineRule="auto"/>
    </w:pPr>
  </w:style>
  <w:style w:type="character" w:customStyle="1" w:styleId="HeaderChar">
    <w:name w:val="Header Char"/>
    <w:basedOn w:val="DefaultParagraphFont"/>
    <w:link w:val="Header"/>
    <w:uiPriority w:val="99"/>
    <w:rsid w:val="003B5860"/>
  </w:style>
  <w:style w:type="paragraph" w:styleId="Footer">
    <w:name w:val="footer"/>
    <w:basedOn w:val="Normal"/>
    <w:link w:val="FooterChar"/>
    <w:uiPriority w:val="99"/>
    <w:unhideWhenUsed/>
    <w:rsid w:val="003B5860"/>
    <w:pPr>
      <w:tabs>
        <w:tab w:val="center" w:pos="4153"/>
        <w:tab w:val="right" w:pos="8306"/>
      </w:tabs>
      <w:spacing w:after="0" w:line="240" w:lineRule="auto"/>
    </w:pPr>
  </w:style>
  <w:style w:type="character" w:customStyle="1" w:styleId="FooterChar">
    <w:name w:val="Footer Char"/>
    <w:basedOn w:val="DefaultParagraphFont"/>
    <w:link w:val="Footer"/>
    <w:uiPriority w:val="99"/>
    <w:rsid w:val="003B5860"/>
  </w:style>
  <w:style w:type="paragraph" w:styleId="FootnoteText">
    <w:name w:val="footnote text"/>
    <w:basedOn w:val="Normal"/>
    <w:link w:val="FootnoteTextChar"/>
    <w:uiPriority w:val="99"/>
    <w:semiHidden/>
    <w:unhideWhenUsed/>
    <w:rsid w:val="00BF600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F600B"/>
    <w:rPr>
      <w:sz w:val="20"/>
      <w:szCs w:val="20"/>
    </w:rPr>
  </w:style>
  <w:style w:type="character" w:styleId="FootnoteReference">
    <w:name w:val="footnote reference"/>
    <w:basedOn w:val="DefaultParagraphFont"/>
    <w:uiPriority w:val="99"/>
    <w:semiHidden/>
    <w:unhideWhenUsed/>
    <w:rsid w:val="00BF600B"/>
    <w:rPr>
      <w:vertAlign w:val="superscript"/>
    </w:rPr>
  </w:style>
  <w:style w:type="character" w:styleId="Hyperlink">
    <w:name w:val="Hyperlink"/>
    <w:basedOn w:val="DefaultParagraphFont"/>
    <w:uiPriority w:val="99"/>
    <w:unhideWhenUsed/>
    <w:rsid w:val="006F064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523534">
      <w:bodyDiv w:val="1"/>
      <w:marLeft w:val="0"/>
      <w:marRight w:val="0"/>
      <w:marTop w:val="0"/>
      <w:marBottom w:val="0"/>
      <w:divBdr>
        <w:top w:val="none" w:sz="0" w:space="0" w:color="auto"/>
        <w:left w:val="none" w:sz="0" w:space="0" w:color="auto"/>
        <w:bottom w:val="none" w:sz="0" w:space="0" w:color="auto"/>
        <w:right w:val="none" w:sz="0" w:space="0" w:color="auto"/>
      </w:divBdr>
    </w:div>
    <w:div w:id="2121490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consilium.europa.eu/en/press/press-releases/2021/11/10/belarus-declaration-by-the-high-representative-on-behalf-of-the-european-union-on-the-situation-at-the-european-union-bord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D8A15A-F6EF-415A-9692-6116E3DD6C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8842</Words>
  <Characters>5040</Characters>
  <Application>Microsoft Office Word</Application>
  <DocSecurity>0</DocSecurity>
  <Lines>42</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Aleksandra Gavrilova</dc:creator>
  <cp:keywords/>
  <dc:description/>
  <cp:lastModifiedBy>Aleksandra Gavrilova</cp:lastModifiedBy>
  <cp:revision>3</cp:revision>
  <dcterms:created xsi:type="dcterms:W3CDTF">2023-01-06T10:20:00Z</dcterms:created>
  <dcterms:modified xsi:type="dcterms:W3CDTF">2023-01-06T10:42:00Z</dcterms:modified>
</cp:coreProperties>
</file>