
<file path=[Content_Types].xml><?xml version="1.0" encoding="utf-8"?>
<Types xmlns="http://schemas.openxmlformats.org/package/2006/content-types">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rsidRPr="0006779B" w:rsidR="00EC5646" w:rsidP="005D198E" w:rsidRDefault="70C719C3" w14:paraId="13ED87F8" w14:textId="77777777">
      <w:pPr>
        <w:pStyle w:val="infobody"/>
        <w:jc w:val="center"/>
        <w15:collapsed w:val="false"/>
        <w:rPr>
          <w:lang w:eastAsia="lv-LV"/>
        </w:rPr>
      </w:pPr>
      <w:r w:rsidRPr="0006779B">
        <w:rPr>
          <w:lang w:eastAsia="lv-LV"/>
        </w:rPr>
        <w:t>Informatīvais ziņojums</w:t>
      </w:r>
    </w:p>
    <w:p w:rsidRPr="0006779B" w:rsidR="00657043" w:rsidP="00A10E0A" w:rsidRDefault="08FE81B1" w14:paraId="503C76C9" w14:textId="7CB0402B">
      <w:pPr>
        <w:snapToGrid w:val="false"/>
        <w:spacing w:after="0" w:line="240" w:lineRule="auto"/>
        <w:jc w:val="center"/>
        <w:rPr>
          <w:rFonts w:ascii="Times New Roman" w:hAnsi="Times New Roman" w:eastAsia="Times New Roman" w:cs="Times New Roman"/>
          <w:b/>
          <w:bCs/>
          <w:sz w:val="24"/>
          <w:szCs w:val="24"/>
          <w:lang w:eastAsia="lv-LV"/>
        </w:rPr>
      </w:pPr>
      <w:bookmarkStart w:name="_Hlk38876616" w:id="0"/>
      <w:r w:rsidRPr="0006779B">
        <w:rPr>
          <w:rFonts w:ascii="Times New Roman" w:hAnsi="Times New Roman" w:eastAsia="Times New Roman" w:cs="Times New Roman"/>
          <w:b/>
          <w:bCs/>
          <w:sz w:val="24"/>
          <w:szCs w:val="24"/>
          <w:lang w:eastAsia="lv-LV"/>
        </w:rPr>
        <w:t>“Par Eiropas Savienības Transporta, telekomunikāciju un enerģētikas Ministru padomes 202</w:t>
      </w:r>
      <w:r w:rsidR="00EF41B8">
        <w:rPr>
          <w:rFonts w:ascii="Times New Roman" w:hAnsi="Times New Roman" w:eastAsia="Times New Roman" w:cs="Times New Roman"/>
          <w:b/>
          <w:bCs/>
          <w:sz w:val="24"/>
          <w:szCs w:val="24"/>
          <w:lang w:eastAsia="lv-LV"/>
        </w:rPr>
        <w:t>3</w:t>
      </w:r>
      <w:r w:rsidRPr="0006779B">
        <w:rPr>
          <w:rFonts w:ascii="Times New Roman" w:hAnsi="Times New Roman" w:eastAsia="Times New Roman" w:cs="Times New Roman"/>
          <w:b/>
          <w:bCs/>
          <w:sz w:val="24"/>
          <w:szCs w:val="24"/>
          <w:lang w:eastAsia="lv-LV"/>
        </w:rPr>
        <w:t xml:space="preserve">. </w:t>
      </w:r>
      <w:r w:rsidR="00424645">
        <w:rPr>
          <w:rFonts w:ascii="Times New Roman" w:hAnsi="Times New Roman" w:eastAsia="Times New Roman" w:cs="Times New Roman"/>
          <w:b/>
          <w:bCs/>
          <w:sz w:val="24"/>
          <w:szCs w:val="24"/>
          <w:lang w:eastAsia="lv-LV"/>
        </w:rPr>
        <w:t xml:space="preserve">gada </w:t>
      </w:r>
      <w:r w:rsidR="006D13A1">
        <w:rPr>
          <w:rFonts w:ascii="Times New Roman" w:hAnsi="Times New Roman" w:eastAsia="Times New Roman" w:cs="Times New Roman"/>
          <w:b/>
          <w:bCs/>
          <w:sz w:val="24"/>
          <w:szCs w:val="24"/>
          <w:lang w:eastAsia="lv-LV"/>
        </w:rPr>
        <w:t>4.</w:t>
      </w:r>
      <w:r w:rsidR="00606F64">
        <w:rPr>
          <w:rFonts w:ascii="Times New Roman" w:hAnsi="Times New Roman" w:eastAsia="Times New Roman" w:cs="Times New Roman"/>
          <w:b/>
          <w:bCs/>
          <w:sz w:val="24"/>
          <w:szCs w:val="24"/>
          <w:lang w:eastAsia="lv-LV"/>
        </w:rPr>
        <w:t>/</w:t>
      </w:r>
      <w:r w:rsidR="006D13A1">
        <w:rPr>
          <w:rFonts w:ascii="Times New Roman" w:hAnsi="Times New Roman" w:eastAsia="Times New Roman" w:cs="Times New Roman"/>
          <w:b/>
          <w:bCs/>
          <w:sz w:val="24"/>
          <w:szCs w:val="24"/>
          <w:lang w:eastAsia="lv-LV"/>
        </w:rPr>
        <w:t>5. decembra</w:t>
      </w:r>
      <w:r w:rsidRPr="0006779B">
        <w:rPr>
          <w:rFonts w:ascii="Times New Roman" w:hAnsi="Times New Roman" w:eastAsia="Times New Roman" w:cs="Times New Roman"/>
          <w:b/>
          <w:bCs/>
          <w:sz w:val="24"/>
          <w:szCs w:val="24"/>
          <w:lang w:eastAsia="lv-LV"/>
        </w:rPr>
        <w:t xml:space="preserve"> sanāksmē izskatāmajiem jautājumiem”</w:t>
      </w:r>
    </w:p>
    <w:p w:rsidRPr="0006779B" w:rsidR="00F70B6E" w:rsidP="00A10E0A" w:rsidRDefault="00F70B6E" w14:paraId="3D6B74EB" w14:textId="77777777">
      <w:pPr>
        <w:snapToGrid w:val="false"/>
        <w:spacing w:after="0" w:line="240" w:lineRule="auto"/>
        <w:jc w:val="center"/>
        <w:rPr>
          <w:rFonts w:ascii="Times New Roman" w:hAnsi="Times New Roman" w:eastAsia="Times New Roman" w:cs="Times New Roman"/>
          <w:b/>
          <w:bCs/>
          <w:sz w:val="24"/>
          <w:szCs w:val="24"/>
          <w:lang w:eastAsia="lv-LV"/>
        </w:rPr>
      </w:pPr>
    </w:p>
    <w:bookmarkEnd w:id="0"/>
    <w:p w:rsidR="00CA3C01" w:rsidP="00CA3C01" w:rsidRDefault="0A52E13D" w14:paraId="6282237A" w14:textId="0FB28875">
      <w:pPr>
        <w:snapToGrid w:val="false"/>
        <w:spacing w:after="0" w:line="240" w:lineRule="auto"/>
        <w:ind w:firstLine="720"/>
        <w:jc w:val="both"/>
        <w:rPr>
          <w:rFonts w:ascii="Times New Roman" w:hAnsi="Times New Roman" w:eastAsia="Times New Roman" w:cs="Times New Roman"/>
          <w:sz w:val="24"/>
          <w:szCs w:val="24"/>
          <w:lang w:eastAsia="lv-LV"/>
        </w:rPr>
      </w:pPr>
      <w:r w:rsidRPr="4386CB18">
        <w:rPr>
          <w:rFonts w:ascii="Times New Roman" w:hAnsi="Times New Roman" w:eastAsia="Times New Roman" w:cs="Times New Roman"/>
          <w:sz w:val="24"/>
          <w:szCs w:val="24"/>
          <w:lang w:eastAsia="lv-LV"/>
        </w:rPr>
        <w:t>202</w:t>
      </w:r>
      <w:r w:rsidRPr="4386CB18" w:rsidR="007F4313">
        <w:rPr>
          <w:rFonts w:ascii="Times New Roman" w:hAnsi="Times New Roman" w:eastAsia="Times New Roman" w:cs="Times New Roman"/>
          <w:sz w:val="24"/>
          <w:szCs w:val="24"/>
          <w:lang w:eastAsia="lv-LV"/>
        </w:rPr>
        <w:t>3</w:t>
      </w:r>
      <w:r w:rsidRPr="4386CB18">
        <w:rPr>
          <w:rFonts w:ascii="Times New Roman" w:hAnsi="Times New Roman" w:eastAsia="Times New Roman" w:cs="Times New Roman"/>
          <w:sz w:val="24"/>
          <w:szCs w:val="24"/>
          <w:lang w:eastAsia="lv-LV"/>
        </w:rPr>
        <w:t xml:space="preserve">. gada </w:t>
      </w:r>
      <w:r w:rsidR="0066221C">
        <w:rPr>
          <w:rFonts w:ascii="Times New Roman" w:hAnsi="Times New Roman" w:eastAsia="Times New Roman" w:cs="Times New Roman"/>
          <w:sz w:val="24"/>
          <w:szCs w:val="24"/>
          <w:lang w:eastAsia="lv-LV"/>
        </w:rPr>
        <w:t>4.</w:t>
      </w:r>
      <w:r w:rsidR="00606F64">
        <w:rPr>
          <w:rFonts w:ascii="Times New Roman" w:hAnsi="Times New Roman" w:eastAsia="Times New Roman" w:cs="Times New Roman"/>
          <w:sz w:val="24"/>
          <w:szCs w:val="24"/>
          <w:lang w:eastAsia="lv-LV"/>
        </w:rPr>
        <w:t>/</w:t>
      </w:r>
      <w:r w:rsidR="0066221C">
        <w:rPr>
          <w:rFonts w:ascii="Times New Roman" w:hAnsi="Times New Roman" w:eastAsia="Times New Roman" w:cs="Times New Roman"/>
          <w:sz w:val="24"/>
          <w:szCs w:val="24"/>
          <w:lang w:eastAsia="lv-LV"/>
        </w:rPr>
        <w:t>5. decembrī</w:t>
      </w:r>
      <w:r w:rsidRPr="4386CB18">
        <w:rPr>
          <w:rFonts w:ascii="Times New Roman" w:hAnsi="Times New Roman" w:eastAsia="Times New Roman" w:cs="Times New Roman"/>
          <w:sz w:val="24"/>
          <w:szCs w:val="24"/>
          <w:lang w:eastAsia="lv-LV"/>
        </w:rPr>
        <w:t xml:space="preserve"> </w:t>
      </w:r>
      <w:r w:rsidR="0066221C">
        <w:rPr>
          <w:rFonts w:ascii="Times New Roman" w:hAnsi="Times New Roman" w:eastAsia="Times New Roman" w:cs="Times New Roman"/>
          <w:sz w:val="24"/>
          <w:szCs w:val="24"/>
          <w:lang w:eastAsia="lv-LV"/>
        </w:rPr>
        <w:t>Briselē,</w:t>
      </w:r>
      <w:r w:rsidRPr="4386CB18" w:rsidR="0066221C">
        <w:rPr>
          <w:rFonts w:ascii="Times New Roman" w:hAnsi="Times New Roman" w:eastAsia="Times New Roman" w:cs="Times New Roman"/>
          <w:sz w:val="24"/>
          <w:szCs w:val="24"/>
          <w:lang w:eastAsia="lv-LV"/>
        </w:rPr>
        <w:t xml:space="preserve"> </w:t>
      </w:r>
      <w:r w:rsidR="0066221C">
        <w:rPr>
          <w:rFonts w:ascii="Times New Roman" w:hAnsi="Times New Roman" w:eastAsia="Times New Roman" w:cs="Times New Roman"/>
          <w:sz w:val="24"/>
          <w:szCs w:val="24"/>
          <w:lang w:eastAsia="lv-LV"/>
        </w:rPr>
        <w:t xml:space="preserve">Beļģijā </w:t>
      </w:r>
      <w:r w:rsidRPr="4386CB18">
        <w:rPr>
          <w:rFonts w:ascii="Times New Roman" w:hAnsi="Times New Roman" w:eastAsia="Times New Roman" w:cs="Times New Roman"/>
          <w:sz w:val="24"/>
          <w:szCs w:val="24"/>
          <w:lang w:eastAsia="lv-LV"/>
        </w:rPr>
        <w:t>notiks Eiropas Savienības Transporta, telekomunikāciju un enerģētikas ministru padomes sanāksme, kuras darba kārtībā ir iekļauti šādi Satiksmes ministrijas</w:t>
      </w:r>
      <w:r w:rsidRPr="4386CB18" w:rsidR="007F4313">
        <w:rPr>
          <w:rFonts w:ascii="Times New Roman" w:hAnsi="Times New Roman" w:eastAsia="Times New Roman" w:cs="Times New Roman"/>
          <w:sz w:val="24"/>
          <w:szCs w:val="24"/>
          <w:lang w:eastAsia="lv-LV"/>
        </w:rPr>
        <w:t>, Vides aizsardzības un reģionālās attīstības</w:t>
      </w:r>
      <w:r w:rsidRPr="4386CB18" w:rsidR="7E5AD282">
        <w:rPr>
          <w:rFonts w:ascii="Times New Roman" w:hAnsi="Times New Roman" w:eastAsia="Times New Roman" w:cs="Times New Roman"/>
          <w:sz w:val="24"/>
          <w:szCs w:val="24"/>
          <w:lang w:eastAsia="lv-LV"/>
        </w:rPr>
        <w:t xml:space="preserve"> ministrijas</w:t>
      </w:r>
      <w:r w:rsidR="0067644C">
        <w:rPr>
          <w:rFonts w:ascii="Times New Roman" w:hAnsi="Times New Roman" w:eastAsia="Times New Roman" w:cs="Times New Roman"/>
          <w:sz w:val="24"/>
          <w:szCs w:val="24"/>
          <w:lang w:eastAsia="lv-LV"/>
        </w:rPr>
        <w:t xml:space="preserve"> un </w:t>
      </w:r>
      <w:r w:rsidRPr="4386CB18" w:rsidR="007F4313">
        <w:rPr>
          <w:rFonts w:ascii="Times New Roman" w:hAnsi="Times New Roman" w:eastAsia="Times New Roman" w:cs="Times New Roman"/>
          <w:sz w:val="24"/>
          <w:szCs w:val="24"/>
          <w:lang w:eastAsia="lv-LV"/>
        </w:rPr>
        <w:t>Aizsardzības ministrijas</w:t>
      </w:r>
      <w:r w:rsidRPr="4386CB18">
        <w:rPr>
          <w:rFonts w:ascii="Times New Roman" w:hAnsi="Times New Roman" w:eastAsia="Times New Roman" w:cs="Times New Roman"/>
          <w:sz w:val="24"/>
          <w:szCs w:val="24"/>
          <w:lang w:eastAsia="lv-LV"/>
        </w:rPr>
        <w:t xml:space="preserve"> kompetencē esoš</w:t>
      </w:r>
      <w:r w:rsidR="00AB6C81">
        <w:rPr>
          <w:rFonts w:ascii="Times New Roman" w:hAnsi="Times New Roman" w:eastAsia="Times New Roman" w:cs="Times New Roman"/>
          <w:sz w:val="24"/>
          <w:szCs w:val="24"/>
          <w:lang w:eastAsia="lv-LV"/>
        </w:rPr>
        <w:t>i</w:t>
      </w:r>
      <w:r w:rsidRPr="4386CB18">
        <w:rPr>
          <w:rFonts w:ascii="Times New Roman" w:hAnsi="Times New Roman" w:eastAsia="Times New Roman" w:cs="Times New Roman"/>
          <w:sz w:val="24"/>
          <w:szCs w:val="24"/>
          <w:lang w:eastAsia="lv-LV"/>
        </w:rPr>
        <w:t xml:space="preserve"> jautājum</w:t>
      </w:r>
      <w:r w:rsidR="00AB6C81">
        <w:rPr>
          <w:rFonts w:ascii="Times New Roman" w:hAnsi="Times New Roman" w:eastAsia="Times New Roman" w:cs="Times New Roman"/>
          <w:sz w:val="24"/>
          <w:szCs w:val="24"/>
          <w:lang w:eastAsia="lv-LV"/>
        </w:rPr>
        <w:t>i</w:t>
      </w:r>
      <w:r w:rsidRPr="4386CB18">
        <w:rPr>
          <w:rFonts w:ascii="Times New Roman" w:hAnsi="Times New Roman" w:eastAsia="Times New Roman" w:cs="Times New Roman"/>
          <w:sz w:val="24"/>
          <w:szCs w:val="24"/>
          <w:lang w:eastAsia="lv-LV"/>
        </w:rPr>
        <w:t>:</w:t>
      </w:r>
    </w:p>
    <w:p w:rsidR="0066221C" w:rsidP="00CA3C01" w:rsidRDefault="0066221C" w14:paraId="122719DF" w14:textId="77777777">
      <w:pPr>
        <w:snapToGrid w:val="false"/>
        <w:spacing w:after="0" w:line="240" w:lineRule="auto"/>
        <w:ind w:firstLine="720"/>
        <w:jc w:val="both"/>
        <w:rPr>
          <w:rFonts w:ascii="Times New Roman" w:hAnsi="Times New Roman" w:eastAsia="Times New Roman" w:cs="Times New Roman"/>
          <w:sz w:val="24"/>
          <w:szCs w:val="24"/>
          <w:lang w:eastAsia="lv-LV"/>
        </w:rPr>
      </w:pPr>
    </w:p>
    <w:p w:rsidRPr="00386900" w:rsidR="006A1BAF" w:rsidP="006A1BAF" w:rsidRDefault="006A1BAF" w14:paraId="68923171" w14:textId="3443E8E2">
      <w:pPr>
        <w:pStyle w:val="ListParagraph"/>
        <w:numPr>
          <w:ilvl w:val="0"/>
          <w:numId w:val="9"/>
        </w:numPr>
        <w:snapToGrid w:val="false"/>
        <w:spacing w:after="0" w:line="240" w:lineRule="auto"/>
        <w:ind w:left="0" w:firstLine="720"/>
        <w:jc w:val="both"/>
        <w:rPr>
          <w:rFonts w:ascii="Times New Roman" w:hAnsi="Times New Roman" w:eastAsia="Times New Roman" w:cs="Times New Roman"/>
          <w:b/>
          <w:bCs/>
          <w:sz w:val="24"/>
          <w:szCs w:val="24"/>
          <w:lang w:eastAsia="lv-LV"/>
        </w:rPr>
      </w:pPr>
      <w:r w:rsidRPr="00386900">
        <w:rPr>
          <w:rFonts w:ascii="Times New Roman" w:hAnsi="Times New Roman" w:eastAsia="Times New Roman" w:cs="Times New Roman"/>
          <w:b/>
          <w:bCs/>
          <w:sz w:val="24"/>
          <w:szCs w:val="24"/>
          <w:lang w:eastAsia="lv-LV"/>
        </w:rPr>
        <w:t xml:space="preserve">Priekšlikums Eiropas Parlamenta un Padomes Regulai par transporta pakalpojumu radīto siltumnīcefekta gāzu emisiju uzskaiti – vispārējā pieeja </w:t>
      </w:r>
      <w:r w:rsidRPr="00386900">
        <w:rPr>
          <w:rFonts w:ascii="Times New Roman" w:hAnsi="Times New Roman" w:eastAsia="Times New Roman" w:cs="Times New Roman"/>
          <w:i/>
          <w:iCs/>
          <w:sz w:val="24"/>
          <w:szCs w:val="24"/>
          <w:lang w:eastAsia="lv-LV"/>
        </w:rPr>
        <w:t>(sākotnējā pozīcija apstiprināta Ministru kabineta 2023. gada 24. oktobra sēdē)</w:t>
      </w:r>
    </w:p>
    <w:p w:rsidRPr="00386900" w:rsidR="00D97168" w:rsidP="00D97168" w:rsidRDefault="00D97168" w14:paraId="6A2FB435" w14:textId="694FEFC3">
      <w:pPr>
        <w:snapToGrid w:val="false"/>
        <w:spacing w:after="0" w:line="240" w:lineRule="auto"/>
        <w:ind w:firstLine="720"/>
        <w:jc w:val="both"/>
        <w:rPr>
          <w:rFonts w:ascii="Times New Roman" w:hAnsi="Times New Roman" w:eastAsia="Times New Roman" w:cs="Times New Roman"/>
          <w:sz w:val="24"/>
          <w:szCs w:val="24"/>
          <w:lang w:eastAsia="lv-LV"/>
        </w:rPr>
      </w:pPr>
      <w:r w:rsidRPr="0100BBE4">
        <w:rPr>
          <w:rFonts w:ascii="Times New Roman" w:hAnsi="Times New Roman" w:eastAsia="Times New Roman" w:cs="Times New Roman"/>
          <w:sz w:val="24"/>
          <w:szCs w:val="24"/>
          <w:lang w:eastAsia="lv-LV"/>
        </w:rPr>
        <w:t xml:space="preserve">Eiropas Komisija (turpmāk tekstā – Komisija) </w:t>
      </w:r>
      <w:r w:rsidRPr="0100BBE4" w:rsidR="00E2649C">
        <w:rPr>
          <w:rFonts w:ascii="Times New Roman" w:hAnsi="Times New Roman" w:eastAsia="Times New Roman" w:cs="Times New Roman"/>
          <w:sz w:val="24"/>
          <w:szCs w:val="24"/>
          <w:lang w:eastAsia="lv-LV"/>
        </w:rPr>
        <w:t xml:space="preserve">2023. gada </w:t>
      </w:r>
      <w:r w:rsidRPr="0100BBE4" w:rsidR="002A3671">
        <w:rPr>
          <w:rFonts w:ascii="Times New Roman" w:hAnsi="Times New Roman" w:eastAsia="Times New Roman" w:cs="Times New Roman"/>
          <w:sz w:val="24"/>
          <w:szCs w:val="24"/>
          <w:lang w:eastAsia="lv-LV"/>
        </w:rPr>
        <w:t xml:space="preserve">11.jūlijā </w:t>
      </w:r>
      <w:r w:rsidRPr="0100BBE4" w:rsidR="000E175D">
        <w:rPr>
          <w:rFonts w:ascii="Times New Roman" w:hAnsi="Times New Roman" w:cs="Times New Roman"/>
          <w:sz w:val="24"/>
          <w:szCs w:val="24"/>
        </w:rPr>
        <w:t>nāca k</w:t>
      </w:r>
      <w:r w:rsidRPr="0100BBE4" w:rsidR="00386900">
        <w:rPr>
          <w:rFonts w:ascii="Times New Roman" w:hAnsi="Times New Roman" w:cs="Times New Roman"/>
          <w:sz w:val="24"/>
          <w:szCs w:val="24"/>
        </w:rPr>
        <w:t>lajā ar t.s.</w:t>
      </w:r>
      <w:r w:rsidRPr="0100BBE4" w:rsidR="000E175D">
        <w:rPr>
          <w:rFonts w:ascii="Times New Roman" w:hAnsi="Times New Roman" w:cs="Times New Roman"/>
          <w:sz w:val="24"/>
          <w:szCs w:val="24"/>
        </w:rPr>
        <w:t xml:space="preserve"> Kravu transporta zaļināšanas </w:t>
      </w:r>
      <w:r w:rsidRPr="0100BBE4" w:rsidR="00386900">
        <w:rPr>
          <w:rFonts w:ascii="Times New Roman" w:hAnsi="Times New Roman" w:cs="Times New Roman"/>
          <w:sz w:val="24"/>
          <w:szCs w:val="24"/>
        </w:rPr>
        <w:t>pakotni</w:t>
      </w:r>
      <w:r w:rsidR="00AB6C81">
        <w:rPr>
          <w:rFonts w:ascii="Times New Roman" w:hAnsi="Times New Roman" w:cs="Times New Roman"/>
          <w:sz w:val="24"/>
          <w:szCs w:val="24"/>
        </w:rPr>
        <w:t>,</w:t>
      </w:r>
      <w:r w:rsidRPr="0100BBE4" w:rsidR="006E7402">
        <w:rPr>
          <w:rFonts w:ascii="Times New Roman" w:hAnsi="Times New Roman" w:cs="Times New Roman"/>
          <w:sz w:val="24"/>
          <w:szCs w:val="24"/>
        </w:rPr>
        <w:t xml:space="preserve"> un</w:t>
      </w:r>
      <w:r w:rsidRPr="0100BBE4" w:rsidR="00386900">
        <w:rPr>
          <w:rFonts w:ascii="Times New Roman" w:hAnsi="Times New Roman" w:cs="Times New Roman"/>
          <w:sz w:val="24"/>
          <w:szCs w:val="24"/>
        </w:rPr>
        <w:t xml:space="preserve"> Priekšlikums </w:t>
      </w:r>
      <w:r w:rsidRPr="0100BBE4" w:rsidR="00386900">
        <w:rPr>
          <w:rFonts w:ascii="Times New Roman" w:hAnsi="Times New Roman" w:eastAsia="Times New Roman" w:cs="Times New Roman"/>
          <w:sz w:val="24"/>
          <w:szCs w:val="24"/>
          <w:lang w:eastAsia="lv-LV"/>
        </w:rPr>
        <w:t xml:space="preserve">Eiropas Parlamenta un Padomes Regulai par transporta pakalpojumu radīto siltumnīcefekta gāzu </w:t>
      </w:r>
      <w:r w:rsidRPr="0100BBE4" w:rsidR="00605425">
        <w:rPr>
          <w:rFonts w:ascii="Times New Roman" w:hAnsi="Times New Roman" w:eastAsia="Times New Roman" w:cs="Times New Roman"/>
          <w:sz w:val="24"/>
          <w:szCs w:val="24"/>
          <w:lang w:eastAsia="lv-LV"/>
        </w:rPr>
        <w:t xml:space="preserve">(turpmāk tekstā – SEG) </w:t>
      </w:r>
      <w:r w:rsidRPr="0100BBE4" w:rsidR="00386900">
        <w:rPr>
          <w:rFonts w:ascii="Times New Roman" w:hAnsi="Times New Roman" w:eastAsia="Times New Roman" w:cs="Times New Roman"/>
          <w:sz w:val="24"/>
          <w:szCs w:val="24"/>
          <w:lang w:eastAsia="lv-LV"/>
        </w:rPr>
        <w:t xml:space="preserve">emisiju uzskaiti ir viens no pakotnes priekšlikumiem. </w:t>
      </w:r>
    </w:p>
    <w:p w:rsidRPr="00386900" w:rsidR="00761474" w:rsidP="00D97168" w:rsidRDefault="00386900" w14:paraId="7CD2F054" w14:textId="2D6FC69B">
      <w:pPr>
        <w:snapToGrid w:val="false"/>
        <w:spacing w:after="0" w:line="240" w:lineRule="auto"/>
        <w:ind w:firstLine="720"/>
        <w:jc w:val="both"/>
        <w:rPr>
          <w:rFonts w:ascii="Times New Roman" w:hAnsi="Times New Roman" w:eastAsia="Times New Roman" w:cs="Times New Roman"/>
          <w:sz w:val="24"/>
          <w:szCs w:val="24"/>
          <w:lang w:eastAsia="lv-LV"/>
        </w:rPr>
      </w:pPr>
      <w:r w:rsidRPr="0100BBE4">
        <w:rPr>
          <w:rFonts w:ascii="Times New Roman" w:hAnsi="Times New Roman" w:cs="Times New Roman"/>
          <w:color w:val="000000" w:themeColor="text1"/>
          <w:sz w:val="24"/>
          <w:szCs w:val="24"/>
        </w:rPr>
        <w:t xml:space="preserve">Priekšlikuma mērķis ir pārvarēt šķēršļus, kas neļauj harmonizēt SEG emisiju mērījumus un aprēķinus, un veicināt to ieviešanu transporta nozarē, ņemot vērā, ka šobrīd nepastāv universāli atzītas un izmantotas vadlīnijas transporta pakalpojumu SEG emisiju uzskaitei. Tajā ir noteikts vienots tiesiskais regulējums transporta pakalpojumu SEG emisiju uzskaitei visā multimodālā transporta ķēdē, tādējādi radot vienlīdzīgus konkurences apstākļus starp transporta veidiem, segmentiem un </w:t>
      </w:r>
      <w:r w:rsidRPr="0100BBE4" w:rsidR="1550EE84">
        <w:rPr>
          <w:rFonts w:ascii="Times New Roman" w:hAnsi="Times New Roman" w:cs="Times New Roman"/>
          <w:color w:val="000000" w:themeColor="text1"/>
          <w:sz w:val="24"/>
          <w:szCs w:val="24"/>
        </w:rPr>
        <w:t xml:space="preserve">Eiropas </w:t>
      </w:r>
      <w:r w:rsidRPr="0100BBE4">
        <w:rPr>
          <w:rFonts w:ascii="Times New Roman" w:hAnsi="Times New Roman" w:cs="Times New Roman"/>
          <w:color w:val="000000" w:themeColor="text1"/>
          <w:sz w:val="24"/>
          <w:szCs w:val="24"/>
        </w:rPr>
        <w:t>Savienības</w:t>
      </w:r>
      <w:r w:rsidRPr="0100BBE4" w:rsidR="2FC21DE4">
        <w:rPr>
          <w:rFonts w:ascii="Times New Roman" w:hAnsi="Times New Roman" w:cs="Times New Roman"/>
          <w:color w:val="000000" w:themeColor="text1"/>
          <w:sz w:val="24"/>
          <w:szCs w:val="24"/>
        </w:rPr>
        <w:t xml:space="preserve"> (turpmāk tekstā - ES)</w:t>
      </w:r>
      <w:r w:rsidRPr="0100BBE4">
        <w:rPr>
          <w:rFonts w:ascii="Times New Roman" w:hAnsi="Times New Roman" w:cs="Times New Roman"/>
          <w:color w:val="000000" w:themeColor="text1"/>
          <w:sz w:val="24"/>
          <w:szCs w:val="24"/>
        </w:rPr>
        <w:t xml:space="preserve"> valstu tīkliem. Lielākai dažādu pakalpojumu darbības pārredzamībai būtu jārada stimuli tirgus dalībniekiem samazināt SEG emisijas un padarīt transportu efektīvāku un ilgtspējīgāku</w:t>
      </w:r>
    </w:p>
    <w:p w:rsidRPr="00C153FE" w:rsidR="00761474" w:rsidP="00D97168" w:rsidRDefault="00386900" w14:paraId="0069910F" w14:textId="2B245EAA">
      <w:pPr>
        <w:snapToGrid w:val="false"/>
        <w:spacing w:after="0" w:line="240" w:lineRule="auto"/>
        <w:ind w:firstLine="720"/>
        <w:jc w:val="both"/>
        <w:rPr>
          <w:rFonts w:ascii="Times New Roman" w:hAnsi="Times New Roman" w:eastAsia="Times New Roman" w:cs="Times New Roman"/>
          <w:sz w:val="24"/>
          <w:szCs w:val="24"/>
          <w:lang w:eastAsia="lv-LV"/>
        </w:rPr>
      </w:pPr>
      <w:r w:rsidRPr="00605425">
        <w:rPr>
          <w:rFonts w:ascii="Times New Roman" w:hAnsi="Times New Roman" w:cs="Times New Roman"/>
          <w:color w:val="000000" w:themeColor="text1"/>
          <w:sz w:val="24"/>
          <w:szCs w:val="24"/>
        </w:rPr>
        <w:t xml:space="preserve">Diskusijas par priekšlikumu notika Padomes </w:t>
      </w:r>
      <w:r w:rsidRPr="00386900">
        <w:rPr>
          <w:rFonts w:ascii="Times New Roman" w:hAnsi="Times New Roman" w:cs="Times New Roman"/>
          <w:color w:val="000000" w:themeColor="text1"/>
          <w:sz w:val="24"/>
          <w:szCs w:val="24"/>
        </w:rPr>
        <w:t>Starpnozaru</w:t>
      </w:r>
      <w:r w:rsidRPr="00605425">
        <w:rPr>
          <w:rFonts w:ascii="Times New Roman" w:hAnsi="Times New Roman" w:cs="Times New Roman"/>
          <w:color w:val="000000" w:themeColor="text1"/>
          <w:sz w:val="24"/>
          <w:szCs w:val="24"/>
        </w:rPr>
        <w:t xml:space="preserve"> jautājumu darba grupu ietvaros,</w:t>
      </w:r>
      <w:r>
        <w:rPr>
          <w:rFonts w:ascii="Times New Roman" w:hAnsi="Times New Roman" w:cs="Times New Roman"/>
          <w:color w:val="000000" w:themeColor="text1"/>
          <w:sz w:val="24"/>
          <w:szCs w:val="24"/>
        </w:rPr>
        <w:t xml:space="preserve"> kuras ietvaros tika precizētas redakcijas, attiecībā uz aviācijas un kuģniecības sektoriem, ņemot vērā</w:t>
      </w:r>
      <w:r w:rsidR="00C03A28">
        <w:rPr>
          <w:rFonts w:ascii="Times New Roman" w:hAnsi="Times New Roman" w:cs="Times New Roman"/>
          <w:color w:val="000000" w:themeColor="text1"/>
          <w:sz w:val="24"/>
          <w:szCs w:val="24"/>
        </w:rPr>
        <w:t xml:space="preserve"> nesen pieņemtos ES regulējumus šajā jomā un sinerģijas ar tiem u.c. </w:t>
      </w:r>
      <w:r w:rsidR="000A5001">
        <w:rPr>
          <w:rFonts w:ascii="Times New Roman" w:hAnsi="Times New Roman" w:cs="Times New Roman"/>
          <w:color w:val="000000" w:themeColor="text1"/>
          <w:sz w:val="24"/>
          <w:szCs w:val="24"/>
        </w:rPr>
        <w:t xml:space="preserve">labojumi. Jautājumu plānots skatīt 2023. gada 28. novembra COREPER </w:t>
      </w:r>
      <w:r w:rsidR="00400FDA">
        <w:rPr>
          <w:rFonts w:ascii="Times New Roman" w:hAnsi="Times New Roman" w:cs="Times New Roman"/>
          <w:color w:val="000000" w:themeColor="text1"/>
          <w:sz w:val="24"/>
          <w:szCs w:val="24"/>
        </w:rPr>
        <w:t xml:space="preserve">I </w:t>
      </w:r>
      <w:r w:rsidR="000A5001">
        <w:rPr>
          <w:rFonts w:ascii="Times New Roman" w:hAnsi="Times New Roman" w:cs="Times New Roman"/>
          <w:color w:val="000000" w:themeColor="text1"/>
          <w:sz w:val="24"/>
          <w:szCs w:val="24"/>
        </w:rPr>
        <w:t xml:space="preserve">sēdē, lai to sagatavotu </w:t>
      </w:r>
      <w:r w:rsidRPr="00C153FE" w:rsidR="000A5001">
        <w:rPr>
          <w:rFonts w:ascii="Times New Roman" w:hAnsi="Times New Roman" w:cs="Times New Roman"/>
          <w:color w:val="000000" w:themeColor="text1"/>
          <w:sz w:val="24"/>
          <w:szCs w:val="24"/>
        </w:rPr>
        <w:t>vispārējās pieejas pieņemšanai Ministru padomē.</w:t>
      </w:r>
    </w:p>
    <w:p w:rsidRPr="00C153FE" w:rsidR="006A1BAF" w:rsidP="006A1BAF" w:rsidRDefault="006A1BAF" w14:paraId="3C173DFB" w14:textId="5D6A7BA9">
      <w:pPr>
        <w:snapToGrid w:val="false"/>
        <w:spacing w:after="0" w:line="240" w:lineRule="auto"/>
        <w:ind w:left="720"/>
        <w:jc w:val="both"/>
        <w:rPr>
          <w:rFonts w:ascii="Times New Roman" w:hAnsi="Times New Roman" w:eastAsia="Times New Roman" w:cs="Times New Roman"/>
          <w:b/>
          <w:bCs/>
          <w:sz w:val="24"/>
          <w:szCs w:val="24"/>
          <w:lang w:eastAsia="lv-LV"/>
        </w:rPr>
      </w:pPr>
      <w:r w:rsidRPr="00C153FE">
        <w:rPr>
          <w:rFonts w:ascii="Times New Roman" w:hAnsi="Times New Roman" w:eastAsia="Times New Roman" w:cs="Times New Roman"/>
          <w:b/>
          <w:bCs/>
          <w:sz w:val="24"/>
          <w:szCs w:val="24"/>
          <w:lang w:eastAsia="lv-LV"/>
        </w:rPr>
        <w:t xml:space="preserve">Ministru padomē ir plānots apstiprināt vispārējo pieeju. </w:t>
      </w:r>
    </w:p>
    <w:p w:rsidRPr="00605425" w:rsidR="006A1BAF" w:rsidP="00605425" w:rsidRDefault="006A1BAF" w14:paraId="26ACFE31" w14:textId="5029E9B8">
      <w:pPr>
        <w:spacing w:after="0" w:line="240" w:lineRule="auto"/>
        <w:ind w:firstLine="709"/>
        <w:jc w:val="both"/>
        <w:rPr>
          <w:rFonts w:ascii="Times New Roman" w:hAnsi="Times New Roman" w:cs="Times New Roman"/>
          <w:sz w:val="24"/>
          <w:szCs w:val="24"/>
        </w:rPr>
      </w:pPr>
      <w:r w:rsidRPr="0100BBE4">
        <w:rPr>
          <w:rFonts w:ascii="Times New Roman" w:hAnsi="Times New Roman" w:eastAsia="Times New Roman" w:cs="Times New Roman"/>
          <w:b/>
          <w:bCs/>
          <w:sz w:val="24"/>
          <w:szCs w:val="24"/>
          <w:lang w:eastAsia="lv-LV"/>
        </w:rPr>
        <w:t xml:space="preserve">Latvija </w:t>
      </w:r>
      <w:r w:rsidRPr="0100BBE4" w:rsidR="000A5001">
        <w:rPr>
          <w:rFonts w:ascii="Times New Roman" w:hAnsi="Times New Roman" w:eastAsia="Times New Roman" w:cs="Times New Roman"/>
          <w:b/>
          <w:bCs/>
          <w:sz w:val="24"/>
          <w:szCs w:val="24"/>
          <w:lang w:eastAsia="lv-LV"/>
        </w:rPr>
        <w:t xml:space="preserve">atbalsta </w:t>
      </w:r>
      <w:r w:rsidRPr="0100BBE4" w:rsidR="00C153FE">
        <w:rPr>
          <w:rFonts w:ascii="Times New Roman" w:hAnsi="Times New Roman" w:eastAsia="Times New Roman" w:cs="Times New Roman"/>
          <w:b/>
          <w:bCs/>
          <w:sz w:val="24"/>
          <w:szCs w:val="24"/>
          <w:lang w:eastAsia="lv-LV"/>
        </w:rPr>
        <w:t xml:space="preserve">vienošanos par vispārējo pieeju. </w:t>
      </w:r>
      <w:r w:rsidRPr="0100BBE4" w:rsidR="00C153FE">
        <w:rPr>
          <w:rFonts w:ascii="Times New Roman" w:hAnsi="Times New Roman" w:cs="Times New Roman"/>
          <w:sz w:val="24"/>
          <w:szCs w:val="24"/>
        </w:rPr>
        <w:t xml:space="preserve">Latvija uzskata, ka </w:t>
      </w:r>
      <w:r w:rsidRPr="0100BBE4" w:rsidR="03826573">
        <w:rPr>
          <w:rFonts w:ascii="Times New Roman" w:hAnsi="Times New Roman" w:cs="Times New Roman"/>
          <w:sz w:val="24"/>
          <w:szCs w:val="24"/>
        </w:rPr>
        <w:t xml:space="preserve">ES </w:t>
      </w:r>
      <w:r w:rsidRPr="0100BBE4" w:rsidR="00C153FE">
        <w:rPr>
          <w:rFonts w:ascii="Times New Roman" w:hAnsi="Times New Roman" w:cs="Times New Roman"/>
          <w:sz w:val="24"/>
          <w:szCs w:val="24"/>
        </w:rPr>
        <w:t>līmenī ir nepieciešams vienots juridiskais instruments, kas radītu vienotu transporta emisiju uzskaites sistēmu un, kas palīdzētu sekot līdzi SEG emisiju apjomam tieši transporta jomā. Latvija pozitīvi vērtē, ka apsvērumi paredz Komisijai pienākumu rast risinājumu standarta publiskošanā un ir veikt</w:t>
      </w:r>
      <w:r w:rsidR="002D1136">
        <w:rPr>
          <w:rFonts w:ascii="Times New Roman" w:hAnsi="Times New Roman" w:cs="Times New Roman"/>
          <w:sz w:val="24"/>
          <w:szCs w:val="24"/>
        </w:rPr>
        <w:t>i</w:t>
      </w:r>
      <w:r w:rsidRPr="0100BBE4" w:rsidR="00C153FE">
        <w:rPr>
          <w:rFonts w:ascii="Times New Roman" w:hAnsi="Times New Roman" w:cs="Times New Roman"/>
          <w:sz w:val="24"/>
          <w:szCs w:val="24"/>
        </w:rPr>
        <w:t xml:space="preserve"> precizējumi, lai mazinātu bažas par dublēšanos ar sekto</w:t>
      </w:r>
      <w:r w:rsidR="00AB6C81">
        <w:rPr>
          <w:rFonts w:ascii="Times New Roman" w:hAnsi="Times New Roman" w:cs="Times New Roman"/>
          <w:sz w:val="24"/>
          <w:szCs w:val="24"/>
        </w:rPr>
        <w:t>r</w:t>
      </w:r>
      <w:r w:rsidRPr="0100BBE4" w:rsidR="00C153FE">
        <w:rPr>
          <w:rFonts w:ascii="Times New Roman" w:hAnsi="Times New Roman" w:cs="Times New Roman"/>
          <w:sz w:val="24"/>
          <w:szCs w:val="24"/>
        </w:rPr>
        <w:t>ālo reg</w:t>
      </w:r>
      <w:r w:rsidR="00AB6C81">
        <w:rPr>
          <w:rFonts w:ascii="Times New Roman" w:hAnsi="Times New Roman" w:cs="Times New Roman"/>
          <w:sz w:val="24"/>
          <w:szCs w:val="24"/>
        </w:rPr>
        <w:t>u</w:t>
      </w:r>
      <w:r w:rsidRPr="0100BBE4" w:rsidR="491E9772">
        <w:rPr>
          <w:rFonts w:ascii="Times New Roman" w:hAnsi="Times New Roman" w:cs="Times New Roman"/>
          <w:sz w:val="24"/>
          <w:szCs w:val="24"/>
        </w:rPr>
        <w:t>lē</w:t>
      </w:r>
      <w:r w:rsidRPr="0100BBE4" w:rsidR="00C153FE">
        <w:rPr>
          <w:rFonts w:ascii="Times New Roman" w:hAnsi="Times New Roman" w:cs="Times New Roman"/>
          <w:sz w:val="24"/>
          <w:szCs w:val="24"/>
        </w:rPr>
        <w:t>jumu.</w:t>
      </w:r>
    </w:p>
    <w:p w:rsidRPr="00484E1F" w:rsidR="002D058E" w:rsidP="002D058E" w:rsidRDefault="002D058E" w14:paraId="2EF44AB4" w14:textId="73418979">
      <w:pPr>
        <w:snapToGrid w:val="false"/>
        <w:spacing w:after="0" w:line="240" w:lineRule="auto"/>
        <w:ind w:firstLine="720"/>
        <w:jc w:val="both"/>
        <w:rPr>
          <w:rFonts w:ascii="Times New Roman" w:hAnsi="Times New Roman" w:eastAsia="Times New Roman" w:cs="Times New Roman"/>
          <w:b/>
          <w:bCs/>
          <w:i/>
          <w:iCs/>
          <w:sz w:val="24"/>
          <w:szCs w:val="24"/>
          <w:lang w:eastAsia="lv-LV"/>
        </w:rPr>
      </w:pPr>
      <w:r w:rsidRPr="00386900">
        <w:rPr>
          <w:rFonts w:ascii="Times New Roman" w:hAnsi="Times New Roman" w:eastAsia="Times New Roman" w:cs="Times New Roman"/>
          <w:i/>
          <w:iCs/>
          <w:sz w:val="24"/>
          <w:szCs w:val="24"/>
          <w:lang w:eastAsia="lv-LV"/>
        </w:rPr>
        <w:t>Satiksmes ministrijas sagatavotā nacionālā pozīcija Nr. 1 “Priekšlikums Eiropas Parlamenta un Padomes Regulai par transporta pakalpojumu radīto siltumnīcefekta gāzu emisiju uzskaiti” apstiprināta Ministru kabineta 2023. gada 24.</w:t>
      </w:r>
      <w:r w:rsidRPr="002D058E">
        <w:rPr>
          <w:rFonts w:ascii="Times New Roman" w:hAnsi="Times New Roman" w:eastAsia="Times New Roman" w:cs="Times New Roman"/>
          <w:i/>
          <w:iCs/>
          <w:sz w:val="24"/>
          <w:szCs w:val="24"/>
          <w:lang w:eastAsia="lv-LV"/>
        </w:rPr>
        <w:t xml:space="preserve"> oktobra sēdē un izskatīta Saeimas Eiropas lietu komisijas 2023. gada 1. novembra sēdē</w:t>
      </w:r>
      <w:r w:rsidRPr="00484E1F">
        <w:rPr>
          <w:rFonts w:ascii="Times New Roman" w:hAnsi="Times New Roman" w:eastAsia="Times New Roman" w:cs="Times New Roman"/>
          <w:i/>
          <w:iCs/>
          <w:sz w:val="24"/>
          <w:szCs w:val="24"/>
          <w:lang w:eastAsia="lv-LV"/>
        </w:rPr>
        <w:t>.</w:t>
      </w:r>
    </w:p>
    <w:p w:rsidRPr="006A1BAF" w:rsidR="006A1BAF" w:rsidP="006A1BAF" w:rsidRDefault="006A1BAF" w14:paraId="498E864A" w14:textId="77777777">
      <w:pPr>
        <w:snapToGrid w:val="false"/>
        <w:spacing w:after="0" w:line="240" w:lineRule="auto"/>
        <w:jc w:val="both"/>
        <w:rPr>
          <w:rFonts w:ascii="Times New Roman" w:hAnsi="Times New Roman" w:eastAsia="Times New Roman" w:cs="Times New Roman"/>
          <w:b/>
          <w:bCs/>
          <w:sz w:val="24"/>
          <w:szCs w:val="24"/>
          <w:lang w:eastAsia="lv-LV"/>
        </w:rPr>
      </w:pPr>
    </w:p>
    <w:p w:rsidRPr="00712E88" w:rsidR="006A1BAF" w:rsidP="006A1BAF" w:rsidRDefault="008F309B" w14:paraId="0FF24E09" w14:textId="5014625A">
      <w:pPr>
        <w:pStyle w:val="ListParagraph"/>
        <w:numPr>
          <w:ilvl w:val="0"/>
          <w:numId w:val="9"/>
        </w:numPr>
        <w:snapToGrid w:val="false"/>
        <w:spacing w:after="0" w:line="240" w:lineRule="auto"/>
        <w:ind w:left="0" w:firstLine="720"/>
        <w:jc w:val="both"/>
        <w:rPr>
          <w:rFonts w:ascii="Times New Roman" w:hAnsi="Times New Roman" w:eastAsia="Times New Roman" w:cs="Times New Roman"/>
          <w:b/>
          <w:bCs/>
          <w:sz w:val="24"/>
          <w:szCs w:val="24"/>
          <w:lang w:eastAsia="lv-LV"/>
        </w:rPr>
      </w:pPr>
      <w:r w:rsidRPr="00712E88">
        <w:rPr>
          <w:rFonts w:ascii="Times New Roman" w:hAnsi="Times New Roman" w:eastAsia="Times New Roman" w:cs="Times New Roman"/>
          <w:b/>
          <w:bCs/>
          <w:sz w:val="24"/>
          <w:szCs w:val="24"/>
          <w:lang w:eastAsia="lv-LV"/>
        </w:rPr>
        <w:t xml:space="preserve">Priekšlikums Eiropas Parlamenta un Padomes Direktīvai, ar ko groza Direktīvu Nr. 96/53/EK, ar kuru paredz noteiktu Kopienā izmantotu transportlīdzekļu maksimālos pieļaujamos gabarītus iekšzemes un starptautiskajos autopārvadājumos, kā arī šo transportlīdzekļu maksimālo pieļaujamo masu starptautiskajos autopārvadājumos – </w:t>
      </w:r>
      <w:r w:rsidR="00724DE6">
        <w:rPr>
          <w:rFonts w:ascii="Times New Roman" w:hAnsi="Times New Roman" w:eastAsia="Times New Roman" w:cs="Times New Roman"/>
          <w:b/>
          <w:bCs/>
          <w:sz w:val="24"/>
          <w:szCs w:val="24"/>
          <w:lang w:eastAsia="lv-LV"/>
        </w:rPr>
        <w:t>progresa ziņojums</w:t>
      </w:r>
      <w:r w:rsidRPr="00712E88">
        <w:rPr>
          <w:rFonts w:ascii="Times New Roman" w:hAnsi="Times New Roman" w:eastAsia="Times New Roman" w:cs="Times New Roman"/>
          <w:b/>
          <w:bCs/>
          <w:sz w:val="24"/>
          <w:szCs w:val="24"/>
          <w:lang w:eastAsia="lv-LV"/>
        </w:rPr>
        <w:t xml:space="preserve"> </w:t>
      </w:r>
      <w:r w:rsidRPr="00712E88">
        <w:rPr>
          <w:rFonts w:ascii="Times New Roman" w:hAnsi="Times New Roman" w:eastAsia="Times New Roman" w:cs="Times New Roman"/>
          <w:i/>
          <w:iCs/>
          <w:sz w:val="24"/>
          <w:szCs w:val="24"/>
          <w:lang w:eastAsia="lv-LV"/>
        </w:rPr>
        <w:t xml:space="preserve">(sākotnējā pozīcija apstiprināta Ministru kabineta 2023. gada </w:t>
      </w:r>
      <w:r w:rsidRPr="00712E88" w:rsidR="00767581">
        <w:rPr>
          <w:rFonts w:ascii="Times New Roman" w:hAnsi="Times New Roman" w:eastAsia="Times New Roman" w:cs="Times New Roman"/>
          <w:i/>
          <w:iCs/>
          <w:sz w:val="24"/>
          <w:szCs w:val="24"/>
          <w:lang w:eastAsia="lv-LV"/>
        </w:rPr>
        <w:t>12. septembra sēdē</w:t>
      </w:r>
      <w:r w:rsidRPr="00712E88">
        <w:rPr>
          <w:rFonts w:ascii="Times New Roman" w:hAnsi="Times New Roman" w:eastAsia="Times New Roman" w:cs="Times New Roman"/>
          <w:i/>
          <w:iCs/>
          <w:sz w:val="24"/>
          <w:szCs w:val="24"/>
          <w:lang w:eastAsia="lv-LV"/>
        </w:rPr>
        <w:t>)</w:t>
      </w:r>
    </w:p>
    <w:p w:rsidR="00712E88" w:rsidP="0067644C" w:rsidRDefault="0067644C" w14:paraId="4D174B74" w14:textId="4B112411">
      <w:pPr>
        <w:snapToGrid w:val="false"/>
        <w:spacing w:after="0" w:line="240" w:lineRule="auto"/>
        <w:ind w:firstLine="720"/>
        <w:jc w:val="both"/>
        <w:rPr>
          <w:rFonts w:ascii="Times New Roman" w:hAnsi="Times New Roman" w:eastAsia="Times New Roman" w:cs="Times New Roman"/>
          <w:sz w:val="24"/>
          <w:szCs w:val="24"/>
          <w:lang w:eastAsia="lv-LV"/>
        </w:rPr>
      </w:pPr>
      <w:bookmarkStart w:name="_Hlk151469334" w:id="1"/>
      <w:r w:rsidRPr="0100BBE4">
        <w:rPr>
          <w:rFonts w:ascii="Times New Roman" w:hAnsi="Times New Roman" w:eastAsia="Times New Roman" w:cs="Times New Roman"/>
          <w:sz w:val="24"/>
          <w:szCs w:val="24"/>
          <w:lang w:eastAsia="lv-LV"/>
        </w:rPr>
        <w:lastRenderedPageBreak/>
        <w:t xml:space="preserve">Komisija 2023. gada 11.jūlijā </w:t>
      </w:r>
      <w:r w:rsidRPr="0100BBE4">
        <w:rPr>
          <w:rFonts w:ascii="Times New Roman" w:hAnsi="Times New Roman" w:cs="Times New Roman"/>
          <w:sz w:val="24"/>
          <w:szCs w:val="24"/>
        </w:rPr>
        <w:t>nāca klajā ar t.s. Kravu transporta zaļināšanas pakotni</w:t>
      </w:r>
      <w:r>
        <w:rPr>
          <w:rFonts w:ascii="Times New Roman" w:hAnsi="Times New Roman" w:eastAsia="Times New Roman" w:cs="Times New Roman"/>
          <w:sz w:val="24"/>
          <w:szCs w:val="24"/>
          <w:lang w:eastAsia="lv-LV"/>
        </w:rPr>
        <w:t xml:space="preserve"> un P</w:t>
      </w:r>
      <w:r w:rsidRPr="00712E88" w:rsidR="00712E88">
        <w:rPr>
          <w:rFonts w:ascii="Times New Roman" w:hAnsi="Times New Roman" w:eastAsia="Times New Roman" w:cs="Times New Roman"/>
          <w:sz w:val="24"/>
          <w:szCs w:val="24"/>
          <w:lang w:eastAsia="lv-LV"/>
        </w:rPr>
        <w:t>riekšlikum</w:t>
      </w:r>
      <w:r>
        <w:rPr>
          <w:rFonts w:ascii="Times New Roman" w:hAnsi="Times New Roman" w:eastAsia="Times New Roman" w:cs="Times New Roman"/>
          <w:sz w:val="24"/>
          <w:szCs w:val="24"/>
          <w:lang w:eastAsia="lv-LV"/>
        </w:rPr>
        <w:t>s</w:t>
      </w:r>
      <w:r w:rsidRPr="00712E88" w:rsidR="00712E88">
        <w:rPr>
          <w:rFonts w:ascii="Times New Roman" w:hAnsi="Times New Roman" w:eastAsia="Times New Roman" w:cs="Times New Roman"/>
          <w:sz w:val="24"/>
          <w:szCs w:val="24"/>
          <w:lang w:eastAsia="lv-LV"/>
        </w:rPr>
        <w:t xml:space="preserve"> Eiropas Parlamenta un Padomes Direktīvai, ar ko groza Direktīvu Nr. 96/53/EK, ar kuru paredz noteiktu Kopienā izmantotu transportlīdzekļu maksimālos pieļaujamos gabarītus iekšzemes un starptautiskajos autopārvadājumos, kā arī šo transportlīdzekļu maksimālo pieļaujamo masu starptautiskajos autopārvadājum</w:t>
      </w:r>
      <w:r>
        <w:rPr>
          <w:rFonts w:ascii="Times New Roman" w:hAnsi="Times New Roman" w:eastAsia="Times New Roman" w:cs="Times New Roman"/>
          <w:sz w:val="24"/>
          <w:szCs w:val="24"/>
          <w:lang w:eastAsia="lv-LV"/>
        </w:rPr>
        <w:t>os</w:t>
      </w:r>
      <w:r w:rsidRPr="0067644C">
        <w:rPr>
          <w:rFonts w:ascii="Times New Roman" w:hAnsi="Times New Roman" w:eastAsia="Times New Roman" w:cs="Times New Roman"/>
          <w:sz w:val="24"/>
          <w:szCs w:val="24"/>
          <w:lang w:eastAsia="lv-LV"/>
        </w:rPr>
        <w:t xml:space="preserve"> </w:t>
      </w:r>
      <w:r w:rsidRPr="0100BBE4">
        <w:rPr>
          <w:rFonts w:ascii="Times New Roman" w:hAnsi="Times New Roman" w:eastAsia="Times New Roman" w:cs="Times New Roman"/>
          <w:sz w:val="24"/>
          <w:szCs w:val="24"/>
          <w:lang w:eastAsia="lv-LV"/>
        </w:rPr>
        <w:t>ir viens no pakotnes priekšlikumiem.</w:t>
      </w:r>
    </w:p>
    <w:p w:rsidR="00712E88" w:rsidP="00A451E6" w:rsidRDefault="00712E88" w14:paraId="207C0227" w14:textId="20E82721">
      <w:pPr>
        <w:snapToGrid w:val="false"/>
        <w:spacing w:after="0" w:line="240" w:lineRule="auto"/>
        <w:ind w:firstLine="720"/>
        <w:jc w:val="both"/>
        <w:rPr>
          <w:rFonts w:ascii="Times New Roman" w:hAnsi="Times New Roman" w:eastAsia="Times New Roman" w:cs="Times New Roman"/>
          <w:sz w:val="24"/>
          <w:szCs w:val="24"/>
          <w:lang w:eastAsia="lv-LV"/>
        </w:rPr>
      </w:pPr>
      <w:r w:rsidRPr="00712E88">
        <w:rPr>
          <w:rFonts w:ascii="Times New Roman" w:hAnsi="Times New Roman" w:eastAsia="Times New Roman" w:cs="Times New Roman"/>
          <w:sz w:val="24"/>
          <w:szCs w:val="24"/>
          <w:lang w:eastAsia="lv-LV"/>
        </w:rPr>
        <w:t>Priekšlikum</w:t>
      </w:r>
      <w:r w:rsidR="00E4328F">
        <w:rPr>
          <w:rFonts w:ascii="Times New Roman" w:hAnsi="Times New Roman" w:eastAsia="Times New Roman" w:cs="Times New Roman"/>
          <w:sz w:val="24"/>
          <w:szCs w:val="24"/>
          <w:lang w:eastAsia="lv-LV"/>
        </w:rPr>
        <w:t>s paredz</w:t>
      </w:r>
      <w:r w:rsidR="00AB6C81">
        <w:rPr>
          <w:rFonts w:ascii="Times New Roman" w:hAnsi="Times New Roman" w:eastAsia="Times New Roman" w:cs="Times New Roman"/>
          <w:sz w:val="24"/>
          <w:szCs w:val="24"/>
          <w:lang w:eastAsia="lv-LV"/>
        </w:rPr>
        <w:t xml:space="preserve"> </w:t>
      </w:r>
      <w:r w:rsidRPr="00712E88">
        <w:rPr>
          <w:rFonts w:ascii="Times New Roman" w:hAnsi="Times New Roman" w:eastAsia="Times New Roman" w:cs="Times New Roman"/>
          <w:sz w:val="24"/>
          <w:szCs w:val="24"/>
          <w:lang w:eastAsia="lv-LV"/>
        </w:rPr>
        <w:t xml:space="preserve">novērst šķēršļus un nodrošināt spēcīgākus stimulus bezemisiju tehnoloģiju un energotaupības ierīču ieviešanai lielas noslodzes transportlīdzekļu) nozarē, vēl vairāk atvieglot intermodālās darbības, precizēt noteikumus par garāku un/vai smagāku transportlīdzekļu izmantošanu pārrobežu darbībās un padarīt izpildi efektīvu un iedarbīgu. </w:t>
      </w:r>
    </w:p>
    <w:p w:rsidR="00712E88" w:rsidP="00724DE6" w:rsidRDefault="00697D29" w14:paraId="0B091EFF" w14:textId="739FCA05">
      <w:pPr>
        <w:snapToGrid w:val="false"/>
        <w:spacing w:after="0" w:line="240" w:lineRule="auto"/>
        <w:ind w:firstLine="720"/>
        <w:jc w:val="both"/>
        <w:rPr>
          <w:rFonts w:ascii="Times New Roman" w:hAnsi="Times New Roman" w:eastAsia="Times New Roman" w:cs="Times New Roman"/>
          <w:sz w:val="24"/>
          <w:szCs w:val="24"/>
          <w:lang w:eastAsia="lv-LV"/>
        </w:rPr>
      </w:pPr>
      <w:r w:rsidRPr="00712E88">
        <w:rPr>
          <w:rFonts w:ascii="Times New Roman" w:hAnsi="Times New Roman" w:eastAsia="Times New Roman" w:cs="Times New Roman"/>
          <w:sz w:val="24"/>
          <w:szCs w:val="24"/>
          <w:lang w:eastAsia="lv-LV"/>
        </w:rPr>
        <w:t>Diskusijas par priekšlikumu notika Padomes Sauszemes transporta jautājumu darba grupā</w:t>
      </w:r>
      <w:r w:rsidRPr="00712E88" w:rsidR="00A451E6">
        <w:rPr>
          <w:rFonts w:ascii="Times New Roman" w:hAnsi="Times New Roman" w:eastAsia="Times New Roman" w:cs="Times New Roman"/>
          <w:sz w:val="24"/>
          <w:szCs w:val="24"/>
          <w:lang w:eastAsia="lv-LV"/>
        </w:rPr>
        <w:t xml:space="preserve"> </w:t>
      </w:r>
      <w:r w:rsidR="00934E0D">
        <w:rPr>
          <w:rFonts w:ascii="Times New Roman" w:hAnsi="Times New Roman" w:eastAsia="Times New Roman" w:cs="Times New Roman"/>
          <w:sz w:val="24"/>
          <w:szCs w:val="24"/>
          <w:lang w:eastAsia="lv-LV"/>
        </w:rPr>
        <w:t>2023. gada</w:t>
      </w:r>
      <w:r w:rsidR="00DD0568">
        <w:rPr>
          <w:rFonts w:ascii="Times New Roman" w:hAnsi="Times New Roman" w:eastAsia="Times New Roman" w:cs="Times New Roman"/>
          <w:sz w:val="24"/>
          <w:szCs w:val="24"/>
          <w:lang w:eastAsia="lv-LV"/>
        </w:rPr>
        <w:t xml:space="preserve"> 28. novembra COREPER </w:t>
      </w:r>
      <w:r w:rsidR="00E53067">
        <w:rPr>
          <w:rFonts w:ascii="Times New Roman" w:hAnsi="Times New Roman" w:eastAsia="Times New Roman" w:cs="Times New Roman"/>
          <w:sz w:val="24"/>
          <w:szCs w:val="24"/>
          <w:lang w:eastAsia="lv-LV"/>
        </w:rPr>
        <w:t xml:space="preserve">I </w:t>
      </w:r>
      <w:r w:rsidR="00DD0568">
        <w:rPr>
          <w:rFonts w:ascii="Times New Roman" w:hAnsi="Times New Roman" w:eastAsia="Times New Roman" w:cs="Times New Roman"/>
          <w:sz w:val="24"/>
          <w:szCs w:val="24"/>
          <w:lang w:eastAsia="lv-LV"/>
        </w:rPr>
        <w:t>sanāksmē vienojās, ka uz padomi ir jāvirza progresa ziņojums, ņemot vērā, ka Komisija ir nākusi klajā ar priekšlikumu kombinētās direktīvas pārskatam, kas tiek skatīts kontekstā ar šo priekšlikumu un par autotransporta lom</w:t>
      </w:r>
      <w:r w:rsidR="00724DE6">
        <w:rPr>
          <w:rFonts w:ascii="Times New Roman" w:hAnsi="Times New Roman" w:eastAsia="Times New Roman" w:cs="Times New Roman"/>
          <w:sz w:val="24"/>
          <w:szCs w:val="24"/>
          <w:lang w:eastAsia="lv-LV"/>
        </w:rPr>
        <w:t xml:space="preserve">u pārvadājumos iepretim dzelzceļa transportam </w:t>
      </w:r>
      <w:r w:rsidR="00A16628">
        <w:rPr>
          <w:rFonts w:ascii="Times New Roman" w:hAnsi="Times New Roman" w:eastAsia="Times New Roman" w:cs="Times New Roman"/>
          <w:sz w:val="24"/>
          <w:szCs w:val="24"/>
          <w:lang w:eastAsia="lv-LV"/>
        </w:rPr>
        <w:t xml:space="preserve">un galvenie elementi, </w:t>
      </w:r>
      <w:r w:rsidR="00CB384A">
        <w:rPr>
          <w:rFonts w:ascii="Times New Roman" w:hAnsi="Times New Roman" w:eastAsia="Times New Roman" w:cs="Times New Roman"/>
          <w:sz w:val="24"/>
          <w:szCs w:val="24"/>
          <w:lang w:eastAsia="lv-LV"/>
        </w:rPr>
        <w:t>kas iestrādāti vispārējās pieejas tekstā, pilnveidojot Komisijas sākotnējo priekšlikum</w:t>
      </w:r>
      <w:r w:rsidR="00E53067">
        <w:rPr>
          <w:rFonts w:ascii="Times New Roman" w:hAnsi="Times New Roman" w:eastAsia="Times New Roman" w:cs="Times New Roman"/>
          <w:sz w:val="24"/>
          <w:szCs w:val="24"/>
          <w:lang w:eastAsia="lv-LV"/>
        </w:rPr>
        <w:t>u.</w:t>
      </w:r>
    </w:p>
    <w:p w:rsidRPr="00712E88" w:rsidR="00767581" w:rsidP="00E53067" w:rsidRDefault="00767581" w14:paraId="76B43AB1" w14:textId="1AF9466E">
      <w:pPr>
        <w:snapToGrid w:val="false"/>
        <w:spacing w:after="0" w:line="240" w:lineRule="auto"/>
        <w:ind w:firstLine="720"/>
        <w:jc w:val="both"/>
        <w:rPr>
          <w:rFonts w:ascii="Times New Roman" w:hAnsi="Times New Roman" w:eastAsia="Times New Roman" w:cs="Times New Roman"/>
          <w:b/>
          <w:bCs/>
          <w:sz w:val="24"/>
          <w:szCs w:val="24"/>
          <w:lang w:eastAsia="lv-LV"/>
        </w:rPr>
      </w:pPr>
      <w:r w:rsidRPr="00712E88">
        <w:rPr>
          <w:rFonts w:ascii="Times New Roman" w:hAnsi="Times New Roman" w:eastAsia="Times New Roman" w:cs="Times New Roman"/>
          <w:b/>
          <w:bCs/>
          <w:sz w:val="24"/>
          <w:szCs w:val="24"/>
          <w:lang w:eastAsia="lv-LV"/>
        </w:rPr>
        <w:t xml:space="preserve">Ministru padomē ir plānots </w:t>
      </w:r>
      <w:r w:rsidR="00724DE6">
        <w:rPr>
          <w:rFonts w:ascii="Times New Roman" w:hAnsi="Times New Roman" w:eastAsia="Times New Roman" w:cs="Times New Roman"/>
          <w:b/>
          <w:bCs/>
          <w:sz w:val="24"/>
          <w:szCs w:val="24"/>
          <w:lang w:eastAsia="lv-LV"/>
        </w:rPr>
        <w:t>pieņemt zināšanai Spānijas Prezidentūras sagatavoto progresa ziņojumu.</w:t>
      </w:r>
      <w:r w:rsidRPr="00712E88">
        <w:rPr>
          <w:rFonts w:ascii="Times New Roman" w:hAnsi="Times New Roman" w:eastAsia="Times New Roman" w:cs="Times New Roman"/>
          <w:b/>
          <w:bCs/>
          <w:sz w:val="24"/>
          <w:szCs w:val="24"/>
          <w:lang w:eastAsia="lv-LV"/>
        </w:rPr>
        <w:t xml:space="preserve"> </w:t>
      </w:r>
    </w:p>
    <w:p w:rsidRPr="00712E88" w:rsidR="00697D29" w:rsidP="002D058E" w:rsidRDefault="00697D29" w14:paraId="7BAE9AA8" w14:textId="2DFB8BA1">
      <w:pPr>
        <w:snapToGrid w:val="false"/>
        <w:spacing w:after="0" w:line="240" w:lineRule="auto"/>
        <w:ind w:firstLine="720"/>
        <w:jc w:val="both"/>
        <w:rPr>
          <w:rFonts w:ascii="Times New Roman" w:hAnsi="Times New Roman" w:eastAsia="Times New Roman" w:cs="Times New Roman"/>
          <w:sz w:val="24"/>
          <w:szCs w:val="24"/>
          <w:lang w:eastAsia="lv-LV"/>
        </w:rPr>
      </w:pPr>
      <w:r w:rsidRPr="00712E88">
        <w:rPr>
          <w:rFonts w:ascii="Times New Roman" w:hAnsi="Times New Roman" w:eastAsia="Times New Roman" w:cs="Times New Roman"/>
          <w:b/>
          <w:bCs/>
          <w:sz w:val="24"/>
          <w:szCs w:val="24"/>
          <w:lang w:eastAsia="lv-LV"/>
        </w:rPr>
        <w:t xml:space="preserve">Latvija </w:t>
      </w:r>
      <w:r w:rsidR="00724DE6">
        <w:rPr>
          <w:rFonts w:ascii="Times New Roman" w:hAnsi="Times New Roman" w:eastAsia="Times New Roman" w:cs="Times New Roman"/>
          <w:b/>
          <w:bCs/>
          <w:sz w:val="24"/>
          <w:szCs w:val="24"/>
          <w:lang w:eastAsia="lv-LV"/>
        </w:rPr>
        <w:t>pieņem zināšanai progresa ziņojumu.</w:t>
      </w:r>
    </w:p>
    <w:bookmarkEnd w:id="1"/>
    <w:p w:rsidRPr="00712E88" w:rsidR="002D058E" w:rsidP="002D058E" w:rsidRDefault="002D058E" w14:paraId="43C5811A" w14:textId="1920000C">
      <w:pPr>
        <w:snapToGrid w:val="false"/>
        <w:spacing w:after="0" w:line="240" w:lineRule="auto"/>
        <w:ind w:firstLine="720"/>
        <w:jc w:val="both"/>
        <w:rPr>
          <w:rFonts w:ascii="Times New Roman" w:hAnsi="Times New Roman" w:eastAsia="Times New Roman" w:cs="Times New Roman"/>
          <w:b/>
          <w:bCs/>
          <w:i/>
          <w:iCs/>
          <w:sz w:val="24"/>
          <w:szCs w:val="24"/>
          <w:lang w:eastAsia="lv-LV"/>
        </w:rPr>
      </w:pPr>
      <w:r w:rsidRPr="00712E88">
        <w:rPr>
          <w:rFonts w:ascii="Times New Roman" w:hAnsi="Times New Roman" w:eastAsia="Times New Roman" w:cs="Times New Roman"/>
          <w:i/>
          <w:iCs/>
          <w:sz w:val="24"/>
          <w:szCs w:val="24"/>
          <w:lang w:eastAsia="lv-LV"/>
        </w:rPr>
        <w:t>Satiksmes ministrijas sagatavotā nacionālā pozīcija Nr. 1 “Priekšlikums Eiropas Parlamenta un Padomes Direktīvai, ar ko groza Direktīvu Nr. 96/53/EK, ar kuru paredz noteiktu Kopienā izmantotu transportlīdzekļu maksimālos pieļaujamos gabarītus iekšzemes un starptautiskajos autopārvadājumos, kā arī šo transportlīdzekļu maksimālo pieļaujamo masu starptautiskajos autopārvadājumos” apstiprināta Ministru kabineta 2023. gada 12. septembra sēdē un izskatīta Saeimas Eiropas lietu komisijas 2023. gada 4. oktobra sēdē.</w:t>
      </w:r>
    </w:p>
    <w:p w:rsidRPr="00712E88" w:rsidR="008F309B" w:rsidP="008F309B" w:rsidRDefault="008F309B" w14:paraId="57465BF7" w14:textId="77777777">
      <w:pPr>
        <w:snapToGrid w:val="false"/>
        <w:spacing w:after="0" w:line="240" w:lineRule="auto"/>
        <w:jc w:val="both"/>
        <w:rPr>
          <w:rFonts w:ascii="Times New Roman" w:hAnsi="Times New Roman" w:eastAsia="Times New Roman" w:cs="Times New Roman"/>
          <w:b/>
          <w:bCs/>
          <w:sz w:val="24"/>
          <w:szCs w:val="24"/>
          <w:highlight w:val="yellow"/>
          <w:lang w:eastAsia="lv-LV"/>
        </w:rPr>
      </w:pPr>
    </w:p>
    <w:p w:rsidRPr="00D075C6" w:rsidR="006A1BAF" w:rsidP="006A1BAF" w:rsidRDefault="00767581" w14:paraId="208203D2" w14:textId="35E9E8D4">
      <w:pPr>
        <w:pStyle w:val="ListParagraph"/>
        <w:numPr>
          <w:ilvl w:val="0"/>
          <w:numId w:val="9"/>
        </w:numPr>
        <w:snapToGrid w:val="false"/>
        <w:spacing w:after="0" w:line="240" w:lineRule="auto"/>
        <w:ind w:left="0" w:firstLine="720"/>
        <w:jc w:val="both"/>
        <w:rPr>
          <w:rFonts w:ascii="Times New Roman" w:hAnsi="Times New Roman" w:eastAsia="Times New Roman" w:cs="Times New Roman"/>
          <w:b/>
          <w:bCs/>
          <w:sz w:val="24"/>
          <w:szCs w:val="24"/>
          <w:lang w:eastAsia="lv-LV"/>
        </w:rPr>
      </w:pPr>
      <w:r w:rsidRPr="00D075C6">
        <w:rPr>
          <w:rFonts w:ascii="Times New Roman" w:hAnsi="Times New Roman" w:eastAsia="Times New Roman" w:cs="Times New Roman"/>
          <w:b/>
          <w:bCs/>
          <w:sz w:val="24"/>
          <w:szCs w:val="24"/>
          <w:lang w:eastAsia="lv-LV"/>
        </w:rPr>
        <w:t xml:space="preserve">Priekšlikums Eiropas Parlamenta un Padomes Regulai, ar ko Regulu (EK) Nr. 561/2006 groza attiecībā uz minimālajām prasībām par minimālajiem pārtraukumiem un ikdienas un iknedēļas atpūtas laikposmiem pasažieru neregulāro pārvadājumu nozarē – vispārējā pieeja </w:t>
      </w:r>
      <w:r w:rsidRPr="00D075C6">
        <w:rPr>
          <w:rFonts w:ascii="Times New Roman" w:hAnsi="Times New Roman" w:eastAsia="Times New Roman" w:cs="Times New Roman"/>
          <w:i/>
          <w:iCs/>
          <w:sz w:val="24"/>
          <w:szCs w:val="24"/>
          <w:lang w:eastAsia="lv-LV"/>
        </w:rPr>
        <w:t>(sākotnējā pozīcija apstiprināta Ministru kabineta 2023. gada 27. jūnija sēdē)</w:t>
      </w:r>
    </w:p>
    <w:p w:rsidRPr="00D075C6" w:rsidR="00697D29" w:rsidP="00697D29" w:rsidRDefault="00697D29" w14:paraId="5CC83723" w14:textId="536CD1E8">
      <w:pPr>
        <w:snapToGrid w:val="false"/>
        <w:spacing w:after="0" w:line="240" w:lineRule="auto"/>
        <w:ind w:firstLine="720"/>
        <w:jc w:val="both"/>
        <w:rPr>
          <w:rFonts w:ascii="Times New Roman" w:hAnsi="Times New Roman" w:eastAsia="Times New Roman" w:cs="Times New Roman"/>
          <w:sz w:val="24"/>
          <w:szCs w:val="24"/>
          <w:lang w:eastAsia="lv-LV"/>
        </w:rPr>
      </w:pPr>
      <w:r w:rsidRPr="00D075C6">
        <w:rPr>
          <w:rFonts w:ascii="Times New Roman" w:hAnsi="Times New Roman" w:eastAsia="Times New Roman" w:cs="Times New Roman"/>
          <w:sz w:val="24"/>
          <w:szCs w:val="24"/>
          <w:lang w:eastAsia="lv-LV"/>
        </w:rPr>
        <w:t xml:space="preserve">Komisija 2023. gada 24. maijā iesniedza Padomei </w:t>
      </w:r>
      <w:r w:rsidR="006E7402">
        <w:rPr>
          <w:rFonts w:ascii="Times New Roman" w:hAnsi="Times New Roman" w:eastAsia="Times New Roman" w:cs="Times New Roman"/>
          <w:sz w:val="24"/>
          <w:szCs w:val="24"/>
          <w:lang w:eastAsia="lv-LV"/>
        </w:rPr>
        <w:t xml:space="preserve">izskatīšanai </w:t>
      </w:r>
      <w:r w:rsidRPr="00D075C6">
        <w:rPr>
          <w:rFonts w:ascii="Times New Roman" w:hAnsi="Times New Roman" w:eastAsia="Times New Roman" w:cs="Times New Roman"/>
          <w:sz w:val="24"/>
          <w:szCs w:val="24"/>
          <w:lang w:eastAsia="lv-LV"/>
        </w:rPr>
        <w:t>priekšlikumu Eiropas Parlamenta un Padomes regulai, ar ko Regulu (EK) Nr. 561/2006 groza attiecībā uz minimālajām prasībām par minimālajiem pārtraukumiem un ikdienas un iknedēļas atpūtas laikposmiem neregulāru pasažieru pārvadājumu nozarē.</w:t>
      </w:r>
    </w:p>
    <w:p w:rsidR="00E53067" w:rsidP="00E53067" w:rsidRDefault="00697D29" w14:paraId="69C16CF8" w14:textId="77777777">
      <w:pPr>
        <w:snapToGrid w:val="false"/>
        <w:spacing w:after="0" w:line="240" w:lineRule="auto"/>
        <w:ind w:firstLine="720"/>
        <w:jc w:val="both"/>
        <w:rPr>
          <w:rFonts w:ascii="Times New Roman" w:hAnsi="Times New Roman" w:eastAsia="Times New Roman" w:cs="Times New Roman"/>
          <w:sz w:val="24"/>
          <w:szCs w:val="24"/>
          <w:lang w:eastAsia="lv-LV"/>
        </w:rPr>
      </w:pPr>
      <w:r w:rsidRPr="00D075C6">
        <w:rPr>
          <w:rFonts w:ascii="Times New Roman" w:hAnsi="Times New Roman" w:eastAsia="Times New Roman" w:cs="Times New Roman"/>
          <w:sz w:val="24"/>
          <w:szCs w:val="24"/>
          <w:lang w:eastAsia="lv-LV"/>
        </w:rPr>
        <w:t xml:space="preserve">Priekšlikuma mērķis ir elastīgāk sadalīt pārtraukumus un atpūtas laikus autovadītājiem, kas veic neregulārus pasažieru pārvadājumu pakalpojumus, un saskaņot noteikumus starp šāda veida starptautiskajiem un iekšzemes pārvadājumiem. Komisija neierosina izmaiņas attiecībā uz pārtraukumu vai atpūtas laikposmu minimālo ilgumu vai maksimālo transportlīdzekļa vadīšanas laiku. Vispārējais mērķis ir nodrošināt pasažieriem efektīvus un kvalitatīvus pakalpojumus un vienlaikus uzlabot transportlīdzekļu vadītāju darba apstākļus, jo īpaši, lai samazinātu viņu stresu un nogurumu. </w:t>
      </w:r>
    </w:p>
    <w:p w:rsidRPr="00E53067" w:rsidR="00697D29" w:rsidP="00E53067" w:rsidRDefault="00697D29" w14:paraId="57C1AA54" w14:textId="1D0ECE12">
      <w:pPr>
        <w:snapToGrid w:val="false"/>
        <w:spacing w:after="0" w:line="240" w:lineRule="auto"/>
        <w:ind w:firstLine="720"/>
        <w:jc w:val="both"/>
        <w:rPr>
          <w:rFonts w:ascii="Times New Roman" w:hAnsi="Times New Roman" w:eastAsia="Times New Roman" w:cs="Times New Roman"/>
          <w:sz w:val="24"/>
          <w:szCs w:val="24"/>
          <w:lang w:eastAsia="lv-LV"/>
        </w:rPr>
      </w:pPr>
      <w:r w:rsidRPr="00F625C6">
        <w:rPr>
          <w:rFonts w:ascii="Times New Roman" w:hAnsi="Times New Roman" w:eastAsia="Times New Roman"/>
          <w:sz w:val="24"/>
          <w:szCs w:val="24"/>
          <w:lang w:eastAsia="lv-LV"/>
        </w:rPr>
        <w:t>Diskusijas par priekšlikumu notika Padomes Sauszemes transporta jautājumu darba grupā</w:t>
      </w:r>
      <w:r w:rsidRPr="00F625C6" w:rsidR="00E86078">
        <w:rPr>
          <w:rFonts w:ascii="Times New Roman" w:hAnsi="Times New Roman" w:eastAsia="Times New Roman"/>
          <w:sz w:val="24"/>
          <w:szCs w:val="24"/>
          <w:lang w:eastAsia="lv-LV"/>
        </w:rPr>
        <w:t>, kā rezultātā tika pilnveidots Komisijas sākot</w:t>
      </w:r>
      <w:r w:rsidRPr="00F625C6" w:rsidR="001E6674">
        <w:rPr>
          <w:rFonts w:ascii="Times New Roman" w:hAnsi="Times New Roman" w:eastAsia="Times New Roman"/>
          <w:sz w:val="24"/>
          <w:szCs w:val="24"/>
          <w:lang w:eastAsia="lv-LV"/>
        </w:rPr>
        <w:t>nējas priekšlikums</w:t>
      </w:r>
      <w:r w:rsidRPr="00F625C6" w:rsidR="00297A48">
        <w:rPr>
          <w:rFonts w:ascii="Times New Roman" w:hAnsi="Times New Roman" w:eastAsia="Times New Roman"/>
          <w:sz w:val="24"/>
          <w:szCs w:val="24"/>
          <w:lang w:eastAsia="lv-LV"/>
        </w:rPr>
        <w:t>, kas paredz</w:t>
      </w:r>
      <w:r w:rsidRPr="00F625C6" w:rsidR="001E6674">
        <w:rPr>
          <w:rFonts w:ascii="Times New Roman" w:hAnsi="Times New Roman" w:eastAsia="Times New Roman"/>
          <w:sz w:val="24"/>
          <w:szCs w:val="24"/>
          <w:lang w:eastAsia="lv-LV"/>
        </w:rPr>
        <w:t xml:space="preserve"> </w:t>
      </w:r>
      <w:r w:rsidRPr="00E53067" w:rsidR="00956657">
        <w:rPr>
          <w:rFonts w:ascii="Times New Roman" w:hAnsi="Times New Roman" w:eastAsia="Times New Roman"/>
          <w:sz w:val="24"/>
          <w:szCs w:val="24"/>
          <w:lang w:eastAsia="lv-LV"/>
        </w:rPr>
        <w:t xml:space="preserve"> to, ka </w:t>
      </w:r>
      <w:r w:rsidRPr="00E53067" w:rsidR="00956657">
        <w:rPr>
          <w:rFonts w:ascii="Times New Roman" w:hAnsi="Times New Roman" w:eastAsia="PMingLiU" w:cs="Times New Roman"/>
          <w:sz w:val="24"/>
          <w:szCs w:val="24"/>
        </w:rPr>
        <w:t>transportlīdzeklī jābūt aizpildītam brauciena formulāram, lai attaisnotu atkāpju izmantošanu, tostarp attiecībā uz noteiktu pagātnes darba laikposmu,</w:t>
      </w:r>
      <w:r w:rsidR="00F625C6">
        <w:rPr>
          <w:rFonts w:ascii="Times New Roman" w:hAnsi="Times New Roman"/>
          <w:sz w:val="24"/>
          <w:szCs w:val="24"/>
        </w:rPr>
        <w:t xml:space="preserve"> </w:t>
      </w:r>
      <w:r w:rsidRPr="00E53067" w:rsidR="00956657">
        <w:rPr>
          <w:rFonts w:ascii="Times New Roman" w:hAnsi="Times New Roman" w:eastAsia="PMingLiU" w:cs="Times New Roman"/>
          <w:sz w:val="24"/>
          <w:szCs w:val="24"/>
        </w:rPr>
        <w:t>nodrošināt</w:t>
      </w:r>
      <w:r w:rsidRPr="00E53067" w:rsidR="002F7722">
        <w:rPr>
          <w:rFonts w:ascii="Times New Roman" w:hAnsi="Times New Roman" w:eastAsia="PMingLiU" w:cs="Times New Roman"/>
          <w:sz w:val="24"/>
          <w:szCs w:val="24"/>
        </w:rPr>
        <w:t>a</w:t>
      </w:r>
      <w:r w:rsidRPr="00E53067" w:rsidR="00956657">
        <w:rPr>
          <w:rFonts w:ascii="Times New Roman" w:hAnsi="Times New Roman" w:eastAsia="PMingLiU" w:cs="Times New Roman"/>
          <w:sz w:val="24"/>
          <w:szCs w:val="24"/>
        </w:rPr>
        <w:t xml:space="preserve"> elastīb</w:t>
      </w:r>
      <w:r w:rsidRPr="00E53067" w:rsidR="002F7722">
        <w:rPr>
          <w:rFonts w:ascii="Times New Roman" w:hAnsi="Times New Roman" w:eastAsia="PMingLiU" w:cs="Times New Roman"/>
          <w:sz w:val="24"/>
          <w:szCs w:val="24"/>
        </w:rPr>
        <w:t>a</w:t>
      </w:r>
      <w:r w:rsidRPr="00E53067" w:rsidR="00956657">
        <w:rPr>
          <w:rFonts w:ascii="Times New Roman" w:hAnsi="Times New Roman" w:eastAsia="PMingLiU" w:cs="Times New Roman"/>
          <w:sz w:val="24"/>
          <w:szCs w:val="24"/>
        </w:rPr>
        <w:t xml:space="preserve"> iekšzemes pārvadājumos, līdz Komisija to</w:t>
      </w:r>
      <w:r w:rsidR="00065445">
        <w:rPr>
          <w:rFonts w:ascii="Times New Roman" w:hAnsi="Times New Roman"/>
          <w:sz w:val="24"/>
          <w:szCs w:val="24"/>
        </w:rPr>
        <w:t>s</w:t>
      </w:r>
      <w:r w:rsidRPr="00E53067" w:rsidR="00956657">
        <w:rPr>
          <w:rFonts w:ascii="Times New Roman" w:hAnsi="Times New Roman" w:eastAsia="PMingLiU" w:cs="Times New Roman"/>
          <w:sz w:val="24"/>
          <w:szCs w:val="24"/>
        </w:rPr>
        <w:t xml:space="preserve"> harmonizē</w:t>
      </w:r>
      <w:r w:rsidR="00065445">
        <w:rPr>
          <w:rFonts w:ascii="Times New Roman" w:hAnsi="Times New Roman"/>
          <w:sz w:val="24"/>
          <w:szCs w:val="24"/>
        </w:rPr>
        <w:t>s,</w:t>
      </w:r>
      <w:r w:rsidRPr="00E53067" w:rsidR="002F7722">
        <w:rPr>
          <w:rFonts w:ascii="Times New Roman" w:hAnsi="Times New Roman" w:eastAsia="PMingLiU" w:cs="Times New Roman"/>
          <w:sz w:val="24"/>
          <w:szCs w:val="24"/>
        </w:rPr>
        <w:t xml:space="preserve"> kā arī </w:t>
      </w:r>
      <w:r w:rsidRPr="00E53067" w:rsidR="00956657">
        <w:rPr>
          <w:rFonts w:ascii="Times New Roman" w:hAnsi="Times New Roman" w:eastAsia="PMingLiU" w:cs="Times New Roman"/>
          <w:sz w:val="24"/>
          <w:szCs w:val="24"/>
        </w:rPr>
        <w:t>paredzēt tahogrāfa specifikāciju atjaunināšanu tā, lai pasažieru pārvadājumu veidu varētu noteikt, nolasot tahogrāfa ierakstus, un attiecīgi samazin</w:t>
      </w:r>
      <w:r w:rsidRPr="00E53067" w:rsidR="002F7722">
        <w:rPr>
          <w:rFonts w:ascii="Times New Roman" w:hAnsi="Times New Roman" w:eastAsia="PMingLiU" w:cs="Times New Roman"/>
          <w:sz w:val="24"/>
          <w:szCs w:val="24"/>
        </w:rPr>
        <w:t>ot</w:t>
      </w:r>
      <w:r w:rsidRPr="00E53067" w:rsidR="00956657">
        <w:rPr>
          <w:rFonts w:ascii="Times New Roman" w:hAnsi="Times New Roman" w:eastAsia="PMingLiU" w:cs="Times New Roman"/>
          <w:sz w:val="24"/>
          <w:szCs w:val="24"/>
        </w:rPr>
        <w:t xml:space="preserve"> pienākumu</w:t>
      </w:r>
      <w:r w:rsidRPr="00E53067" w:rsidR="00F625C6">
        <w:rPr>
          <w:rFonts w:ascii="Times New Roman" w:hAnsi="Times New Roman" w:eastAsia="PMingLiU" w:cs="Times New Roman"/>
          <w:sz w:val="24"/>
          <w:szCs w:val="24"/>
        </w:rPr>
        <w:t xml:space="preserve"> veikšanu</w:t>
      </w:r>
      <w:r w:rsidRPr="00E53067" w:rsidR="00956657">
        <w:rPr>
          <w:rFonts w:ascii="Times New Roman" w:hAnsi="Times New Roman" w:eastAsia="PMingLiU" w:cs="Times New Roman"/>
          <w:sz w:val="24"/>
          <w:szCs w:val="24"/>
        </w:rPr>
        <w:t xml:space="preserve"> papīra formātā</w:t>
      </w:r>
    </w:p>
    <w:p w:rsidRPr="00D075C6" w:rsidR="00697D29" w:rsidP="00697D29" w:rsidRDefault="00697D29" w14:paraId="3BB039C6" w14:textId="77777777">
      <w:pPr>
        <w:snapToGrid w:val="false"/>
        <w:spacing w:after="0" w:line="240" w:lineRule="auto"/>
        <w:ind w:left="720"/>
        <w:jc w:val="both"/>
        <w:rPr>
          <w:rFonts w:ascii="Times New Roman" w:hAnsi="Times New Roman" w:eastAsia="Times New Roman" w:cs="Times New Roman"/>
          <w:b/>
          <w:bCs/>
          <w:sz w:val="24"/>
          <w:szCs w:val="24"/>
          <w:lang w:eastAsia="lv-LV"/>
        </w:rPr>
      </w:pPr>
      <w:r w:rsidRPr="00D075C6">
        <w:rPr>
          <w:rFonts w:ascii="Times New Roman" w:hAnsi="Times New Roman" w:eastAsia="Times New Roman" w:cs="Times New Roman"/>
          <w:b/>
          <w:bCs/>
          <w:sz w:val="24"/>
          <w:szCs w:val="24"/>
          <w:lang w:eastAsia="lv-LV"/>
        </w:rPr>
        <w:lastRenderedPageBreak/>
        <w:t xml:space="preserve">Ministru padomē ir plānots apstiprināt vispārējo pieeju. </w:t>
      </w:r>
    </w:p>
    <w:p w:rsidR="00E53067" w:rsidP="00484E1F" w:rsidRDefault="00697D29" w14:paraId="1D1D827F" w14:textId="77777777">
      <w:pPr>
        <w:snapToGrid w:val="false"/>
        <w:spacing w:after="0" w:line="240" w:lineRule="auto"/>
        <w:ind w:firstLine="720"/>
        <w:jc w:val="both"/>
        <w:rPr>
          <w:rFonts w:ascii="Times New Roman" w:hAnsi="Times New Roman" w:eastAsia="Times New Roman" w:cs="Times New Roman"/>
          <w:sz w:val="24"/>
          <w:szCs w:val="24"/>
          <w:lang w:eastAsia="lv-LV"/>
        </w:rPr>
      </w:pPr>
      <w:r w:rsidRPr="00D075C6">
        <w:rPr>
          <w:rFonts w:ascii="Times New Roman" w:hAnsi="Times New Roman" w:eastAsia="Times New Roman" w:cs="Times New Roman"/>
          <w:b/>
          <w:bCs/>
          <w:sz w:val="24"/>
          <w:szCs w:val="24"/>
          <w:lang w:eastAsia="lv-LV"/>
        </w:rPr>
        <w:t>Latvija kopumā atbalsta vienošanos par vispārējo pieeju</w:t>
      </w:r>
      <w:r w:rsidR="002D1136">
        <w:rPr>
          <w:rFonts w:ascii="Times New Roman" w:hAnsi="Times New Roman" w:eastAsia="Times New Roman" w:cs="Times New Roman"/>
          <w:b/>
          <w:bCs/>
          <w:sz w:val="24"/>
          <w:szCs w:val="24"/>
          <w:lang w:eastAsia="lv-LV"/>
        </w:rPr>
        <w:t xml:space="preserve"> </w:t>
      </w:r>
      <w:r w:rsidRPr="00E53067" w:rsidR="002D1136">
        <w:rPr>
          <w:rFonts w:ascii="Times New Roman" w:hAnsi="Times New Roman" w:eastAsia="Times New Roman" w:cs="Times New Roman"/>
          <w:sz w:val="24"/>
          <w:szCs w:val="24"/>
          <w:lang w:eastAsia="lv-LV"/>
        </w:rPr>
        <w:t>priekšlikumam</w:t>
      </w:r>
      <w:r w:rsidRPr="00D075C6">
        <w:rPr>
          <w:rFonts w:ascii="Times New Roman" w:hAnsi="Times New Roman" w:eastAsia="Times New Roman" w:cs="Times New Roman"/>
          <w:b/>
          <w:bCs/>
          <w:sz w:val="24"/>
          <w:szCs w:val="24"/>
          <w:lang w:eastAsia="lv-LV"/>
        </w:rPr>
        <w:t xml:space="preserve"> </w:t>
      </w:r>
      <w:r w:rsidRPr="002D1136" w:rsidR="002D1136">
        <w:rPr>
          <w:rFonts w:ascii="Times New Roman" w:hAnsi="Times New Roman" w:eastAsia="Times New Roman" w:cs="Times New Roman"/>
          <w:sz w:val="24"/>
          <w:szCs w:val="24"/>
          <w:lang w:eastAsia="lv-LV"/>
        </w:rPr>
        <w:t xml:space="preserve">kas paredz atkāpju piemērošanu neregulārajiem pasažieru pārvadājumiem, tādējādi ņemot vērā šo pārvadājumu raksturu. </w:t>
      </w:r>
    </w:p>
    <w:p w:rsidRPr="00D075C6" w:rsidR="00484E1F" w:rsidP="00484E1F" w:rsidRDefault="00484E1F" w14:paraId="22D5E554" w14:textId="74E555E7">
      <w:pPr>
        <w:snapToGrid w:val="false"/>
        <w:spacing w:after="0" w:line="240" w:lineRule="auto"/>
        <w:ind w:firstLine="720"/>
        <w:jc w:val="both"/>
        <w:rPr>
          <w:rFonts w:ascii="Times New Roman" w:hAnsi="Times New Roman" w:eastAsia="Times New Roman" w:cs="Times New Roman"/>
          <w:b/>
          <w:bCs/>
          <w:i/>
          <w:iCs/>
          <w:sz w:val="24"/>
          <w:szCs w:val="24"/>
          <w:lang w:eastAsia="lv-LV"/>
        </w:rPr>
      </w:pPr>
      <w:r w:rsidRPr="00D075C6">
        <w:rPr>
          <w:rFonts w:ascii="Times New Roman" w:hAnsi="Times New Roman" w:eastAsia="Times New Roman" w:cs="Times New Roman"/>
          <w:i/>
          <w:iCs/>
          <w:sz w:val="24"/>
          <w:szCs w:val="24"/>
          <w:lang w:eastAsia="lv-LV"/>
        </w:rPr>
        <w:t>Satiksmes ministrijas sagatavotā nacionālā pozīcija Nr. 1 “Priekšlikums Eiropas Parlamenta un Padomes Regulai, ar ko Regulu (EK) Nr. 561/2006 groza attiecībā uz minimālajām prasībām par minimālajiem pārtraukumiem un ikdienas un iknedēļas atpūtas laikposmiem pasažieru neregulāro pārvadājumu nozarē” apstiprināta Ministru kabineta 2023. gada 27. jūnija sēdē un izskatīta Saeimas Eiropas lietu komisijas 2023. gada 5. jūlija sēdē.</w:t>
      </w:r>
    </w:p>
    <w:p w:rsidRPr="00712E88" w:rsidR="00767581" w:rsidP="00767581" w:rsidRDefault="00767581" w14:paraId="31BFF3E7" w14:textId="77777777">
      <w:pPr>
        <w:snapToGrid w:val="false"/>
        <w:spacing w:after="0" w:line="240" w:lineRule="auto"/>
        <w:jc w:val="both"/>
        <w:rPr>
          <w:rFonts w:ascii="Times New Roman" w:hAnsi="Times New Roman" w:eastAsia="Times New Roman" w:cs="Times New Roman"/>
          <w:b/>
          <w:bCs/>
          <w:sz w:val="24"/>
          <w:szCs w:val="24"/>
          <w:highlight w:val="yellow"/>
          <w:lang w:eastAsia="lv-LV"/>
        </w:rPr>
      </w:pPr>
    </w:p>
    <w:p w:rsidRPr="00E91A44" w:rsidR="008F309B" w:rsidP="006A1BAF" w:rsidRDefault="00407913" w14:paraId="15DDB640" w14:textId="72020747">
      <w:pPr>
        <w:pStyle w:val="ListParagraph"/>
        <w:numPr>
          <w:ilvl w:val="0"/>
          <w:numId w:val="9"/>
        </w:numPr>
        <w:snapToGrid w:val="false"/>
        <w:spacing w:after="0" w:line="240" w:lineRule="auto"/>
        <w:ind w:left="0" w:firstLine="720"/>
        <w:jc w:val="both"/>
        <w:rPr>
          <w:rFonts w:ascii="Times New Roman" w:hAnsi="Times New Roman" w:eastAsia="Times New Roman" w:cs="Times New Roman"/>
          <w:b/>
          <w:bCs/>
          <w:sz w:val="24"/>
          <w:szCs w:val="24"/>
          <w:lang w:eastAsia="lv-LV"/>
        </w:rPr>
      </w:pPr>
      <w:r w:rsidRPr="00E91A44">
        <w:rPr>
          <w:rFonts w:ascii="Times New Roman" w:hAnsi="Times New Roman" w:eastAsia="Times New Roman" w:cs="Times New Roman"/>
          <w:b/>
          <w:bCs/>
          <w:sz w:val="24"/>
          <w:szCs w:val="24"/>
          <w:lang w:eastAsia="lv-LV"/>
        </w:rPr>
        <w:t xml:space="preserve">Priekšlikums Eiropas Parlamenta un Padomes Direktīvai par vadītāju apliecībām un ar ko groza Eiropas Parlamenta un Padomes Direktīvu (ES) 2022/2561, Eiropas Parlamenta un Padomes Regulu (ES) 2018/1724 un atceļ Eiropas Parlamenta un Padomes Direktīvu 2006/126/EK un Komisijas Regulu (ES) Nr. 383/2012 – vispārējā pieeja </w:t>
      </w:r>
      <w:r w:rsidRPr="00E91A44">
        <w:rPr>
          <w:rFonts w:ascii="Times New Roman" w:hAnsi="Times New Roman" w:eastAsia="Times New Roman" w:cs="Times New Roman"/>
          <w:i/>
          <w:iCs/>
          <w:sz w:val="24"/>
          <w:szCs w:val="24"/>
          <w:lang w:eastAsia="lv-LV"/>
        </w:rPr>
        <w:t>(sākotnējā pozīcija apstiprināta Ministru kabineta 2023. gada 9. maija sēdē)</w:t>
      </w:r>
    </w:p>
    <w:p w:rsidRPr="00941B6E" w:rsidR="00941B6E" w:rsidP="00941B6E" w:rsidRDefault="009E0203" w14:paraId="0212FC91" w14:textId="1A61741B">
      <w:pPr>
        <w:snapToGrid w:val="false"/>
        <w:spacing w:after="0" w:line="240" w:lineRule="auto"/>
        <w:ind w:firstLine="720"/>
        <w:jc w:val="both"/>
        <w:rPr>
          <w:rFonts w:ascii="Times New Roman" w:hAnsi="Times New Roman" w:eastAsia="Times New Roman" w:cs="Times New Roman"/>
          <w:sz w:val="24"/>
          <w:szCs w:val="24"/>
          <w:lang w:eastAsia="lv-LV"/>
        </w:rPr>
      </w:pPr>
      <w:r w:rsidRPr="0100BBE4">
        <w:rPr>
          <w:rFonts w:ascii="Times New Roman" w:hAnsi="Times New Roman" w:eastAsia="Times New Roman" w:cs="Times New Roman"/>
          <w:sz w:val="24"/>
          <w:szCs w:val="24"/>
          <w:lang w:eastAsia="lv-LV"/>
        </w:rPr>
        <w:t xml:space="preserve">Komisija </w:t>
      </w:r>
      <w:r w:rsidRPr="0100BBE4" w:rsidR="00115013">
        <w:rPr>
          <w:rFonts w:ascii="Times New Roman" w:hAnsi="Times New Roman" w:eastAsia="Times New Roman" w:cs="Times New Roman"/>
          <w:sz w:val="24"/>
          <w:szCs w:val="24"/>
          <w:lang w:eastAsia="lv-LV"/>
        </w:rPr>
        <w:t>2023. gada 1. martā iesniedza Padomei priekšlikumu pilnībā pārstrādāt Direktīvu par vadītāju apliecībām. Priekšlikums, kas tika pieņemts kā daļa no Komisijas “REFIT” iniciatīvām un "</w:t>
      </w:r>
      <w:r w:rsidRPr="0100BBE4" w:rsidR="00CD729D">
        <w:rPr>
          <w:rFonts w:ascii="Times New Roman" w:hAnsi="Times New Roman" w:eastAsia="Times New Roman" w:cs="Times New Roman"/>
          <w:sz w:val="24"/>
          <w:szCs w:val="24"/>
          <w:lang w:eastAsia="lv-LV"/>
        </w:rPr>
        <w:t>C</w:t>
      </w:r>
      <w:r w:rsidRPr="0100BBE4" w:rsidR="00115013">
        <w:rPr>
          <w:rFonts w:ascii="Times New Roman" w:hAnsi="Times New Roman" w:eastAsia="Times New Roman" w:cs="Times New Roman"/>
          <w:sz w:val="24"/>
          <w:szCs w:val="24"/>
          <w:lang w:eastAsia="lv-LV"/>
        </w:rPr>
        <w:t>eļu satiksmes drošības paketes", attiecas uz vairāk nekā 250 miljoniem autovadītāju E</w:t>
      </w:r>
      <w:r w:rsidRPr="0100BBE4" w:rsidR="404902E6">
        <w:rPr>
          <w:rFonts w:ascii="Times New Roman" w:hAnsi="Times New Roman" w:eastAsia="Times New Roman" w:cs="Times New Roman"/>
          <w:sz w:val="24"/>
          <w:szCs w:val="24"/>
          <w:lang w:eastAsia="lv-LV"/>
        </w:rPr>
        <w:t>S</w:t>
      </w:r>
      <w:r w:rsidRPr="0100BBE4" w:rsidR="00115013">
        <w:rPr>
          <w:rFonts w:ascii="Times New Roman" w:hAnsi="Times New Roman" w:eastAsia="Times New Roman" w:cs="Times New Roman"/>
          <w:sz w:val="24"/>
          <w:szCs w:val="24"/>
          <w:lang w:eastAsia="lv-LV"/>
        </w:rPr>
        <w:t xml:space="preserve"> un Eiropas Ekonomikas Zonā. </w:t>
      </w:r>
      <w:r w:rsidRPr="0100BBE4" w:rsidR="00941B6E">
        <w:rPr>
          <w:rFonts w:ascii="Times New Roman" w:hAnsi="Times New Roman" w:eastAsia="Times New Roman" w:cs="Times New Roman"/>
          <w:sz w:val="24"/>
          <w:szCs w:val="24"/>
          <w:lang w:eastAsia="lv-LV"/>
        </w:rPr>
        <w:t xml:space="preserve">Priekšlikuma mērķis ir uzlabot ceļu satiksmes drošību un atvieglot personu brīvu pārvietošanos ES, vienlaikus sekmējot ilgtspējīgu autotransportu un tā digitālo pārveidi. Noteikumi par transportlīdzekļu vadītāju apmācību, pārbaudēm un pārbaudes laiku nodrošinās, ka īpaši jauni un iesācēji autovadītāji iegūst prasmes, zināšanas, pieredzi un riska apzināšanos, kas nepieciešama, lai brauktu droši. Turklāt visiem autovadītājiem būtu jāgūst labums no uzlabotām prasmēm un zināšanām par progresīvām tehnoloģijām, pilnībā izmantojot inovācijas drošības un vides potenciālu, kā arī motorizētās satiksmes un aktīvo transporta veidu drošas līdzāspastāvēšanas nodrošināšanu. Transportlīdzekļu vadītāji būtu jāsauc pie atbildības par savu bīstamo braukšanas stilu visās dalībvalstīs, lai radītu vidi, kas veicina ceļu satiksmes drošības uzlabošanu. </w:t>
      </w:r>
    </w:p>
    <w:p w:rsidRPr="00751799" w:rsidR="00E91A44" w:rsidP="00E91A44" w:rsidRDefault="00115013" w14:paraId="04EC5721" w14:textId="3769FCA8">
      <w:pPr>
        <w:snapToGrid w:val="false"/>
        <w:spacing w:after="0" w:line="240" w:lineRule="auto"/>
        <w:ind w:firstLine="720"/>
        <w:jc w:val="both"/>
        <w:rPr>
          <w:rFonts w:ascii="Times New Roman" w:hAnsi="Times New Roman" w:eastAsia="Times New Roman" w:cs="Times New Roman"/>
          <w:sz w:val="24"/>
          <w:szCs w:val="24"/>
          <w:lang w:eastAsia="lv-LV"/>
        </w:rPr>
      </w:pPr>
      <w:r w:rsidRPr="00751799">
        <w:rPr>
          <w:rFonts w:ascii="Times New Roman" w:hAnsi="Times New Roman" w:eastAsia="Times New Roman" w:cs="Times New Roman"/>
          <w:sz w:val="24"/>
          <w:szCs w:val="24"/>
          <w:lang w:eastAsia="lv-LV"/>
        </w:rPr>
        <w:t>Diskusijas par priekšlikumu notika Padomes Sauszemes transporta jautājumu darba grupā. 2023. gada 1. jūnija ministru Padomē notika politiskās debates.</w:t>
      </w:r>
      <w:r w:rsidRPr="00E53067">
        <w:rPr>
          <w:rFonts w:ascii="Times New Roman" w:hAnsi="Times New Roman" w:cs="Times New Roman"/>
          <w:sz w:val="24"/>
          <w:szCs w:val="24"/>
        </w:rPr>
        <w:t xml:space="preserve"> </w:t>
      </w:r>
      <w:r w:rsidRPr="00E53067" w:rsidR="00751799">
        <w:rPr>
          <w:rFonts w:ascii="Times New Roman" w:hAnsi="Times New Roman" w:cs="Times New Roman"/>
          <w:sz w:val="24"/>
          <w:szCs w:val="24"/>
        </w:rPr>
        <w:t xml:space="preserve">Balstoties uz politikas debatēm, notika darbs pie priekšlikuma pilnveidošanas un </w:t>
      </w:r>
      <w:r w:rsidRPr="00751799" w:rsidR="00751799">
        <w:rPr>
          <w:rFonts w:ascii="Times New Roman" w:hAnsi="Times New Roman" w:eastAsia="Times New Roman" w:cs="Times New Roman"/>
          <w:sz w:val="24"/>
          <w:szCs w:val="24"/>
          <w:lang w:eastAsia="lv-LV"/>
        </w:rPr>
        <w:t>s</w:t>
      </w:r>
      <w:r w:rsidRPr="00751799" w:rsidR="00E91A44">
        <w:rPr>
          <w:rFonts w:ascii="Times New Roman" w:hAnsi="Times New Roman" w:eastAsia="Times New Roman" w:cs="Times New Roman"/>
          <w:sz w:val="24"/>
          <w:szCs w:val="24"/>
          <w:lang w:eastAsia="lv-LV"/>
        </w:rPr>
        <w:t xml:space="preserve">varīgākās izmaiņas salīdzinājumā ar Komisijas priekšlikumu </w:t>
      </w:r>
      <w:r w:rsidRPr="00751799" w:rsidR="00751799">
        <w:rPr>
          <w:rFonts w:ascii="Times New Roman" w:hAnsi="Times New Roman" w:eastAsia="Times New Roman" w:cs="Times New Roman"/>
          <w:sz w:val="24"/>
          <w:szCs w:val="24"/>
          <w:lang w:eastAsia="lv-LV"/>
        </w:rPr>
        <w:t>ir</w:t>
      </w:r>
      <w:r w:rsidRPr="00751799" w:rsidR="00CD729D">
        <w:rPr>
          <w:rFonts w:ascii="Times New Roman" w:hAnsi="Times New Roman" w:eastAsia="Times New Roman" w:cs="Times New Roman"/>
          <w:sz w:val="24"/>
          <w:szCs w:val="24"/>
          <w:lang w:eastAsia="lv-LV"/>
        </w:rPr>
        <w:t>:</w:t>
      </w:r>
      <w:r w:rsidRPr="00751799" w:rsidR="00E91A44">
        <w:rPr>
          <w:rFonts w:ascii="Times New Roman" w:hAnsi="Times New Roman" w:eastAsia="Times New Roman" w:cs="Times New Roman"/>
          <w:sz w:val="24"/>
          <w:szCs w:val="24"/>
          <w:lang w:eastAsia="lv-LV"/>
        </w:rPr>
        <w:t xml:space="preserve"> </w:t>
      </w:r>
    </w:p>
    <w:p w:rsidR="00E91A44" w:rsidP="004C5AC8" w:rsidRDefault="00E91A44" w14:paraId="6061C6F8" w14:textId="77777777">
      <w:pPr>
        <w:pStyle w:val="ListParagraph"/>
        <w:numPr>
          <w:ilvl w:val="0"/>
          <w:numId w:val="23"/>
        </w:numPr>
        <w:snapToGrid w:val="false"/>
        <w:spacing w:after="0" w:line="240" w:lineRule="auto"/>
        <w:ind w:left="0" w:firstLine="720"/>
        <w:jc w:val="both"/>
        <w:rPr>
          <w:rFonts w:ascii="Times New Roman" w:hAnsi="Times New Roman" w:eastAsia="Times New Roman" w:cs="Times New Roman"/>
          <w:sz w:val="24"/>
          <w:szCs w:val="24"/>
          <w:lang w:eastAsia="lv-LV"/>
        </w:rPr>
      </w:pPr>
      <w:r w:rsidRPr="00E91A44">
        <w:rPr>
          <w:rFonts w:ascii="Times New Roman" w:hAnsi="Times New Roman" w:eastAsia="Times New Roman" w:cs="Times New Roman"/>
          <w:sz w:val="24"/>
          <w:szCs w:val="24"/>
          <w:lang w:eastAsia="lv-LV"/>
        </w:rPr>
        <w:t>brīvprātīga vecāka gadagājuma cilvēku vadītāju apliecību derīguma termiņa saīsināšana;</w:t>
      </w:r>
    </w:p>
    <w:p w:rsidRPr="00E91A44" w:rsidR="00E91A44" w:rsidP="004C5AC8" w:rsidRDefault="00E91A44" w14:paraId="41EDD7BB" w14:textId="6A13102E">
      <w:pPr>
        <w:pStyle w:val="ListParagraph"/>
        <w:numPr>
          <w:ilvl w:val="0"/>
          <w:numId w:val="23"/>
        </w:numPr>
        <w:snapToGrid w:val="false"/>
        <w:spacing w:after="0" w:line="240" w:lineRule="auto"/>
        <w:ind w:left="0" w:firstLine="720"/>
        <w:jc w:val="both"/>
        <w:rPr>
          <w:rFonts w:ascii="Times New Roman" w:hAnsi="Times New Roman" w:eastAsia="Times New Roman" w:cs="Times New Roman"/>
          <w:sz w:val="24"/>
          <w:szCs w:val="24"/>
          <w:lang w:eastAsia="lv-LV"/>
        </w:rPr>
      </w:pPr>
      <w:r w:rsidRPr="00E91A44">
        <w:rPr>
          <w:rFonts w:ascii="Times New Roman" w:hAnsi="Times New Roman" w:eastAsia="Times New Roman" w:cs="Times New Roman"/>
          <w:sz w:val="24"/>
          <w:szCs w:val="24"/>
          <w:lang w:eastAsia="lv-LV"/>
        </w:rPr>
        <w:t xml:space="preserve">skaidrāks izklāsts par fiziskās un garīgās piemērotības transportlīdzekļa vadīšanai pārbaudi pirms vadītāja apliecību izdošanas un atjaunošanas, pamatojoties uz dažādām sistēmām, kas izstrādātas dalībvalstīs; </w:t>
      </w:r>
    </w:p>
    <w:p w:rsidRPr="00E91A44" w:rsidR="00E91A44" w:rsidP="00E91A44" w:rsidRDefault="00E91A44" w14:paraId="4E908FDC" w14:textId="6C0ABDC1">
      <w:pPr>
        <w:pStyle w:val="ListParagraph"/>
        <w:numPr>
          <w:ilvl w:val="0"/>
          <w:numId w:val="23"/>
        </w:numPr>
        <w:snapToGrid w:val="false"/>
        <w:spacing w:after="0" w:line="240" w:lineRule="auto"/>
        <w:ind w:left="0" w:firstLine="720"/>
        <w:jc w:val="both"/>
        <w:rPr>
          <w:rFonts w:ascii="Times New Roman" w:hAnsi="Times New Roman" w:eastAsia="Times New Roman" w:cs="Times New Roman"/>
          <w:sz w:val="24"/>
          <w:szCs w:val="24"/>
          <w:lang w:eastAsia="lv-LV"/>
        </w:rPr>
      </w:pPr>
      <w:r w:rsidRPr="00E91A44">
        <w:rPr>
          <w:rFonts w:ascii="Times New Roman" w:hAnsi="Times New Roman" w:eastAsia="Times New Roman" w:cs="Times New Roman"/>
          <w:sz w:val="24"/>
          <w:szCs w:val="24"/>
          <w:lang w:eastAsia="lv-LV"/>
        </w:rPr>
        <w:t>mobilo vadītāja apliecību tehnisko elementu saskaņošana ar gaidāmo eIDAS regulas pārskatīšanu un   labāka saikne starp īstenošanas aktu pieņemšanu un dalībvalstu īstenošanas pienākumu</w:t>
      </w:r>
      <w:r>
        <w:rPr>
          <w:rFonts w:ascii="Times New Roman" w:hAnsi="Times New Roman" w:eastAsia="Times New Roman" w:cs="Times New Roman"/>
          <w:sz w:val="24"/>
          <w:szCs w:val="24"/>
          <w:lang w:eastAsia="lv-LV"/>
        </w:rPr>
        <w:t>;</w:t>
      </w:r>
      <w:r w:rsidRPr="00E91A44">
        <w:rPr>
          <w:rFonts w:ascii="Times New Roman" w:hAnsi="Times New Roman" w:eastAsia="Times New Roman" w:cs="Times New Roman"/>
          <w:sz w:val="24"/>
          <w:szCs w:val="24"/>
          <w:lang w:eastAsia="lv-LV"/>
        </w:rPr>
        <w:t xml:space="preserve"> </w:t>
      </w:r>
    </w:p>
    <w:p w:rsidRPr="00E91A44" w:rsidR="00E91A44" w:rsidP="004C5AC8" w:rsidRDefault="00E91A44" w14:paraId="724E059B" w14:textId="5DB6EE6C">
      <w:pPr>
        <w:pStyle w:val="ListParagraph"/>
        <w:numPr>
          <w:ilvl w:val="0"/>
          <w:numId w:val="23"/>
        </w:numPr>
        <w:snapToGrid w:val="false"/>
        <w:spacing w:after="0" w:line="240" w:lineRule="auto"/>
        <w:ind w:left="0" w:firstLine="720"/>
        <w:jc w:val="both"/>
        <w:rPr>
          <w:rFonts w:ascii="Times New Roman" w:hAnsi="Times New Roman" w:eastAsia="Times New Roman" w:cs="Times New Roman"/>
          <w:sz w:val="24"/>
          <w:szCs w:val="24"/>
          <w:lang w:eastAsia="lv-LV"/>
        </w:rPr>
      </w:pPr>
      <w:r w:rsidRPr="00E91A44">
        <w:rPr>
          <w:rFonts w:ascii="Times New Roman" w:hAnsi="Times New Roman" w:eastAsia="Times New Roman" w:cs="Times New Roman"/>
          <w:sz w:val="24"/>
          <w:szCs w:val="24"/>
          <w:lang w:eastAsia="lv-LV"/>
        </w:rPr>
        <w:t>Sīkāk izstrādāti norādījumi par to, kā Komisija novērtē trešo valstu ceļu satiksmes drošības regulējumu;</w:t>
      </w:r>
    </w:p>
    <w:p w:rsidR="00E91A44" w:rsidP="004C5AC8" w:rsidRDefault="00E91A44" w14:paraId="441774C1" w14:textId="024AA90E">
      <w:pPr>
        <w:pStyle w:val="ListParagraph"/>
        <w:numPr>
          <w:ilvl w:val="0"/>
          <w:numId w:val="23"/>
        </w:numPr>
        <w:snapToGrid w:val="false"/>
        <w:spacing w:after="0" w:line="240" w:lineRule="auto"/>
        <w:ind w:left="0" w:firstLine="720"/>
        <w:jc w:val="both"/>
        <w:rPr>
          <w:rFonts w:ascii="Times New Roman" w:hAnsi="Times New Roman" w:eastAsia="Times New Roman" w:cs="Times New Roman"/>
          <w:sz w:val="24"/>
          <w:szCs w:val="24"/>
          <w:lang w:eastAsia="lv-LV"/>
        </w:rPr>
      </w:pPr>
      <w:r w:rsidRPr="00E91A44">
        <w:rPr>
          <w:rFonts w:ascii="Times New Roman" w:hAnsi="Times New Roman" w:eastAsia="Times New Roman" w:cs="Times New Roman"/>
          <w:sz w:val="24"/>
          <w:szCs w:val="24"/>
          <w:lang w:eastAsia="lv-LV"/>
        </w:rPr>
        <w:t>precizētas prasības attiecībā uz pavadošo personu transportlīdzekļa vadīšanas pavadībā, sistēma, kas būs obligāta tikai B kategorijas vadītāja apliecībai</w:t>
      </w:r>
      <w:r>
        <w:rPr>
          <w:rFonts w:ascii="Times New Roman" w:hAnsi="Times New Roman" w:eastAsia="Times New Roman" w:cs="Times New Roman"/>
          <w:sz w:val="24"/>
          <w:szCs w:val="24"/>
          <w:lang w:eastAsia="lv-LV"/>
        </w:rPr>
        <w:t>;</w:t>
      </w:r>
    </w:p>
    <w:p w:rsidRPr="00E91A44" w:rsidR="00E91A44" w:rsidP="004C5AC8" w:rsidRDefault="00E91A44" w14:paraId="7A74BF59" w14:textId="447E813C">
      <w:pPr>
        <w:pStyle w:val="ListParagraph"/>
        <w:numPr>
          <w:ilvl w:val="0"/>
          <w:numId w:val="23"/>
        </w:numPr>
        <w:snapToGrid w:val="false"/>
        <w:spacing w:after="0" w:line="240" w:lineRule="auto"/>
        <w:ind w:left="0" w:firstLine="720"/>
        <w:jc w:val="both"/>
        <w:rPr>
          <w:rFonts w:ascii="Times New Roman" w:hAnsi="Times New Roman" w:eastAsia="Times New Roman" w:cs="Times New Roman"/>
          <w:sz w:val="24"/>
          <w:szCs w:val="24"/>
          <w:lang w:eastAsia="lv-LV"/>
        </w:rPr>
      </w:pPr>
      <w:r w:rsidRPr="00E91A44">
        <w:rPr>
          <w:rFonts w:ascii="Times New Roman" w:hAnsi="Times New Roman" w:eastAsia="Times New Roman" w:cs="Times New Roman"/>
          <w:sz w:val="24"/>
          <w:szCs w:val="24"/>
          <w:lang w:eastAsia="lv-LV"/>
        </w:rPr>
        <w:t>Pārbaudes laika nosacījumu pārformulēšana, ņemot vērā dalībvalstu kompetenci un iedibināto praksi;</w:t>
      </w:r>
    </w:p>
    <w:p w:rsidRPr="00E91A44" w:rsidR="00115013" w:rsidP="00E91A44" w:rsidRDefault="00E91A44" w14:paraId="1E0021E1" w14:textId="19FF14DE">
      <w:pPr>
        <w:pStyle w:val="ListParagraph"/>
        <w:numPr>
          <w:ilvl w:val="0"/>
          <w:numId w:val="23"/>
        </w:numPr>
        <w:snapToGrid w:val="false"/>
        <w:spacing w:after="0" w:line="240" w:lineRule="auto"/>
        <w:ind w:left="0" w:firstLine="720"/>
        <w:jc w:val="both"/>
        <w:rPr>
          <w:rFonts w:ascii="Times New Roman" w:hAnsi="Times New Roman" w:eastAsia="Calibri" w:cs="Times New Roman"/>
          <w:sz w:val="24"/>
          <w:szCs w:val="24"/>
          <w:lang w:eastAsia="lv-LV"/>
        </w:rPr>
      </w:pPr>
      <w:r w:rsidRPr="00E91A44">
        <w:rPr>
          <w:rFonts w:ascii="Times New Roman" w:hAnsi="Times New Roman" w:eastAsia="Times New Roman" w:cs="Times New Roman"/>
          <w:sz w:val="24"/>
          <w:szCs w:val="24"/>
          <w:lang w:eastAsia="lv-LV"/>
        </w:rPr>
        <w:lastRenderedPageBreak/>
        <w:t>iespēja pilsonim ar zināmiem nosacījumiem kārtot teorētisko eksāmenu pilsonības dalībvalstī, ja tā nav dzīvesvietas dalībvalsts, bet šādas iespējas nav kārtot praktisko eksāmenu.</w:t>
      </w:r>
    </w:p>
    <w:p w:rsidRPr="00E91A44" w:rsidR="00407913" w:rsidP="00407913" w:rsidRDefault="00407913" w14:paraId="465F8C82" w14:textId="77777777">
      <w:pPr>
        <w:snapToGrid w:val="false"/>
        <w:spacing w:after="0" w:line="240" w:lineRule="auto"/>
        <w:ind w:left="720"/>
        <w:jc w:val="both"/>
        <w:rPr>
          <w:rFonts w:ascii="Times New Roman" w:hAnsi="Times New Roman" w:eastAsia="Times New Roman" w:cs="Times New Roman"/>
          <w:b/>
          <w:bCs/>
          <w:sz w:val="24"/>
          <w:szCs w:val="24"/>
          <w:lang w:eastAsia="lv-LV"/>
        </w:rPr>
      </w:pPr>
      <w:r w:rsidRPr="00E91A44">
        <w:rPr>
          <w:rFonts w:ascii="Times New Roman" w:hAnsi="Times New Roman" w:eastAsia="Times New Roman" w:cs="Times New Roman"/>
          <w:b/>
          <w:bCs/>
          <w:sz w:val="24"/>
          <w:szCs w:val="24"/>
          <w:lang w:eastAsia="lv-LV"/>
        </w:rPr>
        <w:t xml:space="preserve">Ministru padomē ir plānots apstiprināt vispārējo pieeju. </w:t>
      </w:r>
    </w:p>
    <w:p w:rsidRPr="00E91A44" w:rsidR="009E0203" w:rsidP="009E0203" w:rsidRDefault="00407913" w14:paraId="53FE581D" w14:textId="59200B9B">
      <w:pPr>
        <w:snapToGrid w:val="false"/>
        <w:spacing w:after="0" w:line="240" w:lineRule="auto"/>
        <w:ind w:firstLine="720"/>
        <w:jc w:val="both"/>
        <w:rPr>
          <w:rFonts w:ascii="Times New Roman" w:hAnsi="Times New Roman" w:eastAsia="Times New Roman" w:cs="Times New Roman"/>
          <w:sz w:val="24"/>
          <w:szCs w:val="24"/>
          <w:lang w:eastAsia="lv-LV"/>
        </w:rPr>
      </w:pPr>
      <w:r w:rsidRPr="00E91A44">
        <w:rPr>
          <w:rFonts w:ascii="Times New Roman" w:hAnsi="Times New Roman" w:eastAsia="Times New Roman" w:cs="Times New Roman"/>
          <w:b/>
          <w:bCs/>
          <w:sz w:val="24"/>
          <w:szCs w:val="24"/>
          <w:lang w:eastAsia="lv-LV"/>
        </w:rPr>
        <w:t xml:space="preserve">Latvija </w:t>
      </w:r>
      <w:r w:rsidRPr="00E91A44" w:rsidR="009E0203">
        <w:rPr>
          <w:rFonts w:ascii="Times New Roman" w:hAnsi="Times New Roman" w:eastAsia="Times New Roman" w:cs="Times New Roman"/>
          <w:b/>
          <w:bCs/>
          <w:sz w:val="24"/>
          <w:szCs w:val="24"/>
          <w:lang w:eastAsia="lv-LV"/>
        </w:rPr>
        <w:t xml:space="preserve">kopumā atbalsta vienošanos par vispārējo pieeju. </w:t>
      </w:r>
      <w:r w:rsidRPr="00E91A44" w:rsidR="009E0203">
        <w:rPr>
          <w:rFonts w:ascii="Times New Roman" w:hAnsi="Times New Roman" w:eastAsia="Times New Roman" w:cs="Times New Roman"/>
          <w:sz w:val="24"/>
          <w:szCs w:val="24"/>
          <w:lang w:eastAsia="lv-LV"/>
        </w:rPr>
        <w:t xml:space="preserve">Latvijas ieskatā kompromisa redakcija ir </w:t>
      </w:r>
      <w:r w:rsidR="00A34EF0">
        <w:rPr>
          <w:rFonts w:ascii="Times New Roman" w:hAnsi="Times New Roman" w:eastAsia="Times New Roman" w:cs="Times New Roman"/>
          <w:sz w:val="24"/>
          <w:szCs w:val="24"/>
          <w:lang w:eastAsia="lv-LV"/>
        </w:rPr>
        <w:t>balansēta un sniedz pamatu tālākām sarunām ar Eiropas Parlamentu.</w:t>
      </w:r>
      <w:r w:rsidRPr="00E91A44" w:rsidR="009E0203">
        <w:rPr>
          <w:rFonts w:ascii="Times New Roman" w:hAnsi="Times New Roman" w:eastAsia="Times New Roman" w:cs="Times New Roman"/>
          <w:sz w:val="24"/>
          <w:szCs w:val="24"/>
          <w:lang w:eastAsia="lv-LV"/>
        </w:rPr>
        <w:t xml:space="preserve"> Vienlaikus attiecībā uz 14. pantu (29.a apsvērums) par individuālo apmācību (</w:t>
      </w:r>
      <w:r w:rsidRPr="00E91A44" w:rsidR="009E0203">
        <w:rPr>
          <w:rFonts w:ascii="Times New Roman" w:hAnsi="Times New Roman" w:eastAsia="Times New Roman" w:cs="Times New Roman"/>
          <w:i/>
          <w:iCs/>
          <w:sz w:val="24"/>
          <w:szCs w:val="24"/>
          <w:lang w:eastAsia="lv-LV"/>
        </w:rPr>
        <w:t>accompanied driving</w:t>
      </w:r>
      <w:r w:rsidRPr="00E91A44" w:rsidR="009E0203">
        <w:rPr>
          <w:rFonts w:ascii="Times New Roman" w:hAnsi="Times New Roman" w:eastAsia="Times New Roman" w:cs="Times New Roman"/>
          <w:sz w:val="24"/>
          <w:szCs w:val="24"/>
          <w:lang w:eastAsia="lv-LV"/>
        </w:rPr>
        <w:t>),</w:t>
      </w:r>
      <w:r w:rsidR="005628F1">
        <w:rPr>
          <w:rFonts w:ascii="Times New Roman" w:hAnsi="Times New Roman" w:eastAsia="Times New Roman" w:cs="Times New Roman"/>
          <w:sz w:val="24"/>
          <w:szCs w:val="24"/>
          <w:lang w:eastAsia="lv-LV"/>
        </w:rPr>
        <w:t xml:space="preserve"> Latvija vēlētos, lai</w:t>
      </w:r>
      <w:r w:rsidRPr="00E91A44" w:rsidR="009E0203">
        <w:rPr>
          <w:rFonts w:ascii="Times New Roman" w:hAnsi="Times New Roman" w:eastAsia="Times New Roman" w:cs="Times New Roman"/>
          <w:sz w:val="24"/>
          <w:szCs w:val="24"/>
          <w:lang w:eastAsia="lv-LV"/>
        </w:rPr>
        <w:t xml:space="preserve"> tekstā </w:t>
      </w:r>
      <w:r w:rsidR="005628F1">
        <w:rPr>
          <w:rFonts w:ascii="Times New Roman" w:hAnsi="Times New Roman" w:eastAsia="Times New Roman" w:cs="Times New Roman"/>
          <w:sz w:val="24"/>
          <w:szCs w:val="24"/>
          <w:lang w:eastAsia="lv-LV"/>
        </w:rPr>
        <w:t>būtu minētas</w:t>
      </w:r>
      <w:r w:rsidRPr="00E91A44" w:rsidR="009E0203">
        <w:rPr>
          <w:rFonts w:ascii="Times New Roman" w:hAnsi="Times New Roman" w:eastAsia="Times New Roman" w:cs="Times New Roman"/>
          <w:sz w:val="24"/>
          <w:szCs w:val="24"/>
          <w:lang w:eastAsia="lv-LV"/>
        </w:rPr>
        <w:t xml:space="preserve"> arī AM, A1, A2 un B1 kategorijas</w:t>
      </w:r>
      <w:r w:rsidR="009D060C">
        <w:rPr>
          <w:rFonts w:ascii="Times New Roman" w:hAnsi="Times New Roman" w:eastAsia="Times New Roman" w:cs="Times New Roman"/>
          <w:sz w:val="24"/>
          <w:szCs w:val="24"/>
          <w:lang w:eastAsia="lv-LV"/>
        </w:rPr>
        <w:t xml:space="preserve"> un cer, ka tālākās sarunās, t.sk. ar Eiropas Parlamentu varēs rast risinājumu šim jautājumam</w:t>
      </w:r>
      <w:r w:rsidRPr="00E91A44" w:rsidDel="009D060C" w:rsidR="009E0203">
        <w:rPr>
          <w:rFonts w:ascii="Times New Roman" w:hAnsi="Times New Roman" w:eastAsia="Times New Roman" w:cs="Times New Roman"/>
          <w:sz w:val="24"/>
          <w:szCs w:val="24"/>
          <w:lang w:eastAsia="lv-LV"/>
        </w:rPr>
        <w:t>.</w:t>
      </w:r>
    </w:p>
    <w:p w:rsidRPr="00E91A44" w:rsidR="00484E1F" w:rsidP="00484E1F" w:rsidRDefault="00484E1F" w14:paraId="0C12EA23" w14:textId="2A3E08F8">
      <w:pPr>
        <w:snapToGrid w:val="false"/>
        <w:spacing w:after="0" w:line="240" w:lineRule="auto"/>
        <w:ind w:firstLine="720"/>
        <w:jc w:val="both"/>
        <w:rPr>
          <w:rFonts w:ascii="Times New Roman" w:hAnsi="Times New Roman" w:eastAsia="Times New Roman" w:cs="Times New Roman"/>
          <w:b/>
          <w:bCs/>
          <w:i/>
          <w:iCs/>
          <w:sz w:val="24"/>
          <w:szCs w:val="24"/>
          <w:lang w:eastAsia="lv-LV"/>
        </w:rPr>
      </w:pPr>
      <w:r w:rsidRPr="00E91A44">
        <w:rPr>
          <w:rFonts w:ascii="Times New Roman" w:hAnsi="Times New Roman" w:eastAsia="Times New Roman" w:cs="Times New Roman"/>
          <w:i/>
          <w:iCs/>
          <w:sz w:val="24"/>
          <w:szCs w:val="24"/>
          <w:lang w:eastAsia="lv-LV"/>
        </w:rPr>
        <w:t xml:space="preserve">Satiksmes ministrijas sagatavotā nacionālā pozīcija Nr. 1 “Priekšlikums Eiropas Parlamenta un Padomes Direktīvai par vadītāju apliecībām un ar ko groza Eiropas Parlamenta un Padomes Direktīvu (ES) 2022/2561, Eiropas Parlamenta un Padomes Regulu (ES) 2018/1724 un atceļ Eiropas Parlamenta un Padomes Direktīvu 2006/126/EK un Komisijas Regulu (ES) Nr. 383/2012” apstiprināta Ministru kabineta 2023. gada 9. maija sēdē un izskatīta Saeimas Eiropas lietu komisijas 2023. gada </w:t>
      </w:r>
      <w:r w:rsidRPr="00E91A44" w:rsidR="002D058E">
        <w:rPr>
          <w:rFonts w:ascii="Times New Roman" w:hAnsi="Times New Roman" w:eastAsia="Times New Roman" w:cs="Times New Roman"/>
          <w:i/>
          <w:iCs/>
          <w:sz w:val="24"/>
          <w:szCs w:val="24"/>
          <w:lang w:eastAsia="lv-LV"/>
        </w:rPr>
        <w:t>30</w:t>
      </w:r>
      <w:r w:rsidRPr="00E91A44">
        <w:rPr>
          <w:rFonts w:ascii="Times New Roman" w:hAnsi="Times New Roman" w:eastAsia="Times New Roman" w:cs="Times New Roman"/>
          <w:i/>
          <w:iCs/>
          <w:sz w:val="24"/>
          <w:szCs w:val="24"/>
          <w:lang w:eastAsia="lv-LV"/>
        </w:rPr>
        <w:t>. maija sēdē.</w:t>
      </w:r>
    </w:p>
    <w:p w:rsidRPr="00712E88" w:rsidR="00407913" w:rsidP="00407913" w:rsidRDefault="00407913" w14:paraId="00D10AEE" w14:textId="77777777">
      <w:pPr>
        <w:snapToGrid w:val="false"/>
        <w:spacing w:after="0" w:line="240" w:lineRule="auto"/>
        <w:jc w:val="both"/>
        <w:rPr>
          <w:rFonts w:ascii="Times New Roman" w:hAnsi="Times New Roman" w:eastAsia="Times New Roman" w:cs="Times New Roman"/>
          <w:b/>
          <w:bCs/>
          <w:sz w:val="24"/>
          <w:szCs w:val="24"/>
          <w:highlight w:val="yellow"/>
          <w:lang w:eastAsia="lv-LV"/>
        </w:rPr>
      </w:pPr>
    </w:p>
    <w:p w:rsidRPr="00941B6E" w:rsidR="008F309B" w:rsidP="006A1BAF" w:rsidRDefault="00662668" w14:paraId="0EF9A93C" w14:textId="580D7564">
      <w:pPr>
        <w:pStyle w:val="ListParagraph"/>
        <w:numPr>
          <w:ilvl w:val="0"/>
          <w:numId w:val="9"/>
        </w:numPr>
        <w:snapToGrid w:val="false"/>
        <w:spacing w:after="0" w:line="240" w:lineRule="auto"/>
        <w:ind w:left="0" w:firstLine="720"/>
        <w:jc w:val="both"/>
        <w:rPr>
          <w:rFonts w:ascii="Times New Roman" w:hAnsi="Times New Roman" w:eastAsia="Times New Roman" w:cs="Times New Roman"/>
          <w:b/>
          <w:bCs/>
          <w:sz w:val="24"/>
          <w:szCs w:val="24"/>
          <w:lang w:eastAsia="lv-LV"/>
        </w:rPr>
      </w:pPr>
      <w:r w:rsidRPr="00941B6E">
        <w:rPr>
          <w:rFonts w:ascii="Times New Roman" w:hAnsi="Times New Roman" w:eastAsia="Times New Roman" w:cs="Times New Roman"/>
          <w:b/>
          <w:bCs/>
          <w:sz w:val="24"/>
          <w:szCs w:val="24"/>
          <w:lang w:eastAsia="lv-LV"/>
        </w:rPr>
        <w:t xml:space="preserve">Priekšlikums Eiropas Parlamenta un Padomes Direktīvai, ar ko groza Direktīvu (ES) 2015/413, ar ko veicina pārrobežu apmaiņu ar informāciju par ceļu satiksmes drošības noteikumu pārkāpumiem – vispārējā pieeja </w:t>
      </w:r>
      <w:r w:rsidRPr="00941B6E">
        <w:rPr>
          <w:rFonts w:ascii="Times New Roman" w:hAnsi="Times New Roman" w:eastAsia="Times New Roman" w:cs="Times New Roman"/>
          <w:i/>
          <w:iCs/>
          <w:sz w:val="24"/>
          <w:szCs w:val="24"/>
          <w:lang w:eastAsia="lv-LV"/>
        </w:rPr>
        <w:t>(sākotnējā pozīcija apstiprināta Ministru kabineta 2023. gada 9. maija sēdē)</w:t>
      </w:r>
    </w:p>
    <w:p w:rsidRPr="00941B6E" w:rsidR="00115013" w:rsidP="00115013" w:rsidRDefault="00115013" w14:paraId="05BED5A0" w14:textId="1AD83695">
      <w:pPr>
        <w:snapToGrid w:val="false"/>
        <w:spacing w:after="0" w:line="240" w:lineRule="auto"/>
        <w:ind w:firstLine="720"/>
        <w:jc w:val="both"/>
        <w:rPr>
          <w:rFonts w:ascii="Times New Roman" w:hAnsi="Times New Roman" w:eastAsia="Times New Roman" w:cs="Times New Roman"/>
          <w:sz w:val="24"/>
          <w:szCs w:val="24"/>
          <w:lang w:eastAsia="lv-LV"/>
        </w:rPr>
      </w:pPr>
      <w:r w:rsidRPr="00941B6E">
        <w:rPr>
          <w:rFonts w:ascii="Times New Roman" w:hAnsi="Times New Roman" w:eastAsia="Times New Roman" w:cs="Times New Roman"/>
          <w:sz w:val="24"/>
          <w:szCs w:val="24"/>
          <w:lang w:eastAsia="lv-LV"/>
        </w:rPr>
        <w:t>Komisija 2023. gada 1. martā iesniedza Padomei izskatīšanai priekšlikumu</w:t>
      </w:r>
      <w:r w:rsidRPr="00941B6E">
        <w:t xml:space="preserve"> </w:t>
      </w:r>
      <w:r w:rsidRPr="00941B6E">
        <w:rPr>
          <w:rFonts w:ascii="Times New Roman" w:hAnsi="Times New Roman" w:eastAsia="Times New Roman" w:cs="Times New Roman"/>
          <w:sz w:val="24"/>
          <w:szCs w:val="24"/>
          <w:lang w:eastAsia="lv-LV"/>
        </w:rPr>
        <w:t xml:space="preserve">kā daļu no </w:t>
      </w:r>
      <w:r w:rsidR="00D451A3">
        <w:rPr>
          <w:rFonts w:ascii="Times New Roman" w:hAnsi="Times New Roman" w:eastAsia="Times New Roman" w:cs="Times New Roman"/>
          <w:sz w:val="24"/>
          <w:szCs w:val="24"/>
          <w:lang w:eastAsia="lv-LV"/>
        </w:rPr>
        <w:t>“</w:t>
      </w:r>
      <w:r w:rsidRPr="3CBA8CDE" w:rsidR="00D451A3">
        <w:rPr>
          <w:rFonts w:ascii="Times New Roman" w:hAnsi="Times New Roman" w:eastAsia="Times New Roman" w:cs="Times New Roman"/>
          <w:sz w:val="24"/>
          <w:szCs w:val="24"/>
          <w:lang w:eastAsia="lv-LV"/>
        </w:rPr>
        <w:t>C</w:t>
      </w:r>
      <w:r w:rsidRPr="3CBA8CDE">
        <w:rPr>
          <w:rFonts w:ascii="Times New Roman" w:hAnsi="Times New Roman" w:eastAsia="Times New Roman" w:cs="Times New Roman"/>
          <w:sz w:val="24"/>
          <w:szCs w:val="24"/>
          <w:lang w:eastAsia="lv-LV"/>
        </w:rPr>
        <w:t>eļu</w:t>
      </w:r>
      <w:r w:rsidRPr="00941B6E">
        <w:rPr>
          <w:rFonts w:ascii="Times New Roman" w:hAnsi="Times New Roman" w:eastAsia="Times New Roman" w:cs="Times New Roman"/>
          <w:sz w:val="24"/>
          <w:szCs w:val="24"/>
          <w:lang w:eastAsia="lv-LV"/>
        </w:rPr>
        <w:t xml:space="preserve"> satiksmes drošības tiesību aktu kopuma</w:t>
      </w:r>
      <w:r w:rsidR="00D451A3">
        <w:rPr>
          <w:rFonts w:ascii="Times New Roman" w:hAnsi="Times New Roman" w:eastAsia="Times New Roman" w:cs="Times New Roman"/>
          <w:sz w:val="24"/>
          <w:szCs w:val="24"/>
          <w:lang w:eastAsia="lv-LV"/>
        </w:rPr>
        <w:t>”</w:t>
      </w:r>
      <w:r w:rsidRPr="00941B6E">
        <w:rPr>
          <w:rFonts w:ascii="Times New Roman" w:hAnsi="Times New Roman" w:eastAsia="Times New Roman" w:cs="Times New Roman"/>
          <w:sz w:val="24"/>
          <w:szCs w:val="24"/>
          <w:lang w:eastAsia="lv-LV"/>
        </w:rPr>
        <w:t xml:space="preserve">. </w:t>
      </w:r>
      <w:r w:rsidRPr="3CBA8CDE" w:rsidR="00D451A3">
        <w:rPr>
          <w:rFonts w:ascii="Times New Roman" w:hAnsi="Times New Roman" w:eastAsia="Times New Roman" w:cs="Times New Roman"/>
          <w:sz w:val="24"/>
          <w:szCs w:val="24"/>
          <w:lang w:eastAsia="lv-LV"/>
        </w:rPr>
        <w:t>Priekšlikums</w:t>
      </w:r>
      <w:r w:rsidR="00D451A3">
        <w:rPr>
          <w:rFonts w:ascii="Times New Roman" w:hAnsi="Times New Roman" w:eastAsia="Times New Roman" w:cs="Times New Roman"/>
          <w:sz w:val="24"/>
          <w:szCs w:val="24"/>
          <w:lang w:eastAsia="lv-LV"/>
        </w:rPr>
        <w:t xml:space="preserve"> paredz</w:t>
      </w:r>
      <w:r w:rsidRPr="00941B6E">
        <w:rPr>
          <w:rFonts w:ascii="Times New Roman" w:hAnsi="Times New Roman" w:eastAsia="Times New Roman" w:cs="Times New Roman"/>
          <w:sz w:val="24"/>
          <w:szCs w:val="24"/>
          <w:lang w:eastAsia="lv-LV"/>
        </w:rPr>
        <w:t xml:space="preserve"> a) palielināt ārvalstu transportlīdzekļu vadītāju atbilstību papildu satiksmes noteikumiem, kas saistīti ar ceļu satiksmes drošību, b) racionalizēt dalībvalstu savstarpējās palīdzības procedūras ar ceļu satiksmes drošību saistītu ceļu satiksmes noteikumu pārkāpumu pārrobežu izmeklēšanā un c) stiprināt ārvalstu likumpārkāpēju pamattiesību aizsardzību.</w:t>
      </w:r>
    </w:p>
    <w:p w:rsidR="0092652F" w:rsidP="0092652F" w:rsidRDefault="00115013" w14:paraId="09534968" w14:textId="335C3667">
      <w:pPr>
        <w:snapToGrid w:val="false"/>
        <w:spacing w:after="0" w:line="240" w:lineRule="auto"/>
        <w:ind w:firstLine="720"/>
        <w:jc w:val="both"/>
        <w:rPr>
          <w:rFonts w:ascii="Times New Roman" w:hAnsi="Times New Roman" w:eastAsia="Times New Roman" w:cs="Times New Roman"/>
          <w:sz w:val="24"/>
          <w:szCs w:val="24"/>
          <w:lang w:eastAsia="lv-LV"/>
        </w:rPr>
      </w:pPr>
      <w:r w:rsidRPr="00D451A3">
        <w:rPr>
          <w:rFonts w:ascii="Times New Roman" w:hAnsi="Times New Roman" w:eastAsia="Times New Roman" w:cs="Times New Roman"/>
          <w:sz w:val="24"/>
          <w:szCs w:val="24"/>
          <w:lang w:eastAsia="lv-LV"/>
        </w:rPr>
        <w:t>Diskusijas par priekšlikumu notika Padomes Sauszemes transporta jautājumu darba grupā</w:t>
      </w:r>
      <w:r w:rsidRPr="00D451A3" w:rsidR="00D451A3">
        <w:rPr>
          <w:rFonts w:ascii="Times New Roman" w:hAnsi="Times New Roman" w:eastAsia="Times New Roman" w:cs="Times New Roman"/>
          <w:sz w:val="24"/>
          <w:szCs w:val="24"/>
          <w:lang w:eastAsia="lv-LV"/>
        </w:rPr>
        <w:t xml:space="preserve"> jau </w:t>
      </w:r>
      <w:r w:rsidRPr="00D451A3" w:rsidR="00A960E2">
        <w:rPr>
          <w:rFonts w:ascii="Times New Roman" w:hAnsi="Times New Roman" w:eastAsia="Times New Roman" w:cs="Times New Roman"/>
          <w:sz w:val="24"/>
          <w:szCs w:val="24"/>
          <w:lang w:eastAsia="lv-LV"/>
        </w:rPr>
        <w:t xml:space="preserve">Zviedrijas </w:t>
      </w:r>
      <w:r w:rsidR="00F70807">
        <w:rPr>
          <w:rFonts w:ascii="Times New Roman" w:hAnsi="Times New Roman" w:eastAsia="Times New Roman" w:cs="Times New Roman"/>
          <w:sz w:val="24"/>
          <w:szCs w:val="24"/>
          <w:lang w:eastAsia="lv-LV"/>
        </w:rPr>
        <w:t>P</w:t>
      </w:r>
      <w:r w:rsidRPr="00D451A3" w:rsidR="00A960E2">
        <w:rPr>
          <w:rFonts w:ascii="Times New Roman" w:hAnsi="Times New Roman" w:eastAsia="Times New Roman" w:cs="Times New Roman"/>
          <w:sz w:val="24"/>
          <w:szCs w:val="24"/>
          <w:lang w:eastAsia="lv-LV"/>
        </w:rPr>
        <w:t xml:space="preserve">rezidentūras laikā </w:t>
      </w:r>
      <w:r w:rsidRPr="3CBA8CDE" w:rsidR="00D451A3">
        <w:rPr>
          <w:rFonts w:ascii="Times New Roman" w:hAnsi="Times New Roman" w:eastAsia="Times New Roman" w:cs="Times New Roman"/>
          <w:sz w:val="24"/>
          <w:szCs w:val="24"/>
          <w:lang w:eastAsia="lv-LV"/>
        </w:rPr>
        <w:t>un</w:t>
      </w:r>
      <w:r w:rsidRPr="3CBA8CDE" w:rsidR="00A960E2">
        <w:rPr>
          <w:rFonts w:ascii="Times New Roman" w:hAnsi="Times New Roman" w:eastAsia="Times New Roman" w:cs="Times New Roman"/>
          <w:sz w:val="24"/>
          <w:szCs w:val="24"/>
          <w:lang w:eastAsia="lv-LV"/>
        </w:rPr>
        <w:t xml:space="preserve"> </w:t>
      </w:r>
      <w:r w:rsidRPr="00D451A3" w:rsidR="00A960E2">
        <w:rPr>
          <w:rFonts w:ascii="Times New Roman" w:hAnsi="Times New Roman" w:eastAsia="Times New Roman" w:cs="Times New Roman"/>
          <w:sz w:val="24"/>
          <w:szCs w:val="24"/>
          <w:lang w:eastAsia="lv-LV"/>
        </w:rPr>
        <w:t>2023. gada 1. jūnij</w:t>
      </w:r>
      <w:r w:rsidRPr="00D451A3" w:rsidR="00D451A3">
        <w:rPr>
          <w:rFonts w:ascii="Times New Roman" w:hAnsi="Times New Roman" w:eastAsia="Times New Roman" w:cs="Times New Roman"/>
          <w:sz w:val="24"/>
          <w:szCs w:val="24"/>
          <w:lang w:eastAsia="lv-LV"/>
        </w:rPr>
        <w:t xml:space="preserve">a Ministru padomē tika </w:t>
      </w:r>
      <w:r w:rsidRPr="3CBA8CDE" w:rsidR="00D451A3">
        <w:rPr>
          <w:rFonts w:ascii="Times New Roman" w:hAnsi="Times New Roman" w:eastAsia="Times New Roman" w:cs="Times New Roman"/>
          <w:sz w:val="24"/>
          <w:szCs w:val="24"/>
          <w:lang w:eastAsia="lv-LV"/>
        </w:rPr>
        <w:t>prezentēts</w:t>
      </w:r>
      <w:r w:rsidRPr="00D451A3" w:rsidR="00D451A3">
        <w:rPr>
          <w:rFonts w:ascii="Times New Roman" w:hAnsi="Times New Roman" w:eastAsia="Times New Roman" w:cs="Times New Roman"/>
          <w:sz w:val="24"/>
          <w:szCs w:val="24"/>
          <w:lang w:eastAsia="lv-LV"/>
        </w:rPr>
        <w:t xml:space="preserve"> progresa</w:t>
      </w:r>
      <w:r w:rsidRPr="00D451A3" w:rsidR="00A960E2">
        <w:rPr>
          <w:rFonts w:ascii="Times New Roman" w:hAnsi="Times New Roman" w:eastAsia="Times New Roman" w:cs="Times New Roman"/>
          <w:sz w:val="24"/>
          <w:szCs w:val="24"/>
          <w:lang w:eastAsia="lv-LV"/>
        </w:rPr>
        <w:t xml:space="preserve"> </w:t>
      </w:r>
      <w:r w:rsidRPr="3CBA8CDE" w:rsidR="00A960E2">
        <w:rPr>
          <w:rFonts w:ascii="Times New Roman" w:hAnsi="Times New Roman" w:eastAsia="Times New Roman" w:cs="Times New Roman"/>
          <w:sz w:val="24"/>
          <w:szCs w:val="24"/>
          <w:lang w:eastAsia="lv-LV"/>
        </w:rPr>
        <w:t>ziņojum</w:t>
      </w:r>
      <w:r w:rsidRPr="3CBA8CDE" w:rsidR="00D451A3">
        <w:rPr>
          <w:rFonts w:ascii="Times New Roman" w:hAnsi="Times New Roman" w:eastAsia="Times New Roman" w:cs="Times New Roman"/>
          <w:sz w:val="24"/>
          <w:szCs w:val="24"/>
          <w:lang w:eastAsia="lv-LV"/>
        </w:rPr>
        <w:t>s</w:t>
      </w:r>
      <w:r w:rsidRPr="3CBA8CDE" w:rsidR="00A960E2">
        <w:rPr>
          <w:rFonts w:ascii="Times New Roman" w:hAnsi="Times New Roman" w:eastAsia="Times New Roman" w:cs="Times New Roman"/>
          <w:sz w:val="24"/>
          <w:szCs w:val="24"/>
          <w:lang w:eastAsia="lv-LV"/>
        </w:rPr>
        <w:t>.</w:t>
      </w:r>
      <w:r w:rsidRPr="00D451A3" w:rsidR="00A960E2">
        <w:rPr>
          <w:rFonts w:ascii="Times New Roman" w:hAnsi="Times New Roman" w:eastAsia="Times New Roman" w:cs="Times New Roman"/>
          <w:sz w:val="24"/>
          <w:szCs w:val="24"/>
          <w:lang w:eastAsia="lv-LV"/>
        </w:rPr>
        <w:t xml:space="preserve"> </w:t>
      </w:r>
      <w:r w:rsidR="00E55FC1">
        <w:rPr>
          <w:rFonts w:ascii="Times New Roman" w:hAnsi="Times New Roman" w:eastAsia="Times New Roman" w:cs="Times New Roman"/>
          <w:sz w:val="24"/>
          <w:szCs w:val="24"/>
          <w:lang w:eastAsia="lv-LV"/>
        </w:rPr>
        <w:t xml:space="preserve">Darbu pārņēma </w:t>
      </w:r>
      <w:r w:rsidRPr="00D451A3" w:rsidR="00A960E2">
        <w:rPr>
          <w:rFonts w:ascii="Times New Roman" w:hAnsi="Times New Roman" w:eastAsia="Times New Roman" w:cs="Times New Roman"/>
          <w:sz w:val="24"/>
          <w:szCs w:val="24"/>
          <w:lang w:eastAsia="lv-LV"/>
        </w:rPr>
        <w:t xml:space="preserve">Spānijas </w:t>
      </w:r>
      <w:r w:rsidR="00F70807">
        <w:rPr>
          <w:rFonts w:ascii="Times New Roman" w:hAnsi="Times New Roman" w:eastAsia="Times New Roman" w:cs="Times New Roman"/>
          <w:sz w:val="24"/>
          <w:szCs w:val="24"/>
          <w:lang w:eastAsia="lv-LV"/>
        </w:rPr>
        <w:t>P</w:t>
      </w:r>
      <w:r w:rsidRPr="00D451A3" w:rsidR="00A960E2">
        <w:rPr>
          <w:rFonts w:ascii="Times New Roman" w:hAnsi="Times New Roman" w:eastAsia="Times New Roman" w:cs="Times New Roman"/>
          <w:sz w:val="24"/>
          <w:szCs w:val="24"/>
          <w:lang w:eastAsia="lv-LV"/>
        </w:rPr>
        <w:t>rezidentūra</w:t>
      </w:r>
      <w:r w:rsidR="00E55FC1">
        <w:rPr>
          <w:rFonts w:ascii="Times New Roman" w:hAnsi="Times New Roman" w:eastAsia="Times New Roman" w:cs="Times New Roman"/>
          <w:sz w:val="24"/>
          <w:szCs w:val="24"/>
          <w:lang w:eastAsia="lv-LV"/>
        </w:rPr>
        <w:t>, kuras ietvaros tika sagatavots vispārējās pieejas teksts, kas paredz</w:t>
      </w:r>
      <w:r w:rsidR="0092652F">
        <w:rPr>
          <w:rFonts w:ascii="Times New Roman" w:hAnsi="Times New Roman" w:eastAsia="Times New Roman" w:cs="Times New Roman"/>
          <w:sz w:val="24"/>
          <w:szCs w:val="24"/>
          <w:lang w:eastAsia="lv-LV"/>
        </w:rPr>
        <w:t>:</w:t>
      </w:r>
      <w:r w:rsidR="00E55FC1">
        <w:rPr>
          <w:rFonts w:ascii="Times New Roman" w:hAnsi="Times New Roman" w:eastAsia="Times New Roman" w:cs="Times New Roman"/>
          <w:sz w:val="24"/>
          <w:szCs w:val="24"/>
          <w:lang w:eastAsia="lv-LV"/>
        </w:rPr>
        <w:t xml:space="preserve"> </w:t>
      </w:r>
    </w:p>
    <w:p w:rsidRPr="00E53067" w:rsidR="00941B6E" w:rsidP="00E53067" w:rsidRDefault="00941B6E" w14:paraId="60BE4B79" w14:textId="796EF096">
      <w:pPr>
        <w:pStyle w:val="ListParagraph"/>
        <w:numPr>
          <w:ilvl w:val="0"/>
          <w:numId w:val="31"/>
        </w:numPr>
        <w:snapToGrid w:val="false"/>
        <w:spacing w:after="0" w:line="240" w:lineRule="auto"/>
        <w:ind w:left="0" w:firstLine="1080"/>
        <w:jc w:val="both"/>
        <w:rPr>
          <w:rFonts w:ascii="Times New Roman" w:hAnsi="Times New Roman" w:eastAsia="Times New Roman" w:cs="Times New Roman"/>
          <w:sz w:val="24"/>
          <w:szCs w:val="24"/>
          <w:lang w:eastAsia="lv-LV"/>
        </w:rPr>
      </w:pPr>
      <w:r w:rsidRPr="00E53067">
        <w:rPr>
          <w:rFonts w:ascii="Times New Roman" w:hAnsi="Times New Roman" w:eastAsia="Times New Roman" w:cs="Times New Roman"/>
          <w:sz w:val="24"/>
          <w:szCs w:val="24"/>
          <w:lang w:eastAsia="lv-LV"/>
        </w:rPr>
        <w:t>trīs papildu pārkāpum</w:t>
      </w:r>
      <w:r w:rsidR="0092652F">
        <w:rPr>
          <w:rFonts w:ascii="Times New Roman" w:hAnsi="Times New Roman" w:eastAsia="Times New Roman" w:cs="Times New Roman"/>
          <w:sz w:val="24"/>
          <w:szCs w:val="24"/>
          <w:lang w:eastAsia="lv-LV"/>
        </w:rPr>
        <w:t>us</w:t>
      </w:r>
      <w:r w:rsidRPr="00E53067">
        <w:rPr>
          <w:rFonts w:ascii="Times New Roman" w:hAnsi="Times New Roman" w:eastAsia="Times New Roman" w:cs="Times New Roman"/>
          <w:sz w:val="24"/>
          <w:szCs w:val="24"/>
          <w:lang w:eastAsia="lv-LV"/>
        </w:rPr>
        <w:t xml:space="preserve"> 1) noteikumu neievērošana par transportlīdzekļu piekļuves ierobežošanu, 2) pārkāpumi, kas saistīti ar notriekšanu un aizb</w:t>
      </w:r>
      <w:r w:rsidRPr="00E53067" w:rsidR="006E7402">
        <w:rPr>
          <w:rFonts w:ascii="Times New Roman" w:hAnsi="Times New Roman" w:eastAsia="Times New Roman" w:cs="Times New Roman"/>
          <w:sz w:val="24"/>
          <w:szCs w:val="24"/>
          <w:lang w:eastAsia="lv-LV"/>
        </w:rPr>
        <w:t>r</w:t>
      </w:r>
      <w:r w:rsidRPr="00E53067">
        <w:rPr>
          <w:rFonts w:ascii="Times New Roman" w:hAnsi="Times New Roman" w:eastAsia="Times New Roman" w:cs="Times New Roman"/>
          <w:sz w:val="24"/>
          <w:szCs w:val="24"/>
          <w:lang w:eastAsia="lv-LV"/>
        </w:rPr>
        <w:t>aukšanu (</w:t>
      </w:r>
      <w:r w:rsidRPr="00E53067">
        <w:rPr>
          <w:rFonts w:ascii="Times New Roman" w:hAnsi="Times New Roman" w:eastAsia="Times New Roman" w:cs="Times New Roman"/>
          <w:i/>
          <w:sz w:val="24"/>
          <w:szCs w:val="24"/>
          <w:lang w:eastAsia="lv-LV"/>
        </w:rPr>
        <w:t>hit and run</w:t>
      </w:r>
      <w:r w:rsidRPr="00E53067">
        <w:rPr>
          <w:rFonts w:ascii="Times New Roman" w:hAnsi="Times New Roman" w:eastAsia="Times New Roman" w:cs="Times New Roman"/>
          <w:sz w:val="24"/>
          <w:szCs w:val="24"/>
          <w:lang w:eastAsia="lv-LV"/>
        </w:rPr>
        <w:t xml:space="preserve">), un 3) noteikumu neievērošana dzelzceļa pārbrauktuvē; </w:t>
      </w:r>
    </w:p>
    <w:p w:rsidRPr="00941B6E" w:rsidR="00941B6E" w:rsidP="00941B6E" w:rsidRDefault="00941B6E" w14:paraId="7790291B" w14:textId="08E92BE0">
      <w:pPr>
        <w:pStyle w:val="ListParagraph"/>
        <w:numPr>
          <w:ilvl w:val="0"/>
          <w:numId w:val="26"/>
        </w:numPr>
        <w:snapToGrid w:val="false"/>
        <w:spacing w:after="0" w:line="240" w:lineRule="auto"/>
        <w:ind w:left="0" w:firstLine="720"/>
        <w:jc w:val="both"/>
        <w:rPr>
          <w:rFonts w:ascii="Times New Roman" w:hAnsi="Times New Roman" w:eastAsia="Times New Roman" w:cs="Times New Roman"/>
          <w:sz w:val="24"/>
          <w:szCs w:val="24"/>
          <w:lang w:eastAsia="lv-LV"/>
        </w:rPr>
      </w:pPr>
      <w:r w:rsidRPr="00941B6E">
        <w:rPr>
          <w:rFonts w:ascii="Times New Roman" w:hAnsi="Times New Roman" w:eastAsia="Times New Roman" w:cs="Times New Roman"/>
          <w:sz w:val="24"/>
          <w:szCs w:val="24"/>
          <w:lang w:eastAsia="lv-LV"/>
        </w:rPr>
        <w:t xml:space="preserve">precizētas definīcijas, proti, "kompetentā iestāde", "valsts kontaktpunkts" un "būtiski papildu dokumenti";  </w:t>
      </w:r>
    </w:p>
    <w:p w:rsidRPr="00941B6E" w:rsidR="00941B6E" w:rsidP="00941B6E" w:rsidRDefault="00941B6E" w14:paraId="5A627587" w14:textId="37D2A131">
      <w:pPr>
        <w:pStyle w:val="ListParagraph"/>
        <w:numPr>
          <w:ilvl w:val="0"/>
          <w:numId w:val="26"/>
        </w:numPr>
        <w:snapToGrid w:val="false"/>
        <w:spacing w:after="0" w:line="240" w:lineRule="auto"/>
        <w:ind w:left="0" w:firstLine="720"/>
        <w:jc w:val="both"/>
        <w:rPr>
          <w:rFonts w:ascii="Times New Roman" w:hAnsi="Times New Roman" w:eastAsia="Times New Roman" w:cs="Times New Roman"/>
          <w:sz w:val="24"/>
          <w:szCs w:val="24"/>
          <w:lang w:eastAsia="lv-LV"/>
        </w:rPr>
      </w:pPr>
      <w:r w:rsidRPr="00941B6E">
        <w:rPr>
          <w:rFonts w:ascii="Times New Roman" w:hAnsi="Times New Roman" w:eastAsia="Times New Roman" w:cs="Times New Roman"/>
          <w:sz w:val="24"/>
          <w:szCs w:val="24"/>
          <w:lang w:eastAsia="lv-LV"/>
        </w:rPr>
        <w:t xml:space="preserve">iekļauts jauns pants par informācijas apmaiņas un savstarpējās palīdzības tehniskajām specifikācijām;  </w:t>
      </w:r>
    </w:p>
    <w:p w:rsidRPr="00941B6E" w:rsidR="00941B6E" w:rsidP="00941B6E" w:rsidRDefault="00941B6E" w14:paraId="56911A75" w14:textId="536BC9C5">
      <w:pPr>
        <w:pStyle w:val="ListParagraph"/>
        <w:numPr>
          <w:ilvl w:val="0"/>
          <w:numId w:val="26"/>
        </w:numPr>
        <w:snapToGrid w:val="false"/>
        <w:spacing w:after="0" w:line="240" w:lineRule="auto"/>
        <w:ind w:left="0" w:firstLine="720"/>
        <w:jc w:val="both"/>
        <w:rPr>
          <w:rFonts w:ascii="Times New Roman" w:hAnsi="Times New Roman" w:eastAsia="Times New Roman" w:cs="Times New Roman"/>
          <w:sz w:val="24"/>
          <w:szCs w:val="24"/>
          <w:lang w:eastAsia="lv-LV"/>
        </w:rPr>
      </w:pPr>
      <w:r w:rsidRPr="00941B6E">
        <w:rPr>
          <w:rFonts w:ascii="Times New Roman" w:hAnsi="Times New Roman" w:eastAsia="Times New Roman" w:cs="Times New Roman"/>
          <w:sz w:val="24"/>
          <w:szCs w:val="24"/>
          <w:lang w:eastAsia="lv-LV"/>
        </w:rPr>
        <w:t xml:space="preserve">iekļauts jauns pants par savstarpējo palīdzību, lai palīdzētu nosūtīt paziņojumus un būtiskus papildu dokumentus; </w:t>
      </w:r>
    </w:p>
    <w:p w:rsidRPr="00941B6E" w:rsidR="00941B6E" w:rsidP="00941B6E" w:rsidRDefault="00941B6E" w14:paraId="75114E2C" w14:textId="77777777">
      <w:pPr>
        <w:pStyle w:val="ListParagraph"/>
        <w:numPr>
          <w:ilvl w:val="0"/>
          <w:numId w:val="26"/>
        </w:numPr>
        <w:snapToGrid w:val="false"/>
        <w:spacing w:after="0" w:line="240" w:lineRule="auto"/>
        <w:ind w:left="0" w:firstLine="720"/>
        <w:jc w:val="both"/>
        <w:rPr>
          <w:rFonts w:ascii="Times New Roman" w:hAnsi="Times New Roman" w:eastAsia="Times New Roman" w:cs="Times New Roman"/>
          <w:sz w:val="24"/>
          <w:szCs w:val="24"/>
          <w:lang w:eastAsia="lv-LV"/>
        </w:rPr>
      </w:pPr>
      <w:r w:rsidRPr="00941B6E">
        <w:rPr>
          <w:rFonts w:ascii="Times New Roman" w:hAnsi="Times New Roman" w:eastAsia="Times New Roman" w:cs="Times New Roman"/>
          <w:sz w:val="24"/>
          <w:szCs w:val="24"/>
          <w:lang w:eastAsia="lv-LV"/>
        </w:rPr>
        <w:t xml:space="preserve">lietotāju tiesības tiek garantētas, nodrošinot viņu rakstisku saziņu jebkurā no ES oficiālajām valodām, vienlaikus samazinot administratīvo slogu dalībvalstīm, nosūtot oficiālu dokumentāciju transportlīdzekļa reģistrācijas dokumenta valodā;  </w:t>
      </w:r>
    </w:p>
    <w:p w:rsidR="00941B6E" w:rsidP="004C5AC8" w:rsidRDefault="00941B6E" w14:paraId="55FC19DA" w14:textId="77777777">
      <w:pPr>
        <w:pStyle w:val="ListParagraph"/>
        <w:numPr>
          <w:ilvl w:val="0"/>
          <w:numId w:val="26"/>
        </w:numPr>
        <w:snapToGrid w:val="false"/>
        <w:spacing w:after="0" w:line="240" w:lineRule="auto"/>
        <w:ind w:left="0" w:firstLine="720"/>
        <w:jc w:val="both"/>
        <w:rPr>
          <w:rFonts w:ascii="Times New Roman" w:hAnsi="Times New Roman" w:eastAsia="Times New Roman" w:cs="Times New Roman"/>
          <w:sz w:val="24"/>
          <w:szCs w:val="24"/>
          <w:lang w:eastAsia="lv-LV"/>
        </w:rPr>
      </w:pPr>
      <w:r w:rsidRPr="00941B6E">
        <w:rPr>
          <w:rFonts w:ascii="Times New Roman" w:hAnsi="Times New Roman" w:eastAsia="Times New Roman" w:cs="Times New Roman"/>
          <w:sz w:val="24"/>
          <w:szCs w:val="24"/>
          <w:lang w:eastAsia="lv-LV"/>
        </w:rPr>
        <w:t xml:space="preserve">precizētas Komisijas īstenošanas pilnvaras, lai nodrošinātu, ka tiek saglabāti ļoti augsti drošības nosacījumi, lai izvairītos no nepamatotiem piekļuves pārkāpumiem personas datiem;  </w:t>
      </w:r>
    </w:p>
    <w:p w:rsidRPr="00941B6E" w:rsidR="00941B6E" w:rsidP="004C5AC8" w:rsidRDefault="00941B6E" w14:paraId="17BA548B" w14:textId="76FBBF63">
      <w:pPr>
        <w:pStyle w:val="ListParagraph"/>
        <w:numPr>
          <w:ilvl w:val="0"/>
          <w:numId w:val="26"/>
        </w:numPr>
        <w:snapToGrid w:val="false"/>
        <w:spacing w:after="0" w:line="240" w:lineRule="auto"/>
        <w:ind w:left="0" w:firstLine="720"/>
        <w:jc w:val="both"/>
        <w:rPr>
          <w:rFonts w:ascii="Times New Roman" w:hAnsi="Times New Roman" w:eastAsia="Times New Roman" w:cs="Times New Roman"/>
          <w:sz w:val="24"/>
          <w:szCs w:val="24"/>
          <w:lang w:eastAsia="lv-LV"/>
        </w:rPr>
      </w:pPr>
      <w:r w:rsidRPr="00941B6E">
        <w:rPr>
          <w:rFonts w:ascii="Times New Roman" w:hAnsi="Times New Roman" w:eastAsia="Times New Roman" w:cs="Times New Roman"/>
          <w:sz w:val="24"/>
          <w:szCs w:val="24"/>
          <w:lang w:eastAsia="lv-LV"/>
        </w:rPr>
        <w:t xml:space="preserve">CBE portāla darbība ierobežota, lai to nevarētu izmantot saziņai starp kompetentajām iestādēm, bet tikai pilsoņu informēšanas nolūkos un   </w:t>
      </w:r>
    </w:p>
    <w:p w:rsidRPr="00941B6E" w:rsidR="00115013" w:rsidP="00941B6E" w:rsidRDefault="00941B6E" w14:paraId="2377BBDB" w14:textId="59238826">
      <w:pPr>
        <w:pStyle w:val="ListParagraph"/>
        <w:numPr>
          <w:ilvl w:val="0"/>
          <w:numId w:val="26"/>
        </w:numPr>
        <w:snapToGrid w:val="false"/>
        <w:spacing w:after="0" w:line="240" w:lineRule="auto"/>
        <w:ind w:left="0" w:firstLine="720"/>
        <w:jc w:val="both"/>
        <w:rPr>
          <w:rFonts w:ascii="Times New Roman" w:hAnsi="Times New Roman" w:eastAsia="Times New Roman" w:cs="Times New Roman"/>
          <w:sz w:val="24"/>
          <w:szCs w:val="24"/>
          <w:lang w:eastAsia="lv-LV"/>
        </w:rPr>
      </w:pPr>
      <w:r w:rsidRPr="00941B6E">
        <w:rPr>
          <w:rFonts w:ascii="Times New Roman" w:hAnsi="Times New Roman" w:eastAsia="Times New Roman" w:cs="Times New Roman"/>
          <w:sz w:val="24"/>
          <w:szCs w:val="24"/>
          <w:lang w:eastAsia="lv-LV"/>
        </w:rPr>
        <w:lastRenderedPageBreak/>
        <w:t>iekļauts jauns pants par savstarpējo palīdzību izpildes darbībās, kas ļaus kompetentajām iestādēm izmantot šo procedūru, lai labāk izpildītu ceļu satiksmes naudas sodus, kas attiecas uz šajā direktīvā uzskaitītajiem ceļu satiksmes drošības noteikumu pārkāpumiem.</w:t>
      </w:r>
    </w:p>
    <w:p w:rsidRPr="00941B6E" w:rsidR="00662668" w:rsidP="00662668" w:rsidRDefault="00662668" w14:paraId="30802A2C" w14:textId="06EB2388">
      <w:pPr>
        <w:snapToGrid w:val="false"/>
        <w:spacing w:after="0" w:line="240" w:lineRule="auto"/>
        <w:ind w:left="720"/>
        <w:jc w:val="both"/>
        <w:rPr>
          <w:rFonts w:ascii="Times New Roman" w:hAnsi="Times New Roman" w:eastAsia="Times New Roman" w:cs="Times New Roman"/>
          <w:b/>
          <w:bCs/>
          <w:sz w:val="24"/>
          <w:szCs w:val="24"/>
          <w:lang w:eastAsia="lv-LV"/>
        </w:rPr>
      </w:pPr>
      <w:r w:rsidRPr="00941B6E">
        <w:rPr>
          <w:rFonts w:ascii="Times New Roman" w:hAnsi="Times New Roman" w:eastAsia="Times New Roman" w:cs="Times New Roman"/>
          <w:b/>
          <w:bCs/>
          <w:sz w:val="24"/>
          <w:szCs w:val="24"/>
          <w:lang w:eastAsia="lv-LV"/>
        </w:rPr>
        <w:t xml:space="preserve">Ministru padomē ir plānots apstiprināt vispārējo pieeju. </w:t>
      </w:r>
    </w:p>
    <w:p w:rsidRPr="00941B6E" w:rsidR="007440E1" w:rsidP="00662668" w:rsidRDefault="007440E1" w14:paraId="7C63E9A2" w14:textId="2B75A950">
      <w:pPr>
        <w:snapToGrid w:val="false"/>
        <w:spacing w:after="0" w:line="240" w:lineRule="auto"/>
        <w:ind w:firstLine="720"/>
        <w:jc w:val="both"/>
        <w:rPr>
          <w:rFonts w:ascii="Times New Roman" w:hAnsi="Times New Roman" w:eastAsia="Times New Roman" w:cs="Times New Roman"/>
          <w:sz w:val="24"/>
          <w:szCs w:val="24"/>
          <w:lang w:eastAsia="lv-LV"/>
        </w:rPr>
      </w:pPr>
      <w:r w:rsidRPr="00941B6E">
        <w:rPr>
          <w:rFonts w:ascii="Times New Roman" w:hAnsi="Times New Roman" w:eastAsia="Times New Roman" w:cs="Times New Roman"/>
          <w:b/>
          <w:bCs/>
          <w:sz w:val="24"/>
          <w:szCs w:val="24"/>
          <w:lang w:eastAsia="lv-LV"/>
        </w:rPr>
        <w:t>Latvija kopumā atbalsta vienošanos par vispārējo pieeju</w:t>
      </w:r>
      <w:r w:rsidR="002D1136">
        <w:rPr>
          <w:rFonts w:ascii="Times New Roman" w:hAnsi="Times New Roman" w:eastAsia="Times New Roman" w:cs="Times New Roman"/>
          <w:b/>
          <w:bCs/>
          <w:sz w:val="24"/>
          <w:szCs w:val="24"/>
          <w:lang w:eastAsia="lv-LV"/>
        </w:rPr>
        <w:t xml:space="preserve"> </w:t>
      </w:r>
      <w:r w:rsidRPr="00E53067" w:rsidR="002D1136">
        <w:rPr>
          <w:rFonts w:ascii="Times New Roman" w:hAnsi="Times New Roman" w:eastAsia="Times New Roman" w:cs="Times New Roman"/>
          <w:sz w:val="24"/>
          <w:szCs w:val="24"/>
          <w:lang w:eastAsia="lv-LV"/>
        </w:rPr>
        <w:t>priekšlikumu, kas sniedz ieguldījumu ceļu satiksmes drošībā</w:t>
      </w:r>
      <w:r w:rsidR="002C7991">
        <w:rPr>
          <w:rFonts w:ascii="Times New Roman" w:hAnsi="Times New Roman" w:eastAsia="Times New Roman" w:cs="Times New Roman"/>
          <w:sz w:val="24"/>
          <w:szCs w:val="24"/>
          <w:lang w:eastAsia="lv-LV"/>
        </w:rPr>
        <w:t xml:space="preserve"> un veicina institūciju pārrobežu sadarbību</w:t>
      </w:r>
      <w:r w:rsidR="00461157">
        <w:rPr>
          <w:rFonts w:ascii="Times New Roman" w:hAnsi="Times New Roman" w:eastAsia="Times New Roman" w:cs="Times New Roman"/>
          <w:sz w:val="24"/>
          <w:szCs w:val="24"/>
          <w:lang w:eastAsia="lv-LV"/>
        </w:rPr>
        <w:t xml:space="preserve"> par ceļu satiksmes pārkāpumiem</w:t>
      </w:r>
      <w:r w:rsidR="000C121F">
        <w:rPr>
          <w:rFonts w:ascii="Times New Roman" w:hAnsi="Times New Roman" w:eastAsia="Times New Roman" w:cs="Times New Roman"/>
          <w:sz w:val="24"/>
          <w:szCs w:val="24"/>
          <w:lang w:eastAsia="lv-LV"/>
        </w:rPr>
        <w:t xml:space="preserve">. Uzskatām, ka diskusiju rezultātā ir pilnveidots Komisijas sākotnējais priekšlikums </w:t>
      </w:r>
      <w:r w:rsidR="0000390F">
        <w:rPr>
          <w:rFonts w:ascii="Times New Roman" w:hAnsi="Times New Roman" w:eastAsia="Times New Roman" w:cs="Times New Roman"/>
          <w:sz w:val="24"/>
          <w:szCs w:val="24"/>
          <w:lang w:eastAsia="lv-LV"/>
        </w:rPr>
        <w:t>un</w:t>
      </w:r>
      <w:r w:rsidR="00D54696">
        <w:rPr>
          <w:rFonts w:ascii="Times New Roman" w:hAnsi="Times New Roman" w:eastAsia="Times New Roman" w:cs="Times New Roman"/>
          <w:sz w:val="24"/>
          <w:szCs w:val="24"/>
          <w:lang w:eastAsia="lv-LV"/>
        </w:rPr>
        <w:t xml:space="preserve"> tas ir sabalansēts pamats tālākām sarunām ar Eiropas Parlamentu.</w:t>
      </w:r>
      <w:r w:rsidR="000C121F">
        <w:rPr>
          <w:rFonts w:ascii="Times New Roman" w:hAnsi="Times New Roman" w:eastAsia="Times New Roman" w:cs="Times New Roman"/>
          <w:sz w:val="24"/>
          <w:szCs w:val="24"/>
          <w:lang w:eastAsia="lv-LV"/>
        </w:rPr>
        <w:t xml:space="preserve"> </w:t>
      </w:r>
      <w:r w:rsidRPr="00941B6E">
        <w:rPr>
          <w:rFonts w:ascii="Times New Roman" w:hAnsi="Times New Roman" w:eastAsia="Times New Roman" w:cs="Times New Roman"/>
          <w:b/>
          <w:bCs/>
          <w:sz w:val="24"/>
          <w:szCs w:val="24"/>
          <w:lang w:eastAsia="lv-LV"/>
        </w:rPr>
        <w:t xml:space="preserve">. </w:t>
      </w:r>
    </w:p>
    <w:p w:rsidRPr="00712E88" w:rsidR="00662668" w:rsidP="00662668" w:rsidRDefault="00662668" w14:paraId="165DB729" w14:textId="193E0C20">
      <w:pPr>
        <w:snapToGrid w:val="false"/>
        <w:spacing w:after="0" w:line="240" w:lineRule="auto"/>
        <w:ind w:firstLine="720"/>
        <w:jc w:val="both"/>
        <w:rPr>
          <w:rFonts w:ascii="Times New Roman" w:hAnsi="Times New Roman" w:eastAsia="Times New Roman" w:cs="Times New Roman"/>
          <w:b/>
          <w:bCs/>
          <w:i/>
          <w:iCs/>
          <w:sz w:val="24"/>
          <w:szCs w:val="24"/>
          <w:highlight w:val="yellow"/>
          <w:lang w:eastAsia="lv-LV"/>
        </w:rPr>
      </w:pPr>
      <w:r w:rsidRPr="00941B6E">
        <w:rPr>
          <w:rFonts w:ascii="Times New Roman" w:hAnsi="Times New Roman" w:eastAsia="Times New Roman" w:cs="Times New Roman"/>
          <w:i/>
          <w:iCs/>
          <w:sz w:val="24"/>
          <w:szCs w:val="24"/>
          <w:lang w:eastAsia="lv-LV"/>
        </w:rPr>
        <w:t xml:space="preserve">Satiksmes ministrijas sagatavotā nacionālā pozīcija Nr. 1 “Priekšlikums Eiropas Parlamenta un Padomes Direktīvai, ar ko groza Direktīvu (ES) 2015/413, ar ko veicina pārrobežu apmaiņu ar informāciju </w:t>
      </w:r>
      <w:r w:rsidRPr="00183D8D">
        <w:rPr>
          <w:rFonts w:ascii="Times New Roman" w:hAnsi="Times New Roman" w:eastAsia="Times New Roman" w:cs="Times New Roman"/>
          <w:i/>
          <w:iCs/>
          <w:sz w:val="24"/>
          <w:szCs w:val="24"/>
          <w:lang w:eastAsia="lv-LV"/>
        </w:rPr>
        <w:t>par ceļu satiksmes drošības noteikumu pārkāpumiem” apstiprināta Ministru kabineta 2023. gada 9. maija sēdē un izskatīta Saeimas Eiropas lietu komisijas 2023. gada 30. maija sēdē.</w:t>
      </w:r>
    </w:p>
    <w:p w:rsidRPr="00183D8D" w:rsidR="00662668" w:rsidP="00662668" w:rsidRDefault="00662668" w14:paraId="2925152A" w14:textId="77777777">
      <w:pPr>
        <w:snapToGrid w:val="false"/>
        <w:spacing w:after="0" w:line="240" w:lineRule="auto"/>
        <w:ind w:left="720"/>
        <w:jc w:val="both"/>
        <w:rPr>
          <w:rFonts w:ascii="Times New Roman" w:hAnsi="Times New Roman" w:eastAsia="Times New Roman" w:cs="Times New Roman"/>
          <w:sz w:val="24"/>
          <w:szCs w:val="24"/>
          <w:lang w:eastAsia="lv-LV"/>
        </w:rPr>
      </w:pPr>
    </w:p>
    <w:p w:rsidRPr="00183D8D" w:rsidR="008F309B" w:rsidP="006A1BAF" w:rsidRDefault="004327E3" w14:paraId="2CE70E9C" w14:textId="102815BA">
      <w:pPr>
        <w:pStyle w:val="ListParagraph"/>
        <w:numPr>
          <w:ilvl w:val="0"/>
          <w:numId w:val="9"/>
        </w:numPr>
        <w:snapToGrid w:val="false"/>
        <w:spacing w:after="0" w:line="240" w:lineRule="auto"/>
        <w:ind w:left="0" w:firstLine="720"/>
        <w:jc w:val="both"/>
        <w:rPr>
          <w:rFonts w:ascii="Times New Roman" w:hAnsi="Times New Roman" w:eastAsia="Times New Roman" w:cs="Times New Roman"/>
          <w:b/>
          <w:bCs/>
          <w:sz w:val="24"/>
          <w:szCs w:val="24"/>
          <w:lang w:eastAsia="lv-LV"/>
        </w:rPr>
      </w:pPr>
      <w:r w:rsidRPr="00183D8D">
        <w:rPr>
          <w:rFonts w:ascii="Times New Roman" w:hAnsi="Times New Roman" w:eastAsia="Times New Roman" w:cs="Times New Roman"/>
          <w:b/>
          <w:bCs/>
          <w:sz w:val="24"/>
          <w:szCs w:val="24"/>
          <w:lang w:eastAsia="lv-LV"/>
        </w:rPr>
        <w:t xml:space="preserve">Priekšlikums Eiropas Parlamenta un Padomes Direktīvai, ar ko groza Direktīvu 2009/16/EK par ostas valsts kontroli – vispārējā pieeja </w:t>
      </w:r>
      <w:r w:rsidRPr="00183D8D">
        <w:rPr>
          <w:rFonts w:ascii="Times New Roman" w:hAnsi="Times New Roman" w:eastAsia="Times New Roman" w:cs="Times New Roman"/>
          <w:i/>
          <w:iCs/>
          <w:sz w:val="24"/>
          <w:szCs w:val="24"/>
          <w:lang w:eastAsia="lv-LV"/>
        </w:rPr>
        <w:t>(sākotnējā pozīcija apstiprināta Ministru kabineta 2023. gada 29. augusta sēdē)</w:t>
      </w:r>
    </w:p>
    <w:p w:rsidRPr="00183D8D" w:rsidR="005245EA" w:rsidP="0007550E" w:rsidRDefault="0007550E" w14:paraId="36DF6EAD" w14:textId="40CA16EF">
      <w:pPr>
        <w:snapToGrid w:val="false"/>
        <w:spacing w:after="0" w:line="240" w:lineRule="auto"/>
        <w:ind w:firstLine="720"/>
        <w:jc w:val="both"/>
        <w:rPr>
          <w:rFonts w:ascii="Times New Roman" w:hAnsi="Times New Roman" w:eastAsia="Times New Roman" w:cs="Times New Roman"/>
          <w:sz w:val="24"/>
          <w:szCs w:val="24"/>
          <w:lang w:eastAsia="lv-LV"/>
        </w:rPr>
      </w:pPr>
      <w:r w:rsidRPr="00183D8D">
        <w:rPr>
          <w:rFonts w:ascii="Times New Roman" w:hAnsi="Times New Roman" w:eastAsia="Times New Roman" w:cs="Times New Roman"/>
          <w:sz w:val="24"/>
          <w:szCs w:val="24"/>
          <w:lang w:eastAsia="lv-LV"/>
        </w:rPr>
        <w:t xml:space="preserve">Komisija 2023. gada 1. jūnijā </w:t>
      </w:r>
      <w:r w:rsidR="006E7402">
        <w:rPr>
          <w:rFonts w:ascii="Times New Roman" w:hAnsi="Times New Roman" w:eastAsia="Times New Roman" w:cs="Times New Roman"/>
          <w:sz w:val="24"/>
          <w:szCs w:val="24"/>
          <w:lang w:eastAsia="lv-LV"/>
        </w:rPr>
        <w:t xml:space="preserve">iesniedza </w:t>
      </w:r>
      <w:r w:rsidRPr="00941B6E" w:rsidR="006E7402">
        <w:rPr>
          <w:rFonts w:ascii="Times New Roman" w:hAnsi="Times New Roman" w:eastAsia="Times New Roman" w:cs="Times New Roman"/>
          <w:sz w:val="24"/>
          <w:szCs w:val="24"/>
          <w:lang w:eastAsia="lv-LV"/>
        </w:rPr>
        <w:t>Padomei izskatīšanai</w:t>
      </w:r>
      <w:r w:rsidR="006E7402">
        <w:rPr>
          <w:rFonts w:ascii="Times New Roman" w:hAnsi="Times New Roman" w:eastAsia="Times New Roman" w:cs="Times New Roman"/>
          <w:sz w:val="24"/>
          <w:szCs w:val="24"/>
          <w:lang w:eastAsia="lv-LV"/>
        </w:rPr>
        <w:t xml:space="preserve"> priekšlikumu</w:t>
      </w:r>
      <w:r w:rsidRPr="00183D8D">
        <w:rPr>
          <w:rFonts w:ascii="Times New Roman" w:hAnsi="Times New Roman" w:eastAsia="Times New Roman" w:cs="Times New Roman"/>
          <w:sz w:val="24"/>
          <w:szCs w:val="24"/>
          <w:lang w:eastAsia="lv-LV"/>
        </w:rPr>
        <w:t>, kas attiecas uz grozījumu Eiropas Parlamenta un Padomes 2009. gada 23. aprīļa Direktīvā 2009/16/EK par ostas valsts kontroli</w:t>
      </w:r>
      <w:r w:rsidRPr="00183D8D" w:rsidR="00C17F86">
        <w:rPr>
          <w:rFonts w:ascii="Times New Roman" w:hAnsi="Times New Roman" w:eastAsia="Times New Roman" w:cs="Times New Roman"/>
          <w:sz w:val="24"/>
          <w:szCs w:val="24"/>
          <w:lang w:eastAsia="lv-LV"/>
        </w:rPr>
        <w:t>. Direktīva 2009/16/EK reglamentē ostas valsts kontroles inspekcijas ES līmenī. Ostas valsts kontrole (turpmāk tekstā – OVK) ir sistēma, kurā OVK amatpersonas pārbauda ārvalstu kuģus citu valstu ostās, kas nav karoga valsts, lai pārliecinātos, ka kuģa kapteiņa, virsnieku un apkalpes locekļu kompetence, kuģa stāvoklis un aprīkojums atbilst starptautisko konvenciju prasībām, un Eiropas Savienībā – arī piemērojamiem ES tiesību aktiem. Tādējādi OVK ir svarīga, lai nodrošinātu kuģošanas drošību un aizsargātu jūras vidi.</w:t>
      </w:r>
    </w:p>
    <w:p w:rsidR="00F70807" w:rsidP="00885ED5" w:rsidRDefault="005A2386" w14:paraId="443028E4" w14:textId="5AF48025">
      <w:pPr>
        <w:snapToGrid w:val="false"/>
        <w:spacing w:after="0" w:line="240" w:lineRule="auto"/>
        <w:ind w:firstLine="720"/>
        <w:jc w:val="both"/>
        <w:rPr>
          <w:rFonts w:ascii="Times New Roman" w:hAnsi="Times New Roman" w:eastAsia="Times New Roman" w:cs="Times New Roman"/>
          <w:sz w:val="24"/>
          <w:szCs w:val="24"/>
          <w:lang w:eastAsia="lv-LV"/>
        </w:rPr>
      </w:pPr>
      <w:r w:rsidRPr="00183D8D">
        <w:rPr>
          <w:rFonts w:ascii="Times New Roman" w:hAnsi="Times New Roman" w:eastAsia="Times New Roman" w:cs="Times New Roman"/>
          <w:sz w:val="24"/>
          <w:szCs w:val="24"/>
          <w:lang w:eastAsia="lv-LV"/>
        </w:rPr>
        <w:t>Diskusijas par priekšlikumu notika Padomes Kuģniecības jautājumu darba grupā</w:t>
      </w:r>
      <w:r w:rsidRPr="00183D8D" w:rsidR="009E7E95">
        <w:rPr>
          <w:rFonts w:ascii="Times New Roman" w:hAnsi="Times New Roman" w:eastAsia="Times New Roman" w:cs="Times New Roman"/>
          <w:sz w:val="24"/>
          <w:szCs w:val="24"/>
          <w:lang w:eastAsia="lv-LV"/>
        </w:rPr>
        <w:t xml:space="preserve">. </w:t>
      </w:r>
      <w:r w:rsidRPr="678F28AD" w:rsidR="002E65EB">
        <w:rPr>
          <w:rFonts w:ascii="Times New Roman" w:hAnsi="Times New Roman" w:eastAsia="Times New Roman" w:cs="Times New Roman"/>
          <w:sz w:val="24"/>
          <w:szCs w:val="24"/>
          <w:lang w:eastAsia="lv-LV"/>
        </w:rPr>
        <w:t>Galvenie</w:t>
      </w:r>
      <w:r w:rsidR="002E65EB">
        <w:rPr>
          <w:rFonts w:ascii="Times New Roman" w:hAnsi="Times New Roman" w:eastAsia="Times New Roman" w:cs="Times New Roman"/>
          <w:sz w:val="24"/>
          <w:szCs w:val="24"/>
          <w:lang w:eastAsia="lv-LV"/>
        </w:rPr>
        <w:t xml:space="preserve"> precizējumi tika veikti, lai</w:t>
      </w:r>
      <w:r w:rsidRPr="00183D8D" w:rsidR="00183D8D">
        <w:rPr>
          <w:rFonts w:ascii="Times New Roman" w:hAnsi="Times New Roman" w:eastAsia="Times New Roman" w:cs="Times New Roman"/>
          <w:sz w:val="24"/>
          <w:szCs w:val="24"/>
          <w:lang w:eastAsia="lv-LV"/>
        </w:rPr>
        <w:t xml:space="preserve"> nodrošināt</w:t>
      </w:r>
      <w:r w:rsidR="002E65EB">
        <w:rPr>
          <w:rFonts w:ascii="Times New Roman" w:hAnsi="Times New Roman" w:eastAsia="Times New Roman" w:cs="Times New Roman"/>
          <w:sz w:val="24"/>
          <w:szCs w:val="24"/>
          <w:lang w:eastAsia="lv-LV"/>
        </w:rPr>
        <w:t>u</w:t>
      </w:r>
      <w:r w:rsidRPr="00183D8D" w:rsidR="00183D8D">
        <w:rPr>
          <w:rFonts w:ascii="Times New Roman" w:hAnsi="Times New Roman" w:eastAsia="Times New Roman" w:cs="Times New Roman"/>
          <w:sz w:val="24"/>
          <w:szCs w:val="24"/>
          <w:lang w:eastAsia="lv-LV"/>
        </w:rPr>
        <w:t xml:space="preserve"> skaidrību un saskaņotību ar starptautiskajiem noteikumiem un procedūrām, jo īpaši</w:t>
      </w:r>
      <w:r w:rsidR="002E65EB">
        <w:rPr>
          <w:rFonts w:ascii="Times New Roman" w:hAnsi="Times New Roman" w:eastAsia="Times New Roman" w:cs="Times New Roman"/>
          <w:sz w:val="24"/>
          <w:szCs w:val="24"/>
          <w:lang w:eastAsia="lv-LV"/>
        </w:rPr>
        <w:t>,</w:t>
      </w:r>
      <w:r w:rsidRPr="00183D8D" w:rsidR="00183D8D">
        <w:rPr>
          <w:rFonts w:ascii="Times New Roman" w:hAnsi="Times New Roman" w:eastAsia="Times New Roman" w:cs="Times New Roman"/>
          <w:sz w:val="24"/>
          <w:szCs w:val="24"/>
          <w:lang w:eastAsia="lv-LV"/>
        </w:rPr>
        <w:t xml:space="preserve"> ar Parīzes Saprašanās memoranda par ostas valsts kontroli (Parīzes Saprašanās memorands) noteikumiem un procedūrām.</w:t>
      </w:r>
      <w:r w:rsidR="00F70807">
        <w:rPr>
          <w:rFonts w:ascii="Times New Roman" w:hAnsi="Times New Roman" w:eastAsia="Times New Roman" w:cs="Times New Roman"/>
          <w:sz w:val="24"/>
          <w:szCs w:val="24"/>
          <w:lang w:eastAsia="lv-LV"/>
        </w:rPr>
        <w:t xml:space="preserve"> Vispārējās pieejas teksts paredz saglabāt elastību </w:t>
      </w:r>
      <w:r w:rsidRPr="00F70807" w:rsidR="00F70807">
        <w:rPr>
          <w:rFonts w:ascii="Times New Roman" w:hAnsi="Times New Roman" w:eastAsia="Times New Roman" w:cs="Times New Roman"/>
          <w:sz w:val="24"/>
          <w:szCs w:val="24"/>
          <w:lang w:eastAsia="lv-LV"/>
        </w:rPr>
        <w:t>ostas valsts kontroles</w:t>
      </w:r>
      <w:r w:rsidR="00F70807">
        <w:rPr>
          <w:rFonts w:ascii="Times New Roman" w:hAnsi="Times New Roman" w:eastAsia="Times New Roman" w:cs="Times New Roman"/>
          <w:sz w:val="24"/>
          <w:szCs w:val="24"/>
          <w:lang w:eastAsia="lv-LV"/>
        </w:rPr>
        <w:t xml:space="preserve"> iestādēm organizēt savu darbu, kā arī paredz samazināt administratīvo slogu tām </w:t>
      </w:r>
      <w:r w:rsidRPr="00F70807" w:rsidR="00F70807">
        <w:rPr>
          <w:rFonts w:ascii="Times New Roman" w:hAnsi="Times New Roman" w:eastAsia="Times New Roman" w:cs="Times New Roman"/>
          <w:sz w:val="24"/>
          <w:szCs w:val="24"/>
          <w:lang w:eastAsia="lv-LV"/>
        </w:rPr>
        <w:t>dalībvalstīm, kurām nav jūras ostu</w:t>
      </w:r>
      <w:r w:rsidR="00F70807">
        <w:rPr>
          <w:rFonts w:ascii="Times New Roman" w:hAnsi="Times New Roman" w:eastAsia="Times New Roman" w:cs="Times New Roman"/>
          <w:sz w:val="24"/>
          <w:szCs w:val="24"/>
          <w:lang w:eastAsia="lv-LV"/>
        </w:rPr>
        <w:t>. Papildus arī pagarināts transponēšanas termiņš līdz četriem gadiem.</w:t>
      </w:r>
    </w:p>
    <w:p w:rsidRPr="00183D8D" w:rsidR="005245EA" w:rsidP="005245EA" w:rsidRDefault="005245EA" w14:paraId="34A5A4EF" w14:textId="77777777">
      <w:pPr>
        <w:snapToGrid w:val="false"/>
        <w:spacing w:after="0" w:line="240" w:lineRule="auto"/>
        <w:ind w:left="720"/>
        <w:jc w:val="both"/>
        <w:rPr>
          <w:rFonts w:ascii="Times New Roman" w:hAnsi="Times New Roman" w:eastAsia="Times New Roman" w:cs="Times New Roman"/>
          <w:b/>
          <w:bCs/>
          <w:sz w:val="24"/>
          <w:szCs w:val="24"/>
          <w:lang w:eastAsia="lv-LV"/>
        </w:rPr>
      </w:pPr>
      <w:r w:rsidRPr="00183D8D">
        <w:rPr>
          <w:rFonts w:ascii="Times New Roman" w:hAnsi="Times New Roman" w:eastAsia="Times New Roman" w:cs="Times New Roman"/>
          <w:b/>
          <w:bCs/>
          <w:sz w:val="24"/>
          <w:szCs w:val="24"/>
          <w:lang w:eastAsia="lv-LV"/>
        </w:rPr>
        <w:t xml:space="preserve">Ministru padomē ir plānots apstiprināt vispārējo pieeju. </w:t>
      </w:r>
    </w:p>
    <w:p w:rsidRPr="00183D8D" w:rsidR="005245EA" w:rsidP="009E7E95" w:rsidRDefault="005245EA" w14:paraId="51B5469B" w14:textId="2E59F116">
      <w:pPr>
        <w:snapToGrid w:val="false"/>
        <w:spacing w:after="0" w:line="240" w:lineRule="auto"/>
        <w:ind w:firstLine="720"/>
        <w:jc w:val="both"/>
        <w:rPr>
          <w:rFonts w:ascii="Times New Roman" w:hAnsi="Times New Roman" w:eastAsia="Times New Roman" w:cs="Times New Roman"/>
          <w:sz w:val="24"/>
          <w:szCs w:val="24"/>
          <w:lang w:eastAsia="lv-LV"/>
        </w:rPr>
      </w:pPr>
      <w:r w:rsidRPr="00183D8D">
        <w:rPr>
          <w:rFonts w:ascii="Times New Roman" w:hAnsi="Times New Roman" w:eastAsia="Times New Roman" w:cs="Times New Roman"/>
          <w:b/>
          <w:bCs/>
          <w:sz w:val="24"/>
          <w:szCs w:val="24"/>
          <w:lang w:eastAsia="lv-LV"/>
        </w:rPr>
        <w:t xml:space="preserve">Latvija </w:t>
      </w:r>
      <w:r w:rsidRPr="00183D8D" w:rsidR="009E7E95">
        <w:rPr>
          <w:rFonts w:ascii="Times New Roman" w:hAnsi="Times New Roman" w:eastAsia="Times New Roman" w:cs="Times New Roman"/>
          <w:b/>
          <w:bCs/>
          <w:sz w:val="24"/>
          <w:szCs w:val="24"/>
          <w:lang w:eastAsia="lv-LV"/>
        </w:rPr>
        <w:t xml:space="preserve">kopumā atbalsta vienošanos par vispārējo pieeju, </w:t>
      </w:r>
      <w:r w:rsidRPr="00183D8D" w:rsidR="009E7E95">
        <w:rPr>
          <w:rFonts w:ascii="Times New Roman" w:hAnsi="Times New Roman" w:eastAsia="Times New Roman" w:cs="Times New Roman"/>
          <w:sz w:val="24"/>
          <w:szCs w:val="24"/>
          <w:lang w:eastAsia="lv-LV"/>
        </w:rPr>
        <w:t>jo teksta redakcija kopumā atbilst Latvijas sākotnējā pozīcijā formulētajam viedoklim par Direktīvas priekšlikumu</w:t>
      </w:r>
      <w:r w:rsidRPr="00183D8D" w:rsidR="00A17020">
        <w:rPr>
          <w:rFonts w:ascii="Times New Roman" w:hAnsi="Times New Roman" w:eastAsia="Times New Roman" w:cs="Times New Roman"/>
          <w:sz w:val="24"/>
          <w:szCs w:val="24"/>
          <w:lang w:eastAsia="lv-LV"/>
        </w:rPr>
        <w:t>.</w:t>
      </w:r>
    </w:p>
    <w:p w:rsidRPr="00183D8D" w:rsidR="005245EA" w:rsidP="005245EA" w:rsidRDefault="005245EA" w14:paraId="364E7839" w14:textId="7B5929EE">
      <w:pPr>
        <w:snapToGrid w:val="false"/>
        <w:spacing w:after="0" w:line="240" w:lineRule="auto"/>
        <w:ind w:firstLine="720"/>
        <w:jc w:val="both"/>
        <w:rPr>
          <w:rFonts w:ascii="Times New Roman" w:hAnsi="Times New Roman" w:eastAsia="Times New Roman" w:cs="Times New Roman"/>
          <w:b/>
          <w:bCs/>
          <w:i/>
          <w:iCs/>
          <w:sz w:val="24"/>
          <w:szCs w:val="24"/>
          <w:lang w:eastAsia="lv-LV"/>
        </w:rPr>
      </w:pPr>
      <w:r w:rsidRPr="00183D8D">
        <w:rPr>
          <w:rFonts w:ascii="Times New Roman" w:hAnsi="Times New Roman" w:eastAsia="Times New Roman" w:cs="Times New Roman"/>
          <w:i/>
          <w:iCs/>
          <w:sz w:val="24"/>
          <w:szCs w:val="24"/>
          <w:lang w:eastAsia="lv-LV"/>
        </w:rPr>
        <w:t>Satiksmes ministrijas sagatavotā nacionālā pozīcija Nr. 1 “</w:t>
      </w:r>
      <w:r w:rsidRPr="00183D8D" w:rsidR="004327E3">
        <w:rPr>
          <w:rFonts w:ascii="Times New Roman" w:hAnsi="Times New Roman" w:eastAsia="Times New Roman" w:cs="Times New Roman"/>
          <w:i/>
          <w:iCs/>
          <w:sz w:val="24"/>
          <w:szCs w:val="24"/>
          <w:lang w:eastAsia="lv-LV"/>
        </w:rPr>
        <w:t>Priekšlikums Eiropas Parlamenta un Padomes Direktīvai, ar ko groza Direktīvu 2009/16/EK par ostas valsts kontroli</w:t>
      </w:r>
      <w:r w:rsidRPr="00183D8D">
        <w:rPr>
          <w:rFonts w:ascii="Times New Roman" w:hAnsi="Times New Roman" w:eastAsia="Times New Roman" w:cs="Times New Roman"/>
          <w:i/>
          <w:iCs/>
          <w:sz w:val="24"/>
          <w:szCs w:val="24"/>
          <w:lang w:eastAsia="lv-LV"/>
        </w:rPr>
        <w:t xml:space="preserve">” apstiprināta Ministru kabineta 2023. gada </w:t>
      </w:r>
      <w:r w:rsidRPr="00183D8D" w:rsidR="004327E3">
        <w:rPr>
          <w:rFonts w:ascii="Times New Roman" w:hAnsi="Times New Roman" w:eastAsia="Times New Roman" w:cs="Times New Roman"/>
          <w:i/>
          <w:iCs/>
          <w:sz w:val="24"/>
          <w:szCs w:val="24"/>
          <w:lang w:eastAsia="lv-LV"/>
        </w:rPr>
        <w:t>29. augusta</w:t>
      </w:r>
      <w:r w:rsidRPr="00183D8D">
        <w:rPr>
          <w:rFonts w:ascii="Times New Roman" w:hAnsi="Times New Roman" w:eastAsia="Times New Roman" w:cs="Times New Roman"/>
          <w:i/>
          <w:iCs/>
          <w:sz w:val="24"/>
          <w:szCs w:val="24"/>
          <w:lang w:eastAsia="lv-LV"/>
        </w:rPr>
        <w:t xml:space="preserve"> sēdē un izskatīta Saeimas Eiropas lietu komisijas 2023. gada </w:t>
      </w:r>
      <w:r w:rsidRPr="00183D8D" w:rsidR="004327E3">
        <w:rPr>
          <w:rFonts w:ascii="Times New Roman" w:hAnsi="Times New Roman" w:eastAsia="Times New Roman" w:cs="Times New Roman"/>
          <w:i/>
          <w:iCs/>
          <w:sz w:val="24"/>
          <w:szCs w:val="24"/>
          <w:lang w:eastAsia="lv-LV"/>
        </w:rPr>
        <w:t>4. oktobra</w:t>
      </w:r>
      <w:r w:rsidRPr="00183D8D">
        <w:rPr>
          <w:rFonts w:ascii="Times New Roman" w:hAnsi="Times New Roman" w:eastAsia="Times New Roman" w:cs="Times New Roman"/>
          <w:i/>
          <w:iCs/>
          <w:sz w:val="24"/>
          <w:szCs w:val="24"/>
          <w:lang w:eastAsia="lv-LV"/>
        </w:rPr>
        <w:t xml:space="preserve"> sēdē.</w:t>
      </w:r>
    </w:p>
    <w:p w:rsidRPr="005B64CB" w:rsidR="004327E3" w:rsidP="004327E3" w:rsidRDefault="004327E3" w14:paraId="1F0AF3E1" w14:textId="77777777">
      <w:pPr>
        <w:snapToGrid w:val="false"/>
        <w:spacing w:after="0" w:line="240" w:lineRule="auto"/>
        <w:ind w:left="720"/>
        <w:jc w:val="both"/>
        <w:rPr>
          <w:rFonts w:ascii="Times New Roman" w:hAnsi="Times New Roman" w:eastAsia="Times New Roman" w:cs="Times New Roman"/>
          <w:sz w:val="24"/>
          <w:szCs w:val="24"/>
          <w:lang w:eastAsia="lv-LV"/>
        </w:rPr>
      </w:pPr>
    </w:p>
    <w:p w:rsidRPr="005B64CB" w:rsidR="004327E3" w:rsidP="004327E3" w:rsidRDefault="004327E3" w14:paraId="023AD0F0" w14:textId="3ADDFBE6">
      <w:pPr>
        <w:pStyle w:val="ListParagraph"/>
        <w:numPr>
          <w:ilvl w:val="0"/>
          <w:numId w:val="9"/>
        </w:numPr>
        <w:snapToGrid w:val="false"/>
        <w:spacing w:after="0" w:line="240" w:lineRule="auto"/>
        <w:ind w:left="0" w:firstLine="720"/>
        <w:jc w:val="both"/>
        <w:rPr>
          <w:rFonts w:ascii="Times New Roman" w:hAnsi="Times New Roman" w:eastAsia="Times New Roman" w:cs="Times New Roman"/>
          <w:b/>
          <w:bCs/>
          <w:sz w:val="24"/>
          <w:szCs w:val="24"/>
          <w:lang w:eastAsia="lv-LV"/>
        </w:rPr>
      </w:pPr>
      <w:r w:rsidRPr="005B64CB">
        <w:rPr>
          <w:rFonts w:ascii="Times New Roman" w:hAnsi="Times New Roman" w:eastAsia="Times New Roman" w:cs="Times New Roman"/>
          <w:b/>
          <w:bCs/>
          <w:sz w:val="24"/>
          <w:szCs w:val="24"/>
          <w:lang w:eastAsia="lv-LV"/>
        </w:rPr>
        <w:t>Priekšlikums</w:t>
      </w:r>
      <w:r w:rsidRPr="005B64CB" w:rsidR="00037CDA">
        <w:rPr>
          <w:rFonts w:ascii="Times New Roman" w:hAnsi="Times New Roman" w:eastAsia="Times New Roman" w:cs="Times New Roman"/>
          <w:b/>
          <w:bCs/>
          <w:sz w:val="24"/>
          <w:szCs w:val="24"/>
          <w:lang w:eastAsia="lv-LV"/>
        </w:rPr>
        <w:t xml:space="preserve"> Eiropas Parlamenta un Padomes Direktīvai, ar ko groza Direktīvu 2005/35/EK par kuģu radīto piesārņojumu un sodu, tostarp kriminālsodu, ieviešanu par nodarījumiem, kas saistīti ar piesārņojumu – vispārējā pieeja </w:t>
      </w:r>
      <w:r w:rsidRPr="005B64CB" w:rsidR="00037CDA">
        <w:rPr>
          <w:rFonts w:ascii="Times New Roman" w:hAnsi="Times New Roman" w:eastAsia="Times New Roman" w:cs="Times New Roman"/>
          <w:i/>
          <w:iCs/>
          <w:sz w:val="24"/>
          <w:szCs w:val="24"/>
          <w:lang w:eastAsia="lv-LV"/>
        </w:rPr>
        <w:t>(Vides aizsardzības un reģionālās attīstības ministrijas kompetences jautājums, sākotnēj</w:t>
      </w:r>
      <w:r w:rsidRPr="005B64CB" w:rsidR="005B64CB">
        <w:rPr>
          <w:rFonts w:ascii="Times New Roman" w:hAnsi="Times New Roman" w:eastAsia="Times New Roman" w:cs="Times New Roman"/>
          <w:i/>
          <w:iCs/>
          <w:sz w:val="24"/>
          <w:szCs w:val="24"/>
          <w:lang w:eastAsia="lv-LV"/>
        </w:rPr>
        <w:t>o</w:t>
      </w:r>
      <w:r w:rsidRPr="005B64CB" w:rsidR="00037CDA">
        <w:rPr>
          <w:rFonts w:ascii="Times New Roman" w:hAnsi="Times New Roman" w:eastAsia="Times New Roman" w:cs="Times New Roman"/>
          <w:i/>
          <w:iCs/>
          <w:sz w:val="24"/>
          <w:szCs w:val="24"/>
          <w:lang w:eastAsia="lv-LV"/>
        </w:rPr>
        <w:t xml:space="preserve"> nacionāl</w:t>
      </w:r>
      <w:r w:rsidRPr="005B64CB" w:rsidR="005B64CB">
        <w:rPr>
          <w:rFonts w:ascii="Times New Roman" w:hAnsi="Times New Roman" w:eastAsia="Times New Roman" w:cs="Times New Roman"/>
          <w:i/>
          <w:iCs/>
          <w:sz w:val="24"/>
          <w:szCs w:val="24"/>
          <w:lang w:eastAsia="lv-LV"/>
        </w:rPr>
        <w:t>o</w:t>
      </w:r>
      <w:r w:rsidRPr="005B64CB" w:rsidR="00037CDA">
        <w:rPr>
          <w:rFonts w:ascii="Times New Roman" w:hAnsi="Times New Roman" w:eastAsia="Times New Roman" w:cs="Times New Roman"/>
          <w:i/>
          <w:iCs/>
          <w:sz w:val="24"/>
          <w:szCs w:val="24"/>
          <w:lang w:eastAsia="lv-LV"/>
        </w:rPr>
        <w:t xml:space="preserve"> pozīcij</w:t>
      </w:r>
      <w:r w:rsidRPr="005B64CB" w:rsidR="005B64CB">
        <w:rPr>
          <w:rFonts w:ascii="Times New Roman" w:hAnsi="Times New Roman" w:eastAsia="Times New Roman" w:cs="Times New Roman"/>
          <w:i/>
          <w:iCs/>
          <w:sz w:val="24"/>
          <w:szCs w:val="24"/>
          <w:lang w:eastAsia="lv-LV"/>
        </w:rPr>
        <w:t>u plānots iesniegt apstiprinā</w:t>
      </w:r>
      <w:r w:rsidR="000C6775">
        <w:rPr>
          <w:rFonts w:ascii="Times New Roman" w:hAnsi="Times New Roman" w:eastAsia="Times New Roman" w:cs="Times New Roman"/>
          <w:i/>
          <w:iCs/>
          <w:sz w:val="24"/>
          <w:szCs w:val="24"/>
          <w:lang w:eastAsia="lv-LV"/>
        </w:rPr>
        <w:t>š</w:t>
      </w:r>
      <w:r w:rsidRPr="005B64CB" w:rsidR="005B64CB">
        <w:rPr>
          <w:rFonts w:ascii="Times New Roman" w:hAnsi="Times New Roman" w:eastAsia="Times New Roman" w:cs="Times New Roman"/>
          <w:i/>
          <w:iCs/>
          <w:sz w:val="24"/>
          <w:szCs w:val="24"/>
          <w:lang w:eastAsia="lv-LV"/>
        </w:rPr>
        <w:t xml:space="preserve">anai Ministru kabineta 2023. gada 28. novembra sēdē </w:t>
      </w:r>
      <w:r w:rsidRPr="005B64CB" w:rsidR="00037CDA">
        <w:rPr>
          <w:rFonts w:ascii="Times New Roman" w:hAnsi="Times New Roman" w:eastAsia="Times New Roman" w:cs="Times New Roman"/>
          <w:i/>
          <w:iCs/>
          <w:sz w:val="24"/>
          <w:szCs w:val="24"/>
          <w:lang w:eastAsia="lv-LV"/>
        </w:rPr>
        <w:t>)</w:t>
      </w:r>
    </w:p>
    <w:p w:rsidRPr="005B64CB" w:rsidR="005B64CB" w:rsidP="005B64CB" w:rsidRDefault="005B64CB" w14:paraId="4C5502B3" w14:textId="5F51A558">
      <w:pPr>
        <w:snapToGrid w:val="false"/>
        <w:spacing w:after="0" w:line="240" w:lineRule="auto"/>
        <w:ind w:firstLine="720"/>
        <w:jc w:val="both"/>
        <w:rPr>
          <w:rFonts w:ascii="Times New Roman" w:hAnsi="Times New Roman" w:eastAsia="Times New Roman" w:cs="Times New Roman"/>
          <w:sz w:val="24"/>
          <w:szCs w:val="24"/>
          <w:lang w:eastAsia="lv-LV"/>
        </w:rPr>
      </w:pPr>
      <w:r w:rsidRPr="005B64CB">
        <w:rPr>
          <w:rFonts w:ascii="Times New Roman" w:hAnsi="Times New Roman" w:eastAsia="Times New Roman" w:cs="Times New Roman"/>
          <w:sz w:val="24"/>
          <w:szCs w:val="24"/>
          <w:lang w:eastAsia="lv-LV"/>
        </w:rPr>
        <w:lastRenderedPageBreak/>
        <w:t xml:space="preserve">2023. gada 1. jūnijā Komisija </w:t>
      </w:r>
      <w:r>
        <w:rPr>
          <w:rFonts w:ascii="Times New Roman" w:hAnsi="Times New Roman" w:eastAsia="Times New Roman" w:cs="Times New Roman"/>
          <w:sz w:val="24"/>
          <w:szCs w:val="24"/>
          <w:lang w:eastAsia="lv-LV"/>
        </w:rPr>
        <w:t>publicēja</w:t>
      </w:r>
      <w:r w:rsidRPr="005B64CB">
        <w:rPr>
          <w:rFonts w:ascii="Times New Roman" w:hAnsi="Times New Roman" w:eastAsia="Times New Roman" w:cs="Times New Roman"/>
          <w:sz w:val="24"/>
          <w:szCs w:val="24"/>
          <w:lang w:eastAsia="lv-LV"/>
        </w:rPr>
        <w:t xml:space="preserve"> Direktīvas priekšlikumu, kas  attiecas uz grozījumiem Direktīvā 2005/35/EK par kuģu radīto piesārņojumu un sodu, tostarp kriminālsodu, ieviešanu par nodarījumiem, kas saistīti ar piesārņojumu</w:t>
      </w:r>
      <w:r>
        <w:rPr>
          <w:rFonts w:ascii="Times New Roman" w:hAnsi="Times New Roman" w:eastAsia="Times New Roman" w:cs="Times New Roman"/>
          <w:sz w:val="24"/>
          <w:szCs w:val="24"/>
          <w:lang w:eastAsia="lv-LV"/>
        </w:rPr>
        <w:t>.</w:t>
      </w:r>
    </w:p>
    <w:p w:rsidRPr="005B64CB" w:rsidR="005B64CB" w:rsidP="005B64CB" w:rsidRDefault="005B64CB" w14:paraId="74555A47" w14:textId="77777777">
      <w:pPr>
        <w:snapToGrid w:val="false"/>
        <w:spacing w:after="0" w:line="240" w:lineRule="auto"/>
        <w:ind w:firstLine="720"/>
        <w:jc w:val="both"/>
        <w:rPr>
          <w:rFonts w:ascii="Times New Roman" w:hAnsi="Times New Roman" w:eastAsia="Times New Roman" w:cs="Times New Roman"/>
          <w:sz w:val="24"/>
          <w:szCs w:val="24"/>
          <w:lang w:eastAsia="lv-LV"/>
        </w:rPr>
      </w:pPr>
      <w:r w:rsidRPr="005B64CB">
        <w:rPr>
          <w:rFonts w:ascii="Times New Roman" w:hAnsi="Times New Roman" w:eastAsia="Times New Roman" w:cs="Times New Roman"/>
          <w:sz w:val="24"/>
          <w:szCs w:val="24"/>
          <w:lang w:eastAsia="lv-LV"/>
        </w:rPr>
        <w:t>Direktīvas priekšlikuma galvenais mērķis ir iekļaut šos starptautiskos standartus ES tiesību aktos un nodrošināt to, ka personām, kas ir atbildīgas par piesārņojošu vielu nelegālām noplūdēm, piemēro iedarbīgus, samērīgus un atturošus sodus, lai uzlabotu jūras drošību un labāk aizsargātu jūras vidi no kuģu radītā piesārņojuma.</w:t>
      </w:r>
    </w:p>
    <w:p w:rsidRPr="005B64CB" w:rsidR="004327E3" w:rsidP="004327E3" w:rsidRDefault="004327E3" w14:paraId="124BAC3C" w14:textId="77777777">
      <w:pPr>
        <w:snapToGrid w:val="false"/>
        <w:spacing w:after="0" w:line="240" w:lineRule="auto"/>
        <w:ind w:left="720"/>
        <w:jc w:val="both"/>
        <w:rPr>
          <w:rFonts w:ascii="Times New Roman" w:hAnsi="Times New Roman" w:eastAsia="Times New Roman" w:cs="Times New Roman"/>
          <w:b/>
          <w:bCs/>
          <w:sz w:val="24"/>
          <w:szCs w:val="24"/>
          <w:lang w:eastAsia="lv-LV"/>
        </w:rPr>
      </w:pPr>
      <w:r w:rsidRPr="005B64CB">
        <w:rPr>
          <w:rFonts w:ascii="Times New Roman" w:hAnsi="Times New Roman" w:eastAsia="Times New Roman" w:cs="Times New Roman"/>
          <w:b/>
          <w:bCs/>
          <w:sz w:val="24"/>
          <w:szCs w:val="24"/>
          <w:lang w:eastAsia="lv-LV"/>
        </w:rPr>
        <w:t xml:space="preserve">Ministru padomē ir plānots apstiprināt vispārējo pieeju. </w:t>
      </w:r>
    </w:p>
    <w:p w:rsidRPr="005B7E31" w:rsidR="005B64CB" w:rsidP="005B64CB" w:rsidRDefault="005B64CB" w14:paraId="10EF3DA2" w14:textId="2595F5D9">
      <w:pPr>
        <w:snapToGrid w:val="false"/>
        <w:spacing w:after="0" w:line="240" w:lineRule="auto"/>
        <w:ind w:firstLine="720"/>
        <w:jc w:val="both"/>
        <w:rPr>
          <w:rFonts w:ascii="Times New Roman" w:hAnsi="Times New Roman" w:eastAsia="Times New Roman" w:cs="Times New Roman"/>
          <w:sz w:val="24"/>
          <w:szCs w:val="24"/>
          <w:lang w:eastAsia="lv-LV"/>
        </w:rPr>
      </w:pPr>
      <w:r w:rsidRPr="005B7E31">
        <w:rPr>
          <w:rFonts w:ascii="Times New Roman" w:hAnsi="Times New Roman" w:eastAsia="Times New Roman" w:cs="Times New Roman"/>
          <w:b/>
          <w:bCs/>
          <w:sz w:val="24"/>
          <w:szCs w:val="24"/>
          <w:lang w:eastAsia="lv-LV"/>
        </w:rPr>
        <w:t>Latvija atbalsta Direktīvas priekšlikumu</w:t>
      </w:r>
      <w:r w:rsidRPr="005B7E31">
        <w:rPr>
          <w:rFonts w:ascii="Times New Roman" w:hAnsi="Times New Roman" w:eastAsia="Times New Roman" w:cs="Times New Roman"/>
          <w:sz w:val="24"/>
          <w:szCs w:val="24"/>
          <w:lang w:eastAsia="lv-LV"/>
        </w:rPr>
        <w:t>, tā kā ar grozījumiem ES regulējumā tiek pārņemti starptautiskie standarti</w:t>
      </w:r>
      <w:r w:rsidR="003022AD">
        <w:rPr>
          <w:rFonts w:ascii="Times New Roman" w:hAnsi="Times New Roman" w:eastAsia="Times New Roman" w:cs="Times New Roman"/>
          <w:sz w:val="24"/>
          <w:szCs w:val="24"/>
          <w:lang w:eastAsia="lv-LV"/>
        </w:rPr>
        <w:t>,</w:t>
      </w:r>
      <w:r w:rsidRPr="005B7E31">
        <w:rPr>
          <w:rFonts w:ascii="Times New Roman" w:hAnsi="Times New Roman" w:eastAsia="Times New Roman" w:cs="Times New Roman"/>
          <w:sz w:val="24"/>
          <w:szCs w:val="24"/>
          <w:lang w:eastAsia="lv-LV"/>
        </w:rPr>
        <w:t xml:space="preserve"> saskaņojot Direktīvas priekšlikumu ar Starptautiskās konvencijas par piesārņojuma novēršanu no kuģiem </w:t>
      </w:r>
      <w:r w:rsidR="00A05E0C">
        <w:rPr>
          <w:rFonts w:ascii="Times New Roman" w:hAnsi="Times New Roman" w:eastAsia="Times New Roman" w:cs="Times New Roman"/>
          <w:sz w:val="24"/>
          <w:szCs w:val="24"/>
          <w:lang w:eastAsia="lv-LV"/>
        </w:rPr>
        <w:t>(MARPOL</w:t>
      </w:r>
      <w:r w:rsidRPr="005B7E31">
        <w:rPr>
          <w:rFonts w:ascii="Times New Roman" w:hAnsi="Times New Roman" w:eastAsia="Times New Roman" w:cs="Times New Roman"/>
          <w:sz w:val="24"/>
          <w:szCs w:val="24"/>
          <w:lang w:eastAsia="lv-LV"/>
        </w:rPr>
        <w:t xml:space="preserve"> 73/78</w:t>
      </w:r>
      <w:r w:rsidR="00A05E0C">
        <w:rPr>
          <w:rFonts w:ascii="Times New Roman" w:hAnsi="Times New Roman" w:eastAsia="Times New Roman" w:cs="Times New Roman"/>
          <w:sz w:val="24"/>
          <w:szCs w:val="24"/>
          <w:lang w:eastAsia="lv-LV"/>
        </w:rPr>
        <w:t>)</w:t>
      </w:r>
      <w:r w:rsidRPr="005B7E31">
        <w:rPr>
          <w:rFonts w:ascii="Times New Roman" w:hAnsi="Times New Roman" w:eastAsia="Times New Roman" w:cs="Times New Roman"/>
          <w:sz w:val="24"/>
          <w:szCs w:val="24"/>
          <w:lang w:eastAsia="lv-LV"/>
        </w:rPr>
        <w:t xml:space="preserve"> pielikumiem par noplūdēm jūrā. </w:t>
      </w:r>
    </w:p>
    <w:p w:rsidRPr="005B7E31" w:rsidR="005B64CB" w:rsidP="005B64CB" w:rsidRDefault="005B64CB" w14:paraId="451C31B7" w14:textId="77777777">
      <w:pPr>
        <w:snapToGrid w:val="false"/>
        <w:spacing w:after="0" w:line="240" w:lineRule="auto"/>
        <w:ind w:firstLine="720"/>
        <w:jc w:val="both"/>
        <w:rPr>
          <w:rFonts w:ascii="Times New Roman" w:hAnsi="Times New Roman" w:eastAsia="Times New Roman" w:cs="Times New Roman"/>
          <w:sz w:val="24"/>
          <w:szCs w:val="24"/>
          <w:lang w:eastAsia="lv-LV"/>
        </w:rPr>
      </w:pPr>
      <w:r w:rsidRPr="005B7E31">
        <w:rPr>
          <w:rFonts w:ascii="Times New Roman" w:hAnsi="Times New Roman" w:eastAsia="Times New Roman" w:cs="Times New Roman"/>
          <w:sz w:val="24"/>
          <w:szCs w:val="24"/>
          <w:lang w:eastAsia="lv-LV"/>
        </w:rPr>
        <w:t xml:space="preserve">Direktīvas 2005/35/EK grozījumu priekšlikumā ietvertie grozījumi palīdzēs sasniegt arī Direktīvas 2008/56/EK (Jūras stratēģijas pamatdirektīva) mērķus, ieviešot atturošus sodus par piesārņojošo vielu nelegālu noplūdi no kuģiem Eiropas jūrās. </w:t>
      </w:r>
    </w:p>
    <w:p w:rsidRPr="005B7E31" w:rsidR="005B64CB" w:rsidP="005B64CB" w:rsidRDefault="005B64CB" w14:paraId="4BA5791F" w14:textId="54A74566">
      <w:pPr>
        <w:snapToGrid w:val="false"/>
        <w:spacing w:after="0" w:line="240" w:lineRule="auto"/>
        <w:ind w:firstLine="720"/>
        <w:jc w:val="both"/>
        <w:rPr>
          <w:rFonts w:ascii="Times New Roman" w:hAnsi="Times New Roman" w:eastAsia="Times New Roman" w:cs="Times New Roman"/>
          <w:i/>
          <w:iCs/>
          <w:sz w:val="24"/>
          <w:szCs w:val="24"/>
          <w:lang w:eastAsia="lv-LV"/>
        </w:rPr>
      </w:pPr>
      <w:r w:rsidRPr="005B7E31">
        <w:rPr>
          <w:rFonts w:ascii="Times New Roman" w:hAnsi="Times New Roman" w:eastAsia="Times New Roman" w:cs="Times New Roman"/>
          <w:b/>
          <w:bCs/>
          <w:sz w:val="24"/>
          <w:szCs w:val="24"/>
          <w:lang w:eastAsia="lv-LV"/>
        </w:rPr>
        <w:t>Latvija kopumā atbalsta pieeju</w:t>
      </w:r>
      <w:r w:rsidRPr="005B7E31">
        <w:rPr>
          <w:rFonts w:ascii="Times New Roman" w:hAnsi="Times New Roman" w:eastAsia="Times New Roman" w:cs="Times New Roman"/>
          <w:sz w:val="24"/>
          <w:szCs w:val="24"/>
          <w:lang w:eastAsia="lv-LV"/>
        </w:rPr>
        <w:t xml:space="preserve">, ka sodus var piemērot gan fiziskai, gan juridiskai personai. Direktīvas prasībām arī jābūt saskanīgām ar starptautiskajiem nosacījumiem, konkrēti </w:t>
      </w:r>
      <w:r w:rsidRPr="002F2858" w:rsidR="002F2858">
        <w:rPr>
          <w:rFonts w:ascii="Times New Roman" w:hAnsi="Times New Roman" w:eastAsia="Times New Roman" w:cs="Times New Roman"/>
          <w:sz w:val="24"/>
          <w:szCs w:val="24"/>
          <w:lang w:eastAsia="lv-LV"/>
        </w:rPr>
        <w:t>Drošas kuģu ekspluatācijas un piesārņojuma novēršanas vadības starptautisko kodeksu</w:t>
      </w:r>
      <w:r w:rsidRPr="005B7E31">
        <w:rPr>
          <w:rFonts w:ascii="Times New Roman" w:hAnsi="Times New Roman" w:eastAsia="Times New Roman" w:cs="Times New Roman"/>
          <w:sz w:val="24"/>
          <w:szCs w:val="24"/>
          <w:lang w:eastAsia="lv-LV"/>
        </w:rPr>
        <w:t>.</w:t>
      </w:r>
      <w:r w:rsidRPr="005B7E31">
        <w:rPr>
          <w:rFonts w:ascii="Times New Roman" w:hAnsi="Times New Roman" w:eastAsia="Times New Roman" w:cs="Times New Roman"/>
          <w:i/>
          <w:iCs/>
          <w:sz w:val="24"/>
          <w:szCs w:val="24"/>
          <w:lang w:eastAsia="lv-LV"/>
        </w:rPr>
        <w:t xml:space="preserve"> </w:t>
      </w:r>
    </w:p>
    <w:p w:rsidRPr="005B64CB" w:rsidR="004327E3" w:rsidP="0100BBE4" w:rsidRDefault="00037CDA" w14:paraId="3B5F5430" w14:textId="7C4549E5">
      <w:pPr>
        <w:snapToGrid w:val="false"/>
        <w:spacing w:after="0" w:line="240" w:lineRule="auto"/>
        <w:ind w:firstLine="720"/>
        <w:jc w:val="both"/>
        <w:rPr>
          <w:rFonts w:ascii="Times New Roman" w:hAnsi="Times New Roman" w:eastAsia="Times New Roman" w:cs="Times New Roman"/>
          <w:b/>
          <w:bCs/>
          <w:i/>
          <w:iCs/>
          <w:sz w:val="24"/>
          <w:szCs w:val="24"/>
          <w:lang w:eastAsia="lv-LV"/>
        </w:rPr>
      </w:pPr>
      <w:r w:rsidRPr="0100BBE4">
        <w:rPr>
          <w:rFonts w:ascii="Times New Roman" w:hAnsi="Times New Roman" w:eastAsia="Times New Roman" w:cs="Times New Roman"/>
          <w:i/>
          <w:iCs/>
          <w:sz w:val="24"/>
          <w:szCs w:val="24"/>
          <w:lang w:eastAsia="lv-LV"/>
        </w:rPr>
        <w:t xml:space="preserve">Vides aizsardzības un reģionālās attīstības ministrijas </w:t>
      </w:r>
      <w:r w:rsidRPr="0100BBE4" w:rsidR="004327E3">
        <w:rPr>
          <w:rFonts w:ascii="Times New Roman" w:hAnsi="Times New Roman" w:eastAsia="Times New Roman" w:cs="Times New Roman"/>
          <w:i/>
          <w:iCs/>
          <w:sz w:val="24"/>
          <w:szCs w:val="24"/>
          <w:lang w:eastAsia="lv-LV"/>
        </w:rPr>
        <w:t>sagatavotā nacionālā pozīcija</w:t>
      </w:r>
      <w:r w:rsidRPr="0100BBE4" w:rsidR="005623AC">
        <w:rPr>
          <w:rFonts w:ascii="Times New Roman" w:hAnsi="Times New Roman" w:eastAsia="Times New Roman" w:cs="Times New Roman"/>
          <w:i/>
          <w:iCs/>
          <w:sz w:val="24"/>
          <w:szCs w:val="24"/>
          <w:lang w:eastAsia="lv-LV"/>
        </w:rPr>
        <w:t xml:space="preserve"> Nr. 1 “Priekšlikums Eiropas Parlamenta un Padomes Direktīvai, ar ko groza Direktīvu 2005/35/EK par kuģu radīto piesārņojumu un sodu, tostarp kriminālsodu, ieviešanu par nodarījumiem, kas saistīti ar piesārņojumu”</w:t>
      </w:r>
      <w:r w:rsidRPr="0100BBE4" w:rsidR="004327E3">
        <w:rPr>
          <w:rFonts w:ascii="Times New Roman" w:hAnsi="Times New Roman" w:eastAsia="Times New Roman" w:cs="Times New Roman"/>
          <w:i/>
          <w:iCs/>
          <w:sz w:val="24"/>
          <w:szCs w:val="24"/>
          <w:lang w:eastAsia="lv-LV"/>
        </w:rPr>
        <w:t xml:space="preserve"> </w:t>
      </w:r>
      <w:r w:rsidRPr="0100BBE4" w:rsidR="7EB5BB9D">
        <w:rPr>
          <w:rFonts w:ascii="Times New Roman" w:hAnsi="Times New Roman" w:eastAsia="Times New Roman" w:cs="Times New Roman"/>
          <w:i/>
          <w:iCs/>
          <w:sz w:val="24"/>
          <w:szCs w:val="24"/>
          <w:lang w:eastAsia="lv-LV"/>
        </w:rPr>
        <w:t xml:space="preserve">plānots </w:t>
      </w:r>
      <w:r w:rsidRPr="0100BBE4" w:rsidR="005B7E31">
        <w:rPr>
          <w:rFonts w:ascii="Times New Roman" w:hAnsi="Times New Roman" w:eastAsia="Times New Roman" w:cs="Times New Roman"/>
          <w:i/>
          <w:iCs/>
          <w:sz w:val="24"/>
          <w:szCs w:val="24"/>
          <w:lang w:eastAsia="lv-LV"/>
        </w:rPr>
        <w:t>iesniegt apstiprināšanai 2023. gada 28. novembra Ministru kabineta sēdē.</w:t>
      </w:r>
    </w:p>
    <w:p w:rsidRPr="00712E88" w:rsidR="004327E3" w:rsidP="004327E3" w:rsidRDefault="004327E3" w14:paraId="532D79FF" w14:textId="77777777">
      <w:pPr>
        <w:snapToGrid w:val="false"/>
        <w:spacing w:after="0" w:line="240" w:lineRule="auto"/>
        <w:ind w:left="720"/>
        <w:jc w:val="both"/>
        <w:rPr>
          <w:rFonts w:ascii="Times New Roman" w:hAnsi="Times New Roman" w:eastAsia="Times New Roman" w:cs="Times New Roman"/>
          <w:sz w:val="24"/>
          <w:szCs w:val="24"/>
          <w:highlight w:val="yellow"/>
          <w:lang w:eastAsia="lv-LV"/>
        </w:rPr>
      </w:pPr>
    </w:p>
    <w:p w:rsidRPr="00B368F5" w:rsidR="004327E3" w:rsidP="004327E3" w:rsidRDefault="00037CDA" w14:paraId="12AE0D32" w14:textId="0433013D">
      <w:pPr>
        <w:pStyle w:val="ListParagraph"/>
        <w:numPr>
          <w:ilvl w:val="0"/>
          <w:numId w:val="9"/>
        </w:numPr>
        <w:snapToGrid w:val="false"/>
        <w:spacing w:after="0" w:line="240" w:lineRule="auto"/>
        <w:ind w:left="0" w:firstLine="720"/>
        <w:jc w:val="both"/>
        <w:rPr>
          <w:rFonts w:ascii="Times New Roman" w:hAnsi="Times New Roman" w:eastAsia="Times New Roman" w:cs="Times New Roman"/>
          <w:b/>
          <w:bCs/>
          <w:sz w:val="24"/>
          <w:szCs w:val="24"/>
          <w:lang w:eastAsia="lv-LV"/>
        </w:rPr>
      </w:pPr>
      <w:r w:rsidRPr="00B368F5">
        <w:rPr>
          <w:rFonts w:ascii="Times New Roman" w:hAnsi="Times New Roman" w:eastAsia="Times New Roman" w:cs="Times New Roman"/>
          <w:b/>
          <w:bCs/>
          <w:sz w:val="24"/>
          <w:szCs w:val="24"/>
          <w:lang w:eastAsia="lv-LV"/>
        </w:rPr>
        <w:t xml:space="preserve">Priekšlikums Eiropas Parlamenta un Padomes Direktīvai, ar ko groza Direktīvu 2009/21/EK par karoga valsts prasību ievērošanu – vispārējā pieeja </w:t>
      </w:r>
      <w:r w:rsidRPr="00B368F5">
        <w:rPr>
          <w:rFonts w:ascii="Times New Roman" w:hAnsi="Times New Roman" w:eastAsia="Times New Roman" w:cs="Times New Roman"/>
          <w:i/>
          <w:iCs/>
          <w:sz w:val="24"/>
          <w:szCs w:val="24"/>
          <w:lang w:eastAsia="lv-LV"/>
        </w:rPr>
        <w:t>(sākotnējā pozīcija apstiprināta Ministru kabineta 2023. gada 29. augusta sēdē)</w:t>
      </w:r>
    </w:p>
    <w:p w:rsidRPr="00B368F5" w:rsidR="004327E3" w:rsidP="0100BBE4" w:rsidRDefault="00142649" w14:paraId="3A3CFDAC" w14:textId="4A301294">
      <w:pPr>
        <w:spacing w:after="0" w:line="240" w:lineRule="auto"/>
        <w:ind w:firstLine="720"/>
        <w:jc w:val="both"/>
        <w:rPr>
          <w:rFonts w:ascii="Times New Roman" w:hAnsi="Times New Roman" w:eastAsia="Times New Roman" w:cs="Times New Roman"/>
          <w:sz w:val="24"/>
          <w:szCs w:val="24"/>
          <w:lang w:eastAsia="lv-LV"/>
        </w:rPr>
      </w:pPr>
      <w:r w:rsidRPr="0100BBE4">
        <w:rPr>
          <w:rFonts w:ascii="Times New Roman" w:hAnsi="Times New Roman" w:eastAsia="Times New Roman" w:cs="Times New Roman"/>
          <w:sz w:val="24"/>
          <w:szCs w:val="24"/>
          <w:lang w:eastAsia="lv-LV"/>
        </w:rPr>
        <w:t xml:space="preserve">Komisija </w:t>
      </w:r>
      <w:r w:rsidRPr="0100BBE4" w:rsidR="00732B34">
        <w:rPr>
          <w:rFonts w:ascii="Times New Roman" w:hAnsi="Times New Roman" w:eastAsia="Times New Roman" w:cs="Times New Roman"/>
          <w:sz w:val="24"/>
          <w:szCs w:val="24"/>
          <w:lang w:eastAsia="lv-LV"/>
        </w:rPr>
        <w:t xml:space="preserve">2023. gada 1. jūnijā izplatīja priekšlikumu, kas attiecas uz grozījumiem Eiropas Parlamenta un Padomes 2009. gada 23. aprīļa Direktīvā 2009/21/EK par karoga valsts prasību ievērošanu. Direktīva 2009/21/EK reglamentē karoga valstij piemērojamo noteikumu izpildi </w:t>
      </w:r>
      <w:r w:rsidRPr="0100BBE4" w:rsidR="01BCCC40">
        <w:rPr>
          <w:rFonts w:ascii="Times New Roman" w:hAnsi="Times New Roman" w:eastAsia="Times New Roman" w:cs="Times New Roman"/>
          <w:sz w:val="24"/>
          <w:szCs w:val="24"/>
          <w:lang w:eastAsia="lv-LV"/>
        </w:rPr>
        <w:t>ES</w:t>
      </w:r>
      <w:r w:rsidRPr="0100BBE4" w:rsidR="00732B34">
        <w:rPr>
          <w:rFonts w:ascii="Times New Roman" w:hAnsi="Times New Roman" w:eastAsia="Times New Roman" w:cs="Times New Roman"/>
          <w:sz w:val="24"/>
          <w:szCs w:val="24"/>
          <w:lang w:eastAsia="lv-LV"/>
        </w:rPr>
        <w:t xml:space="preserve"> līmenī. Par kuģu atbilstības uzraudzību konkrētām Starptautiskās Jūrniecības organizācijas (IMO) konvencijām ir atbildīga tā valsts, kurā kuģis ir reģistrēts un kuras valstspiederība ir kuģim - karoga valsts. Direktīvas mērķis ir nodrošināt, ka dalībvalstīm ir pietiekami resursi, lai pareizi, efektīvi un konsekventi pildītu savus karoga valsts pienākumus.</w:t>
      </w:r>
    </w:p>
    <w:p w:rsidRPr="00B368F5" w:rsidR="00142649" w:rsidP="00732B34" w:rsidRDefault="00142649" w14:paraId="756AFC44" w14:textId="202CE149">
      <w:pPr>
        <w:snapToGrid w:val="false"/>
        <w:spacing w:after="0" w:line="240" w:lineRule="auto"/>
        <w:ind w:firstLine="720"/>
        <w:jc w:val="both"/>
        <w:rPr>
          <w:rFonts w:ascii="Times New Roman" w:hAnsi="Times New Roman" w:cs="Times New Roman"/>
          <w:sz w:val="24"/>
          <w:szCs w:val="24"/>
        </w:rPr>
      </w:pPr>
      <w:r w:rsidRPr="00B368F5">
        <w:rPr>
          <w:rFonts w:ascii="Times New Roman" w:hAnsi="Times New Roman" w:eastAsia="Times New Roman" w:cs="Times New Roman"/>
          <w:sz w:val="24"/>
          <w:szCs w:val="24"/>
          <w:lang w:eastAsia="lv-LV"/>
        </w:rPr>
        <w:t>Diskusijas par priekšlikumu notika Padomes Kuģniecības jautājumu darba grupā</w:t>
      </w:r>
      <w:r w:rsidRPr="00B368F5" w:rsidR="00732B34">
        <w:rPr>
          <w:rFonts w:ascii="Times New Roman" w:hAnsi="Times New Roman" w:eastAsia="Times New Roman" w:cs="Times New Roman"/>
          <w:sz w:val="24"/>
          <w:szCs w:val="24"/>
          <w:lang w:eastAsia="lv-LV"/>
        </w:rPr>
        <w:t xml:space="preserve">, </w:t>
      </w:r>
      <w:r w:rsidRPr="00B368F5" w:rsidR="00732B34">
        <w:rPr>
          <w:rFonts w:ascii="Times New Roman" w:hAnsi="Times New Roman" w:cs="Times New Roman"/>
          <w:color w:val="000000"/>
          <w:sz w:val="24"/>
          <w:szCs w:val="24"/>
        </w:rPr>
        <w:t xml:space="preserve">sākot ar 2023. gada septembri. </w:t>
      </w:r>
      <w:r w:rsidR="00F70807">
        <w:rPr>
          <w:rFonts w:ascii="Times New Roman" w:hAnsi="Times New Roman" w:cs="Times New Roman"/>
          <w:color w:val="000000"/>
          <w:sz w:val="24"/>
          <w:szCs w:val="24"/>
        </w:rPr>
        <w:t>Vispārējās pieejas teksts paredz izmaiņas Komisijas sākotnējā priekšlikumā, kur lielākoties</w:t>
      </w:r>
      <w:r w:rsidRPr="00B368F5" w:rsidR="00B368F5">
        <w:rPr>
          <w:rFonts w:ascii="Times New Roman" w:hAnsi="Times New Roman" w:cs="Times New Roman"/>
          <w:color w:val="000000"/>
          <w:sz w:val="24"/>
          <w:szCs w:val="24"/>
        </w:rPr>
        <w:t xml:space="preserve"> izmaiņu mērķis ir nodrošināt skaidrību un saskaņotību ar starptautiskajiem noteikumiem un procedūrām, jo īpaši III kodeksa </w:t>
      </w:r>
      <w:r w:rsidRPr="00B368F5" w:rsidR="00B368F5">
        <w:rPr>
          <w:rFonts w:ascii="Times New Roman" w:hAnsi="Times New Roman" w:cs="Times New Roman"/>
          <w:sz w:val="24"/>
          <w:szCs w:val="24"/>
        </w:rPr>
        <w:t>noteikumiem un procedūrām. Vienlaikus veiktas arī citas būtiskas izmaiņas</w:t>
      </w:r>
      <w:r w:rsidR="00F70807">
        <w:rPr>
          <w:rFonts w:ascii="Times New Roman" w:hAnsi="Times New Roman" w:cs="Times New Roman"/>
          <w:sz w:val="24"/>
          <w:szCs w:val="24"/>
        </w:rPr>
        <w:t xml:space="preserve">, t.sk., administratīvā sloga mazināšanai, elastību saglabāšanai dalībvalstu procedūru  un instrukciju veikšanai. Papildus paredzēts arī </w:t>
      </w:r>
      <w:r w:rsidRPr="00F70807" w:rsidR="00F70807">
        <w:rPr>
          <w:rFonts w:ascii="Times New Roman" w:hAnsi="Times New Roman" w:cs="Times New Roman"/>
          <w:sz w:val="24"/>
          <w:szCs w:val="24"/>
        </w:rPr>
        <w:t>pilnvarot Komisiju izveidot jaunu "kuģu informācijas datubāzi"</w:t>
      </w:r>
      <w:r w:rsidR="00F70807">
        <w:rPr>
          <w:rFonts w:ascii="Times New Roman" w:hAnsi="Times New Roman" w:cs="Times New Roman"/>
          <w:sz w:val="24"/>
          <w:szCs w:val="24"/>
        </w:rPr>
        <w:t>, kā arī vispārējās pieejas teksts paredz pagarināt Direktīvas transponēšanas termiņu līdz četriem gadiem.</w:t>
      </w:r>
    </w:p>
    <w:p w:rsidRPr="00B368F5" w:rsidR="004327E3" w:rsidP="00F70807" w:rsidRDefault="004327E3" w14:paraId="50DC8667" w14:textId="05037994">
      <w:pPr>
        <w:pStyle w:val="paragraph"/>
        <w:spacing w:before="0" w:beforeAutospacing="false" w:after="0" w:afterAutospacing="false"/>
        <w:ind w:firstLine="720"/>
        <w:jc w:val="both"/>
        <w:textAlignment w:val="baseline"/>
        <w:rPr>
          <w:b/>
          <w:bCs/>
        </w:rPr>
      </w:pPr>
      <w:r w:rsidRPr="00B368F5">
        <w:rPr>
          <w:b/>
          <w:bCs/>
        </w:rPr>
        <w:t xml:space="preserve">Ministru padomē ir plānots apstiprināt vispārējo pieeju. </w:t>
      </w:r>
    </w:p>
    <w:p w:rsidRPr="00B368F5" w:rsidR="00A17020" w:rsidP="00A17020" w:rsidRDefault="00A17020" w14:paraId="791F5A20" w14:textId="77777777">
      <w:pPr>
        <w:snapToGrid w:val="false"/>
        <w:spacing w:after="0" w:line="240" w:lineRule="auto"/>
        <w:ind w:firstLine="720"/>
        <w:jc w:val="both"/>
        <w:rPr>
          <w:rFonts w:ascii="Times New Roman" w:hAnsi="Times New Roman" w:eastAsia="Times New Roman" w:cs="Times New Roman"/>
          <w:sz w:val="24"/>
          <w:szCs w:val="24"/>
          <w:lang w:eastAsia="lv-LV"/>
        </w:rPr>
      </w:pPr>
      <w:r w:rsidRPr="00B368F5">
        <w:rPr>
          <w:rFonts w:ascii="Times New Roman" w:hAnsi="Times New Roman" w:eastAsia="Times New Roman" w:cs="Times New Roman"/>
          <w:b/>
          <w:bCs/>
          <w:sz w:val="24"/>
          <w:szCs w:val="24"/>
          <w:lang w:eastAsia="lv-LV"/>
        </w:rPr>
        <w:t xml:space="preserve">Latvija kopumā atbalsta vienošanos par vispārējo pieeju, </w:t>
      </w:r>
      <w:r w:rsidRPr="00B368F5">
        <w:rPr>
          <w:rFonts w:ascii="Times New Roman" w:hAnsi="Times New Roman" w:eastAsia="Times New Roman" w:cs="Times New Roman"/>
          <w:sz w:val="24"/>
          <w:szCs w:val="24"/>
          <w:lang w:eastAsia="lv-LV"/>
        </w:rPr>
        <w:t>jo teksta redakcija kopumā atbilst Latvijas sākotnējā pozīcijā formulētajam viedoklim par Direktīvas priekšlikumu.</w:t>
      </w:r>
    </w:p>
    <w:p w:rsidRPr="00B368F5" w:rsidR="004327E3" w:rsidP="004327E3" w:rsidRDefault="004327E3" w14:paraId="6B91844E" w14:textId="5A51F99F">
      <w:pPr>
        <w:snapToGrid w:val="false"/>
        <w:spacing w:after="0" w:line="240" w:lineRule="auto"/>
        <w:ind w:firstLine="720"/>
        <w:jc w:val="both"/>
        <w:rPr>
          <w:rFonts w:ascii="Times New Roman" w:hAnsi="Times New Roman" w:eastAsia="Times New Roman" w:cs="Times New Roman"/>
          <w:b/>
          <w:bCs/>
          <w:i/>
          <w:iCs/>
          <w:sz w:val="24"/>
          <w:szCs w:val="24"/>
          <w:lang w:eastAsia="lv-LV"/>
        </w:rPr>
      </w:pPr>
      <w:r w:rsidRPr="00B368F5">
        <w:rPr>
          <w:rFonts w:ascii="Times New Roman" w:hAnsi="Times New Roman" w:eastAsia="Times New Roman" w:cs="Times New Roman"/>
          <w:i/>
          <w:iCs/>
          <w:sz w:val="24"/>
          <w:szCs w:val="24"/>
          <w:lang w:eastAsia="lv-LV"/>
        </w:rPr>
        <w:t>Satiksmes ministrijas sagatavotā nacionālā pozīcija Nr. 1 “</w:t>
      </w:r>
      <w:r w:rsidRPr="00B368F5" w:rsidR="00037CDA">
        <w:rPr>
          <w:rFonts w:ascii="Times New Roman" w:hAnsi="Times New Roman" w:eastAsia="Times New Roman" w:cs="Times New Roman"/>
          <w:i/>
          <w:iCs/>
          <w:sz w:val="24"/>
          <w:szCs w:val="24"/>
          <w:lang w:eastAsia="lv-LV"/>
        </w:rPr>
        <w:t xml:space="preserve">Priekšlikums Eiropas Parlamenta un Padomes Direktīvai, ar ko groza Direktīvu 2009/21/EK par karoga valsts </w:t>
      </w:r>
      <w:r w:rsidRPr="00B368F5" w:rsidR="00037CDA">
        <w:rPr>
          <w:rFonts w:ascii="Times New Roman" w:hAnsi="Times New Roman" w:eastAsia="Times New Roman" w:cs="Times New Roman"/>
          <w:i/>
          <w:iCs/>
          <w:sz w:val="24"/>
          <w:szCs w:val="24"/>
          <w:lang w:eastAsia="lv-LV"/>
        </w:rPr>
        <w:lastRenderedPageBreak/>
        <w:t>prasību ievērošanu</w:t>
      </w:r>
      <w:r w:rsidRPr="00B368F5">
        <w:rPr>
          <w:rFonts w:ascii="Times New Roman" w:hAnsi="Times New Roman" w:eastAsia="Times New Roman" w:cs="Times New Roman"/>
          <w:i/>
          <w:iCs/>
          <w:sz w:val="24"/>
          <w:szCs w:val="24"/>
          <w:lang w:eastAsia="lv-LV"/>
        </w:rPr>
        <w:t xml:space="preserve">” </w:t>
      </w:r>
      <w:r w:rsidRPr="00B368F5" w:rsidR="00037CDA">
        <w:rPr>
          <w:rFonts w:ascii="Times New Roman" w:hAnsi="Times New Roman" w:eastAsia="Times New Roman" w:cs="Times New Roman"/>
          <w:i/>
          <w:iCs/>
          <w:sz w:val="24"/>
          <w:szCs w:val="24"/>
          <w:lang w:eastAsia="lv-LV"/>
        </w:rPr>
        <w:t>apstiprināta Ministru kabineta 2023. gada 29. augusta sēdē un izskatīta Saeimas Eiropas lietu komisijas 2023. gada 4. oktobra sēdē.</w:t>
      </w:r>
    </w:p>
    <w:p w:rsidRPr="00712E88" w:rsidR="004327E3" w:rsidP="004327E3" w:rsidRDefault="004327E3" w14:paraId="488D8A50" w14:textId="77777777">
      <w:pPr>
        <w:snapToGrid w:val="false"/>
        <w:spacing w:after="0" w:line="240" w:lineRule="auto"/>
        <w:ind w:left="720"/>
        <w:jc w:val="both"/>
        <w:rPr>
          <w:rFonts w:ascii="Times New Roman" w:hAnsi="Times New Roman" w:eastAsia="Times New Roman" w:cs="Times New Roman"/>
          <w:sz w:val="24"/>
          <w:szCs w:val="24"/>
          <w:highlight w:val="yellow"/>
          <w:lang w:eastAsia="lv-LV"/>
        </w:rPr>
      </w:pPr>
    </w:p>
    <w:p w:rsidRPr="00C90F6E" w:rsidR="004327E3" w:rsidP="004327E3" w:rsidRDefault="004327E3" w14:paraId="79000124" w14:textId="4890BEC4">
      <w:pPr>
        <w:pStyle w:val="ListParagraph"/>
        <w:numPr>
          <w:ilvl w:val="0"/>
          <w:numId w:val="9"/>
        </w:numPr>
        <w:snapToGrid w:val="false"/>
        <w:spacing w:after="0" w:line="240" w:lineRule="auto"/>
        <w:ind w:left="0" w:firstLine="720"/>
        <w:jc w:val="both"/>
        <w:rPr>
          <w:rFonts w:ascii="Times New Roman" w:hAnsi="Times New Roman" w:eastAsia="Times New Roman" w:cs="Times New Roman"/>
          <w:b/>
          <w:bCs/>
          <w:sz w:val="24"/>
          <w:szCs w:val="24"/>
          <w:lang w:eastAsia="lv-LV"/>
        </w:rPr>
      </w:pPr>
      <w:r w:rsidRPr="00C90F6E">
        <w:rPr>
          <w:rFonts w:ascii="Times New Roman" w:hAnsi="Times New Roman" w:eastAsia="Times New Roman" w:cs="Times New Roman"/>
          <w:b/>
          <w:bCs/>
          <w:sz w:val="24"/>
          <w:szCs w:val="24"/>
          <w:lang w:eastAsia="lv-LV"/>
        </w:rPr>
        <w:t>Priekšlikums</w:t>
      </w:r>
      <w:r w:rsidRPr="00C90F6E" w:rsidR="00D01622">
        <w:rPr>
          <w:rFonts w:ascii="Times New Roman" w:hAnsi="Times New Roman" w:eastAsia="Times New Roman" w:cs="Times New Roman"/>
          <w:b/>
          <w:bCs/>
          <w:sz w:val="24"/>
          <w:szCs w:val="24"/>
          <w:lang w:eastAsia="lv-LV"/>
        </w:rPr>
        <w:t xml:space="preserve"> Eiropas Parlamenta un Padomes Direktīvai, ar kuru groza Direktīvu 2009/18/EK, ar ko nosaka pamatprincipus negadījumu izmeklēšanai jūras transporta nozarē – vispārējā pieeja </w:t>
      </w:r>
      <w:r w:rsidRPr="00C90F6E" w:rsidR="00D01622">
        <w:rPr>
          <w:rFonts w:ascii="Times New Roman" w:hAnsi="Times New Roman" w:eastAsia="Times New Roman" w:cs="Times New Roman"/>
          <w:i/>
          <w:iCs/>
          <w:sz w:val="24"/>
          <w:szCs w:val="24"/>
          <w:lang w:eastAsia="lv-LV"/>
        </w:rPr>
        <w:t>(sākotnējā pozīcija apstiprināta Ministru kabineta 2023. gada 29. augusta sēdē)</w:t>
      </w:r>
    </w:p>
    <w:p w:rsidRPr="00C90F6E" w:rsidR="004327E3" w:rsidP="00913E02" w:rsidRDefault="00913E02" w14:paraId="1038B95E" w14:textId="6D893E0F">
      <w:pPr>
        <w:snapToGrid w:val="false"/>
        <w:spacing w:after="0" w:line="240" w:lineRule="auto"/>
        <w:ind w:firstLine="720"/>
        <w:jc w:val="both"/>
        <w:rPr>
          <w:rFonts w:ascii="Times New Roman" w:hAnsi="Times New Roman" w:eastAsia="Times New Roman" w:cs="Times New Roman"/>
          <w:sz w:val="24"/>
          <w:szCs w:val="24"/>
          <w:lang w:eastAsia="lv-LV"/>
        </w:rPr>
      </w:pPr>
      <w:r w:rsidRPr="00C90F6E">
        <w:rPr>
          <w:rFonts w:ascii="Times New Roman" w:hAnsi="Times New Roman" w:eastAsia="Times New Roman" w:cs="Times New Roman"/>
          <w:sz w:val="24"/>
          <w:szCs w:val="24"/>
          <w:lang w:eastAsia="lv-LV"/>
        </w:rPr>
        <w:t>Komisija 2023. gada 1. jūnijā izplatīja priekšlikumu, kas attiecas uz grozījumiem Eiropas Parlamenta un Padomes 2009. gada 23. aprīļa Direktīvā 2009/18/EK, ar ko nosaka pamatprincipus negadījumu izmeklēšanai jūras transporta nozarē un groza Padomes Direktīvu 1999/35/EK un Eiropas Parlamenta un Padomes Direktīvu 2002/59/EK. Direktīvā 2009/18/EK ir paredzēta drošības izmeklēšanas sistēma, lai gūtu pieredzi no jūras negadījumiem un novērstu to atkārtošanos. Jūras negadījumi, kas ietilpst direktīvas darbības jomā, tiek izmeklēti, lai uzlabotu kuģošanas drošību un aizsargātu jūras vidi.</w:t>
      </w:r>
    </w:p>
    <w:p w:rsidRPr="0029276F" w:rsidR="0029276F" w:rsidP="0029276F" w:rsidRDefault="00913E02" w14:paraId="1ABD1C68" w14:textId="6A376DA3">
      <w:pPr>
        <w:snapToGrid w:val="false"/>
        <w:spacing w:after="0" w:line="240" w:lineRule="auto"/>
        <w:ind w:firstLine="720"/>
        <w:jc w:val="both"/>
        <w:rPr>
          <w:rFonts w:ascii="Times New Roman" w:hAnsi="Times New Roman" w:cs="Times New Roman"/>
          <w:color w:val="000000"/>
          <w:sz w:val="24"/>
          <w:szCs w:val="24"/>
        </w:rPr>
      </w:pPr>
      <w:r w:rsidRPr="00C90F6E">
        <w:rPr>
          <w:rFonts w:ascii="Times New Roman" w:hAnsi="Times New Roman" w:eastAsia="Times New Roman" w:cs="Times New Roman"/>
          <w:sz w:val="24"/>
          <w:szCs w:val="24"/>
          <w:lang w:eastAsia="lv-LV"/>
        </w:rPr>
        <w:t xml:space="preserve">Diskusijas par priekšlikumu notika Padomes Kuģniecības jautājumu darba grupā, </w:t>
      </w:r>
      <w:r w:rsidRPr="48397FA0">
        <w:rPr>
          <w:rFonts w:ascii="Times New Roman" w:hAnsi="Times New Roman" w:cs="Times New Roman"/>
          <w:color w:val="000000" w:themeColor="text1"/>
          <w:sz w:val="24"/>
          <w:szCs w:val="24"/>
        </w:rPr>
        <w:t>sākot ar 2023. gada jūnij</w:t>
      </w:r>
      <w:r w:rsidR="00E53067">
        <w:rPr>
          <w:rFonts w:ascii="Times New Roman" w:hAnsi="Times New Roman" w:cs="Times New Roman"/>
          <w:color w:val="000000" w:themeColor="text1"/>
          <w:sz w:val="24"/>
          <w:szCs w:val="24"/>
        </w:rPr>
        <w:t xml:space="preserve">u un </w:t>
      </w:r>
      <w:r w:rsidRPr="48397FA0" w:rsidR="0029276F">
        <w:rPr>
          <w:rFonts w:ascii="Times New Roman" w:hAnsi="Times New Roman" w:cs="Times New Roman"/>
          <w:color w:val="000000" w:themeColor="text1"/>
          <w:sz w:val="24"/>
          <w:szCs w:val="24"/>
        </w:rPr>
        <w:t>galvenās būtiskās izmaiņas</w:t>
      </w:r>
      <w:r w:rsidR="00693B3F">
        <w:rPr>
          <w:rFonts w:ascii="Times New Roman" w:hAnsi="Times New Roman" w:cs="Times New Roman"/>
          <w:color w:val="000000" w:themeColor="text1"/>
          <w:sz w:val="24"/>
          <w:szCs w:val="24"/>
        </w:rPr>
        <w:t xml:space="preserve"> salīdzinot ar Komisijas sākotnējo priekšlikumu</w:t>
      </w:r>
      <w:r w:rsidRPr="48397FA0" w:rsidR="0029276F">
        <w:rPr>
          <w:rFonts w:ascii="Times New Roman" w:hAnsi="Times New Roman" w:cs="Times New Roman"/>
          <w:color w:val="000000" w:themeColor="text1"/>
          <w:sz w:val="24"/>
          <w:szCs w:val="24"/>
        </w:rPr>
        <w:t xml:space="preserve">: </w:t>
      </w:r>
    </w:p>
    <w:p w:rsidR="0029276F" w:rsidP="0029276F" w:rsidRDefault="0029276F" w14:paraId="61E5DB92" w14:textId="12880676">
      <w:pPr>
        <w:pStyle w:val="ListParagraph"/>
        <w:numPr>
          <w:ilvl w:val="0"/>
          <w:numId w:val="27"/>
        </w:numPr>
        <w:snapToGrid w:val="false"/>
        <w:spacing w:after="0" w:line="240" w:lineRule="auto"/>
        <w:ind w:left="0" w:firstLine="720"/>
        <w:jc w:val="both"/>
        <w:rPr>
          <w:rFonts w:ascii="Times New Roman" w:hAnsi="Times New Roman" w:cs="Times New Roman"/>
          <w:color w:val="000000"/>
          <w:sz w:val="24"/>
          <w:szCs w:val="24"/>
        </w:rPr>
      </w:pPr>
      <w:r w:rsidRPr="0029276F">
        <w:rPr>
          <w:rFonts w:ascii="Times New Roman" w:hAnsi="Times New Roman" w:cs="Times New Roman"/>
          <w:color w:val="000000"/>
          <w:sz w:val="24"/>
          <w:szCs w:val="24"/>
        </w:rPr>
        <w:t xml:space="preserve">tika pārskatīts 1. panta 2. punkta formulējums, lai precizētu, ka veikto izmeklēšanu mērķis nav noteikt atbildību vai vainu. </w:t>
      </w:r>
      <w:r>
        <w:rPr>
          <w:rFonts w:ascii="Times New Roman" w:hAnsi="Times New Roman" w:cs="Times New Roman"/>
          <w:color w:val="000000"/>
          <w:sz w:val="24"/>
          <w:szCs w:val="24"/>
        </w:rPr>
        <w:t>D</w:t>
      </w:r>
      <w:r w:rsidRPr="0029276F">
        <w:rPr>
          <w:rFonts w:ascii="Times New Roman" w:hAnsi="Times New Roman" w:cs="Times New Roman"/>
          <w:color w:val="000000"/>
          <w:sz w:val="24"/>
          <w:szCs w:val="24"/>
        </w:rPr>
        <w:t>arbam būtu jākoncentrējas uz to, lai pilnībā, bez nepamatota ārēja spiediena, ziņotu par jūras negadījuma vai starpgadījuma cēloņiem, lai mācītos no jūras negadījumiem un novērstu to atkārtošanos</w:t>
      </w:r>
      <w:r>
        <w:rPr>
          <w:rFonts w:ascii="Times New Roman" w:hAnsi="Times New Roman" w:cs="Times New Roman"/>
          <w:color w:val="000000"/>
          <w:sz w:val="24"/>
          <w:szCs w:val="24"/>
        </w:rPr>
        <w:t>;</w:t>
      </w:r>
    </w:p>
    <w:p w:rsidR="0029276F" w:rsidP="0029276F" w:rsidRDefault="0029276F" w14:paraId="007CFC03" w14:textId="36789818">
      <w:pPr>
        <w:pStyle w:val="ListParagraph"/>
        <w:numPr>
          <w:ilvl w:val="0"/>
          <w:numId w:val="27"/>
        </w:numPr>
        <w:snapToGrid w:val="false"/>
        <w:spacing w:after="0" w:line="240" w:lineRule="auto"/>
        <w:ind w:left="0" w:firstLine="720"/>
        <w:jc w:val="both"/>
        <w:rPr>
          <w:rFonts w:ascii="Times New Roman" w:hAnsi="Times New Roman" w:cs="Times New Roman"/>
          <w:color w:val="000000"/>
          <w:sz w:val="24"/>
          <w:szCs w:val="24"/>
        </w:rPr>
      </w:pPr>
      <w:r w:rsidRPr="0029276F">
        <w:rPr>
          <w:rFonts w:ascii="Times New Roman" w:hAnsi="Times New Roman" w:cs="Times New Roman"/>
          <w:color w:val="000000"/>
          <w:sz w:val="24"/>
          <w:szCs w:val="24"/>
        </w:rPr>
        <w:t xml:space="preserve">lai ņemtu vērā atšķirīgās vajadzības un organizatoriskās struktūras valstu līmenī, vienlaikus izvairoties no nevajadzīga administratīvā sloga, </w:t>
      </w:r>
      <w:r>
        <w:rPr>
          <w:rFonts w:ascii="Times New Roman" w:hAnsi="Times New Roman" w:cs="Times New Roman"/>
          <w:color w:val="000000"/>
          <w:sz w:val="24"/>
          <w:szCs w:val="24"/>
        </w:rPr>
        <w:t>priekšlikums</w:t>
      </w:r>
      <w:r w:rsidRPr="0029276F">
        <w:rPr>
          <w:rFonts w:ascii="Times New Roman" w:hAnsi="Times New Roman" w:cs="Times New Roman"/>
          <w:color w:val="000000"/>
          <w:sz w:val="24"/>
          <w:szCs w:val="24"/>
        </w:rPr>
        <w:t xml:space="preserve"> tika grozīts, lai ļautu katrai dalībvalstij izlemt, vai valsts jūras drošības izmeklēšanas iestādei ieviest kvalitātes vadības sistēmu (QMS); </w:t>
      </w:r>
    </w:p>
    <w:p w:rsidR="0029276F" w:rsidP="0029276F" w:rsidRDefault="0029276F" w14:paraId="6FC43B42" w14:textId="4EF31DEA">
      <w:pPr>
        <w:pStyle w:val="ListParagraph"/>
        <w:numPr>
          <w:ilvl w:val="0"/>
          <w:numId w:val="27"/>
        </w:numPr>
        <w:snapToGrid w:val="false"/>
        <w:spacing w:after="0" w:line="240" w:lineRule="auto"/>
        <w:ind w:left="0" w:firstLine="720"/>
        <w:jc w:val="both"/>
        <w:rPr>
          <w:rFonts w:ascii="Times New Roman" w:hAnsi="Times New Roman" w:cs="Times New Roman"/>
          <w:color w:val="000000"/>
          <w:sz w:val="24"/>
          <w:szCs w:val="24"/>
        </w:rPr>
      </w:pPr>
      <w:r w:rsidRPr="0029276F">
        <w:rPr>
          <w:rFonts w:ascii="Times New Roman" w:hAnsi="Times New Roman" w:cs="Times New Roman"/>
          <w:color w:val="000000"/>
          <w:sz w:val="24"/>
          <w:szCs w:val="24"/>
        </w:rPr>
        <w:t>Komisij</w:t>
      </w:r>
      <w:r>
        <w:rPr>
          <w:rFonts w:ascii="Times New Roman" w:hAnsi="Times New Roman" w:cs="Times New Roman"/>
          <w:color w:val="000000"/>
          <w:sz w:val="24"/>
          <w:szCs w:val="24"/>
        </w:rPr>
        <w:t>a ir pilnvarota</w:t>
      </w:r>
      <w:r w:rsidRPr="0029276F">
        <w:rPr>
          <w:rFonts w:ascii="Times New Roman" w:hAnsi="Times New Roman" w:cs="Times New Roman"/>
          <w:color w:val="000000"/>
          <w:sz w:val="24"/>
          <w:szCs w:val="24"/>
        </w:rPr>
        <w:t xml:space="preserve"> pieņemt deleģētos aktus nolūkā pielāgot pielikumus starptautisko jūras tiesību attīstībai saistībā ar negadījumu izmeklēšanu jūras transporta nozarē un lai atvieglotu zināšanu apkopošanu, apmaiņu un ziņošanu; </w:t>
      </w:r>
    </w:p>
    <w:p w:rsidRPr="0029276F" w:rsidR="00913E02" w:rsidP="0029276F" w:rsidRDefault="0029276F" w14:paraId="27F31432" w14:textId="64FD982F">
      <w:pPr>
        <w:pStyle w:val="ListParagraph"/>
        <w:numPr>
          <w:ilvl w:val="0"/>
          <w:numId w:val="27"/>
        </w:numPr>
        <w:snapToGrid w:val="false"/>
        <w:spacing w:after="0" w:line="240" w:lineRule="auto"/>
        <w:ind w:left="0" w:firstLine="720"/>
        <w:jc w:val="both"/>
        <w:rPr>
          <w:rFonts w:ascii="Times New Roman" w:hAnsi="Times New Roman" w:cs="Times New Roman"/>
          <w:color w:val="000000"/>
          <w:sz w:val="24"/>
          <w:szCs w:val="24"/>
        </w:rPr>
      </w:pPr>
      <w:r w:rsidRPr="0029276F">
        <w:rPr>
          <w:rFonts w:ascii="Times New Roman" w:hAnsi="Times New Roman" w:cs="Times New Roman"/>
          <w:color w:val="000000"/>
          <w:sz w:val="24"/>
          <w:szCs w:val="24"/>
        </w:rPr>
        <w:t>Komisijas ierosinātais transponēšanas termiņš (viens gads pēc grozītās direktīvas stāšanās spēkā) tiks pagarināts līdz četriem gadiem.</w:t>
      </w:r>
    </w:p>
    <w:p w:rsidRPr="00C90F6E" w:rsidR="004327E3" w:rsidP="004327E3" w:rsidRDefault="004327E3" w14:paraId="6B2C0537" w14:textId="77777777">
      <w:pPr>
        <w:snapToGrid w:val="false"/>
        <w:spacing w:after="0" w:line="240" w:lineRule="auto"/>
        <w:ind w:left="720"/>
        <w:jc w:val="both"/>
        <w:rPr>
          <w:rFonts w:ascii="Times New Roman" w:hAnsi="Times New Roman" w:eastAsia="Times New Roman" w:cs="Times New Roman"/>
          <w:b/>
          <w:bCs/>
          <w:sz w:val="24"/>
          <w:szCs w:val="24"/>
          <w:lang w:eastAsia="lv-LV"/>
        </w:rPr>
      </w:pPr>
      <w:r w:rsidRPr="00C90F6E">
        <w:rPr>
          <w:rFonts w:ascii="Times New Roman" w:hAnsi="Times New Roman" w:eastAsia="Times New Roman" w:cs="Times New Roman"/>
          <w:b/>
          <w:bCs/>
          <w:sz w:val="24"/>
          <w:szCs w:val="24"/>
          <w:lang w:eastAsia="lv-LV"/>
        </w:rPr>
        <w:t xml:space="preserve">Ministru padomē ir plānots apstiprināt vispārējo pieeju. </w:t>
      </w:r>
    </w:p>
    <w:p w:rsidRPr="00C90F6E" w:rsidR="00E275D9" w:rsidP="00E275D9" w:rsidRDefault="00E275D9" w14:paraId="02CB7488" w14:textId="30BBC43E">
      <w:pPr>
        <w:snapToGrid w:val="false"/>
        <w:spacing w:after="0" w:line="240" w:lineRule="auto"/>
        <w:ind w:firstLine="720"/>
        <w:jc w:val="both"/>
        <w:rPr>
          <w:rFonts w:ascii="Times New Roman" w:hAnsi="Times New Roman" w:eastAsia="Times New Roman" w:cs="Times New Roman"/>
          <w:sz w:val="24"/>
          <w:szCs w:val="24"/>
          <w:lang w:eastAsia="lv-LV"/>
        </w:rPr>
      </w:pPr>
      <w:r w:rsidRPr="7477BB13">
        <w:rPr>
          <w:rFonts w:ascii="Times New Roman" w:hAnsi="Times New Roman" w:eastAsia="Times New Roman" w:cs="Times New Roman"/>
          <w:b/>
          <w:bCs/>
          <w:sz w:val="24"/>
          <w:szCs w:val="24"/>
          <w:lang w:eastAsia="lv-LV"/>
        </w:rPr>
        <w:t xml:space="preserve">Latvija kopumā atbalsta vienošanos par vispārējo pieeju, </w:t>
      </w:r>
      <w:r w:rsidRPr="7477BB13">
        <w:rPr>
          <w:rFonts w:ascii="Times New Roman" w:hAnsi="Times New Roman" w:eastAsia="Times New Roman" w:cs="Times New Roman"/>
          <w:sz w:val="24"/>
          <w:szCs w:val="24"/>
          <w:lang w:eastAsia="lv-LV"/>
        </w:rPr>
        <w:t>jo teksta redakcija kopumā atbilst Latvijas sākotnējā pozīcijā formulētajam viedoklim par Direktīvas priekšlikumu.</w:t>
      </w:r>
      <w:r w:rsidRPr="7477BB13" w:rsidR="0028652F">
        <w:rPr>
          <w:rFonts w:ascii="Times New Roman" w:hAnsi="Times New Roman" w:eastAsia="Times New Roman" w:cs="Times New Roman"/>
          <w:sz w:val="24"/>
          <w:szCs w:val="24"/>
          <w:lang w:eastAsia="lv-LV"/>
        </w:rPr>
        <w:t xml:space="preserve"> </w:t>
      </w:r>
      <w:r w:rsidRPr="7477BB13" w:rsidR="00391307">
        <w:rPr>
          <w:rFonts w:ascii="Times New Roman" w:hAnsi="Times New Roman" w:eastAsia="Times New Roman" w:cs="Times New Roman"/>
          <w:sz w:val="24"/>
          <w:szCs w:val="24"/>
          <w:lang w:eastAsia="lv-LV"/>
        </w:rPr>
        <w:t>Īpaši Latvija nov</w:t>
      </w:r>
      <w:r w:rsidRPr="7477BB13" w:rsidR="000A478B">
        <w:rPr>
          <w:rFonts w:ascii="Times New Roman" w:hAnsi="Times New Roman" w:eastAsia="Times New Roman" w:cs="Times New Roman"/>
          <w:sz w:val="24"/>
          <w:szCs w:val="24"/>
          <w:lang w:eastAsia="lv-LV"/>
        </w:rPr>
        <w:t xml:space="preserve">ērtē </w:t>
      </w:r>
      <w:r w:rsidRPr="7477BB13" w:rsidR="001304C1">
        <w:rPr>
          <w:rFonts w:ascii="Times New Roman" w:hAnsi="Times New Roman" w:eastAsia="Times New Roman" w:cs="Times New Roman"/>
          <w:sz w:val="24"/>
          <w:szCs w:val="24"/>
          <w:lang w:eastAsia="lv-LV"/>
        </w:rPr>
        <w:t>vispārējās pieejas tekstu attiecībā uz kvalitātes vadības sistēmu, kas Latvijai bija īpaši būtisks jautājums</w:t>
      </w:r>
      <w:r w:rsidRPr="7477BB13" w:rsidR="6A9C6856">
        <w:rPr>
          <w:rFonts w:ascii="Times New Roman" w:hAnsi="Times New Roman" w:eastAsia="Times New Roman" w:cs="Times New Roman"/>
          <w:sz w:val="24"/>
          <w:szCs w:val="24"/>
          <w:lang w:eastAsia="lv-LV"/>
        </w:rPr>
        <w:t>,</w:t>
      </w:r>
      <w:r w:rsidRPr="7477BB13" w:rsidR="001304C1">
        <w:rPr>
          <w:rFonts w:ascii="Times New Roman" w:hAnsi="Times New Roman" w:eastAsia="Times New Roman" w:cs="Times New Roman"/>
          <w:sz w:val="24"/>
          <w:szCs w:val="24"/>
          <w:lang w:eastAsia="lv-LV"/>
        </w:rPr>
        <w:t xml:space="preserve"> un būtiski šo jautājumu saglabāt tālākās sarunās ar Eiropas Parlamentu.</w:t>
      </w:r>
    </w:p>
    <w:p w:rsidRPr="00C90F6E" w:rsidR="004327E3" w:rsidP="004327E3" w:rsidRDefault="004327E3" w14:paraId="77EFFF06" w14:textId="4C39C218">
      <w:pPr>
        <w:snapToGrid w:val="false"/>
        <w:spacing w:after="0" w:line="240" w:lineRule="auto"/>
        <w:ind w:firstLine="720"/>
        <w:jc w:val="both"/>
        <w:rPr>
          <w:rFonts w:ascii="Times New Roman" w:hAnsi="Times New Roman" w:eastAsia="Times New Roman" w:cs="Times New Roman"/>
          <w:i/>
          <w:iCs/>
          <w:sz w:val="24"/>
          <w:szCs w:val="24"/>
          <w:lang w:eastAsia="lv-LV"/>
        </w:rPr>
      </w:pPr>
      <w:r w:rsidRPr="00C90F6E">
        <w:rPr>
          <w:rFonts w:ascii="Times New Roman" w:hAnsi="Times New Roman" w:eastAsia="Times New Roman" w:cs="Times New Roman"/>
          <w:i/>
          <w:iCs/>
          <w:sz w:val="24"/>
          <w:szCs w:val="24"/>
          <w:lang w:eastAsia="lv-LV"/>
        </w:rPr>
        <w:t>Satiksmes ministrijas sagatavotā nacionālā pozīcija Nr. 1 “</w:t>
      </w:r>
      <w:r w:rsidRPr="00C90F6E" w:rsidR="00D01622">
        <w:rPr>
          <w:rFonts w:ascii="Times New Roman" w:hAnsi="Times New Roman" w:eastAsia="Times New Roman" w:cs="Times New Roman"/>
          <w:i/>
          <w:iCs/>
          <w:sz w:val="24"/>
          <w:szCs w:val="24"/>
          <w:lang w:eastAsia="lv-LV"/>
        </w:rPr>
        <w:t>Priekšlikums Eiropas Parlamenta un Padomes Direktīvai, ar kuru groza Direktīvu 2009/18/EK, ar ko nosaka pamatprincipus negadījumu izmeklēšanai jūras transporta nozarē</w:t>
      </w:r>
      <w:r w:rsidRPr="00C90F6E">
        <w:rPr>
          <w:rFonts w:ascii="Times New Roman" w:hAnsi="Times New Roman" w:eastAsia="Times New Roman" w:cs="Times New Roman"/>
          <w:i/>
          <w:iCs/>
          <w:sz w:val="24"/>
          <w:szCs w:val="24"/>
          <w:lang w:eastAsia="lv-LV"/>
        </w:rPr>
        <w:t xml:space="preserve">” </w:t>
      </w:r>
      <w:r w:rsidRPr="00C90F6E" w:rsidR="00D01622">
        <w:rPr>
          <w:rFonts w:ascii="Times New Roman" w:hAnsi="Times New Roman" w:eastAsia="Times New Roman" w:cs="Times New Roman"/>
          <w:i/>
          <w:iCs/>
          <w:sz w:val="24"/>
          <w:szCs w:val="24"/>
          <w:lang w:eastAsia="lv-LV"/>
        </w:rPr>
        <w:t>apstiprināta Ministru kabineta 2023. gada 29. augusta sēdē un izskatīta Saeimas Eiropas lietu komisijas 2023. gada 4. oktobra sēdē.</w:t>
      </w:r>
    </w:p>
    <w:p w:rsidRPr="00712E88" w:rsidR="004327E3" w:rsidP="004327E3" w:rsidRDefault="004327E3" w14:paraId="4D17864F" w14:textId="77777777">
      <w:pPr>
        <w:snapToGrid w:val="false"/>
        <w:spacing w:after="0" w:line="240" w:lineRule="auto"/>
        <w:ind w:left="720"/>
        <w:jc w:val="both"/>
        <w:rPr>
          <w:rFonts w:ascii="Times New Roman" w:hAnsi="Times New Roman" w:eastAsia="Times New Roman" w:cs="Times New Roman"/>
          <w:sz w:val="24"/>
          <w:szCs w:val="24"/>
          <w:highlight w:val="yellow"/>
          <w:lang w:eastAsia="lv-LV"/>
        </w:rPr>
      </w:pPr>
    </w:p>
    <w:p w:rsidRPr="0029276F" w:rsidR="004327E3" w:rsidP="004809DF" w:rsidRDefault="004809DF" w14:paraId="1A886BBA" w14:textId="6EFBE6EA">
      <w:pPr>
        <w:pStyle w:val="ListParagraph"/>
        <w:numPr>
          <w:ilvl w:val="0"/>
          <w:numId w:val="9"/>
        </w:numPr>
        <w:snapToGrid w:val="false"/>
        <w:spacing w:after="0" w:line="240" w:lineRule="auto"/>
        <w:ind w:left="0" w:firstLine="720"/>
        <w:jc w:val="both"/>
        <w:rPr>
          <w:rFonts w:ascii="Times New Roman" w:hAnsi="Times New Roman" w:eastAsia="Times New Roman" w:cs="Times New Roman"/>
          <w:b/>
          <w:bCs/>
          <w:sz w:val="24"/>
          <w:szCs w:val="24"/>
          <w:lang w:eastAsia="lv-LV"/>
        </w:rPr>
      </w:pPr>
      <w:r w:rsidRPr="0029276F">
        <w:rPr>
          <w:rFonts w:ascii="Times New Roman" w:hAnsi="Times New Roman" w:eastAsia="Times New Roman" w:cs="Times New Roman"/>
          <w:b/>
          <w:bCs/>
          <w:sz w:val="24"/>
          <w:szCs w:val="24"/>
          <w:lang w:eastAsia="lv-LV"/>
        </w:rPr>
        <w:t xml:space="preserve">Priekšlikums Eiropas Parlamenta un Padomes Regulai par pasākumiem gigabitu elektronisko sakaru tīklu izvēršanas izmaksu samazināšanai un Direktīvas 2014/61/ES atcelšanu (Gigabitu infrastruktūras akts) – vispārējā pieeja </w:t>
      </w:r>
      <w:r w:rsidRPr="0029276F">
        <w:rPr>
          <w:rFonts w:ascii="Times New Roman" w:hAnsi="Times New Roman" w:eastAsia="Times New Roman" w:cs="Times New Roman"/>
          <w:i/>
          <w:iCs/>
          <w:sz w:val="24"/>
          <w:szCs w:val="24"/>
          <w:lang w:eastAsia="lv-LV"/>
        </w:rPr>
        <w:t>(</w:t>
      </w:r>
      <w:r w:rsidRPr="004D517A" w:rsidR="00F50591">
        <w:rPr>
          <w:rFonts w:ascii="Times New Roman" w:hAnsi="Times New Roman" w:eastAsia="Times New Roman" w:cs="Times New Roman"/>
          <w:i/>
          <w:iCs/>
          <w:sz w:val="24"/>
          <w:szCs w:val="24"/>
          <w:lang w:eastAsia="lv-LV"/>
        </w:rPr>
        <w:t>sākotnējā nacionālā pozīcija apstiprināta Ministru kabineta</w:t>
      </w:r>
      <w:r w:rsidR="00F50591">
        <w:rPr>
          <w:rFonts w:ascii="Times New Roman" w:hAnsi="Times New Roman" w:eastAsia="Times New Roman" w:cs="Times New Roman"/>
          <w:i/>
          <w:iCs/>
          <w:sz w:val="24"/>
          <w:szCs w:val="24"/>
          <w:lang w:eastAsia="lv-LV"/>
        </w:rPr>
        <w:t xml:space="preserve"> </w:t>
      </w:r>
      <w:r w:rsidRPr="00B368F5" w:rsidR="00F50591">
        <w:rPr>
          <w:rFonts w:ascii="Times New Roman" w:hAnsi="Times New Roman" w:eastAsia="Times New Roman" w:cs="Times New Roman"/>
          <w:i/>
          <w:iCs/>
          <w:sz w:val="24"/>
          <w:szCs w:val="24"/>
          <w:lang w:eastAsia="lv-LV"/>
        </w:rPr>
        <w:t>2023. gada 2</w:t>
      </w:r>
      <w:r w:rsidR="00F50591">
        <w:rPr>
          <w:rFonts w:ascii="Times New Roman" w:hAnsi="Times New Roman" w:eastAsia="Times New Roman" w:cs="Times New Roman"/>
          <w:i/>
          <w:iCs/>
          <w:sz w:val="24"/>
          <w:szCs w:val="24"/>
          <w:lang w:eastAsia="lv-LV"/>
        </w:rPr>
        <w:t>3</w:t>
      </w:r>
      <w:r w:rsidRPr="00B368F5" w:rsidR="00F50591">
        <w:rPr>
          <w:rFonts w:ascii="Times New Roman" w:hAnsi="Times New Roman" w:eastAsia="Times New Roman" w:cs="Times New Roman"/>
          <w:i/>
          <w:iCs/>
          <w:sz w:val="24"/>
          <w:szCs w:val="24"/>
          <w:lang w:eastAsia="lv-LV"/>
        </w:rPr>
        <w:t xml:space="preserve">. </w:t>
      </w:r>
      <w:r w:rsidR="00F50591">
        <w:rPr>
          <w:rFonts w:ascii="Times New Roman" w:hAnsi="Times New Roman" w:eastAsia="Times New Roman" w:cs="Times New Roman"/>
          <w:i/>
          <w:iCs/>
          <w:sz w:val="24"/>
          <w:szCs w:val="24"/>
          <w:lang w:eastAsia="lv-LV"/>
        </w:rPr>
        <w:t>maija</w:t>
      </w:r>
      <w:r w:rsidRPr="00B368F5" w:rsidR="00F50591">
        <w:rPr>
          <w:rFonts w:ascii="Times New Roman" w:hAnsi="Times New Roman" w:eastAsia="Times New Roman" w:cs="Times New Roman"/>
          <w:i/>
          <w:iCs/>
          <w:sz w:val="24"/>
          <w:szCs w:val="24"/>
          <w:lang w:eastAsia="lv-LV"/>
        </w:rPr>
        <w:t xml:space="preserve"> sēdē</w:t>
      </w:r>
      <w:r w:rsidRPr="0029276F">
        <w:rPr>
          <w:rFonts w:ascii="Times New Roman" w:hAnsi="Times New Roman" w:eastAsia="Times New Roman" w:cs="Times New Roman"/>
          <w:i/>
          <w:iCs/>
          <w:sz w:val="24"/>
          <w:szCs w:val="24"/>
          <w:lang w:eastAsia="lv-LV"/>
        </w:rPr>
        <w:t>)</w:t>
      </w:r>
    </w:p>
    <w:p w:rsidRPr="0029276F" w:rsidR="004327E3" w:rsidP="00C42363" w:rsidRDefault="00C42363" w14:paraId="7E998F0A" w14:textId="3D8462E7">
      <w:pPr>
        <w:snapToGrid w:val="false"/>
        <w:spacing w:after="0" w:line="240" w:lineRule="auto"/>
        <w:ind w:firstLine="720"/>
        <w:jc w:val="both"/>
        <w:rPr>
          <w:rFonts w:ascii="Times New Roman" w:hAnsi="Times New Roman" w:eastAsia="Times New Roman" w:cs="Times New Roman"/>
          <w:sz w:val="24"/>
          <w:szCs w:val="24"/>
          <w:lang w:eastAsia="lv-LV"/>
        </w:rPr>
      </w:pPr>
      <w:r w:rsidRPr="0029276F">
        <w:rPr>
          <w:rFonts w:ascii="Times New Roman" w:hAnsi="Times New Roman" w:eastAsia="Times New Roman" w:cs="Times New Roman"/>
          <w:sz w:val="24"/>
          <w:szCs w:val="24"/>
          <w:lang w:eastAsia="lv-LV"/>
        </w:rPr>
        <w:t>Komisija publicēja Gigabitu infrastruktūras akta priekšlikumu 2023. gada 23. februārī.</w:t>
      </w:r>
      <w:r w:rsidRPr="0029276F">
        <w:t xml:space="preserve"> </w:t>
      </w:r>
      <w:r w:rsidRPr="0029276F">
        <w:rPr>
          <w:rFonts w:ascii="Times New Roman" w:hAnsi="Times New Roman" w:eastAsia="Times New Roman" w:cs="Times New Roman"/>
          <w:sz w:val="24"/>
          <w:szCs w:val="24"/>
          <w:lang w:eastAsia="lv-LV"/>
        </w:rPr>
        <w:t xml:space="preserve">Priekšlikuma galvenais mērķis ir samazināt nevajadzīgi augstās elektronisko sakaru </w:t>
      </w:r>
      <w:r w:rsidRPr="0029276F">
        <w:rPr>
          <w:rFonts w:ascii="Times New Roman" w:hAnsi="Times New Roman" w:eastAsia="Times New Roman" w:cs="Times New Roman"/>
          <w:sz w:val="24"/>
          <w:szCs w:val="24"/>
          <w:lang w:eastAsia="lv-LV"/>
        </w:rPr>
        <w:lastRenderedPageBreak/>
        <w:t xml:space="preserve">infrastruktūras izvēršanas izmaksas, ko daļēji rada atļauju piešķiršanas procedūras pirms tīklu izvēršanas vai modernizēšanas, paātrināt to izvēršanu, nodrošināt juridisko noteiktību un pārredzamību un nodrošināt efektīvākus plānošanas un izvēršanas procesus publisko elektronisko sakaru tīklu operatoriem. Priekšlikums ir minimālas harmonizācijas instruments, dalībvalstis var iekļaut detalizētākus nosacījumus nacionālajā regulējumā. </w:t>
      </w:r>
    </w:p>
    <w:p w:rsidRPr="0029276F" w:rsidR="00C42363" w:rsidP="00796688" w:rsidRDefault="00C42363" w14:paraId="386FC80A" w14:textId="1DC43984">
      <w:pPr>
        <w:snapToGrid w:val="false"/>
        <w:spacing w:after="0" w:line="240" w:lineRule="auto"/>
        <w:ind w:firstLine="720"/>
        <w:jc w:val="both"/>
        <w:rPr>
          <w:rFonts w:ascii="Times New Roman" w:hAnsi="Times New Roman" w:eastAsia="Times New Roman" w:cs="Times New Roman"/>
          <w:sz w:val="24"/>
          <w:szCs w:val="24"/>
          <w:lang w:eastAsia="lv-LV"/>
        </w:rPr>
      </w:pPr>
      <w:r w:rsidRPr="0029276F">
        <w:rPr>
          <w:rFonts w:ascii="Times New Roman" w:hAnsi="Times New Roman" w:eastAsia="Times New Roman" w:cs="Times New Roman"/>
          <w:sz w:val="24"/>
          <w:szCs w:val="24"/>
          <w:lang w:eastAsia="lv-LV"/>
        </w:rPr>
        <w:t>Diskusijas par priekšlikumu notika Padomes Telesakaru un informācijas sabiedrības jautājumu darba grupā</w:t>
      </w:r>
      <w:r w:rsidRPr="0029276F" w:rsidR="00796688">
        <w:rPr>
          <w:rFonts w:ascii="Times New Roman" w:hAnsi="Times New Roman" w:eastAsia="Times New Roman" w:cs="Times New Roman"/>
          <w:sz w:val="24"/>
          <w:szCs w:val="24"/>
          <w:lang w:eastAsia="lv-LV"/>
        </w:rPr>
        <w:t>, kuras pēdējā sanāksmē 2023. gada 14. novembrī vienojās par priekšlikuma tekstu. Visām dalībvalstīm ir būtiski kompromisa redakcijā precizētie ieviešanas termiņi, kas ievērojami samazina riskus nonākt līdz pārkāpuma procedūrām, tādēļ to būs svarīgi saglabāt kompromisa redakcijā ar Eiropas Parlamentu.</w:t>
      </w:r>
    </w:p>
    <w:p w:rsidRPr="0029276F" w:rsidR="004327E3" w:rsidP="004327E3" w:rsidRDefault="004327E3" w14:paraId="641175FB" w14:textId="77777777">
      <w:pPr>
        <w:snapToGrid w:val="false"/>
        <w:spacing w:after="0" w:line="240" w:lineRule="auto"/>
        <w:ind w:left="720"/>
        <w:jc w:val="both"/>
        <w:rPr>
          <w:rFonts w:ascii="Times New Roman" w:hAnsi="Times New Roman" w:eastAsia="Times New Roman" w:cs="Times New Roman"/>
          <w:b/>
          <w:bCs/>
          <w:sz w:val="24"/>
          <w:szCs w:val="24"/>
          <w:lang w:eastAsia="lv-LV"/>
        </w:rPr>
      </w:pPr>
      <w:r w:rsidRPr="0029276F">
        <w:rPr>
          <w:rFonts w:ascii="Times New Roman" w:hAnsi="Times New Roman" w:eastAsia="Times New Roman" w:cs="Times New Roman"/>
          <w:b/>
          <w:bCs/>
          <w:sz w:val="24"/>
          <w:szCs w:val="24"/>
          <w:lang w:eastAsia="lv-LV"/>
        </w:rPr>
        <w:t xml:space="preserve">Ministru padomē ir plānots apstiprināt vispārējo pieeju. </w:t>
      </w:r>
    </w:p>
    <w:p w:rsidRPr="0029276F" w:rsidR="00E53067" w:rsidP="00E53067" w:rsidRDefault="004327E3" w14:paraId="4B98FCA6" w14:textId="77777777">
      <w:pPr>
        <w:snapToGrid w:val="false"/>
        <w:spacing w:after="0" w:line="240" w:lineRule="auto"/>
        <w:ind w:firstLine="720"/>
        <w:jc w:val="both"/>
        <w:rPr>
          <w:rFonts w:ascii="Times New Roman" w:hAnsi="Times New Roman" w:eastAsia="Times New Roman" w:cs="Times New Roman"/>
          <w:sz w:val="24"/>
          <w:szCs w:val="24"/>
          <w:lang w:eastAsia="lv-LV"/>
        </w:rPr>
      </w:pPr>
      <w:r w:rsidRPr="0029276F">
        <w:rPr>
          <w:rFonts w:ascii="Times New Roman" w:hAnsi="Times New Roman" w:eastAsia="Times New Roman" w:cs="Times New Roman"/>
          <w:b/>
          <w:bCs/>
          <w:sz w:val="24"/>
          <w:szCs w:val="24"/>
          <w:lang w:eastAsia="lv-LV"/>
        </w:rPr>
        <w:t xml:space="preserve">Latvija </w:t>
      </w:r>
      <w:r w:rsidRPr="0029276F" w:rsidR="00C60C65">
        <w:rPr>
          <w:rFonts w:ascii="Times New Roman" w:hAnsi="Times New Roman" w:eastAsia="Times New Roman" w:cs="Times New Roman"/>
          <w:b/>
          <w:bCs/>
          <w:sz w:val="24"/>
          <w:szCs w:val="24"/>
          <w:lang w:eastAsia="lv-LV"/>
        </w:rPr>
        <w:t xml:space="preserve">kopumā atbalsta vienošanos par vispārējo pieeju. </w:t>
      </w:r>
      <w:r w:rsidR="00E53067">
        <w:rPr>
          <w:rFonts w:ascii="Times New Roman" w:hAnsi="Times New Roman" w:eastAsia="Times New Roman" w:cs="Times New Roman"/>
          <w:sz w:val="24"/>
          <w:szCs w:val="24"/>
          <w:lang w:eastAsia="lv-LV"/>
        </w:rPr>
        <w:t>Uzskatām, ka vispārējās pieejas teksts ir pietiekami sabalansēts un ietver būtiskus precizējumus, kas ļaus dalībvalstīm veiksmīgāk ieviest tajā paredzētās minimālās harmonizācijas prasības par informācijas pieejamību, vienoto informācijas punktu digitalizāciju, piekļuvi infrastruktūrai un būvdarbu koordinēšanu.</w:t>
      </w:r>
    </w:p>
    <w:p w:rsidRPr="00B368F5" w:rsidR="00A03329" w:rsidP="00A03329" w:rsidRDefault="00A03329" w14:paraId="7170405F" w14:textId="63C6A865">
      <w:pPr>
        <w:snapToGrid w:val="false"/>
        <w:spacing w:after="0" w:line="240" w:lineRule="auto"/>
        <w:ind w:firstLine="720"/>
        <w:jc w:val="both"/>
        <w:rPr>
          <w:rFonts w:ascii="Times New Roman" w:hAnsi="Times New Roman" w:eastAsia="Times New Roman" w:cs="Times New Roman"/>
          <w:b/>
          <w:bCs/>
          <w:i/>
          <w:iCs/>
          <w:sz w:val="24"/>
          <w:szCs w:val="24"/>
          <w:lang w:eastAsia="lv-LV"/>
        </w:rPr>
      </w:pPr>
      <w:r w:rsidRPr="00B368F5">
        <w:rPr>
          <w:rFonts w:ascii="Times New Roman" w:hAnsi="Times New Roman" w:eastAsia="Times New Roman" w:cs="Times New Roman"/>
          <w:i/>
          <w:iCs/>
          <w:sz w:val="24"/>
          <w:szCs w:val="24"/>
          <w:lang w:eastAsia="lv-LV"/>
        </w:rPr>
        <w:t>Satiksmes ministrijas sagatavotā nacionālā pozīcija Nr. 1 “</w:t>
      </w:r>
      <w:r w:rsidRPr="00A03329">
        <w:rPr>
          <w:rFonts w:ascii="Times New Roman" w:hAnsi="Times New Roman" w:eastAsia="Times New Roman" w:cs="Times New Roman"/>
          <w:i/>
          <w:iCs/>
          <w:sz w:val="24"/>
          <w:szCs w:val="24"/>
          <w:lang w:eastAsia="lv-LV"/>
        </w:rPr>
        <w:t>10.</w:t>
      </w:r>
      <w:r w:rsidRPr="00A03329">
        <w:rPr>
          <w:rFonts w:ascii="Times New Roman" w:hAnsi="Times New Roman" w:eastAsia="Times New Roman" w:cs="Times New Roman"/>
          <w:i/>
          <w:iCs/>
          <w:sz w:val="24"/>
          <w:szCs w:val="24"/>
          <w:lang w:eastAsia="lv-LV"/>
        </w:rPr>
        <w:tab/>
        <w:t>Priekšlikums Eiropas Parlamenta un Padomes Regulai par pasākumiem gigabitu elektronisko sakaru tīklu izvēršanas izmaksu samazināšanai un Direktīvas 2014/61/ES atcelšanu (Gigabitu infrastruktūras akts</w:t>
      </w:r>
      <w:r w:rsidRPr="00B368F5">
        <w:rPr>
          <w:rFonts w:ascii="Times New Roman" w:hAnsi="Times New Roman" w:eastAsia="Times New Roman" w:cs="Times New Roman"/>
          <w:i/>
          <w:iCs/>
          <w:sz w:val="24"/>
          <w:szCs w:val="24"/>
          <w:lang w:eastAsia="lv-LV"/>
        </w:rPr>
        <w:t>” apstiprināta Ministru kabineta 2023. gada 2</w:t>
      </w:r>
      <w:r>
        <w:rPr>
          <w:rFonts w:ascii="Times New Roman" w:hAnsi="Times New Roman" w:eastAsia="Times New Roman" w:cs="Times New Roman"/>
          <w:i/>
          <w:iCs/>
          <w:sz w:val="24"/>
          <w:szCs w:val="24"/>
          <w:lang w:eastAsia="lv-LV"/>
        </w:rPr>
        <w:t>3</w:t>
      </w:r>
      <w:r w:rsidRPr="00B368F5">
        <w:rPr>
          <w:rFonts w:ascii="Times New Roman" w:hAnsi="Times New Roman" w:eastAsia="Times New Roman" w:cs="Times New Roman"/>
          <w:i/>
          <w:iCs/>
          <w:sz w:val="24"/>
          <w:szCs w:val="24"/>
          <w:lang w:eastAsia="lv-LV"/>
        </w:rPr>
        <w:t xml:space="preserve">. </w:t>
      </w:r>
      <w:r>
        <w:rPr>
          <w:rFonts w:ascii="Times New Roman" w:hAnsi="Times New Roman" w:eastAsia="Times New Roman" w:cs="Times New Roman"/>
          <w:i/>
          <w:iCs/>
          <w:sz w:val="24"/>
          <w:szCs w:val="24"/>
          <w:lang w:eastAsia="lv-LV"/>
        </w:rPr>
        <w:t>maija</w:t>
      </w:r>
      <w:r w:rsidRPr="00B368F5">
        <w:rPr>
          <w:rFonts w:ascii="Times New Roman" w:hAnsi="Times New Roman" w:eastAsia="Times New Roman" w:cs="Times New Roman"/>
          <w:i/>
          <w:iCs/>
          <w:sz w:val="24"/>
          <w:szCs w:val="24"/>
          <w:lang w:eastAsia="lv-LV"/>
        </w:rPr>
        <w:t xml:space="preserve"> sēdē un izskatīta Saeimas Eiropas lietu komisijas 2023. gada </w:t>
      </w:r>
      <w:r>
        <w:rPr>
          <w:rFonts w:ascii="Times New Roman" w:hAnsi="Times New Roman" w:eastAsia="Times New Roman" w:cs="Times New Roman"/>
          <w:i/>
          <w:iCs/>
          <w:sz w:val="24"/>
          <w:szCs w:val="24"/>
          <w:lang w:eastAsia="lv-LV"/>
        </w:rPr>
        <w:t>30. maija</w:t>
      </w:r>
      <w:r w:rsidRPr="00B368F5">
        <w:rPr>
          <w:rFonts w:ascii="Times New Roman" w:hAnsi="Times New Roman" w:eastAsia="Times New Roman" w:cs="Times New Roman"/>
          <w:i/>
          <w:iCs/>
          <w:sz w:val="24"/>
          <w:szCs w:val="24"/>
          <w:lang w:eastAsia="lv-LV"/>
        </w:rPr>
        <w:t xml:space="preserve"> sēdē.</w:t>
      </w:r>
    </w:p>
    <w:p w:rsidRPr="004D517A" w:rsidR="004327E3" w:rsidP="004327E3" w:rsidRDefault="004327E3" w14:paraId="13693C31" w14:textId="77777777">
      <w:pPr>
        <w:snapToGrid w:val="false"/>
        <w:spacing w:after="0" w:line="240" w:lineRule="auto"/>
        <w:ind w:left="720"/>
        <w:jc w:val="both"/>
        <w:rPr>
          <w:rFonts w:ascii="Times New Roman" w:hAnsi="Times New Roman" w:eastAsia="Times New Roman" w:cs="Times New Roman"/>
          <w:sz w:val="24"/>
          <w:szCs w:val="24"/>
          <w:lang w:eastAsia="lv-LV"/>
        </w:rPr>
      </w:pPr>
    </w:p>
    <w:p w:rsidRPr="004D517A" w:rsidR="004D517A" w:rsidP="004D517A" w:rsidRDefault="007F3713" w14:paraId="562503DD" w14:textId="77777777">
      <w:pPr>
        <w:pStyle w:val="ListParagraph"/>
        <w:numPr>
          <w:ilvl w:val="0"/>
          <w:numId w:val="9"/>
        </w:numPr>
        <w:snapToGrid w:val="false"/>
        <w:spacing w:after="0" w:line="240" w:lineRule="auto"/>
        <w:ind w:left="0" w:firstLine="720"/>
        <w:jc w:val="both"/>
        <w:rPr>
          <w:rFonts w:ascii="Times New Roman" w:hAnsi="Times New Roman" w:eastAsia="Times New Roman" w:cs="Times New Roman"/>
          <w:b/>
          <w:bCs/>
          <w:sz w:val="24"/>
          <w:szCs w:val="24"/>
          <w:lang w:eastAsia="lv-LV"/>
        </w:rPr>
      </w:pPr>
      <w:r w:rsidRPr="004D517A">
        <w:rPr>
          <w:rFonts w:ascii="Times New Roman" w:hAnsi="Times New Roman" w:eastAsia="Times New Roman" w:cs="Times New Roman"/>
          <w:b/>
          <w:bCs/>
          <w:sz w:val="24"/>
          <w:szCs w:val="24"/>
          <w:lang w:eastAsia="lv-LV"/>
        </w:rPr>
        <w:t xml:space="preserve">Priekšlikums Eiropas Parlamenta un Padomes regulai, kas nosaka pasākumus, kuri stiprina solidaritāti un spējas Savienībā atklāt kiberapdraudējumu un kiberincidentus, tiem sagatavoties un uz tiem reaģēt (Kibersolidaritātes akts) </w:t>
      </w:r>
      <w:r w:rsidRPr="004D517A" w:rsidR="0015466F">
        <w:rPr>
          <w:rFonts w:ascii="Times New Roman" w:hAnsi="Times New Roman" w:eastAsia="Times New Roman" w:cs="Times New Roman"/>
          <w:b/>
          <w:bCs/>
          <w:sz w:val="24"/>
          <w:szCs w:val="24"/>
          <w:lang w:eastAsia="lv-LV"/>
        </w:rPr>
        <w:t xml:space="preserve">– progresa ziņojums </w:t>
      </w:r>
      <w:r w:rsidRPr="004D517A" w:rsidR="004D517A">
        <w:rPr>
          <w:rFonts w:ascii="Times New Roman" w:hAnsi="Times New Roman" w:eastAsia="Times New Roman" w:cs="Times New Roman"/>
          <w:i/>
          <w:iCs/>
          <w:sz w:val="24"/>
          <w:szCs w:val="24"/>
          <w:lang w:eastAsia="lv-LV"/>
        </w:rPr>
        <w:t>(Aizsardzības ministrijas kompetences jautājums, sākotnējā nacionālā pozīcija apstiprināta Ministru kabineta 2023. gada 12. jūnija sēdē)</w:t>
      </w:r>
    </w:p>
    <w:p w:rsidRPr="004D517A" w:rsidR="004D517A" w:rsidP="004D517A" w:rsidRDefault="004D517A" w14:paraId="3A8B994A" w14:textId="6B1F00D3">
      <w:pPr>
        <w:snapToGrid w:val="false"/>
        <w:spacing w:after="0" w:line="240" w:lineRule="auto"/>
        <w:ind w:firstLine="720"/>
        <w:jc w:val="both"/>
        <w:rPr>
          <w:rFonts w:ascii="Times New Roman" w:hAnsi="Times New Roman" w:eastAsia="Times New Roman" w:cs="Times New Roman"/>
          <w:sz w:val="24"/>
          <w:szCs w:val="24"/>
          <w:lang w:eastAsia="lv-LV"/>
        </w:rPr>
      </w:pPr>
      <w:r w:rsidRPr="0100BBE4">
        <w:rPr>
          <w:rFonts w:ascii="Times New Roman" w:hAnsi="Times New Roman" w:eastAsia="Times New Roman" w:cs="Times New Roman"/>
          <w:sz w:val="24"/>
          <w:szCs w:val="24"/>
          <w:lang w:eastAsia="lv-LV"/>
        </w:rPr>
        <w:t xml:space="preserve">2023. gada 18. aprīlī Eiropas Komisija nāca klajā ar regulas priekšlikumu, ar ko nosaka pasākumus solidaritātes un spēju stiprināšanai </w:t>
      </w:r>
      <w:r w:rsidRPr="0100BBE4" w:rsidR="78B6676E">
        <w:rPr>
          <w:rFonts w:ascii="Times New Roman" w:hAnsi="Times New Roman" w:eastAsia="Times New Roman" w:cs="Times New Roman"/>
          <w:sz w:val="24"/>
          <w:szCs w:val="24"/>
          <w:lang w:eastAsia="lv-LV"/>
        </w:rPr>
        <w:t>ES</w:t>
      </w:r>
      <w:r w:rsidRPr="0100BBE4">
        <w:rPr>
          <w:rFonts w:ascii="Times New Roman" w:hAnsi="Times New Roman" w:eastAsia="Times New Roman" w:cs="Times New Roman"/>
          <w:sz w:val="24"/>
          <w:szCs w:val="24"/>
          <w:lang w:eastAsia="lv-LV"/>
        </w:rPr>
        <w:t>, lai atklātu, sagatavotos un reaģētu uz kiberdrošības draudiem un incidentiem (</w:t>
      </w:r>
      <w:r w:rsidRPr="0100BBE4">
        <w:rPr>
          <w:rFonts w:ascii="Times New Roman" w:hAnsi="Times New Roman" w:eastAsia="Times New Roman" w:cs="Times New Roman"/>
          <w:i/>
          <w:iCs/>
          <w:sz w:val="24"/>
          <w:szCs w:val="24"/>
          <w:lang w:eastAsia="lv-LV"/>
        </w:rPr>
        <w:t>Cyber Solidarity Act</w:t>
      </w:r>
      <w:r w:rsidRPr="0100BBE4">
        <w:rPr>
          <w:rFonts w:ascii="Times New Roman" w:hAnsi="Times New Roman" w:eastAsia="Times New Roman" w:cs="Times New Roman"/>
          <w:sz w:val="24"/>
          <w:szCs w:val="24"/>
          <w:lang w:eastAsia="lv-LV"/>
        </w:rPr>
        <w:t>), lai E</w:t>
      </w:r>
      <w:r w:rsidRPr="0100BBE4" w:rsidR="3105D3A4">
        <w:rPr>
          <w:rFonts w:ascii="Times New Roman" w:hAnsi="Times New Roman" w:eastAsia="Times New Roman" w:cs="Times New Roman"/>
          <w:sz w:val="24"/>
          <w:szCs w:val="24"/>
          <w:lang w:eastAsia="lv-LV"/>
        </w:rPr>
        <w:t>S</w:t>
      </w:r>
      <w:r w:rsidRPr="0100BBE4">
        <w:rPr>
          <w:rFonts w:ascii="Times New Roman" w:hAnsi="Times New Roman" w:eastAsia="Times New Roman" w:cs="Times New Roman"/>
          <w:sz w:val="24"/>
          <w:szCs w:val="24"/>
          <w:lang w:eastAsia="lv-LV"/>
        </w:rPr>
        <w:t xml:space="preserve"> stiprinātu kiberdrošības spējas. Kibersolidaritātes akta mērķis ir atbalstīt sagatavotību kiberdrošības apdraudējumiem un incidentu seku pārvarēšanai, kā arī stiprināt solidaritāti, saskaņotu krīžu pārvarēšanu un reaģēšanas spējas visās dalībvalstīs.</w:t>
      </w:r>
    </w:p>
    <w:p w:rsidRPr="004D517A" w:rsidR="0015466F" w:rsidP="004D517A" w:rsidRDefault="0015466F" w14:paraId="42C8076B" w14:textId="1C8F2503">
      <w:pPr>
        <w:snapToGrid w:val="false"/>
        <w:spacing w:after="0" w:line="240" w:lineRule="auto"/>
        <w:ind w:firstLine="720"/>
        <w:jc w:val="both"/>
        <w:rPr>
          <w:rFonts w:ascii="Times New Roman" w:hAnsi="Times New Roman" w:eastAsia="Times New Roman" w:cs="Times New Roman"/>
          <w:b/>
          <w:bCs/>
          <w:sz w:val="24"/>
          <w:szCs w:val="24"/>
          <w:lang w:eastAsia="lv-LV"/>
        </w:rPr>
      </w:pPr>
      <w:r w:rsidRPr="004D517A">
        <w:rPr>
          <w:rFonts w:ascii="Times New Roman" w:hAnsi="Times New Roman" w:eastAsia="Times New Roman" w:cs="Times New Roman"/>
          <w:b/>
          <w:bCs/>
          <w:sz w:val="24"/>
          <w:szCs w:val="24"/>
          <w:lang w:eastAsia="lv-LV"/>
        </w:rPr>
        <w:t xml:space="preserve">Ministru padomē ir plānots pieņemt zināšanai progresa ziņojumu. </w:t>
      </w:r>
    </w:p>
    <w:p w:rsidRPr="004D517A" w:rsidR="0015466F" w:rsidP="0015466F" w:rsidRDefault="0015466F" w14:paraId="5989BA3D" w14:textId="01862ADF">
      <w:pPr>
        <w:snapToGrid w:val="false"/>
        <w:spacing w:after="0" w:line="240" w:lineRule="auto"/>
        <w:ind w:firstLine="720"/>
        <w:jc w:val="both"/>
        <w:rPr>
          <w:rFonts w:ascii="Times New Roman" w:hAnsi="Times New Roman" w:eastAsia="Times New Roman" w:cs="Times New Roman"/>
          <w:b/>
          <w:bCs/>
          <w:i/>
          <w:iCs/>
          <w:sz w:val="24"/>
          <w:szCs w:val="24"/>
          <w:lang w:eastAsia="lv-LV"/>
        </w:rPr>
      </w:pPr>
      <w:r w:rsidRPr="004D517A">
        <w:rPr>
          <w:rFonts w:ascii="Times New Roman" w:hAnsi="Times New Roman" w:eastAsia="Times New Roman" w:cs="Times New Roman"/>
          <w:b/>
          <w:bCs/>
          <w:sz w:val="24"/>
          <w:szCs w:val="24"/>
          <w:lang w:eastAsia="lv-LV"/>
        </w:rPr>
        <w:t>Latvija pieņem zināšanai Spānijas Prezidentūras sagatavoto progresa ziņojumu</w:t>
      </w:r>
      <w:r w:rsidRPr="004D517A">
        <w:rPr>
          <w:rFonts w:ascii="Times New Roman" w:hAnsi="Times New Roman" w:eastAsia="Times New Roman" w:cs="Times New Roman"/>
          <w:b/>
          <w:bCs/>
          <w:i/>
          <w:iCs/>
          <w:sz w:val="24"/>
          <w:szCs w:val="24"/>
          <w:lang w:eastAsia="lv-LV"/>
        </w:rPr>
        <w:t>.</w:t>
      </w:r>
      <w:r w:rsidRPr="004D517A" w:rsidR="004D517A">
        <w:t xml:space="preserve"> </w:t>
      </w:r>
      <w:r w:rsidRPr="004D517A" w:rsidR="004D517A">
        <w:rPr>
          <w:rFonts w:ascii="Times New Roman" w:hAnsi="Times New Roman" w:eastAsia="Times New Roman" w:cs="Times New Roman"/>
          <w:sz w:val="24"/>
          <w:szCs w:val="24"/>
          <w:lang w:eastAsia="lv-LV"/>
        </w:rPr>
        <w:t>Latvija atbalsta nepieciešamību stiprināt ES solidaritāti un spējas kiberdrošības jomā, kā arī nepieciešamību veicināt kiberdrošības draudu un incidentu atklāšanu, gatavību tiem un reaģēšanas spējas. Pozitīvi tiek vērtētas regulā iekļautās jaunās iniciatīvas, kas veicinās kiberdrošības un solidaritātes stiprināšanu. Vienlaikus norādām, ka ir nepieciešams laiks, lai detalizēti izdiskutētu priekšlikumu un regulas pēc iespējas ātrākai pieņemšanai nevajadzētu būt pašmērķim.</w:t>
      </w:r>
    </w:p>
    <w:p w:rsidRPr="004D517A" w:rsidR="004327E3" w:rsidP="0015466F" w:rsidRDefault="0015466F" w14:paraId="369BED71" w14:textId="139D4020">
      <w:pPr>
        <w:snapToGrid w:val="false"/>
        <w:spacing w:after="0" w:line="240" w:lineRule="auto"/>
        <w:ind w:firstLine="720"/>
        <w:jc w:val="both"/>
        <w:rPr>
          <w:rFonts w:ascii="Times New Roman" w:hAnsi="Times New Roman" w:eastAsia="Times New Roman" w:cs="Times New Roman"/>
          <w:b/>
          <w:bCs/>
          <w:i/>
          <w:iCs/>
          <w:sz w:val="24"/>
          <w:szCs w:val="24"/>
          <w:lang w:eastAsia="lv-LV"/>
        </w:rPr>
      </w:pPr>
      <w:r w:rsidRPr="004D517A">
        <w:rPr>
          <w:rFonts w:ascii="Times New Roman" w:hAnsi="Times New Roman" w:eastAsia="Times New Roman" w:cs="Times New Roman"/>
          <w:i/>
          <w:iCs/>
          <w:sz w:val="24"/>
          <w:szCs w:val="24"/>
          <w:lang w:eastAsia="lv-LV"/>
        </w:rPr>
        <w:t>Aizsardzības</w:t>
      </w:r>
      <w:r w:rsidRPr="004D517A" w:rsidR="004327E3">
        <w:rPr>
          <w:rFonts w:ascii="Times New Roman" w:hAnsi="Times New Roman" w:eastAsia="Times New Roman" w:cs="Times New Roman"/>
          <w:i/>
          <w:iCs/>
          <w:sz w:val="24"/>
          <w:szCs w:val="24"/>
          <w:lang w:eastAsia="lv-LV"/>
        </w:rPr>
        <w:t xml:space="preserve"> ministrijas sagatavotā nacionālā pozīcija Nr. 1 “</w:t>
      </w:r>
      <w:r w:rsidRPr="004D517A" w:rsidR="007F3713">
        <w:rPr>
          <w:rFonts w:ascii="Times New Roman" w:hAnsi="Times New Roman" w:eastAsia="Times New Roman" w:cs="Times New Roman"/>
          <w:i/>
          <w:iCs/>
          <w:sz w:val="24"/>
          <w:szCs w:val="24"/>
          <w:lang w:eastAsia="lv-LV"/>
        </w:rPr>
        <w:t>Priekšlikums Eiropas Parlamenta un Padomes regulai, kas nosaka pasākumus, kuri stiprina solidaritāti un spējas Savienībā atklāt kiberapdraudējumu un kiberincidentus, tiem sagatavoties un uz tiem reaģēt (Kibersolidaritātes akts)</w:t>
      </w:r>
      <w:r w:rsidRPr="004D517A" w:rsidR="004327E3">
        <w:rPr>
          <w:rFonts w:ascii="Times New Roman" w:hAnsi="Times New Roman" w:eastAsia="Times New Roman" w:cs="Times New Roman"/>
          <w:i/>
          <w:iCs/>
          <w:sz w:val="24"/>
          <w:szCs w:val="24"/>
          <w:lang w:eastAsia="lv-LV"/>
        </w:rPr>
        <w:t xml:space="preserve">” apstiprināta Ministru kabineta </w:t>
      </w:r>
      <w:r w:rsidRPr="004D517A" w:rsidR="004D517A">
        <w:rPr>
          <w:rFonts w:ascii="Times New Roman" w:hAnsi="Times New Roman" w:eastAsia="Times New Roman" w:cs="Times New Roman"/>
          <w:i/>
          <w:iCs/>
          <w:sz w:val="24"/>
          <w:szCs w:val="24"/>
          <w:lang w:eastAsia="lv-LV"/>
        </w:rPr>
        <w:t xml:space="preserve">2023. gada 12. jūnija </w:t>
      </w:r>
      <w:r w:rsidRPr="004D517A" w:rsidR="004327E3">
        <w:rPr>
          <w:rFonts w:ascii="Times New Roman" w:hAnsi="Times New Roman" w:eastAsia="Times New Roman" w:cs="Times New Roman"/>
          <w:i/>
          <w:iCs/>
          <w:sz w:val="24"/>
          <w:szCs w:val="24"/>
          <w:lang w:eastAsia="lv-LV"/>
        </w:rPr>
        <w:t xml:space="preserve">sēdē un izskatīta Saeimas Eiropas lietu komisijas </w:t>
      </w:r>
      <w:r w:rsidRPr="004D517A" w:rsidR="004D517A">
        <w:rPr>
          <w:rFonts w:ascii="Times New Roman" w:hAnsi="Times New Roman" w:eastAsia="Times New Roman" w:cs="Times New Roman"/>
          <w:i/>
          <w:iCs/>
          <w:sz w:val="24"/>
          <w:szCs w:val="24"/>
          <w:lang w:eastAsia="lv-LV"/>
        </w:rPr>
        <w:t xml:space="preserve">2023. gada 8. septembra </w:t>
      </w:r>
      <w:r w:rsidRPr="004D517A" w:rsidR="004327E3">
        <w:rPr>
          <w:rFonts w:ascii="Times New Roman" w:hAnsi="Times New Roman" w:eastAsia="Times New Roman" w:cs="Times New Roman"/>
          <w:i/>
          <w:iCs/>
          <w:sz w:val="24"/>
          <w:szCs w:val="24"/>
          <w:lang w:eastAsia="lv-LV"/>
        </w:rPr>
        <w:t>sēdē.</w:t>
      </w:r>
    </w:p>
    <w:p w:rsidRPr="00712E88" w:rsidR="004327E3" w:rsidP="004327E3" w:rsidRDefault="004327E3" w14:paraId="16F0E916" w14:textId="77777777">
      <w:pPr>
        <w:snapToGrid w:val="false"/>
        <w:spacing w:after="0" w:line="240" w:lineRule="auto"/>
        <w:ind w:left="720"/>
        <w:jc w:val="both"/>
        <w:rPr>
          <w:rFonts w:ascii="Times New Roman" w:hAnsi="Times New Roman" w:eastAsia="Times New Roman" w:cs="Times New Roman"/>
          <w:sz w:val="24"/>
          <w:szCs w:val="24"/>
          <w:highlight w:val="yellow"/>
          <w:lang w:eastAsia="lv-LV"/>
        </w:rPr>
      </w:pPr>
    </w:p>
    <w:p w:rsidRPr="004F6689" w:rsidR="004327E3" w:rsidP="004327E3" w:rsidRDefault="005623AC" w14:paraId="332AAD16" w14:textId="6FD939B5">
      <w:pPr>
        <w:pStyle w:val="ListParagraph"/>
        <w:numPr>
          <w:ilvl w:val="0"/>
          <w:numId w:val="9"/>
        </w:numPr>
        <w:snapToGrid w:val="false"/>
        <w:spacing w:after="0" w:line="240" w:lineRule="auto"/>
        <w:ind w:left="0" w:firstLine="720"/>
        <w:jc w:val="both"/>
        <w:rPr>
          <w:rFonts w:ascii="Times New Roman" w:hAnsi="Times New Roman" w:eastAsia="Times New Roman" w:cs="Times New Roman"/>
          <w:b/>
          <w:bCs/>
          <w:sz w:val="24"/>
          <w:szCs w:val="24"/>
          <w:lang w:eastAsia="lv-LV"/>
        </w:rPr>
      </w:pPr>
      <w:r w:rsidRPr="004F6689">
        <w:rPr>
          <w:rFonts w:ascii="Times New Roman" w:hAnsi="Times New Roman" w:eastAsia="Times New Roman" w:cs="Times New Roman"/>
          <w:b/>
          <w:bCs/>
          <w:sz w:val="24"/>
          <w:szCs w:val="24"/>
          <w:lang w:eastAsia="lv-LV"/>
        </w:rPr>
        <w:lastRenderedPageBreak/>
        <w:t xml:space="preserve">Tehnoloģiskā vadība un konkurētspēja, koncentrējoties uz ieguldījumiem digitālajos tīklos un infrastruktūrās – politikas debates </w:t>
      </w:r>
      <w:r w:rsidRPr="004F6689">
        <w:rPr>
          <w:rFonts w:ascii="Times New Roman" w:hAnsi="Times New Roman" w:eastAsia="Times New Roman" w:cs="Times New Roman"/>
          <w:i/>
          <w:iCs/>
          <w:sz w:val="24"/>
          <w:szCs w:val="24"/>
          <w:lang w:eastAsia="lv-LV"/>
        </w:rPr>
        <w:t>(</w:t>
      </w:r>
      <w:r w:rsidRPr="004F6689" w:rsidR="006F5BCF">
        <w:rPr>
          <w:rFonts w:ascii="Times New Roman" w:hAnsi="Times New Roman" w:eastAsia="Times New Roman" w:cs="Times New Roman"/>
          <w:i/>
          <w:iCs/>
          <w:sz w:val="24"/>
          <w:szCs w:val="24"/>
          <w:lang w:eastAsia="lv-LV"/>
        </w:rPr>
        <w:t>izstrādāta atjaunota nacionālā pozīcija, kas iesniegta apstiprināšanai Ministru kabineta 2023. gada 28. novembra sēdē</w:t>
      </w:r>
      <w:r w:rsidRPr="004F6689">
        <w:rPr>
          <w:rFonts w:ascii="Times New Roman" w:hAnsi="Times New Roman" w:eastAsia="Times New Roman" w:cs="Times New Roman"/>
          <w:i/>
          <w:iCs/>
          <w:sz w:val="24"/>
          <w:szCs w:val="24"/>
          <w:lang w:eastAsia="lv-LV"/>
        </w:rPr>
        <w:t>)</w:t>
      </w:r>
    </w:p>
    <w:p w:rsidR="008A7239" w:rsidP="005623AC" w:rsidRDefault="008A7239" w14:paraId="132BF318" w14:textId="1383925D">
      <w:pPr>
        <w:snapToGrid w:val="false"/>
        <w:spacing w:after="0" w:line="240" w:lineRule="auto"/>
        <w:ind w:firstLine="720"/>
        <w:jc w:val="both"/>
        <w:rPr>
          <w:rFonts w:ascii="Times New Roman" w:hAnsi="Times New Roman" w:eastAsia="Times New Roman" w:cs="Times New Roman"/>
          <w:b/>
          <w:bCs/>
          <w:sz w:val="24"/>
          <w:szCs w:val="24"/>
          <w:lang w:eastAsia="lv-LV"/>
        </w:rPr>
      </w:pPr>
      <w:r w:rsidRPr="5B23D110">
        <w:rPr>
          <w:rFonts w:ascii="Times New Roman" w:hAnsi="Times New Roman" w:eastAsia="Times New Roman" w:cs="Times New Roman"/>
          <w:b/>
          <w:bCs/>
          <w:sz w:val="24"/>
          <w:szCs w:val="24"/>
          <w:lang w:eastAsia="lv-LV"/>
        </w:rPr>
        <w:t>M</w:t>
      </w:r>
      <w:r w:rsidRPr="5B23D110" w:rsidR="005623AC">
        <w:rPr>
          <w:rFonts w:ascii="Times New Roman" w:hAnsi="Times New Roman" w:eastAsia="Times New Roman" w:cs="Times New Roman"/>
          <w:b/>
          <w:bCs/>
          <w:sz w:val="24"/>
          <w:szCs w:val="24"/>
          <w:lang w:eastAsia="lv-LV"/>
        </w:rPr>
        <w:t>inistru padomē ir plānota ministru diskusija par Spānijas Prezidentūras sagatavotajiem diskusiju jautājumiem</w:t>
      </w:r>
      <w:r w:rsidRPr="5B23D110">
        <w:rPr>
          <w:rFonts w:ascii="Times New Roman" w:hAnsi="Times New Roman" w:eastAsia="Times New Roman" w:cs="Times New Roman"/>
          <w:b/>
          <w:bCs/>
          <w:sz w:val="24"/>
          <w:szCs w:val="24"/>
          <w:lang w:eastAsia="lv-LV"/>
        </w:rPr>
        <w:t xml:space="preserve"> par tehnoloģisko vadību un konkurētspēju, koncentrējoties uz ieguldījumiem digitālajos tīklos un infrastruktūrās</w:t>
      </w:r>
      <w:r w:rsidRPr="5B23D110" w:rsidR="0FC55C96">
        <w:rPr>
          <w:rFonts w:ascii="Times New Roman" w:hAnsi="Times New Roman" w:eastAsia="Times New Roman" w:cs="Times New Roman"/>
          <w:b/>
          <w:bCs/>
          <w:sz w:val="24"/>
          <w:szCs w:val="24"/>
          <w:lang w:eastAsia="lv-LV"/>
        </w:rPr>
        <w:t>.</w:t>
      </w:r>
    </w:p>
    <w:p w:rsidRPr="00B06CD7" w:rsidR="005623AC" w:rsidP="00541599" w:rsidRDefault="008A7239" w14:paraId="110AF476" w14:textId="09C84133">
      <w:pPr>
        <w:snapToGrid w:val="false"/>
        <w:spacing w:after="0" w:line="240" w:lineRule="auto"/>
        <w:ind w:left="720" w:firstLine="720"/>
        <w:jc w:val="both"/>
        <w:rPr>
          <w:rFonts w:ascii="Times New Roman" w:hAnsi="Times New Roman" w:eastAsia="Times New Roman" w:cs="Times New Roman"/>
          <w:b/>
          <w:bCs/>
          <w:sz w:val="24"/>
          <w:szCs w:val="24"/>
          <w:lang w:eastAsia="lv-LV"/>
        </w:rPr>
      </w:pPr>
      <w:r>
        <w:rPr>
          <w:rFonts w:ascii="Times New Roman" w:hAnsi="Times New Roman" w:eastAsia="Times New Roman" w:cs="Times New Roman"/>
          <w:b/>
          <w:bCs/>
          <w:sz w:val="24"/>
          <w:szCs w:val="24"/>
          <w:lang w:eastAsia="lv-LV"/>
        </w:rPr>
        <w:t>Latvija diskusijās paudīs viedokli, balstoties uz apstiprināto pozīciju.</w:t>
      </w:r>
    </w:p>
    <w:p w:rsidRPr="004F6689" w:rsidR="0066221C" w:rsidP="00E26222" w:rsidRDefault="005623AC" w14:paraId="75846EEB" w14:textId="66C10068">
      <w:pPr>
        <w:snapToGrid w:val="false"/>
        <w:spacing w:after="0" w:line="240" w:lineRule="auto"/>
        <w:ind w:firstLine="720"/>
        <w:jc w:val="both"/>
        <w:rPr>
          <w:rFonts w:ascii="Times New Roman" w:hAnsi="Times New Roman" w:eastAsia="Times New Roman" w:cs="Times New Roman"/>
          <w:sz w:val="24"/>
          <w:szCs w:val="24"/>
          <w:lang w:eastAsia="lv-LV"/>
        </w:rPr>
      </w:pPr>
      <w:r w:rsidRPr="004F6689">
        <w:rPr>
          <w:rFonts w:ascii="Times New Roman" w:hAnsi="Times New Roman" w:eastAsia="Times New Roman" w:cs="Times New Roman"/>
          <w:i/>
          <w:iCs/>
          <w:sz w:val="24"/>
          <w:szCs w:val="24"/>
          <w:lang w:eastAsia="lv-LV"/>
        </w:rPr>
        <w:t>Satiksmes ministrijas sagatavot</w:t>
      </w:r>
      <w:r w:rsidRPr="004F6689" w:rsidR="006F5BCF">
        <w:rPr>
          <w:rFonts w:ascii="Times New Roman" w:hAnsi="Times New Roman" w:eastAsia="Times New Roman" w:cs="Times New Roman"/>
          <w:i/>
          <w:iCs/>
          <w:sz w:val="24"/>
          <w:szCs w:val="24"/>
          <w:lang w:eastAsia="lv-LV"/>
        </w:rPr>
        <w:t>ā</w:t>
      </w:r>
      <w:r w:rsidRPr="004F6689">
        <w:rPr>
          <w:rFonts w:ascii="Times New Roman" w:hAnsi="Times New Roman" w:eastAsia="Times New Roman" w:cs="Times New Roman"/>
          <w:i/>
          <w:iCs/>
          <w:sz w:val="24"/>
          <w:szCs w:val="24"/>
          <w:lang w:eastAsia="lv-LV"/>
        </w:rPr>
        <w:t xml:space="preserve"> nacionāl</w:t>
      </w:r>
      <w:r w:rsidRPr="004F6689" w:rsidR="006F5BCF">
        <w:rPr>
          <w:rFonts w:ascii="Times New Roman" w:hAnsi="Times New Roman" w:eastAsia="Times New Roman" w:cs="Times New Roman"/>
          <w:i/>
          <w:iCs/>
          <w:sz w:val="24"/>
          <w:szCs w:val="24"/>
          <w:lang w:eastAsia="lv-LV"/>
        </w:rPr>
        <w:t>ā</w:t>
      </w:r>
      <w:r w:rsidRPr="004F6689">
        <w:rPr>
          <w:rFonts w:ascii="Times New Roman" w:hAnsi="Times New Roman" w:eastAsia="Times New Roman" w:cs="Times New Roman"/>
          <w:i/>
          <w:iCs/>
          <w:sz w:val="24"/>
          <w:szCs w:val="24"/>
          <w:lang w:eastAsia="lv-LV"/>
        </w:rPr>
        <w:t xml:space="preserve"> pozīciju Nr. 1 “</w:t>
      </w:r>
      <w:r w:rsidRPr="004F6689">
        <w:rPr>
          <w:rFonts w:ascii="Times New Roman" w:hAnsi="Times New Roman" w:eastAsia="Times New Roman" w:cs="Times New Roman"/>
          <w:i/>
          <w:iCs/>
          <w:sz w:val="24"/>
          <w:szCs w:val="24"/>
          <w:lang w:eastAsia="lv-LV"/>
        </w:rPr>
        <w:tab/>
        <w:t xml:space="preserve">Tehnoloģiskā vadība un konkurētspēja, koncentrējoties uz ieguldījumiem digitālajos tīklos un infrastruktūrās” </w:t>
      </w:r>
      <w:r w:rsidRPr="004F6689" w:rsidR="006F5BCF">
        <w:rPr>
          <w:rFonts w:ascii="Times New Roman" w:hAnsi="Times New Roman" w:eastAsia="Times New Roman" w:cs="Times New Roman"/>
          <w:i/>
          <w:iCs/>
          <w:sz w:val="24"/>
          <w:szCs w:val="24"/>
          <w:lang w:eastAsia="lv-LV"/>
        </w:rPr>
        <w:t>iesniegta apstiprināšanai Ministru kabineta 2023. gada 28. novembra sēdē</w:t>
      </w:r>
      <w:r w:rsidR="0051137B">
        <w:rPr>
          <w:rFonts w:ascii="Times New Roman" w:hAnsi="Times New Roman" w:eastAsia="Times New Roman" w:cs="Times New Roman"/>
          <w:i/>
          <w:iCs/>
          <w:sz w:val="24"/>
          <w:szCs w:val="24"/>
          <w:lang w:eastAsia="lv-LV"/>
        </w:rPr>
        <w:t xml:space="preserve"> un izskatīšanai Saeimas Eiropas lietu komisijas 2023. gada 1. decembra sēdē</w:t>
      </w:r>
      <w:r w:rsidRPr="004F6689" w:rsidR="006F5BCF">
        <w:rPr>
          <w:rFonts w:ascii="Times New Roman" w:hAnsi="Times New Roman" w:eastAsia="Times New Roman" w:cs="Times New Roman"/>
          <w:i/>
          <w:iCs/>
          <w:sz w:val="24"/>
          <w:szCs w:val="24"/>
          <w:lang w:eastAsia="lv-LV"/>
        </w:rPr>
        <w:t>.</w:t>
      </w:r>
    </w:p>
    <w:p w:rsidRPr="00712E88" w:rsidR="0066221C" w:rsidP="00E26222" w:rsidRDefault="0066221C" w14:paraId="3E9142B4" w14:textId="77777777">
      <w:pPr>
        <w:snapToGrid w:val="false"/>
        <w:spacing w:after="0" w:line="240" w:lineRule="auto"/>
        <w:ind w:firstLine="720"/>
        <w:jc w:val="both"/>
        <w:rPr>
          <w:rFonts w:ascii="Times New Roman" w:hAnsi="Times New Roman" w:eastAsia="Times New Roman" w:cs="Times New Roman"/>
          <w:sz w:val="24"/>
          <w:szCs w:val="24"/>
          <w:highlight w:val="yellow"/>
          <w:lang w:eastAsia="lv-LV"/>
        </w:rPr>
      </w:pPr>
    </w:p>
    <w:p w:rsidRPr="0029276F" w:rsidR="00C36237" w:rsidP="00E26222" w:rsidRDefault="00C36237" w14:paraId="660585FA" w14:textId="77777777">
      <w:pPr>
        <w:snapToGrid w:val="false"/>
        <w:spacing w:after="0" w:line="240" w:lineRule="auto"/>
        <w:ind w:firstLine="720"/>
        <w:jc w:val="both"/>
        <w:rPr>
          <w:rFonts w:ascii="Times New Roman" w:hAnsi="Times New Roman" w:eastAsia="Times New Roman" w:cs="Times New Roman"/>
          <w:sz w:val="24"/>
          <w:szCs w:val="24"/>
          <w:lang w:eastAsia="lv-LV"/>
        </w:rPr>
      </w:pPr>
      <w:r w:rsidRPr="0029276F">
        <w:rPr>
          <w:rFonts w:ascii="Times New Roman" w:hAnsi="Times New Roman" w:eastAsia="Times New Roman" w:cs="Times New Roman"/>
          <w:sz w:val="24"/>
          <w:szCs w:val="24"/>
          <w:lang w:eastAsia="lv-LV"/>
        </w:rPr>
        <w:t>Tāpat Ministru padomē sadaļā “Cita informācija” ir iekļauti sekojoši informatīvie jautājumi:</w:t>
      </w:r>
    </w:p>
    <w:p w:rsidRPr="0029276F" w:rsidR="007D7069" w:rsidP="00E26222" w:rsidRDefault="00C36237" w14:paraId="5D306E12" w14:textId="570BE573">
      <w:pPr>
        <w:pStyle w:val="ListParagraph"/>
        <w:numPr>
          <w:ilvl w:val="0"/>
          <w:numId w:val="10"/>
        </w:numPr>
        <w:snapToGrid w:val="false"/>
        <w:spacing w:after="0" w:line="240" w:lineRule="auto"/>
        <w:jc w:val="both"/>
        <w:rPr>
          <w:rFonts w:ascii="Times New Roman" w:hAnsi="Times New Roman" w:eastAsia="Times New Roman" w:cs="Times New Roman"/>
          <w:color w:val="FF0000"/>
          <w:sz w:val="24"/>
          <w:szCs w:val="24"/>
          <w:lang w:eastAsia="lv-LV"/>
        </w:rPr>
      </w:pPr>
      <w:r w:rsidRPr="0029276F">
        <w:rPr>
          <w:rFonts w:ascii="Times New Roman" w:hAnsi="Times New Roman" w:eastAsia="Times New Roman" w:cs="Times New Roman"/>
          <w:sz w:val="24"/>
          <w:szCs w:val="24"/>
          <w:lang w:eastAsia="lv-LV"/>
        </w:rPr>
        <w:t>Pašreizējie tiesību akti:</w:t>
      </w:r>
    </w:p>
    <w:p w:rsidRPr="0029276F" w:rsidR="00AB5477" w:rsidP="006E7402" w:rsidRDefault="00AB5477" w14:paraId="059C5937" w14:textId="2F4AB7C3">
      <w:pPr>
        <w:pStyle w:val="ListParagraph"/>
        <w:numPr>
          <w:ilvl w:val="1"/>
          <w:numId w:val="10"/>
        </w:numPr>
        <w:spacing w:after="0" w:line="240" w:lineRule="auto"/>
        <w:jc w:val="both"/>
        <w:rPr>
          <w:rFonts w:ascii="Times New Roman" w:hAnsi="Times New Roman" w:eastAsia="Times New Roman" w:cs="Times New Roman"/>
          <w:sz w:val="24"/>
          <w:szCs w:val="24"/>
          <w:lang w:eastAsia="lv-LV"/>
        </w:rPr>
      </w:pPr>
      <w:r w:rsidRPr="0029276F">
        <w:rPr>
          <w:rFonts w:ascii="Times New Roman" w:hAnsi="Times New Roman" w:eastAsia="Times New Roman" w:cs="Times New Roman"/>
          <w:sz w:val="24"/>
          <w:szCs w:val="24"/>
          <w:lang w:eastAsia="lv-LV"/>
        </w:rPr>
        <w:t>Regulas par Eiropas transporta tīkla attīstību pārskats (TEN-T)</w:t>
      </w:r>
      <w:r w:rsidR="00E26222">
        <w:rPr>
          <w:rFonts w:ascii="Times New Roman" w:hAnsi="Times New Roman" w:eastAsia="Times New Roman" w:cs="Times New Roman"/>
          <w:sz w:val="24"/>
          <w:szCs w:val="24"/>
          <w:lang w:eastAsia="lv-LV"/>
        </w:rPr>
        <w:t>;</w:t>
      </w:r>
    </w:p>
    <w:p w:rsidR="00D01622" w:rsidP="006E7402" w:rsidRDefault="00D01622" w14:paraId="7E0B34C3" w14:textId="7D7EF87E">
      <w:pPr>
        <w:pStyle w:val="ListParagraph"/>
        <w:numPr>
          <w:ilvl w:val="1"/>
          <w:numId w:val="10"/>
        </w:numPr>
        <w:spacing w:after="0" w:line="240" w:lineRule="auto"/>
        <w:jc w:val="both"/>
        <w:rPr>
          <w:rFonts w:ascii="Times New Roman" w:hAnsi="Times New Roman" w:eastAsia="Times New Roman" w:cs="Times New Roman"/>
          <w:sz w:val="24"/>
          <w:szCs w:val="24"/>
          <w:lang w:eastAsia="lv-LV"/>
        </w:rPr>
      </w:pPr>
      <w:r w:rsidRPr="0029276F">
        <w:rPr>
          <w:rFonts w:ascii="Times New Roman" w:hAnsi="Times New Roman" w:eastAsia="Times New Roman" w:cs="Times New Roman"/>
          <w:sz w:val="24"/>
          <w:szCs w:val="24"/>
          <w:lang w:eastAsia="lv-LV"/>
        </w:rPr>
        <w:t>Regula par Eiropas vienotās gaisa  telpas  īstenošanu (SES 2+ pakotne)</w:t>
      </w:r>
      <w:r w:rsidR="00E26222">
        <w:rPr>
          <w:rFonts w:ascii="Times New Roman" w:hAnsi="Times New Roman" w:eastAsia="Times New Roman" w:cs="Times New Roman"/>
          <w:sz w:val="24"/>
          <w:szCs w:val="24"/>
          <w:lang w:eastAsia="lv-LV"/>
        </w:rPr>
        <w:t>;</w:t>
      </w:r>
    </w:p>
    <w:p w:rsidRPr="0029276F" w:rsidR="0029276F" w:rsidP="006E7402" w:rsidRDefault="0029276F" w14:paraId="382E3461" w14:textId="306CD08D">
      <w:pPr>
        <w:pStyle w:val="ListParagraph"/>
        <w:numPr>
          <w:ilvl w:val="1"/>
          <w:numId w:val="10"/>
        </w:numPr>
        <w:spacing w:after="0" w:line="240" w:lineRule="auto"/>
        <w:jc w:val="both"/>
        <w:rPr>
          <w:rFonts w:ascii="Times New Roman" w:hAnsi="Times New Roman" w:eastAsia="Times New Roman" w:cs="Times New Roman"/>
          <w:sz w:val="24"/>
          <w:szCs w:val="24"/>
          <w:lang w:eastAsia="lv-LV"/>
        </w:rPr>
      </w:pPr>
      <w:r w:rsidRPr="0029276F">
        <w:rPr>
          <w:rFonts w:ascii="Times New Roman" w:hAnsi="Times New Roman" w:eastAsia="Times New Roman" w:cs="Times New Roman"/>
          <w:sz w:val="24"/>
          <w:szCs w:val="24"/>
          <w:lang w:eastAsia="lv-LV"/>
        </w:rPr>
        <w:t xml:space="preserve">Direktīva </w:t>
      </w:r>
      <w:r>
        <w:rPr>
          <w:rFonts w:ascii="Times New Roman" w:hAnsi="Times New Roman" w:eastAsia="Times New Roman" w:cs="Times New Roman"/>
          <w:sz w:val="24"/>
          <w:szCs w:val="24"/>
          <w:lang w:eastAsia="lv-LV"/>
        </w:rPr>
        <w:t>pa</w:t>
      </w:r>
      <w:r w:rsidRPr="0029276F">
        <w:rPr>
          <w:rFonts w:ascii="Times New Roman" w:hAnsi="Times New Roman" w:eastAsia="Times New Roman" w:cs="Times New Roman"/>
          <w:sz w:val="24"/>
          <w:szCs w:val="24"/>
          <w:lang w:eastAsia="lv-LV"/>
        </w:rPr>
        <w:t>r dažu transportlīdzekļa vadīšanas tiesību atņemšanu ar Savienības mēroga ietekmi</w:t>
      </w:r>
      <w:r>
        <w:rPr>
          <w:rFonts w:ascii="Times New Roman" w:hAnsi="Times New Roman" w:eastAsia="Times New Roman" w:cs="Times New Roman"/>
          <w:sz w:val="24"/>
          <w:szCs w:val="24"/>
          <w:lang w:eastAsia="lv-LV"/>
        </w:rPr>
        <w:t>;</w:t>
      </w:r>
    </w:p>
    <w:p w:rsidRPr="00735DB6" w:rsidR="005623AC" w:rsidP="006E7402" w:rsidRDefault="005623AC" w14:paraId="4CDBC0B9" w14:textId="72C7C4C5">
      <w:pPr>
        <w:pStyle w:val="ListParagraph"/>
        <w:numPr>
          <w:ilvl w:val="1"/>
          <w:numId w:val="10"/>
        </w:numPr>
        <w:spacing w:after="0" w:line="240" w:lineRule="auto"/>
        <w:jc w:val="both"/>
        <w:rPr>
          <w:rFonts w:ascii="Times New Roman" w:hAnsi="Times New Roman" w:eastAsia="Times New Roman" w:cs="Times New Roman"/>
          <w:sz w:val="24"/>
          <w:szCs w:val="24"/>
          <w:lang w:eastAsia="lv-LV"/>
        </w:rPr>
      </w:pPr>
      <w:r w:rsidRPr="00735DB6">
        <w:rPr>
          <w:rFonts w:ascii="Times New Roman" w:hAnsi="Times New Roman" w:eastAsia="Times New Roman" w:cs="Times New Roman"/>
          <w:sz w:val="24"/>
          <w:szCs w:val="24"/>
          <w:lang w:eastAsia="lv-LV"/>
        </w:rPr>
        <w:t>Regula, ar ko nosaka saskaņotus noteikumus par mākslīgo intelektu (Mākslīgā intelekta akts) (</w:t>
      </w:r>
      <w:r w:rsidRPr="00735DB6">
        <w:rPr>
          <w:rFonts w:ascii="Times New Roman" w:hAnsi="Times New Roman" w:eastAsia="Times New Roman" w:cs="Times New Roman"/>
          <w:i/>
          <w:iCs/>
          <w:sz w:val="24"/>
          <w:szCs w:val="24"/>
          <w:lang w:eastAsia="lv-LV"/>
        </w:rPr>
        <w:t>Vides aizsardzības un reģionālās attīstības ministrijas kompetences jautājums</w:t>
      </w:r>
      <w:r w:rsidRPr="00735DB6">
        <w:rPr>
          <w:rFonts w:ascii="Times New Roman" w:hAnsi="Times New Roman" w:eastAsia="Times New Roman" w:cs="Times New Roman"/>
          <w:sz w:val="24"/>
          <w:szCs w:val="24"/>
          <w:lang w:eastAsia="lv-LV"/>
        </w:rPr>
        <w:t>)</w:t>
      </w:r>
      <w:r w:rsidR="00E26222">
        <w:rPr>
          <w:rFonts w:ascii="Times New Roman" w:hAnsi="Times New Roman" w:eastAsia="Times New Roman" w:cs="Times New Roman"/>
          <w:sz w:val="24"/>
          <w:szCs w:val="24"/>
          <w:lang w:eastAsia="lv-LV"/>
        </w:rPr>
        <w:t>;</w:t>
      </w:r>
    </w:p>
    <w:p w:rsidRPr="00735DB6" w:rsidR="005623AC" w:rsidP="006E7402" w:rsidRDefault="005623AC" w14:paraId="274CC50C" w14:textId="1B6283F8">
      <w:pPr>
        <w:pStyle w:val="ListParagraph"/>
        <w:numPr>
          <w:ilvl w:val="1"/>
          <w:numId w:val="10"/>
        </w:numPr>
        <w:spacing w:after="0" w:line="240" w:lineRule="auto"/>
        <w:jc w:val="both"/>
        <w:rPr>
          <w:rFonts w:ascii="Times New Roman" w:hAnsi="Times New Roman" w:eastAsia="Times New Roman" w:cs="Times New Roman"/>
          <w:sz w:val="24"/>
          <w:szCs w:val="24"/>
          <w:lang w:eastAsia="lv-LV"/>
        </w:rPr>
      </w:pPr>
      <w:r w:rsidRPr="00735DB6">
        <w:rPr>
          <w:rFonts w:ascii="Times New Roman" w:hAnsi="Times New Roman" w:eastAsia="Times New Roman" w:cs="Times New Roman"/>
          <w:sz w:val="24"/>
          <w:szCs w:val="24"/>
          <w:lang w:eastAsia="lv-LV"/>
        </w:rPr>
        <w:t>Regula par elektronisko identifikāciju un uzticamības pakalpojumiem elektronisko darījumu veikšanai iekšējā tirgū (eIDAS2) (</w:t>
      </w:r>
      <w:r w:rsidRPr="00735DB6">
        <w:rPr>
          <w:rFonts w:ascii="Times New Roman" w:hAnsi="Times New Roman" w:eastAsia="Times New Roman" w:cs="Times New Roman"/>
          <w:i/>
          <w:iCs/>
          <w:sz w:val="24"/>
          <w:szCs w:val="24"/>
          <w:lang w:eastAsia="lv-LV"/>
        </w:rPr>
        <w:t>Vides aizsardzības un reģionālās attīstības ministrijas kompetences jautājums</w:t>
      </w:r>
      <w:r w:rsidRPr="00735DB6">
        <w:rPr>
          <w:rFonts w:ascii="Times New Roman" w:hAnsi="Times New Roman" w:eastAsia="Times New Roman" w:cs="Times New Roman"/>
          <w:sz w:val="24"/>
          <w:szCs w:val="24"/>
          <w:lang w:eastAsia="lv-LV"/>
        </w:rPr>
        <w:t>)</w:t>
      </w:r>
      <w:r w:rsidR="00E26222">
        <w:rPr>
          <w:rFonts w:ascii="Times New Roman" w:hAnsi="Times New Roman" w:eastAsia="Times New Roman" w:cs="Times New Roman"/>
          <w:sz w:val="24"/>
          <w:szCs w:val="24"/>
          <w:lang w:eastAsia="lv-LV"/>
        </w:rPr>
        <w:t>;</w:t>
      </w:r>
    </w:p>
    <w:p w:rsidRPr="00735DB6" w:rsidR="005623AC" w:rsidP="006E7402" w:rsidRDefault="005623AC" w14:paraId="4BEC87CB" w14:textId="084BB5BE">
      <w:pPr>
        <w:pStyle w:val="ListParagraph"/>
        <w:numPr>
          <w:ilvl w:val="1"/>
          <w:numId w:val="10"/>
        </w:numPr>
        <w:spacing w:after="0" w:line="240" w:lineRule="auto"/>
        <w:jc w:val="both"/>
        <w:rPr>
          <w:rFonts w:ascii="Times New Roman" w:hAnsi="Times New Roman" w:eastAsia="Times New Roman" w:cs="Times New Roman"/>
          <w:sz w:val="24"/>
          <w:szCs w:val="24"/>
          <w:lang w:eastAsia="lv-LV"/>
        </w:rPr>
      </w:pPr>
      <w:r w:rsidRPr="00735DB6">
        <w:rPr>
          <w:rFonts w:ascii="Times New Roman" w:hAnsi="Times New Roman" w:eastAsia="Times New Roman" w:cs="Times New Roman"/>
          <w:sz w:val="24"/>
          <w:szCs w:val="24"/>
          <w:lang w:eastAsia="lv-LV"/>
        </w:rPr>
        <w:t xml:space="preserve">Regula, ar ko nosaka pasākumus augsta līmeņa publiskā sektora sadarbspējai visā </w:t>
      </w:r>
      <w:r w:rsidRPr="00735DB6" w:rsidR="00B9727C">
        <w:rPr>
          <w:rFonts w:ascii="Times New Roman" w:hAnsi="Times New Roman" w:eastAsia="Times New Roman" w:cs="Times New Roman"/>
          <w:sz w:val="24"/>
          <w:szCs w:val="24"/>
          <w:lang w:eastAsia="lv-LV"/>
        </w:rPr>
        <w:t xml:space="preserve">Eiropas </w:t>
      </w:r>
      <w:r w:rsidRPr="00735DB6">
        <w:rPr>
          <w:rFonts w:ascii="Times New Roman" w:hAnsi="Times New Roman" w:eastAsia="Times New Roman" w:cs="Times New Roman"/>
          <w:sz w:val="24"/>
          <w:szCs w:val="24"/>
          <w:lang w:eastAsia="lv-LV"/>
        </w:rPr>
        <w:t>Savienībā (Sadarbspējīgas Eiropas akts) (</w:t>
      </w:r>
      <w:r w:rsidRPr="00735DB6">
        <w:rPr>
          <w:rFonts w:ascii="Times New Roman" w:hAnsi="Times New Roman" w:eastAsia="Times New Roman" w:cs="Times New Roman"/>
          <w:i/>
          <w:iCs/>
          <w:sz w:val="24"/>
          <w:szCs w:val="24"/>
          <w:lang w:eastAsia="lv-LV"/>
        </w:rPr>
        <w:t>Vides aizsardzības un reģionālās attīstības ministrijas kompetences jautājums</w:t>
      </w:r>
      <w:r w:rsidRPr="00735DB6">
        <w:rPr>
          <w:rFonts w:ascii="Times New Roman" w:hAnsi="Times New Roman" w:eastAsia="Times New Roman" w:cs="Times New Roman"/>
          <w:sz w:val="24"/>
          <w:szCs w:val="24"/>
          <w:lang w:eastAsia="lv-LV"/>
        </w:rPr>
        <w:t>)</w:t>
      </w:r>
      <w:r w:rsidR="00E26222">
        <w:rPr>
          <w:rFonts w:ascii="Times New Roman" w:hAnsi="Times New Roman" w:eastAsia="Times New Roman" w:cs="Times New Roman"/>
          <w:sz w:val="24"/>
          <w:szCs w:val="24"/>
          <w:lang w:eastAsia="lv-LV"/>
        </w:rPr>
        <w:t>;</w:t>
      </w:r>
    </w:p>
    <w:p w:rsidRPr="00735DB6" w:rsidR="00B9727C" w:rsidP="006E7402" w:rsidRDefault="00B9727C" w14:paraId="40650414" w14:textId="1331D7F0">
      <w:pPr>
        <w:pStyle w:val="ListParagraph"/>
        <w:numPr>
          <w:ilvl w:val="1"/>
          <w:numId w:val="10"/>
        </w:numPr>
        <w:spacing w:after="0" w:line="240" w:lineRule="auto"/>
        <w:jc w:val="both"/>
        <w:rPr>
          <w:rFonts w:ascii="Times New Roman" w:hAnsi="Times New Roman" w:eastAsia="Times New Roman" w:cs="Times New Roman"/>
          <w:sz w:val="24"/>
          <w:szCs w:val="24"/>
          <w:lang w:eastAsia="lv-LV"/>
        </w:rPr>
      </w:pPr>
      <w:r w:rsidRPr="00735DB6">
        <w:rPr>
          <w:rFonts w:ascii="Times New Roman" w:hAnsi="Times New Roman" w:eastAsia="Times New Roman" w:cs="Times New Roman"/>
          <w:sz w:val="24"/>
          <w:szCs w:val="24"/>
          <w:lang w:eastAsia="lv-LV"/>
        </w:rPr>
        <w:t xml:space="preserve">Regula, ar ko groza Kiberdrošības aktu attiecībā uz pārvaldītajiem drošības pakalpojumiem </w:t>
      </w:r>
      <w:r w:rsidRPr="00735DB6">
        <w:rPr>
          <w:rFonts w:ascii="Times New Roman" w:hAnsi="Times New Roman" w:eastAsia="Times New Roman" w:cs="Times New Roman"/>
          <w:i/>
          <w:iCs/>
          <w:sz w:val="24"/>
          <w:szCs w:val="24"/>
          <w:lang w:eastAsia="lv-LV"/>
        </w:rPr>
        <w:t>(Aizsardzības ministrijas kompetences jautājums)</w:t>
      </w:r>
      <w:r w:rsidR="00E26222">
        <w:rPr>
          <w:rFonts w:ascii="Times New Roman" w:hAnsi="Times New Roman" w:eastAsia="Times New Roman" w:cs="Times New Roman"/>
          <w:i/>
          <w:iCs/>
          <w:sz w:val="24"/>
          <w:szCs w:val="24"/>
          <w:lang w:eastAsia="lv-LV"/>
        </w:rPr>
        <w:t>;</w:t>
      </w:r>
    </w:p>
    <w:p w:rsidRPr="00735DB6" w:rsidR="00B9727C" w:rsidP="006E7402" w:rsidRDefault="00B9727C" w14:paraId="32087C74" w14:textId="7F0A1E51">
      <w:pPr>
        <w:pStyle w:val="ListParagraph"/>
        <w:numPr>
          <w:ilvl w:val="1"/>
          <w:numId w:val="10"/>
        </w:numPr>
        <w:spacing w:after="0" w:line="240" w:lineRule="auto"/>
        <w:jc w:val="both"/>
        <w:rPr>
          <w:rFonts w:ascii="Times New Roman" w:hAnsi="Times New Roman" w:eastAsia="Times New Roman" w:cs="Times New Roman"/>
          <w:sz w:val="24"/>
          <w:szCs w:val="24"/>
          <w:lang w:eastAsia="lv-LV"/>
        </w:rPr>
      </w:pPr>
      <w:r w:rsidRPr="00735DB6">
        <w:rPr>
          <w:rFonts w:ascii="Times New Roman" w:hAnsi="Times New Roman" w:eastAsia="Times New Roman" w:cs="Times New Roman"/>
          <w:sz w:val="24"/>
          <w:szCs w:val="24"/>
          <w:lang w:eastAsia="lv-LV"/>
        </w:rPr>
        <w:t xml:space="preserve">Regula par horizontālo kiberdrošības prasību produktiem ar digitāliem elementiem (Kibernoturības akts) </w:t>
      </w:r>
      <w:r w:rsidRPr="00735DB6">
        <w:rPr>
          <w:rFonts w:ascii="Times New Roman" w:hAnsi="Times New Roman" w:eastAsia="Times New Roman" w:cs="Times New Roman"/>
          <w:i/>
          <w:iCs/>
          <w:sz w:val="24"/>
          <w:szCs w:val="24"/>
          <w:lang w:eastAsia="lv-LV"/>
        </w:rPr>
        <w:t>(Aizsardzības ministrijas kompetences jautājums)</w:t>
      </w:r>
      <w:r w:rsidRPr="00735DB6">
        <w:rPr>
          <w:rFonts w:ascii="Times New Roman" w:hAnsi="Times New Roman" w:eastAsia="Times New Roman" w:cs="Times New Roman"/>
          <w:sz w:val="24"/>
          <w:szCs w:val="24"/>
          <w:lang w:eastAsia="lv-LV"/>
        </w:rPr>
        <w:t xml:space="preserve"> – Spānijas Prezidentūras sniegta informācija</w:t>
      </w:r>
      <w:r w:rsidR="006E7402">
        <w:rPr>
          <w:rFonts w:ascii="Times New Roman" w:hAnsi="Times New Roman" w:eastAsia="Times New Roman" w:cs="Times New Roman"/>
          <w:sz w:val="24"/>
          <w:szCs w:val="24"/>
          <w:lang w:eastAsia="lv-LV"/>
        </w:rPr>
        <w:t>;</w:t>
      </w:r>
    </w:p>
    <w:p w:rsidRPr="00735DB6" w:rsidR="0029276F" w:rsidP="006E7402" w:rsidRDefault="0029276F" w14:paraId="086A2760" w14:textId="125728A9">
      <w:pPr>
        <w:pStyle w:val="ListParagraph"/>
        <w:numPr>
          <w:ilvl w:val="0"/>
          <w:numId w:val="10"/>
        </w:numPr>
        <w:spacing w:after="0" w:line="240" w:lineRule="auto"/>
        <w:jc w:val="both"/>
        <w:rPr>
          <w:rFonts w:ascii="Times New Roman" w:hAnsi="Times New Roman" w:eastAsia="Times New Roman" w:cs="Times New Roman"/>
          <w:sz w:val="24"/>
          <w:szCs w:val="24"/>
          <w:lang w:eastAsia="lv-LV"/>
        </w:rPr>
      </w:pPr>
      <w:r w:rsidRPr="0029276F">
        <w:rPr>
          <w:rFonts w:ascii="Times New Roman" w:hAnsi="Times New Roman" w:eastAsia="Times New Roman" w:cs="Times New Roman"/>
          <w:sz w:val="24"/>
          <w:szCs w:val="24"/>
          <w:lang w:eastAsia="lv-LV"/>
        </w:rPr>
        <w:t xml:space="preserve">Emisijas kvotu tirdzniecības sistēmas (ETS) direktīvas īstenošana – jautājumi, kas rada </w:t>
      </w:r>
      <w:r w:rsidRPr="00735DB6">
        <w:rPr>
          <w:rFonts w:ascii="Times New Roman" w:hAnsi="Times New Roman" w:eastAsia="Times New Roman" w:cs="Times New Roman"/>
          <w:sz w:val="24"/>
          <w:szCs w:val="24"/>
          <w:lang w:eastAsia="lv-LV"/>
        </w:rPr>
        <w:t>bažas saistībā ar jūras kravu pārvadājumiem – Grieķijas, Horvātijas, Itālijas, Kipras, Maltas un Portugāles delegāciju sniegta informācija</w:t>
      </w:r>
      <w:r w:rsidR="006E7402">
        <w:rPr>
          <w:rFonts w:ascii="Times New Roman" w:hAnsi="Times New Roman" w:eastAsia="Times New Roman" w:cs="Times New Roman"/>
          <w:sz w:val="24"/>
          <w:szCs w:val="24"/>
          <w:lang w:eastAsia="lv-LV"/>
        </w:rPr>
        <w:t>;</w:t>
      </w:r>
    </w:p>
    <w:p w:rsidRPr="00735DB6" w:rsidR="00735DB6" w:rsidP="006E7402" w:rsidRDefault="00735DB6" w14:paraId="2EFAA892" w14:textId="34688C38">
      <w:pPr>
        <w:pStyle w:val="ListParagraph"/>
        <w:numPr>
          <w:ilvl w:val="0"/>
          <w:numId w:val="10"/>
        </w:numPr>
        <w:spacing w:after="0" w:line="240" w:lineRule="auto"/>
        <w:jc w:val="both"/>
        <w:rPr>
          <w:rFonts w:ascii="Times New Roman" w:hAnsi="Times New Roman" w:eastAsia="Times New Roman" w:cs="Times New Roman"/>
          <w:sz w:val="24"/>
          <w:szCs w:val="24"/>
          <w:lang w:eastAsia="lv-LV"/>
        </w:rPr>
      </w:pPr>
      <w:r w:rsidRPr="00735DB6">
        <w:rPr>
          <w:rFonts w:ascii="Times New Roman" w:hAnsi="Times New Roman" w:eastAsia="Times New Roman" w:cs="Times New Roman"/>
          <w:sz w:val="24"/>
          <w:szCs w:val="24"/>
          <w:lang w:eastAsia="lv-LV"/>
        </w:rPr>
        <w:t>Eiropas pilotu nogurums – Nīderlandes delegācijas sniegta informācija, ko atbalsta Dānijas delegācija</w:t>
      </w:r>
      <w:r w:rsidR="006E7402">
        <w:rPr>
          <w:rFonts w:ascii="Times New Roman" w:hAnsi="Times New Roman" w:eastAsia="Times New Roman" w:cs="Times New Roman"/>
          <w:sz w:val="24"/>
          <w:szCs w:val="24"/>
          <w:lang w:eastAsia="lv-LV"/>
        </w:rPr>
        <w:t>;</w:t>
      </w:r>
    </w:p>
    <w:p w:rsidRPr="00735DB6" w:rsidR="00B9727C" w:rsidP="006E7402" w:rsidRDefault="000129F5" w14:paraId="35FAD47F" w14:textId="603DE818">
      <w:pPr>
        <w:pStyle w:val="ListParagraph"/>
        <w:numPr>
          <w:ilvl w:val="0"/>
          <w:numId w:val="10"/>
        </w:numPr>
        <w:spacing w:after="0" w:line="240" w:lineRule="auto"/>
        <w:jc w:val="both"/>
        <w:rPr>
          <w:rFonts w:ascii="Times New Roman" w:hAnsi="Times New Roman" w:eastAsia="Times New Roman" w:cs="Times New Roman"/>
          <w:sz w:val="24"/>
          <w:szCs w:val="24"/>
          <w:lang w:eastAsia="lv-LV"/>
        </w:rPr>
      </w:pPr>
      <w:r w:rsidRPr="00735DB6">
        <w:rPr>
          <w:rFonts w:ascii="Times New Roman" w:hAnsi="Times New Roman" w:eastAsia="Times New Roman" w:cs="Times New Roman"/>
          <w:sz w:val="24"/>
          <w:szCs w:val="24"/>
          <w:lang w:eastAsia="lv-LV"/>
        </w:rPr>
        <w:t>Starptautiskās iniciatīvas digitālajā jomā (koncentrējoties uz tirdzniecības un tehnoloģiju padomēm un digitālajām partnerībām) – pašreizējais stāvoklis – Eiropas Komisijas sniegta informācija</w:t>
      </w:r>
      <w:r w:rsidR="006E7402">
        <w:rPr>
          <w:rFonts w:ascii="Times New Roman" w:hAnsi="Times New Roman" w:eastAsia="Times New Roman" w:cs="Times New Roman"/>
          <w:sz w:val="24"/>
          <w:szCs w:val="24"/>
          <w:lang w:eastAsia="lv-LV"/>
        </w:rPr>
        <w:t>;</w:t>
      </w:r>
    </w:p>
    <w:p w:rsidRPr="00735DB6" w:rsidR="000129F5" w:rsidP="006E7402" w:rsidRDefault="000129F5" w14:paraId="4512F1EF" w14:textId="005D1BE2">
      <w:pPr>
        <w:pStyle w:val="ListParagraph"/>
        <w:numPr>
          <w:ilvl w:val="0"/>
          <w:numId w:val="10"/>
        </w:numPr>
        <w:spacing w:after="0" w:line="240" w:lineRule="auto"/>
        <w:jc w:val="both"/>
        <w:rPr>
          <w:rFonts w:ascii="Times New Roman" w:hAnsi="Times New Roman" w:eastAsia="Times New Roman" w:cs="Times New Roman"/>
          <w:sz w:val="24"/>
          <w:szCs w:val="24"/>
          <w:lang w:eastAsia="lv-LV"/>
        </w:rPr>
      </w:pPr>
      <w:r w:rsidRPr="00735DB6">
        <w:rPr>
          <w:rFonts w:ascii="Times New Roman" w:hAnsi="Times New Roman" w:eastAsia="Times New Roman" w:cs="Times New Roman"/>
          <w:sz w:val="24"/>
          <w:szCs w:val="24"/>
          <w:lang w:eastAsia="lv-LV"/>
        </w:rPr>
        <w:t>Eiropas datu vārtejas kā ES digitālās desmitgades ministru deklarācijas galvenais elements” - progresa ziņojums un gaidāmo starpposmu grafiks – Eiropas Komisijas sniegta informācija</w:t>
      </w:r>
      <w:r w:rsidR="006E7402">
        <w:rPr>
          <w:rFonts w:ascii="Times New Roman" w:hAnsi="Times New Roman" w:eastAsia="Times New Roman" w:cs="Times New Roman"/>
          <w:sz w:val="24"/>
          <w:szCs w:val="24"/>
          <w:lang w:eastAsia="lv-LV"/>
        </w:rPr>
        <w:t>;</w:t>
      </w:r>
    </w:p>
    <w:p w:rsidRPr="00735DB6" w:rsidR="000129F5" w:rsidP="006E7402" w:rsidRDefault="000129F5" w14:paraId="25D8BB0A" w14:textId="0FAE1EAB">
      <w:pPr>
        <w:pStyle w:val="ListParagraph"/>
        <w:numPr>
          <w:ilvl w:val="0"/>
          <w:numId w:val="10"/>
        </w:numPr>
        <w:spacing w:after="0" w:line="240" w:lineRule="auto"/>
        <w:jc w:val="both"/>
        <w:rPr>
          <w:rFonts w:ascii="Times New Roman" w:hAnsi="Times New Roman" w:eastAsia="Times New Roman" w:cs="Times New Roman"/>
          <w:sz w:val="24"/>
          <w:szCs w:val="24"/>
          <w:lang w:eastAsia="lv-LV"/>
        </w:rPr>
      </w:pPr>
      <w:r w:rsidRPr="00735DB6">
        <w:rPr>
          <w:rFonts w:ascii="Times New Roman" w:hAnsi="Times New Roman" w:eastAsia="Times New Roman" w:cs="Times New Roman"/>
          <w:sz w:val="24"/>
          <w:szCs w:val="24"/>
          <w:lang w:eastAsia="lv-LV"/>
        </w:rPr>
        <w:t>ITU Pasaules radiosakaru konference 2023 (WRC-23) – Eiropas Komisijas sniegta informācija</w:t>
      </w:r>
      <w:r w:rsidR="006E7402">
        <w:rPr>
          <w:rFonts w:ascii="Times New Roman" w:hAnsi="Times New Roman" w:eastAsia="Times New Roman" w:cs="Times New Roman"/>
          <w:sz w:val="24"/>
          <w:szCs w:val="24"/>
          <w:lang w:eastAsia="lv-LV"/>
        </w:rPr>
        <w:t>;</w:t>
      </w:r>
    </w:p>
    <w:p w:rsidRPr="00735DB6" w:rsidR="00D01622" w:rsidP="00E26222" w:rsidRDefault="00D01622" w14:paraId="759EA174" w14:textId="649ECEE8">
      <w:pPr>
        <w:pStyle w:val="ListParagraph"/>
        <w:numPr>
          <w:ilvl w:val="0"/>
          <w:numId w:val="10"/>
        </w:numPr>
        <w:snapToGrid w:val="false"/>
        <w:spacing w:after="0" w:line="240" w:lineRule="auto"/>
        <w:jc w:val="both"/>
        <w:rPr>
          <w:rFonts w:ascii="Times New Roman" w:hAnsi="Times New Roman" w:eastAsia="Times New Roman" w:cs="Times New Roman"/>
          <w:sz w:val="24"/>
          <w:szCs w:val="24"/>
          <w:lang w:eastAsia="lv-LV"/>
        </w:rPr>
      </w:pPr>
      <w:r w:rsidRPr="00735DB6">
        <w:rPr>
          <w:rFonts w:ascii="Times New Roman" w:hAnsi="Times New Roman" w:eastAsia="Times New Roman" w:cs="Times New Roman"/>
          <w:sz w:val="24"/>
          <w:szCs w:val="24"/>
          <w:lang w:eastAsia="lv-LV"/>
        </w:rPr>
        <w:t>Nākamās Prezidentūras darba programma – Beļģijas delegācijas sniegta informācija</w:t>
      </w:r>
      <w:r w:rsidR="006E7402">
        <w:rPr>
          <w:rFonts w:ascii="Times New Roman" w:hAnsi="Times New Roman" w:eastAsia="Times New Roman" w:cs="Times New Roman"/>
          <w:sz w:val="24"/>
          <w:szCs w:val="24"/>
          <w:lang w:eastAsia="lv-LV"/>
        </w:rPr>
        <w:t>.</w:t>
      </w:r>
    </w:p>
    <w:p w:rsidR="004809DF" w:rsidP="004809DF" w:rsidRDefault="004809DF" w14:paraId="673C6344" w14:textId="77777777">
      <w:pPr>
        <w:snapToGrid w:val="false"/>
        <w:spacing w:after="0" w:line="240" w:lineRule="auto"/>
        <w:jc w:val="both"/>
        <w:rPr>
          <w:rFonts w:ascii="Times New Roman" w:hAnsi="Times New Roman" w:eastAsia="Times New Roman" w:cs="Times New Roman"/>
          <w:sz w:val="24"/>
          <w:szCs w:val="24"/>
          <w:lang w:eastAsia="lv-LV"/>
        </w:rPr>
      </w:pPr>
    </w:p>
    <w:p w:rsidRPr="0066221C" w:rsidR="00937BC3" w:rsidP="00937BC3" w:rsidRDefault="00937BC3" w14:paraId="06937AD0" w14:textId="77777777">
      <w:pPr>
        <w:snapToGrid w:val="false"/>
        <w:spacing w:after="0" w:line="240" w:lineRule="auto"/>
        <w:jc w:val="both"/>
        <w:rPr>
          <w:rFonts w:ascii="Times New Roman" w:hAnsi="Times New Roman" w:eastAsia="Times New Roman" w:cs="Times New Roman"/>
          <w:color w:val="FF0000"/>
          <w:sz w:val="24"/>
          <w:szCs w:val="24"/>
          <w:lang w:eastAsia="lv-LV"/>
        </w:rPr>
      </w:pPr>
    </w:p>
    <w:p w:rsidRPr="002A70C6" w:rsidR="00937BC3" w:rsidP="00937BC3" w:rsidRDefault="00937BC3" w14:paraId="62DB22BA" w14:textId="77777777">
      <w:pPr>
        <w:spacing w:after="120" w:line="259" w:lineRule="auto"/>
        <w:ind w:left="360"/>
        <w:jc w:val="center"/>
        <w:rPr>
          <w:rFonts w:ascii="Times New Roman" w:hAnsi="Times New Roman" w:eastAsia="Times New Roman" w:cs="Times New Roman"/>
          <w:b/>
          <w:bCs/>
          <w:sz w:val="24"/>
          <w:szCs w:val="24"/>
        </w:rPr>
      </w:pPr>
      <w:r w:rsidRPr="002A70C6">
        <w:rPr>
          <w:rFonts w:ascii="Times New Roman" w:hAnsi="Times New Roman" w:eastAsia="Times New Roman" w:cs="Times New Roman"/>
          <w:b/>
          <w:bCs/>
          <w:sz w:val="24"/>
          <w:szCs w:val="24"/>
        </w:rPr>
        <w:t>Latvijas delegācija</w:t>
      </w:r>
    </w:p>
    <w:p w:rsidRPr="002A70C6" w:rsidR="00FE29A0" w:rsidP="00937BC3" w:rsidRDefault="00FE29A0" w14:paraId="77592219" w14:textId="77777777">
      <w:pPr>
        <w:spacing w:after="120" w:line="259" w:lineRule="auto"/>
        <w:ind w:left="360"/>
        <w:jc w:val="center"/>
        <w:rPr>
          <w:rFonts w:ascii="Times New Roman" w:hAnsi="Times New Roman" w:eastAsia="Times New Roman" w:cs="Times New Roman"/>
          <w:sz w:val="24"/>
          <w:szCs w:val="24"/>
        </w:rPr>
      </w:pPr>
    </w:p>
    <w:p w:rsidRPr="002A70C6" w:rsidR="00937BC3" w:rsidP="00937BC3" w:rsidRDefault="00937BC3" w14:paraId="490F6E9C" w14:textId="52BC2C2B">
      <w:pPr>
        <w:tabs>
          <w:tab w:val="left" w:pos="1985"/>
          <w:tab w:val="left" w:pos="2880"/>
        </w:tabs>
        <w:spacing w:after="120" w:line="259" w:lineRule="auto"/>
        <w:ind w:left="2880" w:hanging="2880"/>
        <w:jc w:val="both"/>
        <w:rPr>
          <w:rFonts w:ascii="Times New Roman" w:hAnsi="Times New Roman" w:eastAsia="Times New Roman" w:cs="Times New Roman"/>
          <w:sz w:val="24"/>
          <w:szCs w:val="24"/>
        </w:rPr>
      </w:pPr>
      <w:r w:rsidRPr="002A70C6">
        <w:rPr>
          <w:rFonts w:ascii="Times New Roman" w:hAnsi="Times New Roman" w:eastAsia="Times New Roman" w:cs="Times New Roman"/>
          <w:sz w:val="24"/>
          <w:szCs w:val="24"/>
        </w:rPr>
        <w:t xml:space="preserve">Delegācijas vadītājs: </w:t>
      </w:r>
      <w:r w:rsidRPr="002A70C6">
        <w:tab/>
      </w:r>
      <w:r w:rsidRPr="002A70C6" w:rsidR="009F67D1">
        <w:rPr>
          <w:rFonts w:ascii="Times New Roman" w:hAnsi="Times New Roman" w:eastAsia="Times New Roman" w:cs="Times New Roman"/>
          <w:b/>
          <w:bCs/>
          <w:sz w:val="24"/>
          <w:szCs w:val="24"/>
        </w:rPr>
        <w:t>Ģirts Dubkēvičs</w:t>
      </w:r>
      <w:r w:rsidRPr="002A70C6" w:rsidR="0077191E">
        <w:rPr>
          <w:rFonts w:ascii="Times New Roman" w:hAnsi="Times New Roman" w:eastAsia="Times New Roman" w:cs="Times New Roman"/>
          <w:b/>
          <w:bCs/>
          <w:sz w:val="24"/>
          <w:szCs w:val="24"/>
        </w:rPr>
        <w:t xml:space="preserve">, </w:t>
      </w:r>
      <w:r w:rsidRPr="002A70C6" w:rsidR="0077191E">
        <w:rPr>
          <w:rFonts w:ascii="Times New Roman" w:hAnsi="Times New Roman" w:eastAsia="Times New Roman" w:cs="Times New Roman"/>
          <w:sz w:val="24"/>
          <w:szCs w:val="24"/>
        </w:rPr>
        <w:t xml:space="preserve">Satiksmes </w:t>
      </w:r>
      <w:r w:rsidRPr="002A70C6" w:rsidR="009F67D1">
        <w:rPr>
          <w:rFonts w:ascii="Times New Roman" w:hAnsi="Times New Roman" w:eastAsia="Times New Roman" w:cs="Times New Roman"/>
          <w:sz w:val="24"/>
          <w:szCs w:val="24"/>
        </w:rPr>
        <w:t>ministrijas Parlamentārais sekretārs</w:t>
      </w:r>
    </w:p>
    <w:p w:rsidRPr="002A70C6" w:rsidR="00325299" w:rsidP="1AE41A8E" w:rsidRDefault="00937BC3" w14:paraId="4CE7789B" w14:textId="7C578A02">
      <w:pPr>
        <w:pStyle w:val="paragraph"/>
        <w:spacing w:before="0" w:beforeAutospacing="false" w:after="240" w:afterAutospacing="false"/>
        <w:ind w:left="2880" w:hanging="2880"/>
        <w:jc w:val="both"/>
        <w:textAlignment w:val="baseline"/>
      </w:pPr>
      <w:r w:rsidRPr="002A70C6">
        <w:t>Delegācija:</w:t>
      </w:r>
      <w:r w:rsidRPr="002A70C6">
        <w:tab/>
      </w:r>
      <w:r w:rsidRPr="002A70C6" w:rsidR="00325299">
        <w:rPr>
          <w:b/>
          <w:bCs/>
        </w:rPr>
        <w:t xml:space="preserve">Mārtiņš Kreitus, </w:t>
      </w:r>
      <w:r w:rsidRPr="002A70C6" w:rsidR="00325299">
        <w:t>vēstnieks,</w:t>
      </w:r>
      <w:r w:rsidRPr="002A70C6" w:rsidR="00325299">
        <w:rPr>
          <w:b/>
          <w:bCs/>
        </w:rPr>
        <w:t xml:space="preserve"> </w:t>
      </w:r>
      <w:r w:rsidRPr="002A70C6" w:rsidR="00325299">
        <w:t>Latvijas Republikas Pastāvīgās Pārstāves Eiropas Savienībā vietnieks</w:t>
      </w:r>
    </w:p>
    <w:p w:rsidRPr="002A70C6" w:rsidR="00325299" w:rsidP="00325299" w:rsidRDefault="00325299" w14:paraId="254BF0B4" w14:textId="1DC941A1">
      <w:pPr>
        <w:pStyle w:val="paragraph"/>
        <w:spacing w:before="0" w:beforeAutospacing="false" w:after="240" w:afterAutospacing="false"/>
        <w:ind w:left="2880"/>
        <w:jc w:val="both"/>
        <w:textAlignment w:val="baseline"/>
        <w:rPr>
          <w:rFonts w:ascii="Segoe UI" w:hAnsi="Segoe UI" w:cs="Segoe UI"/>
          <w:sz w:val="18"/>
          <w:szCs w:val="18"/>
        </w:rPr>
      </w:pPr>
      <w:r w:rsidRPr="002A70C6">
        <w:rPr>
          <w:rStyle w:val="normaltextrun"/>
          <w:b/>
          <w:bCs/>
        </w:rPr>
        <w:t>Elīna Šimiņa-Neverovska</w:t>
      </w:r>
      <w:r w:rsidRPr="002A70C6">
        <w:rPr>
          <w:rStyle w:val="normaltextrun"/>
        </w:rPr>
        <w:t>, Latvijas Republikas Satiksmes ministrijas Eiropas Savienības lietu koordinācijas departamenta direktore</w:t>
      </w:r>
      <w:r w:rsidRPr="002A70C6">
        <w:rPr>
          <w:rStyle w:val="eop"/>
        </w:rPr>
        <w:t> </w:t>
      </w:r>
    </w:p>
    <w:p w:rsidRPr="002A70C6" w:rsidR="00325299" w:rsidP="00325299" w:rsidRDefault="00325299" w14:paraId="6D5DF870" w14:textId="200E39AB">
      <w:pPr>
        <w:pStyle w:val="paragraph"/>
        <w:spacing w:before="0" w:beforeAutospacing="false" w:after="240" w:afterAutospacing="false"/>
        <w:ind w:left="2880"/>
        <w:jc w:val="both"/>
        <w:textAlignment w:val="baseline"/>
        <w:rPr>
          <w:rFonts w:ascii="Segoe UI" w:hAnsi="Segoe UI" w:cs="Segoe UI"/>
          <w:sz w:val="18"/>
          <w:szCs w:val="18"/>
        </w:rPr>
      </w:pPr>
      <w:r w:rsidRPr="002A70C6">
        <w:rPr>
          <w:rStyle w:val="normaltextrun"/>
          <w:b/>
          <w:bCs/>
        </w:rPr>
        <w:t>Zita Kanberga</w:t>
      </w:r>
      <w:r w:rsidRPr="002A70C6">
        <w:rPr>
          <w:rStyle w:val="normaltextrun"/>
        </w:rPr>
        <w:t xml:space="preserve">, Latvijas Republikas Pastāvīgās Pārstāvniecības Eiropas Savienībā nozares </w:t>
      </w:r>
      <w:r w:rsidR="004C5AC8">
        <w:rPr>
          <w:rStyle w:val="normaltextrun"/>
        </w:rPr>
        <w:t>padomniece</w:t>
      </w:r>
    </w:p>
    <w:p w:rsidRPr="002A70C6" w:rsidR="00325299" w:rsidP="00325299" w:rsidRDefault="00325299" w14:paraId="4910D2BA" w14:textId="77777777">
      <w:pPr>
        <w:pStyle w:val="paragraph"/>
        <w:spacing w:before="0" w:beforeAutospacing="false" w:after="240" w:afterAutospacing="false"/>
        <w:ind w:left="2880"/>
        <w:jc w:val="both"/>
        <w:textAlignment w:val="baseline"/>
        <w:rPr>
          <w:rFonts w:ascii="Segoe UI" w:hAnsi="Segoe UI" w:cs="Segoe UI"/>
          <w:sz w:val="18"/>
          <w:szCs w:val="18"/>
        </w:rPr>
      </w:pPr>
      <w:r w:rsidRPr="002A70C6">
        <w:rPr>
          <w:rStyle w:val="normaltextrun"/>
          <w:b/>
          <w:bCs/>
        </w:rPr>
        <w:t>Lauris Kanderis</w:t>
      </w:r>
      <w:r w:rsidRPr="002A70C6">
        <w:rPr>
          <w:rStyle w:val="normaltextrun"/>
        </w:rPr>
        <w:t>, Latvijas Republikas Pastāvīgās Pārstāvniecības Eiropas Savienībā nozares padomnieks</w:t>
      </w:r>
      <w:r w:rsidRPr="002A70C6">
        <w:rPr>
          <w:rStyle w:val="eop"/>
        </w:rPr>
        <w:t> </w:t>
      </w:r>
    </w:p>
    <w:p w:rsidRPr="002A70C6" w:rsidR="00325299" w:rsidP="00325299" w:rsidRDefault="0077191E" w14:paraId="25711518" w14:textId="4DB6E417">
      <w:pPr>
        <w:pStyle w:val="paragraph"/>
        <w:spacing w:before="0" w:beforeAutospacing="false" w:after="240" w:afterAutospacing="false"/>
        <w:ind w:left="2880"/>
        <w:jc w:val="both"/>
        <w:textAlignment w:val="baseline"/>
        <w:rPr>
          <w:rStyle w:val="eop"/>
        </w:rPr>
      </w:pPr>
      <w:r w:rsidRPr="002A70C6">
        <w:rPr>
          <w:rStyle w:val="normaltextrun"/>
          <w:b/>
          <w:bCs/>
        </w:rPr>
        <w:t>Ģirts Bramans</w:t>
      </w:r>
      <w:r w:rsidRPr="002A70C6" w:rsidR="00325299">
        <w:rPr>
          <w:rStyle w:val="normaltextrun"/>
          <w:b/>
          <w:bCs/>
        </w:rPr>
        <w:t>,</w:t>
      </w:r>
      <w:r w:rsidRPr="002A70C6" w:rsidR="00325299">
        <w:rPr>
          <w:rStyle w:val="normaltextrun"/>
        </w:rPr>
        <w:t xml:space="preserve"> Latvijas Republikas Pastāvīgās Pārstāvniecības Eiropas Savienībā </w:t>
      </w:r>
      <w:r w:rsidRPr="002A70C6">
        <w:rPr>
          <w:rStyle w:val="normaltextrun"/>
        </w:rPr>
        <w:t>nozares padomnieks</w:t>
      </w:r>
      <w:r w:rsidRPr="002A70C6">
        <w:rPr>
          <w:rStyle w:val="eop"/>
        </w:rPr>
        <w:t> </w:t>
      </w:r>
    </w:p>
    <w:p w:rsidRPr="002A70C6" w:rsidR="00087CCE" w:rsidP="00325299" w:rsidRDefault="00087CCE" w14:paraId="4682534C" w14:textId="353DA78F">
      <w:pPr>
        <w:pStyle w:val="paragraph"/>
        <w:spacing w:before="0" w:beforeAutospacing="false" w:after="240" w:afterAutospacing="false"/>
        <w:ind w:left="2880"/>
        <w:jc w:val="both"/>
        <w:textAlignment w:val="baseline"/>
      </w:pPr>
      <w:r w:rsidRPr="002A70C6">
        <w:rPr>
          <w:b/>
          <w:bCs/>
        </w:rPr>
        <w:t>Sanita Žogota</w:t>
      </w:r>
      <w:r w:rsidRPr="002A70C6">
        <w:t xml:space="preserve">, </w:t>
      </w:r>
      <w:r w:rsidRPr="002A70C6">
        <w:rPr>
          <w:rStyle w:val="normaltextrun"/>
        </w:rPr>
        <w:t>Latvijas Republikas Pastāvīgās Pārstāvniecības Eiropas Savienībā nozares padomniece</w:t>
      </w:r>
      <w:r w:rsidRPr="002A70C6">
        <w:rPr>
          <w:rStyle w:val="eop"/>
        </w:rPr>
        <w:t> </w:t>
      </w:r>
    </w:p>
    <w:p w:rsidR="00CF527A" w:rsidP="00CF527A" w:rsidRDefault="00CF527A" w14:paraId="16CE164B" w14:textId="13884FB8">
      <w:pPr>
        <w:tabs>
          <w:tab w:val="left" w:pos="1985"/>
          <w:tab w:val="left" w:pos="2880"/>
        </w:tabs>
        <w:spacing w:after="120" w:line="256" w:lineRule="auto"/>
        <w:ind w:left="2880"/>
        <w:jc w:val="both"/>
        <w:rPr>
          <w:rFonts w:ascii="Times New Roman" w:hAnsi="Times New Roman" w:eastAsia="Times New Roman" w:cs="Times New Roman"/>
          <w:sz w:val="24"/>
          <w:szCs w:val="24"/>
        </w:rPr>
      </w:pPr>
      <w:r w:rsidRPr="002A70C6">
        <w:rPr>
          <w:rFonts w:ascii="Times New Roman" w:hAnsi="Times New Roman" w:eastAsia="Times New Roman" w:cs="Times New Roman"/>
          <w:b/>
          <w:bCs/>
          <w:sz w:val="24"/>
          <w:szCs w:val="24"/>
        </w:rPr>
        <w:t>Jānis Glazkovs</w:t>
      </w:r>
      <w:r w:rsidRPr="002A70C6">
        <w:rPr>
          <w:rFonts w:ascii="Times New Roman" w:hAnsi="Times New Roman" w:eastAsia="Times New Roman" w:cs="Times New Roman"/>
          <w:sz w:val="24"/>
          <w:szCs w:val="24"/>
        </w:rPr>
        <w:t xml:space="preserve">, </w:t>
      </w:r>
      <w:r w:rsidRPr="002A70C6" w:rsidR="00087CCE">
        <w:rPr>
          <w:rFonts w:ascii="Times New Roman" w:hAnsi="Times New Roman" w:eastAsia="Times New Roman" w:cs="Times New Roman"/>
          <w:sz w:val="24"/>
          <w:szCs w:val="24"/>
        </w:rPr>
        <w:t>Latvijas Republikas Pastāvīgās Pārstāvniecības Eiropas Savienībā</w:t>
      </w:r>
      <w:r w:rsidRPr="002A70C6">
        <w:rPr>
          <w:rFonts w:ascii="Times New Roman" w:hAnsi="Times New Roman" w:eastAsia="Times New Roman" w:cs="Times New Roman"/>
          <w:sz w:val="24"/>
          <w:szCs w:val="24"/>
        </w:rPr>
        <w:t xml:space="preserve"> nozares padomnieks</w:t>
      </w:r>
    </w:p>
    <w:p w:rsidRPr="002A70C6" w:rsidR="00E26222" w:rsidP="00E26222" w:rsidRDefault="00E26222" w14:paraId="3C4AE63E" w14:textId="4D73FBC9">
      <w:pPr>
        <w:pStyle w:val="paragraph"/>
        <w:spacing w:before="0" w:beforeAutospacing="false" w:after="240" w:afterAutospacing="false"/>
        <w:ind w:left="2880"/>
        <w:jc w:val="both"/>
      </w:pPr>
      <w:r w:rsidRPr="002A70C6">
        <w:rPr>
          <w:b/>
          <w:bCs/>
        </w:rPr>
        <w:t xml:space="preserve">Marta Veiķeniece, </w:t>
      </w:r>
      <w:r w:rsidRPr="002A70C6">
        <w:t>Latvijas Republikas Pastāvīgās pā</w:t>
      </w:r>
      <w:r w:rsidR="00D64A88">
        <w:t>r</w:t>
      </w:r>
      <w:r w:rsidRPr="002A70C6">
        <w:t>stāvniecības ES Padomniece, Mertens (COREPER I koordinācija)</w:t>
      </w:r>
      <w:r w:rsidRPr="002A70C6">
        <w:rPr>
          <w:b/>
          <w:bCs/>
        </w:rPr>
        <w:t xml:space="preserve"> </w:t>
      </w:r>
    </w:p>
    <w:p w:rsidRPr="006A1BAF" w:rsidR="00E26222" w:rsidP="00CF527A" w:rsidRDefault="00E26222" w14:paraId="47970073" w14:textId="77777777">
      <w:pPr>
        <w:tabs>
          <w:tab w:val="left" w:pos="1985"/>
          <w:tab w:val="left" w:pos="2880"/>
        </w:tabs>
        <w:spacing w:after="120" w:line="256" w:lineRule="auto"/>
        <w:ind w:left="2880"/>
        <w:jc w:val="both"/>
        <w:rPr>
          <w:rFonts w:ascii="Times New Roman" w:hAnsi="Times New Roman" w:eastAsia="Times New Roman" w:cs="Times New Roman"/>
          <w:sz w:val="24"/>
          <w:szCs w:val="24"/>
        </w:rPr>
      </w:pPr>
    </w:p>
    <w:p w:rsidRPr="0066221C" w:rsidR="00937BC3" w:rsidP="00937BC3" w:rsidRDefault="00937BC3" w14:paraId="206F9855" w14:textId="77777777">
      <w:pPr>
        <w:tabs>
          <w:tab w:val="left" w:pos="1985"/>
          <w:tab w:val="left" w:pos="2880"/>
        </w:tabs>
        <w:spacing w:after="120" w:line="259" w:lineRule="auto"/>
        <w:ind w:left="2880"/>
        <w:jc w:val="both"/>
        <w:rPr>
          <w:rFonts w:ascii="Times New Roman" w:hAnsi="Times New Roman" w:eastAsia="Times New Roman" w:cs="Times New Roman"/>
          <w:color w:val="FF0000"/>
          <w:sz w:val="24"/>
          <w:szCs w:val="24"/>
          <w:highlight w:val="yellow"/>
        </w:rPr>
      </w:pPr>
    </w:p>
    <w:p w:rsidRPr="0066221C" w:rsidR="00937BC3" w:rsidP="00937BC3" w:rsidRDefault="00937BC3" w14:paraId="7CB77DC3" w14:textId="77777777">
      <w:pPr>
        <w:spacing w:after="0" w:line="240" w:lineRule="auto"/>
        <w:jc w:val="both"/>
        <w:rPr>
          <w:rFonts w:ascii="Times New Roman" w:hAnsi="Times New Roman" w:eastAsia="Times New Roman" w:cs="Times New Roman"/>
          <w:color w:val="FF0000"/>
          <w:sz w:val="24"/>
          <w:szCs w:val="24"/>
          <w:lang w:eastAsia="lv-LV"/>
        </w:rPr>
      </w:pPr>
    </w:p>
    <w:p w:rsidRPr="0066221C" w:rsidR="00937BC3" w:rsidP="00937BC3" w:rsidRDefault="00937BC3" w14:paraId="26609C59" w14:textId="77777777">
      <w:pPr>
        <w:tabs>
          <w:tab w:val="right" w:pos="9072"/>
        </w:tabs>
        <w:spacing w:after="0" w:line="240" w:lineRule="auto"/>
        <w:rPr>
          <w:rFonts w:ascii="Times New Roman" w:hAnsi="Times New Roman" w:eastAsia="Times New Roman" w:cs="Times New Roman"/>
          <w:sz w:val="24"/>
          <w:szCs w:val="24"/>
        </w:rPr>
      </w:pPr>
      <w:r w:rsidRPr="0066221C">
        <w:rPr>
          <w:rFonts w:ascii="Times New Roman" w:hAnsi="Times New Roman" w:eastAsia="Times New Roman" w:cs="Times New Roman"/>
          <w:sz w:val="24"/>
          <w:szCs w:val="24"/>
        </w:rPr>
        <w:t xml:space="preserve">Iesniedzējs: </w:t>
      </w:r>
    </w:p>
    <w:p w:rsidRPr="0066221C" w:rsidR="00937BC3" w:rsidP="00937BC3" w:rsidRDefault="00937BC3" w14:paraId="635ADB92" w14:textId="77777777">
      <w:pPr>
        <w:tabs>
          <w:tab w:val="right" w:pos="9072"/>
        </w:tabs>
        <w:spacing w:after="0" w:line="240" w:lineRule="auto"/>
        <w:rPr>
          <w:rFonts w:ascii="Times New Roman" w:hAnsi="Times New Roman" w:eastAsia="Times New Roman" w:cs="Times New Roman"/>
          <w:sz w:val="24"/>
          <w:szCs w:val="24"/>
        </w:rPr>
      </w:pPr>
    </w:p>
    <w:p w:rsidRPr="0066221C" w:rsidR="00937BC3" w:rsidP="00937BC3" w:rsidRDefault="00937BC3" w14:paraId="2FA656B1" w14:textId="3E2C5237">
      <w:pPr>
        <w:tabs>
          <w:tab w:val="right" w:pos="9072"/>
        </w:tabs>
        <w:spacing w:after="0" w:line="240" w:lineRule="auto"/>
        <w:rPr>
          <w:rFonts w:ascii="Times New Roman" w:hAnsi="Times New Roman" w:eastAsia="Times New Roman" w:cs="Times New Roman"/>
          <w:sz w:val="24"/>
          <w:szCs w:val="24"/>
        </w:rPr>
      </w:pPr>
      <w:r w:rsidRPr="0066221C">
        <w:rPr>
          <w:rFonts w:ascii="Times New Roman" w:hAnsi="Times New Roman" w:eastAsia="Times New Roman" w:cs="Times New Roman"/>
          <w:sz w:val="24"/>
          <w:szCs w:val="24"/>
        </w:rPr>
        <w:t>Satiksmes ministrs</w:t>
      </w:r>
      <w:bookmarkStart w:name="_Hlk104538734" w:id="2"/>
      <w:r w:rsidRPr="0066221C">
        <w:rPr>
          <w:rFonts w:ascii="Times New Roman" w:hAnsi="Times New Roman" w:cs="Times New Roman"/>
          <w:sz w:val="24"/>
          <w:szCs w:val="24"/>
        </w:rPr>
        <w:tab/>
      </w:r>
      <w:bookmarkEnd w:id="2"/>
      <w:r w:rsidR="0066221C">
        <w:rPr>
          <w:rFonts w:ascii="Times New Roman" w:hAnsi="Times New Roman" w:eastAsia="Times New Roman" w:cs="Times New Roman"/>
          <w:sz w:val="24"/>
          <w:szCs w:val="24"/>
        </w:rPr>
        <w:t>K.Briškens</w:t>
      </w:r>
      <w:r w:rsidRPr="0066221C">
        <w:rPr>
          <w:rFonts w:ascii="Times New Roman" w:hAnsi="Times New Roman" w:eastAsia="Times New Roman" w:cs="Times New Roman"/>
          <w:sz w:val="24"/>
          <w:szCs w:val="24"/>
        </w:rPr>
        <w:t xml:space="preserve"> </w:t>
      </w:r>
    </w:p>
    <w:p w:rsidRPr="0066221C" w:rsidR="00937BC3" w:rsidP="00937BC3" w:rsidRDefault="00937BC3" w14:paraId="1B58984C" w14:textId="77777777">
      <w:pPr>
        <w:tabs>
          <w:tab w:val="right" w:pos="9072"/>
        </w:tabs>
        <w:spacing w:after="0" w:line="240" w:lineRule="auto"/>
        <w:rPr>
          <w:rFonts w:ascii="Times New Roman" w:hAnsi="Times New Roman" w:eastAsia="Times New Roman" w:cs="Times New Roman"/>
          <w:sz w:val="24"/>
          <w:szCs w:val="24"/>
        </w:rPr>
      </w:pPr>
    </w:p>
    <w:p w:rsidRPr="0066221C" w:rsidR="00937BC3" w:rsidP="00937BC3" w:rsidRDefault="00937BC3" w14:paraId="30D766D7" w14:textId="77777777">
      <w:pPr>
        <w:tabs>
          <w:tab w:val="right" w:pos="9072"/>
        </w:tabs>
        <w:spacing w:after="0" w:line="240" w:lineRule="auto"/>
        <w:rPr>
          <w:rFonts w:ascii="Times New Roman" w:hAnsi="Times New Roman" w:eastAsia="Times New Roman" w:cs="Times New Roman"/>
          <w:sz w:val="24"/>
          <w:szCs w:val="24"/>
        </w:rPr>
      </w:pPr>
    </w:p>
    <w:p w:rsidRPr="0066221C" w:rsidR="00937BC3" w:rsidP="00937BC3" w:rsidRDefault="00937BC3" w14:paraId="529107AB" w14:textId="77777777">
      <w:pPr>
        <w:tabs>
          <w:tab w:val="right" w:pos="9072"/>
        </w:tabs>
        <w:spacing w:after="0" w:line="240" w:lineRule="auto"/>
        <w:rPr>
          <w:rFonts w:ascii="Times New Roman" w:hAnsi="Times New Roman" w:eastAsia="Times New Roman" w:cs="Times New Roman"/>
          <w:sz w:val="24"/>
          <w:szCs w:val="24"/>
        </w:rPr>
      </w:pPr>
    </w:p>
    <w:p w:rsidRPr="0066221C" w:rsidR="000A5A4E" w:rsidP="000A5A4E" w:rsidRDefault="00937BC3" w14:paraId="6110F317" w14:textId="76761022">
      <w:pPr>
        <w:pStyle w:val="Header"/>
        <w:tabs>
          <w:tab w:val="left" w:pos="6663"/>
          <w:tab w:val="left" w:pos="7230"/>
        </w:tabs>
        <w:snapToGrid w:val="false"/>
        <w:rPr>
          <w:rFonts w:ascii="Times New Roman" w:hAnsi="Times New Roman" w:cs="Times New Roman"/>
          <w:sz w:val="24"/>
          <w:szCs w:val="24"/>
        </w:rPr>
      </w:pPr>
      <w:r w:rsidRPr="0066221C">
        <w:rPr>
          <w:rFonts w:ascii="Times New Roman" w:hAnsi="Times New Roman" w:eastAsia="Times New Roman" w:cs="Times New Roman"/>
          <w:sz w:val="24"/>
          <w:szCs w:val="24"/>
        </w:rPr>
        <w:t>Vīzē: Valsts sekretāre</w:t>
      </w:r>
      <w:r w:rsidR="000A5A4E">
        <w:rPr>
          <w:rFonts w:ascii="Times New Roman" w:hAnsi="Times New Roman" w:eastAsia="Times New Roman" w:cs="Times New Roman"/>
          <w:sz w:val="24"/>
          <w:szCs w:val="24"/>
        </w:rPr>
        <w:tab/>
      </w:r>
      <w:r w:rsidR="000A5A4E">
        <w:rPr>
          <w:rFonts w:ascii="Times New Roman" w:hAnsi="Times New Roman" w:eastAsia="Times New Roman" w:cs="Times New Roman"/>
          <w:sz w:val="24"/>
          <w:szCs w:val="24"/>
        </w:rPr>
        <w:tab/>
      </w:r>
      <w:r w:rsidR="000A5A4E">
        <w:rPr>
          <w:rFonts w:ascii="Times New Roman" w:hAnsi="Times New Roman" w:eastAsia="Times New Roman" w:cs="Times New Roman"/>
          <w:sz w:val="24"/>
          <w:szCs w:val="24"/>
        </w:rPr>
        <w:tab/>
      </w:r>
      <w:r w:rsidR="000A5A4E">
        <w:rPr>
          <w:rFonts w:ascii="Times New Roman" w:hAnsi="Times New Roman" w:eastAsia="Times New Roman" w:cs="Times New Roman"/>
          <w:sz w:val="24"/>
          <w:szCs w:val="24"/>
        </w:rPr>
        <w:tab/>
        <w:t>I.Stepanova</w:t>
      </w:r>
    </w:p>
    <w:p w:rsidRPr="0066221C" w:rsidR="00937BC3" w:rsidP="00937BC3" w:rsidRDefault="00937BC3" w14:paraId="4CCC474E" w14:textId="048BA49A">
      <w:pPr>
        <w:pStyle w:val="Header"/>
        <w:tabs>
          <w:tab w:val="left" w:pos="6663"/>
          <w:tab w:val="left" w:pos="7230"/>
        </w:tabs>
        <w:snapToGrid w:val="false"/>
        <w:rPr>
          <w:rFonts w:ascii="Times New Roman" w:hAnsi="Times New Roman" w:eastAsia="Times New Roman" w:cs="Times New Roman"/>
          <w:sz w:val="24"/>
          <w:szCs w:val="24"/>
        </w:rPr>
      </w:pPr>
      <w:r w:rsidRPr="0066221C">
        <w:rPr>
          <w:rFonts w:ascii="Times New Roman" w:hAnsi="Times New Roman" w:cs="Times New Roman"/>
          <w:sz w:val="24"/>
          <w:szCs w:val="24"/>
        </w:rPr>
        <w:tab/>
      </w:r>
      <w:r w:rsidRPr="0066221C">
        <w:rPr>
          <w:rFonts w:ascii="Times New Roman" w:hAnsi="Times New Roman" w:cs="Times New Roman"/>
          <w:sz w:val="24"/>
          <w:szCs w:val="24"/>
        </w:rPr>
        <w:tab/>
      </w:r>
      <w:r w:rsidRPr="0066221C">
        <w:rPr>
          <w:rFonts w:ascii="Times New Roman" w:hAnsi="Times New Roman" w:cs="Times New Roman"/>
          <w:sz w:val="24"/>
          <w:szCs w:val="24"/>
        </w:rPr>
        <w:tab/>
      </w:r>
      <w:r w:rsidRPr="0066221C">
        <w:rPr>
          <w:rFonts w:ascii="Times New Roman" w:hAnsi="Times New Roman" w:cs="Times New Roman"/>
          <w:sz w:val="24"/>
          <w:szCs w:val="24"/>
        </w:rPr>
        <w:tab/>
      </w:r>
    </w:p>
    <w:p w:rsidRPr="0066221C" w:rsidR="00937BC3" w:rsidP="00937BC3" w:rsidRDefault="00937BC3" w14:paraId="53D869A1" w14:textId="77777777">
      <w:pPr>
        <w:pStyle w:val="Header"/>
        <w:tabs>
          <w:tab w:val="left" w:pos="6663"/>
          <w:tab w:val="left" w:pos="7230"/>
        </w:tabs>
        <w:snapToGrid w:val="false"/>
        <w:rPr>
          <w:rFonts w:ascii="Times New Roman" w:hAnsi="Times New Roman" w:eastAsia="Times New Roman" w:cs="Times New Roman"/>
          <w:sz w:val="24"/>
          <w:szCs w:val="24"/>
        </w:rPr>
      </w:pPr>
    </w:p>
    <w:p w:rsidRPr="0066221C" w:rsidR="00937BC3" w:rsidP="00937BC3" w:rsidRDefault="00937BC3" w14:paraId="30592DB7" w14:textId="77777777">
      <w:pPr>
        <w:pStyle w:val="Header"/>
        <w:tabs>
          <w:tab w:val="left" w:pos="6663"/>
          <w:tab w:val="left" w:pos="7230"/>
        </w:tabs>
        <w:snapToGrid w:val="false"/>
        <w:rPr>
          <w:rFonts w:ascii="Times New Roman" w:hAnsi="Times New Roman" w:eastAsia="Times New Roman" w:cs="Times New Roman"/>
          <w:sz w:val="24"/>
          <w:szCs w:val="24"/>
        </w:rPr>
      </w:pPr>
    </w:p>
    <w:p w:rsidRPr="00A26BE0" w:rsidR="00937BC3" w:rsidP="00937BC3" w:rsidRDefault="00937BC3" w14:paraId="506A94D5" w14:textId="77777777">
      <w:pPr>
        <w:spacing w:after="0" w:line="240" w:lineRule="auto"/>
        <w:rPr>
          <w:rFonts w:ascii="Times New Roman" w:hAnsi="Times New Roman" w:eastAsia="Times New Roman" w:cs="Times New Roman"/>
          <w:sz w:val="18"/>
          <w:szCs w:val="18"/>
        </w:rPr>
      </w:pPr>
      <w:r w:rsidRPr="00A26BE0">
        <w:rPr>
          <w:rFonts w:ascii="Times New Roman" w:hAnsi="Times New Roman" w:eastAsia="Times New Roman" w:cs="Times New Roman"/>
          <w:sz w:val="18"/>
          <w:szCs w:val="18"/>
        </w:rPr>
        <w:t>Elīna Šimiņa-Neverovska</w:t>
      </w:r>
    </w:p>
    <w:p w:rsidRPr="00A26BE0" w:rsidR="00937BC3" w:rsidP="00937BC3" w:rsidRDefault="00937BC3" w14:paraId="23DC9F2D" w14:textId="77777777">
      <w:pPr>
        <w:spacing w:after="0" w:line="240" w:lineRule="auto"/>
        <w:rPr>
          <w:rFonts w:ascii="Times New Roman" w:hAnsi="Times New Roman" w:eastAsia="Times New Roman" w:cs="Times New Roman"/>
          <w:sz w:val="18"/>
          <w:szCs w:val="18"/>
        </w:rPr>
      </w:pPr>
      <w:r w:rsidRPr="00A26BE0">
        <w:rPr>
          <w:rFonts w:ascii="Times New Roman" w:hAnsi="Times New Roman" w:eastAsia="Times New Roman" w:cs="Times New Roman"/>
          <w:sz w:val="18"/>
          <w:szCs w:val="18"/>
        </w:rPr>
        <w:t>67028254</w:t>
      </w:r>
    </w:p>
    <w:p w:rsidRPr="00AF1C77" w:rsidR="00AF1C77" w:rsidP="00541599" w:rsidRDefault="00937BC3" w14:paraId="03132DF3" w14:textId="30AFCAB6">
      <w:pPr>
        <w:tabs>
          <w:tab w:val="right" w:pos="9064"/>
        </w:tabs>
        <w:spacing w:after="0" w:line="240" w:lineRule="auto"/>
        <w:rPr>
          <w:rFonts w:ascii="Times New Roman" w:hAnsi="Times New Roman" w:eastAsia="Times New Roman" w:cs="Times New Roman"/>
          <w:sz w:val="24"/>
          <w:szCs w:val="24"/>
          <w:lang w:eastAsia="lv-LV"/>
        </w:rPr>
      </w:pPr>
      <w:r w:rsidRPr="00A26BE0">
        <w:rPr>
          <w:rFonts w:ascii="Times New Roman" w:hAnsi="Times New Roman" w:eastAsia="Times New Roman" w:cs="Times New Roman"/>
          <w:sz w:val="18"/>
          <w:szCs w:val="18"/>
        </w:rPr>
        <w:t>Elina.simina@sam.gov.lv</w:t>
      </w:r>
      <w:r w:rsidRPr="0066221C">
        <w:rPr>
          <w:rFonts w:ascii="Times New Roman" w:hAnsi="Times New Roman" w:cs="Times New Roman"/>
          <w:sz w:val="24"/>
          <w:szCs w:val="24"/>
        </w:rPr>
        <w:tab/>
      </w:r>
    </w:p>
    <w:p w:rsidRPr="00AF1C77" w:rsidR="00AF1C77" w:rsidP="00AF1C77" w:rsidRDefault="00AF1C77" w14:paraId="6996F2CE" w14:textId="77777777">
      <w:pPr>
        <w:jc w:val="right"/>
        <w:rPr>
          <w:rFonts w:ascii="Times New Roman" w:hAnsi="Times New Roman" w:eastAsia="Times New Roman" w:cs="Times New Roman"/>
          <w:sz w:val="24"/>
          <w:szCs w:val="24"/>
          <w:lang w:eastAsia="lv-LV"/>
        </w:rPr>
      </w:pPr>
    </w:p>
    <w:sectPr w:rsidRPr="00AF1C77" w:rsidR="00AF1C77" w:rsidSect="00C33281">
      <w:footerReference w:type="default" r:id="rId11"/>
      <w:pgSz w:w="12240" w:h="15840"/>
      <w:pgMar w:top="1134" w:right="1588" w:bottom="1134" w:left="1588" w:header="992" w:footer="66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40E775" w14:textId="77777777" w:rsidR="000E4E62" w:rsidRDefault="000E4E62" w:rsidP="00850287">
      <w:pPr>
        <w:spacing w:after="0" w:line="240" w:lineRule="auto"/>
      </w:pPr>
      <w:r>
        <w:separator/>
      </w:r>
    </w:p>
  </w:endnote>
  <w:endnote w:type="continuationSeparator" w:id="0">
    <w:p w14:paraId="2C0DD337" w14:textId="77777777" w:rsidR="000E4E62" w:rsidRDefault="000E4E62" w:rsidP="00850287">
      <w:pPr>
        <w:spacing w:after="0" w:line="240" w:lineRule="auto"/>
      </w:pPr>
      <w:r>
        <w:continuationSeparator/>
      </w:r>
    </w:p>
  </w:endnote>
  <w:endnote w:type="continuationNotice" w:id="1">
    <w:p w14:paraId="486BF7CB" w14:textId="77777777" w:rsidR="000E4E62" w:rsidRDefault="000E4E6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4"/>
        <w:szCs w:val="24"/>
      </w:rPr>
      <w:id w:val="-1501651544"/>
      <w:docPartObj>
        <w:docPartGallery w:val="Page Numbers (Bottom of Page)"/>
        <w:docPartUnique/>
      </w:docPartObj>
    </w:sdtPr>
    <w:sdtEndPr>
      <w:rPr>
        <w:noProof/>
      </w:rPr>
    </w:sdtEndPr>
    <w:sdtContent>
      <w:p w14:paraId="6E38702A" w14:textId="79BA5380" w:rsidR="00E62803" w:rsidRPr="00E62803" w:rsidRDefault="000145F6" w:rsidP="00E62803">
        <w:pPr>
          <w:pStyle w:val="Footer"/>
          <w:jc w:val="right"/>
          <w:rPr>
            <w:rFonts w:ascii="Times New Roman" w:hAnsi="Times New Roman" w:cs="Times New Roman"/>
            <w:sz w:val="24"/>
            <w:szCs w:val="24"/>
          </w:rPr>
        </w:pPr>
        <w:r w:rsidRPr="00E62803">
          <w:rPr>
            <w:rFonts w:ascii="Times New Roman" w:hAnsi="Times New Roman" w:cs="Times New Roman"/>
            <w:sz w:val="24"/>
            <w:szCs w:val="24"/>
          </w:rPr>
          <w:fldChar w:fldCharType="begin"/>
        </w:r>
        <w:r w:rsidRPr="00E62803">
          <w:rPr>
            <w:rFonts w:ascii="Times New Roman" w:hAnsi="Times New Roman" w:cs="Times New Roman"/>
            <w:sz w:val="24"/>
            <w:szCs w:val="24"/>
          </w:rPr>
          <w:instrText xml:space="preserve"> PAGE   \* MERGEFORMAT </w:instrText>
        </w:r>
        <w:r w:rsidRPr="00E62803">
          <w:rPr>
            <w:rFonts w:ascii="Times New Roman" w:hAnsi="Times New Roman" w:cs="Times New Roman"/>
            <w:sz w:val="24"/>
            <w:szCs w:val="24"/>
          </w:rPr>
          <w:fldChar w:fldCharType="separate"/>
        </w:r>
        <w:r w:rsidR="00632671">
          <w:rPr>
            <w:rFonts w:ascii="Times New Roman" w:hAnsi="Times New Roman" w:cs="Times New Roman"/>
            <w:noProof/>
            <w:sz w:val="24"/>
            <w:szCs w:val="24"/>
          </w:rPr>
          <w:t>3</w:t>
        </w:r>
        <w:r w:rsidRPr="00E62803">
          <w:rPr>
            <w:rFonts w:ascii="Times New Roman" w:hAnsi="Times New Roman" w:cs="Times New Roman"/>
            <w:noProof/>
            <w:sz w:val="24"/>
            <w:szCs w:val="24"/>
          </w:rPr>
          <w:fldChar w:fldCharType="end"/>
        </w:r>
        <w:r w:rsidR="00E62803" w:rsidRPr="00E62803">
          <w:rPr>
            <w:rFonts w:ascii="Times New Roman" w:hAnsi="Times New Roman" w:cs="Times New Roman"/>
            <w:noProof/>
            <w:sz w:val="24"/>
            <w:szCs w:val="24"/>
          </w:rPr>
          <w:t>-</w:t>
        </w:r>
        <w:r w:rsidR="00AF1C77">
          <w:rPr>
            <w:rFonts w:ascii="Times New Roman" w:hAnsi="Times New Roman" w:cs="Times New Roman"/>
            <w:noProof/>
            <w:sz w:val="24"/>
            <w:szCs w:val="24"/>
          </w:rPr>
          <w:t>1</w:t>
        </w:r>
        <w:r w:rsidR="00541599">
          <w:rPr>
            <w:rFonts w:ascii="Times New Roman" w:hAnsi="Times New Roman" w:cs="Times New Roman"/>
            <w:noProof/>
            <w:sz w:val="24"/>
            <w:szCs w:val="24"/>
          </w:rPr>
          <w:t>0</w:t>
        </w:r>
      </w:p>
      <w:p w14:paraId="13ED881A" w14:textId="4F195444" w:rsidR="000E119B" w:rsidRPr="00E62803" w:rsidRDefault="00E62803" w:rsidP="00E62803">
        <w:pPr>
          <w:pStyle w:val="Footer"/>
          <w:rPr>
            <w:rFonts w:ascii="Times New Roman" w:hAnsi="Times New Roman" w:cs="Times New Roman"/>
            <w:sz w:val="24"/>
            <w:szCs w:val="24"/>
          </w:rPr>
        </w:pPr>
        <w:r w:rsidRPr="00E62803">
          <w:rPr>
            <w:rFonts w:ascii="Times New Roman" w:hAnsi="Times New Roman" w:cs="Times New Roman"/>
            <w:sz w:val="24"/>
            <w:szCs w:val="24"/>
          </w:rPr>
          <w:t>SAM</w:t>
        </w:r>
        <w:r>
          <w:rPr>
            <w:rFonts w:ascii="Times New Roman" w:hAnsi="Times New Roman" w:cs="Times New Roman"/>
            <w:sz w:val="24"/>
            <w:szCs w:val="24"/>
          </w:rPr>
          <w:t>zino_</w:t>
        </w:r>
        <w:r w:rsidR="0066221C">
          <w:rPr>
            <w:rFonts w:ascii="Times New Roman" w:hAnsi="Times New Roman" w:cs="Times New Roman"/>
            <w:sz w:val="24"/>
            <w:szCs w:val="24"/>
          </w:rPr>
          <w:t>2711</w:t>
        </w:r>
        <w:r w:rsidR="007F4313">
          <w:rPr>
            <w:rFonts w:ascii="Times New Roman" w:hAnsi="Times New Roman" w:cs="Times New Roman"/>
            <w:sz w:val="24"/>
            <w:szCs w:val="24"/>
          </w:rPr>
          <w:t>23</w:t>
        </w:r>
        <w:r>
          <w:rPr>
            <w:rFonts w:ascii="Times New Roman" w:hAnsi="Times New Roman" w:cs="Times New Roman"/>
            <w:sz w:val="24"/>
            <w:szCs w:val="24"/>
          </w:rPr>
          <w:t>_TTE</w:t>
        </w:r>
        <w:r w:rsidR="005D198E">
          <w:rPr>
            <w:rFonts w:ascii="Times New Roman" w:hAnsi="Times New Roman" w:cs="Times New Roman"/>
            <w:noProof/>
            <w:sz w:val="24"/>
            <w:szCs w:val="24"/>
          </w:rPr>
          <w:t xml:space="preserve">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566912" w14:textId="77777777" w:rsidR="000E4E62" w:rsidRDefault="000E4E62" w:rsidP="00850287">
      <w:pPr>
        <w:spacing w:after="0" w:line="240" w:lineRule="auto"/>
      </w:pPr>
      <w:r>
        <w:separator/>
      </w:r>
    </w:p>
  </w:footnote>
  <w:footnote w:type="continuationSeparator" w:id="0">
    <w:p w14:paraId="666216D6" w14:textId="77777777" w:rsidR="000E4E62" w:rsidRDefault="000E4E62" w:rsidP="00850287">
      <w:pPr>
        <w:spacing w:after="0" w:line="240" w:lineRule="auto"/>
      </w:pPr>
      <w:r>
        <w:continuationSeparator/>
      </w:r>
    </w:p>
  </w:footnote>
  <w:footnote w:type="continuationNotice" w:id="1">
    <w:p w14:paraId="613DD542" w14:textId="77777777" w:rsidR="000E4E62" w:rsidRDefault="000E4E62">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82706"/>
    <w:multiLevelType w:val="hybridMultilevel"/>
    <w:tmpl w:val="8AEAC9EE"/>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 w15:restartNumberingAfterBreak="0">
    <w:nsid w:val="06190CAF"/>
    <w:multiLevelType w:val="hybridMultilevel"/>
    <w:tmpl w:val="AA865EF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6495604"/>
    <w:multiLevelType w:val="multilevel"/>
    <w:tmpl w:val="9F60CF46"/>
    <w:name w:val="Points"/>
    <w:lvl w:ilvl="0">
      <w:start w:val="1"/>
      <w:numFmt w:val="decimal"/>
      <w:lvlRestart w:val="0"/>
      <w:lvlText w:val="%1."/>
      <w:lvlJc w:val="left"/>
      <w:pPr>
        <w:tabs>
          <w:tab w:val="num" w:pos="567"/>
        </w:tabs>
        <w:ind w:left="567" w:hanging="567"/>
      </w:pPr>
    </w:lvl>
    <w:lvl w:ilvl="1">
      <w:start w:val="1"/>
      <w:numFmt w:val="lowerLetter"/>
      <w:lvlText w:val="%2)"/>
      <w:lvlJc w:val="left"/>
      <w:pPr>
        <w:tabs>
          <w:tab w:val="num" w:pos="567"/>
        </w:tabs>
        <w:ind w:left="567" w:hanging="567"/>
      </w:pPr>
    </w:lvl>
    <w:lvl w:ilvl="2">
      <w:start w:val="1"/>
      <w:numFmt w:val="decimal"/>
      <w:lvlText w:val="%3."/>
      <w:lvlJc w:val="left"/>
      <w:pPr>
        <w:tabs>
          <w:tab w:val="num" w:pos="1134"/>
        </w:tabs>
        <w:ind w:left="1134" w:hanging="567"/>
      </w:pPr>
    </w:lvl>
    <w:lvl w:ilvl="3">
      <w:start w:val="1"/>
      <w:numFmt w:val="lowerLetter"/>
      <w:lvlText w:val="%4)"/>
      <w:lvlJc w:val="left"/>
      <w:pPr>
        <w:tabs>
          <w:tab w:val="num" w:pos="1134"/>
        </w:tabs>
        <w:ind w:left="1134" w:hanging="567"/>
      </w:pPr>
    </w:lvl>
    <w:lvl w:ilvl="4">
      <w:start w:val="1"/>
      <w:numFmt w:val="decimal"/>
      <w:lvlText w:val="%5."/>
      <w:lvlJc w:val="left"/>
      <w:pPr>
        <w:tabs>
          <w:tab w:val="num" w:pos="1701"/>
        </w:tabs>
        <w:ind w:left="1701" w:hanging="567"/>
      </w:pPr>
    </w:lvl>
    <w:lvl w:ilvl="5">
      <w:start w:val="1"/>
      <w:numFmt w:val="lowerLetter"/>
      <w:lvlText w:val="%6)"/>
      <w:lvlJc w:val="left"/>
      <w:pPr>
        <w:tabs>
          <w:tab w:val="num" w:pos="1701"/>
        </w:tabs>
        <w:ind w:left="1701" w:hanging="567"/>
      </w:pPr>
    </w:lvl>
    <w:lvl w:ilvl="6">
      <w:start w:val="1"/>
      <w:numFmt w:val="decimal"/>
      <w:lvlText w:val="%7."/>
      <w:lvlJc w:val="left"/>
      <w:pPr>
        <w:tabs>
          <w:tab w:val="num" w:pos="2268"/>
        </w:tabs>
        <w:ind w:left="2268" w:hanging="567"/>
      </w:pPr>
    </w:lvl>
    <w:lvl w:ilvl="7">
      <w:start w:val="1"/>
      <w:numFmt w:val="lowerLetter"/>
      <w:lvlText w:val="%8)"/>
      <w:lvlJc w:val="left"/>
      <w:pPr>
        <w:tabs>
          <w:tab w:val="num" w:pos="2268"/>
        </w:tabs>
        <w:ind w:left="2268" w:hanging="567"/>
      </w:pPr>
    </w:lvl>
    <w:lvl w:ilvl="8">
      <w:start w:val="1"/>
      <w:numFmt w:val="lowerLetter"/>
      <w:lvlText w:val="%9)"/>
      <w:lvlJc w:val="left"/>
      <w:pPr>
        <w:tabs>
          <w:tab w:val="num" w:pos="2835"/>
        </w:tabs>
        <w:ind w:left="2835" w:hanging="567"/>
      </w:pPr>
    </w:lvl>
  </w:abstractNum>
  <w:abstractNum w:abstractNumId="3" w15:restartNumberingAfterBreak="0">
    <w:nsid w:val="064C3A7E"/>
    <w:multiLevelType w:val="hybridMultilevel"/>
    <w:tmpl w:val="8EBC31D8"/>
    <w:lvl w:ilvl="0" w:tplc="EFCAE2A0">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0B7B30DE"/>
    <w:multiLevelType w:val="hybridMultilevel"/>
    <w:tmpl w:val="AFAE1880"/>
    <w:lvl w:ilvl="0" w:tplc="37C0302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0E064099"/>
    <w:multiLevelType w:val="hybridMultilevel"/>
    <w:tmpl w:val="882C6376"/>
    <w:lvl w:ilvl="0" w:tplc="A76EBBE2">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4762249"/>
    <w:multiLevelType w:val="hybridMultilevel"/>
    <w:tmpl w:val="8D3A825E"/>
    <w:lvl w:ilvl="0" w:tplc="EF841BDE">
      <w:start w:val="1"/>
      <w:numFmt w:val="decimal"/>
      <w:lvlText w:val="%1."/>
      <w:lvlJc w:val="left"/>
      <w:pPr>
        <w:ind w:left="1440" w:hanging="360"/>
      </w:pPr>
      <w:rPr>
        <w:b w:val="0"/>
        <w:bCs w:val="0"/>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7" w15:restartNumberingAfterBreak="0">
    <w:nsid w:val="175E1D43"/>
    <w:multiLevelType w:val="hybridMultilevel"/>
    <w:tmpl w:val="B1D27C10"/>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8" w15:restartNumberingAfterBreak="0">
    <w:nsid w:val="19214873"/>
    <w:multiLevelType w:val="hybridMultilevel"/>
    <w:tmpl w:val="7F82246A"/>
    <w:lvl w:ilvl="0" w:tplc="7548A74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15:restartNumberingAfterBreak="0">
    <w:nsid w:val="24661386"/>
    <w:multiLevelType w:val="hybridMultilevel"/>
    <w:tmpl w:val="3EF2365C"/>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0" w15:restartNumberingAfterBreak="0">
    <w:nsid w:val="2FF74BFC"/>
    <w:multiLevelType w:val="hybridMultilevel"/>
    <w:tmpl w:val="855A5794"/>
    <w:lvl w:ilvl="0" w:tplc="04260017">
      <w:start w:val="1"/>
      <w:numFmt w:val="lowerLetter"/>
      <w:lvlText w:val="%1)"/>
      <w:lvlJc w:val="left"/>
      <w:pPr>
        <w:ind w:left="1440" w:hanging="360"/>
      </w:pPr>
      <w:rPr>
        <w:rFont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1" w15:restartNumberingAfterBreak="0">
    <w:nsid w:val="30295EF1"/>
    <w:multiLevelType w:val="hybridMultilevel"/>
    <w:tmpl w:val="063A3D1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0CD7026"/>
    <w:multiLevelType w:val="hybridMultilevel"/>
    <w:tmpl w:val="BF187E3C"/>
    <w:lvl w:ilvl="0" w:tplc="A8E4C1FE">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3" w15:restartNumberingAfterBreak="0">
    <w:nsid w:val="350F4F93"/>
    <w:multiLevelType w:val="multilevel"/>
    <w:tmpl w:val="C32AB0C2"/>
    <w:lvl w:ilvl="0">
      <w:start w:val="1"/>
      <w:numFmt w:val="decimal"/>
      <w:lvlText w:val="%1."/>
      <w:lvlJc w:val="left"/>
      <w:pPr>
        <w:ind w:left="1069" w:hanging="360"/>
      </w:pPr>
      <w:rPr>
        <w:rFonts w:hint="default"/>
        <w:color w:val="auto"/>
      </w:rPr>
    </w:lvl>
    <w:lvl w:ilvl="1">
      <w:start w:val="1"/>
      <w:numFmt w:val="decimal"/>
      <w:lvlText w:val="%1.%2."/>
      <w:lvlJc w:val="left"/>
      <w:pPr>
        <w:ind w:left="1501" w:hanging="432"/>
      </w:pPr>
      <w:rPr>
        <w:color w:val="auto"/>
      </w:rPr>
    </w:lvl>
    <w:lvl w:ilvl="2">
      <w:start w:val="1"/>
      <w:numFmt w:val="lowerLetter"/>
      <w:lvlText w:val="%3)"/>
      <w:lvlJc w:val="left"/>
      <w:pPr>
        <w:ind w:left="1789" w:hanging="360"/>
      </w:pPr>
    </w:lvl>
    <w:lvl w:ilvl="3">
      <w:start w:val="1"/>
      <w:numFmt w:val="decimal"/>
      <w:lvlText w:val="%1.%2.%3.%4."/>
      <w:lvlJc w:val="left"/>
      <w:pPr>
        <w:ind w:left="2437" w:hanging="648"/>
      </w:pPr>
    </w:lvl>
    <w:lvl w:ilvl="4">
      <w:start w:val="1"/>
      <w:numFmt w:val="decimal"/>
      <w:lvlText w:val="%1.%2.%3.%4.%5."/>
      <w:lvlJc w:val="left"/>
      <w:pPr>
        <w:ind w:left="2941" w:hanging="792"/>
      </w:pPr>
    </w:lvl>
    <w:lvl w:ilvl="5">
      <w:start w:val="1"/>
      <w:numFmt w:val="decimal"/>
      <w:lvlText w:val="%1.%2.%3.%4.%5.%6."/>
      <w:lvlJc w:val="left"/>
      <w:pPr>
        <w:ind w:left="3445" w:hanging="936"/>
      </w:pPr>
    </w:lvl>
    <w:lvl w:ilvl="6">
      <w:start w:val="1"/>
      <w:numFmt w:val="decimal"/>
      <w:lvlText w:val="%1.%2.%3.%4.%5.%6.%7."/>
      <w:lvlJc w:val="left"/>
      <w:pPr>
        <w:ind w:left="3949" w:hanging="1080"/>
      </w:pPr>
    </w:lvl>
    <w:lvl w:ilvl="7">
      <w:start w:val="1"/>
      <w:numFmt w:val="decimal"/>
      <w:lvlText w:val="%1.%2.%3.%4.%5.%6.%7.%8."/>
      <w:lvlJc w:val="left"/>
      <w:pPr>
        <w:ind w:left="4453" w:hanging="1224"/>
      </w:pPr>
    </w:lvl>
    <w:lvl w:ilvl="8">
      <w:start w:val="1"/>
      <w:numFmt w:val="decimal"/>
      <w:lvlText w:val="%1.%2.%3.%4.%5.%6.%7.%8.%9."/>
      <w:lvlJc w:val="left"/>
      <w:pPr>
        <w:ind w:left="5029" w:hanging="1440"/>
      </w:pPr>
    </w:lvl>
  </w:abstractNum>
  <w:abstractNum w:abstractNumId="14" w15:restartNumberingAfterBreak="0">
    <w:nsid w:val="38F424D0"/>
    <w:multiLevelType w:val="multilevel"/>
    <w:tmpl w:val="F9AA900C"/>
    <w:lvl w:ilvl="0">
      <w:start w:val="1"/>
      <w:numFmt w:val="decimal"/>
      <w:pStyle w:val="Point123"/>
      <w:lvlText w:val="%1."/>
      <w:lvlJc w:val="left"/>
      <w:pPr>
        <w:tabs>
          <w:tab w:val="num" w:pos="567"/>
        </w:tabs>
        <w:ind w:left="567" w:hanging="567"/>
      </w:pPr>
      <w:rPr>
        <w:rFonts w:ascii="Times New Roman" w:eastAsia="Times New Roman" w:hAnsi="Times New Roman" w:cs="Times New Roman" w:hint="default"/>
      </w:rPr>
    </w:lvl>
    <w:lvl w:ilvl="1">
      <w:start w:val="1"/>
      <w:numFmt w:val="lowerLetter"/>
      <w:pStyle w:val="Pointabc"/>
      <w:lvlText w:val="%2)"/>
      <w:lvlJc w:val="left"/>
      <w:pPr>
        <w:tabs>
          <w:tab w:val="num" w:pos="567"/>
        </w:tabs>
        <w:ind w:left="567" w:hanging="567"/>
      </w:pPr>
    </w:lvl>
    <w:lvl w:ilvl="2">
      <w:start w:val="1"/>
      <w:numFmt w:val="decimal"/>
      <w:pStyle w:val="Point1231"/>
      <w:lvlText w:val="%3."/>
      <w:lvlJc w:val="left"/>
      <w:pPr>
        <w:tabs>
          <w:tab w:val="num" w:pos="1134"/>
        </w:tabs>
        <w:ind w:left="1134" w:hanging="567"/>
      </w:pPr>
    </w:lvl>
    <w:lvl w:ilvl="3">
      <w:start w:val="1"/>
      <w:numFmt w:val="lowerLetter"/>
      <w:pStyle w:val="Pointabc1"/>
      <w:lvlText w:val="%4)"/>
      <w:lvlJc w:val="left"/>
      <w:pPr>
        <w:tabs>
          <w:tab w:val="num" w:pos="1134"/>
        </w:tabs>
        <w:ind w:left="1134" w:hanging="567"/>
      </w:pPr>
    </w:lvl>
    <w:lvl w:ilvl="4">
      <w:start w:val="1"/>
      <w:numFmt w:val="decimal"/>
      <w:pStyle w:val="Point1232"/>
      <w:lvlText w:val="%5."/>
      <w:lvlJc w:val="left"/>
      <w:pPr>
        <w:tabs>
          <w:tab w:val="num" w:pos="1701"/>
        </w:tabs>
        <w:ind w:left="1701" w:hanging="567"/>
      </w:pPr>
    </w:lvl>
    <w:lvl w:ilvl="5">
      <w:start w:val="1"/>
      <w:numFmt w:val="lowerLetter"/>
      <w:pStyle w:val="Pointabc2"/>
      <w:lvlText w:val="%6)"/>
      <w:lvlJc w:val="left"/>
      <w:pPr>
        <w:tabs>
          <w:tab w:val="num" w:pos="1701"/>
        </w:tabs>
        <w:ind w:left="1701" w:hanging="567"/>
      </w:pPr>
    </w:lvl>
    <w:lvl w:ilvl="6">
      <w:start w:val="1"/>
      <w:numFmt w:val="decimal"/>
      <w:pStyle w:val="Point1233"/>
      <w:lvlText w:val="%7."/>
      <w:lvlJc w:val="left"/>
      <w:pPr>
        <w:tabs>
          <w:tab w:val="num" w:pos="2268"/>
        </w:tabs>
        <w:ind w:left="2268" w:hanging="567"/>
      </w:pPr>
    </w:lvl>
    <w:lvl w:ilvl="7">
      <w:start w:val="1"/>
      <w:numFmt w:val="lowerLetter"/>
      <w:pStyle w:val="Pointabc3"/>
      <w:lvlText w:val="%8)"/>
      <w:lvlJc w:val="left"/>
      <w:pPr>
        <w:tabs>
          <w:tab w:val="num" w:pos="2268"/>
        </w:tabs>
        <w:ind w:left="2268" w:hanging="567"/>
      </w:pPr>
    </w:lvl>
    <w:lvl w:ilvl="8">
      <w:start w:val="1"/>
      <w:numFmt w:val="lowerLetter"/>
      <w:pStyle w:val="Pointabc4"/>
      <w:lvlText w:val="%9)"/>
      <w:lvlJc w:val="left"/>
      <w:pPr>
        <w:tabs>
          <w:tab w:val="num" w:pos="2835"/>
        </w:tabs>
        <w:ind w:left="2835" w:hanging="567"/>
      </w:pPr>
    </w:lvl>
  </w:abstractNum>
  <w:abstractNum w:abstractNumId="15" w15:restartNumberingAfterBreak="0">
    <w:nsid w:val="3A396D54"/>
    <w:multiLevelType w:val="hybridMultilevel"/>
    <w:tmpl w:val="D55A86B8"/>
    <w:lvl w:ilvl="0" w:tplc="FFFFFFFF">
      <w:start w:val="1"/>
      <w:numFmt w:val="decimal"/>
      <w:lvlText w:val="%1."/>
      <w:lvlJc w:val="left"/>
      <w:pPr>
        <w:ind w:left="1069" w:hanging="360"/>
      </w:pPr>
    </w:lvl>
    <w:lvl w:ilvl="1" w:tplc="C50E33C6">
      <w:start w:val="5"/>
      <w:numFmt w:val="bullet"/>
      <w:lvlText w:val="•"/>
      <w:lvlJc w:val="left"/>
      <w:pPr>
        <w:ind w:left="1287" w:hanging="720"/>
      </w:pPr>
      <w:rPr>
        <w:rFonts w:ascii="Times New Roman" w:eastAsia="Times New Roman" w:hAnsi="Times New Roman" w:cs="Times New Roman" w:hint="default"/>
      </w:r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6" w15:restartNumberingAfterBreak="0">
    <w:nsid w:val="41226A23"/>
    <w:multiLevelType w:val="hybridMultilevel"/>
    <w:tmpl w:val="2F9488C8"/>
    <w:lvl w:ilvl="0" w:tplc="C5F27D24">
      <w:start w:val="1"/>
      <w:numFmt w:val="decimal"/>
      <w:lvlText w:val="%1."/>
      <w:lvlJc w:val="left"/>
      <w:pPr>
        <w:ind w:left="720" w:hanging="360"/>
      </w:pPr>
      <w:rPr>
        <w:rFonts w:hint="default"/>
        <w:b w:val="0"/>
        <w:bCs/>
      </w:rPr>
    </w:lvl>
    <w:lvl w:ilvl="1" w:tplc="883255D4">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2361F7A"/>
    <w:multiLevelType w:val="hybridMultilevel"/>
    <w:tmpl w:val="912CC16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8" w15:restartNumberingAfterBreak="0">
    <w:nsid w:val="58B15243"/>
    <w:multiLevelType w:val="hybridMultilevel"/>
    <w:tmpl w:val="42D41BF4"/>
    <w:lvl w:ilvl="0" w:tplc="04260003">
      <w:start w:val="1"/>
      <w:numFmt w:val="bullet"/>
      <w:lvlText w:val="o"/>
      <w:lvlJc w:val="left"/>
      <w:pPr>
        <w:ind w:left="1440" w:hanging="360"/>
      </w:pPr>
      <w:rPr>
        <w:rFonts w:ascii="Courier New" w:hAnsi="Courier New" w:cs="Courier New"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9" w15:restartNumberingAfterBreak="0">
    <w:nsid w:val="59380587"/>
    <w:multiLevelType w:val="hybridMultilevel"/>
    <w:tmpl w:val="9DB6D24C"/>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0" w15:restartNumberingAfterBreak="0">
    <w:nsid w:val="5FCF5E1B"/>
    <w:multiLevelType w:val="multilevel"/>
    <w:tmpl w:val="0426001F"/>
    <w:lvl w:ilvl="0">
      <w:start w:val="1"/>
      <w:numFmt w:val="decimal"/>
      <w:lvlText w:val="%1."/>
      <w:lvlJc w:val="left"/>
      <w:pPr>
        <w:ind w:left="1068" w:hanging="360"/>
      </w:pPr>
      <w:rPr>
        <w:rFonts w:hint="default"/>
      </w:rPr>
    </w:lvl>
    <w:lvl w:ilvl="1">
      <w:start w:val="1"/>
      <w:numFmt w:val="decimal"/>
      <w:lvlText w:val="%1.%2."/>
      <w:lvlJc w:val="left"/>
      <w:pPr>
        <w:ind w:left="1500" w:hanging="432"/>
      </w:pPr>
    </w:lvl>
    <w:lvl w:ilvl="2">
      <w:start w:val="1"/>
      <w:numFmt w:val="decimal"/>
      <w:lvlText w:val="%1.%2.%3."/>
      <w:lvlJc w:val="left"/>
      <w:pPr>
        <w:ind w:left="1932" w:hanging="504"/>
      </w:pPr>
    </w:lvl>
    <w:lvl w:ilvl="3">
      <w:start w:val="1"/>
      <w:numFmt w:val="decimal"/>
      <w:lvlText w:val="%1.%2.%3.%4."/>
      <w:lvlJc w:val="left"/>
      <w:pPr>
        <w:ind w:left="2436" w:hanging="648"/>
      </w:pPr>
    </w:lvl>
    <w:lvl w:ilvl="4">
      <w:start w:val="1"/>
      <w:numFmt w:val="decimal"/>
      <w:lvlText w:val="%1.%2.%3.%4.%5."/>
      <w:lvlJc w:val="left"/>
      <w:pPr>
        <w:ind w:left="2940" w:hanging="792"/>
      </w:pPr>
    </w:lvl>
    <w:lvl w:ilvl="5">
      <w:start w:val="1"/>
      <w:numFmt w:val="decimal"/>
      <w:lvlText w:val="%1.%2.%3.%4.%5.%6."/>
      <w:lvlJc w:val="left"/>
      <w:pPr>
        <w:ind w:left="3444" w:hanging="936"/>
      </w:pPr>
    </w:lvl>
    <w:lvl w:ilvl="6">
      <w:start w:val="1"/>
      <w:numFmt w:val="decimal"/>
      <w:lvlText w:val="%1.%2.%3.%4.%5.%6.%7."/>
      <w:lvlJc w:val="left"/>
      <w:pPr>
        <w:ind w:left="3948" w:hanging="1080"/>
      </w:pPr>
    </w:lvl>
    <w:lvl w:ilvl="7">
      <w:start w:val="1"/>
      <w:numFmt w:val="decimal"/>
      <w:lvlText w:val="%1.%2.%3.%4.%5.%6.%7.%8."/>
      <w:lvlJc w:val="left"/>
      <w:pPr>
        <w:ind w:left="4452" w:hanging="1224"/>
      </w:pPr>
    </w:lvl>
    <w:lvl w:ilvl="8">
      <w:start w:val="1"/>
      <w:numFmt w:val="decimal"/>
      <w:lvlText w:val="%1.%2.%3.%4.%5.%6.%7.%8.%9."/>
      <w:lvlJc w:val="left"/>
      <w:pPr>
        <w:ind w:left="5028" w:hanging="1440"/>
      </w:pPr>
    </w:lvl>
  </w:abstractNum>
  <w:abstractNum w:abstractNumId="21" w15:restartNumberingAfterBreak="0">
    <w:nsid w:val="67101F15"/>
    <w:multiLevelType w:val="hybridMultilevel"/>
    <w:tmpl w:val="E10411E2"/>
    <w:lvl w:ilvl="0" w:tplc="FFFFFFFF">
      <w:start w:val="1"/>
      <w:numFmt w:val="bullet"/>
      <w:lvlText w:val="o"/>
      <w:lvlJc w:val="left"/>
      <w:pPr>
        <w:ind w:left="1440" w:hanging="360"/>
      </w:pPr>
      <w:rPr>
        <w:rFonts w:ascii="Courier New" w:hAnsi="Courier New"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2" w15:restartNumberingAfterBreak="0">
    <w:nsid w:val="68BE7D1B"/>
    <w:multiLevelType w:val="hybridMultilevel"/>
    <w:tmpl w:val="76BC8E2E"/>
    <w:lvl w:ilvl="0" w:tplc="04260003">
      <w:start w:val="1"/>
      <w:numFmt w:val="bullet"/>
      <w:lvlText w:val="o"/>
      <w:lvlJc w:val="left"/>
      <w:pPr>
        <w:ind w:left="1440" w:hanging="360"/>
      </w:pPr>
      <w:rPr>
        <w:rFonts w:ascii="Courier New" w:hAnsi="Courier New" w:cs="Courier New"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3" w15:restartNumberingAfterBreak="0">
    <w:nsid w:val="6AA0426B"/>
    <w:multiLevelType w:val="hybridMultilevel"/>
    <w:tmpl w:val="A1860956"/>
    <w:lvl w:ilvl="0" w:tplc="345ABD10">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6D517D7D"/>
    <w:multiLevelType w:val="hybridMultilevel"/>
    <w:tmpl w:val="286E494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6E5167A5"/>
    <w:multiLevelType w:val="hybridMultilevel"/>
    <w:tmpl w:val="DD467F16"/>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6" w15:restartNumberingAfterBreak="0">
    <w:nsid w:val="6E5F0C8E"/>
    <w:multiLevelType w:val="hybridMultilevel"/>
    <w:tmpl w:val="71009EA2"/>
    <w:lvl w:ilvl="0" w:tplc="04260003">
      <w:start w:val="1"/>
      <w:numFmt w:val="bullet"/>
      <w:lvlText w:val="o"/>
      <w:lvlJc w:val="left"/>
      <w:pPr>
        <w:ind w:left="-77" w:hanging="360"/>
      </w:pPr>
      <w:rPr>
        <w:rFonts w:ascii="Courier New" w:hAnsi="Courier New" w:cs="Courier New"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27" w15:restartNumberingAfterBreak="0">
    <w:nsid w:val="738B7300"/>
    <w:multiLevelType w:val="hybridMultilevel"/>
    <w:tmpl w:val="CFD6F77C"/>
    <w:lvl w:ilvl="0" w:tplc="04260001">
      <w:start w:val="1"/>
      <w:numFmt w:val="bullet"/>
      <w:lvlText w:val=""/>
      <w:lvlJc w:val="left"/>
      <w:pPr>
        <w:ind w:left="1440" w:hanging="360"/>
      </w:pPr>
      <w:rPr>
        <w:rFonts w:ascii="Symbol" w:hAnsi="Symbol" w:hint="default"/>
      </w:rPr>
    </w:lvl>
    <w:lvl w:ilvl="1" w:tplc="D54A3852">
      <w:numFmt w:val="bullet"/>
      <w:lvlText w:val="–"/>
      <w:lvlJc w:val="left"/>
      <w:pPr>
        <w:ind w:left="2520" w:hanging="720"/>
      </w:pPr>
      <w:rPr>
        <w:rFonts w:ascii="Calibri" w:eastAsia="Calibri" w:hAnsi="Calibri" w:cs="Calibri"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8" w15:restartNumberingAfterBreak="0">
    <w:nsid w:val="766A1818"/>
    <w:multiLevelType w:val="hybridMultilevel"/>
    <w:tmpl w:val="DE90DAD6"/>
    <w:lvl w:ilvl="0" w:tplc="45728C1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9" w15:restartNumberingAfterBreak="0">
    <w:nsid w:val="785F1E3C"/>
    <w:multiLevelType w:val="hybridMultilevel"/>
    <w:tmpl w:val="27A8BC58"/>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0" w15:restartNumberingAfterBreak="0">
    <w:nsid w:val="7D155634"/>
    <w:multiLevelType w:val="hybridMultilevel"/>
    <w:tmpl w:val="C2B0761E"/>
    <w:lvl w:ilvl="0" w:tplc="04260001">
      <w:start w:val="1"/>
      <w:numFmt w:val="bullet"/>
      <w:lvlText w:val=""/>
      <w:lvlJc w:val="left"/>
      <w:pPr>
        <w:ind w:left="1500" w:hanging="360"/>
      </w:pPr>
      <w:rPr>
        <w:rFonts w:ascii="Symbol" w:hAnsi="Symbol" w:hint="default"/>
      </w:rPr>
    </w:lvl>
    <w:lvl w:ilvl="1" w:tplc="04260003" w:tentative="1">
      <w:start w:val="1"/>
      <w:numFmt w:val="bullet"/>
      <w:lvlText w:val="o"/>
      <w:lvlJc w:val="left"/>
      <w:pPr>
        <w:ind w:left="2220" w:hanging="360"/>
      </w:pPr>
      <w:rPr>
        <w:rFonts w:ascii="Courier New" w:hAnsi="Courier New" w:cs="Courier New" w:hint="default"/>
      </w:rPr>
    </w:lvl>
    <w:lvl w:ilvl="2" w:tplc="04260005" w:tentative="1">
      <w:start w:val="1"/>
      <w:numFmt w:val="bullet"/>
      <w:lvlText w:val=""/>
      <w:lvlJc w:val="left"/>
      <w:pPr>
        <w:ind w:left="2940" w:hanging="360"/>
      </w:pPr>
      <w:rPr>
        <w:rFonts w:ascii="Wingdings" w:hAnsi="Wingdings" w:hint="default"/>
      </w:rPr>
    </w:lvl>
    <w:lvl w:ilvl="3" w:tplc="04260001" w:tentative="1">
      <w:start w:val="1"/>
      <w:numFmt w:val="bullet"/>
      <w:lvlText w:val=""/>
      <w:lvlJc w:val="left"/>
      <w:pPr>
        <w:ind w:left="3660" w:hanging="360"/>
      </w:pPr>
      <w:rPr>
        <w:rFonts w:ascii="Symbol" w:hAnsi="Symbol" w:hint="default"/>
      </w:rPr>
    </w:lvl>
    <w:lvl w:ilvl="4" w:tplc="04260003" w:tentative="1">
      <w:start w:val="1"/>
      <w:numFmt w:val="bullet"/>
      <w:lvlText w:val="o"/>
      <w:lvlJc w:val="left"/>
      <w:pPr>
        <w:ind w:left="4380" w:hanging="360"/>
      </w:pPr>
      <w:rPr>
        <w:rFonts w:ascii="Courier New" w:hAnsi="Courier New" w:cs="Courier New" w:hint="default"/>
      </w:rPr>
    </w:lvl>
    <w:lvl w:ilvl="5" w:tplc="04260005" w:tentative="1">
      <w:start w:val="1"/>
      <w:numFmt w:val="bullet"/>
      <w:lvlText w:val=""/>
      <w:lvlJc w:val="left"/>
      <w:pPr>
        <w:ind w:left="5100" w:hanging="360"/>
      </w:pPr>
      <w:rPr>
        <w:rFonts w:ascii="Wingdings" w:hAnsi="Wingdings" w:hint="default"/>
      </w:rPr>
    </w:lvl>
    <w:lvl w:ilvl="6" w:tplc="04260001" w:tentative="1">
      <w:start w:val="1"/>
      <w:numFmt w:val="bullet"/>
      <w:lvlText w:val=""/>
      <w:lvlJc w:val="left"/>
      <w:pPr>
        <w:ind w:left="5820" w:hanging="360"/>
      </w:pPr>
      <w:rPr>
        <w:rFonts w:ascii="Symbol" w:hAnsi="Symbol" w:hint="default"/>
      </w:rPr>
    </w:lvl>
    <w:lvl w:ilvl="7" w:tplc="04260003" w:tentative="1">
      <w:start w:val="1"/>
      <w:numFmt w:val="bullet"/>
      <w:lvlText w:val="o"/>
      <w:lvlJc w:val="left"/>
      <w:pPr>
        <w:ind w:left="6540" w:hanging="360"/>
      </w:pPr>
      <w:rPr>
        <w:rFonts w:ascii="Courier New" w:hAnsi="Courier New" w:cs="Courier New" w:hint="default"/>
      </w:rPr>
    </w:lvl>
    <w:lvl w:ilvl="8" w:tplc="04260005" w:tentative="1">
      <w:start w:val="1"/>
      <w:numFmt w:val="bullet"/>
      <w:lvlText w:val=""/>
      <w:lvlJc w:val="left"/>
      <w:pPr>
        <w:ind w:left="7260" w:hanging="360"/>
      </w:pPr>
      <w:rPr>
        <w:rFonts w:ascii="Wingdings" w:hAnsi="Wingdings" w:hint="default"/>
      </w:rPr>
    </w:lvl>
  </w:abstractNum>
  <w:abstractNum w:abstractNumId="31" w15:restartNumberingAfterBreak="0">
    <w:nsid w:val="7EBB2E9D"/>
    <w:multiLevelType w:val="hybridMultilevel"/>
    <w:tmpl w:val="EF1EEDE2"/>
    <w:lvl w:ilvl="0" w:tplc="89028514">
      <w:start w:val="202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6732435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78319326">
    <w:abstractNumId w:val="15"/>
  </w:num>
  <w:num w:numId="3" w16cid:durableId="1860193543">
    <w:abstractNumId w:val="20"/>
  </w:num>
  <w:num w:numId="4" w16cid:durableId="725224431">
    <w:abstractNumId w:val="16"/>
  </w:num>
  <w:num w:numId="5" w16cid:durableId="1894541935">
    <w:abstractNumId w:val="31"/>
  </w:num>
  <w:num w:numId="6" w16cid:durableId="1620526893">
    <w:abstractNumId w:val="5"/>
  </w:num>
  <w:num w:numId="7" w16cid:durableId="497623896">
    <w:abstractNumId w:val="25"/>
  </w:num>
  <w:num w:numId="8" w16cid:durableId="1282346609">
    <w:abstractNumId w:val="7"/>
  </w:num>
  <w:num w:numId="9" w16cid:durableId="1245263115">
    <w:abstractNumId w:val="4"/>
  </w:num>
  <w:num w:numId="10" w16cid:durableId="1441337949">
    <w:abstractNumId w:val="13"/>
  </w:num>
  <w:num w:numId="11" w16cid:durableId="73863216">
    <w:abstractNumId w:val="28"/>
  </w:num>
  <w:num w:numId="12" w16cid:durableId="381443492">
    <w:abstractNumId w:val="6"/>
  </w:num>
  <w:num w:numId="13" w16cid:durableId="895630739">
    <w:abstractNumId w:val="12"/>
  </w:num>
  <w:num w:numId="14" w16cid:durableId="1488744655">
    <w:abstractNumId w:val="21"/>
  </w:num>
  <w:num w:numId="15" w16cid:durableId="173039174">
    <w:abstractNumId w:val="18"/>
  </w:num>
  <w:num w:numId="16" w16cid:durableId="772825580">
    <w:abstractNumId w:val="22"/>
  </w:num>
  <w:num w:numId="17" w16cid:durableId="1263951810">
    <w:abstractNumId w:val="10"/>
  </w:num>
  <w:num w:numId="18" w16cid:durableId="574389854">
    <w:abstractNumId w:val="26"/>
  </w:num>
  <w:num w:numId="19" w16cid:durableId="613053169">
    <w:abstractNumId w:val="26"/>
  </w:num>
  <w:num w:numId="20" w16cid:durableId="481317383">
    <w:abstractNumId w:val="8"/>
  </w:num>
  <w:num w:numId="21" w16cid:durableId="2104766244">
    <w:abstractNumId w:val="27"/>
  </w:num>
  <w:num w:numId="22" w16cid:durableId="806626779">
    <w:abstractNumId w:val="17"/>
  </w:num>
  <w:num w:numId="23" w16cid:durableId="1536695195">
    <w:abstractNumId w:val="24"/>
  </w:num>
  <w:num w:numId="24" w16cid:durableId="1986229009">
    <w:abstractNumId w:val="0"/>
  </w:num>
  <w:num w:numId="25" w16cid:durableId="421923447">
    <w:abstractNumId w:val="30"/>
  </w:num>
  <w:num w:numId="26" w16cid:durableId="1735349129">
    <w:abstractNumId w:val="19"/>
  </w:num>
  <w:num w:numId="27" w16cid:durableId="1503157189">
    <w:abstractNumId w:val="29"/>
  </w:num>
  <w:num w:numId="28" w16cid:durableId="153434322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879970024">
    <w:abstractNumId w:val="11"/>
  </w:num>
  <w:num w:numId="30" w16cid:durableId="693968512">
    <w:abstractNumId w:val="1"/>
  </w:num>
  <w:num w:numId="31" w16cid:durableId="1961841302">
    <w:abstractNumId w:val="9"/>
  </w:num>
  <w:num w:numId="32" w16cid:durableId="2057125529">
    <w:abstractNumId w:val="3"/>
  </w:num>
  <w:num w:numId="33" w16cid:durableId="1249387958">
    <w:abstractNumId w:val="2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0" w:nlCheck="1" w:checkStyle="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0287"/>
    <w:rsid w:val="000004B2"/>
    <w:rsid w:val="00000D3D"/>
    <w:rsid w:val="00001008"/>
    <w:rsid w:val="00001131"/>
    <w:rsid w:val="00001BB9"/>
    <w:rsid w:val="00001CF5"/>
    <w:rsid w:val="00002997"/>
    <w:rsid w:val="00003089"/>
    <w:rsid w:val="0000390F"/>
    <w:rsid w:val="000061BD"/>
    <w:rsid w:val="000064F0"/>
    <w:rsid w:val="00006689"/>
    <w:rsid w:val="00006F75"/>
    <w:rsid w:val="000129F5"/>
    <w:rsid w:val="000134FB"/>
    <w:rsid w:val="000145F6"/>
    <w:rsid w:val="000166FB"/>
    <w:rsid w:val="000209AC"/>
    <w:rsid w:val="00021988"/>
    <w:rsid w:val="000221C0"/>
    <w:rsid w:val="000223AF"/>
    <w:rsid w:val="0002291D"/>
    <w:rsid w:val="00023DC7"/>
    <w:rsid w:val="00024A80"/>
    <w:rsid w:val="000263FF"/>
    <w:rsid w:val="00026B4F"/>
    <w:rsid w:val="00026F5B"/>
    <w:rsid w:val="00030827"/>
    <w:rsid w:val="000313DE"/>
    <w:rsid w:val="0003161C"/>
    <w:rsid w:val="00032657"/>
    <w:rsid w:val="00037CDA"/>
    <w:rsid w:val="000403D6"/>
    <w:rsid w:val="00040BB5"/>
    <w:rsid w:val="000419B9"/>
    <w:rsid w:val="00041BB3"/>
    <w:rsid w:val="0004223F"/>
    <w:rsid w:val="00042E56"/>
    <w:rsid w:val="00043EFF"/>
    <w:rsid w:val="00044851"/>
    <w:rsid w:val="00044B1A"/>
    <w:rsid w:val="0004637F"/>
    <w:rsid w:val="00046D18"/>
    <w:rsid w:val="0005064A"/>
    <w:rsid w:val="00050DE0"/>
    <w:rsid w:val="00051619"/>
    <w:rsid w:val="000518FC"/>
    <w:rsid w:val="00051E2B"/>
    <w:rsid w:val="00051F01"/>
    <w:rsid w:val="00053983"/>
    <w:rsid w:val="00053CBF"/>
    <w:rsid w:val="000542D9"/>
    <w:rsid w:val="00054463"/>
    <w:rsid w:val="00056A77"/>
    <w:rsid w:val="00057FFA"/>
    <w:rsid w:val="000610D9"/>
    <w:rsid w:val="0006196D"/>
    <w:rsid w:val="00061A7C"/>
    <w:rsid w:val="00061BBD"/>
    <w:rsid w:val="00061C06"/>
    <w:rsid w:val="000624E2"/>
    <w:rsid w:val="00062E4B"/>
    <w:rsid w:val="000635A1"/>
    <w:rsid w:val="00063923"/>
    <w:rsid w:val="00064C89"/>
    <w:rsid w:val="000653FC"/>
    <w:rsid w:val="00065445"/>
    <w:rsid w:val="000668FF"/>
    <w:rsid w:val="000674A3"/>
    <w:rsid w:val="0006779B"/>
    <w:rsid w:val="00067D00"/>
    <w:rsid w:val="00071370"/>
    <w:rsid w:val="00071472"/>
    <w:rsid w:val="00072054"/>
    <w:rsid w:val="000726E8"/>
    <w:rsid w:val="0007282F"/>
    <w:rsid w:val="00072D78"/>
    <w:rsid w:val="000735D6"/>
    <w:rsid w:val="00074FD0"/>
    <w:rsid w:val="000752AB"/>
    <w:rsid w:val="0007537F"/>
    <w:rsid w:val="0007550E"/>
    <w:rsid w:val="00077890"/>
    <w:rsid w:val="000802BE"/>
    <w:rsid w:val="000803A2"/>
    <w:rsid w:val="00081DE1"/>
    <w:rsid w:val="00082E59"/>
    <w:rsid w:val="00083AE9"/>
    <w:rsid w:val="00084163"/>
    <w:rsid w:val="0008509C"/>
    <w:rsid w:val="0008547C"/>
    <w:rsid w:val="000859D1"/>
    <w:rsid w:val="0008716F"/>
    <w:rsid w:val="000872CF"/>
    <w:rsid w:val="00087499"/>
    <w:rsid w:val="00087BF2"/>
    <w:rsid w:val="00087CCE"/>
    <w:rsid w:val="00090BE4"/>
    <w:rsid w:val="00091896"/>
    <w:rsid w:val="00091E64"/>
    <w:rsid w:val="00097841"/>
    <w:rsid w:val="000979F1"/>
    <w:rsid w:val="000A0239"/>
    <w:rsid w:val="000A0BFA"/>
    <w:rsid w:val="000A1E73"/>
    <w:rsid w:val="000A2C23"/>
    <w:rsid w:val="000A3105"/>
    <w:rsid w:val="000A374E"/>
    <w:rsid w:val="000A393A"/>
    <w:rsid w:val="000A3EB7"/>
    <w:rsid w:val="000A478B"/>
    <w:rsid w:val="000A5001"/>
    <w:rsid w:val="000A5A4E"/>
    <w:rsid w:val="000A5CCE"/>
    <w:rsid w:val="000A62B8"/>
    <w:rsid w:val="000A7278"/>
    <w:rsid w:val="000B0142"/>
    <w:rsid w:val="000B05A8"/>
    <w:rsid w:val="000B07E1"/>
    <w:rsid w:val="000B0871"/>
    <w:rsid w:val="000B2C1A"/>
    <w:rsid w:val="000B2D46"/>
    <w:rsid w:val="000B3A5D"/>
    <w:rsid w:val="000B469A"/>
    <w:rsid w:val="000B731F"/>
    <w:rsid w:val="000B7477"/>
    <w:rsid w:val="000B7ADC"/>
    <w:rsid w:val="000B7C60"/>
    <w:rsid w:val="000C042A"/>
    <w:rsid w:val="000C121F"/>
    <w:rsid w:val="000C2DFB"/>
    <w:rsid w:val="000C4154"/>
    <w:rsid w:val="000C477B"/>
    <w:rsid w:val="000C4BE7"/>
    <w:rsid w:val="000C5DE2"/>
    <w:rsid w:val="000C6775"/>
    <w:rsid w:val="000C7394"/>
    <w:rsid w:val="000D2A5C"/>
    <w:rsid w:val="000D3969"/>
    <w:rsid w:val="000D426D"/>
    <w:rsid w:val="000D52D4"/>
    <w:rsid w:val="000D661F"/>
    <w:rsid w:val="000E119B"/>
    <w:rsid w:val="000E1405"/>
    <w:rsid w:val="000E175D"/>
    <w:rsid w:val="000E31D7"/>
    <w:rsid w:val="000E31E4"/>
    <w:rsid w:val="000E4E62"/>
    <w:rsid w:val="000E5589"/>
    <w:rsid w:val="000E6836"/>
    <w:rsid w:val="000E6842"/>
    <w:rsid w:val="000E7AD4"/>
    <w:rsid w:val="000E7FA3"/>
    <w:rsid w:val="000F1B76"/>
    <w:rsid w:val="000F2066"/>
    <w:rsid w:val="000F2234"/>
    <w:rsid w:val="000F3B8F"/>
    <w:rsid w:val="000F467E"/>
    <w:rsid w:val="000F50D4"/>
    <w:rsid w:val="000F5701"/>
    <w:rsid w:val="000F5C37"/>
    <w:rsid w:val="000F63D2"/>
    <w:rsid w:val="000F7E6E"/>
    <w:rsid w:val="00100A4C"/>
    <w:rsid w:val="00101A0A"/>
    <w:rsid w:val="00105901"/>
    <w:rsid w:val="0010792C"/>
    <w:rsid w:val="00107C53"/>
    <w:rsid w:val="00110077"/>
    <w:rsid w:val="001117B3"/>
    <w:rsid w:val="00112BF8"/>
    <w:rsid w:val="00113610"/>
    <w:rsid w:val="00114A6A"/>
    <w:rsid w:val="00115013"/>
    <w:rsid w:val="00117DA0"/>
    <w:rsid w:val="001203AF"/>
    <w:rsid w:val="00122638"/>
    <w:rsid w:val="00122AAF"/>
    <w:rsid w:val="00122D07"/>
    <w:rsid w:val="00123243"/>
    <w:rsid w:val="0012409D"/>
    <w:rsid w:val="0012571D"/>
    <w:rsid w:val="00125CEB"/>
    <w:rsid w:val="001273DF"/>
    <w:rsid w:val="0012747E"/>
    <w:rsid w:val="00127A7B"/>
    <w:rsid w:val="00130219"/>
    <w:rsid w:val="001304C1"/>
    <w:rsid w:val="0013202A"/>
    <w:rsid w:val="00133F84"/>
    <w:rsid w:val="00134610"/>
    <w:rsid w:val="001346C9"/>
    <w:rsid w:val="00136500"/>
    <w:rsid w:val="001371A5"/>
    <w:rsid w:val="001374AA"/>
    <w:rsid w:val="00140FE5"/>
    <w:rsid w:val="00141B33"/>
    <w:rsid w:val="00142649"/>
    <w:rsid w:val="00143570"/>
    <w:rsid w:val="00143F98"/>
    <w:rsid w:val="00144A1A"/>
    <w:rsid w:val="00150079"/>
    <w:rsid w:val="00151C59"/>
    <w:rsid w:val="0015207F"/>
    <w:rsid w:val="00153483"/>
    <w:rsid w:val="0015466F"/>
    <w:rsid w:val="00154A2B"/>
    <w:rsid w:val="00154DF1"/>
    <w:rsid w:val="00156417"/>
    <w:rsid w:val="00160F51"/>
    <w:rsid w:val="00162A25"/>
    <w:rsid w:val="00164D1E"/>
    <w:rsid w:val="00164E6E"/>
    <w:rsid w:val="0016661F"/>
    <w:rsid w:val="001666E8"/>
    <w:rsid w:val="00166AA2"/>
    <w:rsid w:val="00167E72"/>
    <w:rsid w:val="00170472"/>
    <w:rsid w:val="00171BE1"/>
    <w:rsid w:val="00171F9B"/>
    <w:rsid w:val="00172227"/>
    <w:rsid w:val="001748C8"/>
    <w:rsid w:val="00174907"/>
    <w:rsid w:val="00176A21"/>
    <w:rsid w:val="001805F8"/>
    <w:rsid w:val="00180A4A"/>
    <w:rsid w:val="00180EDD"/>
    <w:rsid w:val="00181423"/>
    <w:rsid w:val="00183030"/>
    <w:rsid w:val="00183D8D"/>
    <w:rsid w:val="001840B0"/>
    <w:rsid w:val="00184C2F"/>
    <w:rsid w:val="00185C9E"/>
    <w:rsid w:val="00186C28"/>
    <w:rsid w:val="00186FDC"/>
    <w:rsid w:val="00187E0F"/>
    <w:rsid w:val="00190C4D"/>
    <w:rsid w:val="00191460"/>
    <w:rsid w:val="00191880"/>
    <w:rsid w:val="001933CC"/>
    <w:rsid w:val="001952C1"/>
    <w:rsid w:val="00195DE1"/>
    <w:rsid w:val="001A0497"/>
    <w:rsid w:val="001A153A"/>
    <w:rsid w:val="001A2B33"/>
    <w:rsid w:val="001A371B"/>
    <w:rsid w:val="001A38B0"/>
    <w:rsid w:val="001A4B12"/>
    <w:rsid w:val="001A4C25"/>
    <w:rsid w:val="001A661B"/>
    <w:rsid w:val="001A6FB1"/>
    <w:rsid w:val="001B0078"/>
    <w:rsid w:val="001B0F9A"/>
    <w:rsid w:val="001B1484"/>
    <w:rsid w:val="001B2BD1"/>
    <w:rsid w:val="001B3728"/>
    <w:rsid w:val="001B4678"/>
    <w:rsid w:val="001B51BA"/>
    <w:rsid w:val="001B6B22"/>
    <w:rsid w:val="001B7597"/>
    <w:rsid w:val="001C158D"/>
    <w:rsid w:val="001C15D5"/>
    <w:rsid w:val="001C183D"/>
    <w:rsid w:val="001C2518"/>
    <w:rsid w:val="001C461F"/>
    <w:rsid w:val="001C5705"/>
    <w:rsid w:val="001C596D"/>
    <w:rsid w:val="001C6F06"/>
    <w:rsid w:val="001C7EE5"/>
    <w:rsid w:val="001D022B"/>
    <w:rsid w:val="001D0A80"/>
    <w:rsid w:val="001D3793"/>
    <w:rsid w:val="001D38B0"/>
    <w:rsid w:val="001D3974"/>
    <w:rsid w:val="001D3A72"/>
    <w:rsid w:val="001D3F69"/>
    <w:rsid w:val="001D4FEF"/>
    <w:rsid w:val="001D55D4"/>
    <w:rsid w:val="001D7540"/>
    <w:rsid w:val="001D7D44"/>
    <w:rsid w:val="001D7E41"/>
    <w:rsid w:val="001D7F25"/>
    <w:rsid w:val="001E0D57"/>
    <w:rsid w:val="001E11C1"/>
    <w:rsid w:val="001E1858"/>
    <w:rsid w:val="001E1AD6"/>
    <w:rsid w:val="001E3428"/>
    <w:rsid w:val="001E3594"/>
    <w:rsid w:val="001E3A3F"/>
    <w:rsid w:val="001E4665"/>
    <w:rsid w:val="001E57B2"/>
    <w:rsid w:val="001E6674"/>
    <w:rsid w:val="001E7E22"/>
    <w:rsid w:val="001F07CA"/>
    <w:rsid w:val="001F08F9"/>
    <w:rsid w:val="001F1068"/>
    <w:rsid w:val="001F30CD"/>
    <w:rsid w:val="001F3826"/>
    <w:rsid w:val="001F3BA3"/>
    <w:rsid w:val="001F496E"/>
    <w:rsid w:val="001F4D8C"/>
    <w:rsid w:val="001F6B55"/>
    <w:rsid w:val="002002CE"/>
    <w:rsid w:val="00200DBE"/>
    <w:rsid w:val="002016E7"/>
    <w:rsid w:val="002025E4"/>
    <w:rsid w:val="00202948"/>
    <w:rsid w:val="0020489F"/>
    <w:rsid w:val="00206B43"/>
    <w:rsid w:val="00206E56"/>
    <w:rsid w:val="0020725D"/>
    <w:rsid w:val="00210AC9"/>
    <w:rsid w:val="00212D2E"/>
    <w:rsid w:val="002145A5"/>
    <w:rsid w:val="00214CDF"/>
    <w:rsid w:val="00216896"/>
    <w:rsid w:val="00221FC7"/>
    <w:rsid w:val="002227E4"/>
    <w:rsid w:val="00222CCB"/>
    <w:rsid w:val="002232FE"/>
    <w:rsid w:val="002251B8"/>
    <w:rsid w:val="00227687"/>
    <w:rsid w:val="00232A66"/>
    <w:rsid w:val="00232BCF"/>
    <w:rsid w:val="002339F4"/>
    <w:rsid w:val="00233B32"/>
    <w:rsid w:val="00236EB0"/>
    <w:rsid w:val="00237141"/>
    <w:rsid w:val="00240EFC"/>
    <w:rsid w:val="00240EFF"/>
    <w:rsid w:val="002412A7"/>
    <w:rsid w:val="002415AF"/>
    <w:rsid w:val="00242319"/>
    <w:rsid w:val="00246A0F"/>
    <w:rsid w:val="00246C3C"/>
    <w:rsid w:val="00246D0B"/>
    <w:rsid w:val="00246F7D"/>
    <w:rsid w:val="00250AD6"/>
    <w:rsid w:val="00251114"/>
    <w:rsid w:val="0025195C"/>
    <w:rsid w:val="00254070"/>
    <w:rsid w:val="0025432B"/>
    <w:rsid w:val="00254A33"/>
    <w:rsid w:val="00254A3F"/>
    <w:rsid w:val="00255D96"/>
    <w:rsid w:val="00256709"/>
    <w:rsid w:val="0025692D"/>
    <w:rsid w:val="00256A88"/>
    <w:rsid w:val="002609CF"/>
    <w:rsid w:val="00260AB2"/>
    <w:rsid w:val="002614DB"/>
    <w:rsid w:val="002614DE"/>
    <w:rsid w:val="00262EA5"/>
    <w:rsid w:val="002635DC"/>
    <w:rsid w:val="002644C5"/>
    <w:rsid w:val="00264ACC"/>
    <w:rsid w:val="002657C0"/>
    <w:rsid w:val="00266864"/>
    <w:rsid w:val="002677C3"/>
    <w:rsid w:val="00267803"/>
    <w:rsid w:val="002733C9"/>
    <w:rsid w:val="00274A72"/>
    <w:rsid w:val="00274EB9"/>
    <w:rsid w:val="00275315"/>
    <w:rsid w:val="00276AA0"/>
    <w:rsid w:val="00284735"/>
    <w:rsid w:val="0028652F"/>
    <w:rsid w:val="00286535"/>
    <w:rsid w:val="0029041E"/>
    <w:rsid w:val="00290EA8"/>
    <w:rsid w:val="0029124F"/>
    <w:rsid w:val="00291DAF"/>
    <w:rsid w:val="0029276F"/>
    <w:rsid w:val="00294882"/>
    <w:rsid w:val="00295456"/>
    <w:rsid w:val="002954C0"/>
    <w:rsid w:val="002968AE"/>
    <w:rsid w:val="00296BAE"/>
    <w:rsid w:val="002972E9"/>
    <w:rsid w:val="00297A48"/>
    <w:rsid w:val="002A1767"/>
    <w:rsid w:val="002A3671"/>
    <w:rsid w:val="002A41A9"/>
    <w:rsid w:val="002A577E"/>
    <w:rsid w:val="002A5D73"/>
    <w:rsid w:val="002A6472"/>
    <w:rsid w:val="002A6DDA"/>
    <w:rsid w:val="002A6E0F"/>
    <w:rsid w:val="002A70C6"/>
    <w:rsid w:val="002A7C69"/>
    <w:rsid w:val="002B2576"/>
    <w:rsid w:val="002B4293"/>
    <w:rsid w:val="002B54CC"/>
    <w:rsid w:val="002B57F0"/>
    <w:rsid w:val="002B5A31"/>
    <w:rsid w:val="002B6D8F"/>
    <w:rsid w:val="002B6FB4"/>
    <w:rsid w:val="002B7986"/>
    <w:rsid w:val="002C016D"/>
    <w:rsid w:val="002C1924"/>
    <w:rsid w:val="002C3657"/>
    <w:rsid w:val="002C37FB"/>
    <w:rsid w:val="002C3B85"/>
    <w:rsid w:val="002C52C0"/>
    <w:rsid w:val="002C6E96"/>
    <w:rsid w:val="002C7991"/>
    <w:rsid w:val="002D0152"/>
    <w:rsid w:val="002D058E"/>
    <w:rsid w:val="002D1136"/>
    <w:rsid w:val="002D19A7"/>
    <w:rsid w:val="002D3C6A"/>
    <w:rsid w:val="002D571E"/>
    <w:rsid w:val="002D6F31"/>
    <w:rsid w:val="002D793C"/>
    <w:rsid w:val="002D7C09"/>
    <w:rsid w:val="002E0633"/>
    <w:rsid w:val="002E07A1"/>
    <w:rsid w:val="002E1780"/>
    <w:rsid w:val="002E2C99"/>
    <w:rsid w:val="002E2EF8"/>
    <w:rsid w:val="002E3666"/>
    <w:rsid w:val="002E36F5"/>
    <w:rsid w:val="002E432B"/>
    <w:rsid w:val="002E4D04"/>
    <w:rsid w:val="002E4D19"/>
    <w:rsid w:val="002E4EA9"/>
    <w:rsid w:val="002E6356"/>
    <w:rsid w:val="002E65EB"/>
    <w:rsid w:val="002E719F"/>
    <w:rsid w:val="002F1278"/>
    <w:rsid w:val="002F1E87"/>
    <w:rsid w:val="002F2858"/>
    <w:rsid w:val="002F2903"/>
    <w:rsid w:val="002F6314"/>
    <w:rsid w:val="002F7179"/>
    <w:rsid w:val="002F730A"/>
    <w:rsid w:val="002F7722"/>
    <w:rsid w:val="003022AD"/>
    <w:rsid w:val="00303ABB"/>
    <w:rsid w:val="0030593F"/>
    <w:rsid w:val="00310942"/>
    <w:rsid w:val="003120D8"/>
    <w:rsid w:val="003136C6"/>
    <w:rsid w:val="00313E75"/>
    <w:rsid w:val="00313F24"/>
    <w:rsid w:val="003156C7"/>
    <w:rsid w:val="0031591E"/>
    <w:rsid w:val="00316A8C"/>
    <w:rsid w:val="00316B57"/>
    <w:rsid w:val="00316F20"/>
    <w:rsid w:val="0031758A"/>
    <w:rsid w:val="00317CEB"/>
    <w:rsid w:val="00317D02"/>
    <w:rsid w:val="00321271"/>
    <w:rsid w:val="00324529"/>
    <w:rsid w:val="00325299"/>
    <w:rsid w:val="00325462"/>
    <w:rsid w:val="0032607B"/>
    <w:rsid w:val="003264F8"/>
    <w:rsid w:val="00326CF7"/>
    <w:rsid w:val="003277EF"/>
    <w:rsid w:val="00327D60"/>
    <w:rsid w:val="00332BDE"/>
    <w:rsid w:val="003337F9"/>
    <w:rsid w:val="00334FA3"/>
    <w:rsid w:val="003354DC"/>
    <w:rsid w:val="003379FE"/>
    <w:rsid w:val="00341832"/>
    <w:rsid w:val="00341C2D"/>
    <w:rsid w:val="003420F5"/>
    <w:rsid w:val="00342292"/>
    <w:rsid w:val="0034255A"/>
    <w:rsid w:val="00343B06"/>
    <w:rsid w:val="003441C9"/>
    <w:rsid w:val="00344ABE"/>
    <w:rsid w:val="0034550E"/>
    <w:rsid w:val="0034595A"/>
    <w:rsid w:val="00346B6B"/>
    <w:rsid w:val="00347313"/>
    <w:rsid w:val="00350DC6"/>
    <w:rsid w:val="00351EC5"/>
    <w:rsid w:val="00352CD0"/>
    <w:rsid w:val="00352CEA"/>
    <w:rsid w:val="00352F04"/>
    <w:rsid w:val="00353FEA"/>
    <w:rsid w:val="003602F6"/>
    <w:rsid w:val="00360342"/>
    <w:rsid w:val="003603AC"/>
    <w:rsid w:val="00361724"/>
    <w:rsid w:val="00361F35"/>
    <w:rsid w:val="003625FA"/>
    <w:rsid w:val="00362B3B"/>
    <w:rsid w:val="00362B89"/>
    <w:rsid w:val="003636E8"/>
    <w:rsid w:val="00363A5A"/>
    <w:rsid w:val="003642AB"/>
    <w:rsid w:val="003654A3"/>
    <w:rsid w:val="00367633"/>
    <w:rsid w:val="0036793B"/>
    <w:rsid w:val="0037045D"/>
    <w:rsid w:val="00370982"/>
    <w:rsid w:val="00371AB9"/>
    <w:rsid w:val="00371EAE"/>
    <w:rsid w:val="003728DE"/>
    <w:rsid w:val="00373FE7"/>
    <w:rsid w:val="003754E9"/>
    <w:rsid w:val="00375DA9"/>
    <w:rsid w:val="00381222"/>
    <w:rsid w:val="003819D0"/>
    <w:rsid w:val="00382479"/>
    <w:rsid w:val="00382737"/>
    <w:rsid w:val="00383536"/>
    <w:rsid w:val="003842FA"/>
    <w:rsid w:val="00385107"/>
    <w:rsid w:val="00385ED4"/>
    <w:rsid w:val="00386900"/>
    <w:rsid w:val="003879ED"/>
    <w:rsid w:val="00387BC4"/>
    <w:rsid w:val="00390CCB"/>
    <w:rsid w:val="00391307"/>
    <w:rsid w:val="003924E1"/>
    <w:rsid w:val="00393F5C"/>
    <w:rsid w:val="003946FD"/>
    <w:rsid w:val="0039515A"/>
    <w:rsid w:val="00397B45"/>
    <w:rsid w:val="003A310A"/>
    <w:rsid w:val="003A448C"/>
    <w:rsid w:val="003B079C"/>
    <w:rsid w:val="003B07F9"/>
    <w:rsid w:val="003B0F16"/>
    <w:rsid w:val="003B0FF4"/>
    <w:rsid w:val="003B117D"/>
    <w:rsid w:val="003B14C1"/>
    <w:rsid w:val="003B1BBC"/>
    <w:rsid w:val="003B1CDB"/>
    <w:rsid w:val="003B256F"/>
    <w:rsid w:val="003B37C1"/>
    <w:rsid w:val="003B3AC2"/>
    <w:rsid w:val="003B5B15"/>
    <w:rsid w:val="003B678A"/>
    <w:rsid w:val="003C09B8"/>
    <w:rsid w:val="003C1AA0"/>
    <w:rsid w:val="003C1B2E"/>
    <w:rsid w:val="003C240F"/>
    <w:rsid w:val="003C29F8"/>
    <w:rsid w:val="003C2AA3"/>
    <w:rsid w:val="003C5E0F"/>
    <w:rsid w:val="003C5E9E"/>
    <w:rsid w:val="003C63C8"/>
    <w:rsid w:val="003C7AE4"/>
    <w:rsid w:val="003D0CDD"/>
    <w:rsid w:val="003D1CEA"/>
    <w:rsid w:val="003D1F67"/>
    <w:rsid w:val="003D2752"/>
    <w:rsid w:val="003D3BBA"/>
    <w:rsid w:val="003D412C"/>
    <w:rsid w:val="003D4D35"/>
    <w:rsid w:val="003D699E"/>
    <w:rsid w:val="003D794E"/>
    <w:rsid w:val="003E1DA3"/>
    <w:rsid w:val="003E1FBC"/>
    <w:rsid w:val="003E29B1"/>
    <w:rsid w:val="003E328B"/>
    <w:rsid w:val="003E3DA2"/>
    <w:rsid w:val="003E4F50"/>
    <w:rsid w:val="003E6535"/>
    <w:rsid w:val="003E67D2"/>
    <w:rsid w:val="003E6E4C"/>
    <w:rsid w:val="003F018C"/>
    <w:rsid w:val="003F33C2"/>
    <w:rsid w:val="003F5113"/>
    <w:rsid w:val="003F51C0"/>
    <w:rsid w:val="003F6D0A"/>
    <w:rsid w:val="003F70EE"/>
    <w:rsid w:val="003F7873"/>
    <w:rsid w:val="003F79DB"/>
    <w:rsid w:val="00400846"/>
    <w:rsid w:val="00400FDA"/>
    <w:rsid w:val="00401437"/>
    <w:rsid w:val="00404D45"/>
    <w:rsid w:val="004056E1"/>
    <w:rsid w:val="00405D1C"/>
    <w:rsid w:val="00406982"/>
    <w:rsid w:val="004075F6"/>
    <w:rsid w:val="00407663"/>
    <w:rsid w:val="00407913"/>
    <w:rsid w:val="004103B9"/>
    <w:rsid w:val="00410E5D"/>
    <w:rsid w:val="00414A9E"/>
    <w:rsid w:val="004156E0"/>
    <w:rsid w:val="0041609C"/>
    <w:rsid w:val="00420135"/>
    <w:rsid w:val="004201E9"/>
    <w:rsid w:val="004207E8"/>
    <w:rsid w:val="0042081D"/>
    <w:rsid w:val="00420CB9"/>
    <w:rsid w:val="00420E0B"/>
    <w:rsid w:val="004212D8"/>
    <w:rsid w:val="00422D7B"/>
    <w:rsid w:val="004230FA"/>
    <w:rsid w:val="0042369A"/>
    <w:rsid w:val="00423CD7"/>
    <w:rsid w:val="00424645"/>
    <w:rsid w:val="004257EF"/>
    <w:rsid w:val="004274C9"/>
    <w:rsid w:val="00431DA2"/>
    <w:rsid w:val="004323D2"/>
    <w:rsid w:val="004324FA"/>
    <w:rsid w:val="004327E3"/>
    <w:rsid w:val="004332E5"/>
    <w:rsid w:val="004344D5"/>
    <w:rsid w:val="00434D8E"/>
    <w:rsid w:val="004364F0"/>
    <w:rsid w:val="00436E3E"/>
    <w:rsid w:val="004404DF"/>
    <w:rsid w:val="00440DD1"/>
    <w:rsid w:val="00440F4C"/>
    <w:rsid w:val="00442044"/>
    <w:rsid w:val="004420B4"/>
    <w:rsid w:val="004424BB"/>
    <w:rsid w:val="00443168"/>
    <w:rsid w:val="00443445"/>
    <w:rsid w:val="0044467D"/>
    <w:rsid w:val="00444AFA"/>
    <w:rsid w:val="00445171"/>
    <w:rsid w:val="00446907"/>
    <w:rsid w:val="00446F29"/>
    <w:rsid w:val="00447005"/>
    <w:rsid w:val="00451AED"/>
    <w:rsid w:val="00451D23"/>
    <w:rsid w:val="00454EA7"/>
    <w:rsid w:val="00460001"/>
    <w:rsid w:val="00460969"/>
    <w:rsid w:val="00460F0C"/>
    <w:rsid w:val="00460F60"/>
    <w:rsid w:val="00461157"/>
    <w:rsid w:val="00465109"/>
    <w:rsid w:val="00467240"/>
    <w:rsid w:val="00467A2A"/>
    <w:rsid w:val="00470BDD"/>
    <w:rsid w:val="00470F8A"/>
    <w:rsid w:val="0047250A"/>
    <w:rsid w:val="0047392C"/>
    <w:rsid w:val="00473AAD"/>
    <w:rsid w:val="00473DA9"/>
    <w:rsid w:val="0047405D"/>
    <w:rsid w:val="00474119"/>
    <w:rsid w:val="00476A22"/>
    <w:rsid w:val="004775E7"/>
    <w:rsid w:val="0048057F"/>
    <w:rsid w:val="004809DF"/>
    <w:rsid w:val="00480B9A"/>
    <w:rsid w:val="00483104"/>
    <w:rsid w:val="00484531"/>
    <w:rsid w:val="00484E1F"/>
    <w:rsid w:val="00486305"/>
    <w:rsid w:val="00491263"/>
    <w:rsid w:val="00492422"/>
    <w:rsid w:val="00494A97"/>
    <w:rsid w:val="00494E01"/>
    <w:rsid w:val="00494FF7"/>
    <w:rsid w:val="0049626A"/>
    <w:rsid w:val="00496A7A"/>
    <w:rsid w:val="004A150C"/>
    <w:rsid w:val="004A1B79"/>
    <w:rsid w:val="004A3B94"/>
    <w:rsid w:val="004A3E14"/>
    <w:rsid w:val="004A6810"/>
    <w:rsid w:val="004A689B"/>
    <w:rsid w:val="004A7FB5"/>
    <w:rsid w:val="004B021F"/>
    <w:rsid w:val="004B15BE"/>
    <w:rsid w:val="004B27D0"/>
    <w:rsid w:val="004B3363"/>
    <w:rsid w:val="004B3D66"/>
    <w:rsid w:val="004B5BB6"/>
    <w:rsid w:val="004B5EA5"/>
    <w:rsid w:val="004B5F4F"/>
    <w:rsid w:val="004B627A"/>
    <w:rsid w:val="004B66D2"/>
    <w:rsid w:val="004B6BE5"/>
    <w:rsid w:val="004C0AAF"/>
    <w:rsid w:val="004C1984"/>
    <w:rsid w:val="004C214D"/>
    <w:rsid w:val="004C2736"/>
    <w:rsid w:val="004C3063"/>
    <w:rsid w:val="004C3425"/>
    <w:rsid w:val="004C5AC8"/>
    <w:rsid w:val="004C61FC"/>
    <w:rsid w:val="004C6DD4"/>
    <w:rsid w:val="004D066F"/>
    <w:rsid w:val="004D13BC"/>
    <w:rsid w:val="004D29E1"/>
    <w:rsid w:val="004D2EEA"/>
    <w:rsid w:val="004D2F68"/>
    <w:rsid w:val="004D3523"/>
    <w:rsid w:val="004D39C4"/>
    <w:rsid w:val="004D455A"/>
    <w:rsid w:val="004D517A"/>
    <w:rsid w:val="004D5499"/>
    <w:rsid w:val="004D687E"/>
    <w:rsid w:val="004D7CCD"/>
    <w:rsid w:val="004E3300"/>
    <w:rsid w:val="004E3584"/>
    <w:rsid w:val="004E4772"/>
    <w:rsid w:val="004E4BB4"/>
    <w:rsid w:val="004E4F8F"/>
    <w:rsid w:val="004E60CA"/>
    <w:rsid w:val="004F214B"/>
    <w:rsid w:val="004F2A05"/>
    <w:rsid w:val="004F4943"/>
    <w:rsid w:val="004F5629"/>
    <w:rsid w:val="004F57A8"/>
    <w:rsid w:val="004F5ED8"/>
    <w:rsid w:val="004F5FC2"/>
    <w:rsid w:val="004F6689"/>
    <w:rsid w:val="004F6872"/>
    <w:rsid w:val="004F7E47"/>
    <w:rsid w:val="00503F89"/>
    <w:rsid w:val="00503FDC"/>
    <w:rsid w:val="00506B89"/>
    <w:rsid w:val="0051137B"/>
    <w:rsid w:val="00512960"/>
    <w:rsid w:val="00512F00"/>
    <w:rsid w:val="0051329B"/>
    <w:rsid w:val="005144ED"/>
    <w:rsid w:val="00515D7D"/>
    <w:rsid w:val="00516390"/>
    <w:rsid w:val="005168DA"/>
    <w:rsid w:val="00520293"/>
    <w:rsid w:val="005207EB"/>
    <w:rsid w:val="00523D84"/>
    <w:rsid w:val="005245EA"/>
    <w:rsid w:val="00524F42"/>
    <w:rsid w:val="005272BA"/>
    <w:rsid w:val="005279BC"/>
    <w:rsid w:val="00530273"/>
    <w:rsid w:val="005302F1"/>
    <w:rsid w:val="0053109F"/>
    <w:rsid w:val="00532198"/>
    <w:rsid w:val="00532B0F"/>
    <w:rsid w:val="00535988"/>
    <w:rsid w:val="005379A2"/>
    <w:rsid w:val="00541599"/>
    <w:rsid w:val="00541F10"/>
    <w:rsid w:val="005424F6"/>
    <w:rsid w:val="0054342B"/>
    <w:rsid w:val="00544568"/>
    <w:rsid w:val="00545F82"/>
    <w:rsid w:val="00545F9D"/>
    <w:rsid w:val="005470CC"/>
    <w:rsid w:val="005510B8"/>
    <w:rsid w:val="00552D10"/>
    <w:rsid w:val="005535E5"/>
    <w:rsid w:val="00554A9D"/>
    <w:rsid w:val="00556317"/>
    <w:rsid w:val="0056091B"/>
    <w:rsid w:val="005623AC"/>
    <w:rsid w:val="005628F1"/>
    <w:rsid w:val="00562BE5"/>
    <w:rsid w:val="005635C4"/>
    <w:rsid w:val="00563717"/>
    <w:rsid w:val="005649F0"/>
    <w:rsid w:val="00564F63"/>
    <w:rsid w:val="00565611"/>
    <w:rsid w:val="005661E6"/>
    <w:rsid w:val="00570235"/>
    <w:rsid w:val="005708A3"/>
    <w:rsid w:val="0057110F"/>
    <w:rsid w:val="00571FCA"/>
    <w:rsid w:val="00572464"/>
    <w:rsid w:val="00573B8F"/>
    <w:rsid w:val="00576599"/>
    <w:rsid w:val="00576996"/>
    <w:rsid w:val="0058013D"/>
    <w:rsid w:val="005821BB"/>
    <w:rsid w:val="00582B6A"/>
    <w:rsid w:val="0058317C"/>
    <w:rsid w:val="005836E7"/>
    <w:rsid w:val="00584D3E"/>
    <w:rsid w:val="0058723F"/>
    <w:rsid w:val="0058789C"/>
    <w:rsid w:val="00591B3B"/>
    <w:rsid w:val="00592F82"/>
    <w:rsid w:val="00594B57"/>
    <w:rsid w:val="005974F6"/>
    <w:rsid w:val="00597FA3"/>
    <w:rsid w:val="005A20C0"/>
    <w:rsid w:val="005A2386"/>
    <w:rsid w:val="005A286E"/>
    <w:rsid w:val="005A3BDB"/>
    <w:rsid w:val="005A3C71"/>
    <w:rsid w:val="005A41F7"/>
    <w:rsid w:val="005A4524"/>
    <w:rsid w:val="005A4BF7"/>
    <w:rsid w:val="005A516C"/>
    <w:rsid w:val="005A58EE"/>
    <w:rsid w:val="005A5F36"/>
    <w:rsid w:val="005A61F9"/>
    <w:rsid w:val="005A6861"/>
    <w:rsid w:val="005A71CA"/>
    <w:rsid w:val="005B0A45"/>
    <w:rsid w:val="005B0BFB"/>
    <w:rsid w:val="005B16E7"/>
    <w:rsid w:val="005B1D56"/>
    <w:rsid w:val="005B2D07"/>
    <w:rsid w:val="005B2FB5"/>
    <w:rsid w:val="005B4F8E"/>
    <w:rsid w:val="005B64CB"/>
    <w:rsid w:val="005B7120"/>
    <w:rsid w:val="005B7125"/>
    <w:rsid w:val="005B73D7"/>
    <w:rsid w:val="005B7E31"/>
    <w:rsid w:val="005C28B4"/>
    <w:rsid w:val="005C6663"/>
    <w:rsid w:val="005C7364"/>
    <w:rsid w:val="005C7AFC"/>
    <w:rsid w:val="005D026B"/>
    <w:rsid w:val="005D0B74"/>
    <w:rsid w:val="005D0BBA"/>
    <w:rsid w:val="005D0D05"/>
    <w:rsid w:val="005D198E"/>
    <w:rsid w:val="005D2BF8"/>
    <w:rsid w:val="005D48A9"/>
    <w:rsid w:val="005D65F7"/>
    <w:rsid w:val="005D6666"/>
    <w:rsid w:val="005D78AC"/>
    <w:rsid w:val="005D78BA"/>
    <w:rsid w:val="005D7FE2"/>
    <w:rsid w:val="005E09DC"/>
    <w:rsid w:val="005E1090"/>
    <w:rsid w:val="005E298C"/>
    <w:rsid w:val="005E3C0E"/>
    <w:rsid w:val="005E5100"/>
    <w:rsid w:val="005E64A4"/>
    <w:rsid w:val="005E696B"/>
    <w:rsid w:val="005E7C26"/>
    <w:rsid w:val="005F167F"/>
    <w:rsid w:val="005F16B4"/>
    <w:rsid w:val="005F20AC"/>
    <w:rsid w:val="005F4552"/>
    <w:rsid w:val="005F4C4E"/>
    <w:rsid w:val="005F54EE"/>
    <w:rsid w:val="005F6534"/>
    <w:rsid w:val="00601605"/>
    <w:rsid w:val="00602AE8"/>
    <w:rsid w:val="00603AFF"/>
    <w:rsid w:val="00604AFA"/>
    <w:rsid w:val="00605425"/>
    <w:rsid w:val="00606F64"/>
    <w:rsid w:val="00607630"/>
    <w:rsid w:val="006102EF"/>
    <w:rsid w:val="00611CE7"/>
    <w:rsid w:val="00612072"/>
    <w:rsid w:val="00613176"/>
    <w:rsid w:val="0061344B"/>
    <w:rsid w:val="0061496E"/>
    <w:rsid w:val="006158CE"/>
    <w:rsid w:val="00616169"/>
    <w:rsid w:val="006213EE"/>
    <w:rsid w:val="00621D70"/>
    <w:rsid w:val="00622117"/>
    <w:rsid w:val="00623EDA"/>
    <w:rsid w:val="006240F6"/>
    <w:rsid w:val="00624DB3"/>
    <w:rsid w:val="006276B9"/>
    <w:rsid w:val="006307CA"/>
    <w:rsid w:val="00631B24"/>
    <w:rsid w:val="00631EF9"/>
    <w:rsid w:val="00632671"/>
    <w:rsid w:val="00634489"/>
    <w:rsid w:val="00634876"/>
    <w:rsid w:val="006355C7"/>
    <w:rsid w:val="0063696C"/>
    <w:rsid w:val="006400D6"/>
    <w:rsid w:val="00641051"/>
    <w:rsid w:val="00642F8F"/>
    <w:rsid w:val="00645316"/>
    <w:rsid w:val="006466B8"/>
    <w:rsid w:val="00650610"/>
    <w:rsid w:val="00652483"/>
    <w:rsid w:val="0065248F"/>
    <w:rsid w:val="00652608"/>
    <w:rsid w:val="00654047"/>
    <w:rsid w:val="00656B70"/>
    <w:rsid w:val="00657043"/>
    <w:rsid w:val="00657825"/>
    <w:rsid w:val="00657AE0"/>
    <w:rsid w:val="006606B2"/>
    <w:rsid w:val="00660C24"/>
    <w:rsid w:val="00661211"/>
    <w:rsid w:val="0066121C"/>
    <w:rsid w:val="0066221C"/>
    <w:rsid w:val="00662668"/>
    <w:rsid w:val="00664950"/>
    <w:rsid w:val="00664AB0"/>
    <w:rsid w:val="00665093"/>
    <w:rsid w:val="00665407"/>
    <w:rsid w:val="00665A48"/>
    <w:rsid w:val="00665B0F"/>
    <w:rsid w:val="00666DA7"/>
    <w:rsid w:val="00667328"/>
    <w:rsid w:val="006714E2"/>
    <w:rsid w:val="00672A08"/>
    <w:rsid w:val="00674F9A"/>
    <w:rsid w:val="0067597D"/>
    <w:rsid w:val="00675F09"/>
    <w:rsid w:val="0067644C"/>
    <w:rsid w:val="0067750B"/>
    <w:rsid w:val="00680308"/>
    <w:rsid w:val="0068055A"/>
    <w:rsid w:val="00680F5C"/>
    <w:rsid w:val="00681686"/>
    <w:rsid w:val="00682752"/>
    <w:rsid w:val="00682D0E"/>
    <w:rsid w:val="006831A3"/>
    <w:rsid w:val="006836C5"/>
    <w:rsid w:val="00683849"/>
    <w:rsid w:val="00684B8E"/>
    <w:rsid w:val="00684F31"/>
    <w:rsid w:val="00686801"/>
    <w:rsid w:val="006879A2"/>
    <w:rsid w:val="00690D10"/>
    <w:rsid w:val="006922CE"/>
    <w:rsid w:val="00693531"/>
    <w:rsid w:val="00693B3F"/>
    <w:rsid w:val="006940BF"/>
    <w:rsid w:val="006951C4"/>
    <w:rsid w:val="006969E2"/>
    <w:rsid w:val="00696DFF"/>
    <w:rsid w:val="00697642"/>
    <w:rsid w:val="00697D29"/>
    <w:rsid w:val="00697F5B"/>
    <w:rsid w:val="006A1911"/>
    <w:rsid w:val="006A1BAF"/>
    <w:rsid w:val="006A2C98"/>
    <w:rsid w:val="006A4DDE"/>
    <w:rsid w:val="006B04B5"/>
    <w:rsid w:val="006B23D5"/>
    <w:rsid w:val="006B3AF0"/>
    <w:rsid w:val="006B6292"/>
    <w:rsid w:val="006B6C9E"/>
    <w:rsid w:val="006C04D9"/>
    <w:rsid w:val="006C18D4"/>
    <w:rsid w:val="006C1ED9"/>
    <w:rsid w:val="006C2DF5"/>
    <w:rsid w:val="006C5CCF"/>
    <w:rsid w:val="006C5E36"/>
    <w:rsid w:val="006C7CB3"/>
    <w:rsid w:val="006D0361"/>
    <w:rsid w:val="006D0CFA"/>
    <w:rsid w:val="006D1106"/>
    <w:rsid w:val="006D13A1"/>
    <w:rsid w:val="006D1529"/>
    <w:rsid w:val="006D30C0"/>
    <w:rsid w:val="006D3B0E"/>
    <w:rsid w:val="006D6246"/>
    <w:rsid w:val="006D67A6"/>
    <w:rsid w:val="006D7786"/>
    <w:rsid w:val="006D7D14"/>
    <w:rsid w:val="006E0DD5"/>
    <w:rsid w:val="006E1073"/>
    <w:rsid w:val="006E10C2"/>
    <w:rsid w:val="006E34B9"/>
    <w:rsid w:val="006E59A6"/>
    <w:rsid w:val="006E5C15"/>
    <w:rsid w:val="006E5DA0"/>
    <w:rsid w:val="006E67CD"/>
    <w:rsid w:val="006E7402"/>
    <w:rsid w:val="006E79D1"/>
    <w:rsid w:val="006F02B7"/>
    <w:rsid w:val="006F0462"/>
    <w:rsid w:val="006F130B"/>
    <w:rsid w:val="006F33E7"/>
    <w:rsid w:val="006F37D6"/>
    <w:rsid w:val="006F3811"/>
    <w:rsid w:val="006F401D"/>
    <w:rsid w:val="006F4617"/>
    <w:rsid w:val="006F4F06"/>
    <w:rsid w:val="006F5428"/>
    <w:rsid w:val="006F5BCF"/>
    <w:rsid w:val="006F7332"/>
    <w:rsid w:val="006F7916"/>
    <w:rsid w:val="0070224A"/>
    <w:rsid w:val="00703407"/>
    <w:rsid w:val="00703C70"/>
    <w:rsid w:val="00705051"/>
    <w:rsid w:val="00705C88"/>
    <w:rsid w:val="0070612B"/>
    <w:rsid w:val="00707753"/>
    <w:rsid w:val="00707DFB"/>
    <w:rsid w:val="007112FF"/>
    <w:rsid w:val="007128D4"/>
    <w:rsid w:val="00712E88"/>
    <w:rsid w:val="007135ED"/>
    <w:rsid w:val="00713C72"/>
    <w:rsid w:val="00714924"/>
    <w:rsid w:val="00715241"/>
    <w:rsid w:val="00715305"/>
    <w:rsid w:val="00717510"/>
    <w:rsid w:val="00717B3F"/>
    <w:rsid w:val="007209CE"/>
    <w:rsid w:val="00721631"/>
    <w:rsid w:val="00722108"/>
    <w:rsid w:val="007230D2"/>
    <w:rsid w:val="007236C9"/>
    <w:rsid w:val="00724052"/>
    <w:rsid w:val="00724DE6"/>
    <w:rsid w:val="007258C9"/>
    <w:rsid w:val="00726D55"/>
    <w:rsid w:val="00727A46"/>
    <w:rsid w:val="00732AFE"/>
    <w:rsid w:val="00732B34"/>
    <w:rsid w:val="00733C02"/>
    <w:rsid w:val="007349E6"/>
    <w:rsid w:val="00734E6C"/>
    <w:rsid w:val="007352B6"/>
    <w:rsid w:val="007359A6"/>
    <w:rsid w:val="00735DB6"/>
    <w:rsid w:val="0073609C"/>
    <w:rsid w:val="00741D0C"/>
    <w:rsid w:val="00742E24"/>
    <w:rsid w:val="00743393"/>
    <w:rsid w:val="00743BC1"/>
    <w:rsid w:val="007440E1"/>
    <w:rsid w:val="00744229"/>
    <w:rsid w:val="00744EAC"/>
    <w:rsid w:val="007450F1"/>
    <w:rsid w:val="007452B9"/>
    <w:rsid w:val="00745950"/>
    <w:rsid w:val="00745EFC"/>
    <w:rsid w:val="0075066E"/>
    <w:rsid w:val="00751799"/>
    <w:rsid w:val="00752A38"/>
    <w:rsid w:val="00754D77"/>
    <w:rsid w:val="00754D95"/>
    <w:rsid w:val="007560C4"/>
    <w:rsid w:val="00757C2F"/>
    <w:rsid w:val="00761474"/>
    <w:rsid w:val="0076293F"/>
    <w:rsid w:val="00763C4A"/>
    <w:rsid w:val="00764176"/>
    <w:rsid w:val="0076469E"/>
    <w:rsid w:val="00764D65"/>
    <w:rsid w:val="00764F9E"/>
    <w:rsid w:val="00766E3A"/>
    <w:rsid w:val="00767581"/>
    <w:rsid w:val="0076764E"/>
    <w:rsid w:val="00770DB6"/>
    <w:rsid w:val="00771448"/>
    <w:rsid w:val="0077154F"/>
    <w:rsid w:val="0077191E"/>
    <w:rsid w:val="00772A46"/>
    <w:rsid w:val="00773FD4"/>
    <w:rsid w:val="00775013"/>
    <w:rsid w:val="00775A80"/>
    <w:rsid w:val="00776665"/>
    <w:rsid w:val="007773B0"/>
    <w:rsid w:val="00780936"/>
    <w:rsid w:val="00782213"/>
    <w:rsid w:val="007857F7"/>
    <w:rsid w:val="00785BEC"/>
    <w:rsid w:val="00791C23"/>
    <w:rsid w:val="0079236E"/>
    <w:rsid w:val="00792AFC"/>
    <w:rsid w:val="0079329F"/>
    <w:rsid w:val="0079460B"/>
    <w:rsid w:val="00794657"/>
    <w:rsid w:val="00795421"/>
    <w:rsid w:val="00796688"/>
    <w:rsid w:val="00797816"/>
    <w:rsid w:val="007A0192"/>
    <w:rsid w:val="007A21ED"/>
    <w:rsid w:val="007A2B92"/>
    <w:rsid w:val="007A346B"/>
    <w:rsid w:val="007A5790"/>
    <w:rsid w:val="007A7FA8"/>
    <w:rsid w:val="007B0768"/>
    <w:rsid w:val="007B1191"/>
    <w:rsid w:val="007B2964"/>
    <w:rsid w:val="007B299F"/>
    <w:rsid w:val="007B3270"/>
    <w:rsid w:val="007B3649"/>
    <w:rsid w:val="007C344D"/>
    <w:rsid w:val="007C41DC"/>
    <w:rsid w:val="007C4F42"/>
    <w:rsid w:val="007D1C34"/>
    <w:rsid w:val="007D25AA"/>
    <w:rsid w:val="007D35CF"/>
    <w:rsid w:val="007D4A8A"/>
    <w:rsid w:val="007D59D5"/>
    <w:rsid w:val="007D6B46"/>
    <w:rsid w:val="007D7069"/>
    <w:rsid w:val="007E1B8D"/>
    <w:rsid w:val="007E236B"/>
    <w:rsid w:val="007E2797"/>
    <w:rsid w:val="007E29E8"/>
    <w:rsid w:val="007E3C83"/>
    <w:rsid w:val="007E437C"/>
    <w:rsid w:val="007E484B"/>
    <w:rsid w:val="007E55E8"/>
    <w:rsid w:val="007E5ADE"/>
    <w:rsid w:val="007E5C2C"/>
    <w:rsid w:val="007E5C8D"/>
    <w:rsid w:val="007E6E8A"/>
    <w:rsid w:val="007F2658"/>
    <w:rsid w:val="007F3328"/>
    <w:rsid w:val="007F3339"/>
    <w:rsid w:val="007F3713"/>
    <w:rsid w:val="007F4085"/>
    <w:rsid w:val="007F4313"/>
    <w:rsid w:val="007F65AF"/>
    <w:rsid w:val="007F6733"/>
    <w:rsid w:val="008007F1"/>
    <w:rsid w:val="00801000"/>
    <w:rsid w:val="00801346"/>
    <w:rsid w:val="00801353"/>
    <w:rsid w:val="00805275"/>
    <w:rsid w:val="008054CD"/>
    <w:rsid w:val="008054FF"/>
    <w:rsid w:val="00806EFA"/>
    <w:rsid w:val="00807222"/>
    <w:rsid w:val="008077BE"/>
    <w:rsid w:val="008079B0"/>
    <w:rsid w:val="00807FE5"/>
    <w:rsid w:val="0081061A"/>
    <w:rsid w:val="00811E94"/>
    <w:rsid w:val="00812320"/>
    <w:rsid w:val="00812AF9"/>
    <w:rsid w:val="008134F9"/>
    <w:rsid w:val="00813CF9"/>
    <w:rsid w:val="008156F6"/>
    <w:rsid w:val="00816191"/>
    <w:rsid w:val="008162AD"/>
    <w:rsid w:val="008169F4"/>
    <w:rsid w:val="00816AC8"/>
    <w:rsid w:val="00816F81"/>
    <w:rsid w:val="008173DF"/>
    <w:rsid w:val="008177C2"/>
    <w:rsid w:val="0081AF6E"/>
    <w:rsid w:val="008204E4"/>
    <w:rsid w:val="0082550E"/>
    <w:rsid w:val="008308FC"/>
    <w:rsid w:val="008314CF"/>
    <w:rsid w:val="00831875"/>
    <w:rsid w:val="00832395"/>
    <w:rsid w:val="00833496"/>
    <w:rsid w:val="008335EB"/>
    <w:rsid w:val="00834ECA"/>
    <w:rsid w:val="00835717"/>
    <w:rsid w:val="008360C4"/>
    <w:rsid w:val="008364AA"/>
    <w:rsid w:val="00836A53"/>
    <w:rsid w:val="008376C5"/>
    <w:rsid w:val="00837891"/>
    <w:rsid w:val="00840468"/>
    <w:rsid w:val="00840C43"/>
    <w:rsid w:val="0084476A"/>
    <w:rsid w:val="00846C09"/>
    <w:rsid w:val="00846CA3"/>
    <w:rsid w:val="00847E43"/>
    <w:rsid w:val="00850287"/>
    <w:rsid w:val="008511DA"/>
    <w:rsid w:val="00851609"/>
    <w:rsid w:val="00852049"/>
    <w:rsid w:val="00853822"/>
    <w:rsid w:val="008548DB"/>
    <w:rsid w:val="00855F29"/>
    <w:rsid w:val="008564A8"/>
    <w:rsid w:val="00856500"/>
    <w:rsid w:val="008601EE"/>
    <w:rsid w:val="0086081D"/>
    <w:rsid w:val="0086087C"/>
    <w:rsid w:val="008613D0"/>
    <w:rsid w:val="008615D0"/>
    <w:rsid w:val="00861635"/>
    <w:rsid w:val="00861A0D"/>
    <w:rsid w:val="00861D4E"/>
    <w:rsid w:val="008637D0"/>
    <w:rsid w:val="008642A2"/>
    <w:rsid w:val="0086581C"/>
    <w:rsid w:val="0086650F"/>
    <w:rsid w:val="00866A94"/>
    <w:rsid w:val="00866E53"/>
    <w:rsid w:val="0086721A"/>
    <w:rsid w:val="00867AA2"/>
    <w:rsid w:val="00871963"/>
    <w:rsid w:val="008720BF"/>
    <w:rsid w:val="00873776"/>
    <w:rsid w:val="00873B64"/>
    <w:rsid w:val="00874630"/>
    <w:rsid w:val="00875476"/>
    <w:rsid w:val="008756A8"/>
    <w:rsid w:val="00876017"/>
    <w:rsid w:val="00877D25"/>
    <w:rsid w:val="0088292A"/>
    <w:rsid w:val="00882D31"/>
    <w:rsid w:val="00885768"/>
    <w:rsid w:val="00885ED5"/>
    <w:rsid w:val="00894B6E"/>
    <w:rsid w:val="00896706"/>
    <w:rsid w:val="00896C4A"/>
    <w:rsid w:val="008979A9"/>
    <w:rsid w:val="008A26AF"/>
    <w:rsid w:val="008A7239"/>
    <w:rsid w:val="008B0844"/>
    <w:rsid w:val="008B3632"/>
    <w:rsid w:val="008B37B1"/>
    <w:rsid w:val="008B3A00"/>
    <w:rsid w:val="008B4011"/>
    <w:rsid w:val="008B4320"/>
    <w:rsid w:val="008B4E4F"/>
    <w:rsid w:val="008B505A"/>
    <w:rsid w:val="008B650A"/>
    <w:rsid w:val="008B6757"/>
    <w:rsid w:val="008B6A51"/>
    <w:rsid w:val="008B6B57"/>
    <w:rsid w:val="008B708C"/>
    <w:rsid w:val="008B7EC9"/>
    <w:rsid w:val="008C137C"/>
    <w:rsid w:val="008C1398"/>
    <w:rsid w:val="008C1CF4"/>
    <w:rsid w:val="008C2496"/>
    <w:rsid w:val="008C2D8F"/>
    <w:rsid w:val="008C377C"/>
    <w:rsid w:val="008C4666"/>
    <w:rsid w:val="008C4A6B"/>
    <w:rsid w:val="008C4CAE"/>
    <w:rsid w:val="008C4DFB"/>
    <w:rsid w:val="008C6822"/>
    <w:rsid w:val="008C6CF2"/>
    <w:rsid w:val="008C6F0E"/>
    <w:rsid w:val="008C6F0F"/>
    <w:rsid w:val="008D1C20"/>
    <w:rsid w:val="008D1EC2"/>
    <w:rsid w:val="008D2E22"/>
    <w:rsid w:val="008D320A"/>
    <w:rsid w:val="008D3F99"/>
    <w:rsid w:val="008D4FB5"/>
    <w:rsid w:val="008E083D"/>
    <w:rsid w:val="008E1BEB"/>
    <w:rsid w:val="008E2B0F"/>
    <w:rsid w:val="008E5D31"/>
    <w:rsid w:val="008F0423"/>
    <w:rsid w:val="008F208E"/>
    <w:rsid w:val="008F2165"/>
    <w:rsid w:val="008F2CDB"/>
    <w:rsid w:val="008F309B"/>
    <w:rsid w:val="008F4715"/>
    <w:rsid w:val="008F5A26"/>
    <w:rsid w:val="008F65CE"/>
    <w:rsid w:val="008F7D10"/>
    <w:rsid w:val="008F7F66"/>
    <w:rsid w:val="00901955"/>
    <w:rsid w:val="0090449D"/>
    <w:rsid w:val="009071CD"/>
    <w:rsid w:val="00910332"/>
    <w:rsid w:val="00910774"/>
    <w:rsid w:val="009114F5"/>
    <w:rsid w:val="00911A25"/>
    <w:rsid w:val="00912332"/>
    <w:rsid w:val="009123F8"/>
    <w:rsid w:val="00912DB0"/>
    <w:rsid w:val="0091381A"/>
    <w:rsid w:val="00913C68"/>
    <w:rsid w:val="00913E02"/>
    <w:rsid w:val="009143F9"/>
    <w:rsid w:val="00914855"/>
    <w:rsid w:val="00915BFC"/>
    <w:rsid w:val="009165EF"/>
    <w:rsid w:val="00916EF8"/>
    <w:rsid w:val="00917039"/>
    <w:rsid w:val="00920199"/>
    <w:rsid w:val="0092139A"/>
    <w:rsid w:val="00921899"/>
    <w:rsid w:val="009228EF"/>
    <w:rsid w:val="00922A6B"/>
    <w:rsid w:val="009246F8"/>
    <w:rsid w:val="00924D0C"/>
    <w:rsid w:val="00924D8B"/>
    <w:rsid w:val="00925097"/>
    <w:rsid w:val="00926172"/>
    <w:rsid w:val="0092652F"/>
    <w:rsid w:val="009267E0"/>
    <w:rsid w:val="009270F7"/>
    <w:rsid w:val="00927C9E"/>
    <w:rsid w:val="009305AF"/>
    <w:rsid w:val="0093173E"/>
    <w:rsid w:val="009324BB"/>
    <w:rsid w:val="00933620"/>
    <w:rsid w:val="00933BF2"/>
    <w:rsid w:val="00934E0D"/>
    <w:rsid w:val="009359B5"/>
    <w:rsid w:val="00935B67"/>
    <w:rsid w:val="0093677C"/>
    <w:rsid w:val="00937111"/>
    <w:rsid w:val="00937BC3"/>
    <w:rsid w:val="009406B2"/>
    <w:rsid w:val="0094071F"/>
    <w:rsid w:val="00940FEF"/>
    <w:rsid w:val="00941ADF"/>
    <w:rsid w:val="00941B6E"/>
    <w:rsid w:val="0094647B"/>
    <w:rsid w:val="00947B74"/>
    <w:rsid w:val="009509F2"/>
    <w:rsid w:val="00950DD1"/>
    <w:rsid w:val="0095356C"/>
    <w:rsid w:val="00956657"/>
    <w:rsid w:val="00957DB6"/>
    <w:rsid w:val="00961360"/>
    <w:rsid w:val="009619E7"/>
    <w:rsid w:val="0096212E"/>
    <w:rsid w:val="009623D0"/>
    <w:rsid w:val="00962A95"/>
    <w:rsid w:val="00964900"/>
    <w:rsid w:val="00965720"/>
    <w:rsid w:val="00965A46"/>
    <w:rsid w:val="00972442"/>
    <w:rsid w:val="0097284E"/>
    <w:rsid w:val="00972884"/>
    <w:rsid w:val="00972AE1"/>
    <w:rsid w:val="009826AB"/>
    <w:rsid w:val="00984A52"/>
    <w:rsid w:val="00985F32"/>
    <w:rsid w:val="00987316"/>
    <w:rsid w:val="00991BAF"/>
    <w:rsid w:val="00993F31"/>
    <w:rsid w:val="00995514"/>
    <w:rsid w:val="0099690A"/>
    <w:rsid w:val="009A0018"/>
    <w:rsid w:val="009A14A2"/>
    <w:rsid w:val="009A1C15"/>
    <w:rsid w:val="009A77B7"/>
    <w:rsid w:val="009B1B04"/>
    <w:rsid w:val="009B1FC1"/>
    <w:rsid w:val="009B2B33"/>
    <w:rsid w:val="009B2C86"/>
    <w:rsid w:val="009B385C"/>
    <w:rsid w:val="009B6CD0"/>
    <w:rsid w:val="009B786B"/>
    <w:rsid w:val="009B7C6B"/>
    <w:rsid w:val="009C1075"/>
    <w:rsid w:val="009C1CD1"/>
    <w:rsid w:val="009C5242"/>
    <w:rsid w:val="009D00A7"/>
    <w:rsid w:val="009D060C"/>
    <w:rsid w:val="009D12BA"/>
    <w:rsid w:val="009D1DB0"/>
    <w:rsid w:val="009D2949"/>
    <w:rsid w:val="009D390A"/>
    <w:rsid w:val="009D3A47"/>
    <w:rsid w:val="009D4730"/>
    <w:rsid w:val="009D4D41"/>
    <w:rsid w:val="009D5C4F"/>
    <w:rsid w:val="009D6E94"/>
    <w:rsid w:val="009D7362"/>
    <w:rsid w:val="009E0203"/>
    <w:rsid w:val="009E0FFC"/>
    <w:rsid w:val="009E13FF"/>
    <w:rsid w:val="009E178D"/>
    <w:rsid w:val="009E1E52"/>
    <w:rsid w:val="009E30FE"/>
    <w:rsid w:val="009E34B7"/>
    <w:rsid w:val="009E418C"/>
    <w:rsid w:val="009E5827"/>
    <w:rsid w:val="009E7321"/>
    <w:rsid w:val="009E7530"/>
    <w:rsid w:val="009E7B7E"/>
    <w:rsid w:val="009E7BA8"/>
    <w:rsid w:val="009E7E95"/>
    <w:rsid w:val="009F024D"/>
    <w:rsid w:val="009F1C50"/>
    <w:rsid w:val="009F2B74"/>
    <w:rsid w:val="009F40BA"/>
    <w:rsid w:val="009F43B5"/>
    <w:rsid w:val="009F67D1"/>
    <w:rsid w:val="009F7F2D"/>
    <w:rsid w:val="00A011B2"/>
    <w:rsid w:val="00A01EE4"/>
    <w:rsid w:val="00A024C0"/>
    <w:rsid w:val="00A03329"/>
    <w:rsid w:val="00A03A87"/>
    <w:rsid w:val="00A04CCD"/>
    <w:rsid w:val="00A04EDC"/>
    <w:rsid w:val="00A05E0C"/>
    <w:rsid w:val="00A05FEA"/>
    <w:rsid w:val="00A061C9"/>
    <w:rsid w:val="00A10728"/>
    <w:rsid w:val="00A1092C"/>
    <w:rsid w:val="00A10A79"/>
    <w:rsid w:val="00A10E0A"/>
    <w:rsid w:val="00A10FE5"/>
    <w:rsid w:val="00A123BE"/>
    <w:rsid w:val="00A13EA0"/>
    <w:rsid w:val="00A148A6"/>
    <w:rsid w:val="00A14D89"/>
    <w:rsid w:val="00A16628"/>
    <w:rsid w:val="00A17020"/>
    <w:rsid w:val="00A20F57"/>
    <w:rsid w:val="00A210DB"/>
    <w:rsid w:val="00A2110F"/>
    <w:rsid w:val="00A21278"/>
    <w:rsid w:val="00A21832"/>
    <w:rsid w:val="00A22A6F"/>
    <w:rsid w:val="00A24ACA"/>
    <w:rsid w:val="00A2563A"/>
    <w:rsid w:val="00A265B2"/>
    <w:rsid w:val="00A26AF8"/>
    <w:rsid w:val="00A26BE0"/>
    <w:rsid w:val="00A27257"/>
    <w:rsid w:val="00A27321"/>
    <w:rsid w:val="00A31727"/>
    <w:rsid w:val="00A32625"/>
    <w:rsid w:val="00A33508"/>
    <w:rsid w:val="00A339EE"/>
    <w:rsid w:val="00A34236"/>
    <w:rsid w:val="00A348E2"/>
    <w:rsid w:val="00A34EF0"/>
    <w:rsid w:val="00A35FC2"/>
    <w:rsid w:val="00A365A5"/>
    <w:rsid w:val="00A36B42"/>
    <w:rsid w:val="00A37B14"/>
    <w:rsid w:val="00A37C11"/>
    <w:rsid w:val="00A406DF"/>
    <w:rsid w:val="00A40753"/>
    <w:rsid w:val="00A42416"/>
    <w:rsid w:val="00A4398A"/>
    <w:rsid w:val="00A43D8D"/>
    <w:rsid w:val="00A451E6"/>
    <w:rsid w:val="00A46736"/>
    <w:rsid w:val="00A46A24"/>
    <w:rsid w:val="00A478C3"/>
    <w:rsid w:val="00A50E94"/>
    <w:rsid w:val="00A51AE7"/>
    <w:rsid w:val="00A526E2"/>
    <w:rsid w:val="00A53D88"/>
    <w:rsid w:val="00A5427A"/>
    <w:rsid w:val="00A54D6C"/>
    <w:rsid w:val="00A55AAA"/>
    <w:rsid w:val="00A55EB3"/>
    <w:rsid w:val="00A5670B"/>
    <w:rsid w:val="00A567F3"/>
    <w:rsid w:val="00A56A9E"/>
    <w:rsid w:val="00A60299"/>
    <w:rsid w:val="00A61A81"/>
    <w:rsid w:val="00A62FDF"/>
    <w:rsid w:val="00A64314"/>
    <w:rsid w:val="00A6549D"/>
    <w:rsid w:val="00A65DA7"/>
    <w:rsid w:val="00A667BC"/>
    <w:rsid w:val="00A667DC"/>
    <w:rsid w:val="00A711A7"/>
    <w:rsid w:val="00A711BC"/>
    <w:rsid w:val="00A7181F"/>
    <w:rsid w:val="00A72D1A"/>
    <w:rsid w:val="00A73C64"/>
    <w:rsid w:val="00A73C93"/>
    <w:rsid w:val="00A75B89"/>
    <w:rsid w:val="00A763E9"/>
    <w:rsid w:val="00A774A6"/>
    <w:rsid w:val="00A774CF"/>
    <w:rsid w:val="00A77B24"/>
    <w:rsid w:val="00A80312"/>
    <w:rsid w:val="00A805CA"/>
    <w:rsid w:val="00A82A6B"/>
    <w:rsid w:val="00A8587A"/>
    <w:rsid w:val="00A876F2"/>
    <w:rsid w:val="00A87F4E"/>
    <w:rsid w:val="00A9050C"/>
    <w:rsid w:val="00A913FB"/>
    <w:rsid w:val="00A91BBE"/>
    <w:rsid w:val="00A92692"/>
    <w:rsid w:val="00A93BA4"/>
    <w:rsid w:val="00A95ABD"/>
    <w:rsid w:val="00A95F92"/>
    <w:rsid w:val="00A960E2"/>
    <w:rsid w:val="00A96F01"/>
    <w:rsid w:val="00A96FE2"/>
    <w:rsid w:val="00A97847"/>
    <w:rsid w:val="00AA0F34"/>
    <w:rsid w:val="00AA3FA5"/>
    <w:rsid w:val="00AA493E"/>
    <w:rsid w:val="00AA5087"/>
    <w:rsid w:val="00AA5C8F"/>
    <w:rsid w:val="00AA5FAC"/>
    <w:rsid w:val="00AA7159"/>
    <w:rsid w:val="00AA7FA2"/>
    <w:rsid w:val="00AB43F9"/>
    <w:rsid w:val="00AB5477"/>
    <w:rsid w:val="00AB5E96"/>
    <w:rsid w:val="00AB660B"/>
    <w:rsid w:val="00AB6B69"/>
    <w:rsid w:val="00AB6C81"/>
    <w:rsid w:val="00AB7473"/>
    <w:rsid w:val="00AC0EE8"/>
    <w:rsid w:val="00AC4C11"/>
    <w:rsid w:val="00AC56B3"/>
    <w:rsid w:val="00AC59BB"/>
    <w:rsid w:val="00AC5FDE"/>
    <w:rsid w:val="00AC63F7"/>
    <w:rsid w:val="00AC6A0B"/>
    <w:rsid w:val="00AD0EED"/>
    <w:rsid w:val="00AD1312"/>
    <w:rsid w:val="00AD298B"/>
    <w:rsid w:val="00AD3AB8"/>
    <w:rsid w:val="00AD5F20"/>
    <w:rsid w:val="00AD6D63"/>
    <w:rsid w:val="00AE2104"/>
    <w:rsid w:val="00AE2B91"/>
    <w:rsid w:val="00AE486C"/>
    <w:rsid w:val="00AE7F53"/>
    <w:rsid w:val="00AF1155"/>
    <w:rsid w:val="00AF1C77"/>
    <w:rsid w:val="00AF1F97"/>
    <w:rsid w:val="00AF239A"/>
    <w:rsid w:val="00AF2846"/>
    <w:rsid w:val="00AF3D37"/>
    <w:rsid w:val="00AF4702"/>
    <w:rsid w:val="00AF6851"/>
    <w:rsid w:val="00B0009B"/>
    <w:rsid w:val="00B02236"/>
    <w:rsid w:val="00B029EE"/>
    <w:rsid w:val="00B02FF0"/>
    <w:rsid w:val="00B03A5E"/>
    <w:rsid w:val="00B06981"/>
    <w:rsid w:val="00B06CD7"/>
    <w:rsid w:val="00B07737"/>
    <w:rsid w:val="00B1035F"/>
    <w:rsid w:val="00B1076B"/>
    <w:rsid w:val="00B165A0"/>
    <w:rsid w:val="00B16FFA"/>
    <w:rsid w:val="00B2081C"/>
    <w:rsid w:val="00B21EF8"/>
    <w:rsid w:val="00B22207"/>
    <w:rsid w:val="00B2279C"/>
    <w:rsid w:val="00B23CD1"/>
    <w:rsid w:val="00B25968"/>
    <w:rsid w:val="00B26055"/>
    <w:rsid w:val="00B34BA5"/>
    <w:rsid w:val="00B34EFC"/>
    <w:rsid w:val="00B35761"/>
    <w:rsid w:val="00B368F5"/>
    <w:rsid w:val="00B36D99"/>
    <w:rsid w:val="00B3700A"/>
    <w:rsid w:val="00B3734D"/>
    <w:rsid w:val="00B374A3"/>
    <w:rsid w:val="00B42A7F"/>
    <w:rsid w:val="00B42F3B"/>
    <w:rsid w:val="00B43930"/>
    <w:rsid w:val="00B50E6C"/>
    <w:rsid w:val="00B514B9"/>
    <w:rsid w:val="00B52853"/>
    <w:rsid w:val="00B52C71"/>
    <w:rsid w:val="00B5393D"/>
    <w:rsid w:val="00B5404F"/>
    <w:rsid w:val="00B558E5"/>
    <w:rsid w:val="00B55992"/>
    <w:rsid w:val="00B5673A"/>
    <w:rsid w:val="00B5701C"/>
    <w:rsid w:val="00B60A95"/>
    <w:rsid w:val="00B60E09"/>
    <w:rsid w:val="00B61127"/>
    <w:rsid w:val="00B61B0D"/>
    <w:rsid w:val="00B624AE"/>
    <w:rsid w:val="00B62BC9"/>
    <w:rsid w:val="00B63867"/>
    <w:rsid w:val="00B64819"/>
    <w:rsid w:val="00B66322"/>
    <w:rsid w:val="00B669E8"/>
    <w:rsid w:val="00B66CD8"/>
    <w:rsid w:val="00B67B64"/>
    <w:rsid w:val="00B723F2"/>
    <w:rsid w:val="00B726F5"/>
    <w:rsid w:val="00B72F9F"/>
    <w:rsid w:val="00B73223"/>
    <w:rsid w:val="00B7397C"/>
    <w:rsid w:val="00B73B91"/>
    <w:rsid w:val="00B73CDC"/>
    <w:rsid w:val="00B74905"/>
    <w:rsid w:val="00B74E65"/>
    <w:rsid w:val="00B75990"/>
    <w:rsid w:val="00B77228"/>
    <w:rsid w:val="00B77860"/>
    <w:rsid w:val="00B80FF4"/>
    <w:rsid w:val="00B84B56"/>
    <w:rsid w:val="00B85636"/>
    <w:rsid w:val="00B90509"/>
    <w:rsid w:val="00B912C4"/>
    <w:rsid w:val="00B91868"/>
    <w:rsid w:val="00B920EE"/>
    <w:rsid w:val="00B92360"/>
    <w:rsid w:val="00B92B05"/>
    <w:rsid w:val="00B92C12"/>
    <w:rsid w:val="00B93957"/>
    <w:rsid w:val="00B93D5B"/>
    <w:rsid w:val="00B940B0"/>
    <w:rsid w:val="00B95B0C"/>
    <w:rsid w:val="00B97210"/>
    <w:rsid w:val="00B9727C"/>
    <w:rsid w:val="00BA422C"/>
    <w:rsid w:val="00BA54CC"/>
    <w:rsid w:val="00BA62F0"/>
    <w:rsid w:val="00BA6D32"/>
    <w:rsid w:val="00BA7E67"/>
    <w:rsid w:val="00BB1203"/>
    <w:rsid w:val="00BB1B9C"/>
    <w:rsid w:val="00BB23DD"/>
    <w:rsid w:val="00BB259E"/>
    <w:rsid w:val="00BB3148"/>
    <w:rsid w:val="00BB38BE"/>
    <w:rsid w:val="00BB41C4"/>
    <w:rsid w:val="00BB56B2"/>
    <w:rsid w:val="00BB6689"/>
    <w:rsid w:val="00BB7517"/>
    <w:rsid w:val="00BB7744"/>
    <w:rsid w:val="00BB7E8B"/>
    <w:rsid w:val="00BC0353"/>
    <w:rsid w:val="00BC1860"/>
    <w:rsid w:val="00BC1BA3"/>
    <w:rsid w:val="00BC3759"/>
    <w:rsid w:val="00BC7625"/>
    <w:rsid w:val="00BC7965"/>
    <w:rsid w:val="00BD2D1C"/>
    <w:rsid w:val="00BD46B6"/>
    <w:rsid w:val="00BD4B16"/>
    <w:rsid w:val="00BD51CD"/>
    <w:rsid w:val="00BD5806"/>
    <w:rsid w:val="00BD611F"/>
    <w:rsid w:val="00BD6D28"/>
    <w:rsid w:val="00BD756B"/>
    <w:rsid w:val="00BD7B0A"/>
    <w:rsid w:val="00BE0054"/>
    <w:rsid w:val="00BE1041"/>
    <w:rsid w:val="00BE14E7"/>
    <w:rsid w:val="00BE248E"/>
    <w:rsid w:val="00BE2723"/>
    <w:rsid w:val="00BE55C6"/>
    <w:rsid w:val="00BE6428"/>
    <w:rsid w:val="00BE67B6"/>
    <w:rsid w:val="00BE6F4B"/>
    <w:rsid w:val="00BE7825"/>
    <w:rsid w:val="00BF1350"/>
    <w:rsid w:val="00BF2161"/>
    <w:rsid w:val="00BF21E9"/>
    <w:rsid w:val="00BF2A24"/>
    <w:rsid w:val="00BF2B7F"/>
    <w:rsid w:val="00BF34DD"/>
    <w:rsid w:val="00BF5F38"/>
    <w:rsid w:val="00BF64DF"/>
    <w:rsid w:val="00BF764F"/>
    <w:rsid w:val="00C00252"/>
    <w:rsid w:val="00C01A46"/>
    <w:rsid w:val="00C01B69"/>
    <w:rsid w:val="00C02C7D"/>
    <w:rsid w:val="00C03A28"/>
    <w:rsid w:val="00C04C46"/>
    <w:rsid w:val="00C05B4E"/>
    <w:rsid w:val="00C05E4F"/>
    <w:rsid w:val="00C06039"/>
    <w:rsid w:val="00C06C76"/>
    <w:rsid w:val="00C06E21"/>
    <w:rsid w:val="00C10CE1"/>
    <w:rsid w:val="00C12C01"/>
    <w:rsid w:val="00C13FAB"/>
    <w:rsid w:val="00C14080"/>
    <w:rsid w:val="00C153FE"/>
    <w:rsid w:val="00C15477"/>
    <w:rsid w:val="00C161ED"/>
    <w:rsid w:val="00C17F86"/>
    <w:rsid w:val="00C2042C"/>
    <w:rsid w:val="00C20C55"/>
    <w:rsid w:val="00C21504"/>
    <w:rsid w:val="00C21F36"/>
    <w:rsid w:val="00C23712"/>
    <w:rsid w:val="00C24082"/>
    <w:rsid w:val="00C25E4A"/>
    <w:rsid w:val="00C26B7F"/>
    <w:rsid w:val="00C30001"/>
    <w:rsid w:val="00C321F2"/>
    <w:rsid w:val="00C32561"/>
    <w:rsid w:val="00C33281"/>
    <w:rsid w:val="00C3610F"/>
    <w:rsid w:val="00C36237"/>
    <w:rsid w:val="00C378D6"/>
    <w:rsid w:val="00C40B20"/>
    <w:rsid w:val="00C42363"/>
    <w:rsid w:val="00C428DF"/>
    <w:rsid w:val="00C42958"/>
    <w:rsid w:val="00C46E09"/>
    <w:rsid w:val="00C47C3C"/>
    <w:rsid w:val="00C5008C"/>
    <w:rsid w:val="00C50780"/>
    <w:rsid w:val="00C507D3"/>
    <w:rsid w:val="00C50FE5"/>
    <w:rsid w:val="00C53101"/>
    <w:rsid w:val="00C53AE2"/>
    <w:rsid w:val="00C551D5"/>
    <w:rsid w:val="00C60C65"/>
    <w:rsid w:val="00C6206F"/>
    <w:rsid w:val="00C63789"/>
    <w:rsid w:val="00C65215"/>
    <w:rsid w:val="00C67B17"/>
    <w:rsid w:val="00C70F26"/>
    <w:rsid w:val="00C72800"/>
    <w:rsid w:val="00C75B40"/>
    <w:rsid w:val="00C75BAF"/>
    <w:rsid w:val="00C76631"/>
    <w:rsid w:val="00C801B1"/>
    <w:rsid w:val="00C80787"/>
    <w:rsid w:val="00C8079B"/>
    <w:rsid w:val="00C82BF6"/>
    <w:rsid w:val="00C83F02"/>
    <w:rsid w:val="00C86463"/>
    <w:rsid w:val="00C903E7"/>
    <w:rsid w:val="00C90C5E"/>
    <w:rsid w:val="00C90F6E"/>
    <w:rsid w:val="00C914FE"/>
    <w:rsid w:val="00C91866"/>
    <w:rsid w:val="00C930F0"/>
    <w:rsid w:val="00C93B8B"/>
    <w:rsid w:val="00C93FA8"/>
    <w:rsid w:val="00C94233"/>
    <w:rsid w:val="00C952B3"/>
    <w:rsid w:val="00C9602A"/>
    <w:rsid w:val="00C96D52"/>
    <w:rsid w:val="00C970FF"/>
    <w:rsid w:val="00CA019D"/>
    <w:rsid w:val="00CA07BD"/>
    <w:rsid w:val="00CA0B7D"/>
    <w:rsid w:val="00CA1270"/>
    <w:rsid w:val="00CA3C01"/>
    <w:rsid w:val="00CA41E1"/>
    <w:rsid w:val="00CA5C01"/>
    <w:rsid w:val="00CB0C2F"/>
    <w:rsid w:val="00CB1676"/>
    <w:rsid w:val="00CB27B1"/>
    <w:rsid w:val="00CB2A71"/>
    <w:rsid w:val="00CB30F5"/>
    <w:rsid w:val="00CB3364"/>
    <w:rsid w:val="00CB36C6"/>
    <w:rsid w:val="00CB384A"/>
    <w:rsid w:val="00CB3F44"/>
    <w:rsid w:val="00CB42B7"/>
    <w:rsid w:val="00CB60A3"/>
    <w:rsid w:val="00CB6813"/>
    <w:rsid w:val="00CB688A"/>
    <w:rsid w:val="00CB6D26"/>
    <w:rsid w:val="00CB7D53"/>
    <w:rsid w:val="00CC093A"/>
    <w:rsid w:val="00CC0C1C"/>
    <w:rsid w:val="00CC1266"/>
    <w:rsid w:val="00CC14EF"/>
    <w:rsid w:val="00CC1BF0"/>
    <w:rsid w:val="00CC3A02"/>
    <w:rsid w:val="00CC3D58"/>
    <w:rsid w:val="00CC5A2A"/>
    <w:rsid w:val="00CC7E2B"/>
    <w:rsid w:val="00CD18F7"/>
    <w:rsid w:val="00CD306B"/>
    <w:rsid w:val="00CD385E"/>
    <w:rsid w:val="00CD4347"/>
    <w:rsid w:val="00CD60C0"/>
    <w:rsid w:val="00CD6148"/>
    <w:rsid w:val="00CD729D"/>
    <w:rsid w:val="00CD7433"/>
    <w:rsid w:val="00CE0F7A"/>
    <w:rsid w:val="00CE112C"/>
    <w:rsid w:val="00CE3461"/>
    <w:rsid w:val="00CE37E1"/>
    <w:rsid w:val="00CE3929"/>
    <w:rsid w:val="00CE5340"/>
    <w:rsid w:val="00CE5D37"/>
    <w:rsid w:val="00CE69E8"/>
    <w:rsid w:val="00CF0F39"/>
    <w:rsid w:val="00CF1136"/>
    <w:rsid w:val="00CF1C0E"/>
    <w:rsid w:val="00CF29C2"/>
    <w:rsid w:val="00CF2D90"/>
    <w:rsid w:val="00CF2FB9"/>
    <w:rsid w:val="00CF493A"/>
    <w:rsid w:val="00CF4DBE"/>
    <w:rsid w:val="00CF527A"/>
    <w:rsid w:val="00CF5BDB"/>
    <w:rsid w:val="00CF6CD0"/>
    <w:rsid w:val="00D01622"/>
    <w:rsid w:val="00D01764"/>
    <w:rsid w:val="00D02218"/>
    <w:rsid w:val="00D02E10"/>
    <w:rsid w:val="00D04740"/>
    <w:rsid w:val="00D04830"/>
    <w:rsid w:val="00D05116"/>
    <w:rsid w:val="00D0520E"/>
    <w:rsid w:val="00D062E6"/>
    <w:rsid w:val="00D06CA2"/>
    <w:rsid w:val="00D075C6"/>
    <w:rsid w:val="00D10BB3"/>
    <w:rsid w:val="00D10E85"/>
    <w:rsid w:val="00D11F64"/>
    <w:rsid w:val="00D14D2D"/>
    <w:rsid w:val="00D1556F"/>
    <w:rsid w:val="00D155CB"/>
    <w:rsid w:val="00D162AC"/>
    <w:rsid w:val="00D165C4"/>
    <w:rsid w:val="00D16CC3"/>
    <w:rsid w:val="00D16F7D"/>
    <w:rsid w:val="00D17E8F"/>
    <w:rsid w:val="00D20406"/>
    <w:rsid w:val="00D2267D"/>
    <w:rsid w:val="00D23648"/>
    <w:rsid w:val="00D23E27"/>
    <w:rsid w:val="00D24395"/>
    <w:rsid w:val="00D24CF1"/>
    <w:rsid w:val="00D253BE"/>
    <w:rsid w:val="00D26310"/>
    <w:rsid w:val="00D268AD"/>
    <w:rsid w:val="00D277DB"/>
    <w:rsid w:val="00D30CB9"/>
    <w:rsid w:val="00D30FC7"/>
    <w:rsid w:val="00D3162D"/>
    <w:rsid w:val="00D32D0C"/>
    <w:rsid w:val="00D339B5"/>
    <w:rsid w:val="00D350CF"/>
    <w:rsid w:val="00D35A7C"/>
    <w:rsid w:val="00D3656F"/>
    <w:rsid w:val="00D3696D"/>
    <w:rsid w:val="00D37F47"/>
    <w:rsid w:val="00D40B57"/>
    <w:rsid w:val="00D41B7D"/>
    <w:rsid w:val="00D4239F"/>
    <w:rsid w:val="00D4261A"/>
    <w:rsid w:val="00D451A3"/>
    <w:rsid w:val="00D46A00"/>
    <w:rsid w:val="00D47184"/>
    <w:rsid w:val="00D47C3F"/>
    <w:rsid w:val="00D509B4"/>
    <w:rsid w:val="00D50CB6"/>
    <w:rsid w:val="00D50D5F"/>
    <w:rsid w:val="00D538A6"/>
    <w:rsid w:val="00D54696"/>
    <w:rsid w:val="00D55679"/>
    <w:rsid w:val="00D5642D"/>
    <w:rsid w:val="00D60B34"/>
    <w:rsid w:val="00D60FF5"/>
    <w:rsid w:val="00D61D12"/>
    <w:rsid w:val="00D62104"/>
    <w:rsid w:val="00D64A88"/>
    <w:rsid w:val="00D64C55"/>
    <w:rsid w:val="00D65403"/>
    <w:rsid w:val="00D65437"/>
    <w:rsid w:val="00D6598F"/>
    <w:rsid w:val="00D66D77"/>
    <w:rsid w:val="00D70AD6"/>
    <w:rsid w:val="00D71F28"/>
    <w:rsid w:val="00D73302"/>
    <w:rsid w:val="00D74045"/>
    <w:rsid w:val="00D743E0"/>
    <w:rsid w:val="00D76605"/>
    <w:rsid w:val="00D80612"/>
    <w:rsid w:val="00D80DBB"/>
    <w:rsid w:val="00D828FE"/>
    <w:rsid w:val="00D83161"/>
    <w:rsid w:val="00D83CFE"/>
    <w:rsid w:val="00D84C74"/>
    <w:rsid w:val="00D8646C"/>
    <w:rsid w:val="00D90719"/>
    <w:rsid w:val="00D91CB9"/>
    <w:rsid w:val="00D925F2"/>
    <w:rsid w:val="00D92AF7"/>
    <w:rsid w:val="00D93778"/>
    <w:rsid w:val="00D969F3"/>
    <w:rsid w:val="00D96B08"/>
    <w:rsid w:val="00D97168"/>
    <w:rsid w:val="00D97EBB"/>
    <w:rsid w:val="00DA03B8"/>
    <w:rsid w:val="00DA1BD4"/>
    <w:rsid w:val="00DA1BF9"/>
    <w:rsid w:val="00DA1C19"/>
    <w:rsid w:val="00DA5727"/>
    <w:rsid w:val="00DB0911"/>
    <w:rsid w:val="00DB0A39"/>
    <w:rsid w:val="00DB1894"/>
    <w:rsid w:val="00DB1C22"/>
    <w:rsid w:val="00DB1D7D"/>
    <w:rsid w:val="00DB1F64"/>
    <w:rsid w:val="00DB3735"/>
    <w:rsid w:val="00DB6448"/>
    <w:rsid w:val="00DB78EC"/>
    <w:rsid w:val="00DB798F"/>
    <w:rsid w:val="00DB7CF6"/>
    <w:rsid w:val="00DC071C"/>
    <w:rsid w:val="00DC1317"/>
    <w:rsid w:val="00DC1FCB"/>
    <w:rsid w:val="00DC3AE7"/>
    <w:rsid w:val="00DC3E0A"/>
    <w:rsid w:val="00DC41E2"/>
    <w:rsid w:val="00DC5278"/>
    <w:rsid w:val="00DC5B18"/>
    <w:rsid w:val="00DC7DC8"/>
    <w:rsid w:val="00DD0081"/>
    <w:rsid w:val="00DD0568"/>
    <w:rsid w:val="00DD0649"/>
    <w:rsid w:val="00DD0796"/>
    <w:rsid w:val="00DD48D3"/>
    <w:rsid w:val="00DD560C"/>
    <w:rsid w:val="00DD5FC3"/>
    <w:rsid w:val="00DD6532"/>
    <w:rsid w:val="00DE30A9"/>
    <w:rsid w:val="00DE586A"/>
    <w:rsid w:val="00DF1165"/>
    <w:rsid w:val="00DF5366"/>
    <w:rsid w:val="00DF6919"/>
    <w:rsid w:val="00DF7E97"/>
    <w:rsid w:val="00E028EF"/>
    <w:rsid w:val="00E0345E"/>
    <w:rsid w:val="00E03A33"/>
    <w:rsid w:val="00E0415D"/>
    <w:rsid w:val="00E046D6"/>
    <w:rsid w:val="00E05139"/>
    <w:rsid w:val="00E10A44"/>
    <w:rsid w:val="00E11E28"/>
    <w:rsid w:val="00E12931"/>
    <w:rsid w:val="00E12FB7"/>
    <w:rsid w:val="00E13BA4"/>
    <w:rsid w:val="00E13E54"/>
    <w:rsid w:val="00E14778"/>
    <w:rsid w:val="00E14E10"/>
    <w:rsid w:val="00E16E13"/>
    <w:rsid w:val="00E177F0"/>
    <w:rsid w:val="00E239AD"/>
    <w:rsid w:val="00E2444A"/>
    <w:rsid w:val="00E25D1D"/>
    <w:rsid w:val="00E26222"/>
    <w:rsid w:val="00E2649C"/>
    <w:rsid w:val="00E275D9"/>
    <w:rsid w:val="00E27804"/>
    <w:rsid w:val="00E3099E"/>
    <w:rsid w:val="00E30B92"/>
    <w:rsid w:val="00E336D0"/>
    <w:rsid w:val="00E34142"/>
    <w:rsid w:val="00E345C2"/>
    <w:rsid w:val="00E34A10"/>
    <w:rsid w:val="00E34BC8"/>
    <w:rsid w:val="00E3518D"/>
    <w:rsid w:val="00E423A5"/>
    <w:rsid w:val="00E4258D"/>
    <w:rsid w:val="00E4328F"/>
    <w:rsid w:val="00E43557"/>
    <w:rsid w:val="00E441E9"/>
    <w:rsid w:val="00E472E8"/>
    <w:rsid w:val="00E47861"/>
    <w:rsid w:val="00E479CB"/>
    <w:rsid w:val="00E50C30"/>
    <w:rsid w:val="00E5135B"/>
    <w:rsid w:val="00E53067"/>
    <w:rsid w:val="00E53E26"/>
    <w:rsid w:val="00E5401F"/>
    <w:rsid w:val="00E55431"/>
    <w:rsid w:val="00E559E7"/>
    <w:rsid w:val="00E55AC7"/>
    <w:rsid w:val="00E55FC1"/>
    <w:rsid w:val="00E56843"/>
    <w:rsid w:val="00E56F67"/>
    <w:rsid w:val="00E57496"/>
    <w:rsid w:val="00E62803"/>
    <w:rsid w:val="00E62846"/>
    <w:rsid w:val="00E63542"/>
    <w:rsid w:val="00E646ED"/>
    <w:rsid w:val="00E6582D"/>
    <w:rsid w:val="00E664AF"/>
    <w:rsid w:val="00E664E5"/>
    <w:rsid w:val="00E66A2A"/>
    <w:rsid w:val="00E67D99"/>
    <w:rsid w:val="00E67DE1"/>
    <w:rsid w:val="00E70DA7"/>
    <w:rsid w:val="00E75493"/>
    <w:rsid w:val="00E75DF6"/>
    <w:rsid w:val="00E770AB"/>
    <w:rsid w:val="00E80CE0"/>
    <w:rsid w:val="00E80F4D"/>
    <w:rsid w:val="00E812EB"/>
    <w:rsid w:val="00E81978"/>
    <w:rsid w:val="00E81DAE"/>
    <w:rsid w:val="00E82856"/>
    <w:rsid w:val="00E83B0D"/>
    <w:rsid w:val="00E84DF4"/>
    <w:rsid w:val="00E86078"/>
    <w:rsid w:val="00E87D69"/>
    <w:rsid w:val="00E87E36"/>
    <w:rsid w:val="00E87E7D"/>
    <w:rsid w:val="00E87EE6"/>
    <w:rsid w:val="00E87F28"/>
    <w:rsid w:val="00E9161A"/>
    <w:rsid w:val="00E91A44"/>
    <w:rsid w:val="00E92307"/>
    <w:rsid w:val="00E924B8"/>
    <w:rsid w:val="00E93B0A"/>
    <w:rsid w:val="00E95135"/>
    <w:rsid w:val="00E9563E"/>
    <w:rsid w:val="00E95948"/>
    <w:rsid w:val="00E96569"/>
    <w:rsid w:val="00E97314"/>
    <w:rsid w:val="00E9734D"/>
    <w:rsid w:val="00E9765E"/>
    <w:rsid w:val="00E97E96"/>
    <w:rsid w:val="00EA0486"/>
    <w:rsid w:val="00EA05AA"/>
    <w:rsid w:val="00EA1209"/>
    <w:rsid w:val="00EA14B8"/>
    <w:rsid w:val="00EA1854"/>
    <w:rsid w:val="00EA1EF1"/>
    <w:rsid w:val="00EA3002"/>
    <w:rsid w:val="00EA4C5F"/>
    <w:rsid w:val="00EA50AE"/>
    <w:rsid w:val="00EA53F0"/>
    <w:rsid w:val="00EB0489"/>
    <w:rsid w:val="00EB09D9"/>
    <w:rsid w:val="00EB171D"/>
    <w:rsid w:val="00EB1BA3"/>
    <w:rsid w:val="00EB2B26"/>
    <w:rsid w:val="00EB34CF"/>
    <w:rsid w:val="00EB40BA"/>
    <w:rsid w:val="00EB48BB"/>
    <w:rsid w:val="00EB4975"/>
    <w:rsid w:val="00EB5431"/>
    <w:rsid w:val="00EB54A3"/>
    <w:rsid w:val="00EB559B"/>
    <w:rsid w:val="00EB7064"/>
    <w:rsid w:val="00EB7509"/>
    <w:rsid w:val="00EB78F8"/>
    <w:rsid w:val="00EB7B43"/>
    <w:rsid w:val="00EC0E40"/>
    <w:rsid w:val="00EC18DE"/>
    <w:rsid w:val="00EC2476"/>
    <w:rsid w:val="00EC5646"/>
    <w:rsid w:val="00EC5F2B"/>
    <w:rsid w:val="00ED0521"/>
    <w:rsid w:val="00ED1307"/>
    <w:rsid w:val="00ED13E6"/>
    <w:rsid w:val="00ED1716"/>
    <w:rsid w:val="00ED1B25"/>
    <w:rsid w:val="00ED31A8"/>
    <w:rsid w:val="00ED39D5"/>
    <w:rsid w:val="00ED4B33"/>
    <w:rsid w:val="00ED634F"/>
    <w:rsid w:val="00ED6FE7"/>
    <w:rsid w:val="00ED7AE8"/>
    <w:rsid w:val="00EE06B5"/>
    <w:rsid w:val="00EE15F3"/>
    <w:rsid w:val="00EE1B01"/>
    <w:rsid w:val="00EE1E5A"/>
    <w:rsid w:val="00EE22C6"/>
    <w:rsid w:val="00EE4800"/>
    <w:rsid w:val="00EE4D0C"/>
    <w:rsid w:val="00EE6BF6"/>
    <w:rsid w:val="00EE6C8E"/>
    <w:rsid w:val="00EE74A5"/>
    <w:rsid w:val="00EE7AED"/>
    <w:rsid w:val="00EF06FC"/>
    <w:rsid w:val="00EF0E80"/>
    <w:rsid w:val="00EF16DE"/>
    <w:rsid w:val="00EF398B"/>
    <w:rsid w:val="00EF4045"/>
    <w:rsid w:val="00EF41B8"/>
    <w:rsid w:val="00EF4732"/>
    <w:rsid w:val="00EF580D"/>
    <w:rsid w:val="00EF6A3C"/>
    <w:rsid w:val="00EF70CF"/>
    <w:rsid w:val="00EF7166"/>
    <w:rsid w:val="00EF7377"/>
    <w:rsid w:val="00EF7438"/>
    <w:rsid w:val="00EF7B75"/>
    <w:rsid w:val="00F01513"/>
    <w:rsid w:val="00F019ED"/>
    <w:rsid w:val="00F04588"/>
    <w:rsid w:val="00F04C5E"/>
    <w:rsid w:val="00F05154"/>
    <w:rsid w:val="00F05EC9"/>
    <w:rsid w:val="00F06835"/>
    <w:rsid w:val="00F077A9"/>
    <w:rsid w:val="00F11377"/>
    <w:rsid w:val="00F1147D"/>
    <w:rsid w:val="00F11608"/>
    <w:rsid w:val="00F1291B"/>
    <w:rsid w:val="00F15479"/>
    <w:rsid w:val="00F174A7"/>
    <w:rsid w:val="00F17A66"/>
    <w:rsid w:val="00F207BA"/>
    <w:rsid w:val="00F22883"/>
    <w:rsid w:val="00F232E4"/>
    <w:rsid w:val="00F23BA1"/>
    <w:rsid w:val="00F24124"/>
    <w:rsid w:val="00F24C96"/>
    <w:rsid w:val="00F25EBE"/>
    <w:rsid w:val="00F2749C"/>
    <w:rsid w:val="00F30170"/>
    <w:rsid w:val="00F314AC"/>
    <w:rsid w:val="00F315C1"/>
    <w:rsid w:val="00F32B91"/>
    <w:rsid w:val="00F33C32"/>
    <w:rsid w:val="00F35BDE"/>
    <w:rsid w:val="00F35F13"/>
    <w:rsid w:val="00F362EB"/>
    <w:rsid w:val="00F36690"/>
    <w:rsid w:val="00F36D10"/>
    <w:rsid w:val="00F44FCB"/>
    <w:rsid w:val="00F47875"/>
    <w:rsid w:val="00F47B73"/>
    <w:rsid w:val="00F47F63"/>
    <w:rsid w:val="00F50386"/>
    <w:rsid w:val="00F50591"/>
    <w:rsid w:val="00F512B4"/>
    <w:rsid w:val="00F52272"/>
    <w:rsid w:val="00F52D2F"/>
    <w:rsid w:val="00F52FF5"/>
    <w:rsid w:val="00F53E5F"/>
    <w:rsid w:val="00F54973"/>
    <w:rsid w:val="00F55C4A"/>
    <w:rsid w:val="00F57ABB"/>
    <w:rsid w:val="00F603A4"/>
    <w:rsid w:val="00F61029"/>
    <w:rsid w:val="00F615AA"/>
    <w:rsid w:val="00F625C6"/>
    <w:rsid w:val="00F631C9"/>
    <w:rsid w:val="00F64032"/>
    <w:rsid w:val="00F640F4"/>
    <w:rsid w:val="00F64AF1"/>
    <w:rsid w:val="00F6613B"/>
    <w:rsid w:val="00F66730"/>
    <w:rsid w:val="00F66B22"/>
    <w:rsid w:val="00F674F2"/>
    <w:rsid w:val="00F70807"/>
    <w:rsid w:val="00F70B6E"/>
    <w:rsid w:val="00F71074"/>
    <w:rsid w:val="00F719AD"/>
    <w:rsid w:val="00F7262B"/>
    <w:rsid w:val="00F744DE"/>
    <w:rsid w:val="00F749C0"/>
    <w:rsid w:val="00F763FE"/>
    <w:rsid w:val="00F76DF9"/>
    <w:rsid w:val="00F77001"/>
    <w:rsid w:val="00F7706A"/>
    <w:rsid w:val="00F7708F"/>
    <w:rsid w:val="00F80605"/>
    <w:rsid w:val="00F807BB"/>
    <w:rsid w:val="00F81082"/>
    <w:rsid w:val="00F8174D"/>
    <w:rsid w:val="00F82242"/>
    <w:rsid w:val="00F82453"/>
    <w:rsid w:val="00F831D8"/>
    <w:rsid w:val="00F83312"/>
    <w:rsid w:val="00F85718"/>
    <w:rsid w:val="00F8604A"/>
    <w:rsid w:val="00F8692F"/>
    <w:rsid w:val="00F86B2E"/>
    <w:rsid w:val="00F9121A"/>
    <w:rsid w:val="00F93697"/>
    <w:rsid w:val="00F93EC1"/>
    <w:rsid w:val="00F943FF"/>
    <w:rsid w:val="00F948E4"/>
    <w:rsid w:val="00F965A6"/>
    <w:rsid w:val="00F9689F"/>
    <w:rsid w:val="00F96CE5"/>
    <w:rsid w:val="00F972B2"/>
    <w:rsid w:val="00F973CF"/>
    <w:rsid w:val="00F97925"/>
    <w:rsid w:val="00FA0C35"/>
    <w:rsid w:val="00FA0D1E"/>
    <w:rsid w:val="00FA10E8"/>
    <w:rsid w:val="00FA16C5"/>
    <w:rsid w:val="00FA1C7E"/>
    <w:rsid w:val="00FA2E3B"/>
    <w:rsid w:val="00FA317D"/>
    <w:rsid w:val="00FA58DF"/>
    <w:rsid w:val="00FA600F"/>
    <w:rsid w:val="00FA63A4"/>
    <w:rsid w:val="00FA79FB"/>
    <w:rsid w:val="00FA7B3E"/>
    <w:rsid w:val="00FB16E7"/>
    <w:rsid w:val="00FB1AAC"/>
    <w:rsid w:val="00FB501F"/>
    <w:rsid w:val="00FB5032"/>
    <w:rsid w:val="00FB5D61"/>
    <w:rsid w:val="00FB5FEF"/>
    <w:rsid w:val="00FB673D"/>
    <w:rsid w:val="00FB68A4"/>
    <w:rsid w:val="00FB6FD6"/>
    <w:rsid w:val="00FB785C"/>
    <w:rsid w:val="00FB7DEF"/>
    <w:rsid w:val="00FC091C"/>
    <w:rsid w:val="00FC105A"/>
    <w:rsid w:val="00FC148B"/>
    <w:rsid w:val="00FC2CE5"/>
    <w:rsid w:val="00FC2DC2"/>
    <w:rsid w:val="00FC367A"/>
    <w:rsid w:val="00FC75FD"/>
    <w:rsid w:val="00FD04AB"/>
    <w:rsid w:val="00FD088F"/>
    <w:rsid w:val="00FD129D"/>
    <w:rsid w:val="00FD2977"/>
    <w:rsid w:val="00FD29F7"/>
    <w:rsid w:val="00FD5492"/>
    <w:rsid w:val="00FD5CF4"/>
    <w:rsid w:val="00FD69FB"/>
    <w:rsid w:val="00FD6E74"/>
    <w:rsid w:val="00FD6FC2"/>
    <w:rsid w:val="00FE0CA2"/>
    <w:rsid w:val="00FE29A0"/>
    <w:rsid w:val="00FE388C"/>
    <w:rsid w:val="00FE42B0"/>
    <w:rsid w:val="00FE54E1"/>
    <w:rsid w:val="00FE5E67"/>
    <w:rsid w:val="00FE6331"/>
    <w:rsid w:val="00FE7076"/>
    <w:rsid w:val="00FE7EF7"/>
    <w:rsid w:val="00FF0E12"/>
    <w:rsid w:val="00FF25EF"/>
    <w:rsid w:val="00FF2A6B"/>
    <w:rsid w:val="00FF3053"/>
    <w:rsid w:val="00FF3945"/>
    <w:rsid w:val="00FF3BDC"/>
    <w:rsid w:val="00FF4696"/>
    <w:rsid w:val="00FF67C5"/>
    <w:rsid w:val="00FF734D"/>
    <w:rsid w:val="00FF76ED"/>
    <w:rsid w:val="0100BBE4"/>
    <w:rsid w:val="0128DF9D"/>
    <w:rsid w:val="014E9DF4"/>
    <w:rsid w:val="01993AC5"/>
    <w:rsid w:val="019FED8C"/>
    <w:rsid w:val="01B2C7C9"/>
    <w:rsid w:val="01BCCC40"/>
    <w:rsid w:val="01E34269"/>
    <w:rsid w:val="01EA79CE"/>
    <w:rsid w:val="02144F01"/>
    <w:rsid w:val="026F1CAC"/>
    <w:rsid w:val="027BD93B"/>
    <w:rsid w:val="02EABD14"/>
    <w:rsid w:val="03826573"/>
    <w:rsid w:val="03E3FCD6"/>
    <w:rsid w:val="03EDEEC4"/>
    <w:rsid w:val="0404549A"/>
    <w:rsid w:val="0432EB65"/>
    <w:rsid w:val="04707CFB"/>
    <w:rsid w:val="05C7C5A8"/>
    <w:rsid w:val="06B33C20"/>
    <w:rsid w:val="06CB358D"/>
    <w:rsid w:val="06FF836B"/>
    <w:rsid w:val="074FFBB1"/>
    <w:rsid w:val="083423E3"/>
    <w:rsid w:val="08404205"/>
    <w:rsid w:val="08FE81B1"/>
    <w:rsid w:val="0935DA14"/>
    <w:rsid w:val="0938E3FE"/>
    <w:rsid w:val="09BD47E8"/>
    <w:rsid w:val="0A0FB556"/>
    <w:rsid w:val="0A19E8DB"/>
    <w:rsid w:val="0A52E13D"/>
    <w:rsid w:val="0AC0AC69"/>
    <w:rsid w:val="0B559271"/>
    <w:rsid w:val="0B7F255F"/>
    <w:rsid w:val="0BA6369D"/>
    <w:rsid w:val="0BE2FCE1"/>
    <w:rsid w:val="0BEF8087"/>
    <w:rsid w:val="0BF7C523"/>
    <w:rsid w:val="0C011B49"/>
    <w:rsid w:val="0C090D8B"/>
    <w:rsid w:val="0C828F92"/>
    <w:rsid w:val="0CD691C4"/>
    <w:rsid w:val="0CDF7A3C"/>
    <w:rsid w:val="0CF975B6"/>
    <w:rsid w:val="0D7ADF5F"/>
    <w:rsid w:val="0DB2BEC4"/>
    <w:rsid w:val="0DC5021C"/>
    <w:rsid w:val="0E3B32A3"/>
    <w:rsid w:val="0E6E2307"/>
    <w:rsid w:val="0E965B2C"/>
    <w:rsid w:val="0ECE7D4B"/>
    <w:rsid w:val="0F0CB15F"/>
    <w:rsid w:val="0F47A46B"/>
    <w:rsid w:val="0F5FD0A9"/>
    <w:rsid w:val="0F74A1ED"/>
    <w:rsid w:val="0FC55C96"/>
    <w:rsid w:val="101427C1"/>
    <w:rsid w:val="10630259"/>
    <w:rsid w:val="107920BF"/>
    <w:rsid w:val="10C2235B"/>
    <w:rsid w:val="113646E1"/>
    <w:rsid w:val="1166723E"/>
    <w:rsid w:val="11A96A42"/>
    <w:rsid w:val="11F9DF5A"/>
    <w:rsid w:val="12322930"/>
    <w:rsid w:val="12F82A0A"/>
    <w:rsid w:val="13166973"/>
    <w:rsid w:val="13284FB5"/>
    <w:rsid w:val="13CB1505"/>
    <w:rsid w:val="1438FD96"/>
    <w:rsid w:val="151E7F84"/>
    <w:rsid w:val="1550EE84"/>
    <w:rsid w:val="15701AAC"/>
    <w:rsid w:val="15D56B21"/>
    <w:rsid w:val="167B6362"/>
    <w:rsid w:val="16808490"/>
    <w:rsid w:val="17E10DD6"/>
    <w:rsid w:val="18143917"/>
    <w:rsid w:val="18BFEFE6"/>
    <w:rsid w:val="18E3AF52"/>
    <w:rsid w:val="18F47AFE"/>
    <w:rsid w:val="1935A2F2"/>
    <w:rsid w:val="19E2E11C"/>
    <w:rsid w:val="1AE41A8E"/>
    <w:rsid w:val="1B19D8CC"/>
    <w:rsid w:val="1B9F8124"/>
    <w:rsid w:val="1CA828C6"/>
    <w:rsid w:val="1D4A7367"/>
    <w:rsid w:val="1D588592"/>
    <w:rsid w:val="1DDF3316"/>
    <w:rsid w:val="1DEAF0DC"/>
    <w:rsid w:val="1DEB1B4E"/>
    <w:rsid w:val="1E1D4EE7"/>
    <w:rsid w:val="1E4789CE"/>
    <w:rsid w:val="1E6D0260"/>
    <w:rsid w:val="1EC39840"/>
    <w:rsid w:val="1F0A662A"/>
    <w:rsid w:val="1F1F160C"/>
    <w:rsid w:val="1F6D79E3"/>
    <w:rsid w:val="1F9A3B21"/>
    <w:rsid w:val="20197340"/>
    <w:rsid w:val="201F678D"/>
    <w:rsid w:val="20503CDD"/>
    <w:rsid w:val="208F034C"/>
    <w:rsid w:val="20CA6A53"/>
    <w:rsid w:val="21304A1C"/>
    <w:rsid w:val="216454F3"/>
    <w:rsid w:val="21DC7C47"/>
    <w:rsid w:val="22E894AE"/>
    <w:rsid w:val="2347F887"/>
    <w:rsid w:val="235B2C97"/>
    <w:rsid w:val="23882A19"/>
    <w:rsid w:val="23D31555"/>
    <w:rsid w:val="242E711F"/>
    <w:rsid w:val="24A06590"/>
    <w:rsid w:val="2579DEA3"/>
    <w:rsid w:val="25A58F47"/>
    <w:rsid w:val="25FACB31"/>
    <w:rsid w:val="26BEEE94"/>
    <w:rsid w:val="26F02AF9"/>
    <w:rsid w:val="26F5C5E3"/>
    <w:rsid w:val="277C5E0E"/>
    <w:rsid w:val="27B1F93C"/>
    <w:rsid w:val="27B97D8C"/>
    <w:rsid w:val="27BC7D04"/>
    <w:rsid w:val="27C29D96"/>
    <w:rsid w:val="2901E7F4"/>
    <w:rsid w:val="292757E0"/>
    <w:rsid w:val="2AB303A7"/>
    <w:rsid w:val="2B21F543"/>
    <w:rsid w:val="2BD79B75"/>
    <w:rsid w:val="2C06535F"/>
    <w:rsid w:val="2C498FE6"/>
    <w:rsid w:val="2C4AED20"/>
    <w:rsid w:val="2C6DE1EB"/>
    <w:rsid w:val="2C8E86D5"/>
    <w:rsid w:val="2CD0A36F"/>
    <w:rsid w:val="2D0F5DEF"/>
    <w:rsid w:val="2D889292"/>
    <w:rsid w:val="2D9F3E37"/>
    <w:rsid w:val="2DFACEB5"/>
    <w:rsid w:val="2E48A997"/>
    <w:rsid w:val="2F3BA241"/>
    <w:rsid w:val="2F5B2392"/>
    <w:rsid w:val="2FC21DE4"/>
    <w:rsid w:val="300C2BE5"/>
    <w:rsid w:val="30357F2D"/>
    <w:rsid w:val="3105D3A4"/>
    <w:rsid w:val="312C0EF4"/>
    <w:rsid w:val="31461304"/>
    <w:rsid w:val="31E8BDAD"/>
    <w:rsid w:val="3235D51B"/>
    <w:rsid w:val="3245E979"/>
    <w:rsid w:val="324E45AD"/>
    <w:rsid w:val="3274FD6B"/>
    <w:rsid w:val="32C6B7F4"/>
    <w:rsid w:val="33983C6B"/>
    <w:rsid w:val="3423B2D2"/>
    <w:rsid w:val="344B058B"/>
    <w:rsid w:val="34914D4A"/>
    <w:rsid w:val="3576FB89"/>
    <w:rsid w:val="36146C60"/>
    <w:rsid w:val="364A4011"/>
    <w:rsid w:val="3685F9B5"/>
    <w:rsid w:val="37080EB4"/>
    <w:rsid w:val="370C175D"/>
    <w:rsid w:val="372D1DCE"/>
    <w:rsid w:val="375E2AB7"/>
    <w:rsid w:val="3802FC5B"/>
    <w:rsid w:val="38B3712A"/>
    <w:rsid w:val="3903ACD3"/>
    <w:rsid w:val="39278128"/>
    <w:rsid w:val="394F2749"/>
    <w:rsid w:val="39851C16"/>
    <w:rsid w:val="3989E364"/>
    <w:rsid w:val="39B57941"/>
    <w:rsid w:val="3A382F09"/>
    <w:rsid w:val="3A5DBE3F"/>
    <w:rsid w:val="3AAA237A"/>
    <w:rsid w:val="3BB66343"/>
    <w:rsid w:val="3BC55449"/>
    <w:rsid w:val="3BCD02C2"/>
    <w:rsid w:val="3C1205ED"/>
    <w:rsid w:val="3C469105"/>
    <w:rsid w:val="3CBA8CDE"/>
    <w:rsid w:val="3CE8729E"/>
    <w:rsid w:val="3D1E5EAB"/>
    <w:rsid w:val="3D509284"/>
    <w:rsid w:val="3DCC5B80"/>
    <w:rsid w:val="3E2DAB97"/>
    <w:rsid w:val="3FFA3ECD"/>
    <w:rsid w:val="400F1011"/>
    <w:rsid w:val="4025852C"/>
    <w:rsid w:val="403D38D8"/>
    <w:rsid w:val="404902E6"/>
    <w:rsid w:val="404C796A"/>
    <w:rsid w:val="40BC9DCD"/>
    <w:rsid w:val="40D6F1FB"/>
    <w:rsid w:val="41E8E6F5"/>
    <w:rsid w:val="42162577"/>
    <w:rsid w:val="4228B702"/>
    <w:rsid w:val="42534DD0"/>
    <w:rsid w:val="429E390C"/>
    <w:rsid w:val="42C69FE3"/>
    <w:rsid w:val="43717D94"/>
    <w:rsid w:val="4386CB18"/>
    <w:rsid w:val="43C48763"/>
    <w:rsid w:val="43DD0F5A"/>
    <w:rsid w:val="44DAF950"/>
    <w:rsid w:val="44F2F2BD"/>
    <w:rsid w:val="455866D7"/>
    <w:rsid w:val="4564E17C"/>
    <w:rsid w:val="45C01975"/>
    <w:rsid w:val="4637E145"/>
    <w:rsid w:val="469AA606"/>
    <w:rsid w:val="46B4D034"/>
    <w:rsid w:val="47252B5C"/>
    <w:rsid w:val="47651E1D"/>
    <w:rsid w:val="47ABB183"/>
    <w:rsid w:val="480A63EE"/>
    <w:rsid w:val="48397FA0"/>
    <w:rsid w:val="48E20E92"/>
    <w:rsid w:val="491E9772"/>
    <w:rsid w:val="4932D58A"/>
    <w:rsid w:val="4949088F"/>
    <w:rsid w:val="499DA2CD"/>
    <w:rsid w:val="4A0FA972"/>
    <w:rsid w:val="4A12FBCC"/>
    <w:rsid w:val="4AA2BF2C"/>
    <w:rsid w:val="4AE51EEF"/>
    <w:rsid w:val="4B14B39D"/>
    <w:rsid w:val="4B7F97FD"/>
    <w:rsid w:val="4B958AB7"/>
    <w:rsid w:val="4C7C17C6"/>
    <w:rsid w:val="4CCE3B92"/>
    <w:rsid w:val="4CDDE627"/>
    <w:rsid w:val="4E86D880"/>
    <w:rsid w:val="4F245F6B"/>
    <w:rsid w:val="4F763601"/>
    <w:rsid w:val="4FB2FEF5"/>
    <w:rsid w:val="4FB6A5F2"/>
    <w:rsid w:val="500EEBE4"/>
    <w:rsid w:val="506173F6"/>
    <w:rsid w:val="5079A034"/>
    <w:rsid w:val="512CF912"/>
    <w:rsid w:val="514CE4BC"/>
    <w:rsid w:val="51910D8B"/>
    <w:rsid w:val="52068F57"/>
    <w:rsid w:val="5221876E"/>
    <w:rsid w:val="5360F0A6"/>
    <w:rsid w:val="54B36F26"/>
    <w:rsid w:val="54E8FA98"/>
    <w:rsid w:val="5507E595"/>
    <w:rsid w:val="5524792D"/>
    <w:rsid w:val="55348F16"/>
    <w:rsid w:val="5603FCB7"/>
    <w:rsid w:val="5618CDFB"/>
    <w:rsid w:val="5622A86E"/>
    <w:rsid w:val="56861E2E"/>
    <w:rsid w:val="56A316B4"/>
    <w:rsid w:val="56C2CE03"/>
    <w:rsid w:val="56FA54F9"/>
    <w:rsid w:val="57B7C09E"/>
    <w:rsid w:val="580A9E4C"/>
    <w:rsid w:val="585D0BBA"/>
    <w:rsid w:val="586C6B93"/>
    <w:rsid w:val="589E12AB"/>
    <w:rsid w:val="58A7F6F6"/>
    <w:rsid w:val="58B71EEB"/>
    <w:rsid w:val="58C91190"/>
    <w:rsid w:val="59445FDB"/>
    <w:rsid w:val="5A6B3533"/>
    <w:rsid w:val="5B23D110"/>
    <w:rsid w:val="5B82D605"/>
    <w:rsid w:val="5C001528"/>
    <w:rsid w:val="5C977F37"/>
    <w:rsid w:val="5CD6878B"/>
    <w:rsid w:val="5CE3FE0A"/>
    <w:rsid w:val="5D18509F"/>
    <w:rsid w:val="5DB05E80"/>
    <w:rsid w:val="5DC1F851"/>
    <w:rsid w:val="5DE62B63"/>
    <w:rsid w:val="5DFAA5EA"/>
    <w:rsid w:val="5DFC3981"/>
    <w:rsid w:val="5E3663DD"/>
    <w:rsid w:val="5E61303B"/>
    <w:rsid w:val="5E6EBEDF"/>
    <w:rsid w:val="5EF50561"/>
    <w:rsid w:val="5F98A70C"/>
    <w:rsid w:val="5F9F0632"/>
    <w:rsid w:val="5FC53C7E"/>
    <w:rsid w:val="5FF80CAB"/>
    <w:rsid w:val="6011C7C9"/>
    <w:rsid w:val="601567DA"/>
    <w:rsid w:val="61464AA5"/>
    <w:rsid w:val="6187D557"/>
    <w:rsid w:val="634314B7"/>
    <w:rsid w:val="63612618"/>
    <w:rsid w:val="641A7130"/>
    <w:rsid w:val="644C5661"/>
    <w:rsid w:val="648E01E5"/>
    <w:rsid w:val="64C17AF5"/>
    <w:rsid w:val="64D8B521"/>
    <w:rsid w:val="64E7D527"/>
    <w:rsid w:val="64EA2F79"/>
    <w:rsid w:val="64FA2E40"/>
    <w:rsid w:val="6541339A"/>
    <w:rsid w:val="656E8821"/>
    <w:rsid w:val="65786655"/>
    <w:rsid w:val="6624DDC5"/>
    <w:rsid w:val="66328F34"/>
    <w:rsid w:val="66467139"/>
    <w:rsid w:val="668DBF0D"/>
    <w:rsid w:val="6729A524"/>
    <w:rsid w:val="676A3999"/>
    <w:rsid w:val="676E9661"/>
    <w:rsid w:val="678F28AD"/>
    <w:rsid w:val="684508C4"/>
    <w:rsid w:val="68E2616E"/>
    <w:rsid w:val="690CAD28"/>
    <w:rsid w:val="6930798A"/>
    <w:rsid w:val="699C3409"/>
    <w:rsid w:val="69CAF915"/>
    <w:rsid w:val="6A05E70B"/>
    <w:rsid w:val="6A2C5627"/>
    <w:rsid w:val="6A72F5D1"/>
    <w:rsid w:val="6A774163"/>
    <w:rsid w:val="6A9C6856"/>
    <w:rsid w:val="6AA3BF9A"/>
    <w:rsid w:val="6B44919E"/>
    <w:rsid w:val="6BA909DE"/>
    <w:rsid w:val="6C60C55C"/>
    <w:rsid w:val="6C9E5FCC"/>
    <w:rsid w:val="6CF1BE83"/>
    <w:rsid w:val="6D1E6882"/>
    <w:rsid w:val="6D3780F0"/>
    <w:rsid w:val="6D71C4D9"/>
    <w:rsid w:val="6DCC143A"/>
    <w:rsid w:val="6DE430D9"/>
    <w:rsid w:val="6E2EEA9C"/>
    <w:rsid w:val="6E66C9A4"/>
    <w:rsid w:val="6E7A3959"/>
    <w:rsid w:val="6EE7A0BE"/>
    <w:rsid w:val="6F0D10AA"/>
    <w:rsid w:val="706C7D6F"/>
    <w:rsid w:val="70C719C3"/>
    <w:rsid w:val="70FAD11F"/>
    <w:rsid w:val="717FEAE6"/>
    <w:rsid w:val="71815C66"/>
    <w:rsid w:val="727BC783"/>
    <w:rsid w:val="7297A25B"/>
    <w:rsid w:val="73559F9E"/>
    <w:rsid w:val="73627BDC"/>
    <w:rsid w:val="73B389FD"/>
    <w:rsid w:val="73C506CF"/>
    <w:rsid w:val="73FEBA85"/>
    <w:rsid w:val="7477BB13"/>
    <w:rsid w:val="74882FB1"/>
    <w:rsid w:val="75378E10"/>
    <w:rsid w:val="75756774"/>
    <w:rsid w:val="758B1228"/>
    <w:rsid w:val="75A264F6"/>
    <w:rsid w:val="7602E71E"/>
    <w:rsid w:val="7602E960"/>
    <w:rsid w:val="76714411"/>
    <w:rsid w:val="76ECEC80"/>
    <w:rsid w:val="77CD9DD5"/>
    <w:rsid w:val="77F6B85B"/>
    <w:rsid w:val="783DCA65"/>
    <w:rsid w:val="787F6D8A"/>
    <w:rsid w:val="78B37362"/>
    <w:rsid w:val="78B6676E"/>
    <w:rsid w:val="795612BE"/>
    <w:rsid w:val="79ED922F"/>
    <w:rsid w:val="7B2C88F6"/>
    <w:rsid w:val="7B4F30BA"/>
    <w:rsid w:val="7B58CA47"/>
    <w:rsid w:val="7B5CB453"/>
    <w:rsid w:val="7B8BEBDF"/>
    <w:rsid w:val="7B9E7D67"/>
    <w:rsid w:val="7BAF21C1"/>
    <w:rsid w:val="7BF32768"/>
    <w:rsid w:val="7C24B456"/>
    <w:rsid w:val="7C482519"/>
    <w:rsid w:val="7CA20E41"/>
    <w:rsid w:val="7CC75D38"/>
    <w:rsid w:val="7DF20716"/>
    <w:rsid w:val="7E2F3FAB"/>
    <w:rsid w:val="7E5AD282"/>
    <w:rsid w:val="7EA72869"/>
    <w:rsid w:val="7EB5BB9D"/>
    <w:rsid w:val="7EE994EE"/>
    <w:rsid w:val="7F522B2F"/>
    <w:rsid w:val="7F74AC49"/>
    <w:rsid w:val="7FAC874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079B"/>
    <w:rPr>
      <w:rFonts w:ascii="Calibri" w:hAnsi="Calibri" w:cs="Calibri"/>
      <w:lang w:val="lv-LV"/>
    </w:rPr>
  </w:style>
  <w:style w:type="paragraph" w:styleId="Heading3">
    <w:name w:val="heading 3"/>
    <w:basedOn w:val="Normal"/>
    <w:next w:val="Normal"/>
    <w:link w:val="Heading3Char"/>
    <w:uiPriority w:val="9"/>
    <w:unhideWhenUsed/>
    <w:qFormat/>
    <w:rsid w:val="00F22883"/>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qFormat/>
    <w:rsid w:val="00F52272"/>
    <w:pPr>
      <w:keepNext/>
      <w:spacing w:after="0" w:line="240" w:lineRule="auto"/>
      <w:jc w:val="center"/>
      <w:outlineLvl w:val="3"/>
    </w:pPr>
    <w:rPr>
      <w:rFonts w:ascii="Times New Roman" w:eastAsia="Times New Roman" w:hAnsi="Times New Roman" w:cs="Times New Roman"/>
      <w:b/>
      <w:bCs/>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502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850287"/>
  </w:style>
  <w:style w:type="character" w:styleId="FootnoteReference">
    <w:name w:val="footnote reference"/>
    <w:aliases w:val="Footnote Reference Number,Footnote symbol,stylish,Footnote Reference Superscript,BVI fnr,Footnote symboFußnotenzeichen,Footnote sign,E FNZ,-E Fußnotenzeichen,Footnote#,Footnote,Times 10 Point,Exposant 3 Point,Ref,de nota al pie,SUPERS"/>
    <w:basedOn w:val="DefaultParagraphFont"/>
    <w:link w:val="BVIfnrChar1CharCharChar"/>
    <w:uiPriority w:val="99"/>
    <w:unhideWhenUsed/>
    <w:qFormat/>
    <w:rsid w:val="00850287"/>
    <w:rPr>
      <w:vertAlign w:val="superscript"/>
    </w:rPr>
  </w:style>
  <w:style w:type="paragraph" w:customStyle="1" w:styleId="BVIfnrChar1CharCharChar">
    <w:name w:val="BVI fnr Char1 Char Char Char"/>
    <w:aliases w:val="BVI fnr Car Car Char1 Char Char Char,BVI fnr Car Char1 Char Char Char,BVI fnr Car Car Car Car Char Char1 Char Char"/>
    <w:basedOn w:val="Normal"/>
    <w:link w:val="FootnoteReference"/>
    <w:uiPriority w:val="99"/>
    <w:rsid w:val="00850287"/>
    <w:pPr>
      <w:spacing w:after="160" w:line="240" w:lineRule="exact"/>
    </w:pPr>
    <w:rPr>
      <w:vertAlign w:val="superscript"/>
    </w:rPr>
  </w:style>
  <w:style w:type="paragraph" w:styleId="ListParagraph">
    <w:name w:val="List Paragraph"/>
    <w:aliases w:val="2,Dot pt,F5 List Paragraph,List Paragraph1,No Spacing1,List Paragraph Char Char Char,Indicator Text,Colorful List - Accent 11,Numbered Para 1,Bullet 1,Bullet Points,List Paragraph2,MAIN CONTENT,Normal numbered,Issue Action POC,3,Bullet,LP"/>
    <w:basedOn w:val="Normal"/>
    <w:link w:val="ListParagraphChar"/>
    <w:uiPriority w:val="34"/>
    <w:qFormat/>
    <w:rsid w:val="00850287"/>
    <w:pPr>
      <w:ind w:left="720"/>
      <w:contextualSpacing/>
    </w:pPr>
  </w:style>
  <w:style w:type="character" w:customStyle="1" w:styleId="FootnoteTextChar">
    <w:name w:val="Footnote Text Char"/>
    <w:aliases w:val="Char1 Char,Footnote Text Char2 Char Char,Footnote Text Char1 Char Char Char,Footnote Text Char2 Char Char Char Char,Footnote Text Char1 Char Char Char Char Char,Footnote Text Char2 Char Char Char Char Char Char,Cha Char,ft Char,o Char"/>
    <w:basedOn w:val="DefaultParagraphFont"/>
    <w:link w:val="FootnoteText"/>
    <w:uiPriority w:val="99"/>
    <w:locked/>
    <w:rsid w:val="00850287"/>
    <w:rPr>
      <w:rFonts w:ascii="Calibri" w:eastAsia="Calibri" w:hAnsi="Calibri" w:cs="Times New Roman"/>
      <w:sz w:val="20"/>
      <w:szCs w:val="20"/>
    </w:rPr>
  </w:style>
  <w:style w:type="paragraph" w:styleId="FootnoteText">
    <w:name w:val="footnote text"/>
    <w:aliases w:val="Char1,Footnote Text Char2 Char,Footnote Text Char1 Char Char,Footnote Text Char2 Char Char Char,Footnote Text Char1 Char Char Char Char,Footnote Text Char2 Char Char Char Char Char,Footnote Text Char1 Char,Cha,ft, Char1,Ch,Fußnote,Fußnot,o"/>
    <w:basedOn w:val="Normal"/>
    <w:link w:val="FootnoteTextChar"/>
    <w:uiPriority w:val="99"/>
    <w:unhideWhenUsed/>
    <w:qFormat/>
    <w:rsid w:val="00850287"/>
    <w:pPr>
      <w:spacing w:after="0" w:line="240" w:lineRule="auto"/>
    </w:pPr>
    <w:rPr>
      <w:rFonts w:eastAsia="Calibri" w:cs="Times New Roman"/>
      <w:sz w:val="20"/>
      <w:szCs w:val="20"/>
    </w:rPr>
  </w:style>
  <w:style w:type="character" w:customStyle="1" w:styleId="FootnoteTextChar1">
    <w:name w:val="Footnote Text Char1"/>
    <w:basedOn w:val="DefaultParagraphFont"/>
    <w:uiPriority w:val="99"/>
    <w:semiHidden/>
    <w:rsid w:val="00850287"/>
    <w:rPr>
      <w:sz w:val="20"/>
      <w:szCs w:val="20"/>
    </w:rPr>
  </w:style>
  <w:style w:type="character" w:customStyle="1" w:styleId="ListParagraphChar">
    <w:name w:val="List Paragraph Char"/>
    <w:aliases w:val="2 Char,Dot pt Char,F5 List Paragraph Char,List Paragraph1 Char,No Spacing1 Char,List Paragraph Char Char Char Char,Indicator Text Char,Colorful List - Accent 11 Char,Numbered Para 1 Char,Bullet 1 Char,Bullet Points Char,3 Char"/>
    <w:link w:val="ListParagraph"/>
    <w:uiPriority w:val="34"/>
    <w:qFormat/>
    <w:locked/>
    <w:rsid w:val="00850287"/>
  </w:style>
  <w:style w:type="paragraph" w:styleId="Footer">
    <w:name w:val="footer"/>
    <w:basedOn w:val="Normal"/>
    <w:link w:val="FooterChar"/>
    <w:uiPriority w:val="99"/>
    <w:unhideWhenUsed/>
    <w:rsid w:val="008502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850287"/>
  </w:style>
  <w:style w:type="paragraph" w:styleId="BalloonText">
    <w:name w:val="Balloon Text"/>
    <w:basedOn w:val="Normal"/>
    <w:link w:val="BalloonTextChar"/>
    <w:uiPriority w:val="99"/>
    <w:semiHidden/>
    <w:unhideWhenUsed/>
    <w:rsid w:val="00F019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19ED"/>
    <w:rPr>
      <w:rFonts w:ascii="Tahoma" w:hAnsi="Tahoma" w:cs="Tahoma"/>
      <w:sz w:val="16"/>
      <w:szCs w:val="16"/>
    </w:rPr>
  </w:style>
  <w:style w:type="character" w:styleId="Hyperlink">
    <w:name w:val="Hyperlink"/>
    <w:uiPriority w:val="99"/>
    <w:unhideWhenUsed/>
    <w:rsid w:val="00FB673D"/>
    <w:rPr>
      <w:color w:val="0000FF"/>
      <w:u w:val="single"/>
    </w:rPr>
  </w:style>
  <w:style w:type="paragraph" w:styleId="BodyText2">
    <w:name w:val="Body Text 2"/>
    <w:basedOn w:val="Normal"/>
    <w:link w:val="BodyText2Char"/>
    <w:uiPriority w:val="99"/>
    <w:unhideWhenUsed/>
    <w:rsid w:val="00FB673D"/>
    <w:pPr>
      <w:spacing w:after="120" w:line="480" w:lineRule="auto"/>
    </w:pPr>
    <w:rPr>
      <w:rFonts w:eastAsia="PMingLiU" w:cs="Times New Roman"/>
    </w:rPr>
  </w:style>
  <w:style w:type="character" w:customStyle="1" w:styleId="BodyText2Char">
    <w:name w:val="Body Text 2 Char"/>
    <w:basedOn w:val="DefaultParagraphFont"/>
    <w:link w:val="BodyText2"/>
    <w:uiPriority w:val="99"/>
    <w:rsid w:val="00FB673D"/>
    <w:rPr>
      <w:rFonts w:ascii="Calibri" w:eastAsia="PMingLiU" w:hAnsi="Calibri" w:cs="Times New Roman"/>
      <w:lang w:val="lv-LV"/>
    </w:rPr>
  </w:style>
  <w:style w:type="paragraph" w:styleId="NormalWeb">
    <w:name w:val="Normal (Web)"/>
    <w:aliases w:val="Обычный (веб) Знак Знак,Обычный (веб) Знак Знак Знак Знак Знак Знак,Обычный (веб) Знак Знак Знак Знак Знак Знак Знак Знак Знак Знак Знак"/>
    <w:basedOn w:val="Normal"/>
    <w:uiPriority w:val="99"/>
    <w:unhideWhenUsed/>
    <w:rsid w:val="00F52272"/>
    <w:pPr>
      <w:spacing w:before="100" w:beforeAutospacing="1" w:after="100" w:afterAutospacing="1" w:line="240" w:lineRule="auto"/>
    </w:pPr>
    <w:rPr>
      <w:rFonts w:ascii="Times New Roman" w:eastAsia="Calibri" w:hAnsi="Times New Roman" w:cs="Times New Roman"/>
      <w:sz w:val="24"/>
      <w:szCs w:val="24"/>
      <w:lang w:eastAsia="lv-LV"/>
    </w:rPr>
  </w:style>
  <w:style w:type="character" w:customStyle="1" w:styleId="Heading4Char">
    <w:name w:val="Heading 4 Char"/>
    <w:basedOn w:val="DefaultParagraphFont"/>
    <w:link w:val="Heading4"/>
    <w:rsid w:val="00F52272"/>
    <w:rPr>
      <w:rFonts w:ascii="Times New Roman" w:eastAsia="Times New Roman" w:hAnsi="Times New Roman" w:cs="Times New Roman"/>
      <w:b/>
      <w:bCs/>
      <w:sz w:val="28"/>
      <w:szCs w:val="24"/>
      <w:lang w:val="lv-LV"/>
    </w:rPr>
  </w:style>
  <w:style w:type="paragraph" w:styleId="NoSpacing">
    <w:name w:val="No Spacing"/>
    <w:aliases w:val="My style,TĒZES"/>
    <w:basedOn w:val="Normal"/>
    <w:link w:val="NoSpacingChar"/>
    <w:uiPriority w:val="1"/>
    <w:qFormat/>
    <w:rsid w:val="00CF1C0E"/>
    <w:pPr>
      <w:spacing w:after="0" w:line="240" w:lineRule="auto"/>
    </w:pPr>
    <w:rPr>
      <w:rFonts w:cs="Times New Roman"/>
    </w:rPr>
  </w:style>
  <w:style w:type="paragraph" w:styleId="CommentText">
    <w:name w:val="annotation text"/>
    <w:basedOn w:val="Normal"/>
    <w:link w:val="CommentTextChar"/>
    <w:uiPriority w:val="99"/>
    <w:rsid w:val="00B72F9F"/>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rsid w:val="00B72F9F"/>
    <w:rPr>
      <w:rFonts w:ascii="Times New Roman" w:eastAsia="Times New Roman" w:hAnsi="Times New Roman" w:cs="Times New Roman"/>
      <w:sz w:val="20"/>
      <w:szCs w:val="20"/>
      <w:lang w:val="lv-LV"/>
    </w:rPr>
  </w:style>
  <w:style w:type="character" w:styleId="PageNumber">
    <w:name w:val="page number"/>
    <w:basedOn w:val="DefaultParagraphFont"/>
    <w:rsid w:val="00DA5727"/>
  </w:style>
  <w:style w:type="paragraph" w:styleId="BodyText">
    <w:name w:val="Body Text"/>
    <w:basedOn w:val="Normal"/>
    <w:link w:val="BodyTextChar"/>
    <w:uiPriority w:val="99"/>
    <w:semiHidden/>
    <w:unhideWhenUsed/>
    <w:rsid w:val="00DB1F64"/>
    <w:pPr>
      <w:spacing w:after="120"/>
    </w:pPr>
  </w:style>
  <w:style w:type="character" w:customStyle="1" w:styleId="BodyTextChar">
    <w:name w:val="Body Text Char"/>
    <w:basedOn w:val="DefaultParagraphFont"/>
    <w:link w:val="BodyText"/>
    <w:uiPriority w:val="99"/>
    <w:semiHidden/>
    <w:rsid w:val="00DB1F64"/>
  </w:style>
  <w:style w:type="character" w:styleId="Emphasis">
    <w:name w:val="Emphasis"/>
    <w:basedOn w:val="DefaultParagraphFont"/>
    <w:uiPriority w:val="20"/>
    <w:qFormat/>
    <w:rsid w:val="001B4678"/>
    <w:rPr>
      <w:b/>
      <w:bCs/>
      <w:i w:val="0"/>
      <w:iCs w:val="0"/>
    </w:rPr>
  </w:style>
  <w:style w:type="character" w:customStyle="1" w:styleId="st1">
    <w:name w:val="st1"/>
    <w:basedOn w:val="DefaultParagraphFont"/>
    <w:rsid w:val="001B4678"/>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
    <w:rsid w:val="008360C4"/>
    <w:pPr>
      <w:spacing w:after="160" w:line="240" w:lineRule="exact"/>
      <w:jc w:val="both"/>
    </w:pPr>
    <w:rPr>
      <w:vertAlign w:val="superscript"/>
    </w:rPr>
  </w:style>
  <w:style w:type="character" w:styleId="CommentReference">
    <w:name w:val="annotation reference"/>
    <w:basedOn w:val="DefaultParagraphFont"/>
    <w:uiPriority w:val="99"/>
    <w:unhideWhenUsed/>
    <w:rsid w:val="00D743E0"/>
    <w:rPr>
      <w:sz w:val="16"/>
      <w:szCs w:val="16"/>
    </w:rPr>
  </w:style>
  <w:style w:type="character" w:styleId="Strong">
    <w:name w:val="Strong"/>
    <w:basedOn w:val="DefaultParagraphFont"/>
    <w:uiPriority w:val="22"/>
    <w:qFormat/>
    <w:rsid w:val="008C4DFB"/>
    <w:rPr>
      <w:b/>
      <w:bCs/>
    </w:rPr>
  </w:style>
  <w:style w:type="paragraph" w:styleId="CommentSubject">
    <w:name w:val="annotation subject"/>
    <w:basedOn w:val="CommentText"/>
    <w:next w:val="CommentText"/>
    <w:link w:val="CommentSubjectChar"/>
    <w:uiPriority w:val="99"/>
    <w:semiHidden/>
    <w:unhideWhenUsed/>
    <w:rsid w:val="005302F1"/>
    <w:pPr>
      <w:spacing w:after="200"/>
    </w:pPr>
    <w:rPr>
      <w:rFonts w:asciiTheme="minorHAnsi" w:eastAsiaTheme="minorHAnsi" w:hAnsiTheme="minorHAnsi" w:cstheme="minorBidi"/>
      <w:b/>
      <w:bCs/>
      <w:lang w:val="en-US"/>
    </w:rPr>
  </w:style>
  <w:style w:type="character" w:customStyle="1" w:styleId="CommentSubjectChar">
    <w:name w:val="Comment Subject Char"/>
    <w:basedOn w:val="CommentTextChar"/>
    <w:link w:val="CommentSubject"/>
    <w:uiPriority w:val="99"/>
    <w:semiHidden/>
    <w:rsid w:val="005302F1"/>
    <w:rPr>
      <w:rFonts w:ascii="Times New Roman" w:eastAsia="Times New Roman" w:hAnsi="Times New Roman" w:cs="Times New Roman"/>
      <w:b/>
      <w:bCs/>
      <w:sz w:val="20"/>
      <w:szCs w:val="20"/>
      <w:lang w:val="lv-LV"/>
    </w:rPr>
  </w:style>
  <w:style w:type="character" w:customStyle="1" w:styleId="Heading3Char">
    <w:name w:val="Heading 3 Char"/>
    <w:basedOn w:val="DefaultParagraphFont"/>
    <w:link w:val="Heading3"/>
    <w:uiPriority w:val="9"/>
    <w:rsid w:val="00F22883"/>
    <w:rPr>
      <w:rFonts w:asciiTheme="majorHAnsi" w:eastAsiaTheme="majorEastAsia" w:hAnsiTheme="majorHAnsi" w:cstheme="majorBidi"/>
      <w:color w:val="243F60" w:themeColor="accent1" w:themeShade="7F"/>
      <w:sz w:val="24"/>
      <w:szCs w:val="24"/>
      <w:lang w:val="lv-LV"/>
    </w:rPr>
  </w:style>
  <w:style w:type="character" w:customStyle="1" w:styleId="NoSpacingChar">
    <w:name w:val="No Spacing Char"/>
    <w:aliases w:val="My style Char,TĒZES Char"/>
    <w:link w:val="NoSpacing"/>
    <w:uiPriority w:val="1"/>
    <w:locked/>
    <w:rsid w:val="00C63789"/>
    <w:rPr>
      <w:rFonts w:ascii="Calibri" w:hAnsi="Calibri" w:cs="Times New Roman"/>
      <w:lang w:val="lv-LV"/>
    </w:rPr>
  </w:style>
  <w:style w:type="paragraph" w:customStyle="1" w:styleId="Default">
    <w:name w:val="Default"/>
    <w:rsid w:val="008C4A6B"/>
    <w:pPr>
      <w:autoSpaceDE w:val="0"/>
      <w:autoSpaceDN w:val="0"/>
      <w:adjustRightInd w:val="0"/>
      <w:spacing w:after="0" w:line="240" w:lineRule="auto"/>
    </w:pPr>
    <w:rPr>
      <w:rFonts w:ascii="Times New Roman" w:eastAsia="Times New Roman" w:hAnsi="Times New Roman" w:cs="Times New Roman"/>
      <w:color w:val="000000"/>
      <w:sz w:val="24"/>
      <w:szCs w:val="24"/>
      <w:lang w:val="lv-LV" w:eastAsia="lv-LV"/>
    </w:rPr>
  </w:style>
  <w:style w:type="character" w:customStyle="1" w:styleId="gmail-s1">
    <w:name w:val="gmail-s1"/>
    <w:basedOn w:val="DefaultParagraphFont"/>
    <w:rsid w:val="008C4A6B"/>
  </w:style>
  <w:style w:type="character" w:customStyle="1" w:styleId="oedjwe">
    <w:name w:val="oedjwe"/>
    <w:basedOn w:val="DefaultParagraphFont"/>
    <w:rsid w:val="00775A80"/>
  </w:style>
  <w:style w:type="paragraph" w:customStyle="1" w:styleId="naisc">
    <w:name w:val="naisc"/>
    <w:basedOn w:val="Normal"/>
    <w:rsid w:val="000A0BFA"/>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FollowedHyperlink">
    <w:name w:val="FollowedHyperlink"/>
    <w:basedOn w:val="DefaultParagraphFont"/>
    <w:uiPriority w:val="99"/>
    <w:semiHidden/>
    <w:unhideWhenUsed/>
    <w:rsid w:val="00E177F0"/>
    <w:rPr>
      <w:color w:val="800080" w:themeColor="followedHyperlink"/>
      <w:u w:val="single"/>
    </w:rPr>
  </w:style>
  <w:style w:type="paragraph" w:customStyle="1" w:styleId="mt-translation">
    <w:name w:val="mt-translation"/>
    <w:basedOn w:val="Normal"/>
    <w:rsid w:val="00DC3AE7"/>
    <w:pPr>
      <w:spacing w:before="100" w:beforeAutospacing="1" w:after="100" w:afterAutospacing="1" w:line="240" w:lineRule="auto"/>
    </w:pPr>
    <w:rPr>
      <w:rFonts w:ascii="Times New Roman" w:eastAsia="Times New Roman" w:hAnsi="Times New Roman" w:cs="Times New Roman"/>
      <w:color w:val="000000"/>
      <w:sz w:val="24"/>
      <w:szCs w:val="24"/>
      <w:lang w:eastAsia="lv-LV"/>
    </w:rPr>
  </w:style>
  <w:style w:type="character" w:customStyle="1" w:styleId="phrase">
    <w:name w:val="phrase"/>
    <w:basedOn w:val="DefaultParagraphFont"/>
    <w:rsid w:val="00DC3AE7"/>
  </w:style>
  <w:style w:type="character" w:customStyle="1" w:styleId="word">
    <w:name w:val="word"/>
    <w:basedOn w:val="DefaultParagraphFont"/>
    <w:rsid w:val="00DC3AE7"/>
  </w:style>
  <w:style w:type="paragraph" w:customStyle="1" w:styleId="infobody">
    <w:name w:val="info body"/>
    <w:basedOn w:val="Normal"/>
    <w:qFormat/>
    <w:rsid w:val="00D37F47"/>
    <w:pPr>
      <w:spacing w:after="120" w:line="240" w:lineRule="auto"/>
      <w:jc w:val="both"/>
    </w:pPr>
    <w:rPr>
      <w:rFonts w:ascii="Times New Roman" w:eastAsia="Calibri" w:hAnsi="Times New Roman" w:cs="Times New Roman"/>
      <w:color w:val="000000" w:themeColor="text1"/>
      <w:sz w:val="24"/>
      <w:szCs w:val="24"/>
    </w:rPr>
  </w:style>
  <w:style w:type="paragraph" w:customStyle="1" w:styleId="infosubtitile">
    <w:name w:val="info subtitile"/>
    <w:basedOn w:val="Normal"/>
    <w:qFormat/>
    <w:rsid w:val="00D37F47"/>
    <w:pPr>
      <w:spacing w:before="240" w:after="120" w:line="240" w:lineRule="auto"/>
    </w:pPr>
    <w:rPr>
      <w:rFonts w:ascii="Times New Roman" w:eastAsia="Calibri" w:hAnsi="Times New Roman" w:cs="Times New Roman"/>
      <w:b/>
      <w:color w:val="000000" w:themeColor="text1"/>
      <w:sz w:val="24"/>
      <w:szCs w:val="24"/>
    </w:rPr>
  </w:style>
  <w:style w:type="paragraph" w:customStyle="1" w:styleId="Text1">
    <w:name w:val="Text 1"/>
    <w:basedOn w:val="Normal"/>
    <w:rsid w:val="001374AA"/>
    <w:pPr>
      <w:spacing w:before="120" w:after="120" w:line="240" w:lineRule="auto"/>
      <w:ind w:left="850"/>
      <w:jc w:val="both"/>
    </w:pPr>
    <w:rPr>
      <w:rFonts w:ascii="Times New Roman" w:hAnsi="Times New Roman" w:cs="Times New Roman"/>
      <w:sz w:val="24"/>
      <w:szCs w:val="24"/>
    </w:rPr>
  </w:style>
  <w:style w:type="character" w:customStyle="1" w:styleId="apple-converted-space">
    <w:name w:val="apple-converted-space"/>
    <w:basedOn w:val="DefaultParagraphFont"/>
    <w:rsid w:val="00EE4800"/>
  </w:style>
  <w:style w:type="paragraph" w:customStyle="1" w:styleId="infotitle">
    <w:name w:val="info title"/>
    <w:basedOn w:val="Normal"/>
    <w:qFormat/>
    <w:rsid w:val="00EE4800"/>
    <w:pPr>
      <w:keepNext/>
      <w:keepLines/>
      <w:spacing w:before="480" w:after="240" w:line="240" w:lineRule="auto"/>
      <w:outlineLvl w:val="0"/>
    </w:pPr>
    <w:rPr>
      <w:rFonts w:ascii="Times New Roman" w:eastAsia="Calibri" w:hAnsi="Times New Roman" w:cs="Times New Roman"/>
      <w:sz w:val="32"/>
      <w:szCs w:val="32"/>
    </w:rPr>
  </w:style>
  <w:style w:type="paragraph" w:customStyle="1" w:styleId="paragraph">
    <w:name w:val="paragraph"/>
    <w:basedOn w:val="Normal"/>
    <w:rsid w:val="00C83F0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normaltextrun">
    <w:name w:val="normaltextrun"/>
    <w:basedOn w:val="DefaultParagraphFont"/>
    <w:rsid w:val="00C83F02"/>
  </w:style>
  <w:style w:type="character" w:customStyle="1" w:styleId="eop">
    <w:name w:val="eop"/>
    <w:basedOn w:val="DefaultParagraphFont"/>
    <w:rsid w:val="00C83F02"/>
  </w:style>
  <w:style w:type="character" w:customStyle="1" w:styleId="UnresolvedMention1">
    <w:name w:val="Unresolved Mention1"/>
    <w:basedOn w:val="DefaultParagraphFont"/>
    <w:uiPriority w:val="99"/>
    <w:semiHidden/>
    <w:unhideWhenUsed/>
    <w:rsid w:val="00410E5D"/>
    <w:rPr>
      <w:color w:val="605E5C"/>
      <w:shd w:val="clear" w:color="auto" w:fill="E1DFDD"/>
    </w:rPr>
  </w:style>
  <w:style w:type="character" w:customStyle="1" w:styleId="UnresolvedMention2">
    <w:name w:val="Unresolved Mention2"/>
    <w:basedOn w:val="DefaultParagraphFont"/>
    <w:uiPriority w:val="99"/>
    <w:semiHidden/>
    <w:unhideWhenUsed/>
    <w:rsid w:val="00A20F57"/>
    <w:rPr>
      <w:color w:val="605E5C"/>
      <w:shd w:val="clear" w:color="auto" w:fill="E1DFDD"/>
    </w:rPr>
  </w:style>
  <w:style w:type="paragraph" w:customStyle="1" w:styleId="Pointabc">
    <w:name w:val="Point abc"/>
    <w:basedOn w:val="Normal"/>
    <w:rsid w:val="008B3632"/>
    <w:pPr>
      <w:numPr>
        <w:ilvl w:val="1"/>
        <w:numId w:val="1"/>
      </w:numPr>
      <w:tabs>
        <w:tab w:val="clear" w:pos="567"/>
        <w:tab w:val="num" w:pos="360"/>
      </w:tabs>
      <w:spacing w:before="120" w:after="120" w:line="360" w:lineRule="auto"/>
    </w:pPr>
    <w:rPr>
      <w:rFonts w:ascii="Times New Roman" w:eastAsia="Times New Roman" w:hAnsi="Times New Roman" w:cs="Times New Roman"/>
      <w:sz w:val="24"/>
      <w:szCs w:val="24"/>
      <w:lang w:val="en-GB"/>
    </w:rPr>
  </w:style>
  <w:style w:type="paragraph" w:customStyle="1" w:styleId="Pointabc1">
    <w:name w:val="Point abc (1)"/>
    <w:basedOn w:val="Normal"/>
    <w:rsid w:val="008B3632"/>
    <w:pPr>
      <w:numPr>
        <w:ilvl w:val="3"/>
        <w:numId w:val="1"/>
      </w:numPr>
      <w:tabs>
        <w:tab w:val="clear" w:pos="1134"/>
        <w:tab w:val="num" w:pos="360"/>
      </w:tabs>
      <w:spacing w:before="120" w:after="120" w:line="360" w:lineRule="auto"/>
      <w:outlineLvl w:val="0"/>
    </w:pPr>
    <w:rPr>
      <w:rFonts w:ascii="Times New Roman" w:eastAsia="Times New Roman" w:hAnsi="Times New Roman" w:cs="Times New Roman"/>
      <w:sz w:val="24"/>
      <w:szCs w:val="24"/>
      <w:lang w:val="en-GB"/>
    </w:rPr>
  </w:style>
  <w:style w:type="paragraph" w:customStyle="1" w:styleId="Pointabc2">
    <w:name w:val="Point abc (2)"/>
    <w:basedOn w:val="Normal"/>
    <w:rsid w:val="008B3632"/>
    <w:pPr>
      <w:numPr>
        <w:ilvl w:val="5"/>
        <w:numId w:val="1"/>
      </w:numPr>
      <w:tabs>
        <w:tab w:val="clear" w:pos="1701"/>
        <w:tab w:val="num" w:pos="360"/>
      </w:tabs>
      <w:spacing w:before="120" w:after="120" w:line="360" w:lineRule="auto"/>
      <w:outlineLvl w:val="1"/>
    </w:pPr>
    <w:rPr>
      <w:rFonts w:ascii="Times New Roman" w:eastAsia="Times New Roman" w:hAnsi="Times New Roman" w:cs="Times New Roman"/>
      <w:sz w:val="24"/>
      <w:szCs w:val="24"/>
      <w:lang w:val="en-GB"/>
    </w:rPr>
  </w:style>
  <w:style w:type="paragraph" w:customStyle="1" w:styleId="Pointabc3">
    <w:name w:val="Point abc (3)"/>
    <w:basedOn w:val="Normal"/>
    <w:rsid w:val="008B3632"/>
    <w:pPr>
      <w:numPr>
        <w:ilvl w:val="7"/>
        <w:numId w:val="1"/>
      </w:numPr>
      <w:tabs>
        <w:tab w:val="clear" w:pos="2268"/>
        <w:tab w:val="num" w:pos="360"/>
      </w:tabs>
      <w:spacing w:before="120" w:after="120" w:line="360" w:lineRule="auto"/>
      <w:outlineLvl w:val="2"/>
    </w:pPr>
    <w:rPr>
      <w:rFonts w:ascii="Times New Roman" w:eastAsia="Times New Roman" w:hAnsi="Times New Roman" w:cs="Times New Roman"/>
      <w:sz w:val="24"/>
      <w:szCs w:val="24"/>
      <w:lang w:val="en-GB"/>
    </w:rPr>
  </w:style>
  <w:style w:type="paragraph" w:customStyle="1" w:styleId="Pointabc4">
    <w:name w:val="Point abc (4)"/>
    <w:basedOn w:val="Normal"/>
    <w:rsid w:val="008B3632"/>
    <w:pPr>
      <w:numPr>
        <w:ilvl w:val="8"/>
        <w:numId w:val="1"/>
      </w:numPr>
      <w:tabs>
        <w:tab w:val="clear" w:pos="2835"/>
        <w:tab w:val="num" w:pos="360"/>
      </w:tabs>
      <w:spacing w:before="120" w:after="120" w:line="360" w:lineRule="auto"/>
      <w:outlineLvl w:val="3"/>
    </w:pPr>
    <w:rPr>
      <w:rFonts w:ascii="Times New Roman" w:eastAsia="Times New Roman" w:hAnsi="Times New Roman" w:cs="Times New Roman"/>
      <w:sz w:val="24"/>
      <w:szCs w:val="24"/>
      <w:lang w:val="en-GB"/>
    </w:rPr>
  </w:style>
  <w:style w:type="paragraph" w:customStyle="1" w:styleId="Point123">
    <w:name w:val="Point 123"/>
    <w:basedOn w:val="Normal"/>
    <w:rsid w:val="008B3632"/>
    <w:pPr>
      <w:numPr>
        <w:numId w:val="1"/>
      </w:numPr>
      <w:spacing w:before="120" w:after="120" w:line="360" w:lineRule="auto"/>
    </w:pPr>
    <w:rPr>
      <w:rFonts w:ascii="Times New Roman" w:eastAsia="Times New Roman" w:hAnsi="Times New Roman" w:cs="Times New Roman"/>
      <w:sz w:val="24"/>
      <w:szCs w:val="24"/>
      <w:lang w:val="en-GB"/>
    </w:rPr>
  </w:style>
  <w:style w:type="paragraph" w:customStyle="1" w:styleId="Point1231">
    <w:name w:val="Point 123 (1)"/>
    <w:basedOn w:val="Normal"/>
    <w:rsid w:val="008B3632"/>
    <w:pPr>
      <w:numPr>
        <w:ilvl w:val="2"/>
        <w:numId w:val="1"/>
      </w:numPr>
      <w:tabs>
        <w:tab w:val="clear" w:pos="1134"/>
        <w:tab w:val="num" w:pos="360"/>
      </w:tabs>
      <w:spacing w:before="120" w:after="120" w:line="360" w:lineRule="auto"/>
      <w:outlineLvl w:val="0"/>
    </w:pPr>
    <w:rPr>
      <w:rFonts w:ascii="Times New Roman" w:eastAsia="Times New Roman" w:hAnsi="Times New Roman" w:cs="Times New Roman"/>
      <w:sz w:val="24"/>
      <w:szCs w:val="24"/>
      <w:lang w:val="en-GB"/>
    </w:rPr>
  </w:style>
  <w:style w:type="paragraph" w:customStyle="1" w:styleId="Point1232">
    <w:name w:val="Point 123 (2)"/>
    <w:basedOn w:val="Normal"/>
    <w:rsid w:val="008B3632"/>
    <w:pPr>
      <w:numPr>
        <w:ilvl w:val="4"/>
        <w:numId w:val="1"/>
      </w:numPr>
      <w:tabs>
        <w:tab w:val="clear" w:pos="1701"/>
        <w:tab w:val="num" w:pos="360"/>
      </w:tabs>
      <w:spacing w:before="120" w:after="120" w:line="360" w:lineRule="auto"/>
      <w:outlineLvl w:val="1"/>
    </w:pPr>
    <w:rPr>
      <w:rFonts w:ascii="Times New Roman" w:eastAsia="Times New Roman" w:hAnsi="Times New Roman" w:cs="Times New Roman"/>
      <w:sz w:val="24"/>
      <w:szCs w:val="24"/>
      <w:lang w:val="en-GB"/>
    </w:rPr>
  </w:style>
  <w:style w:type="paragraph" w:customStyle="1" w:styleId="Point1233">
    <w:name w:val="Point 123 (3)"/>
    <w:basedOn w:val="Normal"/>
    <w:rsid w:val="008B3632"/>
    <w:pPr>
      <w:numPr>
        <w:ilvl w:val="6"/>
        <w:numId w:val="1"/>
      </w:numPr>
      <w:tabs>
        <w:tab w:val="clear" w:pos="2268"/>
        <w:tab w:val="num" w:pos="360"/>
      </w:tabs>
      <w:spacing w:before="120" w:after="120" w:line="360" w:lineRule="auto"/>
      <w:outlineLvl w:val="2"/>
    </w:pPr>
    <w:rPr>
      <w:rFonts w:ascii="Times New Roman" w:eastAsia="Times New Roman" w:hAnsi="Times New Roman" w:cs="Times New Roman"/>
      <w:sz w:val="24"/>
      <w:szCs w:val="24"/>
      <w:lang w:val="en-GB"/>
    </w:rPr>
  </w:style>
  <w:style w:type="table" w:styleId="TableGrid">
    <w:name w:val="Table Grid"/>
    <w:basedOn w:val="TableNormal"/>
    <w:uiPriority w:val="59"/>
    <w:rsid w:val="008077BE"/>
    <w:pPr>
      <w:spacing w:after="0" w:line="240" w:lineRule="auto"/>
    </w:pPr>
    <w:rPr>
      <w:rFonts w:ascii="Calibri" w:eastAsia="Calibri" w:hAnsi="Calibri" w:cs="Times New Roman"/>
      <w:sz w:val="20"/>
      <w:szCs w:val="20"/>
      <w:lang w:val="lv-LV"/>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6879A2"/>
    <w:pPr>
      <w:spacing w:after="0" w:line="240" w:lineRule="auto"/>
    </w:pPr>
    <w:rPr>
      <w:rFonts w:ascii="Calibri" w:hAnsi="Calibri" w:cs="Calibri"/>
      <w:lang w:val="lv-LV"/>
    </w:rPr>
  </w:style>
  <w:style w:type="paragraph" w:customStyle="1" w:styleId="xmsonormal">
    <w:name w:val="x_msonormal"/>
    <w:basedOn w:val="Normal"/>
    <w:rsid w:val="003264F8"/>
    <w:pPr>
      <w:spacing w:before="100" w:beforeAutospacing="1" w:after="100" w:afterAutospacing="1"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90294">
      <w:bodyDiv w:val="1"/>
      <w:marLeft w:val="0"/>
      <w:marRight w:val="0"/>
      <w:marTop w:val="0"/>
      <w:marBottom w:val="0"/>
      <w:divBdr>
        <w:top w:val="none" w:sz="0" w:space="0" w:color="auto"/>
        <w:left w:val="none" w:sz="0" w:space="0" w:color="auto"/>
        <w:bottom w:val="none" w:sz="0" w:space="0" w:color="auto"/>
        <w:right w:val="none" w:sz="0" w:space="0" w:color="auto"/>
      </w:divBdr>
    </w:div>
    <w:div w:id="19746530">
      <w:bodyDiv w:val="1"/>
      <w:marLeft w:val="0"/>
      <w:marRight w:val="0"/>
      <w:marTop w:val="0"/>
      <w:marBottom w:val="0"/>
      <w:divBdr>
        <w:top w:val="none" w:sz="0" w:space="0" w:color="auto"/>
        <w:left w:val="none" w:sz="0" w:space="0" w:color="auto"/>
        <w:bottom w:val="none" w:sz="0" w:space="0" w:color="auto"/>
        <w:right w:val="none" w:sz="0" w:space="0" w:color="auto"/>
      </w:divBdr>
    </w:div>
    <w:div w:id="61679883">
      <w:bodyDiv w:val="1"/>
      <w:marLeft w:val="0"/>
      <w:marRight w:val="0"/>
      <w:marTop w:val="0"/>
      <w:marBottom w:val="0"/>
      <w:divBdr>
        <w:top w:val="none" w:sz="0" w:space="0" w:color="auto"/>
        <w:left w:val="none" w:sz="0" w:space="0" w:color="auto"/>
        <w:bottom w:val="none" w:sz="0" w:space="0" w:color="auto"/>
        <w:right w:val="none" w:sz="0" w:space="0" w:color="auto"/>
      </w:divBdr>
    </w:div>
    <w:div w:id="96567040">
      <w:bodyDiv w:val="1"/>
      <w:marLeft w:val="0"/>
      <w:marRight w:val="0"/>
      <w:marTop w:val="0"/>
      <w:marBottom w:val="0"/>
      <w:divBdr>
        <w:top w:val="none" w:sz="0" w:space="0" w:color="auto"/>
        <w:left w:val="none" w:sz="0" w:space="0" w:color="auto"/>
        <w:bottom w:val="none" w:sz="0" w:space="0" w:color="auto"/>
        <w:right w:val="none" w:sz="0" w:space="0" w:color="auto"/>
      </w:divBdr>
    </w:div>
    <w:div w:id="107434524">
      <w:bodyDiv w:val="1"/>
      <w:marLeft w:val="0"/>
      <w:marRight w:val="0"/>
      <w:marTop w:val="0"/>
      <w:marBottom w:val="0"/>
      <w:divBdr>
        <w:top w:val="none" w:sz="0" w:space="0" w:color="auto"/>
        <w:left w:val="none" w:sz="0" w:space="0" w:color="auto"/>
        <w:bottom w:val="none" w:sz="0" w:space="0" w:color="auto"/>
        <w:right w:val="none" w:sz="0" w:space="0" w:color="auto"/>
      </w:divBdr>
    </w:div>
    <w:div w:id="126893808">
      <w:bodyDiv w:val="1"/>
      <w:marLeft w:val="0"/>
      <w:marRight w:val="0"/>
      <w:marTop w:val="0"/>
      <w:marBottom w:val="0"/>
      <w:divBdr>
        <w:top w:val="none" w:sz="0" w:space="0" w:color="auto"/>
        <w:left w:val="none" w:sz="0" w:space="0" w:color="auto"/>
        <w:bottom w:val="none" w:sz="0" w:space="0" w:color="auto"/>
        <w:right w:val="none" w:sz="0" w:space="0" w:color="auto"/>
      </w:divBdr>
    </w:div>
    <w:div w:id="138545175">
      <w:bodyDiv w:val="1"/>
      <w:marLeft w:val="0"/>
      <w:marRight w:val="0"/>
      <w:marTop w:val="0"/>
      <w:marBottom w:val="0"/>
      <w:divBdr>
        <w:top w:val="none" w:sz="0" w:space="0" w:color="auto"/>
        <w:left w:val="none" w:sz="0" w:space="0" w:color="auto"/>
        <w:bottom w:val="none" w:sz="0" w:space="0" w:color="auto"/>
        <w:right w:val="none" w:sz="0" w:space="0" w:color="auto"/>
      </w:divBdr>
    </w:div>
    <w:div w:id="167722391">
      <w:bodyDiv w:val="1"/>
      <w:marLeft w:val="0"/>
      <w:marRight w:val="0"/>
      <w:marTop w:val="0"/>
      <w:marBottom w:val="0"/>
      <w:divBdr>
        <w:top w:val="none" w:sz="0" w:space="0" w:color="auto"/>
        <w:left w:val="none" w:sz="0" w:space="0" w:color="auto"/>
        <w:bottom w:val="none" w:sz="0" w:space="0" w:color="auto"/>
        <w:right w:val="none" w:sz="0" w:space="0" w:color="auto"/>
      </w:divBdr>
    </w:div>
    <w:div w:id="169295953">
      <w:bodyDiv w:val="1"/>
      <w:marLeft w:val="0"/>
      <w:marRight w:val="0"/>
      <w:marTop w:val="0"/>
      <w:marBottom w:val="0"/>
      <w:divBdr>
        <w:top w:val="none" w:sz="0" w:space="0" w:color="auto"/>
        <w:left w:val="none" w:sz="0" w:space="0" w:color="auto"/>
        <w:bottom w:val="none" w:sz="0" w:space="0" w:color="auto"/>
        <w:right w:val="none" w:sz="0" w:space="0" w:color="auto"/>
      </w:divBdr>
      <w:divsChild>
        <w:div w:id="1192961764">
          <w:marLeft w:val="0"/>
          <w:marRight w:val="0"/>
          <w:marTop w:val="0"/>
          <w:marBottom w:val="0"/>
          <w:divBdr>
            <w:top w:val="none" w:sz="0" w:space="0" w:color="auto"/>
            <w:left w:val="none" w:sz="0" w:space="0" w:color="auto"/>
            <w:bottom w:val="none" w:sz="0" w:space="0" w:color="auto"/>
            <w:right w:val="none" w:sz="0" w:space="0" w:color="auto"/>
          </w:divBdr>
          <w:divsChild>
            <w:div w:id="225998308">
              <w:marLeft w:val="0"/>
              <w:marRight w:val="0"/>
              <w:marTop w:val="0"/>
              <w:marBottom w:val="0"/>
              <w:divBdr>
                <w:top w:val="none" w:sz="0" w:space="0" w:color="auto"/>
                <w:left w:val="none" w:sz="0" w:space="0" w:color="auto"/>
                <w:bottom w:val="none" w:sz="0" w:space="0" w:color="auto"/>
                <w:right w:val="none" w:sz="0" w:space="0" w:color="auto"/>
              </w:divBdr>
              <w:divsChild>
                <w:div w:id="1465350823">
                  <w:marLeft w:val="0"/>
                  <w:marRight w:val="0"/>
                  <w:marTop w:val="0"/>
                  <w:marBottom w:val="0"/>
                  <w:divBdr>
                    <w:top w:val="none" w:sz="0" w:space="0" w:color="auto"/>
                    <w:left w:val="none" w:sz="0" w:space="0" w:color="auto"/>
                    <w:bottom w:val="none" w:sz="0" w:space="0" w:color="auto"/>
                    <w:right w:val="none" w:sz="0" w:space="0" w:color="auto"/>
                  </w:divBdr>
                  <w:divsChild>
                    <w:div w:id="405223750">
                      <w:marLeft w:val="-360"/>
                      <w:marRight w:val="-360"/>
                      <w:marTop w:val="0"/>
                      <w:marBottom w:val="0"/>
                      <w:divBdr>
                        <w:top w:val="none" w:sz="0" w:space="0" w:color="auto"/>
                        <w:left w:val="none" w:sz="0" w:space="0" w:color="auto"/>
                        <w:bottom w:val="none" w:sz="0" w:space="0" w:color="auto"/>
                        <w:right w:val="none" w:sz="0" w:space="0" w:color="auto"/>
                      </w:divBdr>
                      <w:divsChild>
                        <w:div w:id="1820032383">
                          <w:marLeft w:val="0"/>
                          <w:marRight w:val="0"/>
                          <w:marTop w:val="0"/>
                          <w:marBottom w:val="0"/>
                          <w:divBdr>
                            <w:top w:val="none" w:sz="0" w:space="0" w:color="auto"/>
                            <w:left w:val="none" w:sz="0" w:space="0" w:color="auto"/>
                            <w:bottom w:val="none" w:sz="0" w:space="0" w:color="auto"/>
                            <w:right w:val="none" w:sz="0" w:space="0" w:color="auto"/>
                          </w:divBdr>
                          <w:divsChild>
                            <w:div w:id="1613436702">
                              <w:marLeft w:val="0"/>
                              <w:marRight w:val="0"/>
                              <w:marTop w:val="0"/>
                              <w:marBottom w:val="0"/>
                              <w:divBdr>
                                <w:top w:val="none" w:sz="0" w:space="0" w:color="auto"/>
                                <w:left w:val="none" w:sz="0" w:space="0" w:color="auto"/>
                                <w:bottom w:val="none" w:sz="0" w:space="0" w:color="auto"/>
                                <w:right w:val="none" w:sz="0" w:space="0" w:color="auto"/>
                              </w:divBdr>
                              <w:divsChild>
                                <w:div w:id="720642283">
                                  <w:marLeft w:val="0"/>
                                  <w:marRight w:val="0"/>
                                  <w:marTop w:val="0"/>
                                  <w:marBottom w:val="0"/>
                                  <w:divBdr>
                                    <w:top w:val="none" w:sz="0" w:space="0" w:color="auto"/>
                                    <w:left w:val="none" w:sz="0" w:space="0" w:color="auto"/>
                                    <w:bottom w:val="none" w:sz="0" w:space="0" w:color="auto"/>
                                    <w:right w:val="none" w:sz="0" w:space="0" w:color="auto"/>
                                  </w:divBdr>
                                  <w:divsChild>
                                    <w:div w:id="1742410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1287189">
      <w:bodyDiv w:val="1"/>
      <w:marLeft w:val="0"/>
      <w:marRight w:val="0"/>
      <w:marTop w:val="0"/>
      <w:marBottom w:val="0"/>
      <w:divBdr>
        <w:top w:val="none" w:sz="0" w:space="0" w:color="auto"/>
        <w:left w:val="none" w:sz="0" w:space="0" w:color="auto"/>
        <w:bottom w:val="none" w:sz="0" w:space="0" w:color="auto"/>
        <w:right w:val="none" w:sz="0" w:space="0" w:color="auto"/>
      </w:divBdr>
    </w:div>
    <w:div w:id="225454721">
      <w:bodyDiv w:val="1"/>
      <w:marLeft w:val="0"/>
      <w:marRight w:val="0"/>
      <w:marTop w:val="0"/>
      <w:marBottom w:val="0"/>
      <w:divBdr>
        <w:top w:val="none" w:sz="0" w:space="0" w:color="auto"/>
        <w:left w:val="none" w:sz="0" w:space="0" w:color="auto"/>
        <w:bottom w:val="none" w:sz="0" w:space="0" w:color="auto"/>
        <w:right w:val="none" w:sz="0" w:space="0" w:color="auto"/>
      </w:divBdr>
    </w:div>
    <w:div w:id="291600334">
      <w:bodyDiv w:val="1"/>
      <w:marLeft w:val="0"/>
      <w:marRight w:val="0"/>
      <w:marTop w:val="0"/>
      <w:marBottom w:val="0"/>
      <w:divBdr>
        <w:top w:val="none" w:sz="0" w:space="0" w:color="auto"/>
        <w:left w:val="none" w:sz="0" w:space="0" w:color="auto"/>
        <w:bottom w:val="none" w:sz="0" w:space="0" w:color="auto"/>
        <w:right w:val="none" w:sz="0" w:space="0" w:color="auto"/>
      </w:divBdr>
    </w:div>
    <w:div w:id="322978629">
      <w:bodyDiv w:val="1"/>
      <w:marLeft w:val="0"/>
      <w:marRight w:val="0"/>
      <w:marTop w:val="0"/>
      <w:marBottom w:val="0"/>
      <w:divBdr>
        <w:top w:val="none" w:sz="0" w:space="0" w:color="auto"/>
        <w:left w:val="none" w:sz="0" w:space="0" w:color="auto"/>
        <w:bottom w:val="none" w:sz="0" w:space="0" w:color="auto"/>
        <w:right w:val="none" w:sz="0" w:space="0" w:color="auto"/>
      </w:divBdr>
    </w:div>
    <w:div w:id="331614084">
      <w:bodyDiv w:val="1"/>
      <w:marLeft w:val="0"/>
      <w:marRight w:val="0"/>
      <w:marTop w:val="0"/>
      <w:marBottom w:val="0"/>
      <w:divBdr>
        <w:top w:val="none" w:sz="0" w:space="0" w:color="auto"/>
        <w:left w:val="none" w:sz="0" w:space="0" w:color="auto"/>
        <w:bottom w:val="none" w:sz="0" w:space="0" w:color="auto"/>
        <w:right w:val="none" w:sz="0" w:space="0" w:color="auto"/>
      </w:divBdr>
    </w:div>
    <w:div w:id="347486595">
      <w:bodyDiv w:val="1"/>
      <w:marLeft w:val="0"/>
      <w:marRight w:val="0"/>
      <w:marTop w:val="0"/>
      <w:marBottom w:val="0"/>
      <w:divBdr>
        <w:top w:val="none" w:sz="0" w:space="0" w:color="auto"/>
        <w:left w:val="none" w:sz="0" w:space="0" w:color="auto"/>
        <w:bottom w:val="none" w:sz="0" w:space="0" w:color="auto"/>
        <w:right w:val="none" w:sz="0" w:space="0" w:color="auto"/>
      </w:divBdr>
    </w:div>
    <w:div w:id="356931666">
      <w:bodyDiv w:val="1"/>
      <w:marLeft w:val="0"/>
      <w:marRight w:val="0"/>
      <w:marTop w:val="0"/>
      <w:marBottom w:val="0"/>
      <w:divBdr>
        <w:top w:val="none" w:sz="0" w:space="0" w:color="auto"/>
        <w:left w:val="none" w:sz="0" w:space="0" w:color="auto"/>
        <w:bottom w:val="none" w:sz="0" w:space="0" w:color="auto"/>
        <w:right w:val="none" w:sz="0" w:space="0" w:color="auto"/>
      </w:divBdr>
      <w:divsChild>
        <w:div w:id="745109813">
          <w:marLeft w:val="0"/>
          <w:marRight w:val="0"/>
          <w:marTop w:val="0"/>
          <w:marBottom w:val="0"/>
          <w:divBdr>
            <w:top w:val="none" w:sz="0" w:space="0" w:color="auto"/>
            <w:left w:val="none" w:sz="0" w:space="0" w:color="auto"/>
            <w:bottom w:val="none" w:sz="0" w:space="0" w:color="auto"/>
            <w:right w:val="none" w:sz="0" w:space="0" w:color="auto"/>
          </w:divBdr>
        </w:div>
        <w:div w:id="1554193753">
          <w:marLeft w:val="0"/>
          <w:marRight w:val="0"/>
          <w:marTop w:val="0"/>
          <w:marBottom w:val="0"/>
          <w:divBdr>
            <w:top w:val="none" w:sz="0" w:space="0" w:color="auto"/>
            <w:left w:val="none" w:sz="0" w:space="0" w:color="auto"/>
            <w:bottom w:val="none" w:sz="0" w:space="0" w:color="auto"/>
            <w:right w:val="none" w:sz="0" w:space="0" w:color="auto"/>
          </w:divBdr>
        </w:div>
      </w:divsChild>
    </w:div>
    <w:div w:id="376665213">
      <w:bodyDiv w:val="1"/>
      <w:marLeft w:val="0"/>
      <w:marRight w:val="0"/>
      <w:marTop w:val="0"/>
      <w:marBottom w:val="0"/>
      <w:divBdr>
        <w:top w:val="none" w:sz="0" w:space="0" w:color="auto"/>
        <w:left w:val="none" w:sz="0" w:space="0" w:color="auto"/>
        <w:bottom w:val="none" w:sz="0" w:space="0" w:color="auto"/>
        <w:right w:val="none" w:sz="0" w:space="0" w:color="auto"/>
      </w:divBdr>
      <w:divsChild>
        <w:div w:id="362681593">
          <w:marLeft w:val="0"/>
          <w:marRight w:val="0"/>
          <w:marTop w:val="0"/>
          <w:marBottom w:val="0"/>
          <w:divBdr>
            <w:top w:val="none" w:sz="0" w:space="0" w:color="auto"/>
            <w:left w:val="none" w:sz="0" w:space="0" w:color="auto"/>
            <w:bottom w:val="none" w:sz="0" w:space="0" w:color="auto"/>
            <w:right w:val="none" w:sz="0" w:space="0" w:color="auto"/>
          </w:divBdr>
        </w:div>
        <w:div w:id="601184263">
          <w:marLeft w:val="0"/>
          <w:marRight w:val="0"/>
          <w:marTop w:val="0"/>
          <w:marBottom w:val="0"/>
          <w:divBdr>
            <w:top w:val="none" w:sz="0" w:space="0" w:color="auto"/>
            <w:left w:val="none" w:sz="0" w:space="0" w:color="auto"/>
            <w:bottom w:val="none" w:sz="0" w:space="0" w:color="auto"/>
            <w:right w:val="none" w:sz="0" w:space="0" w:color="auto"/>
          </w:divBdr>
        </w:div>
        <w:div w:id="1128475825">
          <w:marLeft w:val="0"/>
          <w:marRight w:val="0"/>
          <w:marTop w:val="0"/>
          <w:marBottom w:val="0"/>
          <w:divBdr>
            <w:top w:val="none" w:sz="0" w:space="0" w:color="auto"/>
            <w:left w:val="none" w:sz="0" w:space="0" w:color="auto"/>
            <w:bottom w:val="none" w:sz="0" w:space="0" w:color="auto"/>
            <w:right w:val="none" w:sz="0" w:space="0" w:color="auto"/>
          </w:divBdr>
        </w:div>
        <w:div w:id="1538392066">
          <w:marLeft w:val="0"/>
          <w:marRight w:val="0"/>
          <w:marTop w:val="0"/>
          <w:marBottom w:val="0"/>
          <w:divBdr>
            <w:top w:val="none" w:sz="0" w:space="0" w:color="auto"/>
            <w:left w:val="none" w:sz="0" w:space="0" w:color="auto"/>
            <w:bottom w:val="none" w:sz="0" w:space="0" w:color="auto"/>
            <w:right w:val="none" w:sz="0" w:space="0" w:color="auto"/>
          </w:divBdr>
        </w:div>
      </w:divsChild>
    </w:div>
    <w:div w:id="395671392">
      <w:bodyDiv w:val="1"/>
      <w:marLeft w:val="0"/>
      <w:marRight w:val="0"/>
      <w:marTop w:val="0"/>
      <w:marBottom w:val="0"/>
      <w:divBdr>
        <w:top w:val="none" w:sz="0" w:space="0" w:color="auto"/>
        <w:left w:val="none" w:sz="0" w:space="0" w:color="auto"/>
        <w:bottom w:val="none" w:sz="0" w:space="0" w:color="auto"/>
        <w:right w:val="none" w:sz="0" w:space="0" w:color="auto"/>
      </w:divBdr>
    </w:div>
    <w:div w:id="398940042">
      <w:bodyDiv w:val="1"/>
      <w:marLeft w:val="0"/>
      <w:marRight w:val="0"/>
      <w:marTop w:val="0"/>
      <w:marBottom w:val="0"/>
      <w:divBdr>
        <w:top w:val="none" w:sz="0" w:space="0" w:color="auto"/>
        <w:left w:val="none" w:sz="0" w:space="0" w:color="auto"/>
        <w:bottom w:val="none" w:sz="0" w:space="0" w:color="auto"/>
        <w:right w:val="none" w:sz="0" w:space="0" w:color="auto"/>
      </w:divBdr>
    </w:div>
    <w:div w:id="499656500">
      <w:bodyDiv w:val="1"/>
      <w:marLeft w:val="0"/>
      <w:marRight w:val="0"/>
      <w:marTop w:val="0"/>
      <w:marBottom w:val="0"/>
      <w:divBdr>
        <w:top w:val="none" w:sz="0" w:space="0" w:color="auto"/>
        <w:left w:val="none" w:sz="0" w:space="0" w:color="auto"/>
        <w:bottom w:val="none" w:sz="0" w:space="0" w:color="auto"/>
        <w:right w:val="none" w:sz="0" w:space="0" w:color="auto"/>
      </w:divBdr>
    </w:div>
    <w:div w:id="510920914">
      <w:bodyDiv w:val="1"/>
      <w:marLeft w:val="0"/>
      <w:marRight w:val="0"/>
      <w:marTop w:val="0"/>
      <w:marBottom w:val="0"/>
      <w:divBdr>
        <w:top w:val="none" w:sz="0" w:space="0" w:color="auto"/>
        <w:left w:val="none" w:sz="0" w:space="0" w:color="auto"/>
        <w:bottom w:val="none" w:sz="0" w:space="0" w:color="auto"/>
        <w:right w:val="none" w:sz="0" w:space="0" w:color="auto"/>
      </w:divBdr>
    </w:div>
    <w:div w:id="511187701">
      <w:bodyDiv w:val="1"/>
      <w:marLeft w:val="0"/>
      <w:marRight w:val="0"/>
      <w:marTop w:val="0"/>
      <w:marBottom w:val="0"/>
      <w:divBdr>
        <w:top w:val="none" w:sz="0" w:space="0" w:color="auto"/>
        <w:left w:val="none" w:sz="0" w:space="0" w:color="auto"/>
        <w:bottom w:val="none" w:sz="0" w:space="0" w:color="auto"/>
        <w:right w:val="none" w:sz="0" w:space="0" w:color="auto"/>
      </w:divBdr>
      <w:divsChild>
        <w:div w:id="226846003">
          <w:marLeft w:val="0"/>
          <w:marRight w:val="0"/>
          <w:marTop w:val="0"/>
          <w:marBottom w:val="0"/>
          <w:divBdr>
            <w:top w:val="none" w:sz="0" w:space="0" w:color="auto"/>
            <w:left w:val="none" w:sz="0" w:space="0" w:color="auto"/>
            <w:bottom w:val="none" w:sz="0" w:space="0" w:color="auto"/>
            <w:right w:val="none" w:sz="0" w:space="0" w:color="auto"/>
          </w:divBdr>
        </w:div>
        <w:div w:id="248462608">
          <w:marLeft w:val="0"/>
          <w:marRight w:val="0"/>
          <w:marTop w:val="0"/>
          <w:marBottom w:val="0"/>
          <w:divBdr>
            <w:top w:val="none" w:sz="0" w:space="0" w:color="auto"/>
            <w:left w:val="none" w:sz="0" w:space="0" w:color="auto"/>
            <w:bottom w:val="none" w:sz="0" w:space="0" w:color="auto"/>
            <w:right w:val="none" w:sz="0" w:space="0" w:color="auto"/>
          </w:divBdr>
        </w:div>
        <w:div w:id="431167821">
          <w:marLeft w:val="0"/>
          <w:marRight w:val="0"/>
          <w:marTop w:val="0"/>
          <w:marBottom w:val="0"/>
          <w:divBdr>
            <w:top w:val="none" w:sz="0" w:space="0" w:color="auto"/>
            <w:left w:val="none" w:sz="0" w:space="0" w:color="auto"/>
            <w:bottom w:val="none" w:sz="0" w:space="0" w:color="auto"/>
            <w:right w:val="none" w:sz="0" w:space="0" w:color="auto"/>
          </w:divBdr>
        </w:div>
      </w:divsChild>
    </w:div>
    <w:div w:id="527720786">
      <w:bodyDiv w:val="1"/>
      <w:marLeft w:val="0"/>
      <w:marRight w:val="0"/>
      <w:marTop w:val="0"/>
      <w:marBottom w:val="0"/>
      <w:divBdr>
        <w:top w:val="none" w:sz="0" w:space="0" w:color="auto"/>
        <w:left w:val="none" w:sz="0" w:space="0" w:color="auto"/>
        <w:bottom w:val="none" w:sz="0" w:space="0" w:color="auto"/>
        <w:right w:val="none" w:sz="0" w:space="0" w:color="auto"/>
      </w:divBdr>
    </w:div>
    <w:div w:id="529728088">
      <w:bodyDiv w:val="1"/>
      <w:marLeft w:val="0"/>
      <w:marRight w:val="0"/>
      <w:marTop w:val="0"/>
      <w:marBottom w:val="0"/>
      <w:divBdr>
        <w:top w:val="none" w:sz="0" w:space="0" w:color="auto"/>
        <w:left w:val="none" w:sz="0" w:space="0" w:color="auto"/>
        <w:bottom w:val="none" w:sz="0" w:space="0" w:color="auto"/>
        <w:right w:val="none" w:sz="0" w:space="0" w:color="auto"/>
      </w:divBdr>
    </w:div>
    <w:div w:id="539363429">
      <w:bodyDiv w:val="1"/>
      <w:marLeft w:val="0"/>
      <w:marRight w:val="0"/>
      <w:marTop w:val="0"/>
      <w:marBottom w:val="0"/>
      <w:divBdr>
        <w:top w:val="none" w:sz="0" w:space="0" w:color="auto"/>
        <w:left w:val="none" w:sz="0" w:space="0" w:color="auto"/>
        <w:bottom w:val="none" w:sz="0" w:space="0" w:color="auto"/>
        <w:right w:val="none" w:sz="0" w:space="0" w:color="auto"/>
      </w:divBdr>
    </w:div>
    <w:div w:id="658995270">
      <w:bodyDiv w:val="1"/>
      <w:marLeft w:val="0"/>
      <w:marRight w:val="0"/>
      <w:marTop w:val="0"/>
      <w:marBottom w:val="0"/>
      <w:divBdr>
        <w:top w:val="none" w:sz="0" w:space="0" w:color="auto"/>
        <w:left w:val="none" w:sz="0" w:space="0" w:color="auto"/>
        <w:bottom w:val="none" w:sz="0" w:space="0" w:color="auto"/>
        <w:right w:val="none" w:sz="0" w:space="0" w:color="auto"/>
      </w:divBdr>
    </w:div>
    <w:div w:id="673654884">
      <w:bodyDiv w:val="1"/>
      <w:marLeft w:val="0"/>
      <w:marRight w:val="0"/>
      <w:marTop w:val="0"/>
      <w:marBottom w:val="0"/>
      <w:divBdr>
        <w:top w:val="none" w:sz="0" w:space="0" w:color="auto"/>
        <w:left w:val="none" w:sz="0" w:space="0" w:color="auto"/>
        <w:bottom w:val="none" w:sz="0" w:space="0" w:color="auto"/>
        <w:right w:val="none" w:sz="0" w:space="0" w:color="auto"/>
      </w:divBdr>
    </w:div>
    <w:div w:id="680667568">
      <w:bodyDiv w:val="1"/>
      <w:marLeft w:val="0"/>
      <w:marRight w:val="0"/>
      <w:marTop w:val="0"/>
      <w:marBottom w:val="0"/>
      <w:divBdr>
        <w:top w:val="none" w:sz="0" w:space="0" w:color="auto"/>
        <w:left w:val="none" w:sz="0" w:space="0" w:color="auto"/>
        <w:bottom w:val="none" w:sz="0" w:space="0" w:color="auto"/>
        <w:right w:val="none" w:sz="0" w:space="0" w:color="auto"/>
      </w:divBdr>
    </w:div>
    <w:div w:id="687677303">
      <w:bodyDiv w:val="1"/>
      <w:marLeft w:val="0"/>
      <w:marRight w:val="0"/>
      <w:marTop w:val="0"/>
      <w:marBottom w:val="0"/>
      <w:divBdr>
        <w:top w:val="none" w:sz="0" w:space="0" w:color="auto"/>
        <w:left w:val="none" w:sz="0" w:space="0" w:color="auto"/>
        <w:bottom w:val="none" w:sz="0" w:space="0" w:color="auto"/>
        <w:right w:val="none" w:sz="0" w:space="0" w:color="auto"/>
      </w:divBdr>
    </w:div>
    <w:div w:id="688065604">
      <w:bodyDiv w:val="1"/>
      <w:marLeft w:val="0"/>
      <w:marRight w:val="0"/>
      <w:marTop w:val="0"/>
      <w:marBottom w:val="0"/>
      <w:divBdr>
        <w:top w:val="none" w:sz="0" w:space="0" w:color="auto"/>
        <w:left w:val="none" w:sz="0" w:space="0" w:color="auto"/>
        <w:bottom w:val="none" w:sz="0" w:space="0" w:color="auto"/>
        <w:right w:val="none" w:sz="0" w:space="0" w:color="auto"/>
      </w:divBdr>
    </w:div>
    <w:div w:id="711852836">
      <w:bodyDiv w:val="1"/>
      <w:marLeft w:val="0"/>
      <w:marRight w:val="0"/>
      <w:marTop w:val="0"/>
      <w:marBottom w:val="0"/>
      <w:divBdr>
        <w:top w:val="none" w:sz="0" w:space="0" w:color="auto"/>
        <w:left w:val="none" w:sz="0" w:space="0" w:color="auto"/>
        <w:bottom w:val="none" w:sz="0" w:space="0" w:color="auto"/>
        <w:right w:val="none" w:sz="0" w:space="0" w:color="auto"/>
      </w:divBdr>
    </w:div>
    <w:div w:id="717634566">
      <w:bodyDiv w:val="1"/>
      <w:marLeft w:val="0"/>
      <w:marRight w:val="0"/>
      <w:marTop w:val="0"/>
      <w:marBottom w:val="0"/>
      <w:divBdr>
        <w:top w:val="none" w:sz="0" w:space="0" w:color="auto"/>
        <w:left w:val="none" w:sz="0" w:space="0" w:color="auto"/>
        <w:bottom w:val="none" w:sz="0" w:space="0" w:color="auto"/>
        <w:right w:val="none" w:sz="0" w:space="0" w:color="auto"/>
      </w:divBdr>
    </w:div>
    <w:div w:id="783957825">
      <w:bodyDiv w:val="1"/>
      <w:marLeft w:val="0"/>
      <w:marRight w:val="0"/>
      <w:marTop w:val="0"/>
      <w:marBottom w:val="0"/>
      <w:divBdr>
        <w:top w:val="none" w:sz="0" w:space="0" w:color="auto"/>
        <w:left w:val="none" w:sz="0" w:space="0" w:color="auto"/>
        <w:bottom w:val="none" w:sz="0" w:space="0" w:color="auto"/>
        <w:right w:val="none" w:sz="0" w:space="0" w:color="auto"/>
      </w:divBdr>
    </w:div>
    <w:div w:id="800001961">
      <w:bodyDiv w:val="1"/>
      <w:marLeft w:val="0"/>
      <w:marRight w:val="0"/>
      <w:marTop w:val="0"/>
      <w:marBottom w:val="0"/>
      <w:divBdr>
        <w:top w:val="none" w:sz="0" w:space="0" w:color="auto"/>
        <w:left w:val="none" w:sz="0" w:space="0" w:color="auto"/>
        <w:bottom w:val="none" w:sz="0" w:space="0" w:color="auto"/>
        <w:right w:val="none" w:sz="0" w:space="0" w:color="auto"/>
      </w:divBdr>
    </w:div>
    <w:div w:id="802119608">
      <w:bodyDiv w:val="1"/>
      <w:marLeft w:val="0"/>
      <w:marRight w:val="0"/>
      <w:marTop w:val="0"/>
      <w:marBottom w:val="0"/>
      <w:divBdr>
        <w:top w:val="none" w:sz="0" w:space="0" w:color="auto"/>
        <w:left w:val="none" w:sz="0" w:space="0" w:color="auto"/>
        <w:bottom w:val="none" w:sz="0" w:space="0" w:color="auto"/>
        <w:right w:val="none" w:sz="0" w:space="0" w:color="auto"/>
      </w:divBdr>
    </w:div>
    <w:div w:id="804589540">
      <w:bodyDiv w:val="1"/>
      <w:marLeft w:val="0"/>
      <w:marRight w:val="0"/>
      <w:marTop w:val="0"/>
      <w:marBottom w:val="0"/>
      <w:divBdr>
        <w:top w:val="none" w:sz="0" w:space="0" w:color="auto"/>
        <w:left w:val="none" w:sz="0" w:space="0" w:color="auto"/>
        <w:bottom w:val="none" w:sz="0" w:space="0" w:color="auto"/>
        <w:right w:val="none" w:sz="0" w:space="0" w:color="auto"/>
      </w:divBdr>
    </w:div>
    <w:div w:id="841897570">
      <w:bodyDiv w:val="1"/>
      <w:marLeft w:val="0"/>
      <w:marRight w:val="0"/>
      <w:marTop w:val="0"/>
      <w:marBottom w:val="0"/>
      <w:divBdr>
        <w:top w:val="none" w:sz="0" w:space="0" w:color="auto"/>
        <w:left w:val="none" w:sz="0" w:space="0" w:color="auto"/>
        <w:bottom w:val="none" w:sz="0" w:space="0" w:color="auto"/>
        <w:right w:val="none" w:sz="0" w:space="0" w:color="auto"/>
      </w:divBdr>
    </w:div>
    <w:div w:id="847213367">
      <w:bodyDiv w:val="1"/>
      <w:marLeft w:val="0"/>
      <w:marRight w:val="0"/>
      <w:marTop w:val="0"/>
      <w:marBottom w:val="0"/>
      <w:divBdr>
        <w:top w:val="none" w:sz="0" w:space="0" w:color="auto"/>
        <w:left w:val="none" w:sz="0" w:space="0" w:color="auto"/>
        <w:bottom w:val="none" w:sz="0" w:space="0" w:color="auto"/>
        <w:right w:val="none" w:sz="0" w:space="0" w:color="auto"/>
      </w:divBdr>
    </w:div>
    <w:div w:id="852378619">
      <w:bodyDiv w:val="1"/>
      <w:marLeft w:val="0"/>
      <w:marRight w:val="0"/>
      <w:marTop w:val="0"/>
      <w:marBottom w:val="0"/>
      <w:divBdr>
        <w:top w:val="none" w:sz="0" w:space="0" w:color="auto"/>
        <w:left w:val="none" w:sz="0" w:space="0" w:color="auto"/>
        <w:bottom w:val="none" w:sz="0" w:space="0" w:color="auto"/>
        <w:right w:val="none" w:sz="0" w:space="0" w:color="auto"/>
      </w:divBdr>
    </w:div>
    <w:div w:id="861669859">
      <w:bodyDiv w:val="1"/>
      <w:marLeft w:val="0"/>
      <w:marRight w:val="0"/>
      <w:marTop w:val="0"/>
      <w:marBottom w:val="0"/>
      <w:divBdr>
        <w:top w:val="none" w:sz="0" w:space="0" w:color="auto"/>
        <w:left w:val="none" w:sz="0" w:space="0" w:color="auto"/>
        <w:bottom w:val="none" w:sz="0" w:space="0" w:color="auto"/>
        <w:right w:val="none" w:sz="0" w:space="0" w:color="auto"/>
      </w:divBdr>
    </w:div>
    <w:div w:id="915241997">
      <w:bodyDiv w:val="1"/>
      <w:marLeft w:val="0"/>
      <w:marRight w:val="0"/>
      <w:marTop w:val="0"/>
      <w:marBottom w:val="0"/>
      <w:divBdr>
        <w:top w:val="none" w:sz="0" w:space="0" w:color="auto"/>
        <w:left w:val="none" w:sz="0" w:space="0" w:color="auto"/>
        <w:bottom w:val="none" w:sz="0" w:space="0" w:color="auto"/>
        <w:right w:val="none" w:sz="0" w:space="0" w:color="auto"/>
      </w:divBdr>
    </w:div>
    <w:div w:id="930821499">
      <w:bodyDiv w:val="1"/>
      <w:marLeft w:val="0"/>
      <w:marRight w:val="0"/>
      <w:marTop w:val="0"/>
      <w:marBottom w:val="0"/>
      <w:divBdr>
        <w:top w:val="none" w:sz="0" w:space="0" w:color="auto"/>
        <w:left w:val="none" w:sz="0" w:space="0" w:color="auto"/>
        <w:bottom w:val="none" w:sz="0" w:space="0" w:color="auto"/>
        <w:right w:val="none" w:sz="0" w:space="0" w:color="auto"/>
      </w:divBdr>
    </w:div>
    <w:div w:id="998652971">
      <w:bodyDiv w:val="1"/>
      <w:marLeft w:val="0"/>
      <w:marRight w:val="0"/>
      <w:marTop w:val="0"/>
      <w:marBottom w:val="0"/>
      <w:divBdr>
        <w:top w:val="none" w:sz="0" w:space="0" w:color="auto"/>
        <w:left w:val="none" w:sz="0" w:space="0" w:color="auto"/>
        <w:bottom w:val="none" w:sz="0" w:space="0" w:color="auto"/>
        <w:right w:val="none" w:sz="0" w:space="0" w:color="auto"/>
      </w:divBdr>
    </w:div>
    <w:div w:id="1143960866">
      <w:bodyDiv w:val="1"/>
      <w:marLeft w:val="0"/>
      <w:marRight w:val="0"/>
      <w:marTop w:val="0"/>
      <w:marBottom w:val="0"/>
      <w:divBdr>
        <w:top w:val="none" w:sz="0" w:space="0" w:color="auto"/>
        <w:left w:val="none" w:sz="0" w:space="0" w:color="auto"/>
        <w:bottom w:val="none" w:sz="0" w:space="0" w:color="auto"/>
        <w:right w:val="none" w:sz="0" w:space="0" w:color="auto"/>
      </w:divBdr>
    </w:div>
    <w:div w:id="1171022649">
      <w:bodyDiv w:val="1"/>
      <w:marLeft w:val="0"/>
      <w:marRight w:val="0"/>
      <w:marTop w:val="0"/>
      <w:marBottom w:val="0"/>
      <w:divBdr>
        <w:top w:val="none" w:sz="0" w:space="0" w:color="auto"/>
        <w:left w:val="none" w:sz="0" w:space="0" w:color="auto"/>
        <w:bottom w:val="none" w:sz="0" w:space="0" w:color="auto"/>
        <w:right w:val="none" w:sz="0" w:space="0" w:color="auto"/>
      </w:divBdr>
    </w:div>
    <w:div w:id="1173060386">
      <w:bodyDiv w:val="1"/>
      <w:marLeft w:val="0"/>
      <w:marRight w:val="0"/>
      <w:marTop w:val="0"/>
      <w:marBottom w:val="0"/>
      <w:divBdr>
        <w:top w:val="none" w:sz="0" w:space="0" w:color="auto"/>
        <w:left w:val="none" w:sz="0" w:space="0" w:color="auto"/>
        <w:bottom w:val="none" w:sz="0" w:space="0" w:color="auto"/>
        <w:right w:val="none" w:sz="0" w:space="0" w:color="auto"/>
      </w:divBdr>
    </w:div>
    <w:div w:id="1264649528">
      <w:bodyDiv w:val="1"/>
      <w:marLeft w:val="0"/>
      <w:marRight w:val="0"/>
      <w:marTop w:val="0"/>
      <w:marBottom w:val="0"/>
      <w:divBdr>
        <w:top w:val="none" w:sz="0" w:space="0" w:color="auto"/>
        <w:left w:val="none" w:sz="0" w:space="0" w:color="auto"/>
        <w:bottom w:val="none" w:sz="0" w:space="0" w:color="auto"/>
        <w:right w:val="none" w:sz="0" w:space="0" w:color="auto"/>
      </w:divBdr>
    </w:div>
    <w:div w:id="1386485232">
      <w:bodyDiv w:val="1"/>
      <w:marLeft w:val="0"/>
      <w:marRight w:val="0"/>
      <w:marTop w:val="0"/>
      <w:marBottom w:val="0"/>
      <w:divBdr>
        <w:top w:val="none" w:sz="0" w:space="0" w:color="auto"/>
        <w:left w:val="none" w:sz="0" w:space="0" w:color="auto"/>
        <w:bottom w:val="none" w:sz="0" w:space="0" w:color="auto"/>
        <w:right w:val="none" w:sz="0" w:space="0" w:color="auto"/>
      </w:divBdr>
    </w:div>
    <w:div w:id="1394766999">
      <w:bodyDiv w:val="1"/>
      <w:marLeft w:val="0"/>
      <w:marRight w:val="0"/>
      <w:marTop w:val="0"/>
      <w:marBottom w:val="0"/>
      <w:divBdr>
        <w:top w:val="none" w:sz="0" w:space="0" w:color="auto"/>
        <w:left w:val="none" w:sz="0" w:space="0" w:color="auto"/>
        <w:bottom w:val="none" w:sz="0" w:space="0" w:color="auto"/>
        <w:right w:val="none" w:sz="0" w:space="0" w:color="auto"/>
      </w:divBdr>
    </w:div>
    <w:div w:id="1396854835">
      <w:bodyDiv w:val="1"/>
      <w:marLeft w:val="0"/>
      <w:marRight w:val="0"/>
      <w:marTop w:val="0"/>
      <w:marBottom w:val="0"/>
      <w:divBdr>
        <w:top w:val="none" w:sz="0" w:space="0" w:color="auto"/>
        <w:left w:val="none" w:sz="0" w:space="0" w:color="auto"/>
        <w:bottom w:val="none" w:sz="0" w:space="0" w:color="auto"/>
        <w:right w:val="none" w:sz="0" w:space="0" w:color="auto"/>
      </w:divBdr>
    </w:div>
    <w:div w:id="1412198609">
      <w:bodyDiv w:val="1"/>
      <w:marLeft w:val="0"/>
      <w:marRight w:val="0"/>
      <w:marTop w:val="0"/>
      <w:marBottom w:val="0"/>
      <w:divBdr>
        <w:top w:val="none" w:sz="0" w:space="0" w:color="auto"/>
        <w:left w:val="none" w:sz="0" w:space="0" w:color="auto"/>
        <w:bottom w:val="none" w:sz="0" w:space="0" w:color="auto"/>
        <w:right w:val="none" w:sz="0" w:space="0" w:color="auto"/>
      </w:divBdr>
    </w:div>
    <w:div w:id="1556351652">
      <w:bodyDiv w:val="1"/>
      <w:marLeft w:val="0"/>
      <w:marRight w:val="0"/>
      <w:marTop w:val="0"/>
      <w:marBottom w:val="0"/>
      <w:divBdr>
        <w:top w:val="none" w:sz="0" w:space="0" w:color="auto"/>
        <w:left w:val="none" w:sz="0" w:space="0" w:color="auto"/>
        <w:bottom w:val="none" w:sz="0" w:space="0" w:color="auto"/>
        <w:right w:val="none" w:sz="0" w:space="0" w:color="auto"/>
      </w:divBdr>
    </w:div>
    <w:div w:id="1559512821">
      <w:bodyDiv w:val="1"/>
      <w:marLeft w:val="0"/>
      <w:marRight w:val="0"/>
      <w:marTop w:val="0"/>
      <w:marBottom w:val="0"/>
      <w:divBdr>
        <w:top w:val="none" w:sz="0" w:space="0" w:color="auto"/>
        <w:left w:val="none" w:sz="0" w:space="0" w:color="auto"/>
        <w:bottom w:val="none" w:sz="0" w:space="0" w:color="auto"/>
        <w:right w:val="none" w:sz="0" w:space="0" w:color="auto"/>
      </w:divBdr>
      <w:divsChild>
        <w:div w:id="327946956">
          <w:marLeft w:val="0"/>
          <w:marRight w:val="0"/>
          <w:marTop w:val="0"/>
          <w:marBottom w:val="0"/>
          <w:divBdr>
            <w:top w:val="none" w:sz="0" w:space="0" w:color="auto"/>
            <w:left w:val="none" w:sz="0" w:space="0" w:color="auto"/>
            <w:bottom w:val="none" w:sz="0" w:space="0" w:color="auto"/>
            <w:right w:val="none" w:sz="0" w:space="0" w:color="auto"/>
          </w:divBdr>
        </w:div>
        <w:div w:id="783307110">
          <w:marLeft w:val="0"/>
          <w:marRight w:val="0"/>
          <w:marTop w:val="0"/>
          <w:marBottom w:val="0"/>
          <w:divBdr>
            <w:top w:val="none" w:sz="0" w:space="0" w:color="auto"/>
            <w:left w:val="none" w:sz="0" w:space="0" w:color="auto"/>
            <w:bottom w:val="none" w:sz="0" w:space="0" w:color="auto"/>
            <w:right w:val="none" w:sz="0" w:space="0" w:color="auto"/>
          </w:divBdr>
        </w:div>
        <w:div w:id="869801391">
          <w:marLeft w:val="0"/>
          <w:marRight w:val="0"/>
          <w:marTop w:val="0"/>
          <w:marBottom w:val="0"/>
          <w:divBdr>
            <w:top w:val="none" w:sz="0" w:space="0" w:color="auto"/>
            <w:left w:val="none" w:sz="0" w:space="0" w:color="auto"/>
            <w:bottom w:val="none" w:sz="0" w:space="0" w:color="auto"/>
            <w:right w:val="none" w:sz="0" w:space="0" w:color="auto"/>
          </w:divBdr>
        </w:div>
        <w:div w:id="985622056">
          <w:marLeft w:val="0"/>
          <w:marRight w:val="0"/>
          <w:marTop w:val="0"/>
          <w:marBottom w:val="0"/>
          <w:divBdr>
            <w:top w:val="none" w:sz="0" w:space="0" w:color="auto"/>
            <w:left w:val="none" w:sz="0" w:space="0" w:color="auto"/>
            <w:bottom w:val="none" w:sz="0" w:space="0" w:color="auto"/>
            <w:right w:val="none" w:sz="0" w:space="0" w:color="auto"/>
          </w:divBdr>
        </w:div>
        <w:div w:id="1105227492">
          <w:marLeft w:val="0"/>
          <w:marRight w:val="0"/>
          <w:marTop w:val="0"/>
          <w:marBottom w:val="0"/>
          <w:divBdr>
            <w:top w:val="none" w:sz="0" w:space="0" w:color="auto"/>
            <w:left w:val="none" w:sz="0" w:space="0" w:color="auto"/>
            <w:bottom w:val="none" w:sz="0" w:space="0" w:color="auto"/>
            <w:right w:val="none" w:sz="0" w:space="0" w:color="auto"/>
          </w:divBdr>
        </w:div>
        <w:div w:id="1235899126">
          <w:marLeft w:val="0"/>
          <w:marRight w:val="0"/>
          <w:marTop w:val="0"/>
          <w:marBottom w:val="0"/>
          <w:divBdr>
            <w:top w:val="none" w:sz="0" w:space="0" w:color="auto"/>
            <w:left w:val="none" w:sz="0" w:space="0" w:color="auto"/>
            <w:bottom w:val="none" w:sz="0" w:space="0" w:color="auto"/>
            <w:right w:val="none" w:sz="0" w:space="0" w:color="auto"/>
          </w:divBdr>
        </w:div>
        <w:div w:id="1247690968">
          <w:marLeft w:val="0"/>
          <w:marRight w:val="0"/>
          <w:marTop w:val="0"/>
          <w:marBottom w:val="0"/>
          <w:divBdr>
            <w:top w:val="none" w:sz="0" w:space="0" w:color="auto"/>
            <w:left w:val="none" w:sz="0" w:space="0" w:color="auto"/>
            <w:bottom w:val="none" w:sz="0" w:space="0" w:color="auto"/>
            <w:right w:val="none" w:sz="0" w:space="0" w:color="auto"/>
          </w:divBdr>
        </w:div>
        <w:div w:id="1337996301">
          <w:marLeft w:val="0"/>
          <w:marRight w:val="0"/>
          <w:marTop w:val="0"/>
          <w:marBottom w:val="0"/>
          <w:divBdr>
            <w:top w:val="none" w:sz="0" w:space="0" w:color="auto"/>
            <w:left w:val="none" w:sz="0" w:space="0" w:color="auto"/>
            <w:bottom w:val="none" w:sz="0" w:space="0" w:color="auto"/>
            <w:right w:val="none" w:sz="0" w:space="0" w:color="auto"/>
          </w:divBdr>
        </w:div>
        <w:div w:id="1385325513">
          <w:marLeft w:val="0"/>
          <w:marRight w:val="0"/>
          <w:marTop w:val="0"/>
          <w:marBottom w:val="0"/>
          <w:divBdr>
            <w:top w:val="none" w:sz="0" w:space="0" w:color="auto"/>
            <w:left w:val="none" w:sz="0" w:space="0" w:color="auto"/>
            <w:bottom w:val="none" w:sz="0" w:space="0" w:color="auto"/>
            <w:right w:val="none" w:sz="0" w:space="0" w:color="auto"/>
          </w:divBdr>
        </w:div>
        <w:div w:id="1600209963">
          <w:marLeft w:val="0"/>
          <w:marRight w:val="0"/>
          <w:marTop w:val="0"/>
          <w:marBottom w:val="0"/>
          <w:divBdr>
            <w:top w:val="none" w:sz="0" w:space="0" w:color="auto"/>
            <w:left w:val="none" w:sz="0" w:space="0" w:color="auto"/>
            <w:bottom w:val="none" w:sz="0" w:space="0" w:color="auto"/>
            <w:right w:val="none" w:sz="0" w:space="0" w:color="auto"/>
          </w:divBdr>
        </w:div>
      </w:divsChild>
    </w:div>
    <w:div w:id="1564487708">
      <w:bodyDiv w:val="1"/>
      <w:marLeft w:val="0"/>
      <w:marRight w:val="0"/>
      <w:marTop w:val="0"/>
      <w:marBottom w:val="0"/>
      <w:divBdr>
        <w:top w:val="none" w:sz="0" w:space="0" w:color="auto"/>
        <w:left w:val="none" w:sz="0" w:space="0" w:color="auto"/>
        <w:bottom w:val="none" w:sz="0" w:space="0" w:color="auto"/>
        <w:right w:val="none" w:sz="0" w:space="0" w:color="auto"/>
      </w:divBdr>
    </w:div>
    <w:div w:id="1571572762">
      <w:bodyDiv w:val="1"/>
      <w:marLeft w:val="0"/>
      <w:marRight w:val="0"/>
      <w:marTop w:val="0"/>
      <w:marBottom w:val="0"/>
      <w:divBdr>
        <w:top w:val="none" w:sz="0" w:space="0" w:color="auto"/>
        <w:left w:val="none" w:sz="0" w:space="0" w:color="auto"/>
        <w:bottom w:val="none" w:sz="0" w:space="0" w:color="auto"/>
        <w:right w:val="none" w:sz="0" w:space="0" w:color="auto"/>
      </w:divBdr>
    </w:div>
    <w:div w:id="1574199729">
      <w:bodyDiv w:val="1"/>
      <w:marLeft w:val="0"/>
      <w:marRight w:val="0"/>
      <w:marTop w:val="0"/>
      <w:marBottom w:val="0"/>
      <w:divBdr>
        <w:top w:val="none" w:sz="0" w:space="0" w:color="auto"/>
        <w:left w:val="none" w:sz="0" w:space="0" w:color="auto"/>
        <w:bottom w:val="none" w:sz="0" w:space="0" w:color="auto"/>
        <w:right w:val="none" w:sz="0" w:space="0" w:color="auto"/>
      </w:divBdr>
    </w:div>
    <w:div w:id="1648781287">
      <w:bodyDiv w:val="1"/>
      <w:marLeft w:val="0"/>
      <w:marRight w:val="0"/>
      <w:marTop w:val="0"/>
      <w:marBottom w:val="0"/>
      <w:divBdr>
        <w:top w:val="none" w:sz="0" w:space="0" w:color="auto"/>
        <w:left w:val="none" w:sz="0" w:space="0" w:color="auto"/>
        <w:bottom w:val="none" w:sz="0" w:space="0" w:color="auto"/>
        <w:right w:val="none" w:sz="0" w:space="0" w:color="auto"/>
      </w:divBdr>
    </w:div>
    <w:div w:id="1728381166">
      <w:bodyDiv w:val="1"/>
      <w:marLeft w:val="0"/>
      <w:marRight w:val="0"/>
      <w:marTop w:val="0"/>
      <w:marBottom w:val="0"/>
      <w:divBdr>
        <w:top w:val="none" w:sz="0" w:space="0" w:color="auto"/>
        <w:left w:val="none" w:sz="0" w:space="0" w:color="auto"/>
        <w:bottom w:val="none" w:sz="0" w:space="0" w:color="auto"/>
        <w:right w:val="none" w:sz="0" w:space="0" w:color="auto"/>
      </w:divBdr>
    </w:div>
    <w:div w:id="1741902624">
      <w:bodyDiv w:val="1"/>
      <w:marLeft w:val="0"/>
      <w:marRight w:val="0"/>
      <w:marTop w:val="0"/>
      <w:marBottom w:val="0"/>
      <w:divBdr>
        <w:top w:val="none" w:sz="0" w:space="0" w:color="auto"/>
        <w:left w:val="none" w:sz="0" w:space="0" w:color="auto"/>
        <w:bottom w:val="none" w:sz="0" w:space="0" w:color="auto"/>
        <w:right w:val="none" w:sz="0" w:space="0" w:color="auto"/>
      </w:divBdr>
    </w:div>
    <w:div w:id="1791168892">
      <w:bodyDiv w:val="1"/>
      <w:marLeft w:val="0"/>
      <w:marRight w:val="0"/>
      <w:marTop w:val="0"/>
      <w:marBottom w:val="0"/>
      <w:divBdr>
        <w:top w:val="none" w:sz="0" w:space="0" w:color="auto"/>
        <w:left w:val="none" w:sz="0" w:space="0" w:color="auto"/>
        <w:bottom w:val="none" w:sz="0" w:space="0" w:color="auto"/>
        <w:right w:val="none" w:sz="0" w:space="0" w:color="auto"/>
      </w:divBdr>
      <w:divsChild>
        <w:div w:id="24869715">
          <w:marLeft w:val="0"/>
          <w:marRight w:val="0"/>
          <w:marTop w:val="0"/>
          <w:marBottom w:val="0"/>
          <w:divBdr>
            <w:top w:val="none" w:sz="0" w:space="0" w:color="auto"/>
            <w:left w:val="none" w:sz="0" w:space="0" w:color="auto"/>
            <w:bottom w:val="none" w:sz="0" w:space="0" w:color="auto"/>
            <w:right w:val="none" w:sz="0" w:space="0" w:color="auto"/>
          </w:divBdr>
        </w:div>
        <w:div w:id="118182836">
          <w:marLeft w:val="0"/>
          <w:marRight w:val="0"/>
          <w:marTop w:val="0"/>
          <w:marBottom w:val="0"/>
          <w:divBdr>
            <w:top w:val="none" w:sz="0" w:space="0" w:color="auto"/>
            <w:left w:val="none" w:sz="0" w:space="0" w:color="auto"/>
            <w:bottom w:val="none" w:sz="0" w:space="0" w:color="auto"/>
            <w:right w:val="none" w:sz="0" w:space="0" w:color="auto"/>
          </w:divBdr>
        </w:div>
        <w:div w:id="402799121">
          <w:marLeft w:val="0"/>
          <w:marRight w:val="0"/>
          <w:marTop w:val="0"/>
          <w:marBottom w:val="0"/>
          <w:divBdr>
            <w:top w:val="none" w:sz="0" w:space="0" w:color="auto"/>
            <w:left w:val="none" w:sz="0" w:space="0" w:color="auto"/>
            <w:bottom w:val="none" w:sz="0" w:space="0" w:color="auto"/>
            <w:right w:val="none" w:sz="0" w:space="0" w:color="auto"/>
          </w:divBdr>
        </w:div>
        <w:div w:id="647369628">
          <w:marLeft w:val="0"/>
          <w:marRight w:val="0"/>
          <w:marTop w:val="0"/>
          <w:marBottom w:val="0"/>
          <w:divBdr>
            <w:top w:val="none" w:sz="0" w:space="0" w:color="auto"/>
            <w:left w:val="none" w:sz="0" w:space="0" w:color="auto"/>
            <w:bottom w:val="none" w:sz="0" w:space="0" w:color="auto"/>
            <w:right w:val="none" w:sz="0" w:space="0" w:color="auto"/>
          </w:divBdr>
        </w:div>
        <w:div w:id="957302398">
          <w:marLeft w:val="0"/>
          <w:marRight w:val="0"/>
          <w:marTop w:val="0"/>
          <w:marBottom w:val="0"/>
          <w:divBdr>
            <w:top w:val="none" w:sz="0" w:space="0" w:color="auto"/>
            <w:left w:val="none" w:sz="0" w:space="0" w:color="auto"/>
            <w:bottom w:val="none" w:sz="0" w:space="0" w:color="auto"/>
            <w:right w:val="none" w:sz="0" w:space="0" w:color="auto"/>
          </w:divBdr>
        </w:div>
        <w:div w:id="1006665595">
          <w:marLeft w:val="0"/>
          <w:marRight w:val="0"/>
          <w:marTop w:val="0"/>
          <w:marBottom w:val="0"/>
          <w:divBdr>
            <w:top w:val="none" w:sz="0" w:space="0" w:color="auto"/>
            <w:left w:val="none" w:sz="0" w:space="0" w:color="auto"/>
            <w:bottom w:val="none" w:sz="0" w:space="0" w:color="auto"/>
            <w:right w:val="none" w:sz="0" w:space="0" w:color="auto"/>
          </w:divBdr>
        </w:div>
        <w:div w:id="1189681597">
          <w:marLeft w:val="0"/>
          <w:marRight w:val="0"/>
          <w:marTop w:val="0"/>
          <w:marBottom w:val="0"/>
          <w:divBdr>
            <w:top w:val="none" w:sz="0" w:space="0" w:color="auto"/>
            <w:left w:val="none" w:sz="0" w:space="0" w:color="auto"/>
            <w:bottom w:val="none" w:sz="0" w:space="0" w:color="auto"/>
            <w:right w:val="none" w:sz="0" w:space="0" w:color="auto"/>
          </w:divBdr>
        </w:div>
        <w:div w:id="1532954895">
          <w:marLeft w:val="0"/>
          <w:marRight w:val="0"/>
          <w:marTop w:val="0"/>
          <w:marBottom w:val="0"/>
          <w:divBdr>
            <w:top w:val="none" w:sz="0" w:space="0" w:color="auto"/>
            <w:left w:val="none" w:sz="0" w:space="0" w:color="auto"/>
            <w:bottom w:val="none" w:sz="0" w:space="0" w:color="auto"/>
            <w:right w:val="none" w:sz="0" w:space="0" w:color="auto"/>
          </w:divBdr>
        </w:div>
      </w:divsChild>
    </w:div>
    <w:div w:id="1806459743">
      <w:bodyDiv w:val="1"/>
      <w:marLeft w:val="0"/>
      <w:marRight w:val="0"/>
      <w:marTop w:val="0"/>
      <w:marBottom w:val="0"/>
      <w:divBdr>
        <w:top w:val="none" w:sz="0" w:space="0" w:color="auto"/>
        <w:left w:val="none" w:sz="0" w:space="0" w:color="auto"/>
        <w:bottom w:val="none" w:sz="0" w:space="0" w:color="auto"/>
        <w:right w:val="none" w:sz="0" w:space="0" w:color="auto"/>
      </w:divBdr>
    </w:div>
    <w:div w:id="1812013355">
      <w:bodyDiv w:val="1"/>
      <w:marLeft w:val="0"/>
      <w:marRight w:val="0"/>
      <w:marTop w:val="0"/>
      <w:marBottom w:val="0"/>
      <w:divBdr>
        <w:top w:val="none" w:sz="0" w:space="0" w:color="auto"/>
        <w:left w:val="none" w:sz="0" w:space="0" w:color="auto"/>
        <w:bottom w:val="none" w:sz="0" w:space="0" w:color="auto"/>
        <w:right w:val="none" w:sz="0" w:space="0" w:color="auto"/>
      </w:divBdr>
    </w:div>
    <w:div w:id="1835028255">
      <w:bodyDiv w:val="1"/>
      <w:marLeft w:val="0"/>
      <w:marRight w:val="0"/>
      <w:marTop w:val="0"/>
      <w:marBottom w:val="0"/>
      <w:divBdr>
        <w:top w:val="none" w:sz="0" w:space="0" w:color="auto"/>
        <w:left w:val="none" w:sz="0" w:space="0" w:color="auto"/>
        <w:bottom w:val="none" w:sz="0" w:space="0" w:color="auto"/>
        <w:right w:val="none" w:sz="0" w:space="0" w:color="auto"/>
      </w:divBdr>
    </w:div>
    <w:div w:id="1844271497">
      <w:bodyDiv w:val="1"/>
      <w:marLeft w:val="0"/>
      <w:marRight w:val="0"/>
      <w:marTop w:val="0"/>
      <w:marBottom w:val="0"/>
      <w:divBdr>
        <w:top w:val="none" w:sz="0" w:space="0" w:color="auto"/>
        <w:left w:val="none" w:sz="0" w:space="0" w:color="auto"/>
        <w:bottom w:val="none" w:sz="0" w:space="0" w:color="auto"/>
        <w:right w:val="none" w:sz="0" w:space="0" w:color="auto"/>
      </w:divBdr>
    </w:div>
    <w:div w:id="1847210991">
      <w:bodyDiv w:val="1"/>
      <w:marLeft w:val="0"/>
      <w:marRight w:val="0"/>
      <w:marTop w:val="0"/>
      <w:marBottom w:val="0"/>
      <w:divBdr>
        <w:top w:val="none" w:sz="0" w:space="0" w:color="auto"/>
        <w:left w:val="none" w:sz="0" w:space="0" w:color="auto"/>
        <w:bottom w:val="none" w:sz="0" w:space="0" w:color="auto"/>
        <w:right w:val="none" w:sz="0" w:space="0" w:color="auto"/>
      </w:divBdr>
    </w:div>
    <w:div w:id="1851606694">
      <w:bodyDiv w:val="1"/>
      <w:marLeft w:val="0"/>
      <w:marRight w:val="0"/>
      <w:marTop w:val="0"/>
      <w:marBottom w:val="0"/>
      <w:divBdr>
        <w:top w:val="none" w:sz="0" w:space="0" w:color="auto"/>
        <w:left w:val="none" w:sz="0" w:space="0" w:color="auto"/>
        <w:bottom w:val="none" w:sz="0" w:space="0" w:color="auto"/>
        <w:right w:val="none" w:sz="0" w:space="0" w:color="auto"/>
      </w:divBdr>
    </w:div>
    <w:div w:id="1854145250">
      <w:bodyDiv w:val="1"/>
      <w:marLeft w:val="0"/>
      <w:marRight w:val="0"/>
      <w:marTop w:val="0"/>
      <w:marBottom w:val="0"/>
      <w:divBdr>
        <w:top w:val="none" w:sz="0" w:space="0" w:color="auto"/>
        <w:left w:val="none" w:sz="0" w:space="0" w:color="auto"/>
        <w:bottom w:val="none" w:sz="0" w:space="0" w:color="auto"/>
        <w:right w:val="none" w:sz="0" w:space="0" w:color="auto"/>
      </w:divBdr>
    </w:div>
    <w:div w:id="1910066964">
      <w:bodyDiv w:val="1"/>
      <w:marLeft w:val="0"/>
      <w:marRight w:val="0"/>
      <w:marTop w:val="0"/>
      <w:marBottom w:val="0"/>
      <w:divBdr>
        <w:top w:val="none" w:sz="0" w:space="0" w:color="auto"/>
        <w:left w:val="none" w:sz="0" w:space="0" w:color="auto"/>
        <w:bottom w:val="none" w:sz="0" w:space="0" w:color="auto"/>
        <w:right w:val="none" w:sz="0" w:space="0" w:color="auto"/>
      </w:divBdr>
    </w:div>
    <w:div w:id="1911184353">
      <w:bodyDiv w:val="1"/>
      <w:marLeft w:val="0"/>
      <w:marRight w:val="0"/>
      <w:marTop w:val="0"/>
      <w:marBottom w:val="0"/>
      <w:divBdr>
        <w:top w:val="none" w:sz="0" w:space="0" w:color="auto"/>
        <w:left w:val="none" w:sz="0" w:space="0" w:color="auto"/>
        <w:bottom w:val="none" w:sz="0" w:space="0" w:color="auto"/>
        <w:right w:val="none" w:sz="0" w:space="0" w:color="auto"/>
      </w:divBdr>
    </w:div>
    <w:div w:id="1922980563">
      <w:bodyDiv w:val="1"/>
      <w:marLeft w:val="0"/>
      <w:marRight w:val="0"/>
      <w:marTop w:val="0"/>
      <w:marBottom w:val="0"/>
      <w:divBdr>
        <w:top w:val="none" w:sz="0" w:space="0" w:color="auto"/>
        <w:left w:val="none" w:sz="0" w:space="0" w:color="auto"/>
        <w:bottom w:val="none" w:sz="0" w:space="0" w:color="auto"/>
        <w:right w:val="none" w:sz="0" w:space="0" w:color="auto"/>
      </w:divBdr>
    </w:div>
    <w:div w:id="1961302558">
      <w:bodyDiv w:val="1"/>
      <w:marLeft w:val="0"/>
      <w:marRight w:val="0"/>
      <w:marTop w:val="0"/>
      <w:marBottom w:val="0"/>
      <w:divBdr>
        <w:top w:val="none" w:sz="0" w:space="0" w:color="auto"/>
        <w:left w:val="none" w:sz="0" w:space="0" w:color="auto"/>
        <w:bottom w:val="none" w:sz="0" w:space="0" w:color="auto"/>
        <w:right w:val="none" w:sz="0" w:space="0" w:color="auto"/>
      </w:divBdr>
    </w:div>
    <w:div w:id="2004894109">
      <w:bodyDiv w:val="1"/>
      <w:marLeft w:val="0"/>
      <w:marRight w:val="0"/>
      <w:marTop w:val="0"/>
      <w:marBottom w:val="0"/>
      <w:divBdr>
        <w:top w:val="none" w:sz="0" w:space="0" w:color="auto"/>
        <w:left w:val="none" w:sz="0" w:space="0" w:color="auto"/>
        <w:bottom w:val="none" w:sz="0" w:space="0" w:color="auto"/>
        <w:right w:val="none" w:sz="0" w:space="0" w:color="auto"/>
      </w:divBdr>
    </w:div>
    <w:div w:id="2023317342">
      <w:bodyDiv w:val="1"/>
      <w:marLeft w:val="0"/>
      <w:marRight w:val="0"/>
      <w:marTop w:val="0"/>
      <w:marBottom w:val="0"/>
      <w:divBdr>
        <w:top w:val="none" w:sz="0" w:space="0" w:color="auto"/>
        <w:left w:val="none" w:sz="0" w:space="0" w:color="auto"/>
        <w:bottom w:val="none" w:sz="0" w:space="0" w:color="auto"/>
        <w:right w:val="none" w:sz="0" w:space="0" w:color="auto"/>
      </w:divBdr>
    </w:div>
    <w:div w:id="2029942257">
      <w:bodyDiv w:val="1"/>
      <w:marLeft w:val="0"/>
      <w:marRight w:val="0"/>
      <w:marTop w:val="0"/>
      <w:marBottom w:val="0"/>
      <w:divBdr>
        <w:top w:val="none" w:sz="0" w:space="0" w:color="auto"/>
        <w:left w:val="none" w:sz="0" w:space="0" w:color="auto"/>
        <w:bottom w:val="none" w:sz="0" w:space="0" w:color="auto"/>
        <w:right w:val="none" w:sz="0" w:space="0" w:color="auto"/>
      </w:divBdr>
    </w:div>
    <w:div w:id="2059279908">
      <w:bodyDiv w:val="1"/>
      <w:marLeft w:val="0"/>
      <w:marRight w:val="0"/>
      <w:marTop w:val="0"/>
      <w:marBottom w:val="0"/>
      <w:divBdr>
        <w:top w:val="none" w:sz="0" w:space="0" w:color="auto"/>
        <w:left w:val="none" w:sz="0" w:space="0" w:color="auto"/>
        <w:bottom w:val="none" w:sz="0" w:space="0" w:color="auto"/>
        <w:right w:val="none" w:sz="0" w:space="0" w:color="auto"/>
      </w:divBdr>
    </w:div>
    <w:div w:id="2060324359">
      <w:bodyDiv w:val="1"/>
      <w:marLeft w:val="0"/>
      <w:marRight w:val="0"/>
      <w:marTop w:val="0"/>
      <w:marBottom w:val="0"/>
      <w:divBdr>
        <w:top w:val="none" w:sz="0" w:space="0" w:color="auto"/>
        <w:left w:val="none" w:sz="0" w:space="0" w:color="auto"/>
        <w:bottom w:val="none" w:sz="0" w:space="0" w:color="auto"/>
        <w:right w:val="none" w:sz="0" w:space="0" w:color="auto"/>
      </w:divBdr>
    </w:div>
    <w:div w:id="2093353022">
      <w:bodyDiv w:val="1"/>
      <w:marLeft w:val="0"/>
      <w:marRight w:val="0"/>
      <w:marTop w:val="0"/>
      <w:marBottom w:val="0"/>
      <w:divBdr>
        <w:top w:val="none" w:sz="0" w:space="0" w:color="auto"/>
        <w:left w:val="none" w:sz="0" w:space="0" w:color="auto"/>
        <w:bottom w:val="none" w:sz="0" w:space="0" w:color="auto"/>
        <w:right w:val="none" w:sz="0" w:space="0" w:color="auto"/>
      </w:divBdr>
    </w:div>
    <w:div w:id="2121148176">
      <w:bodyDiv w:val="1"/>
      <w:marLeft w:val="0"/>
      <w:marRight w:val="0"/>
      <w:marTop w:val="0"/>
      <w:marBottom w:val="0"/>
      <w:divBdr>
        <w:top w:val="none" w:sz="0" w:space="0" w:color="auto"/>
        <w:left w:val="none" w:sz="0" w:space="0" w:color="auto"/>
        <w:bottom w:val="none" w:sz="0" w:space="0" w:color="auto"/>
        <w:right w:val="none" w:sz="0" w:space="0" w:color="auto"/>
      </w:divBdr>
    </w:div>
    <w:div w:id="2121414878">
      <w:bodyDiv w:val="1"/>
      <w:marLeft w:val="0"/>
      <w:marRight w:val="0"/>
      <w:marTop w:val="0"/>
      <w:marBottom w:val="0"/>
      <w:divBdr>
        <w:top w:val="none" w:sz="0" w:space="0" w:color="auto"/>
        <w:left w:val="none" w:sz="0" w:space="0" w:color="auto"/>
        <w:bottom w:val="none" w:sz="0" w:space="0" w:color="auto"/>
        <w:right w:val="none" w:sz="0" w:space="0" w:color="auto"/>
      </w:divBdr>
      <w:divsChild>
        <w:div w:id="39549509">
          <w:marLeft w:val="0"/>
          <w:marRight w:val="0"/>
          <w:marTop w:val="0"/>
          <w:marBottom w:val="0"/>
          <w:divBdr>
            <w:top w:val="none" w:sz="0" w:space="0" w:color="auto"/>
            <w:left w:val="none" w:sz="0" w:space="0" w:color="auto"/>
            <w:bottom w:val="none" w:sz="0" w:space="0" w:color="auto"/>
            <w:right w:val="none" w:sz="0" w:space="0" w:color="auto"/>
          </w:divBdr>
        </w:div>
        <w:div w:id="1222792028">
          <w:marLeft w:val="0"/>
          <w:marRight w:val="0"/>
          <w:marTop w:val="0"/>
          <w:marBottom w:val="0"/>
          <w:divBdr>
            <w:top w:val="none" w:sz="0" w:space="0" w:color="auto"/>
            <w:left w:val="none" w:sz="0" w:space="0" w:color="auto"/>
            <w:bottom w:val="none" w:sz="0" w:space="0" w:color="auto"/>
            <w:right w:val="none" w:sz="0" w:space="0" w:color="auto"/>
          </w:divBdr>
        </w:div>
        <w:div w:id="1272668636">
          <w:marLeft w:val="0"/>
          <w:marRight w:val="0"/>
          <w:marTop w:val="0"/>
          <w:marBottom w:val="0"/>
          <w:divBdr>
            <w:top w:val="none" w:sz="0" w:space="0" w:color="auto"/>
            <w:left w:val="none" w:sz="0" w:space="0" w:color="auto"/>
            <w:bottom w:val="none" w:sz="0" w:space="0" w:color="auto"/>
            <w:right w:val="none" w:sz="0" w:space="0" w:color="auto"/>
          </w:divBdr>
        </w:div>
        <w:div w:id="2121147932">
          <w:marLeft w:val="0"/>
          <w:marRight w:val="0"/>
          <w:marTop w:val="0"/>
          <w:marBottom w:val="0"/>
          <w:divBdr>
            <w:top w:val="none" w:sz="0" w:space="0" w:color="auto"/>
            <w:left w:val="none" w:sz="0" w:space="0" w:color="auto"/>
            <w:bottom w:val="none" w:sz="0" w:space="0" w:color="auto"/>
            <w:right w:val="none" w:sz="0" w:space="0" w:color="auto"/>
          </w:divBdr>
        </w:div>
      </w:divsChild>
    </w:div>
    <w:div w:id="2138446825">
      <w:bodyDiv w:val="1"/>
      <w:marLeft w:val="0"/>
      <w:marRight w:val="0"/>
      <w:marTop w:val="0"/>
      <w:marBottom w:val="0"/>
      <w:divBdr>
        <w:top w:val="none" w:sz="0" w:space="0" w:color="auto"/>
        <w:left w:val="none" w:sz="0" w:space="0" w:color="auto"/>
        <w:bottom w:val="none" w:sz="0" w:space="0" w:color="auto"/>
        <w:right w:val="none" w:sz="0" w:space="0" w:color="auto"/>
      </w:divBdr>
    </w:div>
    <w:div w:id="2140416316">
      <w:bodyDiv w:val="1"/>
      <w:marLeft w:val="0"/>
      <w:marRight w:val="0"/>
      <w:marTop w:val="0"/>
      <w:marBottom w:val="0"/>
      <w:divBdr>
        <w:top w:val="none" w:sz="0" w:space="0" w:color="auto"/>
        <w:left w:val="none" w:sz="0" w:space="0" w:color="auto"/>
        <w:bottom w:val="none" w:sz="0" w:space="0" w:color="auto"/>
        <w:right w:val="none" w:sz="0" w:space="0" w:color="auto"/>
      </w:divBdr>
    </w:div>
    <w:div w:id="2147236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
    <Relationship Target="webSettings.xml" Type="http://schemas.openxmlformats.org/officeDocument/2006/relationships/webSettings" Id="rId8"/>
    <Relationship Target="theme/theme1.xml" Type="http://schemas.openxmlformats.org/officeDocument/2006/relationships/theme" Id="rId13"/>
    <Relationship Target="../customXml/item3.xml" Type="http://schemas.openxmlformats.org/officeDocument/2006/relationships/customXml" Id="rId3"/>
    <Relationship Target="settings.xml" Type="http://schemas.openxmlformats.org/officeDocument/2006/relationships/settings" Id="rId7"/>
    <Relationship Target="fontTable.xml" Type="http://schemas.openxmlformats.org/officeDocument/2006/relationships/fontTable" Id="rId12"/>
    <Relationship Target="../customXml/item2.xml" Type="http://schemas.openxmlformats.org/officeDocument/2006/relationships/customXml" Id="rId2"/>
    <Relationship Target="../customXml/item1.xml" Type="http://schemas.openxmlformats.org/officeDocument/2006/relationships/customXml" Id="rId1"/>
    <Relationship Target="styles.xml" Type="http://schemas.openxmlformats.org/officeDocument/2006/relationships/styles" Id="rId6"/>
    <Relationship Target="footer1.xml" Type="http://schemas.openxmlformats.org/officeDocument/2006/relationships/footer" Id="rId11"/>
    <Relationship Target="numbering.xml" Type="http://schemas.openxmlformats.org/officeDocument/2006/relationships/numbering" Id="rId5"/>
    <Relationship Target="endnotes.xml" Type="http://schemas.openxmlformats.org/officeDocument/2006/relationships/endnotes" Id="rId10"/>
    <Relationship Target="../customXml/item4.xml" Type="http://schemas.openxmlformats.org/officeDocument/2006/relationships/customXml" Id="rId4"/>
    <Relationship Target="footnotes.xml" Type="http://schemas.openxmlformats.org/officeDocument/2006/relationships/footnotes"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_rels/item2.xml.rels><?xml version="1.0" encoding="UTF-8" standalone="yes"?>
<Relationships xmlns="http://schemas.openxmlformats.org/package/2006/relationships">
    <Relationship Target="itemProps2.xml" Type="http://schemas.openxmlformats.org/officeDocument/2006/relationships/customXmlProps" Id="rId1"/>
</Relationships>

</file>

<file path=customXml/_rels/item3.xml.rels><?xml version="1.0" encoding="UTF-8" standalone="yes"?>
<Relationships xmlns="http://schemas.openxmlformats.org/package/2006/relationships">
    <Relationship Target="itemProps3.xml" Type="http://schemas.openxmlformats.org/officeDocument/2006/relationships/customXmlProps" Id="rId1"/>
</Relationships>

</file>

<file path=customXml/_rels/item4.xml.rels><?xml version="1.0" encoding="UTF-8" standalone="yes"?>
<Relationships xmlns="http://schemas.openxmlformats.org/package/2006/relationships">
    <Relationship Target="itemProps4.xml" Type="http://schemas.openxmlformats.org/officeDocument/2006/relationships/customXmlProps" Id="rId1"/>
</Relationships>

</file>

<file path=customXml/item1.xml><?xml version="1.0" encoding="utf-8"?>
<ct:contentTypeSchema xmlns:ct="http://schemas.microsoft.com/office/2006/metadata/contentType" xmlns:ma="http://schemas.microsoft.com/office/2006/metadata/properties/metaAttributes" ct:_="" ma:_="" ma:contentTypeDescription="Create a new document." ma:contentTypeID="0x01010053C91C8C6449134180501A420469FE7E" ma:contentTypeName="Document" ma:contentTypeScope="" ma:contentTypeVersion="13" ma:versionID="220b958fa1c23fe8ad4cf4c42da3f589">
  <xsd:schema xmlns:xsd="http://www.w3.org/2001/XMLSchema" xmlns:ns2="d26c1476-6ebd-40cb-b928-c591821e0a59" xmlns:ns3="ae6f8e37-b86f-494c-b563-07ae82ea0c58" xmlns:p="http://schemas.microsoft.com/office/2006/metadata/properties" xmlns:xs="http://www.w3.org/2001/XMLSchema" ma:fieldsID="600c21946cb83f261d961e1372d557ee" ma:root="true" ns2:_="" ns3:_="" targetNamespace="http://schemas.microsoft.com/office/2006/metadata/properties">
    <xsd:import namespace="d26c1476-6ebd-40cb-b928-c591821e0a59"/>
    <xsd:import namespace="ae6f8e37-b86f-494c-b563-07ae82ea0c58"/>
    <xsd:element name="properties">
      <xsd:complexType>
        <xsd:sequence>
          <xsd:element name="documentManagement">
            <xsd:complexType>
              <xsd:all>
                <xsd:element minOccurs="0" ref="ns2:MediaServiceMetadata"/>
                <xsd:element minOccurs="0" ref="ns2:MediaServiceFastMetadata"/>
                <xsd:element minOccurs="0" ref="ns3:SharedWithUsers"/>
                <xsd:element minOccurs="0" ref="ns3:SharedWithDetails"/>
                <xsd:element minOccurs="0" ref="ns2:Versijas_x0020_koment_x0101_rs"/>
                <xsd:element minOccurs="0" ref="ns2:MediaServiceDateTaken"/>
                <xsd:element minOccurs="0" ref="ns2:MediaServiceAutoTags"/>
                <xsd:element minOccurs="0" ref="ns2:MediaServiceOCR"/>
                <xsd:element minOccurs="0" ref="ns2:MediaServiceLocation"/>
                <xsd:element minOccurs="0" ref="ns2:MediaServiceGenerationTime"/>
                <xsd:element minOccurs="0" ref="ns2:MediaServiceEventHashCode"/>
                <xsd:element minOccurs="0" ref="ns2:MediaServiceAutoKeyPoints"/>
                <xsd:element minOccurs="0" ref="ns2:MediaServiceKeyPoints"/>
              </xsd:all>
            </xsd:complexType>
          </xsd:element>
        </xsd:sequence>
      </xsd:complexType>
    </xsd:element>
  </xsd:schema>
  <xsd:schema xmlns:xsd="http://www.w3.org/2001/XMLSchema" xmlns:dms="http://schemas.microsoft.com/office/2006/documentManagement/types" xmlns:pc="http://schemas.microsoft.com/office/infopath/2007/PartnerControls" xmlns:xs="http://www.w3.org/2001/XMLSchema" elementFormDefault="qualified" targetNamespace="d26c1476-6ebd-40cb-b928-c591821e0a59">
    <xsd:import namespace="http://schemas.microsoft.com/office/2006/documentManagement/types"/>
    <xsd:import namespace="http://schemas.microsoft.com/office/infopath/2007/PartnerControls"/>
    <xsd:element ma:displayName="MediaServiceMetadata" ma:hidden="true" ma:index="8" ma:internalName="MediaServiceMetadata" ma:readOnly="true" name="MediaServiceMetadata" nillable="true">
      <xsd:simpleType>
        <xsd:restriction base="dms:Note"/>
      </xsd:simpleType>
    </xsd:element>
    <xsd:element ma:displayName="MediaServiceFastMetadata" ma:hidden="true" ma:index="9" ma:internalName="MediaServiceFastMetadata" ma:readOnly="true" name="MediaServiceFastMetadata" nillable="true">
      <xsd:simpleType>
        <xsd:restriction base="dms:Note"/>
      </xsd:simpleType>
    </xsd:element>
    <xsd:element ma:displayName="Versijas komentārs" ma:index="12" ma:internalName="Versijas_x0020_koment_x0101_rs" name="Versijas_x0020_koment_x0101_rs" nillable="true">
      <xsd:simpleType>
        <xsd:restriction base="dms:Text">
          <xsd:maxLength value="255"/>
        </xsd:restriction>
      </xsd:simpleType>
    </xsd:element>
    <xsd:element ma:displayName="MediaServiceDateTaken" ma:hidden="true" ma:index="13" ma:internalName="MediaServiceDateTaken" ma:readOnly="true" name="MediaServiceDateTaken" nillable="true">
      <xsd:simpleType>
        <xsd:restriction base="dms:Text"/>
      </xsd:simpleType>
    </xsd:element>
    <xsd:element ma:displayName="MediaServiceAutoTags" ma:index="14" ma:internalName="MediaServiceAutoTags" ma:readOnly="true" name="MediaServiceAutoTags" nillable="true">
      <xsd:simpleType>
        <xsd:restriction base="dms:Text"/>
      </xsd:simpleType>
    </xsd:element>
    <xsd:element ma:displayName="Extracted Text" ma:index="15" ma:internalName="MediaServiceOCR" ma:readOnly="true" name="MediaServiceOCR" nillable="true">
      <xsd:simpleType>
        <xsd:restriction base="dms:Note">
          <xsd:maxLength value="255"/>
        </xsd:restriction>
      </xsd:simpleType>
    </xsd:element>
    <xsd:element ma:displayName="Location" ma:index="16" ma:internalName="MediaServiceLocation" ma:readOnly="true" name="MediaServiceLocation" nillable="true">
      <xsd:simpleType>
        <xsd:restriction base="dms:Text"/>
      </xsd:simpleType>
    </xsd:element>
    <xsd:element ma:displayName="MediaServiceGenerationTime" ma:hidden="true" ma:index="17" ma:internalName="MediaServiceGenerationTime" ma:readOnly="true" name="MediaServiceGenerationTime" nillable="true">
      <xsd:simpleType>
        <xsd:restriction base="dms:Text"/>
      </xsd:simpleType>
    </xsd:element>
    <xsd:element ma:displayName="MediaServiceEventHashCode" ma:hidden="true" ma:index="18" ma:internalName="MediaServiceEventHashCode" ma:readOnly="true" name="MediaServiceEventHashCode" nillable="true">
      <xsd:simpleType>
        <xsd:restriction base="dms:Text"/>
      </xsd:simpleType>
    </xsd:element>
    <xsd:element ma:displayName="MediaServiceAutoKeyPoints" ma:hidden="true" ma:index="19" ma:internalName="MediaServiceAutoKeyPoints" ma:readOnly="true" name="MediaServiceAutoKeyPoints" nillable="true">
      <xsd:simpleType>
        <xsd:restriction base="dms:Note"/>
      </xsd:simpleType>
    </xsd:element>
    <xsd:element ma:displayName="KeyPoints" ma:index="20" ma:internalName="MediaServiceKeyPoints" ma:readOnly="true" name="MediaServiceKeyPoints" nillable="true">
      <xsd:simpleType>
        <xsd:restriction base="dms:Note">
          <xsd:maxLength value="255"/>
        </xsd:restriction>
      </xsd:simpleType>
    </xsd:element>
  </xsd:schema>
  <xsd:schema xmlns:xsd="http://www.w3.org/2001/XMLSchema" xmlns:dms="http://schemas.microsoft.com/office/2006/documentManagement/types" xmlns:pc="http://schemas.microsoft.com/office/infopath/2007/PartnerControls" xmlns:xs="http://www.w3.org/2001/XMLSchema" elementFormDefault="qualified" targetNamespace="ae6f8e37-b86f-494c-b563-07ae82ea0c58">
    <xsd:import namespace="http://schemas.microsoft.com/office/2006/documentManagement/types"/>
    <xsd:import namespace="http://schemas.microsoft.com/office/infopath/2007/PartnerControls"/>
    <xsd:element ma:displayName="Shared With" ma:index="10" ma:internalName="SharedWithUsers" ma:readOnly="true" name="SharedWithUsers" nillable="true">
      <xsd:complexType>
        <xsd:complexContent>
          <xsd:extension base="dms:UserMulti">
            <xsd:sequence>
              <xsd:element maxOccurs="unbounded" minOccurs="0" name="UserInfo">
                <xsd:complexType>
                  <xsd:sequence>
                    <xsd:element minOccurs="0" name="DisplayName" type="xsd:string"/>
                    <xsd:element minOccurs="0" name="AccountId" nillable="true" type="dms:UserId"/>
                    <xsd:element minOccurs="0" name="AccountType" type="xsd:string"/>
                  </xsd:sequence>
                </xsd:complexType>
              </xsd:element>
            </xsd:sequence>
          </xsd:extension>
        </xsd:complexContent>
      </xsd:complexType>
    </xsd:element>
    <xsd:element ma:displayName="Shared With Details" ma:index="11" ma:internalName="SharedWithDetails" ma:readOnly="true" name="SharedWithDetails" nillable="true">
      <xsd:simpleType>
        <xsd:restriction base="dms:Note">
          <xsd:maxLength value="255"/>
        </xsd:restriction>
      </xsd:simpleType>
    </xsd:element>
  </xsd:schema>
  <xsd:schema xmlns:xsd="http://www.w3.org/2001/XMLSchema" xmlns="http://schemas.openxmlformats.org/package/2006/metadata/core-properties" xmlns:dc="http://purl.org/dc/elements/1.1/" xmlns:dcterms="http://purl.org/dc/terms/" xmlns:odoc="http://schemas.microsoft.com/internal/obd" xmlns:xsi="http://www.w3.org/2001/XMLSchema-instance" attributeFormDefault="unqualified" blockDefault="#all" elementFormDefault="qualified" targetNamespace="http://schemas.openxmlformats.org/package/2006/metadata/core-properties">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maxOccurs="1" minOccurs="0" ref="dc:creator"/>
        <xsd:element maxOccurs="1" minOccurs="0" ref="dcterms:created"/>
        <xsd:element maxOccurs="1" minOccurs="0" ref="dc:identifier"/>
        <xsd:element ma:displayName="Content Type" ma:index="0" maxOccurs="1" minOccurs="0" name="contentType" type="xsd:string"/>
        <xsd:element ma:displayName="Title" ma:index="4" maxOccurs="1" minOccurs="0" ref="dc:title"/>
        <xsd:element maxOccurs="1" minOccurs="0" ref="dc:subject"/>
        <xsd:element maxOccurs="1" minOccurs="0" ref="dc:description"/>
        <xsd:element maxOccurs="1" minOccurs="0" name="keywords" type="xsd:string"/>
        <xsd:element maxOccurs="1" minOccurs="0" ref="dc:language"/>
        <xsd:element maxOccurs="1" minOccurs="0" name="category" type="xsd:string"/>
        <xsd:element maxOccurs="1" minOccurs="0" name="version" type="xsd:string"/>
        <xsd:element maxOccurs="1" minOccurs="0" name="revision" type="xsd:string">
          <xsd:annotation>
            <xsd:documentation>
                        This value indicates the number of saves or revisions. The application is responsible for updating this value after each revision.
                    </xsd:documentation>
          </xsd:annotation>
        </xsd:element>
        <xsd:element maxOccurs="1" minOccurs="0" name="lastModifiedBy" type="xsd:string"/>
        <xsd:element maxOccurs="1" minOccurs="0" ref="dcterms:modified"/>
        <xsd:element maxOccurs="1" minOccurs="0" name="contentStatus" type="xsd:string"/>
      </xsd:all>
    </xsd:complexType>
  </xsd:schema>
  <xs:schema xmlns:xs="http://www.w3.org/2001/XMLSchema" xmlns:pc="http://schemas.microsoft.com/office/infopath/2007/PartnerControls" attributeFormDefault="unqualified" elementFormDefault="qualified" targetNamespace="http://schemas.microsoft.com/office/infopath/2007/PartnerControls">
    <xs:element name="Person">
      <xs:complexType>
        <xs:sequence>
          <xs:element minOccurs="0" ref="pc:DisplayName"/>
          <xs:element minOccurs="0" ref="pc:AccountId"/>
          <xs:element minOccurs="0" ref="pc:AccountType"/>
        </xs:sequence>
      </xs:complexType>
    </xs:element>
    <xs:element name="DisplayName" type="xs:string"/>
    <xs:element name="AccountId" type="xs:string"/>
    <xs:element name="AccountType" type="xs:string"/>
    <xs:element name="BDCAssociatedEntity">
      <xs:complexType>
        <xs:sequence>
          <xs:element maxOccurs="unbounded" minOccurs="0" ref="pc:BDCEntity"/>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minOccurs="0" ref="pc:EntityDisplayName"/>
          <xs:element minOccurs="0" ref="pc:EntityInstanceReference"/>
          <xs:element minOccurs="0" ref="pc:EntityId1"/>
          <xs:element minOccurs="0" ref="pc:EntityId2"/>
          <xs:element minOccurs="0" ref="pc:EntityId3"/>
          <xs:element minOccurs="0" ref="pc:EntityId4"/>
          <xs:element minOccurs="0" ref="pc:EntityId5"/>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maxOccurs="unbounded" minOccurs="0" ref="pc:TermInfo"/>
        </xs:sequence>
      </xs:complexType>
    </xs:element>
    <xs:element name="TermInfo">
      <xs:complexType>
        <xs:sequence>
          <xs:element minOccurs="0" ref="pc:TermName"/>
          <xs:element minOccurs="0" ref="pc:TermId"/>
        </xs:sequence>
      </xs:complexType>
    </xs:element>
    <xs:element name="TermName" type="xs:string"/>
    <xs:element name="TermId" type="xs:string"/>
  </xs:schema>
</ct:contentTypeSchema>
</file>

<file path=customXml/item2.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3.xml><?xml version="1.0" encoding="utf-8"?>
<p:properties xmlns:p="http://schemas.microsoft.com/office/2006/metadata/properties" xmlns:pc="http://schemas.microsoft.com/office/infopath/2007/PartnerControls" xmlns:xsi="http://www.w3.org/2001/XMLSchema-instance">
  <documentManagement>
    <Versijas_x0020_koment_x0101_rs xmlns="d26c1476-6ebd-40cb-b928-c591821e0a59"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CAE8868-C2BC-41D1-8587-80D96255DEB2}">
  <ds:schemaRefs>
    <ds:schemaRef ds:uri="http://schemas.microsoft.com/office/2006/metadata/contentType"/>
    <ds:schemaRef ds:uri="http://schemas.microsoft.com/office/2006/metadata/properties/metaAttributes"/>
    <ds:schemaRef ds:uri="http://www.w3.org/2001/XMLSchema"/>
    <ds:schemaRef ds:uri="d26c1476-6ebd-40cb-b928-c591821e0a59"/>
    <ds:schemaRef ds:uri="ae6f8e37-b86f-494c-b563-07ae82ea0c58"/>
    <ds:schemaRef ds:uri="http://schemas.microsoft.com/office/2006/metadata/propertie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8FF4A34-8C39-412B-A259-1EE298A4F1B0}">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3.xml><?xml version="1.0" encoding="utf-8"?>
<ds:datastoreItem xmlns:ds="http://schemas.openxmlformats.org/officeDocument/2006/customXml" ds:itemID="{6C83F949-7BE3-41C4-A10D-EC4EC84A6410}">
  <ds:schemaRefs>
    <ds:schemaRef ds:uri="http://schemas.microsoft.com/office/2006/metadata/properties"/>
    <ds:schemaRef ds:uri="http://schemas.microsoft.com/office/infopath/2007/PartnerControls"/>
    <ds:schemaRef ds:uri="d26c1476-6ebd-40cb-b928-c591821e0a59"/>
  </ds:schemaRefs>
</ds:datastoreItem>
</file>

<file path=customXml/itemProps4.xml><?xml version="1.0" encoding="utf-8"?>
<ds:datastoreItem xmlns:ds="http://schemas.openxmlformats.org/officeDocument/2006/customXml" ds:itemID="{4E0C3233-58B2-4BC2-965F-BFD1517850E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20556</Words>
  <Characters>11718</Characters>
  <Application>Microsoft Office Word</Application>
  <DocSecurity>0</DocSecurity>
  <Lines>97</Lines>
  <Paragraphs>64</Paragraphs>
  <ScaleCrop>false</ScaleCrop>
  <Company/>
  <LinksUpToDate>false</LinksUpToDate>
  <CharactersWithSpaces>32210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Informatīvais ziņojums “Par Eiropas Savienības Transporta, telekomunikāciju un enerģētikas Ministru padomes 2023. gada 4./5. decembra sanāksmē izskatāmajiem jautājumiem”</dc:title>
  <dc:subject>Informatīvais ziņojums</dc:subject>
  <dc:creator>Satiksmes ministrija</dc:creator>
  <cp:keywords>Satiksmes ministrija</cp:keywords>
  <dc:description>Evita Nagle_x000d_
67028190_x000d_
Evita.nagle@sam.gov.lv</dc:description>
  <cp:lastModifiedBy>Evita Nagle</cp:lastModifiedBy>
  <cp:revision>18</cp:revision>
  <cp:lastPrinted>2020-03-14T23:25:00Z</cp:lastPrinted>
  <dcterms:created xsi:type="dcterms:W3CDTF">2023-11-23T07:33:00Z</dcterms:created>
  <dcterms:modified xsi:type="dcterms:W3CDTF">2023-11-24T08:45:00Z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0x01010053C91C8C6449134180501A420469FE7E</vt:lpwstr>
  </property>
  <property fmtid="{D5CDD505-2E9C-101B-9397-08002B2CF9AE}" pid="3" name="DISCesvisMeetingDate">
    <vt:lpwstr>2023-12-04</vt:lpwstr>
  </property>
  <property fmtid="{D5CDD505-2E9C-101B-9397-08002B2CF9AE}" pid="4" name="DIScgiUrl">
    <vt:lpwstr>https://lim.esvis.gov.lv/cs/idcplg</vt:lpwstr>
  </property>
  <property fmtid="{D5CDD505-2E9C-101B-9397-08002B2CF9AE}" pid="5" name="DISdDocName">
    <vt:lpwstr>L440503</vt:lpwstr>
  </property>
  <property fmtid="{D5CDD505-2E9C-101B-9397-08002B2CF9AE}" pid="6" name="DISCesvisSigner">
    <vt:lpwstr>satiksmes ministrs Kaspars Briškens</vt:lpwstr>
  </property>
  <property fmtid="{D5CDD505-2E9C-101B-9397-08002B2CF9AE}" pid="7" name="DISTaskPaneUrl">
    <vt:lpwstr>https://lim.esvis.gov.lv/cs/idcplg?ClientControlled=DocMan&amp;coreContentOnly=1&amp;WebdavRequest=1&amp;IdcService=DOC_INFO&amp;dID=521149</vt:lpwstr>
  </property>
  <property fmtid="{D5CDD505-2E9C-101B-9397-08002B2CF9AE}" pid="8" name="DISCesvisSafetyLevel">
    <vt:lpwstr>Vispārpieejams</vt:lpwstr>
  </property>
  <property fmtid="{D5CDD505-2E9C-101B-9397-08002B2CF9AE}" pid="9" name="DISCesvisTitle">
    <vt:lpwstr>Informatīvais ziņojums “Par Eiropas Savienības Transporta, telekomunikāciju un enerģētikas Ministru padomes 2023. gada 4./5. decembra sanāksmē izskatāmajiem jautājumiem”</vt:lpwstr>
  </property>
  <property fmtid="{D5CDD505-2E9C-101B-9397-08002B2CF9AE}" pid="10" name="DISCesvisMinistryOfMinister">
    <vt:lpwstr>wwTemplateNP_MinistryOfMinister(Satiksmes,)</vt:lpwstr>
  </property>
  <property fmtid="{D5CDD505-2E9C-101B-9397-08002B2CF9AE}" pid="11" name="DISCesvisAuthor">
    <vt:lpwstr>Satiksmes ministrija</vt:lpwstr>
  </property>
  <property fmtid="{D5CDD505-2E9C-101B-9397-08002B2CF9AE}" pid="12" name="DISidcName">
    <vt:lpwstr>1020404016200</vt:lpwstr>
  </property>
  <property fmtid="{D5CDD505-2E9C-101B-9397-08002B2CF9AE}" pid="13" name="DISProperties">
    <vt:lpwstr>DISCesvisMeetingDate,DISCesvisAdditionalMakers,DIScgiUrl,DISdDocName,DISCesvisAdditionalTutors,DISCesvisSigner,DISCesvisSafetyLevel,DISTaskPaneUrl,DISCesvisTitle,DISCesvisMinistryOfMinister,DISCesvisAuthor,DISCesvisMainMaker,DISCesvisAdditionalTutorsMail,DISCesvisAdditionalTutorsPhone,DISidcName,DISCesvisAdditionalMakersMail,DISdUser,DISCesvisOrgApprovers,DISdID,DISCesvisForInforming,DISCesvisMainMakerOrgUnitTitle</vt:lpwstr>
  </property>
  <property fmtid="{D5CDD505-2E9C-101B-9397-08002B2CF9AE}" pid="14" name="DISCesvisDescription">
    <vt:lpwstr>
</vt:lpwstr>
  </property>
  <property fmtid="{D5CDD505-2E9C-101B-9397-08002B2CF9AE}" pid="15" name="DISdUser">
    <vt:lpwstr>weblogic</vt:lpwstr>
  </property>
  <property fmtid="{D5CDD505-2E9C-101B-9397-08002B2CF9AE}" pid="16" name="DISdID">
    <vt:lpwstr>521149</vt:lpwstr>
  </property>
  <property fmtid="{D5CDD505-2E9C-101B-9397-08002B2CF9AE}" pid="17" name="DISCesvisAdditionalMakers">
    <vt:lpwstr>Vecākā referente Evita Nagle</vt:lpwstr>
  </property>
  <property fmtid="{D5CDD505-2E9C-101B-9397-08002B2CF9AE}" pid="18" name="DISCesvisAdditionalTutors">
    <vt:lpwstr>sm_madamsons Mārtiņš Adamsons, Vecākā referente Evita Nagle,  Direktore Elīna Šimiņa-Neverovska</vt:lpwstr>
  </property>
  <property fmtid="{D5CDD505-2E9C-101B-9397-08002B2CF9AE}" pid="19" name="DISCesvisAdditionalMakersPhone">
    <vt:lpwstr>67013114, 67013162</vt:lpwstr>
  </property>
  <property fmtid="{D5CDD505-2E9C-101B-9397-08002B2CF9AE}" pid="20" name="DISCesvisMainMaker">
    <vt:lpwstr>Vecākā referente Evita Nagle</vt:lpwstr>
  </property>
  <property fmtid="{D5CDD505-2E9C-101B-9397-08002B2CF9AE}" pid="21" name="DISCesvisAdditionalTutorsMail">
    <vt:lpwstr>martins.adamsons@sam.gov.lv, evita.nagle@sam.gov.lv, Elina.Simina-Neverovska@sam.gov.lv</vt:lpwstr>
  </property>
  <property fmtid="{D5CDD505-2E9C-101B-9397-08002B2CF9AE}" pid="22" name="DISCesvisAdditionalTutorsPhone">
    <vt:lpwstr>67028254</vt:lpwstr>
  </property>
  <property fmtid="{D5CDD505-2E9C-101B-9397-08002B2CF9AE}" pid="23" name="DISCesvisAdditionalMakersMail">
    <vt:lpwstr>evita.nagle@sam.gov.lv</vt:lpwstr>
  </property>
  <property fmtid="{D5CDD505-2E9C-101B-9397-08002B2CF9AE}" pid="24" name="DISCesvisOrgApprovers">
    <vt:lpwstr>Ārlietu ministrija, Aizsardzības ministrija, Ekonomikas ministrija, Finanšu ministrija, Iekšlietu ministrija, Izglītības un zinātnes ministrija, Klimata un enerģētikas ministrija, Labklājības ministrija, Tieslietu ministrija, Veselības ministrija, Vides aizsardzības un reģionālās attīstības ministrija, Valsts kanceleja, Zemkopības ministrija</vt:lpwstr>
  </property>
  <property fmtid="{D5CDD505-2E9C-101B-9397-08002B2CF9AE}" pid="25" name="DISCesvisMainMakerOrgUnitTitle">
    <vt:lpwstr>Eiropas Savienības lietu koordinācijas departaments</vt:lpwstr>
  </property>
  <property fmtid="{D5CDD505-2E9C-101B-9397-08002B2CF9AE}" pid="26" name="DISCesvisComments">
    <vt:lpwstr>Lūdzu saskaņot informatīvo ziņojumu līdz šodienas plkst. 16:00.</vt:lpwstr>
  </property>
  <property fmtid="{D5CDD505-2E9C-101B-9397-08002B2CF9AE}" pid="27" name="DISCesvisForInforming">
    <vt:lpwstr> Direktore Elīna Šimiņa-Neverovska, Nodaļas vadītājs Lauris Kanderis, Nozares atašejs Zita Kanberga, Ģirts Bramans</vt:lpwstr>
  </property>
</Properties>
</file>