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EB5D45" w14:textId="77777777" w:rsidR="007D0E8A" w:rsidRPr="00405293" w:rsidRDefault="00AA590B" w:rsidP="007D0E8A">
      <w:pPr>
        <w:jc w:val="center"/>
        <w:rPr>
          <w:b/>
          <w:szCs w:val="28"/>
        </w:rPr>
      </w:pPr>
      <w:bookmarkStart w:id="0" w:name="OLE_LINK1"/>
      <w:bookmarkStart w:id="1" w:name="OLE_LINK2"/>
      <w:r w:rsidRPr="00405293">
        <w:rPr>
          <w:b/>
          <w:szCs w:val="28"/>
        </w:rPr>
        <w:t xml:space="preserve">Likumprojekta “Grozījumi Pievienotās vērtības nodokļa likumā” </w:t>
      </w:r>
      <w:r w:rsidR="007D0E8A" w:rsidRPr="00405293">
        <w:rPr>
          <w:b/>
          <w:szCs w:val="28"/>
        </w:rPr>
        <w:t>sākotnējās ietekmes novērtējuma ziņojums (anotācija)</w:t>
      </w:r>
    </w:p>
    <w:p w14:paraId="3766085E" w14:textId="77777777" w:rsidR="008A238C" w:rsidRPr="001A37C2" w:rsidRDefault="008A238C" w:rsidP="00AA2836">
      <w:pPr>
        <w:jc w:val="center"/>
        <w:rPr>
          <w:sz w:val="26"/>
          <w:szCs w:val="26"/>
          <w:lang w:eastAsia="lv-LV"/>
        </w:rPr>
      </w:pPr>
    </w:p>
    <w:tbl>
      <w:tblPr>
        <w:tblW w:w="508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456"/>
        <w:gridCol w:w="52"/>
        <w:gridCol w:w="77"/>
        <w:gridCol w:w="218"/>
        <w:gridCol w:w="614"/>
        <w:gridCol w:w="994"/>
        <w:gridCol w:w="856"/>
        <w:gridCol w:w="37"/>
        <w:gridCol w:w="240"/>
        <w:gridCol w:w="1134"/>
        <w:gridCol w:w="1420"/>
        <w:gridCol w:w="867"/>
        <w:gridCol w:w="1121"/>
        <w:gridCol w:w="1136"/>
      </w:tblGrid>
      <w:tr w:rsidR="00F207FB" w:rsidRPr="00F06B63" w14:paraId="3D93E0EE" w14:textId="77777777" w:rsidTr="00B31750">
        <w:tc>
          <w:tcPr>
            <w:tcW w:w="5000" w:type="pct"/>
            <w:gridSpan w:val="14"/>
            <w:vAlign w:val="center"/>
            <w:hideMark/>
          </w:tcPr>
          <w:p w14:paraId="605BD1FE" w14:textId="77777777" w:rsidR="009E66E6" w:rsidRPr="00405293" w:rsidRDefault="009E66E6" w:rsidP="00464800">
            <w:pPr>
              <w:spacing w:before="100" w:beforeAutospacing="1" w:after="100" w:afterAutospacing="1" w:line="360" w:lineRule="auto"/>
              <w:ind w:firstLine="300"/>
              <w:jc w:val="center"/>
              <w:rPr>
                <w:rFonts w:eastAsia="Times New Roman"/>
                <w:b/>
                <w:bCs/>
                <w:sz w:val="24"/>
                <w:szCs w:val="24"/>
                <w:lang w:eastAsia="lv-LV"/>
              </w:rPr>
            </w:pPr>
            <w:r w:rsidRPr="00405293">
              <w:rPr>
                <w:rFonts w:eastAsia="Times New Roman"/>
                <w:b/>
                <w:bCs/>
                <w:sz w:val="24"/>
                <w:szCs w:val="24"/>
                <w:lang w:eastAsia="lv-LV"/>
              </w:rPr>
              <w:t>Tiesību akta projekta anotācijas kopsavilkums</w:t>
            </w:r>
          </w:p>
        </w:tc>
      </w:tr>
      <w:tr w:rsidR="00D96306" w:rsidRPr="00405293" w14:paraId="7001CDB6" w14:textId="77777777" w:rsidTr="00B31750">
        <w:tc>
          <w:tcPr>
            <w:tcW w:w="1791" w:type="pct"/>
            <w:gridSpan w:val="8"/>
            <w:hideMark/>
          </w:tcPr>
          <w:p w14:paraId="623D2458" w14:textId="77777777" w:rsidR="00DE21DA" w:rsidRPr="00191E15" w:rsidRDefault="009E66E6" w:rsidP="00464800">
            <w:pPr>
              <w:jc w:val="both"/>
              <w:rPr>
                <w:rFonts w:eastAsia="Times New Roman"/>
                <w:sz w:val="24"/>
                <w:szCs w:val="24"/>
                <w:lang w:eastAsia="lv-LV"/>
              </w:rPr>
            </w:pPr>
            <w:r w:rsidRPr="00191E15">
              <w:rPr>
                <w:rFonts w:eastAsia="Times New Roman"/>
                <w:sz w:val="24"/>
                <w:szCs w:val="24"/>
                <w:lang w:eastAsia="lv-LV"/>
              </w:rPr>
              <w:t>Mērķis, risinājums un projekta spēkā stāšanās laiks (500 zīmes</w:t>
            </w:r>
          </w:p>
          <w:p w14:paraId="6D28D443" w14:textId="415B2F94" w:rsidR="009E66E6" w:rsidRPr="00191E15" w:rsidRDefault="009E66E6" w:rsidP="00464800">
            <w:pPr>
              <w:jc w:val="both"/>
              <w:rPr>
                <w:rFonts w:eastAsia="Times New Roman"/>
                <w:sz w:val="24"/>
                <w:szCs w:val="24"/>
                <w:lang w:eastAsia="lv-LV"/>
              </w:rPr>
            </w:pPr>
            <w:r w:rsidRPr="00191E15">
              <w:rPr>
                <w:rFonts w:eastAsia="Times New Roman"/>
                <w:sz w:val="24"/>
                <w:szCs w:val="24"/>
                <w:lang w:eastAsia="lv-LV"/>
              </w:rPr>
              <w:t xml:space="preserve"> bez atstarpēm)</w:t>
            </w:r>
          </w:p>
        </w:tc>
        <w:tc>
          <w:tcPr>
            <w:tcW w:w="3209" w:type="pct"/>
            <w:gridSpan w:val="6"/>
            <w:hideMark/>
          </w:tcPr>
          <w:p w14:paraId="3B6CCF9E" w14:textId="18AAD2C6" w:rsidR="00EC0FC1" w:rsidRPr="00EB08EF" w:rsidRDefault="00EC0FC1" w:rsidP="00EC0FC1">
            <w:pPr>
              <w:ind w:left="113" w:right="113"/>
              <w:jc w:val="both"/>
              <w:rPr>
                <w:sz w:val="24"/>
                <w:szCs w:val="24"/>
              </w:rPr>
            </w:pPr>
            <w:r w:rsidRPr="00191E15">
              <w:rPr>
                <w:sz w:val="24"/>
                <w:szCs w:val="24"/>
              </w:rPr>
              <w:t xml:space="preserve">Likumprojekta mērķis ir </w:t>
            </w:r>
            <w:r w:rsidR="007A01C1" w:rsidRPr="00191E15">
              <w:rPr>
                <w:sz w:val="24"/>
                <w:szCs w:val="24"/>
              </w:rPr>
              <w:t xml:space="preserve">noteikt </w:t>
            </w:r>
            <w:r w:rsidR="00BD18A3" w:rsidRPr="00191E15">
              <w:rPr>
                <w:sz w:val="24"/>
                <w:szCs w:val="24"/>
              </w:rPr>
              <w:t>līdzīgus pievienotās vērtības nodokļa</w:t>
            </w:r>
            <w:r w:rsidR="00AB0F71">
              <w:rPr>
                <w:sz w:val="24"/>
                <w:szCs w:val="24"/>
              </w:rPr>
              <w:t xml:space="preserve"> </w:t>
            </w:r>
            <w:r w:rsidR="00AB0F71" w:rsidRPr="0060413C">
              <w:rPr>
                <w:bCs/>
                <w:sz w:val="24"/>
                <w:szCs w:val="24"/>
              </w:rPr>
              <w:t>(turpmāk – PVN)</w:t>
            </w:r>
            <w:r w:rsidR="00AB0F71" w:rsidRPr="0060413C">
              <w:rPr>
                <w:sz w:val="24"/>
                <w:szCs w:val="24"/>
              </w:rPr>
              <w:t xml:space="preserve"> </w:t>
            </w:r>
            <w:r w:rsidR="00BD18A3" w:rsidRPr="0060413C">
              <w:rPr>
                <w:sz w:val="24"/>
                <w:szCs w:val="24"/>
              </w:rPr>
              <w:t>piemērošanas noteikumus aizsardzības jomas pasākumiem, kas tiek īstenoti Eiropas Savienības Kopējās drošības un aizsardzības politikas un Ziemeļatlantijas Līguma organizācijas satvarā</w:t>
            </w:r>
            <w:r w:rsidR="0025065D" w:rsidRPr="0060413C">
              <w:rPr>
                <w:sz w:val="24"/>
                <w:szCs w:val="24"/>
              </w:rPr>
              <w:t xml:space="preserve">, </w:t>
            </w:r>
            <w:r w:rsidR="00AB0F71" w:rsidRPr="0060413C">
              <w:rPr>
                <w:bCs/>
                <w:sz w:val="24"/>
                <w:szCs w:val="24"/>
              </w:rPr>
              <w:t xml:space="preserve">noteikt </w:t>
            </w:r>
            <w:r w:rsidR="000619C2" w:rsidRPr="0060413C">
              <w:rPr>
                <w:bCs/>
                <w:sz w:val="24"/>
                <w:szCs w:val="24"/>
              </w:rPr>
              <w:t xml:space="preserve">pagaidu </w:t>
            </w:r>
            <w:r w:rsidR="00AB0F71" w:rsidRPr="0060413C">
              <w:rPr>
                <w:bCs/>
                <w:sz w:val="24"/>
                <w:szCs w:val="24"/>
              </w:rPr>
              <w:t xml:space="preserve">atbrīvojumu </w:t>
            </w:r>
            <w:r w:rsidR="000619C2" w:rsidRPr="0060413C">
              <w:rPr>
                <w:bCs/>
                <w:sz w:val="24"/>
                <w:szCs w:val="24"/>
              </w:rPr>
              <w:t>importam un preču piegādei un pakalpojumu sniegšanai</w:t>
            </w:r>
            <w:r w:rsidR="001D0B98" w:rsidRPr="0060413C">
              <w:rPr>
                <w:bCs/>
                <w:sz w:val="24"/>
                <w:szCs w:val="24"/>
              </w:rPr>
              <w:t>,</w:t>
            </w:r>
            <w:r w:rsidR="009236F8" w:rsidRPr="0060413C">
              <w:rPr>
                <w:noProof/>
                <w:color w:val="000000"/>
                <w:sz w:val="24"/>
                <w:szCs w:val="24"/>
              </w:rPr>
              <w:t xml:space="preserve"> </w:t>
            </w:r>
            <w:r w:rsidR="004C4162" w:rsidRPr="0060413C">
              <w:rPr>
                <w:noProof/>
                <w:color w:val="000000"/>
                <w:sz w:val="24"/>
                <w:szCs w:val="24"/>
              </w:rPr>
              <w:t>reaģē</w:t>
            </w:r>
            <w:r w:rsidR="00B425DD" w:rsidRPr="0060413C">
              <w:rPr>
                <w:noProof/>
                <w:color w:val="000000"/>
                <w:sz w:val="24"/>
                <w:szCs w:val="24"/>
              </w:rPr>
              <w:t>jot</w:t>
            </w:r>
            <w:r w:rsidR="004C4162" w:rsidRPr="0060413C">
              <w:rPr>
                <w:noProof/>
                <w:color w:val="000000"/>
                <w:sz w:val="24"/>
                <w:szCs w:val="24"/>
              </w:rPr>
              <w:t xml:space="preserve"> uz Covid-19 pandēmiju,</w:t>
            </w:r>
            <w:r w:rsidR="004C4162" w:rsidRPr="00191E15">
              <w:rPr>
                <w:noProof/>
                <w:color w:val="000000"/>
                <w:sz w:val="24"/>
                <w:szCs w:val="24"/>
              </w:rPr>
              <w:t xml:space="preserve"> </w:t>
            </w:r>
            <w:r w:rsidR="0025065D" w:rsidRPr="00191E15">
              <w:rPr>
                <w:sz w:val="24"/>
                <w:szCs w:val="24"/>
              </w:rPr>
              <w:t>nodrošināt ar starptautisku līgumu uzņemto saistību izpildi PVN jomā</w:t>
            </w:r>
            <w:r w:rsidR="00D97A1E" w:rsidRPr="00191E15">
              <w:rPr>
                <w:sz w:val="24"/>
                <w:szCs w:val="24"/>
              </w:rPr>
              <w:t>,</w:t>
            </w:r>
            <w:r w:rsidR="00AB04F0" w:rsidRPr="00191E15">
              <w:rPr>
                <w:sz w:val="24"/>
                <w:szCs w:val="24"/>
              </w:rPr>
              <w:t xml:space="preserve"> </w:t>
            </w:r>
            <w:r w:rsidR="00213D35" w:rsidRPr="00191E15">
              <w:rPr>
                <w:sz w:val="24"/>
                <w:szCs w:val="24"/>
              </w:rPr>
              <w:t>vienādot</w:t>
            </w:r>
            <w:r w:rsidR="005855B4" w:rsidRPr="00C46680">
              <w:rPr>
                <w:sz w:val="24"/>
                <w:szCs w:val="24"/>
              </w:rPr>
              <w:t xml:space="preserve"> </w:t>
            </w:r>
            <w:r w:rsidR="00213D35" w:rsidRPr="00C46680">
              <w:rPr>
                <w:sz w:val="24"/>
                <w:szCs w:val="24"/>
              </w:rPr>
              <w:t xml:space="preserve">pievienotās vērtības nodokļa piemērošanu </w:t>
            </w:r>
            <w:r w:rsidR="005855B4" w:rsidRPr="00C46680">
              <w:rPr>
                <w:sz w:val="24"/>
                <w:szCs w:val="24"/>
              </w:rPr>
              <w:t>preču atpakaļievešan</w:t>
            </w:r>
            <w:r w:rsidR="00213D35" w:rsidRPr="00C46680">
              <w:rPr>
                <w:sz w:val="24"/>
                <w:szCs w:val="24"/>
              </w:rPr>
              <w:t>ai</w:t>
            </w:r>
            <w:r w:rsidR="005855B4" w:rsidRPr="00C46680">
              <w:rPr>
                <w:sz w:val="24"/>
                <w:szCs w:val="24"/>
              </w:rPr>
              <w:t xml:space="preserve"> iekšzemē</w:t>
            </w:r>
            <w:r w:rsidR="00213D35" w:rsidRPr="00C46680">
              <w:rPr>
                <w:sz w:val="24"/>
                <w:szCs w:val="24"/>
              </w:rPr>
              <w:t xml:space="preserve"> ar ES regulējumu</w:t>
            </w:r>
            <w:r w:rsidR="005855B4" w:rsidRPr="00C46680">
              <w:rPr>
                <w:sz w:val="24"/>
                <w:szCs w:val="24"/>
              </w:rPr>
              <w:t>,</w:t>
            </w:r>
            <w:r w:rsidR="005855B4" w:rsidRPr="00191E15">
              <w:rPr>
                <w:sz w:val="24"/>
                <w:szCs w:val="24"/>
              </w:rPr>
              <w:t xml:space="preserve"> </w:t>
            </w:r>
            <w:r w:rsidR="00AB04F0" w:rsidRPr="00191E15">
              <w:rPr>
                <w:sz w:val="24"/>
                <w:szCs w:val="24"/>
              </w:rPr>
              <w:t>kā arī</w:t>
            </w:r>
            <w:r w:rsidR="003B6F65" w:rsidRPr="00191E15">
              <w:rPr>
                <w:sz w:val="24"/>
                <w:szCs w:val="24"/>
              </w:rPr>
              <w:t xml:space="preserve"> veikt</w:t>
            </w:r>
            <w:r w:rsidR="00AB04F0" w:rsidRPr="00191E15">
              <w:rPr>
                <w:sz w:val="24"/>
                <w:szCs w:val="24"/>
              </w:rPr>
              <w:t xml:space="preserve"> citus</w:t>
            </w:r>
            <w:r w:rsidR="003B6F65" w:rsidRPr="001006DB">
              <w:rPr>
                <w:sz w:val="24"/>
                <w:szCs w:val="24"/>
              </w:rPr>
              <w:t xml:space="preserve"> </w:t>
            </w:r>
            <w:r w:rsidR="00D97A1E" w:rsidRPr="001006DB">
              <w:rPr>
                <w:sz w:val="24"/>
                <w:szCs w:val="24"/>
              </w:rPr>
              <w:t xml:space="preserve">tehniskus precizējumus </w:t>
            </w:r>
            <w:r w:rsidR="00FE62EF" w:rsidRPr="001006DB">
              <w:rPr>
                <w:sz w:val="24"/>
                <w:szCs w:val="24"/>
              </w:rPr>
              <w:t>Pievienotās vērtības nodokļa likumā</w:t>
            </w:r>
            <w:r w:rsidR="00B92E98" w:rsidRPr="00EB08EF">
              <w:rPr>
                <w:sz w:val="24"/>
                <w:szCs w:val="24"/>
              </w:rPr>
              <w:t>.</w:t>
            </w:r>
          </w:p>
          <w:p w14:paraId="631321BA" w14:textId="47C46233" w:rsidR="00F61984" w:rsidRPr="00C07084" w:rsidRDefault="00EC0FC1" w:rsidP="003368B2">
            <w:pPr>
              <w:ind w:left="113" w:right="113"/>
              <w:jc w:val="both"/>
              <w:rPr>
                <w:rFonts w:eastAsia="Times New Roman"/>
                <w:sz w:val="24"/>
                <w:szCs w:val="24"/>
                <w:lang w:eastAsia="lv-LV"/>
              </w:rPr>
            </w:pPr>
            <w:r w:rsidRPr="00C07084">
              <w:rPr>
                <w:sz w:val="24"/>
                <w:szCs w:val="24"/>
              </w:rPr>
              <w:t xml:space="preserve">Likumprojekts </w:t>
            </w:r>
            <w:r w:rsidR="00285C6F" w:rsidRPr="00C07084">
              <w:rPr>
                <w:sz w:val="24"/>
                <w:szCs w:val="24"/>
              </w:rPr>
              <w:t xml:space="preserve">stājas </w:t>
            </w:r>
            <w:r w:rsidR="002A6D13" w:rsidRPr="00C07084">
              <w:rPr>
                <w:sz w:val="24"/>
                <w:szCs w:val="24"/>
              </w:rPr>
              <w:t xml:space="preserve">spēkā </w:t>
            </w:r>
            <w:r w:rsidR="003368B2" w:rsidRPr="00C07084">
              <w:rPr>
                <w:sz w:val="24"/>
                <w:szCs w:val="24"/>
              </w:rPr>
              <w:t>vispārējā kārtībā</w:t>
            </w:r>
            <w:r w:rsidRPr="00C07084">
              <w:rPr>
                <w:sz w:val="24"/>
                <w:szCs w:val="24"/>
              </w:rPr>
              <w:t>.</w:t>
            </w:r>
          </w:p>
        </w:tc>
      </w:tr>
      <w:bookmarkEnd w:id="0"/>
      <w:bookmarkEnd w:id="1"/>
      <w:tr w:rsidR="00F207FB" w:rsidRPr="00F06B63" w14:paraId="27B9EE63" w14:textId="77777777" w:rsidTr="00B31750">
        <w:tblPrEx>
          <w:tblCellSpacing w:w="0" w:type="dxa"/>
          <w:tblCellMar>
            <w:top w:w="0" w:type="dxa"/>
            <w:left w:w="0" w:type="dxa"/>
            <w:bottom w:w="0" w:type="dxa"/>
            <w:right w:w="0" w:type="dxa"/>
          </w:tblCellMar>
        </w:tblPrEx>
        <w:trPr>
          <w:trHeight w:val="362"/>
          <w:tblCellSpacing w:w="0" w:type="dxa"/>
        </w:trPr>
        <w:tc>
          <w:tcPr>
            <w:tcW w:w="5000" w:type="pct"/>
            <w:gridSpan w:val="14"/>
            <w:tcBorders>
              <w:top w:val="single" w:sz="4" w:space="0" w:color="auto"/>
              <w:left w:val="nil"/>
              <w:bottom w:val="single" w:sz="4" w:space="0" w:color="auto"/>
              <w:right w:val="nil"/>
            </w:tcBorders>
            <w:vAlign w:val="center"/>
            <w:hideMark/>
          </w:tcPr>
          <w:p w14:paraId="103DA399" w14:textId="77777777" w:rsidR="005A039A" w:rsidRPr="00405293" w:rsidRDefault="005A039A" w:rsidP="006F5B6A">
            <w:pPr>
              <w:ind w:right="-213"/>
              <w:jc w:val="center"/>
              <w:rPr>
                <w:rFonts w:eastAsia="Times New Roman"/>
                <w:sz w:val="24"/>
                <w:szCs w:val="24"/>
                <w:lang w:eastAsia="lv-LV"/>
              </w:rPr>
            </w:pPr>
            <w:r w:rsidRPr="00405293">
              <w:rPr>
                <w:rFonts w:eastAsia="Times New Roman"/>
                <w:b/>
                <w:bCs/>
                <w:sz w:val="24"/>
                <w:szCs w:val="24"/>
                <w:lang w:eastAsia="lv-LV"/>
              </w:rPr>
              <w:t>I. Tiesību akta projekta izstrādes nepieciešamība</w:t>
            </w:r>
          </w:p>
        </w:tc>
      </w:tr>
      <w:tr w:rsidR="00F207FB" w:rsidRPr="00F06B63" w14:paraId="7D966FE7" w14:textId="77777777" w:rsidTr="00B31750">
        <w:tblPrEx>
          <w:tblCellSpacing w:w="0" w:type="dxa"/>
          <w:tblCellMar>
            <w:top w:w="0" w:type="dxa"/>
            <w:left w:w="0" w:type="dxa"/>
            <w:bottom w:w="0" w:type="dxa"/>
            <w:right w:w="0" w:type="dxa"/>
          </w:tblCellMar>
        </w:tblPrEx>
        <w:trPr>
          <w:trHeight w:val="361"/>
          <w:tblCellSpacing w:w="0" w:type="dxa"/>
        </w:trPr>
        <w:tc>
          <w:tcPr>
            <w:tcW w:w="275" w:type="pct"/>
            <w:gridSpan w:val="2"/>
            <w:tcBorders>
              <w:top w:val="single" w:sz="4" w:space="0" w:color="auto"/>
              <w:bottom w:val="single" w:sz="4" w:space="0" w:color="auto"/>
              <w:right w:val="single" w:sz="4" w:space="0" w:color="auto"/>
            </w:tcBorders>
            <w:hideMark/>
          </w:tcPr>
          <w:p w14:paraId="22FB2296" w14:textId="77777777" w:rsidR="005A039A" w:rsidRPr="001A37C2" w:rsidRDefault="005A039A" w:rsidP="00AA2836">
            <w:pPr>
              <w:rPr>
                <w:rFonts w:eastAsia="Times New Roman"/>
                <w:sz w:val="26"/>
                <w:szCs w:val="26"/>
                <w:lang w:eastAsia="lv-LV"/>
              </w:rPr>
            </w:pPr>
            <w:r w:rsidRPr="00405293">
              <w:rPr>
                <w:rFonts w:eastAsia="Times New Roman"/>
                <w:sz w:val="24"/>
                <w:szCs w:val="26"/>
                <w:lang w:eastAsia="lv-LV"/>
              </w:rPr>
              <w:t>1.</w:t>
            </w:r>
          </w:p>
        </w:tc>
        <w:tc>
          <w:tcPr>
            <w:tcW w:w="1516" w:type="pct"/>
            <w:gridSpan w:val="6"/>
            <w:tcBorders>
              <w:top w:val="single" w:sz="4" w:space="0" w:color="auto"/>
              <w:left w:val="single" w:sz="4" w:space="0" w:color="auto"/>
              <w:bottom w:val="single" w:sz="4" w:space="0" w:color="auto"/>
              <w:right w:val="single" w:sz="4" w:space="0" w:color="auto"/>
            </w:tcBorders>
            <w:hideMark/>
          </w:tcPr>
          <w:p w14:paraId="176A8712" w14:textId="77777777" w:rsidR="005A039A" w:rsidRPr="00405293" w:rsidRDefault="005A039A" w:rsidP="00AA2836">
            <w:pPr>
              <w:rPr>
                <w:rFonts w:eastAsia="Times New Roman"/>
                <w:sz w:val="24"/>
                <w:szCs w:val="24"/>
                <w:lang w:eastAsia="lv-LV"/>
              </w:rPr>
            </w:pPr>
            <w:r w:rsidRPr="00405293">
              <w:rPr>
                <w:rFonts w:eastAsia="Times New Roman"/>
                <w:sz w:val="24"/>
                <w:szCs w:val="24"/>
                <w:lang w:eastAsia="lv-LV"/>
              </w:rPr>
              <w:t> Pamatojums</w:t>
            </w:r>
          </w:p>
        </w:tc>
        <w:tc>
          <w:tcPr>
            <w:tcW w:w="3209" w:type="pct"/>
            <w:gridSpan w:val="6"/>
            <w:tcBorders>
              <w:top w:val="single" w:sz="4" w:space="0" w:color="auto"/>
              <w:left w:val="single" w:sz="4" w:space="0" w:color="auto"/>
              <w:bottom w:val="single" w:sz="4" w:space="0" w:color="auto"/>
              <w:right w:val="nil"/>
            </w:tcBorders>
            <w:hideMark/>
          </w:tcPr>
          <w:p w14:paraId="1A98E1F5" w14:textId="77777777" w:rsidR="00EC0FC1" w:rsidRPr="00405293" w:rsidRDefault="00EC0FC1" w:rsidP="00EC0FC1">
            <w:pPr>
              <w:ind w:left="124" w:right="109"/>
              <w:jc w:val="both"/>
              <w:rPr>
                <w:sz w:val="24"/>
                <w:szCs w:val="24"/>
              </w:rPr>
            </w:pPr>
            <w:r w:rsidRPr="00405293">
              <w:rPr>
                <w:sz w:val="24"/>
                <w:szCs w:val="24"/>
              </w:rPr>
              <w:t xml:space="preserve">Likumprojekts “Grozījumi Pievienotās vērtības nodokļa likumā” (turpmāk – likumprojekts) ir </w:t>
            </w:r>
            <w:r w:rsidRPr="00405293">
              <w:rPr>
                <w:iCs/>
                <w:sz w:val="24"/>
                <w:szCs w:val="24"/>
              </w:rPr>
              <w:t>izstrādāts</w:t>
            </w:r>
            <w:r w:rsidRPr="00405293">
              <w:rPr>
                <w:sz w:val="24"/>
                <w:szCs w:val="24"/>
              </w:rPr>
              <w:t>, lai:</w:t>
            </w:r>
          </w:p>
          <w:p w14:paraId="762146E9" w14:textId="42D48476" w:rsidR="00285C6F" w:rsidRPr="0060413C" w:rsidRDefault="00EC0FC1" w:rsidP="00DC7D06">
            <w:pPr>
              <w:pStyle w:val="ListParagraph"/>
              <w:numPr>
                <w:ilvl w:val="0"/>
                <w:numId w:val="2"/>
              </w:numPr>
              <w:spacing w:after="0" w:line="240" w:lineRule="auto"/>
              <w:ind w:left="94" w:right="157" w:firstLine="266"/>
              <w:jc w:val="both"/>
              <w:rPr>
                <w:sz w:val="24"/>
                <w:szCs w:val="24"/>
              </w:rPr>
            </w:pPr>
            <w:r w:rsidRPr="00405293">
              <w:rPr>
                <w:sz w:val="24"/>
                <w:szCs w:val="24"/>
              </w:rPr>
              <w:t xml:space="preserve">pārņemtu Padomes </w:t>
            </w:r>
            <w:r w:rsidR="00285C6F" w:rsidRPr="00405293">
              <w:rPr>
                <w:sz w:val="24"/>
                <w:szCs w:val="24"/>
              </w:rPr>
              <w:t xml:space="preserve">2019.gada 16.decembra direktīvu 2019/2235, ar ko groza Direktīvu 2006/112/EK par kopējo pievienotās vērtības nodokļa sistēmu un Direktīvu 2008/118/EK par akcīzes nodokļa piemērošanas vispārējo režīmu attiecībā uz aizsardzības pasākumiem </w:t>
            </w:r>
            <w:r w:rsidR="00285C6F" w:rsidRPr="0060413C">
              <w:rPr>
                <w:sz w:val="24"/>
                <w:szCs w:val="24"/>
              </w:rPr>
              <w:t>Savienības satvarā</w:t>
            </w:r>
            <w:r w:rsidR="004554B1" w:rsidRPr="0060413C">
              <w:rPr>
                <w:sz w:val="24"/>
                <w:szCs w:val="24"/>
              </w:rPr>
              <w:t xml:space="preserve"> (turpmāk - </w:t>
            </w:r>
            <w:r w:rsidR="004554B1" w:rsidRPr="0060413C">
              <w:rPr>
                <w:bCs/>
                <w:sz w:val="24"/>
                <w:szCs w:val="24"/>
              </w:rPr>
              <w:t>Direktīva 2019/2235)</w:t>
            </w:r>
            <w:r w:rsidR="00285C6F" w:rsidRPr="0060413C">
              <w:rPr>
                <w:sz w:val="24"/>
                <w:szCs w:val="24"/>
              </w:rPr>
              <w:t>;</w:t>
            </w:r>
          </w:p>
          <w:p w14:paraId="6DEA8A31" w14:textId="2359E051" w:rsidR="00EC6EE1" w:rsidRPr="0060413C" w:rsidRDefault="00E34FDC" w:rsidP="00EC6EE1">
            <w:pPr>
              <w:pStyle w:val="ListParagraph"/>
              <w:numPr>
                <w:ilvl w:val="0"/>
                <w:numId w:val="2"/>
              </w:numPr>
              <w:spacing w:after="0" w:line="240" w:lineRule="auto"/>
              <w:ind w:left="94" w:right="157" w:firstLine="266"/>
              <w:jc w:val="both"/>
              <w:rPr>
                <w:bCs/>
                <w:sz w:val="24"/>
                <w:szCs w:val="24"/>
              </w:rPr>
            </w:pPr>
            <w:r w:rsidRPr="0060413C">
              <w:rPr>
                <w:bCs/>
                <w:sz w:val="24"/>
                <w:szCs w:val="24"/>
              </w:rPr>
              <w:t>pārņemtu Padomes 2021.gada 1</w:t>
            </w:r>
            <w:r w:rsidR="00EC6EE1" w:rsidRPr="0060413C">
              <w:rPr>
                <w:bCs/>
                <w:sz w:val="24"/>
                <w:szCs w:val="24"/>
              </w:rPr>
              <w:t xml:space="preserve">3.jūlija direktīvu </w:t>
            </w:r>
            <w:r w:rsidRPr="0060413C">
              <w:rPr>
                <w:bCs/>
                <w:sz w:val="24"/>
                <w:szCs w:val="24"/>
              </w:rPr>
              <w:t xml:space="preserve">2021/1159, </w:t>
            </w:r>
            <w:r w:rsidR="00EC6EE1" w:rsidRPr="0060413C">
              <w:rPr>
                <w:bCs/>
                <w:sz w:val="24"/>
                <w:szCs w:val="24"/>
              </w:rPr>
              <w:t>ar ko groza Direktīvu 2006/112/EK attiecībā uz pagaidu atbrīvojumiem importam un konkrētu preču piegādei un pakalpojumu sniegšanai, reaģējot uz Covid-19 pandēmiju (turpmāk – Direktīva 2021/1159);</w:t>
            </w:r>
          </w:p>
          <w:p w14:paraId="14EFBA78" w14:textId="6A04FE72" w:rsidR="00926583" w:rsidRPr="00926583" w:rsidRDefault="00285C6F" w:rsidP="00926583">
            <w:pPr>
              <w:pStyle w:val="ListParagraph"/>
              <w:numPr>
                <w:ilvl w:val="0"/>
                <w:numId w:val="2"/>
              </w:numPr>
              <w:spacing w:after="0" w:line="240" w:lineRule="auto"/>
              <w:ind w:left="94" w:right="157" w:firstLine="266"/>
              <w:jc w:val="both"/>
              <w:rPr>
                <w:sz w:val="24"/>
                <w:szCs w:val="24"/>
              </w:rPr>
            </w:pPr>
            <w:r w:rsidRPr="00405293">
              <w:rPr>
                <w:sz w:val="24"/>
                <w:szCs w:val="24"/>
              </w:rPr>
              <w:t xml:space="preserve">izpildītu </w:t>
            </w:r>
            <w:r w:rsidR="001E3872" w:rsidRPr="00405293">
              <w:rPr>
                <w:sz w:val="24"/>
                <w:szCs w:val="24"/>
              </w:rPr>
              <w:t xml:space="preserve">ar </w:t>
            </w:r>
            <w:r w:rsidRPr="00405293">
              <w:rPr>
                <w:sz w:val="24"/>
                <w:szCs w:val="24"/>
              </w:rPr>
              <w:t>Ministru kabineta 2020.gada 1</w:t>
            </w:r>
            <w:r w:rsidR="005B0A50" w:rsidRPr="00405293">
              <w:rPr>
                <w:sz w:val="24"/>
                <w:szCs w:val="24"/>
              </w:rPr>
              <w:t xml:space="preserve">7.decembra sēdes protokola Nr.84 114.§ 11.punktu doto uzdevumu </w:t>
            </w:r>
            <w:r w:rsidR="00FE62EF" w:rsidRPr="00405293">
              <w:rPr>
                <w:sz w:val="24"/>
                <w:szCs w:val="24"/>
              </w:rPr>
              <w:t xml:space="preserve">sagatavot un </w:t>
            </w:r>
            <w:r w:rsidR="005B0A50" w:rsidRPr="00405293">
              <w:rPr>
                <w:sz w:val="24"/>
                <w:szCs w:val="24"/>
              </w:rPr>
              <w:t>iesniegt izskatīšanai Ministru kabinetā grozījumus Pievienotās vērtības nodokļa likumā</w:t>
            </w:r>
            <w:r w:rsidR="005737B5" w:rsidRPr="00405293">
              <w:rPr>
                <w:sz w:val="24"/>
                <w:szCs w:val="24"/>
              </w:rPr>
              <w:t xml:space="preserve"> (turpmāk – PVN likums)</w:t>
            </w:r>
            <w:r w:rsidR="005B0A50" w:rsidRPr="00405293">
              <w:rPr>
                <w:sz w:val="24"/>
                <w:szCs w:val="24"/>
              </w:rPr>
              <w:t xml:space="preserve">, lai nodrošinātu Latvijas Republikas valdības un Eiropas Elektronisko sakaru regulatoru iestādes atbalsta aģentūras mītnes līgumā </w:t>
            </w:r>
            <w:r w:rsidR="00226C54" w:rsidRPr="00405293">
              <w:rPr>
                <w:sz w:val="24"/>
                <w:szCs w:val="24"/>
              </w:rPr>
              <w:t xml:space="preserve">(turpmāk – BEREC biroja mītnes līgums) </w:t>
            </w:r>
            <w:r w:rsidR="005B0A50" w:rsidRPr="00405293">
              <w:rPr>
                <w:sz w:val="24"/>
                <w:szCs w:val="24"/>
              </w:rPr>
              <w:t>paredzētās prasības</w:t>
            </w:r>
            <w:r w:rsidR="00D31168" w:rsidRPr="00405293">
              <w:rPr>
                <w:sz w:val="24"/>
                <w:szCs w:val="24"/>
              </w:rPr>
              <w:t xml:space="preserve">, </w:t>
            </w:r>
            <w:r w:rsidR="006B5F5A" w:rsidRPr="00405293">
              <w:rPr>
                <w:sz w:val="24"/>
                <w:szCs w:val="24"/>
              </w:rPr>
              <w:t xml:space="preserve">saskaņā ar kurām Eiropas Elektronisko sakaru regulatoru iestādes atbalsta aģentūra (turpmāk – BEREC birojs) ir tiesīga </w:t>
            </w:r>
            <w:r w:rsidR="00D31168" w:rsidRPr="00405293">
              <w:rPr>
                <w:sz w:val="24"/>
                <w:szCs w:val="24"/>
              </w:rPr>
              <w:t>piemēro</w:t>
            </w:r>
            <w:r w:rsidR="006B5F5A" w:rsidRPr="00405293">
              <w:rPr>
                <w:sz w:val="24"/>
                <w:szCs w:val="24"/>
              </w:rPr>
              <w:t>t</w:t>
            </w:r>
            <w:r w:rsidR="00621FED" w:rsidRPr="00405293">
              <w:rPr>
                <w:sz w:val="24"/>
                <w:szCs w:val="24"/>
              </w:rPr>
              <w:t xml:space="preserve"> </w:t>
            </w:r>
            <w:r w:rsidR="00926583">
              <w:rPr>
                <w:sz w:val="24"/>
                <w:szCs w:val="24"/>
              </w:rPr>
              <w:t xml:space="preserve">pievienotās vērtības nodokļa (turpmāk – </w:t>
            </w:r>
            <w:r w:rsidR="00D31168" w:rsidRPr="00405293">
              <w:rPr>
                <w:sz w:val="24"/>
                <w:szCs w:val="24"/>
              </w:rPr>
              <w:t>PVN</w:t>
            </w:r>
            <w:r w:rsidR="00926583">
              <w:rPr>
                <w:sz w:val="24"/>
                <w:szCs w:val="24"/>
              </w:rPr>
              <w:t>)</w:t>
            </w:r>
            <w:r w:rsidR="00D31168" w:rsidRPr="00405293">
              <w:rPr>
                <w:sz w:val="24"/>
                <w:szCs w:val="24"/>
              </w:rPr>
              <w:t xml:space="preserve"> 0</w:t>
            </w:r>
            <w:r w:rsidR="001D2A20" w:rsidRPr="00405293">
              <w:rPr>
                <w:sz w:val="24"/>
                <w:szCs w:val="24"/>
              </w:rPr>
              <w:t> </w:t>
            </w:r>
            <w:r w:rsidR="00F4494B" w:rsidRPr="00405293">
              <w:rPr>
                <w:sz w:val="24"/>
                <w:szCs w:val="24"/>
              </w:rPr>
              <w:t>%</w:t>
            </w:r>
            <w:r w:rsidR="00D31168" w:rsidRPr="00405293">
              <w:rPr>
                <w:sz w:val="24"/>
                <w:szCs w:val="24"/>
              </w:rPr>
              <w:t xml:space="preserve"> likmi tieši</w:t>
            </w:r>
            <w:r w:rsidR="006B5F5A" w:rsidRPr="00405293">
              <w:rPr>
                <w:sz w:val="24"/>
                <w:szCs w:val="24"/>
              </w:rPr>
              <w:t xml:space="preserve"> precēm un pakalpojumiem, kas paredzēti tās oficiālām vajadzībām</w:t>
            </w:r>
            <w:r w:rsidR="00405293">
              <w:rPr>
                <w:sz w:val="24"/>
                <w:szCs w:val="24"/>
              </w:rPr>
              <w:t>;</w:t>
            </w:r>
          </w:p>
          <w:p w14:paraId="324AE525" w14:textId="0E6E39DB" w:rsidR="005B0A50" w:rsidRPr="00405293" w:rsidRDefault="00405293" w:rsidP="00405293">
            <w:pPr>
              <w:pStyle w:val="ListParagraph"/>
              <w:numPr>
                <w:ilvl w:val="0"/>
                <w:numId w:val="2"/>
              </w:numPr>
              <w:spacing w:after="0" w:line="240" w:lineRule="auto"/>
              <w:ind w:left="94" w:right="157" w:firstLine="266"/>
              <w:jc w:val="both"/>
              <w:rPr>
                <w:sz w:val="24"/>
                <w:szCs w:val="24"/>
              </w:rPr>
            </w:pPr>
            <w:r w:rsidRPr="00D84EA5">
              <w:rPr>
                <w:sz w:val="24"/>
                <w:szCs w:val="24"/>
              </w:rPr>
              <w:t>precizētu PVN likuma 53.panta devīto daļu, vienādojot regulējumu ar Padomes 2006.gada 28.novembra direktīvas 2006/112/EK par kopējo pievienotās vērtības nodokļa sistēmu (turpmāk – Direktīva 2006/112/EK) 143.panta 1.pu</w:t>
            </w:r>
            <w:r>
              <w:rPr>
                <w:sz w:val="24"/>
                <w:szCs w:val="24"/>
              </w:rPr>
              <w:t>nkta “e” apakšpunkta regulējumu.</w:t>
            </w:r>
          </w:p>
          <w:p w14:paraId="6ED980DC" w14:textId="7167328D" w:rsidR="003B3941" w:rsidRPr="00405293" w:rsidRDefault="003B3941" w:rsidP="003068B7">
            <w:pPr>
              <w:ind w:left="94" w:right="157" w:firstLine="284"/>
              <w:jc w:val="both"/>
              <w:rPr>
                <w:sz w:val="24"/>
                <w:szCs w:val="24"/>
              </w:rPr>
            </w:pPr>
            <w:r w:rsidRPr="00405293">
              <w:rPr>
                <w:sz w:val="24"/>
                <w:szCs w:val="24"/>
              </w:rPr>
              <w:lastRenderedPageBreak/>
              <w:t>Papildus ar likumprojektu tiek</w:t>
            </w:r>
            <w:r w:rsidR="00E76FC2" w:rsidRPr="00405293">
              <w:rPr>
                <w:sz w:val="24"/>
                <w:szCs w:val="24"/>
              </w:rPr>
              <w:t xml:space="preserve"> veikti šādi tehniski grozījumi</w:t>
            </w:r>
            <w:r w:rsidRPr="00405293">
              <w:rPr>
                <w:sz w:val="24"/>
                <w:szCs w:val="24"/>
              </w:rPr>
              <w:t xml:space="preserve">: </w:t>
            </w:r>
          </w:p>
          <w:p w14:paraId="730DC2F2" w14:textId="1731E5DB" w:rsidR="00223CD0" w:rsidRPr="00D84EA5" w:rsidRDefault="00223CD0" w:rsidP="00223CD0">
            <w:pPr>
              <w:pStyle w:val="ListParagraph"/>
              <w:numPr>
                <w:ilvl w:val="0"/>
                <w:numId w:val="2"/>
              </w:numPr>
              <w:spacing w:after="0" w:line="240" w:lineRule="auto"/>
              <w:ind w:left="94" w:right="157" w:firstLine="266"/>
              <w:jc w:val="both"/>
              <w:rPr>
                <w:sz w:val="24"/>
                <w:szCs w:val="24"/>
              </w:rPr>
            </w:pPr>
            <w:r>
              <w:rPr>
                <w:sz w:val="24"/>
                <w:szCs w:val="24"/>
              </w:rPr>
              <w:t>redakcionāli p</w:t>
            </w:r>
            <w:r w:rsidRPr="00405293">
              <w:rPr>
                <w:sz w:val="24"/>
                <w:szCs w:val="24"/>
              </w:rPr>
              <w:t>recizēt</w:t>
            </w:r>
            <w:r>
              <w:rPr>
                <w:sz w:val="24"/>
                <w:szCs w:val="24"/>
              </w:rPr>
              <w:t>s</w:t>
            </w:r>
            <w:r w:rsidRPr="00405293">
              <w:rPr>
                <w:sz w:val="24"/>
                <w:szCs w:val="24"/>
              </w:rPr>
              <w:t xml:space="preserve"> PVN likuma 1.panta 5.punkta “c” un “d” apakšpunkt</w:t>
            </w:r>
            <w:r>
              <w:rPr>
                <w:sz w:val="24"/>
                <w:szCs w:val="24"/>
              </w:rPr>
              <w:t>s</w:t>
            </w:r>
            <w:r w:rsidRPr="00405293">
              <w:rPr>
                <w:sz w:val="24"/>
                <w:szCs w:val="24"/>
              </w:rPr>
              <w:t>, 43.panta otr</w:t>
            </w:r>
            <w:r>
              <w:rPr>
                <w:sz w:val="24"/>
                <w:szCs w:val="24"/>
              </w:rPr>
              <w:t>ā</w:t>
            </w:r>
            <w:r w:rsidRPr="00405293">
              <w:rPr>
                <w:sz w:val="24"/>
                <w:szCs w:val="24"/>
              </w:rPr>
              <w:t xml:space="preserve"> daļ</w:t>
            </w:r>
            <w:r>
              <w:rPr>
                <w:sz w:val="24"/>
                <w:szCs w:val="24"/>
              </w:rPr>
              <w:t>a un</w:t>
            </w:r>
            <w:r w:rsidRPr="00405293">
              <w:rPr>
                <w:sz w:val="24"/>
                <w:szCs w:val="24"/>
              </w:rPr>
              <w:t xml:space="preserve"> 44.pant</w:t>
            </w:r>
            <w:r>
              <w:rPr>
                <w:sz w:val="24"/>
                <w:szCs w:val="24"/>
              </w:rPr>
              <w:t>s</w:t>
            </w:r>
            <w:r w:rsidRPr="00405293">
              <w:rPr>
                <w:sz w:val="24"/>
                <w:szCs w:val="24"/>
              </w:rPr>
              <w:t xml:space="preserve"> attiecībā uz vietu, kur novietotas preces, lai varētu tikt piemērots fiskālā pārstāvja institūts, ņemot vērā, ka bez mui</w:t>
            </w:r>
            <w:r>
              <w:rPr>
                <w:sz w:val="24"/>
                <w:szCs w:val="24"/>
              </w:rPr>
              <w:t>tas noliktavām un akcīzes preču</w:t>
            </w:r>
            <w:r w:rsidRPr="00405293">
              <w:rPr>
                <w:sz w:val="24"/>
                <w:szCs w:val="24"/>
              </w:rPr>
              <w:t xml:space="preserve"> noliktavām preces var tikt </w:t>
            </w:r>
            <w:r w:rsidR="00000DB1">
              <w:rPr>
                <w:sz w:val="24"/>
                <w:szCs w:val="24"/>
              </w:rPr>
              <w:t xml:space="preserve">novietotas </w:t>
            </w:r>
            <w:r w:rsidRPr="00405293">
              <w:rPr>
                <w:sz w:val="24"/>
                <w:szCs w:val="24"/>
              </w:rPr>
              <w:t xml:space="preserve">arī citās </w:t>
            </w:r>
            <w:r w:rsidRPr="00405293">
              <w:rPr>
                <w:sz w:val="24"/>
                <w:szCs w:val="24"/>
                <w:shd w:val="clear" w:color="auto" w:fill="FFFFFF"/>
              </w:rPr>
              <w:t>regulējošajos normatīvajos aktos muitas jomā noteiktās vietās</w:t>
            </w:r>
            <w:r w:rsidRPr="00405293">
              <w:rPr>
                <w:sz w:val="24"/>
                <w:szCs w:val="24"/>
              </w:rPr>
              <w:t>;</w:t>
            </w:r>
          </w:p>
          <w:p w14:paraId="1B29CAF4" w14:textId="22759118" w:rsidR="008240F7" w:rsidRPr="00405293" w:rsidRDefault="00E76FC2" w:rsidP="008240F7">
            <w:pPr>
              <w:pStyle w:val="ListParagraph"/>
              <w:numPr>
                <w:ilvl w:val="0"/>
                <w:numId w:val="2"/>
              </w:numPr>
              <w:spacing w:after="0" w:line="240" w:lineRule="auto"/>
              <w:ind w:left="94" w:right="157" w:firstLine="266"/>
              <w:jc w:val="both"/>
              <w:rPr>
                <w:sz w:val="24"/>
                <w:szCs w:val="24"/>
              </w:rPr>
            </w:pPr>
            <w:r w:rsidRPr="00405293">
              <w:rPr>
                <w:sz w:val="24"/>
                <w:szCs w:val="24"/>
              </w:rPr>
              <w:t xml:space="preserve">redakcionāli precizēts </w:t>
            </w:r>
            <w:r w:rsidR="005737B5" w:rsidRPr="00405293">
              <w:rPr>
                <w:sz w:val="24"/>
                <w:szCs w:val="24"/>
              </w:rPr>
              <w:t>PVN</w:t>
            </w:r>
            <w:r w:rsidR="008240F7" w:rsidRPr="00405293">
              <w:rPr>
                <w:sz w:val="24"/>
                <w:szCs w:val="24"/>
              </w:rPr>
              <w:t xml:space="preserve"> likum</w:t>
            </w:r>
            <w:r w:rsidR="00BC4626" w:rsidRPr="00405293">
              <w:rPr>
                <w:sz w:val="24"/>
                <w:szCs w:val="24"/>
              </w:rPr>
              <w:t>a 50.pant</w:t>
            </w:r>
            <w:r w:rsidRPr="00405293">
              <w:rPr>
                <w:sz w:val="24"/>
                <w:szCs w:val="24"/>
              </w:rPr>
              <w:t>s</w:t>
            </w:r>
            <w:r w:rsidR="00405293">
              <w:rPr>
                <w:sz w:val="24"/>
                <w:szCs w:val="24"/>
              </w:rPr>
              <w:t xml:space="preserve"> </w:t>
            </w:r>
            <w:r w:rsidR="00BC4626" w:rsidRPr="00405293">
              <w:rPr>
                <w:sz w:val="24"/>
                <w:szCs w:val="24"/>
              </w:rPr>
              <w:t xml:space="preserve">atbilstoši Eiropas Komisijas </w:t>
            </w:r>
            <w:r w:rsidR="00405293">
              <w:rPr>
                <w:sz w:val="24"/>
                <w:szCs w:val="24"/>
              </w:rPr>
              <w:t>darba dokumentā sniegtajam skaidrojumam</w:t>
            </w:r>
            <w:r w:rsidR="00C677A8" w:rsidRPr="00405293">
              <w:rPr>
                <w:sz w:val="24"/>
                <w:szCs w:val="24"/>
              </w:rPr>
              <w:t>, lai nepārprotami definētu PVN 0 % likmes piemērošanas tvērumu preču piegādēm un pakalpojumiem, kas iekšzemē sniegti NATO dalībvalstu bruņoto spēku vienībām</w:t>
            </w:r>
            <w:r w:rsidR="00404105" w:rsidRPr="00405293">
              <w:rPr>
                <w:sz w:val="24"/>
                <w:szCs w:val="24"/>
              </w:rPr>
              <w:t>, t.sk. pavadošā civilā personāla vajadzībām un šo bruņoto spēku vienību virtuves vai ēdnīcas apgādei</w:t>
            </w:r>
            <w:r w:rsidR="00C55A8E">
              <w:rPr>
                <w:sz w:val="24"/>
                <w:szCs w:val="24"/>
              </w:rPr>
              <w:t xml:space="preserve">, to vienādojot ar </w:t>
            </w:r>
            <w:r w:rsidR="00C55A8E" w:rsidRPr="00D84EA5">
              <w:rPr>
                <w:sz w:val="24"/>
                <w:szCs w:val="24"/>
              </w:rPr>
              <w:t>Direktīva</w:t>
            </w:r>
            <w:r w:rsidR="00C55A8E">
              <w:rPr>
                <w:sz w:val="24"/>
                <w:szCs w:val="24"/>
              </w:rPr>
              <w:t>s</w:t>
            </w:r>
            <w:r w:rsidR="00C55A8E" w:rsidRPr="00D84EA5">
              <w:rPr>
                <w:sz w:val="24"/>
                <w:szCs w:val="24"/>
              </w:rPr>
              <w:t xml:space="preserve"> 2006/112/EK 1</w:t>
            </w:r>
            <w:r w:rsidR="00C55A8E">
              <w:rPr>
                <w:sz w:val="24"/>
                <w:szCs w:val="24"/>
              </w:rPr>
              <w:t>51</w:t>
            </w:r>
            <w:r w:rsidR="00C55A8E" w:rsidRPr="00D84EA5">
              <w:rPr>
                <w:sz w:val="24"/>
                <w:szCs w:val="24"/>
              </w:rPr>
              <w:t>.panta 1.pu</w:t>
            </w:r>
            <w:r w:rsidR="00C55A8E">
              <w:rPr>
                <w:sz w:val="24"/>
                <w:szCs w:val="24"/>
              </w:rPr>
              <w:t>nkta “c” apakšpunkta regulējumu</w:t>
            </w:r>
            <w:r w:rsidR="008240F7" w:rsidRPr="00405293">
              <w:rPr>
                <w:sz w:val="24"/>
                <w:szCs w:val="24"/>
              </w:rPr>
              <w:t>;</w:t>
            </w:r>
          </w:p>
          <w:p w14:paraId="0F94C0B3" w14:textId="6D3DF86C" w:rsidR="00BC4626" w:rsidRPr="00405293" w:rsidRDefault="00E76FC2" w:rsidP="008240F7">
            <w:pPr>
              <w:pStyle w:val="ListParagraph"/>
              <w:numPr>
                <w:ilvl w:val="0"/>
                <w:numId w:val="2"/>
              </w:numPr>
              <w:spacing w:after="0" w:line="240" w:lineRule="auto"/>
              <w:ind w:left="94" w:right="157" w:firstLine="266"/>
              <w:jc w:val="both"/>
              <w:rPr>
                <w:sz w:val="24"/>
                <w:szCs w:val="24"/>
              </w:rPr>
            </w:pPr>
            <w:r w:rsidRPr="00405293">
              <w:rPr>
                <w:sz w:val="24"/>
                <w:szCs w:val="24"/>
              </w:rPr>
              <w:t xml:space="preserve">redakcionāli precizēts </w:t>
            </w:r>
            <w:r w:rsidR="00BC4626" w:rsidRPr="00405293">
              <w:rPr>
                <w:sz w:val="24"/>
                <w:szCs w:val="24"/>
              </w:rPr>
              <w:t>PVN likuma 52.</w:t>
            </w:r>
            <w:r w:rsidR="00BC4626" w:rsidRPr="00405293">
              <w:rPr>
                <w:sz w:val="24"/>
                <w:szCs w:val="24"/>
                <w:vertAlign w:val="superscript"/>
              </w:rPr>
              <w:t>2</w:t>
            </w:r>
            <w:r w:rsidR="000728DF" w:rsidRPr="00405293">
              <w:rPr>
                <w:sz w:val="24"/>
                <w:szCs w:val="24"/>
              </w:rPr>
              <w:t> </w:t>
            </w:r>
            <w:r w:rsidRPr="00405293">
              <w:rPr>
                <w:sz w:val="24"/>
                <w:szCs w:val="24"/>
              </w:rPr>
              <w:t xml:space="preserve">pants </w:t>
            </w:r>
            <w:r w:rsidR="00BC4626" w:rsidRPr="00405293">
              <w:rPr>
                <w:sz w:val="24"/>
                <w:szCs w:val="24"/>
              </w:rPr>
              <w:t>un 92.panta pirmās daļas 9.</w:t>
            </w:r>
            <w:r w:rsidRPr="00405293">
              <w:rPr>
                <w:sz w:val="24"/>
                <w:szCs w:val="24"/>
              </w:rPr>
              <w:t>punkts</w:t>
            </w:r>
            <w:r w:rsidR="000728DF" w:rsidRPr="00405293">
              <w:rPr>
                <w:sz w:val="24"/>
                <w:szCs w:val="24"/>
              </w:rPr>
              <w:t>, lai nepārprotami definētu PVN atbrīvojuma ar priekšnodokļa atskaitīšanas tiesībām piemērošanas posmu preču tālpārdošanas darījumos</w:t>
            </w:r>
            <w:r w:rsidR="00444362" w:rsidRPr="00405293">
              <w:rPr>
                <w:sz w:val="24"/>
                <w:szCs w:val="24"/>
              </w:rPr>
              <w:t xml:space="preserve"> un priekšnodokļa atskaitīšanas tiesības</w:t>
            </w:r>
            <w:r w:rsidR="000728DF" w:rsidRPr="00405293">
              <w:rPr>
                <w:sz w:val="24"/>
                <w:szCs w:val="24"/>
              </w:rPr>
              <w:t>;</w:t>
            </w:r>
          </w:p>
          <w:p w14:paraId="3BCC1F80" w14:textId="2F03E6EA" w:rsidR="00FA5F13" w:rsidRDefault="00DC2859" w:rsidP="00405293">
            <w:pPr>
              <w:pStyle w:val="ListParagraph"/>
              <w:numPr>
                <w:ilvl w:val="0"/>
                <w:numId w:val="2"/>
              </w:numPr>
              <w:spacing w:after="0" w:line="240" w:lineRule="auto"/>
              <w:ind w:left="94" w:right="157" w:firstLine="266"/>
              <w:jc w:val="both"/>
              <w:rPr>
                <w:sz w:val="24"/>
                <w:szCs w:val="24"/>
              </w:rPr>
            </w:pPr>
            <w:r w:rsidRPr="00405293">
              <w:rPr>
                <w:sz w:val="24"/>
                <w:szCs w:val="24"/>
              </w:rPr>
              <w:t xml:space="preserve">tehniski </w:t>
            </w:r>
            <w:r w:rsidR="00405293" w:rsidRPr="00405293">
              <w:rPr>
                <w:sz w:val="24"/>
                <w:szCs w:val="24"/>
              </w:rPr>
              <w:t>precizēt</w:t>
            </w:r>
            <w:r w:rsidR="00405293">
              <w:rPr>
                <w:sz w:val="24"/>
                <w:szCs w:val="24"/>
              </w:rPr>
              <w:t>s</w:t>
            </w:r>
            <w:r w:rsidR="00405293" w:rsidRPr="00405293">
              <w:rPr>
                <w:sz w:val="24"/>
                <w:szCs w:val="24"/>
              </w:rPr>
              <w:t xml:space="preserve"> </w:t>
            </w:r>
            <w:r w:rsidR="00902CBE" w:rsidRPr="00405293">
              <w:rPr>
                <w:sz w:val="24"/>
                <w:szCs w:val="24"/>
              </w:rPr>
              <w:t>PVN likum</w:t>
            </w:r>
            <w:r w:rsidR="00C677A8" w:rsidRPr="00405293">
              <w:rPr>
                <w:sz w:val="24"/>
                <w:szCs w:val="24"/>
              </w:rPr>
              <w:t>a 1.pant</w:t>
            </w:r>
            <w:r w:rsidR="00083B29" w:rsidRPr="00405293">
              <w:rPr>
                <w:sz w:val="24"/>
                <w:szCs w:val="24"/>
              </w:rPr>
              <w:t>a 3.</w:t>
            </w:r>
            <w:r w:rsidR="00122854" w:rsidRPr="00405293">
              <w:rPr>
                <w:sz w:val="24"/>
                <w:szCs w:val="24"/>
              </w:rPr>
              <w:t>punkt</w:t>
            </w:r>
            <w:r w:rsidR="00405293">
              <w:rPr>
                <w:sz w:val="24"/>
                <w:szCs w:val="24"/>
              </w:rPr>
              <w:t>s</w:t>
            </w:r>
            <w:r w:rsidR="00122854" w:rsidRPr="00405293">
              <w:rPr>
                <w:sz w:val="24"/>
                <w:szCs w:val="24"/>
              </w:rPr>
              <w:t xml:space="preserve"> </w:t>
            </w:r>
            <w:r w:rsidR="00083B29" w:rsidRPr="00405293">
              <w:rPr>
                <w:sz w:val="24"/>
                <w:szCs w:val="24"/>
              </w:rPr>
              <w:t>un 28.punkta “a” </w:t>
            </w:r>
            <w:r w:rsidR="00122854" w:rsidRPr="00405293">
              <w:rPr>
                <w:sz w:val="24"/>
                <w:szCs w:val="24"/>
              </w:rPr>
              <w:t>apakšpunkt</w:t>
            </w:r>
            <w:r w:rsidR="00405293">
              <w:rPr>
                <w:sz w:val="24"/>
                <w:szCs w:val="24"/>
              </w:rPr>
              <w:t>s</w:t>
            </w:r>
            <w:r w:rsidR="00122854" w:rsidRPr="00405293">
              <w:rPr>
                <w:sz w:val="24"/>
                <w:szCs w:val="24"/>
              </w:rPr>
              <w:t xml:space="preserve"> </w:t>
            </w:r>
            <w:r w:rsidR="00902CBE" w:rsidRPr="00405293">
              <w:rPr>
                <w:sz w:val="24"/>
                <w:szCs w:val="24"/>
              </w:rPr>
              <w:t>atbilstoši Līgumam par Lielbritānijas un Ziemeļīrijas Apvienotās Karalistes izstāšanos no Eiropas Savienības un Eiropas Atomenerģijas kop</w:t>
            </w:r>
            <w:r w:rsidR="00DE6938">
              <w:rPr>
                <w:sz w:val="24"/>
                <w:szCs w:val="24"/>
              </w:rPr>
              <w:t xml:space="preserve">ienas (turpmāk – </w:t>
            </w:r>
            <w:proofErr w:type="spellStart"/>
            <w:r w:rsidR="00DE6938">
              <w:rPr>
                <w:sz w:val="24"/>
                <w:szCs w:val="24"/>
              </w:rPr>
              <w:t>Brexit</w:t>
            </w:r>
            <w:proofErr w:type="spellEnd"/>
            <w:r w:rsidR="00DE6938">
              <w:rPr>
                <w:sz w:val="24"/>
                <w:szCs w:val="24"/>
              </w:rPr>
              <w:t xml:space="preserve"> līgums);</w:t>
            </w:r>
          </w:p>
          <w:p w14:paraId="43BE6E22" w14:textId="583819DD" w:rsidR="00F34E4A" w:rsidRPr="0060413C" w:rsidRDefault="00F34E4A" w:rsidP="00405293">
            <w:pPr>
              <w:pStyle w:val="ListParagraph"/>
              <w:numPr>
                <w:ilvl w:val="0"/>
                <w:numId w:val="2"/>
              </w:numPr>
              <w:spacing w:after="0" w:line="240" w:lineRule="auto"/>
              <w:ind w:left="94" w:right="157" w:firstLine="266"/>
              <w:jc w:val="both"/>
              <w:rPr>
                <w:sz w:val="24"/>
                <w:szCs w:val="24"/>
              </w:rPr>
            </w:pPr>
            <w:r w:rsidRPr="0060413C">
              <w:rPr>
                <w:sz w:val="24"/>
                <w:szCs w:val="24"/>
              </w:rPr>
              <w:t xml:space="preserve">tehniski precizēta PVN likuma 50.panta trešā daļa, </w:t>
            </w:r>
            <w:r w:rsidR="0027151C" w:rsidRPr="0060413C">
              <w:rPr>
                <w:sz w:val="24"/>
                <w:szCs w:val="24"/>
              </w:rPr>
              <w:t xml:space="preserve">liekot </w:t>
            </w:r>
            <w:r w:rsidR="00570472" w:rsidRPr="0060413C">
              <w:rPr>
                <w:sz w:val="24"/>
                <w:szCs w:val="24"/>
              </w:rPr>
              <w:t>uzsvaru</w:t>
            </w:r>
            <w:r w:rsidR="0027151C" w:rsidRPr="0060413C">
              <w:rPr>
                <w:sz w:val="24"/>
                <w:szCs w:val="24"/>
              </w:rPr>
              <w:t xml:space="preserve"> uz</w:t>
            </w:r>
            <w:r w:rsidR="000E395D" w:rsidRPr="0060413C">
              <w:rPr>
                <w:sz w:val="24"/>
                <w:szCs w:val="24"/>
              </w:rPr>
              <w:t xml:space="preserve"> </w:t>
            </w:r>
            <w:r w:rsidR="00E34FDC" w:rsidRPr="0060413C">
              <w:rPr>
                <w:sz w:val="24"/>
                <w:szCs w:val="24"/>
              </w:rPr>
              <w:t>šī</w:t>
            </w:r>
            <w:r w:rsidR="000E395D" w:rsidRPr="0060413C">
              <w:rPr>
                <w:sz w:val="24"/>
                <w:szCs w:val="24"/>
              </w:rPr>
              <w:t>s daļas pamatmērķi noteikt vienotu PVN un</w:t>
            </w:r>
            <w:r w:rsidR="00C273CD" w:rsidRPr="0060413C">
              <w:rPr>
                <w:sz w:val="24"/>
                <w:szCs w:val="24"/>
              </w:rPr>
              <w:t>/vai</w:t>
            </w:r>
            <w:r w:rsidR="000E395D" w:rsidRPr="0060413C">
              <w:rPr>
                <w:sz w:val="24"/>
                <w:szCs w:val="24"/>
              </w:rPr>
              <w:t xml:space="preserve"> akcīzes nodokļa atbrīvojuma </w:t>
            </w:r>
            <w:r w:rsidR="00245B9D" w:rsidRPr="0060413C">
              <w:rPr>
                <w:sz w:val="24"/>
                <w:szCs w:val="24"/>
              </w:rPr>
              <w:t xml:space="preserve">sertifikāta </w:t>
            </w:r>
            <w:r w:rsidR="000E395D" w:rsidRPr="0060413C">
              <w:rPr>
                <w:sz w:val="24"/>
                <w:szCs w:val="24"/>
              </w:rPr>
              <w:t>formu, ko apstiprina kompetentās iestādes;</w:t>
            </w:r>
          </w:p>
          <w:p w14:paraId="6CCC8851" w14:textId="38C8E9FB" w:rsidR="00DE6938" w:rsidRPr="00756107" w:rsidRDefault="00DE6938" w:rsidP="00634A6B">
            <w:pPr>
              <w:pStyle w:val="ListParagraph"/>
              <w:numPr>
                <w:ilvl w:val="0"/>
                <w:numId w:val="2"/>
              </w:numPr>
              <w:spacing w:after="0" w:line="240" w:lineRule="auto"/>
              <w:ind w:left="94" w:right="157" w:firstLine="266"/>
              <w:jc w:val="both"/>
              <w:rPr>
                <w:b/>
                <w:sz w:val="24"/>
                <w:szCs w:val="24"/>
              </w:rPr>
            </w:pPr>
            <w:r w:rsidRPr="0060413C">
              <w:rPr>
                <w:sz w:val="24"/>
                <w:szCs w:val="24"/>
              </w:rPr>
              <w:t xml:space="preserve">tehniski precizēta PVN likuma 50.panta astotā daļa, </w:t>
            </w:r>
            <w:r w:rsidR="00634A6B" w:rsidRPr="0060413C">
              <w:rPr>
                <w:sz w:val="24"/>
                <w:szCs w:val="24"/>
              </w:rPr>
              <w:t xml:space="preserve">to papildinot ar subjektu loku, kam piemēro </w:t>
            </w:r>
            <w:r w:rsidRPr="0060413C">
              <w:rPr>
                <w:sz w:val="24"/>
                <w:szCs w:val="24"/>
              </w:rPr>
              <w:t>Ministru kabineta 2012.gada 18.decembra noteikum</w:t>
            </w:r>
            <w:r w:rsidR="004951E1" w:rsidRPr="0060413C">
              <w:rPr>
                <w:sz w:val="24"/>
                <w:szCs w:val="24"/>
              </w:rPr>
              <w:t>os</w:t>
            </w:r>
            <w:r w:rsidRPr="0060413C">
              <w:rPr>
                <w:sz w:val="24"/>
                <w:szCs w:val="24"/>
              </w:rPr>
              <w:t xml:space="preserve"> Nr.908 “Kārtība, kādā piemēro pievienotās vērtības nodokļa 0 procentu likmi preču piegādēm un pakalpojumiem, kas sniegti diplomātiskajām un konsulārajām pārstāvniecībām, starptautiskajām organizācijām, Eiropas Savienības institūcijām un Ziemeļatlantijas līguma organizācijai (NATO), un kārtība, kādā atmaksā akcīzes nodokli par Latvijas Republikā iegādātajām akcīzes precēm un piemēro akcīzes nodokļa atbrīvojumu” (turpmāk – MK noteikumi Nr.908)</w:t>
            </w:r>
            <w:r w:rsidR="00570472" w:rsidRPr="0060413C">
              <w:rPr>
                <w:sz w:val="24"/>
                <w:szCs w:val="24"/>
              </w:rPr>
              <w:t xml:space="preserve"> noteikt</w:t>
            </w:r>
            <w:r w:rsidR="00634A6B" w:rsidRPr="0060413C">
              <w:rPr>
                <w:sz w:val="24"/>
                <w:szCs w:val="24"/>
              </w:rPr>
              <w:t>o</w:t>
            </w:r>
            <w:r w:rsidR="00570472" w:rsidRPr="0060413C">
              <w:rPr>
                <w:sz w:val="24"/>
                <w:szCs w:val="24"/>
              </w:rPr>
              <w:t xml:space="preserve"> kārt</w:t>
            </w:r>
            <w:r w:rsidR="00634A6B" w:rsidRPr="0060413C">
              <w:rPr>
                <w:sz w:val="24"/>
                <w:szCs w:val="24"/>
              </w:rPr>
              <w:t>ību</w:t>
            </w:r>
            <w:r w:rsidR="00570472" w:rsidRPr="0060413C">
              <w:rPr>
                <w:sz w:val="24"/>
                <w:szCs w:val="24"/>
              </w:rPr>
              <w:t>.</w:t>
            </w:r>
            <w:r w:rsidR="00570472">
              <w:rPr>
                <w:b/>
                <w:sz w:val="24"/>
                <w:szCs w:val="24"/>
              </w:rPr>
              <w:t xml:space="preserve"> </w:t>
            </w:r>
          </w:p>
        </w:tc>
      </w:tr>
      <w:tr w:rsidR="00F207FB" w:rsidRPr="00F06B63" w14:paraId="5670652C" w14:textId="77777777" w:rsidTr="00B31750">
        <w:tblPrEx>
          <w:tblCellSpacing w:w="0" w:type="dxa"/>
          <w:tblCellMar>
            <w:top w:w="0" w:type="dxa"/>
            <w:left w:w="0" w:type="dxa"/>
            <w:bottom w:w="0" w:type="dxa"/>
            <w:right w:w="0" w:type="dxa"/>
          </w:tblCellMar>
        </w:tblPrEx>
        <w:trPr>
          <w:trHeight w:val="699"/>
          <w:tblCellSpacing w:w="0" w:type="dxa"/>
        </w:trPr>
        <w:tc>
          <w:tcPr>
            <w:tcW w:w="275" w:type="pct"/>
            <w:gridSpan w:val="2"/>
            <w:hideMark/>
          </w:tcPr>
          <w:p w14:paraId="0F4FE117" w14:textId="77777777" w:rsidR="005A039A" w:rsidRPr="00C46680" w:rsidRDefault="007D6062" w:rsidP="00AA2836">
            <w:pPr>
              <w:jc w:val="both"/>
              <w:rPr>
                <w:rFonts w:eastAsia="Times New Roman"/>
                <w:sz w:val="24"/>
                <w:szCs w:val="24"/>
                <w:lang w:eastAsia="lv-LV"/>
              </w:rPr>
            </w:pPr>
            <w:r w:rsidRPr="00C46680">
              <w:rPr>
                <w:rFonts w:eastAsia="Times New Roman"/>
                <w:sz w:val="24"/>
                <w:szCs w:val="24"/>
                <w:lang w:eastAsia="lv-LV"/>
              </w:rPr>
              <w:lastRenderedPageBreak/>
              <w:t>2.</w:t>
            </w:r>
          </w:p>
        </w:tc>
        <w:tc>
          <w:tcPr>
            <w:tcW w:w="1516" w:type="pct"/>
            <w:gridSpan w:val="6"/>
            <w:hideMark/>
          </w:tcPr>
          <w:p w14:paraId="067ADFB0" w14:textId="53B03E1B" w:rsidR="00C2713F" w:rsidRPr="00C46680" w:rsidRDefault="002F024F" w:rsidP="005C7F85">
            <w:pPr>
              <w:tabs>
                <w:tab w:val="left" w:pos="341"/>
              </w:tabs>
              <w:ind w:left="114" w:right="126"/>
              <w:rPr>
                <w:rFonts w:eastAsia="Times New Roman"/>
                <w:sz w:val="24"/>
                <w:szCs w:val="24"/>
                <w:lang w:eastAsia="lv-LV"/>
              </w:rPr>
            </w:pPr>
            <w:r w:rsidRPr="00C46680">
              <w:rPr>
                <w:rFonts w:eastAsia="Times New Roman"/>
                <w:sz w:val="24"/>
                <w:szCs w:val="24"/>
                <w:lang w:eastAsia="lv-LV"/>
              </w:rPr>
              <w:t xml:space="preserve">Pašreizējā situācija un </w:t>
            </w:r>
            <w:r w:rsidR="005A039A" w:rsidRPr="00C46680">
              <w:rPr>
                <w:rFonts w:eastAsia="Times New Roman"/>
                <w:sz w:val="24"/>
                <w:szCs w:val="24"/>
                <w:lang w:eastAsia="lv-LV"/>
              </w:rPr>
              <w:t>problēmas</w:t>
            </w:r>
            <w:r w:rsidR="00BD669C" w:rsidRPr="00C46680">
              <w:rPr>
                <w:rFonts w:eastAsia="Times New Roman"/>
                <w:sz w:val="24"/>
                <w:szCs w:val="24"/>
                <w:lang w:eastAsia="lv-LV"/>
              </w:rPr>
              <w:t>, kuru risināšanai tiesību akta projekts izstrādāts, izstrādātā tiesi</w:t>
            </w:r>
            <w:r w:rsidR="00BD2110" w:rsidRPr="00C46680">
              <w:rPr>
                <w:rFonts w:eastAsia="Times New Roman"/>
                <w:sz w:val="24"/>
                <w:szCs w:val="24"/>
                <w:lang w:eastAsia="lv-LV"/>
              </w:rPr>
              <w:t>s</w:t>
            </w:r>
            <w:r w:rsidR="00BD669C" w:rsidRPr="00C46680">
              <w:rPr>
                <w:rFonts w:eastAsia="Times New Roman"/>
                <w:sz w:val="24"/>
                <w:szCs w:val="24"/>
                <w:lang w:eastAsia="lv-LV"/>
              </w:rPr>
              <w:t>kā regulējuma mērķis un būtība</w:t>
            </w:r>
          </w:p>
          <w:p w14:paraId="18DC135C" w14:textId="77777777" w:rsidR="00C2713F" w:rsidRPr="00C46680" w:rsidRDefault="00C2713F" w:rsidP="00C2713F">
            <w:pPr>
              <w:rPr>
                <w:rFonts w:eastAsia="Times New Roman"/>
                <w:sz w:val="24"/>
                <w:szCs w:val="24"/>
                <w:lang w:eastAsia="lv-LV"/>
              </w:rPr>
            </w:pPr>
          </w:p>
          <w:p w14:paraId="18563059" w14:textId="77777777" w:rsidR="005A039A" w:rsidRPr="00C46680" w:rsidRDefault="005A039A" w:rsidP="005737B5">
            <w:pPr>
              <w:rPr>
                <w:rFonts w:eastAsia="Times New Roman"/>
                <w:sz w:val="24"/>
                <w:szCs w:val="24"/>
                <w:lang w:eastAsia="lv-LV"/>
              </w:rPr>
            </w:pPr>
          </w:p>
        </w:tc>
        <w:tc>
          <w:tcPr>
            <w:tcW w:w="3209" w:type="pct"/>
            <w:gridSpan w:val="6"/>
          </w:tcPr>
          <w:p w14:paraId="78659A9B" w14:textId="3C40074F" w:rsidR="001D2A20" w:rsidRPr="00C46680" w:rsidRDefault="00247FB9" w:rsidP="008C71E1">
            <w:pPr>
              <w:pStyle w:val="ListParagraph"/>
              <w:numPr>
                <w:ilvl w:val="0"/>
                <w:numId w:val="8"/>
              </w:numPr>
              <w:spacing w:after="0" w:line="240" w:lineRule="auto"/>
              <w:ind w:left="470" w:right="113" w:hanging="357"/>
              <w:jc w:val="both"/>
              <w:rPr>
                <w:b/>
                <w:i/>
                <w:sz w:val="24"/>
                <w:szCs w:val="24"/>
              </w:rPr>
            </w:pPr>
            <w:r w:rsidRPr="00C46680">
              <w:rPr>
                <w:b/>
                <w:i/>
                <w:sz w:val="24"/>
                <w:szCs w:val="24"/>
              </w:rPr>
              <w:t xml:space="preserve">PVN piemērošana preču piegādēm un pakalpojumiem, kas iekšzemē sniegti </w:t>
            </w:r>
            <w:r w:rsidR="00C677A8" w:rsidRPr="00C46680">
              <w:rPr>
                <w:b/>
                <w:i/>
                <w:sz w:val="24"/>
                <w:szCs w:val="24"/>
              </w:rPr>
              <w:t>cit</w:t>
            </w:r>
            <w:r w:rsidR="00404105" w:rsidRPr="00C46680">
              <w:rPr>
                <w:b/>
                <w:i/>
                <w:sz w:val="24"/>
                <w:szCs w:val="24"/>
              </w:rPr>
              <w:t>u</w:t>
            </w:r>
            <w:r w:rsidR="00C677A8" w:rsidRPr="00C46680">
              <w:rPr>
                <w:b/>
                <w:i/>
                <w:sz w:val="24"/>
                <w:szCs w:val="24"/>
              </w:rPr>
              <w:t xml:space="preserve"> </w:t>
            </w:r>
            <w:r w:rsidR="008C71E1" w:rsidRPr="00C46680">
              <w:rPr>
                <w:b/>
                <w:i/>
                <w:sz w:val="24"/>
                <w:szCs w:val="24"/>
              </w:rPr>
              <w:t>E</w:t>
            </w:r>
            <w:r w:rsidR="00DE21DA" w:rsidRPr="00C46680">
              <w:rPr>
                <w:b/>
                <w:i/>
                <w:sz w:val="24"/>
                <w:szCs w:val="24"/>
              </w:rPr>
              <w:t xml:space="preserve">iropas </w:t>
            </w:r>
            <w:r w:rsidR="008C71E1" w:rsidRPr="00C46680">
              <w:rPr>
                <w:b/>
                <w:i/>
                <w:sz w:val="24"/>
                <w:szCs w:val="24"/>
              </w:rPr>
              <w:t>S</w:t>
            </w:r>
            <w:r w:rsidR="00DE21DA" w:rsidRPr="00C46680">
              <w:rPr>
                <w:b/>
                <w:i/>
                <w:sz w:val="24"/>
                <w:szCs w:val="24"/>
              </w:rPr>
              <w:t>avienības (turpmāk – ES)</w:t>
            </w:r>
            <w:r w:rsidR="008C71E1" w:rsidRPr="00C46680">
              <w:rPr>
                <w:b/>
                <w:i/>
                <w:sz w:val="24"/>
                <w:szCs w:val="24"/>
              </w:rPr>
              <w:t xml:space="preserve"> dalībvalst</w:t>
            </w:r>
            <w:r w:rsidR="00404105" w:rsidRPr="00C46680">
              <w:rPr>
                <w:b/>
                <w:i/>
                <w:sz w:val="24"/>
                <w:szCs w:val="24"/>
              </w:rPr>
              <w:t>u</w:t>
            </w:r>
            <w:r w:rsidR="008C71E1" w:rsidRPr="00C46680">
              <w:rPr>
                <w:b/>
                <w:i/>
                <w:sz w:val="24"/>
                <w:szCs w:val="24"/>
              </w:rPr>
              <w:t xml:space="preserve"> bruņoto spēku vienīb</w:t>
            </w:r>
            <w:r w:rsidRPr="00C46680">
              <w:rPr>
                <w:b/>
                <w:i/>
                <w:sz w:val="24"/>
                <w:szCs w:val="24"/>
              </w:rPr>
              <w:t>ām</w:t>
            </w:r>
          </w:p>
          <w:p w14:paraId="564B6CE8" w14:textId="1C94A142" w:rsidR="00CA2784" w:rsidRPr="00C46680" w:rsidRDefault="00CA2784" w:rsidP="00CA2784">
            <w:pPr>
              <w:ind w:left="113" w:right="113" w:firstLine="265"/>
              <w:jc w:val="both"/>
              <w:rPr>
                <w:noProof/>
                <w:sz w:val="24"/>
                <w:szCs w:val="24"/>
              </w:rPr>
            </w:pPr>
            <w:r w:rsidRPr="00C46680">
              <w:rPr>
                <w:noProof/>
                <w:sz w:val="24"/>
                <w:szCs w:val="24"/>
              </w:rPr>
              <w:t xml:space="preserve">Eiropas Komisijas 2019.gada 24.aprīļa </w:t>
            </w:r>
            <w:r w:rsidRPr="00C46680">
              <w:rPr>
                <w:sz w:val="24"/>
                <w:szCs w:val="24"/>
              </w:rPr>
              <w:t>priekšlikuma</w:t>
            </w:r>
            <w:r w:rsidRPr="00C46680">
              <w:rPr>
                <w:noProof/>
                <w:sz w:val="24"/>
                <w:szCs w:val="24"/>
              </w:rPr>
              <w:t xml:space="preserve"> Padomes direktīvai, ar ko attiecībā uz aizsardzības pasākumiem Savienības satvarā groza Direktīvu 2006/112/EK par kopējo pievienotās vērtības nodokļa </w:t>
            </w:r>
            <w:r w:rsidRPr="00C46680">
              <w:rPr>
                <w:noProof/>
                <w:sz w:val="24"/>
                <w:szCs w:val="24"/>
              </w:rPr>
              <w:lastRenderedPageBreak/>
              <w:t>sistēmu un Direktīvu 2008/118/EK par akcīzes nodokļa piemērošanas vispārēju režīmu, paskaidrojuma rakstā</w:t>
            </w:r>
            <w:r w:rsidR="00376A38" w:rsidRPr="00C46680">
              <w:rPr>
                <w:noProof/>
                <w:sz w:val="24"/>
                <w:szCs w:val="24"/>
              </w:rPr>
              <w:t xml:space="preserve"> minēts, ka</w:t>
            </w:r>
            <w:r w:rsidRPr="00C46680">
              <w:rPr>
                <w:noProof/>
                <w:sz w:val="24"/>
                <w:szCs w:val="24"/>
              </w:rPr>
              <w:t xml:space="preserve"> pagaidām vēl nav izstrādāta kopēja ES aizsardzības politika. Tomēr kopējā drošības un aizsardzības politika (turpmāk - KDAP), kas tika izveidota 2000.gadā kā Eiropas drošības un aizsardzības politika</w:t>
            </w:r>
            <w:r w:rsidRPr="00C46680">
              <w:rPr>
                <w:rStyle w:val="FootnoteReference"/>
                <w:noProof/>
                <w:sz w:val="24"/>
                <w:szCs w:val="24"/>
              </w:rPr>
              <w:footnoteReference w:id="1"/>
            </w:r>
            <w:r w:rsidRPr="00C46680">
              <w:rPr>
                <w:noProof/>
                <w:sz w:val="24"/>
                <w:szCs w:val="24"/>
              </w:rPr>
              <w:t>, ir svarīgs ārējās darbības instruments un ietver pakāpenisku ES kopējās aizsardzības politikas izstrādi</w:t>
            </w:r>
            <w:r w:rsidRPr="00C46680">
              <w:rPr>
                <w:rStyle w:val="FootnoteReference"/>
                <w:noProof/>
                <w:sz w:val="24"/>
                <w:szCs w:val="24"/>
              </w:rPr>
              <w:footnoteReference w:id="2"/>
            </w:r>
            <w:r w:rsidRPr="00C46680">
              <w:rPr>
                <w:noProof/>
                <w:sz w:val="24"/>
                <w:szCs w:val="24"/>
              </w:rPr>
              <w:t>. Lisabonas līgums, kas stājās spēkā 2009.gada decembrī, bija pagrieziena punkts KDAP izveidē. Līgums par Eiropas Savienību (LES), kas grozīts ar Lisabonas līgumu, ietver savstarpējās palīdzības klauzulu</w:t>
            </w:r>
            <w:r w:rsidRPr="00C46680">
              <w:rPr>
                <w:rStyle w:val="FootnoteReference"/>
                <w:noProof/>
                <w:sz w:val="24"/>
                <w:szCs w:val="24"/>
              </w:rPr>
              <w:footnoteReference w:id="3"/>
            </w:r>
            <w:r w:rsidRPr="00C46680">
              <w:rPr>
                <w:noProof/>
                <w:sz w:val="24"/>
                <w:szCs w:val="24"/>
              </w:rPr>
              <w:t xml:space="preserve"> un ļauj dalībvalstīm stiprināt sadarbību militāros jautājumos, izmantojot pastāvīgo strukturēto sadarbību (PESCO)</w:t>
            </w:r>
            <w:r w:rsidRPr="00C46680">
              <w:rPr>
                <w:rStyle w:val="FootnoteReference"/>
                <w:noProof/>
                <w:sz w:val="24"/>
                <w:szCs w:val="24"/>
              </w:rPr>
              <w:footnoteReference w:id="4"/>
            </w:r>
            <w:r w:rsidRPr="00C46680">
              <w:rPr>
                <w:noProof/>
                <w:sz w:val="24"/>
                <w:szCs w:val="24"/>
              </w:rPr>
              <w:t>. Ar Lisabonas līgumu tika izveidots arī Eiropas Ārējās darbības dienests, kas palīdz Savienības Augstajai pārstāvei ārlietās un drošības politikas jautājumos pildīt visus tās p</w:t>
            </w:r>
            <w:r w:rsidRPr="00C46680">
              <w:rPr>
                <w:sz w:val="24"/>
                <w:szCs w:val="24"/>
              </w:rPr>
              <w:t>i</w:t>
            </w:r>
            <w:r w:rsidRPr="00C46680">
              <w:rPr>
                <w:noProof/>
                <w:sz w:val="24"/>
                <w:szCs w:val="24"/>
              </w:rPr>
              <w:t xml:space="preserve">enākumus, tostarp KDAP jomā. 2001.gadā ir izveidota ES Padomes augstākā militārā struktūra - ES Militārā komiteja, kas vada visus ES militāros pasākumus un konsultē par KDAP ietvaros veikto militāro misiju un operāciju plānošanu un izpildi, kā arī par militāro spēju attīstību. </w:t>
            </w:r>
          </w:p>
          <w:p w14:paraId="269DE7AF" w14:textId="623B033D" w:rsidR="00CA2784" w:rsidRPr="0060413C" w:rsidRDefault="00CA2784" w:rsidP="00CA2784">
            <w:pPr>
              <w:ind w:left="113" w:right="113" w:firstLine="265"/>
              <w:jc w:val="both"/>
              <w:rPr>
                <w:noProof/>
                <w:sz w:val="24"/>
                <w:szCs w:val="24"/>
                <w:lang w:eastAsia="lv-LV"/>
              </w:rPr>
            </w:pPr>
            <w:r w:rsidRPr="00C46680">
              <w:rPr>
                <w:noProof/>
                <w:sz w:val="24"/>
                <w:szCs w:val="24"/>
              </w:rPr>
              <w:t>2016.gada jūnijā ES globālā ārpolitikas un drošības politikas stratēģija (ESGS)</w:t>
            </w:r>
            <w:r w:rsidRPr="00C46680">
              <w:rPr>
                <w:rStyle w:val="FootnoteReference"/>
                <w:noProof/>
                <w:sz w:val="24"/>
                <w:szCs w:val="24"/>
              </w:rPr>
              <w:footnoteReference w:id="5"/>
            </w:r>
            <w:r w:rsidRPr="00C46680">
              <w:rPr>
                <w:noProof/>
                <w:sz w:val="24"/>
                <w:szCs w:val="24"/>
              </w:rPr>
              <w:t xml:space="preserve"> lika pamatu KDAP </w:t>
            </w:r>
            <w:r w:rsidRPr="00C46680">
              <w:rPr>
                <w:sz w:val="24"/>
                <w:szCs w:val="24"/>
              </w:rPr>
              <w:t>attīstībai</w:t>
            </w:r>
            <w:r w:rsidRPr="0060413C">
              <w:rPr>
                <w:noProof/>
                <w:sz w:val="24"/>
                <w:szCs w:val="24"/>
              </w:rPr>
              <w:t xml:space="preserve">. </w:t>
            </w:r>
          </w:p>
          <w:p w14:paraId="234D7150" w14:textId="2957F87A" w:rsidR="008A6B0B" w:rsidRPr="00C46680" w:rsidRDefault="00E878C2" w:rsidP="00B1370B">
            <w:pPr>
              <w:ind w:left="113" w:right="113" w:firstLine="265"/>
              <w:jc w:val="both"/>
              <w:rPr>
                <w:bCs/>
                <w:sz w:val="24"/>
                <w:szCs w:val="24"/>
              </w:rPr>
            </w:pPr>
            <w:r w:rsidRPr="00C46680">
              <w:rPr>
                <w:sz w:val="24"/>
                <w:szCs w:val="24"/>
              </w:rPr>
              <w:t>Militārās mobilitātes rīcības plānā</w:t>
            </w:r>
            <w:r w:rsidR="008D14E2" w:rsidRPr="00C46680">
              <w:rPr>
                <w:rStyle w:val="FootnoteReference"/>
                <w:sz w:val="24"/>
                <w:szCs w:val="24"/>
              </w:rPr>
              <w:footnoteReference w:id="6"/>
            </w:r>
            <w:r w:rsidRPr="00C46680">
              <w:rPr>
                <w:sz w:val="24"/>
                <w:szCs w:val="24"/>
              </w:rPr>
              <w:t xml:space="preserve"> atzīts, ka ir nepieciešams nodrošināt vienlīdzīgu attieksmi pret aizsardzības pasākumiem, lai samazinātu administratīvo slogu un līdz ar to kavēšanos un izmaksas militārās mobilitātes jomā, kā arī ir nepieciešams mudināt dalībvalstis sadarboties.</w:t>
            </w:r>
            <w:r w:rsidR="008D14E2" w:rsidRPr="00C46680">
              <w:rPr>
                <w:sz w:val="24"/>
                <w:szCs w:val="24"/>
              </w:rPr>
              <w:t xml:space="preserve"> </w:t>
            </w:r>
            <w:r w:rsidR="003E42F0" w:rsidRPr="00C46680">
              <w:rPr>
                <w:bCs/>
                <w:sz w:val="24"/>
                <w:szCs w:val="24"/>
              </w:rPr>
              <w:t xml:space="preserve">Lai saskaņotu PVN piemērošanu aizsardzības pasākumiem, kas īstenoti </w:t>
            </w:r>
            <w:r w:rsidR="00926583" w:rsidRPr="00C46680">
              <w:rPr>
                <w:sz w:val="24"/>
                <w:szCs w:val="24"/>
              </w:rPr>
              <w:t>Ziemeļatlantijas Līguma organizācijas</w:t>
            </w:r>
            <w:r w:rsidR="00926583" w:rsidRPr="00C46680">
              <w:rPr>
                <w:bCs/>
                <w:sz w:val="24"/>
                <w:szCs w:val="24"/>
              </w:rPr>
              <w:t xml:space="preserve"> (</w:t>
            </w:r>
            <w:r w:rsidR="003E42F0" w:rsidRPr="00C46680">
              <w:rPr>
                <w:bCs/>
                <w:sz w:val="24"/>
                <w:szCs w:val="24"/>
              </w:rPr>
              <w:t>NATO</w:t>
            </w:r>
            <w:r w:rsidR="00926583" w:rsidRPr="00C46680">
              <w:rPr>
                <w:bCs/>
                <w:sz w:val="24"/>
                <w:szCs w:val="24"/>
              </w:rPr>
              <w:t>)</w:t>
            </w:r>
            <w:r w:rsidR="003E42F0" w:rsidRPr="00570472">
              <w:rPr>
                <w:bCs/>
                <w:sz w:val="24"/>
                <w:szCs w:val="24"/>
              </w:rPr>
              <w:t xml:space="preserve"> paspārnē un </w:t>
            </w:r>
            <w:r w:rsidR="00935E61" w:rsidRPr="00570472">
              <w:rPr>
                <w:bCs/>
                <w:sz w:val="24"/>
                <w:szCs w:val="24"/>
              </w:rPr>
              <w:t xml:space="preserve">ES </w:t>
            </w:r>
            <w:r w:rsidR="003E42F0" w:rsidRPr="00570472">
              <w:rPr>
                <w:bCs/>
                <w:sz w:val="24"/>
                <w:szCs w:val="24"/>
              </w:rPr>
              <w:t xml:space="preserve">satvarā, ES Padome </w:t>
            </w:r>
            <w:r w:rsidR="00037265" w:rsidRPr="001006DB">
              <w:rPr>
                <w:bCs/>
                <w:sz w:val="24"/>
                <w:szCs w:val="24"/>
              </w:rPr>
              <w:t>201</w:t>
            </w:r>
            <w:r w:rsidR="008D14E2" w:rsidRPr="00EF4DDC">
              <w:rPr>
                <w:bCs/>
                <w:sz w:val="24"/>
                <w:szCs w:val="24"/>
              </w:rPr>
              <w:t>9</w:t>
            </w:r>
            <w:r w:rsidR="00037265" w:rsidRPr="00EB08EF">
              <w:rPr>
                <w:bCs/>
                <w:sz w:val="24"/>
                <w:szCs w:val="24"/>
              </w:rPr>
              <w:t xml:space="preserve">.gada </w:t>
            </w:r>
            <w:r w:rsidR="008D14E2" w:rsidRPr="00C07084">
              <w:rPr>
                <w:bCs/>
                <w:sz w:val="24"/>
                <w:szCs w:val="24"/>
              </w:rPr>
              <w:t>16</w:t>
            </w:r>
            <w:r w:rsidR="00037265" w:rsidRPr="00C07084">
              <w:rPr>
                <w:bCs/>
                <w:sz w:val="24"/>
                <w:szCs w:val="24"/>
              </w:rPr>
              <w:t>.decembrī pieņ</w:t>
            </w:r>
            <w:r w:rsidR="00A854E8" w:rsidRPr="00BB7073">
              <w:rPr>
                <w:bCs/>
                <w:sz w:val="24"/>
                <w:szCs w:val="24"/>
              </w:rPr>
              <w:t>ēma</w:t>
            </w:r>
            <w:r w:rsidR="00037265" w:rsidRPr="00BB7073">
              <w:rPr>
                <w:bCs/>
                <w:sz w:val="24"/>
                <w:szCs w:val="24"/>
              </w:rPr>
              <w:t xml:space="preserve"> Direktīv</w:t>
            </w:r>
            <w:r w:rsidR="00A854E8" w:rsidRPr="00C46680">
              <w:rPr>
                <w:bCs/>
                <w:sz w:val="24"/>
                <w:szCs w:val="24"/>
              </w:rPr>
              <w:t>u</w:t>
            </w:r>
            <w:r w:rsidR="00037265" w:rsidRPr="00C46680">
              <w:rPr>
                <w:bCs/>
                <w:sz w:val="24"/>
                <w:szCs w:val="24"/>
              </w:rPr>
              <w:t xml:space="preserve"> 20</w:t>
            </w:r>
            <w:r w:rsidR="008D14E2" w:rsidRPr="00C46680">
              <w:rPr>
                <w:bCs/>
                <w:sz w:val="24"/>
                <w:szCs w:val="24"/>
              </w:rPr>
              <w:t>19</w:t>
            </w:r>
            <w:r w:rsidR="00037265" w:rsidRPr="00C46680">
              <w:rPr>
                <w:bCs/>
                <w:sz w:val="24"/>
                <w:szCs w:val="24"/>
              </w:rPr>
              <w:t>/2</w:t>
            </w:r>
            <w:r w:rsidR="008D14E2" w:rsidRPr="00C46680">
              <w:rPr>
                <w:bCs/>
                <w:sz w:val="24"/>
                <w:szCs w:val="24"/>
              </w:rPr>
              <w:t>23</w:t>
            </w:r>
            <w:r w:rsidR="00037265" w:rsidRPr="00C46680">
              <w:rPr>
                <w:bCs/>
                <w:sz w:val="24"/>
                <w:szCs w:val="24"/>
              </w:rPr>
              <w:t xml:space="preserve">5, </w:t>
            </w:r>
            <w:r w:rsidR="00A854E8" w:rsidRPr="00C46680">
              <w:rPr>
                <w:bCs/>
                <w:sz w:val="24"/>
                <w:szCs w:val="24"/>
              </w:rPr>
              <w:t>ar kuru</w:t>
            </w:r>
            <w:r w:rsidR="005737B5" w:rsidRPr="00C46680">
              <w:rPr>
                <w:bCs/>
                <w:sz w:val="24"/>
                <w:szCs w:val="24"/>
              </w:rPr>
              <w:t xml:space="preserve"> tiek</w:t>
            </w:r>
            <w:r w:rsidR="00935E61" w:rsidRPr="00C46680">
              <w:rPr>
                <w:bCs/>
                <w:sz w:val="24"/>
                <w:szCs w:val="24"/>
              </w:rPr>
              <w:t xml:space="preserve"> </w:t>
            </w:r>
            <w:r w:rsidR="005737B5" w:rsidRPr="00C46680">
              <w:rPr>
                <w:bCs/>
                <w:sz w:val="24"/>
                <w:szCs w:val="24"/>
              </w:rPr>
              <w:t xml:space="preserve">paplašināts </w:t>
            </w:r>
            <w:r w:rsidR="001C5C30" w:rsidRPr="00C46680">
              <w:rPr>
                <w:bCs/>
                <w:sz w:val="24"/>
                <w:szCs w:val="24"/>
              </w:rPr>
              <w:t>Direktīva</w:t>
            </w:r>
            <w:r w:rsidR="00CE1B34" w:rsidRPr="00C46680">
              <w:rPr>
                <w:bCs/>
                <w:sz w:val="24"/>
                <w:szCs w:val="24"/>
              </w:rPr>
              <w:t>s</w:t>
            </w:r>
            <w:r w:rsidR="001C5C30" w:rsidRPr="00C46680">
              <w:rPr>
                <w:bCs/>
                <w:sz w:val="24"/>
                <w:szCs w:val="24"/>
              </w:rPr>
              <w:t xml:space="preserve"> </w:t>
            </w:r>
            <w:hyperlink r:id="rId8" w:tgtFrame="_blank" w:history="1">
              <w:r w:rsidR="001C5C30" w:rsidRPr="00C46680">
                <w:rPr>
                  <w:bCs/>
                  <w:sz w:val="24"/>
                  <w:szCs w:val="24"/>
                </w:rPr>
                <w:t>2006/112/EK</w:t>
              </w:r>
            </w:hyperlink>
            <w:r w:rsidR="00A854E8" w:rsidRPr="00C46680">
              <w:rPr>
                <w:bCs/>
                <w:sz w:val="24"/>
                <w:szCs w:val="24"/>
              </w:rPr>
              <w:t xml:space="preserve"> regulējums</w:t>
            </w:r>
            <w:r w:rsidR="00E61B63" w:rsidRPr="00C46680">
              <w:rPr>
                <w:bCs/>
                <w:sz w:val="24"/>
                <w:szCs w:val="24"/>
              </w:rPr>
              <w:t xml:space="preserve"> </w:t>
            </w:r>
            <w:r w:rsidR="00FA5F13" w:rsidRPr="00C46680">
              <w:rPr>
                <w:bCs/>
                <w:sz w:val="24"/>
                <w:szCs w:val="24"/>
              </w:rPr>
              <w:t>attiecībā uz PVN 0%</w:t>
            </w:r>
            <w:r w:rsidR="00B1370B" w:rsidRPr="00C46680">
              <w:rPr>
                <w:bCs/>
                <w:sz w:val="24"/>
                <w:szCs w:val="24"/>
              </w:rPr>
              <w:t> </w:t>
            </w:r>
            <w:r w:rsidR="00FA5F13" w:rsidRPr="00C46680">
              <w:rPr>
                <w:bCs/>
                <w:sz w:val="24"/>
                <w:szCs w:val="24"/>
              </w:rPr>
              <w:t xml:space="preserve">likmes piemērošanu </w:t>
            </w:r>
            <w:r w:rsidR="003E42F0" w:rsidRPr="00570472">
              <w:rPr>
                <w:bCs/>
                <w:sz w:val="24"/>
                <w:szCs w:val="24"/>
              </w:rPr>
              <w:t>aizsardzības pasākumiem</w:t>
            </w:r>
            <w:r w:rsidR="00B1370B" w:rsidRPr="00570472">
              <w:rPr>
                <w:bCs/>
                <w:sz w:val="24"/>
                <w:szCs w:val="24"/>
              </w:rPr>
              <w:t xml:space="preserve">, paredzot </w:t>
            </w:r>
            <w:r w:rsidR="00B1370B" w:rsidRPr="00570472">
              <w:rPr>
                <w:bCs/>
                <w:sz w:val="24"/>
                <w:szCs w:val="24"/>
              </w:rPr>
              <w:lastRenderedPageBreak/>
              <w:t xml:space="preserve">atbrīvojumu preču piegādēm un </w:t>
            </w:r>
            <w:r w:rsidR="00404105" w:rsidRPr="001006DB">
              <w:rPr>
                <w:bCs/>
                <w:sz w:val="24"/>
                <w:szCs w:val="24"/>
              </w:rPr>
              <w:t xml:space="preserve">pakalpojumiem, kas iekšzemē sniegti citu ES dalībvalstu bruņoto spēku vienībām, </w:t>
            </w:r>
            <w:r w:rsidR="00B543D7" w:rsidRPr="00EB08EF">
              <w:rPr>
                <w:bCs/>
                <w:sz w:val="24"/>
                <w:szCs w:val="24"/>
              </w:rPr>
              <w:t xml:space="preserve">t.sk. pavadošā civilā personāla vajadzībām un šo bruņoto spēku vienību virtuves vai ēdnīcas apgādei, </w:t>
            </w:r>
            <w:r w:rsidR="00B543D7" w:rsidRPr="00BB7073">
              <w:rPr>
                <w:bCs/>
                <w:sz w:val="24"/>
                <w:szCs w:val="24"/>
              </w:rPr>
              <w:t xml:space="preserve">ja šādi spēki piedalās Latvijā aizsardzības pasākumā </w:t>
            </w:r>
            <w:r w:rsidR="00B543D7" w:rsidRPr="00C46680">
              <w:rPr>
                <w:bCs/>
                <w:sz w:val="24"/>
                <w:szCs w:val="24"/>
              </w:rPr>
              <w:t>ES KDAP satvarā</w:t>
            </w:r>
            <w:r w:rsidR="00404105" w:rsidRPr="00C46680">
              <w:rPr>
                <w:bCs/>
                <w:sz w:val="24"/>
                <w:szCs w:val="24"/>
              </w:rPr>
              <w:t>.</w:t>
            </w:r>
          </w:p>
          <w:p w14:paraId="3B20864C" w14:textId="7A02DD74" w:rsidR="008A6B0B" w:rsidRPr="00C46680" w:rsidRDefault="008A6B0B" w:rsidP="008A6B0B">
            <w:pPr>
              <w:ind w:left="113" w:right="113" w:firstLine="265"/>
              <w:jc w:val="both"/>
              <w:rPr>
                <w:bCs/>
                <w:sz w:val="24"/>
                <w:szCs w:val="24"/>
              </w:rPr>
            </w:pPr>
            <w:r w:rsidRPr="00C46680">
              <w:rPr>
                <w:bCs/>
                <w:sz w:val="24"/>
                <w:szCs w:val="24"/>
              </w:rPr>
              <w:t>KDAP pasākumi, uz kuriem attiektos PVN atbrīvojums, ir šādi:</w:t>
            </w:r>
          </w:p>
          <w:p w14:paraId="69CCD412" w14:textId="77777777" w:rsidR="008A6B0B" w:rsidRPr="00C46680" w:rsidRDefault="008A6B0B" w:rsidP="008A6B0B">
            <w:pPr>
              <w:ind w:left="113" w:right="113" w:firstLine="265"/>
              <w:jc w:val="both"/>
              <w:rPr>
                <w:bCs/>
                <w:sz w:val="24"/>
                <w:szCs w:val="24"/>
              </w:rPr>
            </w:pPr>
            <w:r w:rsidRPr="00C46680">
              <w:rPr>
                <w:bCs/>
                <w:sz w:val="24"/>
                <w:szCs w:val="24"/>
              </w:rPr>
              <w:t>- militārās misijas un operācijas;</w:t>
            </w:r>
          </w:p>
          <w:p w14:paraId="71F094CC" w14:textId="141EA46D" w:rsidR="008A6B0B" w:rsidRPr="00C46680" w:rsidRDefault="008A6B0B" w:rsidP="008A6B0B">
            <w:pPr>
              <w:ind w:left="113" w:right="113" w:firstLine="265"/>
              <w:jc w:val="both"/>
              <w:rPr>
                <w:bCs/>
                <w:sz w:val="24"/>
                <w:szCs w:val="24"/>
              </w:rPr>
            </w:pPr>
            <w:r w:rsidRPr="00C46680">
              <w:rPr>
                <w:bCs/>
                <w:sz w:val="24"/>
                <w:szCs w:val="24"/>
              </w:rPr>
              <w:t>- kaujas vienības</w:t>
            </w:r>
            <w:r w:rsidR="00EA3C24" w:rsidRPr="00C46680">
              <w:rPr>
                <w:bCs/>
                <w:sz w:val="24"/>
                <w:szCs w:val="24"/>
              </w:rPr>
              <w:t xml:space="preserve"> darbības</w:t>
            </w:r>
            <w:r w:rsidRPr="00C46680">
              <w:rPr>
                <w:bCs/>
                <w:sz w:val="24"/>
                <w:szCs w:val="24"/>
              </w:rPr>
              <w:t>;</w:t>
            </w:r>
          </w:p>
          <w:p w14:paraId="35894348" w14:textId="3C903DC9" w:rsidR="008A6B0B" w:rsidRPr="00C46680" w:rsidRDefault="008A6B0B" w:rsidP="008A6B0B">
            <w:pPr>
              <w:ind w:left="113" w:right="113" w:firstLine="265"/>
              <w:jc w:val="both"/>
              <w:rPr>
                <w:bCs/>
                <w:sz w:val="24"/>
                <w:szCs w:val="24"/>
              </w:rPr>
            </w:pPr>
            <w:r w:rsidRPr="00C46680">
              <w:rPr>
                <w:bCs/>
                <w:sz w:val="24"/>
                <w:szCs w:val="24"/>
              </w:rPr>
              <w:t>- savstarpēja palīdzība;</w:t>
            </w:r>
          </w:p>
          <w:p w14:paraId="6DE6EDA8" w14:textId="77777777" w:rsidR="008A6B0B" w:rsidRPr="00C46680" w:rsidRDefault="008A6B0B" w:rsidP="008A6B0B">
            <w:pPr>
              <w:ind w:left="113" w:right="113" w:firstLine="265"/>
              <w:jc w:val="both"/>
              <w:rPr>
                <w:bCs/>
                <w:sz w:val="24"/>
                <w:szCs w:val="24"/>
              </w:rPr>
            </w:pPr>
            <w:r w:rsidRPr="00C46680">
              <w:rPr>
                <w:bCs/>
                <w:sz w:val="24"/>
                <w:szCs w:val="24"/>
              </w:rPr>
              <w:t>- Pastāvīgā strukturētā sadarbība (PESCO);</w:t>
            </w:r>
          </w:p>
          <w:p w14:paraId="4F383154" w14:textId="182DDAFF" w:rsidR="008A6B0B" w:rsidRPr="00C46680" w:rsidRDefault="008A6B0B" w:rsidP="008A6B0B">
            <w:pPr>
              <w:ind w:left="113" w:right="113" w:firstLine="265"/>
              <w:jc w:val="both"/>
              <w:rPr>
                <w:bCs/>
                <w:sz w:val="24"/>
                <w:szCs w:val="24"/>
              </w:rPr>
            </w:pPr>
            <w:r w:rsidRPr="00C46680">
              <w:rPr>
                <w:bCs/>
                <w:sz w:val="24"/>
                <w:szCs w:val="24"/>
              </w:rPr>
              <w:t>- Eiropas Aizsardzības aģentūras (EAA) darbības.</w:t>
            </w:r>
          </w:p>
          <w:p w14:paraId="4546F94A" w14:textId="1A36B86B" w:rsidR="003D1E77" w:rsidRPr="00AB0F71" w:rsidRDefault="003D1E77" w:rsidP="003D1E77">
            <w:pPr>
              <w:ind w:left="113" w:right="113" w:firstLine="265"/>
              <w:jc w:val="both"/>
              <w:rPr>
                <w:rFonts w:eastAsia="Times New Roman"/>
                <w:sz w:val="24"/>
                <w:szCs w:val="24"/>
              </w:rPr>
            </w:pPr>
            <w:r w:rsidRPr="00C273CD">
              <w:rPr>
                <w:sz w:val="24"/>
                <w:szCs w:val="24"/>
              </w:rPr>
              <w:t>Tomēr minētajiem KDAP pasākumiem nebūtu jāattiecas uz darbībām, kas izriet no Līguma par Eiropas Savienības darbību 222.pantā izklāstītās solidaritātes klauzulas, vai jebkurām citām divpusējām vai daudzpusējām darbībām starp dalībvalstīm, kas nav saistītas ar ai</w:t>
            </w:r>
            <w:r w:rsidRPr="00936399">
              <w:rPr>
                <w:sz w:val="24"/>
                <w:szCs w:val="24"/>
              </w:rPr>
              <w:t xml:space="preserve">zsardzības pasākumiem, kurus veic, lai īstenotu </w:t>
            </w:r>
            <w:r w:rsidR="00EA3C24" w:rsidRPr="00936399">
              <w:rPr>
                <w:sz w:val="24"/>
                <w:szCs w:val="24"/>
              </w:rPr>
              <w:t>ES</w:t>
            </w:r>
            <w:r w:rsidRPr="001E4102">
              <w:rPr>
                <w:sz w:val="24"/>
                <w:szCs w:val="24"/>
              </w:rPr>
              <w:t xml:space="preserve"> darbību saskaņā ar KDAP.</w:t>
            </w:r>
          </w:p>
          <w:p w14:paraId="13866FC7" w14:textId="09926576" w:rsidR="00A63A29" w:rsidRPr="00C46680" w:rsidRDefault="00B1370B" w:rsidP="00B1370B">
            <w:pPr>
              <w:ind w:left="113" w:right="113" w:firstLine="265"/>
              <w:jc w:val="both"/>
              <w:rPr>
                <w:bCs/>
                <w:sz w:val="24"/>
                <w:szCs w:val="24"/>
              </w:rPr>
            </w:pPr>
            <w:r w:rsidRPr="00C46680">
              <w:rPr>
                <w:bCs/>
                <w:sz w:val="24"/>
                <w:szCs w:val="24"/>
              </w:rPr>
              <w:t xml:space="preserve">PVN atbrīvojuma </w:t>
            </w:r>
            <w:r w:rsidR="00935E61" w:rsidRPr="00C46680">
              <w:rPr>
                <w:bCs/>
                <w:sz w:val="24"/>
                <w:szCs w:val="24"/>
              </w:rPr>
              <w:t xml:space="preserve">tvērums </w:t>
            </w:r>
            <w:r w:rsidRPr="00C46680">
              <w:rPr>
                <w:bCs/>
                <w:sz w:val="24"/>
                <w:szCs w:val="24"/>
              </w:rPr>
              <w:t xml:space="preserve">preču piegādēm </w:t>
            </w:r>
            <w:r w:rsidR="00404105" w:rsidRPr="00C46680">
              <w:rPr>
                <w:bCs/>
                <w:sz w:val="24"/>
                <w:szCs w:val="24"/>
              </w:rPr>
              <w:t>un pakalpojumiem, kas iekšzemē sniegti citu ES dalībvalstu bruņoto spēku vienībām, t.sk. pavadošā civilā personāla vajadzībām un šo bruņoto spēku vienību virtuves vai ēdnīcas apgādei</w:t>
            </w:r>
            <w:r w:rsidRPr="00C46680">
              <w:rPr>
                <w:bCs/>
                <w:sz w:val="24"/>
                <w:szCs w:val="24"/>
              </w:rPr>
              <w:t xml:space="preserve">, </w:t>
            </w:r>
            <w:r w:rsidR="00B543D7" w:rsidRPr="00C46680">
              <w:rPr>
                <w:bCs/>
                <w:sz w:val="24"/>
                <w:szCs w:val="24"/>
              </w:rPr>
              <w:t>ja šādi spēki piedalās aizsardzības pasākumā Latvijā</w:t>
            </w:r>
            <w:r w:rsidR="00F920E2" w:rsidRPr="00C46680">
              <w:rPr>
                <w:bCs/>
                <w:sz w:val="24"/>
                <w:szCs w:val="24"/>
              </w:rPr>
              <w:t xml:space="preserve"> ES KDAP satvarā</w:t>
            </w:r>
            <w:r w:rsidR="00B543D7" w:rsidRPr="00C46680">
              <w:rPr>
                <w:bCs/>
                <w:sz w:val="24"/>
                <w:szCs w:val="24"/>
              </w:rPr>
              <w:t xml:space="preserve">, </w:t>
            </w:r>
            <w:r w:rsidRPr="00C46680">
              <w:rPr>
                <w:bCs/>
                <w:sz w:val="24"/>
                <w:szCs w:val="24"/>
              </w:rPr>
              <w:t>l</w:t>
            </w:r>
            <w:r w:rsidR="00444409" w:rsidRPr="00C46680">
              <w:rPr>
                <w:bCs/>
                <w:sz w:val="24"/>
                <w:szCs w:val="24"/>
              </w:rPr>
              <w:t xml:space="preserve">īdzīgi </w:t>
            </w:r>
            <w:r w:rsidR="008C71E1" w:rsidRPr="00C46680">
              <w:rPr>
                <w:bCs/>
                <w:sz w:val="24"/>
                <w:szCs w:val="24"/>
              </w:rPr>
              <w:t xml:space="preserve">PVN </w:t>
            </w:r>
            <w:r w:rsidR="00444409" w:rsidRPr="00C46680">
              <w:rPr>
                <w:bCs/>
                <w:sz w:val="24"/>
                <w:szCs w:val="24"/>
              </w:rPr>
              <w:t>atbrīvojum</w:t>
            </w:r>
            <w:r w:rsidR="00935E61" w:rsidRPr="00C46680">
              <w:rPr>
                <w:bCs/>
                <w:sz w:val="24"/>
                <w:szCs w:val="24"/>
              </w:rPr>
              <w:t>a tvērum</w:t>
            </w:r>
            <w:r w:rsidR="00B543D7" w:rsidRPr="00C46680">
              <w:rPr>
                <w:bCs/>
                <w:sz w:val="24"/>
                <w:szCs w:val="24"/>
              </w:rPr>
              <w:t>am</w:t>
            </w:r>
            <w:r w:rsidR="00444409" w:rsidRPr="00C46680">
              <w:rPr>
                <w:bCs/>
                <w:sz w:val="24"/>
                <w:szCs w:val="24"/>
              </w:rPr>
              <w:t xml:space="preserve"> </w:t>
            </w:r>
            <w:r w:rsidRPr="00C46680">
              <w:rPr>
                <w:bCs/>
                <w:sz w:val="24"/>
                <w:szCs w:val="24"/>
              </w:rPr>
              <w:t xml:space="preserve">preču piegādēm un pakalpojumu sniegšanai, kas paredzēti </w:t>
            </w:r>
            <w:r w:rsidR="000D026B" w:rsidRPr="0060413C">
              <w:rPr>
                <w:bCs/>
                <w:sz w:val="24"/>
                <w:szCs w:val="24"/>
              </w:rPr>
              <w:t xml:space="preserve">citu </w:t>
            </w:r>
            <w:r w:rsidR="00444409" w:rsidRPr="0060413C">
              <w:rPr>
                <w:bCs/>
                <w:sz w:val="24"/>
                <w:szCs w:val="24"/>
              </w:rPr>
              <w:t xml:space="preserve">NATO </w:t>
            </w:r>
            <w:r w:rsidRPr="0060413C">
              <w:rPr>
                <w:bCs/>
                <w:sz w:val="24"/>
                <w:szCs w:val="24"/>
              </w:rPr>
              <w:t>dalībvalst</w:t>
            </w:r>
            <w:r w:rsidR="00404105" w:rsidRPr="0060413C">
              <w:rPr>
                <w:bCs/>
                <w:sz w:val="24"/>
                <w:szCs w:val="24"/>
              </w:rPr>
              <w:t>u</w:t>
            </w:r>
            <w:r w:rsidRPr="0060413C">
              <w:rPr>
                <w:bCs/>
                <w:sz w:val="24"/>
                <w:szCs w:val="24"/>
              </w:rPr>
              <w:t xml:space="preserve"> bruņot</w:t>
            </w:r>
            <w:r w:rsidR="005973EC" w:rsidRPr="0060413C">
              <w:rPr>
                <w:bCs/>
                <w:sz w:val="24"/>
                <w:szCs w:val="24"/>
              </w:rPr>
              <w:t>o</w:t>
            </w:r>
            <w:r w:rsidRPr="0060413C">
              <w:rPr>
                <w:bCs/>
                <w:sz w:val="24"/>
                <w:szCs w:val="24"/>
              </w:rPr>
              <w:t xml:space="preserve"> spēk</w:t>
            </w:r>
            <w:r w:rsidR="005973EC" w:rsidRPr="0060413C">
              <w:rPr>
                <w:bCs/>
                <w:sz w:val="24"/>
                <w:szCs w:val="24"/>
              </w:rPr>
              <w:t>u vajadzībām</w:t>
            </w:r>
            <w:r w:rsidR="003E42F0" w:rsidRPr="0060413C">
              <w:rPr>
                <w:bCs/>
                <w:sz w:val="24"/>
                <w:szCs w:val="24"/>
              </w:rPr>
              <w:t>,</w:t>
            </w:r>
            <w:r w:rsidR="00444409" w:rsidRPr="0060413C">
              <w:rPr>
                <w:bCs/>
                <w:sz w:val="24"/>
                <w:szCs w:val="24"/>
              </w:rPr>
              <w:t xml:space="preserve"> </w:t>
            </w:r>
            <w:r w:rsidR="003E42F0" w:rsidRPr="0060413C">
              <w:rPr>
                <w:bCs/>
                <w:sz w:val="24"/>
                <w:szCs w:val="24"/>
              </w:rPr>
              <w:t xml:space="preserve">ir </w:t>
            </w:r>
            <w:r w:rsidR="005737B5" w:rsidRPr="0060413C">
              <w:rPr>
                <w:bCs/>
                <w:sz w:val="24"/>
                <w:szCs w:val="24"/>
              </w:rPr>
              <w:t xml:space="preserve">ar </w:t>
            </w:r>
            <w:r w:rsidR="003E42F0" w:rsidRPr="0060413C">
              <w:rPr>
                <w:bCs/>
                <w:sz w:val="24"/>
                <w:szCs w:val="24"/>
              </w:rPr>
              <w:t>ierobežo</w:t>
            </w:r>
            <w:r w:rsidR="005737B5" w:rsidRPr="0060413C">
              <w:rPr>
                <w:bCs/>
                <w:sz w:val="24"/>
                <w:szCs w:val="24"/>
              </w:rPr>
              <w:t>jošu raksturu</w:t>
            </w:r>
            <w:r w:rsidR="003E42F0" w:rsidRPr="0060413C">
              <w:rPr>
                <w:bCs/>
                <w:sz w:val="24"/>
                <w:szCs w:val="24"/>
              </w:rPr>
              <w:t xml:space="preserve">, to attiecinot tikai uz tādiem </w:t>
            </w:r>
            <w:r w:rsidR="00444409" w:rsidRPr="0060413C">
              <w:rPr>
                <w:bCs/>
                <w:sz w:val="24"/>
                <w:szCs w:val="24"/>
              </w:rPr>
              <w:t xml:space="preserve">izdevumiem, </w:t>
            </w:r>
            <w:r w:rsidR="008A6B0B" w:rsidRPr="0060413C">
              <w:rPr>
                <w:bCs/>
                <w:sz w:val="24"/>
                <w:szCs w:val="24"/>
              </w:rPr>
              <w:t xml:space="preserve">lai nodrošinātu </w:t>
            </w:r>
            <w:r w:rsidR="00262923" w:rsidRPr="0060413C">
              <w:rPr>
                <w:bCs/>
                <w:sz w:val="24"/>
                <w:szCs w:val="24"/>
              </w:rPr>
              <w:t>cit</w:t>
            </w:r>
            <w:r w:rsidR="00404105" w:rsidRPr="0060413C">
              <w:rPr>
                <w:bCs/>
                <w:sz w:val="24"/>
                <w:szCs w:val="24"/>
              </w:rPr>
              <w:t>u</w:t>
            </w:r>
            <w:r w:rsidR="00262923" w:rsidRPr="0060413C">
              <w:rPr>
                <w:bCs/>
                <w:sz w:val="24"/>
                <w:szCs w:val="24"/>
              </w:rPr>
              <w:t xml:space="preserve"> </w:t>
            </w:r>
            <w:r w:rsidR="008A6B0B" w:rsidRPr="0060413C">
              <w:rPr>
                <w:bCs/>
                <w:sz w:val="24"/>
                <w:szCs w:val="24"/>
              </w:rPr>
              <w:t>ES dalībvalst</w:t>
            </w:r>
            <w:r w:rsidR="00404105" w:rsidRPr="0060413C">
              <w:rPr>
                <w:bCs/>
                <w:sz w:val="24"/>
                <w:szCs w:val="24"/>
              </w:rPr>
              <w:t>u</w:t>
            </w:r>
            <w:r w:rsidR="008A6B0B" w:rsidRPr="0060413C">
              <w:rPr>
                <w:bCs/>
                <w:sz w:val="24"/>
                <w:szCs w:val="24"/>
              </w:rPr>
              <w:t xml:space="preserve"> bruņoto spēku </w:t>
            </w:r>
            <w:r w:rsidR="000D026B" w:rsidRPr="0060413C">
              <w:rPr>
                <w:bCs/>
                <w:sz w:val="24"/>
                <w:szCs w:val="24"/>
              </w:rPr>
              <w:t xml:space="preserve">vienību </w:t>
            </w:r>
            <w:r w:rsidR="008A6B0B" w:rsidRPr="0060413C">
              <w:rPr>
                <w:bCs/>
                <w:sz w:val="24"/>
                <w:szCs w:val="24"/>
              </w:rPr>
              <w:t>uzdevumu</w:t>
            </w:r>
            <w:r w:rsidR="008A6B0B" w:rsidRPr="00C46680">
              <w:rPr>
                <w:bCs/>
                <w:sz w:val="24"/>
                <w:szCs w:val="24"/>
              </w:rPr>
              <w:t xml:space="preserve"> izpildi, kas ir tieši saistīti ar aizsardzības pasākumiem, ņemot vērā KDAP noteiktos mērķus.</w:t>
            </w:r>
          </w:p>
          <w:p w14:paraId="75AD3279" w14:textId="76DA440F" w:rsidR="00A63A29" w:rsidRPr="00C46680" w:rsidRDefault="008A6B0B" w:rsidP="00B1370B">
            <w:pPr>
              <w:ind w:left="113" w:right="113" w:firstLine="265"/>
              <w:jc w:val="both"/>
              <w:rPr>
                <w:bCs/>
                <w:sz w:val="24"/>
                <w:szCs w:val="24"/>
              </w:rPr>
            </w:pPr>
            <w:r w:rsidRPr="00C46680">
              <w:rPr>
                <w:bCs/>
                <w:sz w:val="24"/>
                <w:szCs w:val="24"/>
              </w:rPr>
              <w:t xml:space="preserve">PVN </w:t>
            </w:r>
            <w:r w:rsidR="005301A0" w:rsidRPr="00C46680">
              <w:rPr>
                <w:bCs/>
                <w:sz w:val="24"/>
                <w:szCs w:val="24"/>
              </w:rPr>
              <w:t xml:space="preserve">0 % likme </w:t>
            </w:r>
            <w:r w:rsidRPr="00C46680">
              <w:rPr>
                <w:bCs/>
                <w:sz w:val="24"/>
                <w:szCs w:val="24"/>
              </w:rPr>
              <w:t xml:space="preserve">nav </w:t>
            </w:r>
            <w:r w:rsidR="005301A0" w:rsidRPr="00C46680">
              <w:rPr>
                <w:bCs/>
                <w:sz w:val="24"/>
                <w:szCs w:val="24"/>
              </w:rPr>
              <w:t xml:space="preserve">piemērojama </w:t>
            </w:r>
            <w:r w:rsidR="00A63A29" w:rsidRPr="00C46680">
              <w:rPr>
                <w:bCs/>
                <w:sz w:val="24"/>
                <w:szCs w:val="24"/>
              </w:rPr>
              <w:t>tādām preču piegādēm un pakalpojumu sniegšanai, ja:</w:t>
            </w:r>
          </w:p>
          <w:p w14:paraId="4EE78AF7" w14:textId="6BFB534C" w:rsidR="00A63A29" w:rsidRPr="00C46680" w:rsidRDefault="00A63A29" w:rsidP="00B1370B">
            <w:pPr>
              <w:ind w:left="113" w:right="113" w:firstLine="265"/>
              <w:jc w:val="both"/>
              <w:rPr>
                <w:bCs/>
                <w:sz w:val="24"/>
                <w:szCs w:val="24"/>
              </w:rPr>
            </w:pPr>
            <w:r w:rsidRPr="00C46680">
              <w:rPr>
                <w:bCs/>
                <w:sz w:val="24"/>
                <w:szCs w:val="24"/>
              </w:rPr>
              <w:t>-</w:t>
            </w:r>
            <w:r w:rsidR="002158AA" w:rsidRPr="00C46680">
              <w:rPr>
                <w:bCs/>
                <w:sz w:val="24"/>
                <w:szCs w:val="24"/>
              </w:rPr>
              <w:t> </w:t>
            </w:r>
            <w:r w:rsidR="00262923" w:rsidRPr="00C46680">
              <w:rPr>
                <w:bCs/>
                <w:sz w:val="24"/>
                <w:szCs w:val="24"/>
              </w:rPr>
              <w:t>cit</w:t>
            </w:r>
            <w:r w:rsidR="00404105" w:rsidRPr="00C46680">
              <w:rPr>
                <w:bCs/>
                <w:sz w:val="24"/>
                <w:szCs w:val="24"/>
              </w:rPr>
              <w:t>u</w:t>
            </w:r>
            <w:r w:rsidR="00262923" w:rsidRPr="00C46680">
              <w:rPr>
                <w:bCs/>
                <w:sz w:val="24"/>
                <w:szCs w:val="24"/>
              </w:rPr>
              <w:t xml:space="preserve"> </w:t>
            </w:r>
            <w:r w:rsidR="008A6B0B" w:rsidRPr="00C46680">
              <w:rPr>
                <w:bCs/>
                <w:sz w:val="24"/>
                <w:szCs w:val="24"/>
              </w:rPr>
              <w:t>ES dalībvalst</w:t>
            </w:r>
            <w:r w:rsidR="00404105" w:rsidRPr="00C46680">
              <w:rPr>
                <w:bCs/>
                <w:sz w:val="24"/>
                <w:szCs w:val="24"/>
              </w:rPr>
              <w:t>u</w:t>
            </w:r>
            <w:r w:rsidR="008A6B0B" w:rsidRPr="00C46680">
              <w:rPr>
                <w:bCs/>
                <w:sz w:val="24"/>
                <w:szCs w:val="24"/>
              </w:rPr>
              <w:t xml:space="preserve"> bruņotie spēki piedalās civilās misijās saskaņā ar KDAP</w:t>
            </w:r>
            <w:r w:rsidRPr="00C46680">
              <w:rPr>
                <w:bCs/>
                <w:sz w:val="24"/>
                <w:szCs w:val="24"/>
              </w:rPr>
              <w:t>;</w:t>
            </w:r>
          </w:p>
          <w:p w14:paraId="6A7D6405" w14:textId="1BA1C241" w:rsidR="00A63A29" w:rsidRPr="00C46680" w:rsidRDefault="00B3125B" w:rsidP="00B1370B">
            <w:pPr>
              <w:ind w:left="113" w:right="113" w:firstLine="265"/>
              <w:jc w:val="both"/>
              <w:rPr>
                <w:bCs/>
                <w:sz w:val="24"/>
                <w:szCs w:val="24"/>
              </w:rPr>
            </w:pPr>
            <w:r w:rsidRPr="00C46680">
              <w:rPr>
                <w:bCs/>
                <w:sz w:val="24"/>
                <w:szCs w:val="24"/>
              </w:rPr>
              <w:t>-</w:t>
            </w:r>
            <w:r w:rsidR="002158AA" w:rsidRPr="00C46680">
              <w:rPr>
                <w:bCs/>
                <w:sz w:val="24"/>
                <w:szCs w:val="24"/>
              </w:rPr>
              <w:t> </w:t>
            </w:r>
            <w:r w:rsidR="008A6B0B" w:rsidRPr="00C46680">
              <w:rPr>
                <w:bCs/>
                <w:sz w:val="24"/>
                <w:szCs w:val="24"/>
              </w:rPr>
              <w:t>uzdevumu izpildē tiek iesaistīts tikai un vienīgi civilais personāls vai ko izpilda, izmantojot vienīgi civilās spējas</w:t>
            </w:r>
            <w:r w:rsidR="00845B27" w:rsidRPr="00C46680">
              <w:rPr>
                <w:bCs/>
                <w:sz w:val="24"/>
                <w:szCs w:val="24"/>
              </w:rPr>
              <w:t>, jo šajā gadījumā netiek uzskatīts</w:t>
            </w:r>
            <w:r w:rsidR="00404105" w:rsidRPr="00C46680">
              <w:rPr>
                <w:bCs/>
                <w:sz w:val="24"/>
                <w:szCs w:val="24"/>
              </w:rPr>
              <w:t>, ka uzdevums tiek veikts</w:t>
            </w:r>
            <w:r w:rsidR="00845B27" w:rsidRPr="00C46680">
              <w:rPr>
                <w:bCs/>
                <w:sz w:val="24"/>
                <w:szCs w:val="24"/>
              </w:rPr>
              <w:t xml:space="preserve"> aizsardzības pasākum</w:t>
            </w:r>
            <w:r w:rsidR="00404105" w:rsidRPr="00C46680">
              <w:rPr>
                <w:bCs/>
                <w:sz w:val="24"/>
                <w:szCs w:val="24"/>
              </w:rPr>
              <w:t>a ietvarā</w:t>
            </w:r>
            <w:r w:rsidR="00A63A29" w:rsidRPr="00C46680">
              <w:rPr>
                <w:bCs/>
                <w:sz w:val="24"/>
                <w:szCs w:val="24"/>
              </w:rPr>
              <w:t>;</w:t>
            </w:r>
          </w:p>
          <w:p w14:paraId="44544853" w14:textId="25CF6B0A" w:rsidR="00A63A29" w:rsidRPr="00C46680" w:rsidRDefault="002158AA" w:rsidP="00B1370B">
            <w:pPr>
              <w:ind w:left="113" w:right="113" w:firstLine="265"/>
              <w:jc w:val="both"/>
              <w:rPr>
                <w:bCs/>
                <w:sz w:val="24"/>
                <w:szCs w:val="24"/>
              </w:rPr>
            </w:pPr>
            <w:r w:rsidRPr="00C46680">
              <w:rPr>
                <w:bCs/>
                <w:sz w:val="24"/>
                <w:szCs w:val="24"/>
              </w:rPr>
              <w:t>- </w:t>
            </w:r>
            <w:r w:rsidR="008A6B0B" w:rsidRPr="00C46680">
              <w:rPr>
                <w:bCs/>
                <w:sz w:val="24"/>
                <w:szCs w:val="24"/>
              </w:rPr>
              <w:t>prec</w:t>
            </w:r>
            <w:r w:rsidR="00A63A29" w:rsidRPr="00C46680">
              <w:rPr>
                <w:bCs/>
                <w:sz w:val="24"/>
                <w:szCs w:val="24"/>
              </w:rPr>
              <w:t>es</w:t>
            </w:r>
            <w:r w:rsidR="008A6B0B" w:rsidRPr="00C46680">
              <w:rPr>
                <w:bCs/>
                <w:sz w:val="24"/>
                <w:szCs w:val="24"/>
              </w:rPr>
              <w:t xml:space="preserve"> un pakalpojumi, ko </w:t>
            </w:r>
            <w:r w:rsidR="00A63A29" w:rsidRPr="00C46680">
              <w:rPr>
                <w:bCs/>
                <w:sz w:val="24"/>
                <w:szCs w:val="24"/>
              </w:rPr>
              <w:t xml:space="preserve">iegādājas </w:t>
            </w:r>
            <w:r w:rsidR="00E853B1" w:rsidRPr="00C46680">
              <w:rPr>
                <w:bCs/>
                <w:sz w:val="24"/>
                <w:szCs w:val="24"/>
              </w:rPr>
              <w:t>cit</w:t>
            </w:r>
            <w:r w:rsidR="00797253" w:rsidRPr="00C46680">
              <w:rPr>
                <w:bCs/>
                <w:sz w:val="24"/>
                <w:szCs w:val="24"/>
              </w:rPr>
              <w:t>u</w:t>
            </w:r>
            <w:r w:rsidR="00E853B1" w:rsidRPr="00C46680">
              <w:rPr>
                <w:bCs/>
                <w:sz w:val="24"/>
                <w:szCs w:val="24"/>
              </w:rPr>
              <w:t xml:space="preserve"> </w:t>
            </w:r>
            <w:r w:rsidR="008A6B0B" w:rsidRPr="00C46680">
              <w:rPr>
                <w:bCs/>
                <w:sz w:val="24"/>
                <w:szCs w:val="24"/>
              </w:rPr>
              <w:t>ES dalībvalst</w:t>
            </w:r>
            <w:r w:rsidR="00797253" w:rsidRPr="00C46680">
              <w:rPr>
                <w:bCs/>
                <w:sz w:val="24"/>
                <w:szCs w:val="24"/>
              </w:rPr>
              <w:t>u</w:t>
            </w:r>
            <w:r w:rsidR="008A6B0B" w:rsidRPr="00C46680">
              <w:rPr>
                <w:bCs/>
                <w:sz w:val="24"/>
                <w:szCs w:val="24"/>
              </w:rPr>
              <w:t xml:space="preserve"> bruņotie spēki vai civilais personāls</w:t>
            </w:r>
            <w:r w:rsidR="00A63A29" w:rsidRPr="00C46680">
              <w:rPr>
                <w:bCs/>
                <w:sz w:val="24"/>
                <w:szCs w:val="24"/>
              </w:rPr>
              <w:t>, ir paredzēti</w:t>
            </w:r>
            <w:r w:rsidR="008A6B0B" w:rsidRPr="00C46680">
              <w:rPr>
                <w:bCs/>
                <w:sz w:val="24"/>
                <w:szCs w:val="24"/>
              </w:rPr>
              <w:t xml:space="preserve"> izmantošanai savā dalībvalstī (piemēram, militārā aprīkojuma rezerves daļ</w:t>
            </w:r>
            <w:r w:rsidR="00E853B1" w:rsidRPr="00C46680">
              <w:rPr>
                <w:bCs/>
                <w:sz w:val="24"/>
                <w:szCs w:val="24"/>
              </w:rPr>
              <w:t>as)</w:t>
            </w:r>
            <w:r w:rsidR="00A63A29" w:rsidRPr="00C46680">
              <w:rPr>
                <w:bCs/>
                <w:sz w:val="24"/>
                <w:szCs w:val="24"/>
              </w:rPr>
              <w:t>;</w:t>
            </w:r>
          </w:p>
          <w:p w14:paraId="5344332F" w14:textId="1D792999" w:rsidR="00B3125B" w:rsidRPr="00C46680" w:rsidRDefault="002158AA" w:rsidP="00B1370B">
            <w:pPr>
              <w:ind w:left="113" w:right="113" w:firstLine="265"/>
              <w:jc w:val="both"/>
              <w:rPr>
                <w:bCs/>
                <w:sz w:val="24"/>
                <w:szCs w:val="24"/>
              </w:rPr>
            </w:pPr>
            <w:r w:rsidRPr="00C46680">
              <w:rPr>
                <w:bCs/>
                <w:sz w:val="24"/>
                <w:szCs w:val="24"/>
              </w:rPr>
              <w:t>- </w:t>
            </w:r>
            <w:r w:rsidR="00B3125B" w:rsidRPr="00C46680">
              <w:rPr>
                <w:bCs/>
                <w:sz w:val="24"/>
                <w:szCs w:val="24"/>
              </w:rPr>
              <w:t xml:space="preserve">preces un pakalpojumi ir paredzēti </w:t>
            </w:r>
            <w:r w:rsidR="00B543D7" w:rsidRPr="00C46680">
              <w:rPr>
                <w:bCs/>
                <w:sz w:val="24"/>
                <w:szCs w:val="24"/>
              </w:rPr>
              <w:t>Latvijas Republikas Nacionālo</w:t>
            </w:r>
            <w:r w:rsidR="00EE4DD1" w:rsidRPr="00C46680">
              <w:rPr>
                <w:bCs/>
                <w:sz w:val="24"/>
                <w:szCs w:val="24"/>
              </w:rPr>
              <w:t xml:space="preserve"> bruņot</w:t>
            </w:r>
            <w:r w:rsidR="005737B5" w:rsidRPr="00C46680">
              <w:rPr>
                <w:bCs/>
                <w:sz w:val="24"/>
                <w:szCs w:val="24"/>
              </w:rPr>
              <w:t>o</w:t>
            </w:r>
            <w:r w:rsidR="00EE4DD1" w:rsidRPr="00C46680">
              <w:rPr>
                <w:bCs/>
                <w:sz w:val="24"/>
                <w:szCs w:val="24"/>
              </w:rPr>
              <w:t xml:space="preserve"> spēk</w:t>
            </w:r>
            <w:r w:rsidR="005737B5" w:rsidRPr="00C46680">
              <w:rPr>
                <w:bCs/>
                <w:sz w:val="24"/>
                <w:szCs w:val="24"/>
              </w:rPr>
              <w:t>u vajadzībām</w:t>
            </w:r>
            <w:r w:rsidR="003368B2" w:rsidRPr="00C46680">
              <w:rPr>
                <w:bCs/>
                <w:sz w:val="24"/>
                <w:szCs w:val="24"/>
              </w:rPr>
              <w:t>.</w:t>
            </w:r>
          </w:p>
          <w:p w14:paraId="20C578B9" w14:textId="6FC6C500" w:rsidR="00851D1D" w:rsidRPr="00C46680" w:rsidRDefault="00851D1D" w:rsidP="00851D1D">
            <w:pPr>
              <w:ind w:left="113" w:right="113" w:firstLine="265"/>
              <w:jc w:val="both"/>
              <w:rPr>
                <w:bCs/>
                <w:sz w:val="24"/>
                <w:szCs w:val="24"/>
                <w:u w:val="single"/>
              </w:rPr>
            </w:pPr>
            <w:r w:rsidRPr="00C273CD">
              <w:rPr>
                <w:sz w:val="24"/>
                <w:szCs w:val="24"/>
              </w:rPr>
              <w:t xml:space="preserve">Saskaņā ar PVN piemērošanas pamatprincipiem tās </w:t>
            </w:r>
            <w:r w:rsidRPr="00936399">
              <w:rPr>
                <w:sz w:val="24"/>
                <w:szCs w:val="24"/>
              </w:rPr>
              <w:t xml:space="preserve">dalībvalsts bruņotie spēki, kurā notiek preču piegāde vai pakalpojumu sniegšana, nevar gūt labumu no PVN </w:t>
            </w:r>
            <w:r w:rsidRPr="00936399">
              <w:rPr>
                <w:sz w:val="24"/>
                <w:szCs w:val="24"/>
              </w:rPr>
              <w:lastRenderedPageBreak/>
              <w:t>atbrīvojuma</w:t>
            </w:r>
            <w:r w:rsidRPr="00C46680">
              <w:rPr>
                <w:rStyle w:val="FootnoteReference"/>
                <w:sz w:val="24"/>
                <w:szCs w:val="24"/>
              </w:rPr>
              <w:footnoteReference w:id="7"/>
            </w:r>
            <w:r w:rsidRPr="00C46680">
              <w:rPr>
                <w:sz w:val="24"/>
                <w:szCs w:val="24"/>
              </w:rPr>
              <w:t xml:space="preserve">. Tātad, ja Latvijas Republikas Nacionālie bruņotie spēki Latvijā piedalās </w:t>
            </w:r>
            <w:r w:rsidRPr="00C46680">
              <w:rPr>
                <w:sz w:val="24"/>
                <w:szCs w:val="24"/>
                <w:shd w:val="clear" w:color="auto" w:fill="FFFFFF"/>
              </w:rPr>
              <w:t>NATO dalībvalstu aizsardzības pasākumā</w:t>
            </w:r>
            <w:r w:rsidRPr="00C46680">
              <w:rPr>
                <w:sz w:val="24"/>
                <w:szCs w:val="24"/>
              </w:rPr>
              <w:t xml:space="preserve"> vai </w:t>
            </w:r>
            <w:r w:rsidRPr="00C46680">
              <w:rPr>
                <w:sz w:val="24"/>
                <w:szCs w:val="24"/>
                <w:shd w:val="clear" w:color="auto" w:fill="FFFFFF"/>
              </w:rPr>
              <w:t>aizsardzības</w:t>
            </w:r>
            <w:r w:rsidRPr="00570472">
              <w:rPr>
                <w:sz w:val="24"/>
                <w:szCs w:val="24"/>
              </w:rPr>
              <w:t xml:space="preserve"> pasākumā, ko veic, lai īstenotu ES darbību saskaņā ar KDAP, kopējā aizsardzības pasākuma ietvaros veiktajām preču piegādēm un saņemtajiem pakalpojumiem, nevar piemērot PVN 0 % likmi, jo tas ir ārpus PVN atbrīvojuma tvēruma, un PVN piemēro vispārējā kārtībā.</w:t>
            </w:r>
          </w:p>
          <w:p w14:paraId="2A8BE887" w14:textId="34239FA6" w:rsidR="004B4F7D" w:rsidRPr="0060413C" w:rsidRDefault="00474EED" w:rsidP="00B1370B">
            <w:pPr>
              <w:ind w:left="113" w:right="113" w:firstLine="265"/>
              <w:jc w:val="both"/>
              <w:rPr>
                <w:bCs/>
                <w:sz w:val="24"/>
                <w:szCs w:val="24"/>
              </w:rPr>
            </w:pPr>
            <w:r w:rsidRPr="0060413C">
              <w:rPr>
                <w:bCs/>
                <w:sz w:val="24"/>
                <w:szCs w:val="24"/>
              </w:rPr>
              <w:t xml:space="preserve">Tāpat </w:t>
            </w:r>
            <w:r w:rsidR="00B6296A" w:rsidRPr="0060413C">
              <w:rPr>
                <w:bCs/>
                <w:sz w:val="24"/>
                <w:szCs w:val="24"/>
              </w:rPr>
              <w:t xml:space="preserve">Eiropas Komisija </w:t>
            </w:r>
            <w:r w:rsidRPr="0060413C">
              <w:rPr>
                <w:bCs/>
                <w:sz w:val="24"/>
                <w:szCs w:val="24"/>
              </w:rPr>
              <w:t xml:space="preserve">priekšlikumā Padomes direktīvai, ar ko attiecībā uz aizsardzības pasākumiem Savienības satvarā groza Direktīvu 2006/112/EK par kopējo pievienotās vērtības nodokļa sistēmu un Direktīvu 2008/118/EK par akcīzes nodokļa piemērošanas vispārēju režīmu (COM(2019) 192 </w:t>
            </w:r>
            <w:proofErr w:type="spellStart"/>
            <w:r w:rsidRPr="0060413C">
              <w:rPr>
                <w:bCs/>
                <w:sz w:val="24"/>
                <w:szCs w:val="24"/>
              </w:rPr>
              <w:t>final</w:t>
            </w:r>
            <w:proofErr w:type="spellEnd"/>
            <w:r w:rsidRPr="0060413C">
              <w:rPr>
                <w:bCs/>
                <w:sz w:val="24"/>
                <w:szCs w:val="24"/>
              </w:rPr>
              <w:t>)</w:t>
            </w:r>
            <w:r w:rsidRPr="0060413C">
              <w:rPr>
                <w:rStyle w:val="FootnoteReference"/>
                <w:bCs/>
                <w:sz w:val="24"/>
                <w:szCs w:val="24"/>
              </w:rPr>
              <w:footnoteReference w:id="8"/>
            </w:r>
            <w:r w:rsidRPr="0060413C">
              <w:rPr>
                <w:bCs/>
                <w:sz w:val="24"/>
                <w:szCs w:val="24"/>
              </w:rPr>
              <w:t>, kā vienu no piemēriem</w:t>
            </w:r>
            <w:r w:rsidR="005A05F4" w:rsidRPr="0060413C">
              <w:rPr>
                <w:bCs/>
                <w:sz w:val="24"/>
                <w:szCs w:val="24"/>
              </w:rPr>
              <w:t>,</w:t>
            </w:r>
            <w:r w:rsidRPr="0060413C">
              <w:rPr>
                <w:bCs/>
                <w:sz w:val="24"/>
                <w:szCs w:val="24"/>
              </w:rPr>
              <w:t xml:space="preserve"> kam </w:t>
            </w:r>
            <w:r w:rsidR="000D026B" w:rsidRPr="0060413C">
              <w:rPr>
                <w:bCs/>
                <w:sz w:val="24"/>
                <w:szCs w:val="24"/>
              </w:rPr>
              <w:t xml:space="preserve">PVN </w:t>
            </w:r>
            <w:r w:rsidRPr="0060413C">
              <w:rPr>
                <w:bCs/>
                <w:sz w:val="24"/>
                <w:szCs w:val="24"/>
              </w:rPr>
              <w:t>atbrīvojums nebūtu jāattiecina</w:t>
            </w:r>
            <w:r w:rsidR="005A05F4" w:rsidRPr="0060413C">
              <w:rPr>
                <w:bCs/>
                <w:sz w:val="24"/>
                <w:szCs w:val="24"/>
              </w:rPr>
              <w:t>,</w:t>
            </w:r>
            <w:r w:rsidRPr="0060413C">
              <w:rPr>
                <w:bCs/>
                <w:sz w:val="24"/>
                <w:szCs w:val="24"/>
              </w:rPr>
              <w:t xml:space="preserve"> ir norādījusi transporta vai sakaru un informācijas sistēmu infrastruktūras būvniecību.</w:t>
            </w:r>
          </w:p>
          <w:p w14:paraId="3C616BD2" w14:textId="5F14191E" w:rsidR="00046431" w:rsidRPr="0060413C" w:rsidRDefault="005A05F4" w:rsidP="00046431">
            <w:pPr>
              <w:ind w:left="113" w:right="113" w:firstLine="265"/>
              <w:jc w:val="both"/>
              <w:rPr>
                <w:bCs/>
                <w:sz w:val="24"/>
                <w:szCs w:val="24"/>
              </w:rPr>
            </w:pPr>
            <w:r w:rsidRPr="0060413C">
              <w:rPr>
                <w:bCs/>
                <w:sz w:val="24"/>
                <w:szCs w:val="24"/>
              </w:rPr>
              <w:t>PVN 0 % likm</w:t>
            </w:r>
            <w:r w:rsidR="00EC3183" w:rsidRPr="0060413C">
              <w:rPr>
                <w:bCs/>
                <w:sz w:val="24"/>
                <w:szCs w:val="24"/>
              </w:rPr>
              <w:t>i</w:t>
            </w:r>
            <w:r w:rsidRPr="0060413C">
              <w:rPr>
                <w:bCs/>
                <w:sz w:val="24"/>
                <w:szCs w:val="24"/>
              </w:rPr>
              <w:t xml:space="preserve"> </w:t>
            </w:r>
            <w:r w:rsidR="00EC3183" w:rsidRPr="0060413C">
              <w:rPr>
                <w:bCs/>
                <w:sz w:val="24"/>
                <w:szCs w:val="24"/>
              </w:rPr>
              <w:t>preču piegādēm un pakalpojumiem, kas iekšzemē sniegti citu ES dalībvalstu bruņoto spēku vienībām, t.sk. pavadošā civilā personāla vajadzībām vai šo bruņoto spēku vienību virtuves vai ēdnīcas apgādei, ja šādi spēki piedalās aizsardzības pasākumā iekšzemē</w:t>
            </w:r>
            <w:r w:rsidR="006250C7" w:rsidRPr="0060413C">
              <w:rPr>
                <w:bCs/>
                <w:sz w:val="24"/>
                <w:szCs w:val="24"/>
              </w:rPr>
              <w:t xml:space="preserve"> </w:t>
            </w:r>
            <w:r w:rsidR="00EC3183" w:rsidRPr="0060413C">
              <w:rPr>
                <w:bCs/>
                <w:sz w:val="24"/>
                <w:szCs w:val="24"/>
              </w:rPr>
              <w:t>KDAP</w:t>
            </w:r>
            <w:r w:rsidR="006250C7" w:rsidRPr="0060413C">
              <w:rPr>
                <w:bCs/>
                <w:sz w:val="24"/>
                <w:szCs w:val="24"/>
              </w:rPr>
              <w:t xml:space="preserve"> satvarā</w:t>
            </w:r>
            <w:r w:rsidR="00EC3183" w:rsidRPr="0060413C">
              <w:rPr>
                <w:bCs/>
                <w:sz w:val="24"/>
                <w:szCs w:val="24"/>
              </w:rPr>
              <w:t xml:space="preserve">, </w:t>
            </w:r>
            <w:r w:rsidR="00046431" w:rsidRPr="0060413C">
              <w:rPr>
                <w:bCs/>
                <w:sz w:val="24"/>
                <w:szCs w:val="24"/>
              </w:rPr>
              <w:t xml:space="preserve">paredzēts </w:t>
            </w:r>
            <w:r w:rsidR="00EC3183" w:rsidRPr="0060413C">
              <w:rPr>
                <w:bCs/>
                <w:sz w:val="24"/>
                <w:szCs w:val="24"/>
              </w:rPr>
              <w:t>piemēro</w:t>
            </w:r>
            <w:r w:rsidR="00046431" w:rsidRPr="0060413C">
              <w:rPr>
                <w:bCs/>
                <w:sz w:val="24"/>
                <w:szCs w:val="24"/>
              </w:rPr>
              <w:t>t</w:t>
            </w:r>
            <w:r w:rsidR="00EC3183" w:rsidRPr="0060413C">
              <w:rPr>
                <w:bCs/>
                <w:sz w:val="24"/>
                <w:szCs w:val="24"/>
              </w:rPr>
              <w:t xml:space="preserve"> netieši, atmaksājot samaksāto nodokli, vai tieši, pamatojoties uz attiecīgās dalībvalsts kompetentās iestādes apstiprinātu sertifikātu. Aizsardzības ministrija var apstiprināt PVN un/vai akcīzes nodokļa </w:t>
            </w:r>
            <w:r w:rsidR="00D5139A" w:rsidRPr="0060413C">
              <w:rPr>
                <w:bCs/>
                <w:sz w:val="24"/>
                <w:szCs w:val="24"/>
              </w:rPr>
              <w:t xml:space="preserve">atbrīvojuma </w:t>
            </w:r>
            <w:r w:rsidR="00EC3183" w:rsidRPr="0060413C">
              <w:rPr>
                <w:bCs/>
                <w:sz w:val="24"/>
                <w:szCs w:val="24"/>
              </w:rPr>
              <w:t>sertifikātu</w:t>
            </w:r>
            <w:r w:rsidR="00D5139A" w:rsidRPr="0060413C">
              <w:rPr>
                <w:bCs/>
                <w:sz w:val="24"/>
                <w:szCs w:val="24"/>
              </w:rPr>
              <w:t>,</w:t>
            </w:r>
            <w:r w:rsidR="006250C7" w:rsidRPr="0060413C">
              <w:rPr>
                <w:bCs/>
                <w:sz w:val="24"/>
                <w:szCs w:val="24"/>
              </w:rPr>
              <w:t xml:space="preserve"> ja citu ES dalībvalstu bruņoto spēku vienības ierodas Latvijā no valsts, kurā nevar tikt noformēts sertifikāts, — sertifikātā norādīto preču iegādei un pakalpojumu saņemšanai. </w:t>
            </w:r>
            <w:r w:rsidR="00046431" w:rsidRPr="0060413C">
              <w:rPr>
                <w:bCs/>
                <w:sz w:val="24"/>
                <w:szCs w:val="24"/>
              </w:rPr>
              <w:t>Kā arī PVN 0 % likm</w:t>
            </w:r>
            <w:r w:rsidR="00D5139A" w:rsidRPr="0060413C">
              <w:rPr>
                <w:bCs/>
                <w:sz w:val="24"/>
                <w:szCs w:val="24"/>
              </w:rPr>
              <w:t>e</w:t>
            </w:r>
            <w:r w:rsidR="00046431" w:rsidRPr="0060413C">
              <w:rPr>
                <w:bCs/>
                <w:sz w:val="24"/>
                <w:szCs w:val="24"/>
              </w:rPr>
              <w:t xml:space="preserve"> </w:t>
            </w:r>
            <w:r w:rsidR="00D5139A" w:rsidRPr="0060413C">
              <w:rPr>
                <w:bCs/>
                <w:sz w:val="24"/>
                <w:szCs w:val="24"/>
              </w:rPr>
              <w:t>var tikt</w:t>
            </w:r>
            <w:r w:rsidR="000D026B" w:rsidRPr="0060413C">
              <w:rPr>
                <w:bCs/>
                <w:sz w:val="24"/>
                <w:szCs w:val="24"/>
              </w:rPr>
              <w:t xml:space="preserve"> </w:t>
            </w:r>
            <w:r w:rsidR="00046431" w:rsidRPr="0060413C">
              <w:rPr>
                <w:bCs/>
                <w:sz w:val="24"/>
                <w:szCs w:val="24"/>
              </w:rPr>
              <w:t>piemēro</w:t>
            </w:r>
            <w:r w:rsidR="000D026B" w:rsidRPr="0060413C">
              <w:rPr>
                <w:bCs/>
                <w:sz w:val="24"/>
                <w:szCs w:val="24"/>
              </w:rPr>
              <w:t>t</w:t>
            </w:r>
            <w:r w:rsidR="00D5139A" w:rsidRPr="0060413C">
              <w:rPr>
                <w:bCs/>
                <w:sz w:val="24"/>
                <w:szCs w:val="24"/>
              </w:rPr>
              <w:t>a</w:t>
            </w:r>
            <w:r w:rsidR="00046431" w:rsidRPr="0060413C">
              <w:rPr>
                <w:bCs/>
                <w:sz w:val="24"/>
                <w:szCs w:val="24"/>
              </w:rPr>
              <w:t xml:space="preserve"> tieši, pamatojoties uz Aizsardzības ministrijas apstiprināto </w:t>
            </w:r>
            <w:r w:rsidR="00D5139A" w:rsidRPr="0060413C">
              <w:rPr>
                <w:bCs/>
                <w:sz w:val="24"/>
                <w:szCs w:val="24"/>
              </w:rPr>
              <w:t xml:space="preserve">PVN un/vai akcīzes nodokļa atbrīvojuma </w:t>
            </w:r>
            <w:r w:rsidR="00046431" w:rsidRPr="0060413C">
              <w:rPr>
                <w:bCs/>
                <w:sz w:val="24"/>
                <w:szCs w:val="24"/>
              </w:rPr>
              <w:t>sertifikātu, preču piegādēm un pakalpojumiem, kas iekšzemē sniegti citu ES dalībvalstu bruņoto spēku vienībām, ja tās iekšzemē būvē nekustamo īpašumu oficiālajām vajadzībām, — sertifikātā norādīto šā nekustamā īpašuma būvniecībai paredzēto preču iegādei un pakalpojumu saņemšanai būvniecības projekta izpildes laikā; vai tās iegādājas akcīzes preces no akcīzes preču noliktavas iekšzemē, — sertifikātā norādīto akcīzes preču iegādei.</w:t>
            </w:r>
          </w:p>
          <w:p w14:paraId="4C5D9A5C" w14:textId="1229ABE3" w:rsidR="00444409" w:rsidRPr="00C46680" w:rsidRDefault="006F300F" w:rsidP="00B1370B">
            <w:pPr>
              <w:ind w:left="113" w:right="113" w:firstLine="265"/>
              <w:jc w:val="both"/>
              <w:rPr>
                <w:bCs/>
                <w:sz w:val="24"/>
                <w:szCs w:val="24"/>
              </w:rPr>
            </w:pPr>
            <w:r w:rsidRPr="00C46680">
              <w:rPr>
                <w:bCs/>
                <w:sz w:val="24"/>
                <w:szCs w:val="24"/>
              </w:rPr>
              <w:t xml:space="preserve">Tādēļ </w:t>
            </w:r>
            <w:r w:rsidR="00352179" w:rsidRPr="00C46680">
              <w:rPr>
                <w:bCs/>
                <w:sz w:val="24"/>
                <w:szCs w:val="24"/>
              </w:rPr>
              <w:t xml:space="preserve">PVN likumu </w:t>
            </w:r>
            <w:r w:rsidRPr="00C46680">
              <w:rPr>
                <w:bCs/>
                <w:sz w:val="24"/>
                <w:szCs w:val="24"/>
              </w:rPr>
              <w:t xml:space="preserve">ir nepieciešams papildināt ar </w:t>
            </w:r>
            <w:r w:rsidR="00352179" w:rsidRPr="00C46680">
              <w:rPr>
                <w:bCs/>
                <w:sz w:val="24"/>
                <w:szCs w:val="24"/>
              </w:rPr>
              <w:t>jaunu gadījumu, kad</w:t>
            </w:r>
            <w:r w:rsidR="005D02DD" w:rsidRPr="00C46680">
              <w:rPr>
                <w:bCs/>
                <w:sz w:val="24"/>
                <w:szCs w:val="24"/>
              </w:rPr>
              <w:t xml:space="preserve"> piemēro</w:t>
            </w:r>
            <w:r w:rsidR="00352179" w:rsidRPr="00C46680">
              <w:rPr>
                <w:bCs/>
                <w:sz w:val="24"/>
                <w:szCs w:val="24"/>
              </w:rPr>
              <w:t xml:space="preserve"> PVN</w:t>
            </w:r>
            <w:r w:rsidR="005D02DD" w:rsidRPr="00C46680">
              <w:rPr>
                <w:bCs/>
                <w:sz w:val="24"/>
                <w:szCs w:val="24"/>
              </w:rPr>
              <w:t xml:space="preserve"> </w:t>
            </w:r>
            <w:r w:rsidRPr="00C46680">
              <w:rPr>
                <w:bCs/>
                <w:sz w:val="24"/>
                <w:szCs w:val="24"/>
              </w:rPr>
              <w:t>0% likm</w:t>
            </w:r>
            <w:r w:rsidR="005D02DD" w:rsidRPr="00C46680">
              <w:rPr>
                <w:bCs/>
                <w:sz w:val="24"/>
                <w:szCs w:val="24"/>
              </w:rPr>
              <w:t>i</w:t>
            </w:r>
            <w:r w:rsidR="00352179" w:rsidRPr="00C46680">
              <w:rPr>
                <w:bCs/>
                <w:sz w:val="24"/>
                <w:szCs w:val="24"/>
              </w:rPr>
              <w:t>, t.i.,</w:t>
            </w:r>
            <w:r w:rsidRPr="00C46680">
              <w:rPr>
                <w:bCs/>
                <w:sz w:val="24"/>
                <w:szCs w:val="24"/>
              </w:rPr>
              <w:t xml:space="preserve"> preču piegādēm un pakalpojumiem, kas iekšzemē sniegti citu ES dalībvalstu bruņoto spēku vienībām, t.sk. pavadošā civilā personāla vajadzībām un šo bruņoto spēku vienību virtuves vai ēdnīcas apgādei, </w:t>
            </w:r>
            <w:r w:rsidR="00B543D7" w:rsidRPr="00C46680">
              <w:rPr>
                <w:bCs/>
                <w:sz w:val="24"/>
                <w:szCs w:val="24"/>
              </w:rPr>
              <w:t>ja šādi spēki piedalās aizsardzības pasākumā Latvijā ES KDAP satvarā</w:t>
            </w:r>
            <w:r w:rsidRPr="00C46680">
              <w:rPr>
                <w:bCs/>
                <w:sz w:val="24"/>
                <w:szCs w:val="24"/>
              </w:rPr>
              <w:t xml:space="preserve">. Papildus atzīmējam, </w:t>
            </w:r>
            <w:r w:rsidRPr="00C46680">
              <w:rPr>
                <w:bCs/>
                <w:sz w:val="24"/>
                <w:szCs w:val="24"/>
              </w:rPr>
              <w:lastRenderedPageBreak/>
              <w:t>ka i</w:t>
            </w:r>
            <w:r w:rsidR="005737B5" w:rsidRPr="00C46680">
              <w:rPr>
                <w:bCs/>
                <w:sz w:val="24"/>
                <w:szCs w:val="24"/>
              </w:rPr>
              <w:t xml:space="preserve">eviešamā </w:t>
            </w:r>
            <w:r w:rsidR="00444409" w:rsidRPr="00C46680">
              <w:rPr>
                <w:bCs/>
                <w:sz w:val="24"/>
                <w:szCs w:val="24"/>
              </w:rPr>
              <w:t xml:space="preserve">PVN atbrīvojuma tvērums ir identisks </w:t>
            </w:r>
            <w:r w:rsidR="00935E61" w:rsidRPr="00C46680">
              <w:rPr>
                <w:bCs/>
                <w:sz w:val="24"/>
                <w:szCs w:val="24"/>
              </w:rPr>
              <w:t>tam, ko šobrīd piemēro</w:t>
            </w:r>
            <w:r w:rsidR="00444409" w:rsidRPr="00C46680">
              <w:rPr>
                <w:bCs/>
                <w:sz w:val="24"/>
                <w:szCs w:val="24"/>
              </w:rPr>
              <w:t xml:space="preserve"> preču piegādēm un pakalpojumu sniegšan</w:t>
            </w:r>
            <w:r w:rsidR="00935E61" w:rsidRPr="00C46680">
              <w:rPr>
                <w:bCs/>
                <w:sz w:val="24"/>
                <w:szCs w:val="24"/>
              </w:rPr>
              <w:t>ai</w:t>
            </w:r>
            <w:r w:rsidR="00E853B1" w:rsidRPr="00C46680">
              <w:rPr>
                <w:bCs/>
                <w:sz w:val="24"/>
                <w:szCs w:val="24"/>
              </w:rPr>
              <w:t>, kas saistīti</w:t>
            </w:r>
            <w:r w:rsidR="00444409" w:rsidRPr="00C46680">
              <w:rPr>
                <w:bCs/>
                <w:sz w:val="24"/>
                <w:szCs w:val="24"/>
              </w:rPr>
              <w:t xml:space="preserve"> ar NATO aizsardzības pasākumiem saskaņā ar </w:t>
            </w:r>
            <w:r w:rsidR="00304B45" w:rsidRPr="00C46680">
              <w:rPr>
                <w:bCs/>
                <w:sz w:val="24"/>
                <w:szCs w:val="24"/>
              </w:rPr>
              <w:t>D</w:t>
            </w:r>
            <w:r w:rsidR="00444409" w:rsidRPr="00C46680">
              <w:rPr>
                <w:bCs/>
                <w:sz w:val="24"/>
                <w:szCs w:val="24"/>
              </w:rPr>
              <w:t xml:space="preserve">irektīvas </w:t>
            </w:r>
            <w:r w:rsidR="00304B45" w:rsidRPr="00C46680">
              <w:rPr>
                <w:bCs/>
                <w:sz w:val="24"/>
                <w:szCs w:val="24"/>
              </w:rPr>
              <w:t xml:space="preserve">2006/112/EK </w:t>
            </w:r>
            <w:r w:rsidR="00444409" w:rsidRPr="00C46680">
              <w:rPr>
                <w:bCs/>
                <w:sz w:val="24"/>
                <w:szCs w:val="24"/>
              </w:rPr>
              <w:t>151.panta 1.punkta “c” un “d” apakšpunktu.</w:t>
            </w:r>
          </w:p>
          <w:p w14:paraId="7289CFCC" w14:textId="22A9078E" w:rsidR="00DA48C2" w:rsidRPr="00C46680" w:rsidRDefault="000D026B" w:rsidP="00B1370B">
            <w:pPr>
              <w:ind w:left="113" w:right="113" w:firstLine="265"/>
              <w:jc w:val="both"/>
              <w:rPr>
                <w:bCs/>
                <w:sz w:val="24"/>
                <w:szCs w:val="24"/>
              </w:rPr>
            </w:pPr>
            <w:r w:rsidRPr="0060413C">
              <w:rPr>
                <w:bCs/>
                <w:sz w:val="24"/>
                <w:szCs w:val="24"/>
              </w:rPr>
              <w:t>PVN likuma 50.panta otrās daļas 2.punkts piemērojams, sākot ar 2022.gada 1.jūliju. Grozījumi PVN likuma 50.panta piektajā daļā, to papildinot ar 3.punktu, 50.panta sestajā daļā, ievaddaļu izsakot jaunā redakcijā,</w:t>
            </w:r>
            <w:r w:rsidRPr="00C46680">
              <w:rPr>
                <w:bCs/>
                <w:sz w:val="24"/>
                <w:szCs w:val="24"/>
              </w:rPr>
              <w:t xml:space="preserve"> </w:t>
            </w:r>
            <w:r w:rsidR="0010106E" w:rsidRPr="00C46680">
              <w:rPr>
                <w:bCs/>
                <w:sz w:val="24"/>
                <w:szCs w:val="24"/>
              </w:rPr>
              <w:t>stājas spēkā 2022.gada 1.jūlijā</w:t>
            </w:r>
            <w:r w:rsidR="00352179" w:rsidRPr="00C46680">
              <w:rPr>
                <w:bCs/>
                <w:sz w:val="24"/>
                <w:szCs w:val="24"/>
              </w:rPr>
              <w:t>, ievērojot</w:t>
            </w:r>
            <w:r w:rsidR="0010106E" w:rsidRPr="00C46680">
              <w:rPr>
                <w:bCs/>
                <w:sz w:val="24"/>
                <w:szCs w:val="24"/>
              </w:rPr>
              <w:t xml:space="preserve"> Direktīvā 2019/2235 noteikt</w:t>
            </w:r>
            <w:r w:rsidR="00352179" w:rsidRPr="00C46680">
              <w:rPr>
                <w:bCs/>
                <w:sz w:val="24"/>
                <w:szCs w:val="24"/>
              </w:rPr>
              <w:t>o</w:t>
            </w:r>
            <w:r w:rsidR="0010106E" w:rsidRPr="00C46680">
              <w:rPr>
                <w:bCs/>
                <w:sz w:val="24"/>
                <w:szCs w:val="24"/>
              </w:rPr>
              <w:t xml:space="preserve"> termiņ</w:t>
            </w:r>
            <w:r w:rsidR="00352179" w:rsidRPr="00C46680">
              <w:rPr>
                <w:bCs/>
                <w:sz w:val="24"/>
                <w:szCs w:val="24"/>
              </w:rPr>
              <w:t>u</w:t>
            </w:r>
            <w:r w:rsidR="0010106E" w:rsidRPr="00C46680">
              <w:rPr>
                <w:bCs/>
                <w:sz w:val="24"/>
                <w:szCs w:val="24"/>
              </w:rPr>
              <w:t>.</w:t>
            </w:r>
          </w:p>
          <w:p w14:paraId="66D558D0" w14:textId="14CDB763" w:rsidR="007C26FA" w:rsidRPr="00C46680" w:rsidRDefault="007C26FA" w:rsidP="007C26FA">
            <w:pPr>
              <w:ind w:left="113" w:right="113" w:firstLine="265"/>
              <w:jc w:val="both"/>
              <w:rPr>
                <w:bCs/>
                <w:sz w:val="24"/>
                <w:szCs w:val="24"/>
              </w:rPr>
            </w:pPr>
          </w:p>
          <w:p w14:paraId="330108DD" w14:textId="6D535691" w:rsidR="003368B2" w:rsidRPr="00C46680" w:rsidRDefault="003368B2" w:rsidP="003368B2">
            <w:pPr>
              <w:pStyle w:val="ListParagraph"/>
              <w:numPr>
                <w:ilvl w:val="0"/>
                <w:numId w:val="8"/>
              </w:numPr>
              <w:spacing w:after="0" w:line="240" w:lineRule="auto"/>
              <w:ind w:left="470" w:right="113" w:hanging="357"/>
              <w:jc w:val="both"/>
              <w:rPr>
                <w:bCs/>
                <w:sz w:val="24"/>
                <w:szCs w:val="24"/>
              </w:rPr>
            </w:pPr>
            <w:r w:rsidRPr="00C46680">
              <w:rPr>
                <w:b/>
                <w:i/>
                <w:sz w:val="24"/>
                <w:szCs w:val="24"/>
              </w:rPr>
              <w:t xml:space="preserve">PVN </w:t>
            </w:r>
            <w:r w:rsidRPr="0060413C">
              <w:rPr>
                <w:b/>
                <w:i/>
                <w:sz w:val="24"/>
                <w:szCs w:val="24"/>
              </w:rPr>
              <w:t xml:space="preserve">piemērošana </w:t>
            </w:r>
            <w:r w:rsidRPr="00C46680">
              <w:rPr>
                <w:b/>
                <w:i/>
                <w:sz w:val="24"/>
                <w:szCs w:val="24"/>
              </w:rPr>
              <w:t>preču importam, ko veic</w:t>
            </w:r>
            <w:r w:rsidRPr="00C46680">
              <w:rPr>
                <w:bCs/>
                <w:sz w:val="24"/>
                <w:szCs w:val="24"/>
              </w:rPr>
              <w:t xml:space="preserve"> </w:t>
            </w:r>
            <w:r w:rsidRPr="00C46680">
              <w:rPr>
                <w:b/>
                <w:i/>
                <w:sz w:val="24"/>
                <w:szCs w:val="24"/>
              </w:rPr>
              <w:t>citu ES dalībvalstu bruņoto spēku vienīb</w:t>
            </w:r>
            <w:r w:rsidR="00962C3C" w:rsidRPr="00C46680">
              <w:rPr>
                <w:b/>
                <w:i/>
                <w:sz w:val="24"/>
                <w:szCs w:val="24"/>
              </w:rPr>
              <w:t>as</w:t>
            </w:r>
          </w:p>
          <w:p w14:paraId="2553F85E" w14:textId="6E6FB3A1" w:rsidR="00D07C67" w:rsidRPr="0060413C" w:rsidRDefault="00D07C67" w:rsidP="00D07C67">
            <w:pPr>
              <w:ind w:left="113" w:right="113" w:firstLine="265"/>
              <w:jc w:val="both"/>
              <w:rPr>
                <w:bCs/>
                <w:sz w:val="24"/>
                <w:szCs w:val="24"/>
              </w:rPr>
            </w:pPr>
            <w:r w:rsidRPr="0060413C">
              <w:rPr>
                <w:bCs/>
                <w:sz w:val="24"/>
                <w:szCs w:val="24"/>
              </w:rPr>
              <w:t xml:space="preserve">Ar Direktīvu 2019/2235 tiek paplašināts Direktīvas </w:t>
            </w:r>
            <w:hyperlink r:id="rId9" w:tgtFrame="_blank" w:history="1">
              <w:r w:rsidRPr="0060413C">
                <w:rPr>
                  <w:bCs/>
                  <w:sz w:val="24"/>
                  <w:szCs w:val="24"/>
                </w:rPr>
                <w:t>2006/112/EK</w:t>
              </w:r>
            </w:hyperlink>
            <w:r w:rsidRPr="0060413C">
              <w:rPr>
                <w:bCs/>
                <w:sz w:val="24"/>
                <w:szCs w:val="24"/>
              </w:rPr>
              <w:t xml:space="preserve"> 143.panta regulējums attiecībā uz PVN atbrīvojuma piemērošanu</w:t>
            </w:r>
            <w:r w:rsidR="00D5139A" w:rsidRPr="0060413C">
              <w:rPr>
                <w:bCs/>
                <w:sz w:val="24"/>
                <w:szCs w:val="24"/>
              </w:rPr>
              <w:t xml:space="preserve"> preču importam</w:t>
            </w:r>
            <w:r w:rsidRPr="0060413C">
              <w:rPr>
                <w:bCs/>
                <w:sz w:val="24"/>
                <w:szCs w:val="24"/>
              </w:rPr>
              <w:t xml:space="preserve">, to attiecinot arī uz preču importu, ko veic citu ES dalībvalstu bruņoto spēku vienības, kas piedalās aizsardzības pasākumā, īstenojot ES darbību saskaņā ar KDAP, ja preces ir paredzētas šo bruņoto spēku vajadzībām vai civilā personāla vajadzībām, kas tos pavada, vai šo bruņoto spēku virtuves vai ēdnīcas apgādei. Tādēļ PVN likumu ir nepieciešams papildināt ar jaunu gadījumu, kad ar PVN neapliek preču importu, ko veic citu ES dalībvalstu bruņoto spēku vienības. Ieviešamā PVN atbrīvojuma tvērums ir identisks tam, ko šobrīd piemēro preču importam, ko veic NATO aizsardzības pasākumu ietvarā saskaņā ar Direktīvas 2006/112/EK 143.panta 1.punkta “h” apakšpunktu. Grozījumi PVN likuma 53.panta </w:t>
            </w:r>
            <w:r w:rsidR="00962C3C" w:rsidRPr="0060413C">
              <w:rPr>
                <w:bCs/>
                <w:sz w:val="24"/>
                <w:szCs w:val="24"/>
              </w:rPr>
              <w:t>septītajā</w:t>
            </w:r>
            <w:r w:rsidRPr="0060413C">
              <w:rPr>
                <w:bCs/>
                <w:sz w:val="24"/>
                <w:szCs w:val="24"/>
              </w:rPr>
              <w:t xml:space="preserve"> daļā, to papildinot ar </w:t>
            </w:r>
            <w:r w:rsidR="00033862" w:rsidRPr="0060413C">
              <w:rPr>
                <w:bCs/>
                <w:sz w:val="24"/>
                <w:szCs w:val="24"/>
              </w:rPr>
              <w:t>7</w:t>
            </w:r>
            <w:r w:rsidRPr="0060413C">
              <w:rPr>
                <w:bCs/>
                <w:sz w:val="24"/>
                <w:szCs w:val="24"/>
              </w:rPr>
              <w:t>.punktu, stājas spēkā 2022.gada 1.jūlijā, ievērojot Direktīvā 2019/2235 noteikto termiņu.</w:t>
            </w:r>
          </w:p>
          <w:p w14:paraId="2D96C56F" w14:textId="77777777" w:rsidR="003368B2" w:rsidRPr="00C46680" w:rsidRDefault="003368B2" w:rsidP="007C26FA">
            <w:pPr>
              <w:ind w:left="113" w:right="113" w:firstLine="265"/>
              <w:jc w:val="both"/>
              <w:rPr>
                <w:bCs/>
                <w:sz w:val="24"/>
                <w:szCs w:val="24"/>
              </w:rPr>
            </w:pPr>
          </w:p>
          <w:p w14:paraId="62120961" w14:textId="370BCF80" w:rsidR="00DA48C2" w:rsidRPr="0060413C" w:rsidRDefault="0037733A" w:rsidP="00926583">
            <w:pPr>
              <w:pStyle w:val="ListParagraph"/>
              <w:numPr>
                <w:ilvl w:val="0"/>
                <w:numId w:val="8"/>
              </w:numPr>
              <w:spacing w:after="0" w:line="240" w:lineRule="auto"/>
              <w:ind w:left="470" w:right="113" w:hanging="357"/>
              <w:jc w:val="both"/>
              <w:rPr>
                <w:b/>
                <w:i/>
                <w:sz w:val="24"/>
                <w:szCs w:val="24"/>
              </w:rPr>
            </w:pPr>
            <w:r w:rsidRPr="0060413C">
              <w:rPr>
                <w:b/>
                <w:i/>
                <w:sz w:val="24"/>
                <w:szCs w:val="24"/>
              </w:rPr>
              <w:t>Preču nosūtīšanas vai transportēšanas no citas dalībvalsts uz iekšzemi, ko izmanto Latvijas Republikas Nacionālo bruņoto spēku, tai skaitā pavadošā civilā personāla vajadzībām, definēšana PVN piemērošanas nolūkā</w:t>
            </w:r>
          </w:p>
          <w:p w14:paraId="30C66DC9" w14:textId="62B25B76" w:rsidR="00D71066" w:rsidRPr="00C46680" w:rsidRDefault="00C00B43" w:rsidP="00D71066">
            <w:pPr>
              <w:ind w:left="113" w:right="113" w:firstLine="265"/>
              <w:jc w:val="both"/>
              <w:rPr>
                <w:bCs/>
                <w:sz w:val="24"/>
                <w:szCs w:val="24"/>
              </w:rPr>
            </w:pPr>
            <w:r w:rsidRPr="00C46680">
              <w:rPr>
                <w:bCs/>
                <w:sz w:val="24"/>
                <w:szCs w:val="24"/>
              </w:rPr>
              <w:t>Saskaņā ar Direktīvas 2006/112/EK nosacījumiem dal</w:t>
            </w:r>
            <w:r w:rsidR="005D02DD" w:rsidRPr="00C46680">
              <w:rPr>
                <w:bCs/>
                <w:sz w:val="24"/>
                <w:szCs w:val="24"/>
              </w:rPr>
              <w:t>ībvalst</w:t>
            </w:r>
            <w:r w:rsidRPr="00C46680">
              <w:rPr>
                <w:bCs/>
                <w:sz w:val="24"/>
                <w:szCs w:val="24"/>
              </w:rPr>
              <w:t xml:space="preserve">s piemēro PVN atbrīvojumu preču importam, preču piegādēm un iegādei ES teritorijā, ja </w:t>
            </w:r>
            <w:r w:rsidR="0010106E" w:rsidRPr="00C46680">
              <w:rPr>
                <w:bCs/>
                <w:sz w:val="24"/>
                <w:szCs w:val="24"/>
              </w:rPr>
              <w:t xml:space="preserve">uzņemošās dalībvalsts teritorijā </w:t>
            </w:r>
            <w:r w:rsidRPr="00C46680">
              <w:rPr>
                <w:bCs/>
                <w:sz w:val="24"/>
                <w:szCs w:val="24"/>
              </w:rPr>
              <w:t>preces izmanto NATO dalībvalstu</w:t>
            </w:r>
            <w:r w:rsidR="00F52DAE" w:rsidRPr="00C46680">
              <w:rPr>
                <w:bCs/>
                <w:sz w:val="24"/>
                <w:szCs w:val="24"/>
              </w:rPr>
              <w:t xml:space="preserve"> spēku,</w:t>
            </w:r>
            <w:r w:rsidRPr="00C46680">
              <w:rPr>
                <w:bCs/>
                <w:sz w:val="24"/>
                <w:szCs w:val="24"/>
              </w:rPr>
              <w:t xml:space="preserve"> </w:t>
            </w:r>
            <w:r w:rsidR="00F52DAE" w:rsidRPr="00C46680">
              <w:rPr>
                <w:bCs/>
                <w:sz w:val="24"/>
                <w:szCs w:val="24"/>
              </w:rPr>
              <w:t xml:space="preserve">tai skaitā pavadošā civilā personāla vajadzībām, </w:t>
            </w:r>
            <w:r w:rsidR="00C673EC" w:rsidRPr="00C46680">
              <w:rPr>
                <w:bCs/>
                <w:sz w:val="24"/>
                <w:szCs w:val="24"/>
              </w:rPr>
              <w:t>izņemot dalībvalsts bruņotos spēkus un personālu, kurā preces tiek importētas, piegādātas vai iegādātas. Iepriekš minētais ir piemērojams arī attiecībā uz</w:t>
            </w:r>
            <w:r w:rsidRPr="00C46680">
              <w:rPr>
                <w:bCs/>
                <w:sz w:val="24"/>
                <w:szCs w:val="24"/>
              </w:rPr>
              <w:t xml:space="preserve"> citu ES dalībvalstu bruņoto spēku, kas piedalās kopējā aizsardzības pasākumā, lai īstenotu ES darbību saskaņā ar KDAP, tai skaitā pavadošā civilā personāla vajadzībām</w:t>
            </w:r>
            <w:r w:rsidR="00C673EC" w:rsidRPr="00C46680">
              <w:rPr>
                <w:bCs/>
                <w:sz w:val="24"/>
                <w:szCs w:val="24"/>
              </w:rPr>
              <w:t xml:space="preserve"> veikto preču importu, preču piegādēm un iegādei ES teritorijā.</w:t>
            </w:r>
            <w:r w:rsidRPr="00C46680">
              <w:rPr>
                <w:bCs/>
                <w:sz w:val="24"/>
                <w:szCs w:val="24"/>
              </w:rPr>
              <w:t xml:space="preserve"> </w:t>
            </w:r>
            <w:r w:rsidR="00DC236E" w:rsidRPr="00C46680">
              <w:rPr>
                <w:bCs/>
                <w:sz w:val="24"/>
                <w:szCs w:val="24"/>
              </w:rPr>
              <w:t xml:space="preserve">Ņemot vērā, ka ne visos gadījumos NATO dalībvalstu vai citu ES dalībvalstu bruņoto spēku vajadzībām iegādātās preces </w:t>
            </w:r>
            <w:r w:rsidR="0010106E" w:rsidRPr="00C46680">
              <w:rPr>
                <w:bCs/>
                <w:sz w:val="24"/>
                <w:szCs w:val="24"/>
              </w:rPr>
              <w:t>būs</w:t>
            </w:r>
            <w:r w:rsidR="00DC236E" w:rsidRPr="00C46680">
              <w:rPr>
                <w:bCs/>
                <w:sz w:val="24"/>
                <w:szCs w:val="24"/>
              </w:rPr>
              <w:t xml:space="preserve"> </w:t>
            </w:r>
            <w:r w:rsidR="00DC236E" w:rsidRPr="00C46680">
              <w:rPr>
                <w:bCs/>
                <w:sz w:val="24"/>
                <w:szCs w:val="24"/>
              </w:rPr>
              <w:lastRenderedPageBreak/>
              <w:t xml:space="preserve">izmantotas tās dalībvalsts teritorijā, kurā notikusi </w:t>
            </w:r>
            <w:r w:rsidR="008719D1" w:rsidRPr="00C46680">
              <w:rPr>
                <w:bCs/>
                <w:sz w:val="24"/>
                <w:szCs w:val="24"/>
              </w:rPr>
              <w:t xml:space="preserve">piegāde un </w:t>
            </w:r>
            <w:r w:rsidR="00DC236E" w:rsidRPr="00C46680">
              <w:rPr>
                <w:bCs/>
                <w:sz w:val="24"/>
                <w:szCs w:val="24"/>
              </w:rPr>
              <w:t xml:space="preserve">iegāde, </w:t>
            </w:r>
            <w:r w:rsidR="008719D1" w:rsidRPr="00C46680">
              <w:rPr>
                <w:bCs/>
                <w:sz w:val="24"/>
                <w:szCs w:val="24"/>
              </w:rPr>
              <w:t xml:space="preserve">vai </w:t>
            </w:r>
            <w:r w:rsidR="005D02DD" w:rsidRPr="00C46680">
              <w:rPr>
                <w:bCs/>
                <w:sz w:val="24"/>
                <w:szCs w:val="24"/>
              </w:rPr>
              <w:t xml:space="preserve">arī iegādātās </w:t>
            </w:r>
            <w:r w:rsidR="008719D1" w:rsidRPr="00C46680">
              <w:rPr>
                <w:bCs/>
                <w:sz w:val="24"/>
                <w:szCs w:val="24"/>
              </w:rPr>
              <w:t>preces ir paredzētas izmantot bruņoto spēku vajadzībām</w:t>
            </w:r>
            <w:r w:rsidR="00F52DAE" w:rsidRPr="00C46680">
              <w:rPr>
                <w:bCs/>
                <w:sz w:val="24"/>
                <w:szCs w:val="24"/>
              </w:rPr>
              <w:t>, kas nav saistītas ar</w:t>
            </w:r>
            <w:r w:rsidR="008719D1" w:rsidRPr="00C46680">
              <w:rPr>
                <w:bCs/>
                <w:sz w:val="24"/>
                <w:szCs w:val="24"/>
              </w:rPr>
              <w:t xml:space="preserve"> kopēj</w:t>
            </w:r>
            <w:r w:rsidR="00F52DAE" w:rsidRPr="00C46680">
              <w:rPr>
                <w:bCs/>
                <w:sz w:val="24"/>
                <w:szCs w:val="24"/>
              </w:rPr>
              <w:t>o</w:t>
            </w:r>
            <w:r w:rsidR="008719D1" w:rsidRPr="00C46680">
              <w:rPr>
                <w:bCs/>
                <w:sz w:val="24"/>
                <w:szCs w:val="24"/>
              </w:rPr>
              <w:t xml:space="preserve"> aizsardzības pasākum</w:t>
            </w:r>
            <w:r w:rsidR="00F52DAE" w:rsidRPr="00C46680">
              <w:rPr>
                <w:bCs/>
                <w:sz w:val="24"/>
                <w:szCs w:val="24"/>
              </w:rPr>
              <w:t>u</w:t>
            </w:r>
            <w:r w:rsidR="008719D1" w:rsidRPr="00C46680">
              <w:rPr>
                <w:bCs/>
                <w:sz w:val="24"/>
                <w:szCs w:val="24"/>
              </w:rPr>
              <w:t xml:space="preserve">, </w:t>
            </w:r>
            <w:r w:rsidR="00DC236E" w:rsidRPr="00C46680">
              <w:rPr>
                <w:bCs/>
                <w:sz w:val="24"/>
                <w:szCs w:val="24"/>
              </w:rPr>
              <w:t xml:space="preserve">PVN piemērošanas nolūkā ir nepieciešams definēt </w:t>
            </w:r>
            <w:r w:rsidR="008719D1" w:rsidRPr="00C46680">
              <w:rPr>
                <w:bCs/>
                <w:sz w:val="24"/>
                <w:szCs w:val="24"/>
              </w:rPr>
              <w:t>šādu preču pārvietošanu vai transportēšanu uz savas dalībvalsts teritoriju. Proti, ja Latvijas Nacionālie bruņotie spēki</w:t>
            </w:r>
            <w:r w:rsidR="00F52DAE" w:rsidRPr="00C46680">
              <w:rPr>
                <w:bCs/>
                <w:sz w:val="24"/>
                <w:szCs w:val="24"/>
              </w:rPr>
              <w:t>, kas ierodas</w:t>
            </w:r>
            <w:r w:rsidR="008719D1" w:rsidRPr="00C46680">
              <w:rPr>
                <w:bCs/>
                <w:sz w:val="24"/>
                <w:szCs w:val="24"/>
              </w:rPr>
              <w:t xml:space="preserve"> </w:t>
            </w:r>
            <w:r w:rsidR="00EF2C96" w:rsidRPr="00C46680">
              <w:rPr>
                <w:bCs/>
                <w:sz w:val="24"/>
                <w:szCs w:val="24"/>
              </w:rPr>
              <w:t>citas dalībvalsts teritorijā</w:t>
            </w:r>
            <w:r w:rsidR="00F52DAE" w:rsidRPr="00C46680">
              <w:rPr>
                <w:bCs/>
                <w:sz w:val="24"/>
                <w:szCs w:val="24"/>
              </w:rPr>
              <w:t xml:space="preserve"> veikt uzdevumus </w:t>
            </w:r>
            <w:r w:rsidR="00FA0CB2">
              <w:rPr>
                <w:bCs/>
                <w:sz w:val="24"/>
                <w:szCs w:val="24"/>
              </w:rPr>
              <w:t>Ziemeļatlantijas</w:t>
            </w:r>
            <w:r w:rsidR="00FA0CB2" w:rsidRPr="00C46680">
              <w:rPr>
                <w:bCs/>
                <w:sz w:val="24"/>
                <w:szCs w:val="24"/>
              </w:rPr>
              <w:t xml:space="preserve"> </w:t>
            </w:r>
            <w:r w:rsidR="00F52DAE" w:rsidRPr="00C46680">
              <w:rPr>
                <w:bCs/>
                <w:sz w:val="24"/>
                <w:szCs w:val="24"/>
              </w:rPr>
              <w:t>līguma satvarā vai piedalīties kopējā aizsardzības pasākumā, lai īstenotu ES darbību saskaņā ar KDAP,</w:t>
            </w:r>
            <w:r w:rsidR="00EF2C96" w:rsidRPr="00C46680">
              <w:rPr>
                <w:bCs/>
                <w:sz w:val="24"/>
                <w:szCs w:val="24"/>
              </w:rPr>
              <w:t xml:space="preserve"> </w:t>
            </w:r>
            <w:r w:rsidR="00F52DAE" w:rsidRPr="00C46680">
              <w:rPr>
                <w:bCs/>
                <w:sz w:val="24"/>
                <w:szCs w:val="24"/>
              </w:rPr>
              <w:t xml:space="preserve">šajā dalībvalstī </w:t>
            </w:r>
            <w:r w:rsidR="008719D1" w:rsidRPr="00C46680">
              <w:rPr>
                <w:bCs/>
                <w:sz w:val="24"/>
                <w:szCs w:val="24"/>
              </w:rPr>
              <w:t xml:space="preserve">iegādājas preces savām vai pavadošā civilā personāla vajadzībām un </w:t>
            </w:r>
            <w:r w:rsidR="00F52DAE" w:rsidRPr="00C46680">
              <w:rPr>
                <w:bCs/>
                <w:sz w:val="24"/>
                <w:szCs w:val="24"/>
              </w:rPr>
              <w:t xml:space="preserve">vēlāk tās </w:t>
            </w:r>
            <w:r w:rsidR="00EF2C96" w:rsidRPr="00C46680">
              <w:rPr>
                <w:bCs/>
                <w:sz w:val="24"/>
                <w:szCs w:val="24"/>
              </w:rPr>
              <w:t xml:space="preserve">pārvieto vai transportē uz iekšzemi, </w:t>
            </w:r>
            <w:r w:rsidR="00D71066" w:rsidRPr="00C46680">
              <w:rPr>
                <w:bCs/>
                <w:sz w:val="24"/>
                <w:szCs w:val="24"/>
              </w:rPr>
              <w:t xml:space="preserve">ja </w:t>
            </w:r>
            <w:r w:rsidR="00EF2C96" w:rsidRPr="00C46680">
              <w:rPr>
                <w:bCs/>
                <w:sz w:val="24"/>
                <w:szCs w:val="24"/>
              </w:rPr>
              <w:t xml:space="preserve">šādām </w:t>
            </w:r>
            <w:r w:rsidR="008719D1" w:rsidRPr="00C46680">
              <w:rPr>
                <w:bCs/>
                <w:sz w:val="24"/>
                <w:szCs w:val="24"/>
              </w:rPr>
              <w:t xml:space="preserve">preču piegādēm </w:t>
            </w:r>
            <w:r w:rsidR="00EF2C96" w:rsidRPr="00C46680">
              <w:rPr>
                <w:bCs/>
                <w:sz w:val="24"/>
                <w:szCs w:val="24"/>
              </w:rPr>
              <w:t xml:space="preserve">cita dalībvalsts </w:t>
            </w:r>
            <w:r w:rsidR="008719D1" w:rsidRPr="00C46680">
              <w:rPr>
                <w:bCs/>
                <w:sz w:val="24"/>
                <w:szCs w:val="24"/>
              </w:rPr>
              <w:t>nepiemēro</w:t>
            </w:r>
            <w:r w:rsidR="00EF2C96" w:rsidRPr="00C46680">
              <w:rPr>
                <w:bCs/>
                <w:sz w:val="24"/>
                <w:szCs w:val="24"/>
              </w:rPr>
              <w:t>ja</w:t>
            </w:r>
            <w:r w:rsidR="008719D1" w:rsidRPr="00C46680">
              <w:rPr>
                <w:bCs/>
                <w:sz w:val="24"/>
                <w:szCs w:val="24"/>
              </w:rPr>
              <w:t xml:space="preserve"> PVN atbrīvojumu saskaņā ar Direktīvas 2006/112/EK </w:t>
            </w:r>
            <w:r w:rsidR="00EF2C96" w:rsidRPr="00C46680">
              <w:rPr>
                <w:bCs/>
                <w:sz w:val="24"/>
                <w:szCs w:val="24"/>
              </w:rPr>
              <w:t>151.pantu</w:t>
            </w:r>
            <w:r w:rsidR="008719D1" w:rsidRPr="00C46680">
              <w:rPr>
                <w:bCs/>
                <w:sz w:val="24"/>
                <w:szCs w:val="24"/>
              </w:rPr>
              <w:t xml:space="preserve"> vai </w:t>
            </w:r>
            <w:r w:rsidR="00EF2C96" w:rsidRPr="00C46680">
              <w:rPr>
                <w:bCs/>
                <w:sz w:val="24"/>
                <w:szCs w:val="24"/>
              </w:rPr>
              <w:t>143.pantu, tad PVN piemērošanas nolūkā tiek uzskatīts, ka Latvijas Nacionālie bruņoties spēki veica preču iegādi ES teritorijā par atlīdzību. Tādēļ ir nepieciešams papildināt PVN likumu ar regulējumu, saskaņā ar kuru PVN piemērošanas nolūkā tiek definēta bruņoto spēku</w:t>
            </w:r>
            <w:r w:rsidR="00213D35" w:rsidRPr="00C46680">
              <w:rPr>
                <w:bCs/>
                <w:sz w:val="24"/>
                <w:szCs w:val="24"/>
              </w:rPr>
              <w:t xml:space="preserve"> citā dalībvalstī </w:t>
            </w:r>
            <w:r w:rsidR="00EF2C96" w:rsidRPr="00C46680">
              <w:rPr>
                <w:bCs/>
                <w:sz w:val="24"/>
                <w:szCs w:val="24"/>
              </w:rPr>
              <w:t xml:space="preserve">iegādāto preču </w:t>
            </w:r>
            <w:r w:rsidR="00213D35" w:rsidRPr="00C46680">
              <w:rPr>
                <w:bCs/>
                <w:sz w:val="24"/>
                <w:szCs w:val="24"/>
              </w:rPr>
              <w:t>pārvietošana vai transportēšana uz iekšzemi.</w:t>
            </w:r>
            <w:r w:rsidR="00D71066" w:rsidRPr="00C46680">
              <w:rPr>
                <w:bCs/>
                <w:sz w:val="24"/>
                <w:szCs w:val="24"/>
              </w:rPr>
              <w:t xml:space="preserve"> Grozījumi PVN likuma 9.pantā stājas spēkā </w:t>
            </w:r>
            <w:r w:rsidR="00575F5E" w:rsidRPr="00C46680">
              <w:rPr>
                <w:sz w:val="24"/>
                <w:szCs w:val="24"/>
              </w:rPr>
              <w:t>vispārējā kārtībā</w:t>
            </w:r>
            <w:r w:rsidR="006767E7" w:rsidRPr="00C46680">
              <w:rPr>
                <w:sz w:val="24"/>
                <w:szCs w:val="24"/>
              </w:rPr>
              <w:t>.</w:t>
            </w:r>
          </w:p>
          <w:p w14:paraId="0D4A6A73" w14:textId="77777777" w:rsidR="00DA48C2" w:rsidRPr="00C46680" w:rsidRDefault="00DA48C2" w:rsidP="00001A12">
            <w:pPr>
              <w:ind w:left="118" w:right="113"/>
              <w:jc w:val="both"/>
              <w:rPr>
                <w:sz w:val="24"/>
                <w:szCs w:val="24"/>
                <w:lang w:eastAsia="lv-LV"/>
              </w:rPr>
            </w:pPr>
          </w:p>
          <w:p w14:paraId="55F8D167" w14:textId="77EDEB8B" w:rsidR="00FA5F13" w:rsidRPr="00C46680" w:rsidRDefault="00FA5F13" w:rsidP="00FA5F13">
            <w:pPr>
              <w:pStyle w:val="ListParagraph"/>
              <w:numPr>
                <w:ilvl w:val="0"/>
                <w:numId w:val="8"/>
              </w:numPr>
              <w:spacing w:after="0" w:line="240" w:lineRule="auto"/>
              <w:ind w:left="470" w:right="113" w:hanging="357"/>
              <w:jc w:val="both"/>
              <w:rPr>
                <w:b/>
                <w:i/>
                <w:sz w:val="24"/>
                <w:szCs w:val="24"/>
              </w:rPr>
            </w:pPr>
            <w:r w:rsidRPr="00C46680">
              <w:rPr>
                <w:b/>
                <w:i/>
                <w:sz w:val="24"/>
                <w:szCs w:val="24"/>
              </w:rPr>
              <w:t xml:space="preserve">Redakcionāli precizējumi </w:t>
            </w:r>
            <w:r w:rsidR="00D01E04" w:rsidRPr="00C46680">
              <w:rPr>
                <w:b/>
                <w:i/>
                <w:sz w:val="24"/>
                <w:szCs w:val="24"/>
              </w:rPr>
              <w:t>PVN</w:t>
            </w:r>
            <w:r w:rsidRPr="00C46680">
              <w:rPr>
                <w:b/>
                <w:i/>
                <w:sz w:val="24"/>
                <w:szCs w:val="24"/>
              </w:rPr>
              <w:t xml:space="preserve"> likuma 50.</w:t>
            </w:r>
            <w:r w:rsidR="00C300C0" w:rsidRPr="00C46680">
              <w:rPr>
                <w:b/>
                <w:i/>
                <w:sz w:val="24"/>
                <w:szCs w:val="24"/>
              </w:rPr>
              <w:t xml:space="preserve"> un 53.</w:t>
            </w:r>
            <w:r w:rsidRPr="00C46680">
              <w:rPr>
                <w:b/>
                <w:i/>
                <w:sz w:val="24"/>
                <w:szCs w:val="24"/>
              </w:rPr>
              <w:t xml:space="preserve">pantā attiecībā uz PVN piemērošanu preču piegādēm un pakalpojumiem, kas iekšzemē sniegti </w:t>
            </w:r>
            <w:r w:rsidR="003368B2" w:rsidRPr="00C46680">
              <w:rPr>
                <w:b/>
                <w:i/>
                <w:sz w:val="24"/>
                <w:szCs w:val="24"/>
              </w:rPr>
              <w:t xml:space="preserve">citu </w:t>
            </w:r>
            <w:r w:rsidRPr="00C46680">
              <w:rPr>
                <w:b/>
                <w:i/>
                <w:sz w:val="24"/>
                <w:szCs w:val="24"/>
              </w:rPr>
              <w:t>NATO dalībvalstu bruņoto spēku vienībām</w:t>
            </w:r>
          </w:p>
          <w:p w14:paraId="28A7C3E4" w14:textId="183501E8" w:rsidR="00FA5F13" w:rsidRPr="0060413C" w:rsidRDefault="00077636" w:rsidP="00A72F7D">
            <w:pPr>
              <w:ind w:left="113" w:right="113" w:firstLine="265"/>
              <w:jc w:val="both"/>
              <w:rPr>
                <w:sz w:val="24"/>
                <w:szCs w:val="24"/>
                <w:u w:val="single"/>
              </w:rPr>
            </w:pPr>
            <w:r w:rsidRPr="00C46680">
              <w:rPr>
                <w:sz w:val="24"/>
                <w:szCs w:val="24"/>
              </w:rPr>
              <w:t xml:space="preserve">PVN likuma 50.pantā ir noteikts, ka PVN 0 % likmi piemēro preču piegādēm un pakalpojumiem, kas iekšzemē sniegti NATO dalībvalstu </w:t>
            </w:r>
            <w:r w:rsidRPr="00C46680">
              <w:rPr>
                <w:bCs/>
                <w:sz w:val="24"/>
                <w:szCs w:val="24"/>
              </w:rPr>
              <w:t>bruņoto</w:t>
            </w:r>
            <w:r w:rsidRPr="00C46680">
              <w:rPr>
                <w:sz w:val="24"/>
                <w:szCs w:val="24"/>
              </w:rPr>
              <w:t xml:space="preserve"> spēku vienībām, kuras uzturas Latvijas teritorijā (izņemot Nacionālos bruņotos spēkus), t.sk. pavadošā civilā personāla vajadzībām un šo bruņoto spēku vienību virtuves vai ēdnīcas apgādei.</w:t>
            </w:r>
            <w:r w:rsidR="00C300C0" w:rsidRPr="00C46680">
              <w:rPr>
                <w:sz w:val="24"/>
                <w:szCs w:val="24"/>
              </w:rPr>
              <w:t xml:space="preserve"> PVN likuma 53.panta septītās</w:t>
            </w:r>
            <w:r w:rsidR="004554B1" w:rsidRPr="00C46680">
              <w:rPr>
                <w:sz w:val="24"/>
                <w:szCs w:val="24"/>
              </w:rPr>
              <w:t xml:space="preserve"> daļas </w:t>
            </w:r>
            <w:r w:rsidR="00C300C0" w:rsidRPr="00C46680">
              <w:rPr>
                <w:sz w:val="24"/>
                <w:szCs w:val="24"/>
              </w:rPr>
              <w:t xml:space="preserve">4.punkts paredz, ka ar PVN neapliek preču importu, ko veic NATO dalībvalstu bruņoto spēku vienības (izņemot Nacionālos bruņotos spēkus), kas uzturas Latvijas teritorijā, savām vajadzībām vai to sastāvā esošo personu vajadzībām. </w:t>
            </w:r>
            <w:r w:rsidR="00C03967" w:rsidRPr="00C46680">
              <w:rPr>
                <w:sz w:val="24"/>
                <w:szCs w:val="24"/>
              </w:rPr>
              <w:t xml:space="preserve">Saskaņā ar Eiropas Komisijas </w:t>
            </w:r>
            <w:r w:rsidR="005301A0" w:rsidRPr="00C46680">
              <w:rPr>
                <w:sz w:val="24"/>
                <w:szCs w:val="24"/>
              </w:rPr>
              <w:t>darba dokumentā sniegto skaidrojumu</w:t>
            </w:r>
            <w:r w:rsidR="00C03967" w:rsidRPr="00C46680">
              <w:rPr>
                <w:rStyle w:val="FootnoteReference"/>
                <w:sz w:val="24"/>
                <w:szCs w:val="24"/>
              </w:rPr>
              <w:footnoteReference w:id="9"/>
            </w:r>
            <w:r w:rsidR="00C03967" w:rsidRPr="00C46680">
              <w:rPr>
                <w:sz w:val="24"/>
                <w:szCs w:val="24"/>
              </w:rPr>
              <w:t xml:space="preserve"> </w:t>
            </w:r>
            <w:r w:rsidRPr="00C46680">
              <w:rPr>
                <w:bCs/>
                <w:sz w:val="24"/>
                <w:szCs w:val="24"/>
              </w:rPr>
              <w:t xml:space="preserve">PVN atbrīvojuma tvērums preču piegādēm un pakalpojumu sniegšanai, kas paredzēti NATO dalībvalstu bruņoto spēku vajadzībām, ir ierobežots, to attiecinot tikai uz tādiem </w:t>
            </w:r>
            <w:r w:rsidR="00A72F7D" w:rsidRPr="00C46680">
              <w:rPr>
                <w:bCs/>
                <w:sz w:val="24"/>
                <w:szCs w:val="24"/>
              </w:rPr>
              <w:t xml:space="preserve">NATO dalībvalstu bruņoto spēku </w:t>
            </w:r>
            <w:r w:rsidRPr="00C46680">
              <w:rPr>
                <w:bCs/>
                <w:sz w:val="24"/>
                <w:szCs w:val="24"/>
              </w:rPr>
              <w:t xml:space="preserve">izdevumiem, lai nodrošinātu uzdevumu izpildi, kas ir tieši saistīti ar aizsardzības pasākumiem, ņemot vērā </w:t>
            </w:r>
            <w:r w:rsidR="00FA0CB2">
              <w:rPr>
                <w:bCs/>
                <w:sz w:val="24"/>
                <w:szCs w:val="24"/>
              </w:rPr>
              <w:t>Ziemeļatlantijas</w:t>
            </w:r>
            <w:r w:rsidRPr="00C46680">
              <w:rPr>
                <w:bCs/>
                <w:sz w:val="24"/>
                <w:szCs w:val="24"/>
              </w:rPr>
              <w:t xml:space="preserve"> līgumā noteiktos mērķus.</w:t>
            </w:r>
            <w:r w:rsidRPr="00C46680">
              <w:rPr>
                <w:sz w:val="24"/>
                <w:szCs w:val="24"/>
              </w:rPr>
              <w:t xml:space="preserve"> Proti, </w:t>
            </w:r>
            <w:r w:rsidR="00A72F7D" w:rsidRPr="00C46680">
              <w:rPr>
                <w:sz w:val="24"/>
                <w:szCs w:val="24"/>
              </w:rPr>
              <w:t xml:space="preserve">NATO </w:t>
            </w:r>
            <w:r w:rsidR="005D078E" w:rsidRPr="00C46680">
              <w:rPr>
                <w:sz w:val="24"/>
                <w:szCs w:val="24"/>
              </w:rPr>
              <w:t xml:space="preserve">dalībvalstu </w:t>
            </w:r>
            <w:r w:rsidR="00A72F7D" w:rsidRPr="00C46680">
              <w:rPr>
                <w:sz w:val="24"/>
                <w:szCs w:val="24"/>
              </w:rPr>
              <w:t xml:space="preserve">bruņoto spēku vienību izdevumiem, kuriem piemērojams PVN atbrīvojums, ir jābūt saistītiem </w:t>
            </w:r>
            <w:r w:rsidRPr="00570472">
              <w:rPr>
                <w:sz w:val="24"/>
                <w:szCs w:val="24"/>
              </w:rPr>
              <w:t>ar da</w:t>
            </w:r>
            <w:r w:rsidRPr="001006DB">
              <w:rPr>
                <w:sz w:val="24"/>
                <w:szCs w:val="24"/>
              </w:rPr>
              <w:t xml:space="preserve">rbībām, kas saistītas </w:t>
            </w:r>
            <w:r w:rsidR="00A21D57" w:rsidRPr="00EF4DDC">
              <w:rPr>
                <w:sz w:val="24"/>
                <w:szCs w:val="24"/>
              </w:rPr>
              <w:t xml:space="preserve">ar </w:t>
            </w:r>
            <w:r w:rsidR="00FA0CB2">
              <w:rPr>
                <w:sz w:val="24"/>
                <w:szCs w:val="24"/>
              </w:rPr>
              <w:t>Ziemeļatlantijas</w:t>
            </w:r>
            <w:r w:rsidR="00A72F7D" w:rsidRPr="00EB08EF">
              <w:rPr>
                <w:sz w:val="24"/>
                <w:szCs w:val="24"/>
              </w:rPr>
              <w:t xml:space="preserve"> līgumā </w:t>
            </w:r>
            <w:r w:rsidR="00A72F7D" w:rsidRPr="00EB08EF">
              <w:rPr>
                <w:sz w:val="24"/>
                <w:szCs w:val="24"/>
              </w:rPr>
              <w:lastRenderedPageBreak/>
              <w:t xml:space="preserve">izvirzītajiem mērķiem. </w:t>
            </w:r>
            <w:r w:rsidR="005F0AA7" w:rsidRPr="00C07084">
              <w:rPr>
                <w:sz w:val="24"/>
                <w:szCs w:val="24"/>
              </w:rPr>
              <w:t>Ja NATO dalībvalstu bruņoto spēku klātbūtne uzņemošā dalībvalstī (Latvijā) balstās uz divpusēju līgumu, kas neizriet no Ziemeļatlantijas līguma, NATO dalībvalstu bruņotajiem spēkiem nepiedaloties kopējā aizsardzības pasākumā, PVN atbrīvojumu nepiešķir.</w:t>
            </w:r>
            <w:r w:rsidR="00A72F7D" w:rsidRPr="00C46680">
              <w:rPr>
                <w:sz w:val="24"/>
                <w:szCs w:val="24"/>
              </w:rPr>
              <w:t xml:space="preserve"> </w:t>
            </w:r>
            <w:r w:rsidR="005D02DD" w:rsidRPr="00C46680">
              <w:rPr>
                <w:sz w:val="24"/>
                <w:szCs w:val="24"/>
              </w:rPr>
              <w:t xml:space="preserve">Šobrīd PVN likuma regulējums </w:t>
            </w:r>
            <w:r w:rsidR="00FB1F07" w:rsidRPr="00C46680">
              <w:rPr>
                <w:sz w:val="24"/>
                <w:szCs w:val="24"/>
              </w:rPr>
              <w:t>paredz</w:t>
            </w:r>
            <w:r w:rsidR="00F52DAE" w:rsidRPr="00C46680">
              <w:rPr>
                <w:sz w:val="24"/>
                <w:szCs w:val="24"/>
              </w:rPr>
              <w:t xml:space="preserve"> vispārēju pienākumu piemērot</w:t>
            </w:r>
            <w:r w:rsidR="00FB1F07" w:rsidRPr="00C46680">
              <w:rPr>
                <w:sz w:val="24"/>
                <w:szCs w:val="24"/>
              </w:rPr>
              <w:t xml:space="preserve"> PVN 0 % likm</w:t>
            </w:r>
            <w:r w:rsidR="00641184" w:rsidRPr="00C46680">
              <w:rPr>
                <w:sz w:val="24"/>
                <w:szCs w:val="24"/>
              </w:rPr>
              <w:t>i</w:t>
            </w:r>
            <w:r w:rsidR="00FB1F07" w:rsidRPr="00C46680">
              <w:rPr>
                <w:sz w:val="24"/>
                <w:szCs w:val="24"/>
              </w:rPr>
              <w:t xml:space="preserve"> preču piegādēm un pakalpojum</w:t>
            </w:r>
            <w:r w:rsidR="00136097" w:rsidRPr="00C46680">
              <w:rPr>
                <w:sz w:val="24"/>
                <w:szCs w:val="24"/>
              </w:rPr>
              <w:t>iem</w:t>
            </w:r>
            <w:r w:rsidR="00FB1F07" w:rsidRPr="00570472">
              <w:rPr>
                <w:sz w:val="24"/>
                <w:szCs w:val="24"/>
              </w:rPr>
              <w:t xml:space="preserve">, </w:t>
            </w:r>
            <w:r w:rsidR="00F52DAE" w:rsidRPr="00570472">
              <w:rPr>
                <w:sz w:val="24"/>
                <w:szCs w:val="24"/>
              </w:rPr>
              <w:t xml:space="preserve">kas </w:t>
            </w:r>
            <w:r w:rsidR="00136097" w:rsidRPr="00245B9D">
              <w:rPr>
                <w:sz w:val="24"/>
                <w:szCs w:val="24"/>
              </w:rPr>
              <w:t>sniegt</w:t>
            </w:r>
            <w:r w:rsidR="00F52DAE" w:rsidRPr="00634A6B">
              <w:rPr>
                <w:sz w:val="24"/>
                <w:szCs w:val="24"/>
              </w:rPr>
              <w:t>i</w:t>
            </w:r>
            <w:r w:rsidR="00FB1F07" w:rsidRPr="00634A6B">
              <w:rPr>
                <w:sz w:val="24"/>
                <w:szCs w:val="24"/>
              </w:rPr>
              <w:t xml:space="preserve"> </w:t>
            </w:r>
            <w:r w:rsidR="00584EAE" w:rsidRPr="0060413C">
              <w:rPr>
                <w:sz w:val="24"/>
                <w:szCs w:val="24"/>
              </w:rPr>
              <w:t xml:space="preserve">citu </w:t>
            </w:r>
            <w:r w:rsidR="00FB1F07" w:rsidRPr="0060413C">
              <w:rPr>
                <w:sz w:val="24"/>
                <w:szCs w:val="24"/>
              </w:rPr>
              <w:t xml:space="preserve">NATO </w:t>
            </w:r>
            <w:r w:rsidR="00F52DAE" w:rsidRPr="0060413C">
              <w:rPr>
                <w:sz w:val="24"/>
                <w:szCs w:val="24"/>
              </w:rPr>
              <w:t>bruņoto spēku vienībām, kuras uzturas Latvijas teritorijā, tai skaitā pavadošā civilā personāla vajadzībām un šo bruņoto spēku vienību virtuves vai ēdnīcas apgādei</w:t>
            </w:r>
            <w:r w:rsidR="00933617" w:rsidRPr="0060413C">
              <w:rPr>
                <w:sz w:val="24"/>
                <w:szCs w:val="24"/>
              </w:rPr>
              <w:t xml:space="preserve">, </w:t>
            </w:r>
            <w:r w:rsidR="00FA0CB2" w:rsidRPr="0060413C">
              <w:rPr>
                <w:sz w:val="24"/>
                <w:szCs w:val="24"/>
              </w:rPr>
              <w:t xml:space="preserve">panta redakcijā </w:t>
            </w:r>
            <w:r w:rsidR="00FB1F07" w:rsidRPr="0060413C">
              <w:rPr>
                <w:sz w:val="24"/>
                <w:szCs w:val="24"/>
              </w:rPr>
              <w:t>precīzi ne</w:t>
            </w:r>
            <w:r w:rsidR="00933617" w:rsidRPr="0060413C">
              <w:rPr>
                <w:sz w:val="24"/>
                <w:szCs w:val="24"/>
              </w:rPr>
              <w:t>definējot</w:t>
            </w:r>
            <w:r w:rsidR="00FB1F07" w:rsidRPr="0060413C">
              <w:rPr>
                <w:sz w:val="24"/>
                <w:szCs w:val="24"/>
              </w:rPr>
              <w:t xml:space="preserve"> </w:t>
            </w:r>
            <w:r w:rsidR="00A85132" w:rsidRPr="0060413C">
              <w:rPr>
                <w:sz w:val="24"/>
                <w:szCs w:val="24"/>
              </w:rPr>
              <w:t xml:space="preserve">bruņoto spēku </w:t>
            </w:r>
            <w:r w:rsidR="00933617" w:rsidRPr="0060413C">
              <w:rPr>
                <w:sz w:val="24"/>
                <w:szCs w:val="24"/>
              </w:rPr>
              <w:t>klātbūtnes</w:t>
            </w:r>
            <w:r w:rsidR="00FB1F07" w:rsidRPr="0060413C">
              <w:rPr>
                <w:sz w:val="24"/>
                <w:szCs w:val="24"/>
              </w:rPr>
              <w:t xml:space="preserve"> mērķi</w:t>
            </w:r>
            <w:r w:rsidR="00933617" w:rsidRPr="0060413C">
              <w:rPr>
                <w:sz w:val="24"/>
                <w:szCs w:val="24"/>
              </w:rPr>
              <w:t xml:space="preserve">, kādam iestājoties ir piemērojama PVN </w:t>
            </w:r>
            <w:r w:rsidR="00A85132" w:rsidRPr="0060413C">
              <w:rPr>
                <w:sz w:val="24"/>
                <w:szCs w:val="24"/>
              </w:rPr>
              <w:t>0 % likme.</w:t>
            </w:r>
            <w:r w:rsidR="00933617" w:rsidRPr="0060413C">
              <w:rPr>
                <w:sz w:val="24"/>
                <w:szCs w:val="24"/>
              </w:rPr>
              <w:t xml:space="preserve"> </w:t>
            </w:r>
            <w:r w:rsidR="00584EAE" w:rsidRPr="0060413C">
              <w:rPr>
                <w:sz w:val="24"/>
                <w:szCs w:val="24"/>
              </w:rPr>
              <w:t xml:space="preserve">PVN piemērošanas nolūkā ar vārdiem “uzturas Latvijas teritorijā” saprotama citu NATO dalībvalstu bruņoto spēku vienību klātbūtne Latvijas teritorijā kopējā aizsardzības pasākuma ietvaros saskaņā ar </w:t>
            </w:r>
            <w:r w:rsidR="00571456" w:rsidRPr="0060413C">
              <w:rPr>
                <w:sz w:val="24"/>
                <w:szCs w:val="24"/>
              </w:rPr>
              <w:t>Ziemeļatlantijas</w:t>
            </w:r>
            <w:r w:rsidR="00584EAE" w:rsidRPr="0060413C">
              <w:rPr>
                <w:sz w:val="24"/>
                <w:szCs w:val="24"/>
              </w:rPr>
              <w:t xml:space="preserve"> līguma izrietošiem uzdevumiem un pienākumiem. </w:t>
            </w:r>
            <w:r w:rsidR="008F71A8" w:rsidRPr="0060413C">
              <w:rPr>
                <w:sz w:val="24"/>
                <w:szCs w:val="24"/>
              </w:rPr>
              <w:t>Tomēr</w:t>
            </w:r>
            <w:r w:rsidR="00A72F7D" w:rsidRPr="0060413C">
              <w:rPr>
                <w:sz w:val="24"/>
                <w:szCs w:val="24"/>
              </w:rPr>
              <w:t xml:space="preserve">, lai </w:t>
            </w:r>
            <w:r w:rsidR="00A21D57" w:rsidRPr="0060413C">
              <w:rPr>
                <w:sz w:val="24"/>
                <w:szCs w:val="24"/>
              </w:rPr>
              <w:t xml:space="preserve">mazinātu interpretācijas iespējas un </w:t>
            </w:r>
            <w:r w:rsidR="00A72F7D" w:rsidRPr="0060413C">
              <w:rPr>
                <w:sz w:val="24"/>
                <w:szCs w:val="24"/>
              </w:rPr>
              <w:t xml:space="preserve">nepārprotami definētu PVN 0 % likmes piemērošanas tvērumu preču piegādēm un pakalpojumiem, kas iekšzemē sniegti </w:t>
            </w:r>
            <w:r w:rsidR="00584EAE" w:rsidRPr="0060413C">
              <w:rPr>
                <w:sz w:val="24"/>
                <w:szCs w:val="24"/>
              </w:rPr>
              <w:t xml:space="preserve">citu </w:t>
            </w:r>
            <w:r w:rsidR="00A72F7D" w:rsidRPr="0060413C">
              <w:rPr>
                <w:sz w:val="24"/>
                <w:szCs w:val="24"/>
              </w:rPr>
              <w:t xml:space="preserve">NATO dalībvalstu bruņoto spēku vienībām, t.sk. pavadošā civilā personāla vajadzībām un šo bruņoto spēku vienību virtuves vai ēdnīcas apgādei, </w:t>
            </w:r>
            <w:r w:rsidR="00C300C0" w:rsidRPr="0060413C">
              <w:rPr>
                <w:sz w:val="24"/>
                <w:szCs w:val="24"/>
              </w:rPr>
              <w:t xml:space="preserve">kā arī </w:t>
            </w:r>
            <w:r w:rsidR="006767E7" w:rsidRPr="0060413C">
              <w:rPr>
                <w:sz w:val="24"/>
                <w:szCs w:val="24"/>
              </w:rPr>
              <w:t xml:space="preserve">ar PVN </w:t>
            </w:r>
            <w:r w:rsidR="00C300C0" w:rsidRPr="0060413C">
              <w:rPr>
                <w:sz w:val="24"/>
                <w:szCs w:val="24"/>
              </w:rPr>
              <w:t>neapliekamam preču importam</w:t>
            </w:r>
            <w:r w:rsidR="006767E7" w:rsidRPr="0060413C">
              <w:rPr>
                <w:sz w:val="24"/>
                <w:szCs w:val="24"/>
              </w:rPr>
              <w:t>,</w:t>
            </w:r>
            <w:r w:rsidR="00C300C0" w:rsidRPr="0060413C">
              <w:rPr>
                <w:sz w:val="24"/>
                <w:szCs w:val="24"/>
              </w:rPr>
              <w:t xml:space="preserve"> </w:t>
            </w:r>
            <w:r w:rsidR="00A72F7D" w:rsidRPr="0060413C">
              <w:rPr>
                <w:sz w:val="24"/>
                <w:szCs w:val="24"/>
              </w:rPr>
              <w:t>ir nepieciešami redakcionāli grozījumi PVN likuma 50.</w:t>
            </w:r>
            <w:r w:rsidR="00C300C0" w:rsidRPr="0060413C">
              <w:rPr>
                <w:sz w:val="24"/>
                <w:szCs w:val="24"/>
              </w:rPr>
              <w:t xml:space="preserve"> un 53.</w:t>
            </w:r>
            <w:r w:rsidR="00A72F7D" w:rsidRPr="0060413C">
              <w:rPr>
                <w:sz w:val="24"/>
                <w:szCs w:val="24"/>
              </w:rPr>
              <w:t>pant</w:t>
            </w:r>
            <w:r w:rsidR="00584EAE" w:rsidRPr="0060413C">
              <w:rPr>
                <w:sz w:val="24"/>
                <w:szCs w:val="24"/>
              </w:rPr>
              <w:t>ā</w:t>
            </w:r>
            <w:r w:rsidR="00A85132" w:rsidRPr="0060413C">
              <w:rPr>
                <w:sz w:val="24"/>
                <w:szCs w:val="24"/>
              </w:rPr>
              <w:t>, nosakot,</w:t>
            </w:r>
            <w:r w:rsidR="00933617" w:rsidRPr="0060413C">
              <w:rPr>
                <w:sz w:val="24"/>
                <w:szCs w:val="24"/>
              </w:rPr>
              <w:t xml:space="preserve"> ka PVN 0 % likmi piemēro </w:t>
            </w:r>
            <w:r w:rsidR="00A85132" w:rsidRPr="0060413C">
              <w:rPr>
                <w:sz w:val="24"/>
                <w:szCs w:val="24"/>
              </w:rPr>
              <w:t xml:space="preserve">preču piegādēm un pakalpojumiem, kas iekšzemē sniegti </w:t>
            </w:r>
            <w:r w:rsidR="00584EAE" w:rsidRPr="0060413C">
              <w:rPr>
                <w:sz w:val="24"/>
                <w:szCs w:val="24"/>
              </w:rPr>
              <w:t xml:space="preserve">citu </w:t>
            </w:r>
            <w:r w:rsidR="00A85132" w:rsidRPr="0060413C">
              <w:rPr>
                <w:sz w:val="24"/>
                <w:szCs w:val="24"/>
              </w:rPr>
              <w:t>NATO dalībvalstu bruņoto spēku vienībām, tai skaitā pavadošā civilā personāla vajadzībām un šo bruņoto spēku vienību virtuves vai ēdnīcas apgādei</w:t>
            </w:r>
            <w:r w:rsidR="006767E7" w:rsidRPr="0060413C">
              <w:rPr>
                <w:sz w:val="24"/>
                <w:szCs w:val="24"/>
              </w:rPr>
              <w:t>, ja šādi spēki piedalās kopējā aizsardzības pasākumā</w:t>
            </w:r>
            <w:r w:rsidR="00CB4121" w:rsidRPr="0060413C">
              <w:rPr>
                <w:sz w:val="24"/>
                <w:szCs w:val="24"/>
              </w:rPr>
              <w:t xml:space="preserve">, tādējādi </w:t>
            </w:r>
            <w:r w:rsidR="008F71A8" w:rsidRPr="0060413C">
              <w:rPr>
                <w:sz w:val="24"/>
                <w:szCs w:val="24"/>
              </w:rPr>
              <w:t xml:space="preserve">PVN likumā </w:t>
            </w:r>
            <w:r w:rsidR="00CB4121" w:rsidRPr="0060413C">
              <w:rPr>
                <w:sz w:val="24"/>
                <w:szCs w:val="24"/>
              </w:rPr>
              <w:t>nepārprotami pārņemot Direktīvas 2006/112/EK 151.panta 1.punkta “c” apakšpunkta un 143.panta 1.punkta “h” apakšpunkta mērķi</w:t>
            </w:r>
            <w:r w:rsidR="00D71066" w:rsidRPr="0060413C">
              <w:rPr>
                <w:sz w:val="24"/>
                <w:szCs w:val="24"/>
              </w:rPr>
              <w:t>. Grozījumi PVN likuma 50.</w:t>
            </w:r>
            <w:r w:rsidR="001853D3" w:rsidRPr="0060413C">
              <w:rPr>
                <w:sz w:val="24"/>
                <w:szCs w:val="24"/>
              </w:rPr>
              <w:t>panta otrās daļas</w:t>
            </w:r>
            <w:r w:rsidR="000E4B3C" w:rsidRPr="0060413C">
              <w:rPr>
                <w:sz w:val="24"/>
                <w:szCs w:val="24"/>
              </w:rPr>
              <w:t xml:space="preserve">, </w:t>
            </w:r>
            <w:r w:rsidR="00936399" w:rsidRPr="0060413C">
              <w:rPr>
                <w:sz w:val="24"/>
                <w:szCs w:val="24"/>
              </w:rPr>
              <w:t xml:space="preserve">50.panta </w:t>
            </w:r>
            <w:r w:rsidR="000E4B3C" w:rsidRPr="0060413C">
              <w:rPr>
                <w:sz w:val="24"/>
                <w:szCs w:val="24"/>
              </w:rPr>
              <w:t xml:space="preserve">piektās daļas 2.punkta </w:t>
            </w:r>
            <w:r w:rsidR="00D71066" w:rsidRPr="0060413C">
              <w:rPr>
                <w:sz w:val="24"/>
                <w:szCs w:val="24"/>
              </w:rPr>
              <w:t xml:space="preserve">un 53.panta </w:t>
            </w:r>
            <w:r w:rsidR="001853D3" w:rsidRPr="0060413C">
              <w:rPr>
                <w:sz w:val="24"/>
                <w:szCs w:val="24"/>
              </w:rPr>
              <w:t xml:space="preserve">septītās daļas 4.punkta </w:t>
            </w:r>
            <w:r w:rsidR="00D71066" w:rsidRPr="0060413C">
              <w:rPr>
                <w:sz w:val="24"/>
                <w:szCs w:val="24"/>
              </w:rPr>
              <w:t xml:space="preserve">redakcijā stājas spēkā </w:t>
            </w:r>
            <w:r w:rsidR="00756107" w:rsidRPr="0060413C">
              <w:rPr>
                <w:sz w:val="24"/>
                <w:szCs w:val="24"/>
              </w:rPr>
              <w:t>vispārējā kārtībā</w:t>
            </w:r>
            <w:r w:rsidR="00D71066" w:rsidRPr="0060413C">
              <w:rPr>
                <w:sz w:val="24"/>
                <w:szCs w:val="24"/>
              </w:rPr>
              <w:t>.</w:t>
            </w:r>
          </w:p>
          <w:p w14:paraId="08D283EA" w14:textId="7D966A3F" w:rsidR="000E4B3C" w:rsidRPr="00C46680" w:rsidRDefault="000E4B3C" w:rsidP="00001A12">
            <w:pPr>
              <w:ind w:left="118" w:right="113"/>
              <w:jc w:val="both"/>
              <w:rPr>
                <w:sz w:val="24"/>
                <w:szCs w:val="24"/>
                <w:lang w:eastAsia="lv-LV"/>
              </w:rPr>
            </w:pPr>
          </w:p>
          <w:p w14:paraId="742E0038" w14:textId="5B3C72AB" w:rsidR="00191E15" w:rsidRPr="00C46680" w:rsidRDefault="000E4B3C" w:rsidP="00191E15">
            <w:pPr>
              <w:pStyle w:val="ListParagraph"/>
              <w:numPr>
                <w:ilvl w:val="0"/>
                <w:numId w:val="8"/>
              </w:numPr>
              <w:spacing w:after="0" w:line="240" w:lineRule="auto"/>
              <w:ind w:left="470" w:right="113" w:hanging="357"/>
              <w:jc w:val="both"/>
              <w:rPr>
                <w:b/>
                <w:i/>
                <w:sz w:val="24"/>
                <w:szCs w:val="24"/>
                <w:lang w:eastAsia="lv-LV"/>
              </w:rPr>
            </w:pPr>
            <w:r w:rsidRPr="00C46680">
              <w:rPr>
                <w:b/>
                <w:i/>
                <w:sz w:val="24"/>
                <w:szCs w:val="24"/>
                <w:lang w:eastAsia="lv-LV"/>
              </w:rPr>
              <w:t xml:space="preserve">PVN piemērošana </w:t>
            </w:r>
            <w:r w:rsidR="00191E15" w:rsidRPr="00C46680">
              <w:rPr>
                <w:b/>
                <w:i/>
                <w:sz w:val="24"/>
                <w:szCs w:val="24"/>
                <w:lang w:eastAsia="lv-LV"/>
              </w:rPr>
              <w:t xml:space="preserve">preču importam, kā arī </w:t>
            </w:r>
            <w:r w:rsidRPr="00C46680">
              <w:rPr>
                <w:b/>
                <w:i/>
                <w:sz w:val="24"/>
                <w:szCs w:val="24"/>
                <w:lang w:eastAsia="lv-LV"/>
              </w:rPr>
              <w:t>preču piegādēm un pakalpojumiem,</w:t>
            </w:r>
            <w:r w:rsidR="00EF34D8">
              <w:rPr>
                <w:b/>
                <w:i/>
                <w:sz w:val="24"/>
                <w:szCs w:val="24"/>
                <w:lang w:eastAsia="lv-LV"/>
              </w:rPr>
              <w:t xml:space="preserve"> </w:t>
            </w:r>
            <w:r w:rsidR="00634271">
              <w:rPr>
                <w:b/>
                <w:i/>
                <w:sz w:val="24"/>
                <w:szCs w:val="24"/>
                <w:lang w:eastAsia="lv-LV"/>
              </w:rPr>
              <w:t xml:space="preserve">ko </w:t>
            </w:r>
            <w:r w:rsidRPr="00C46680">
              <w:rPr>
                <w:b/>
                <w:i/>
                <w:sz w:val="24"/>
                <w:szCs w:val="24"/>
                <w:lang w:eastAsia="lv-LV"/>
              </w:rPr>
              <w:t>Eiropas Komisija</w:t>
            </w:r>
            <w:r w:rsidR="00EF34D8">
              <w:rPr>
                <w:b/>
                <w:i/>
                <w:sz w:val="24"/>
                <w:szCs w:val="24"/>
                <w:lang w:eastAsia="lv-LV"/>
              </w:rPr>
              <w:t>,</w:t>
            </w:r>
            <w:r w:rsidRPr="00C46680">
              <w:rPr>
                <w:b/>
                <w:i/>
                <w:sz w:val="24"/>
                <w:szCs w:val="24"/>
                <w:lang w:eastAsia="lv-LV"/>
              </w:rPr>
              <w:t xml:space="preserve"> aģentūra </w:t>
            </w:r>
            <w:r w:rsidR="00EF34D8">
              <w:rPr>
                <w:b/>
                <w:i/>
                <w:sz w:val="24"/>
                <w:szCs w:val="24"/>
                <w:lang w:eastAsia="lv-LV"/>
              </w:rPr>
              <w:t>un</w:t>
            </w:r>
            <w:r w:rsidRPr="00C46680">
              <w:rPr>
                <w:b/>
                <w:i/>
                <w:sz w:val="24"/>
                <w:szCs w:val="24"/>
                <w:lang w:eastAsia="lv-LV"/>
              </w:rPr>
              <w:t xml:space="preserve"> struktūra, kas izveidota saskaņā ar ES tiesību aktiem</w:t>
            </w:r>
            <w:r w:rsidR="00634271" w:rsidRPr="00EF34D8">
              <w:rPr>
                <w:b/>
                <w:i/>
                <w:sz w:val="24"/>
                <w:szCs w:val="24"/>
                <w:lang w:eastAsia="lv-LV"/>
              </w:rPr>
              <w:t xml:space="preserve"> </w:t>
            </w:r>
            <w:r w:rsidR="00634271" w:rsidRPr="00B425DD">
              <w:rPr>
                <w:b/>
                <w:i/>
                <w:sz w:val="24"/>
                <w:szCs w:val="24"/>
                <w:lang w:eastAsia="lv-LV"/>
              </w:rPr>
              <w:t>iegādājas vai saņem iekšzemē,</w:t>
            </w:r>
            <w:r w:rsidRPr="00C46680">
              <w:rPr>
                <w:b/>
                <w:i/>
                <w:sz w:val="24"/>
                <w:szCs w:val="24"/>
                <w:lang w:eastAsia="lv-LV"/>
              </w:rPr>
              <w:t xml:space="preserve"> </w:t>
            </w:r>
            <w:r w:rsidR="00191E15" w:rsidRPr="00C46680">
              <w:rPr>
                <w:b/>
                <w:i/>
                <w:sz w:val="24"/>
                <w:szCs w:val="24"/>
                <w:lang w:eastAsia="lv-LV"/>
              </w:rPr>
              <w:t>pildot uzdevumus, kas tai uzticēti ar ES tiesību aktiem, lai reaģētu uz Covid-19 pandēmiju</w:t>
            </w:r>
          </w:p>
          <w:p w14:paraId="10FB299F" w14:textId="43B82144" w:rsidR="004050E0" w:rsidRPr="0060413C" w:rsidRDefault="004050E0" w:rsidP="00393797">
            <w:pPr>
              <w:ind w:left="113" w:right="113" w:firstLine="265"/>
              <w:jc w:val="both"/>
              <w:rPr>
                <w:bCs/>
                <w:sz w:val="24"/>
                <w:szCs w:val="24"/>
              </w:rPr>
            </w:pPr>
            <w:r w:rsidRPr="0060413C">
              <w:rPr>
                <w:sz w:val="24"/>
                <w:szCs w:val="24"/>
                <w:lang w:eastAsia="lv-LV"/>
              </w:rPr>
              <w:t xml:space="preserve">Šobrīd ES līmenī ir ieviesti vairāki pagaidu risinājumi Covid-19 pandēmijas izraisīto seku apkarošanai. </w:t>
            </w:r>
            <w:r w:rsidRPr="0060413C">
              <w:rPr>
                <w:noProof/>
                <w:sz w:val="24"/>
                <w:szCs w:val="24"/>
              </w:rPr>
              <w:t>Eiropas Komisija 2020.gada 3.aprīlī pieņēma Lēmumu (ES) 2020/491</w:t>
            </w:r>
            <w:r w:rsidRPr="0060413C">
              <w:rPr>
                <w:rStyle w:val="FootnoteReference"/>
                <w:noProof/>
                <w:sz w:val="24"/>
                <w:szCs w:val="24"/>
              </w:rPr>
              <w:footnoteReference w:id="10"/>
            </w:r>
            <w:r w:rsidRPr="0060413C">
              <w:rPr>
                <w:noProof/>
                <w:sz w:val="24"/>
                <w:szCs w:val="24"/>
              </w:rPr>
              <w:t xml:space="preserve">, ar ko dalībvalstīm ļauj uz laiku noteikt atbrīvojumu no PVN (un no muitas nodokļiem) precēm, </w:t>
            </w:r>
            <w:r w:rsidRPr="0060413C">
              <w:rPr>
                <w:noProof/>
                <w:sz w:val="24"/>
                <w:szCs w:val="24"/>
              </w:rPr>
              <w:lastRenderedPageBreak/>
              <w:t xml:space="preserve">kuras vitāli nepieciešamas Covid‑19 uzliesmojuma seku apkarošanā (t.sk. individuālās aizsardzības līdzekļiem, </w:t>
            </w:r>
            <w:r w:rsidRPr="0060413C">
              <w:rPr>
                <w:i/>
                <w:iCs/>
                <w:noProof/>
                <w:sz w:val="24"/>
                <w:szCs w:val="24"/>
              </w:rPr>
              <w:t>in vitro</w:t>
            </w:r>
            <w:r w:rsidRPr="0060413C">
              <w:rPr>
                <w:noProof/>
                <w:sz w:val="24"/>
                <w:szCs w:val="24"/>
              </w:rPr>
              <w:t xml:space="preserve"> diagnostikas medicīniskajām ierīcēm, tādām medicīniskajām ierīcēm kā ventilatori un ierobežotam skaitam zāļu</w:t>
            </w:r>
            <w:r w:rsidRPr="0060413C">
              <w:rPr>
                <w:rStyle w:val="FootnoteReference"/>
                <w:rFonts w:eastAsia="Times New Roman"/>
                <w:noProof/>
                <w:sz w:val="24"/>
                <w:szCs w:val="24"/>
                <w:lang w:eastAsia="en-GB"/>
              </w:rPr>
              <w:footnoteReference w:id="11"/>
            </w:r>
            <w:r w:rsidRPr="0060413C">
              <w:rPr>
                <w:noProof/>
                <w:color w:val="333333"/>
                <w:sz w:val="24"/>
                <w:szCs w:val="24"/>
                <w:shd w:val="clear" w:color="auto" w:fill="FFFFFF"/>
              </w:rPr>
              <w:t>).</w:t>
            </w:r>
            <w:r w:rsidRPr="0060413C">
              <w:rPr>
                <w:noProof/>
                <w:sz w:val="24"/>
                <w:szCs w:val="24"/>
              </w:rPr>
              <w:t xml:space="preserve"> Šis lēmums attiecas tikai uz preču importu, nevis uz preču piegādēm ES iekšienē, jo Eiropas Komisijas autonomās pilnvaras šajā konkrētajā jomā ir ierobežotas. </w:t>
            </w:r>
            <w:r w:rsidR="00F849C7" w:rsidRPr="0060413C">
              <w:rPr>
                <w:noProof/>
                <w:sz w:val="24"/>
                <w:szCs w:val="24"/>
                <w:shd w:val="clear" w:color="auto" w:fill="FFFFFF"/>
              </w:rPr>
              <w:t xml:space="preserve">Minētais </w:t>
            </w:r>
            <w:r w:rsidRPr="0060413C">
              <w:rPr>
                <w:noProof/>
                <w:sz w:val="24"/>
                <w:szCs w:val="24"/>
                <w:shd w:val="clear" w:color="auto" w:fill="FFFFFF"/>
              </w:rPr>
              <w:t>pasākums ir spēkā līdz 2021.gada 31.decembrim</w:t>
            </w:r>
            <w:r w:rsidRPr="0060413C">
              <w:rPr>
                <w:rStyle w:val="FootnoteReference"/>
                <w:noProof/>
                <w:sz w:val="24"/>
                <w:szCs w:val="24"/>
              </w:rPr>
              <w:footnoteReference w:id="12"/>
            </w:r>
            <w:r w:rsidRPr="0060413C">
              <w:rPr>
                <w:noProof/>
                <w:sz w:val="24"/>
                <w:szCs w:val="24"/>
                <w:shd w:val="clear" w:color="auto" w:fill="FFFFFF"/>
              </w:rPr>
              <w:t>.</w:t>
            </w:r>
            <w:r w:rsidRPr="0060413C">
              <w:rPr>
                <w:bCs/>
                <w:sz w:val="24"/>
                <w:szCs w:val="24"/>
              </w:rPr>
              <w:t xml:space="preserve"> ES </w:t>
            </w:r>
            <w:r w:rsidRPr="0060413C">
              <w:rPr>
                <w:noProof/>
                <w:sz w:val="24"/>
                <w:szCs w:val="24"/>
              </w:rPr>
              <w:t>Padome 2020.gada 7.decembrī pieņēma Direktīvu (ES) 2020/2020</w:t>
            </w:r>
            <w:r w:rsidRPr="0060413C">
              <w:rPr>
                <w:rStyle w:val="FootnoteReference"/>
                <w:rFonts w:eastAsia="Arial Unicode MS"/>
                <w:noProof/>
                <w:sz w:val="24"/>
                <w:szCs w:val="24"/>
              </w:rPr>
              <w:footnoteReference w:id="13"/>
            </w:r>
            <w:r w:rsidRPr="0060413C">
              <w:rPr>
                <w:noProof/>
                <w:sz w:val="24"/>
                <w:szCs w:val="24"/>
              </w:rPr>
              <w:t>, ar ko groza D</w:t>
            </w:r>
            <w:r w:rsidRPr="0060413C">
              <w:rPr>
                <w:noProof/>
                <w:color w:val="000000" w:themeColor="text1"/>
                <w:sz w:val="24"/>
                <w:szCs w:val="24"/>
              </w:rPr>
              <w:t xml:space="preserve">irektīvu 2006/112/EK un ļauj dalībvalstīm piemērot samazinātu PVN likmi </w:t>
            </w:r>
            <w:r w:rsidR="00084A90" w:rsidRPr="0060413C">
              <w:rPr>
                <w:noProof/>
                <w:color w:val="000000" w:themeColor="text1"/>
                <w:sz w:val="24"/>
                <w:szCs w:val="24"/>
              </w:rPr>
              <w:t xml:space="preserve">vai atbrīvojumu no PVN ar tiesībām atskaitīt iepriekšējā posmā samaksāto PVN </w:t>
            </w:r>
            <w:r w:rsidRPr="0060413C">
              <w:rPr>
                <w:noProof/>
                <w:color w:val="000000" w:themeColor="text1"/>
                <w:sz w:val="24"/>
                <w:szCs w:val="24"/>
              </w:rPr>
              <w:t xml:space="preserve">Covid-19 </w:t>
            </w:r>
            <w:r w:rsidRPr="0060413C">
              <w:rPr>
                <w:i/>
                <w:iCs/>
                <w:noProof/>
                <w:color w:val="000000" w:themeColor="text1"/>
                <w:sz w:val="24"/>
                <w:szCs w:val="24"/>
              </w:rPr>
              <w:t>in vitro</w:t>
            </w:r>
            <w:r w:rsidRPr="0060413C">
              <w:rPr>
                <w:noProof/>
                <w:color w:val="000000" w:themeColor="text1"/>
                <w:sz w:val="24"/>
                <w:szCs w:val="24"/>
              </w:rPr>
              <w:t xml:space="preserve"> diagnostikas medicīnisko ierīču</w:t>
            </w:r>
            <w:r w:rsidR="00084A90" w:rsidRPr="0060413C">
              <w:rPr>
                <w:noProof/>
                <w:color w:val="000000" w:themeColor="text1"/>
                <w:sz w:val="24"/>
                <w:szCs w:val="24"/>
              </w:rPr>
              <w:t xml:space="preserve"> piegādei</w:t>
            </w:r>
            <w:r w:rsidRPr="0060413C">
              <w:rPr>
                <w:noProof/>
                <w:color w:val="000000" w:themeColor="text1"/>
                <w:sz w:val="24"/>
                <w:szCs w:val="24"/>
              </w:rPr>
              <w:t xml:space="preserve"> un ar </w:t>
            </w:r>
            <w:r w:rsidR="00330EA7" w:rsidRPr="0060413C">
              <w:rPr>
                <w:noProof/>
                <w:color w:val="000000" w:themeColor="text1"/>
                <w:sz w:val="24"/>
                <w:szCs w:val="24"/>
              </w:rPr>
              <w:t xml:space="preserve">šīm iericēm </w:t>
            </w:r>
            <w:r w:rsidRPr="0060413C">
              <w:rPr>
                <w:noProof/>
                <w:color w:val="000000" w:themeColor="text1"/>
                <w:sz w:val="24"/>
                <w:szCs w:val="24"/>
              </w:rPr>
              <w:t xml:space="preserve">cieši saistītu pakalpojumu </w:t>
            </w:r>
            <w:r w:rsidR="00084A90" w:rsidRPr="0060413C">
              <w:rPr>
                <w:noProof/>
                <w:color w:val="000000" w:themeColor="text1"/>
                <w:sz w:val="24"/>
                <w:szCs w:val="24"/>
              </w:rPr>
              <w:t>sniegšanai</w:t>
            </w:r>
            <w:r w:rsidRPr="0060413C">
              <w:rPr>
                <w:noProof/>
                <w:color w:val="000000" w:themeColor="text1"/>
                <w:sz w:val="24"/>
                <w:szCs w:val="24"/>
              </w:rPr>
              <w:t>.</w:t>
            </w:r>
            <w:r w:rsidRPr="0060413C">
              <w:rPr>
                <w:sz w:val="24"/>
                <w:szCs w:val="24"/>
              </w:rPr>
              <w:t xml:space="preserve"> </w:t>
            </w:r>
            <w:r w:rsidRPr="0060413C">
              <w:rPr>
                <w:noProof/>
                <w:color w:val="000000" w:themeColor="text1"/>
                <w:sz w:val="24"/>
                <w:szCs w:val="24"/>
              </w:rPr>
              <w:t>Tāpat dalībvalstis var piemērot atbrīvojumu no PVN ar tiesībām atskaitīt iepriekšējā posmā samaksāto PVN Covid-19 vakcīnu piegād</w:t>
            </w:r>
            <w:r w:rsidR="00084A90" w:rsidRPr="0060413C">
              <w:rPr>
                <w:noProof/>
                <w:color w:val="000000" w:themeColor="text1"/>
                <w:sz w:val="24"/>
                <w:szCs w:val="24"/>
              </w:rPr>
              <w:t>ei</w:t>
            </w:r>
            <w:r w:rsidRPr="0060413C">
              <w:rPr>
                <w:noProof/>
                <w:color w:val="000000" w:themeColor="text1"/>
                <w:sz w:val="24"/>
                <w:szCs w:val="24"/>
              </w:rPr>
              <w:t xml:space="preserve"> un ar </w:t>
            </w:r>
            <w:r w:rsidR="00330EA7" w:rsidRPr="0060413C">
              <w:rPr>
                <w:noProof/>
                <w:color w:val="000000" w:themeColor="text1"/>
                <w:sz w:val="24"/>
                <w:szCs w:val="24"/>
              </w:rPr>
              <w:t xml:space="preserve">šīm </w:t>
            </w:r>
            <w:r w:rsidRPr="0060413C">
              <w:rPr>
                <w:noProof/>
                <w:color w:val="000000" w:themeColor="text1"/>
                <w:sz w:val="24"/>
                <w:szCs w:val="24"/>
              </w:rPr>
              <w:t>vakcīnām cieši saistīto pakalpojumu sniegšan</w:t>
            </w:r>
            <w:r w:rsidR="00084A90" w:rsidRPr="0060413C">
              <w:rPr>
                <w:noProof/>
                <w:color w:val="000000" w:themeColor="text1"/>
                <w:sz w:val="24"/>
                <w:szCs w:val="24"/>
              </w:rPr>
              <w:t>ai</w:t>
            </w:r>
            <w:r w:rsidRPr="0060413C">
              <w:rPr>
                <w:noProof/>
                <w:color w:val="000000" w:themeColor="text1"/>
                <w:sz w:val="24"/>
                <w:szCs w:val="24"/>
              </w:rPr>
              <w:t xml:space="preserve">. Šis </w:t>
            </w:r>
            <w:r w:rsidR="00F8178E" w:rsidRPr="0060413C">
              <w:rPr>
                <w:noProof/>
                <w:color w:val="000000" w:themeColor="text1"/>
                <w:sz w:val="24"/>
                <w:szCs w:val="24"/>
              </w:rPr>
              <w:t xml:space="preserve">regulējums </w:t>
            </w:r>
            <w:r w:rsidRPr="0060413C">
              <w:rPr>
                <w:noProof/>
                <w:color w:val="000000" w:themeColor="text1"/>
                <w:sz w:val="24"/>
                <w:szCs w:val="24"/>
              </w:rPr>
              <w:t>ir spēkā līdz 2022.gada 31.decembrim.</w:t>
            </w:r>
          </w:p>
          <w:p w14:paraId="382C93E4" w14:textId="5C372770" w:rsidR="00B4604E" w:rsidRPr="0060413C" w:rsidRDefault="004C7C50" w:rsidP="00B425DD">
            <w:pPr>
              <w:pBdr>
                <w:top w:val="nil"/>
                <w:left w:val="nil"/>
                <w:bottom w:val="nil"/>
                <w:right w:val="nil"/>
                <w:between w:val="nil"/>
                <w:bar w:val="nil"/>
              </w:pBdr>
              <w:ind w:left="159" w:right="130" w:firstLine="425"/>
              <w:jc w:val="both"/>
              <w:rPr>
                <w:noProof/>
                <w:color w:val="000000" w:themeColor="text1"/>
                <w:sz w:val="24"/>
                <w:szCs w:val="24"/>
              </w:rPr>
            </w:pPr>
            <w:r w:rsidRPr="0060413C">
              <w:rPr>
                <w:sz w:val="24"/>
                <w:szCs w:val="24"/>
                <w:lang w:eastAsia="lv-LV"/>
              </w:rPr>
              <w:t xml:space="preserve">Nolūkā panākt </w:t>
            </w:r>
            <w:r w:rsidRPr="0060413C">
              <w:rPr>
                <w:noProof/>
                <w:color w:val="000000" w:themeColor="text1"/>
                <w:sz w:val="24"/>
                <w:szCs w:val="24"/>
              </w:rPr>
              <w:t>gatavību</w:t>
            </w:r>
            <w:r w:rsidRPr="0060413C">
              <w:rPr>
                <w:sz w:val="24"/>
                <w:szCs w:val="24"/>
                <w:lang w:eastAsia="lv-LV"/>
              </w:rPr>
              <w:t xml:space="preserve"> rīkoties, risinot pašreizējo krīzi, </w:t>
            </w:r>
            <w:r w:rsidR="000E4B3C" w:rsidRPr="0060413C">
              <w:rPr>
                <w:sz w:val="24"/>
                <w:szCs w:val="24"/>
                <w:lang w:eastAsia="lv-LV"/>
              </w:rPr>
              <w:t>ES Padome 2021.gada 13.jūlijā pieņēma Direktīvu 2021/</w:t>
            </w:r>
            <w:r w:rsidRPr="0060413C">
              <w:rPr>
                <w:sz w:val="24"/>
                <w:szCs w:val="24"/>
                <w:lang w:eastAsia="lv-LV"/>
              </w:rPr>
              <w:t>1159</w:t>
            </w:r>
            <w:r w:rsidR="000E4B3C" w:rsidRPr="0060413C">
              <w:rPr>
                <w:sz w:val="24"/>
                <w:szCs w:val="24"/>
                <w:lang w:eastAsia="lv-LV"/>
              </w:rPr>
              <w:t xml:space="preserve">, ar kuru tiek paplašināts Direktīvas </w:t>
            </w:r>
            <w:hyperlink r:id="rId10" w:tgtFrame="_blank" w:history="1">
              <w:r w:rsidR="000E4B3C" w:rsidRPr="0060413C">
                <w:rPr>
                  <w:sz w:val="24"/>
                  <w:szCs w:val="24"/>
                  <w:lang w:eastAsia="lv-LV"/>
                </w:rPr>
                <w:t>2006/112/EK</w:t>
              </w:r>
            </w:hyperlink>
            <w:r w:rsidR="000E4B3C" w:rsidRPr="0060413C">
              <w:rPr>
                <w:sz w:val="24"/>
                <w:szCs w:val="24"/>
                <w:lang w:eastAsia="lv-LV"/>
              </w:rPr>
              <w:t xml:space="preserve"> regulējums attiecībā uz PVN</w:t>
            </w:r>
            <w:r w:rsidR="00926444" w:rsidRPr="0060413C">
              <w:rPr>
                <w:sz w:val="24"/>
                <w:szCs w:val="24"/>
                <w:lang w:eastAsia="lv-LV"/>
              </w:rPr>
              <w:t xml:space="preserve"> atbrīvojuma</w:t>
            </w:r>
            <w:r w:rsidR="000E4B3C" w:rsidRPr="0060413C">
              <w:rPr>
                <w:sz w:val="24"/>
                <w:szCs w:val="24"/>
                <w:lang w:eastAsia="lv-LV"/>
              </w:rPr>
              <w:t xml:space="preserve"> piemērošanu</w:t>
            </w:r>
            <w:r w:rsidRPr="0060413C">
              <w:rPr>
                <w:sz w:val="24"/>
                <w:szCs w:val="24"/>
                <w:lang w:eastAsia="lv-LV"/>
              </w:rPr>
              <w:t xml:space="preserve"> preču piegādēm un pakalpojumiem, kas sniegti Eiropas Komisijai</w:t>
            </w:r>
            <w:r w:rsidR="006B7C91" w:rsidRPr="0060413C">
              <w:rPr>
                <w:sz w:val="24"/>
                <w:szCs w:val="24"/>
                <w:lang w:eastAsia="lv-LV"/>
              </w:rPr>
              <w:t>,</w:t>
            </w:r>
            <w:r w:rsidRPr="0060413C">
              <w:rPr>
                <w:sz w:val="24"/>
                <w:szCs w:val="24"/>
                <w:lang w:eastAsia="lv-LV"/>
              </w:rPr>
              <w:t xml:space="preserve"> aģentūrai </w:t>
            </w:r>
            <w:r w:rsidR="006B7C91" w:rsidRPr="0060413C">
              <w:rPr>
                <w:sz w:val="24"/>
                <w:szCs w:val="24"/>
                <w:lang w:eastAsia="lv-LV"/>
              </w:rPr>
              <w:t>un</w:t>
            </w:r>
            <w:r w:rsidRPr="0060413C">
              <w:rPr>
                <w:sz w:val="24"/>
                <w:szCs w:val="24"/>
                <w:lang w:eastAsia="lv-LV"/>
              </w:rPr>
              <w:t xml:space="preserve"> struktūrai, kas izveidota saskaņā ar ES tiesību aktiem, </w:t>
            </w:r>
            <w:r w:rsidR="00ED43E0" w:rsidRPr="0060413C">
              <w:rPr>
                <w:sz w:val="24"/>
              </w:rPr>
              <w:t>ja Eiropas Komisija</w:t>
            </w:r>
            <w:r w:rsidR="006B7C91" w:rsidRPr="0060413C">
              <w:rPr>
                <w:sz w:val="24"/>
              </w:rPr>
              <w:t>,</w:t>
            </w:r>
            <w:r w:rsidR="00ED43E0" w:rsidRPr="0060413C">
              <w:rPr>
                <w:sz w:val="24"/>
              </w:rPr>
              <w:t xml:space="preserve"> šāda aģentūra </w:t>
            </w:r>
            <w:r w:rsidR="006B7C91" w:rsidRPr="0060413C">
              <w:rPr>
                <w:sz w:val="24"/>
              </w:rPr>
              <w:t>un</w:t>
            </w:r>
            <w:r w:rsidR="00ED43E0" w:rsidRPr="0060413C">
              <w:rPr>
                <w:sz w:val="24"/>
              </w:rPr>
              <w:t xml:space="preserve"> struktūra </w:t>
            </w:r>
            <w:r w:rsidR="00A737F2" w:rsidRPr="0060413C">
              <w:rPr>
                <w:sz w:val="24"/>
              </w:rPr>
              <w:t>iegādājās</w:t>
            </w:r>
            <w:r w:rsidR="00ED43E0" w:rsidRPr="0060413C">
              <w:rPr>
                <w:sz w:val="24"/>
              </w:rPr>
              <w:t xml:space="preserve"> preces vai </w:t>
            </w:r>
            <w:r w:rsidR="00677200" w:rsidRPr="0060413C">
              <w:rPr>
                <w:sz w:val="24"/>
              </w:rPr>
              <w:t xml:space="preserve">saņem </w:t>
            </w:r>
            <w:r w:rsidR="00ED43E0" w:rsidRPr="0060413C">
              <w:rPr>
                <w:sz w:val="24"/>
              </w:rPr>
              <w:t xml:space="preserve">pakalpojumus, pildot uzdevumus, kas tai uzticēti ar </w:t>
            </w:r>
            <w:r w:rsidR="00926444" w:rsidRPr="0060413C">
              <w:rPr>
                <w:sz w:val="24"/>
              </w:rPr>
              <w:t>ES</w:t>
            </w:r>
            <w:r w:rsidR="00ED43E0" w:rsidRPr="0060413C">
              <w:rPr>
                <w:sz w:val="24"/>
              </w:rPr>
              <w:t xml:space="preserve"> tiesību aktiem, lai reaģētu uz Covid-19 pandēmiju. </w:t>
            </w:r>
            <w:r w:rsidR="006F56B1" w:rsidRPr="0060413C">
              <w:rPr>
                <w:sz w:val="24"/>
                <w:szCs w:val="24"/>
                <w:lang w:eastAsia="lv-LV"/>
              </w:rPr>
              <w:t>Ieviešamais PVN a</w:t>
            </w:r>
            <w:r w:rsidR="006F56B1" w:rsidRPr="0060413C">
              <w:rPr>
                <w:noProof/>
                <w:color w:val="000000" w:themeColor="text1"/>
                <w:sz w:val="24"/>
                <w:szCs w:val="24"/>
              </w:rPr>
              <w:t xml:space="preserve">tbrīvojums attiecas tikai uz preču importu, </w:t>
            </w:r>
            <w:r w:rsidR="006F56B1" w:rsidRPr="0060413C">
              <w:rPr>
                <w:noProof/>
                <w:sz w:val="24"/>
                <w:szCs w:val="24"/>
              </w:rPr>
              <w:t>ko veic Eiropas Komisija</w:t>
            </w:r>
            <w:r w:rsidR="00363163" w:rsidRPr="0060413C">
              <w:rPr>
                <w:noProof/>
                <w:sz w:val="24"/>
                <w:szCs w:val="24"/>
              </w:rPr>
              <w:t>,</w:t>
            </w:r>
            <w:r w:rsidR="006F56B1" w:rsidRPr="0060413C">
              <w:rPr>
                <w:noProof/>
                <w:sz w:val="24"/>
                <w:szCs w:val="24"/>
              </w:rPr>
              <w:t xml:space="preserve"> aģentūra </w:t>
            </w:r>
            <w:r w:rsidR="00363163" w:rsidRPr="0060413C">
              <w:rPr>
                <w:noProof/>
                <w:sz w:val="24"/>
                <w:szCs w:val="24"/>
              </w:rPr>
              <w:t xml:space="preserve">un </w:t>
            </w:r>
            <w:r w:rsidR="006F56B1" w:rsidRPr="0060413C">
              <w:rPr>
                <w:noProof/>
                <w:sz w:val="24"/>
                <w:szCs w:val="24"/>
              </w:rPr>
              <w:t>struktūra, kas izveidota saskaņā ar ES tiesību aktiem,</w:t>
            </w:r>
            <w:r w:rsidR="006F56B1" w:rsidRPr="0060413C">
              <w:rPr>
                <w:noProof/>
                <w:color w:val="000000"/>
                <w:sz w:val="24"/>
                <w:szCs w:val="24"/>
              </w:rPr>
              <w:t xml:space="preserve"> </w:t>
            </w:r>
            <w:r w:rsidR="006F56B1" w:rsidRPr="0060413C">
              <w:rPr>
                <w:noProof/>
                <w:color w:val="000000" w:themeColor="text1"/>
                <w:sz w:val="24"/>
                <w:szCs w:val="24"/>
              </w:rPr>
              <w:t>un preču piegādi un pakalpojumu sniegšanu, ko saņem Eiropas Komisija</w:t>
            </w:r>
            <w:r w:rsidR="00363163" w:rsidRPr="0060413C">
              <w:rPr>
                <w:noProof/>
                <w:color w:val="000000" w:themeColor="text1"/>
                <w:sz w:val="24"/>
                <w:szCs w:val="24"/>
              </w:rPr>
              <w:t>,</w:t>
            </w:r>
            <w:r w:rsidR="006F56B1" w:rsidRPr="0060413C">
              <w:rPr>
                <w:noProof/>
                <w:color w:val="000000" w:themeColor="text1"/>
                <w:sz w:val="24"/>
                <w:szCs w:val="24"/>
              </w:rPr>
              <w:t xml:space="preserve"> šī aģentūra </w:t>
            </w:r>
            <w:r w:rsidR="00363163" w:rsidRPr="0060413C">
              <w:rPr>
                <w:noProof/>
                <w:color w:val="000000" w:themeColor="text1"/>
                <w:sz w:val="24"/>
                <w:szCs w:val="24"/>
              </w:rPr>
              <w:t>un</w:t>
            </w:r>
            <w:r w:rsidR="006F56B1" w:rsidRPr="0060413C">
              <w:rPr>
                <w:noProof/>
                <w:color w:val="000000" w:themeColor="text1"/>
                <w:sz w:val="24"/>
                <w:szCs w:val="24"/>
              </w:rPr>
              <w:t xml:space="preserve"> struktūra, un tas neattiecas uz preču importu vai pirkumiem, ko veic uzņēmēji. </w:t>
            </w:r>
            <w:r w:rsidR="007F01BD" w:rsidRPr="0060413C">
              <w:rPr>
                <w:noProof/>
                <w:color w:val="000000" w:themeColor="text1"/>
                <w:sz w:val="24"/>
                <w:szCs w:val="24"/>
              </w:rPr>
              <w:t>I</w:t>
            </w:r>
            <w:r w:rsidR="004D0005" w:rsidRPr="0060413C">
              <w:rPr>
                <w:noProof/>
                <w:color w:val="000000" w:themeColor="text1"/>
                <w:sz w:val="24"/>
                <w:szCs w:val="24"/>
              </w:rPr>
              <w:t xml:space="preserve">egādātās preces vai pakalpojumi paredzēti bezmaksas nodošanai dalībvalstīm vai </w:t>
            </w:r>
            <w:proofErr w:type="spellStart"/>
            <w:r w:rsidR="00B4604E" w:rsidRPr="0060413C">
              <w:rPr>
                <w:sz w:val="24"/>
              </w:rPr>
              <w:t>trešām</w:t>
            </w:r>
            <w:proofErr w:type="spellEnd"/>
            <w:r w:rsidR="00B4604E" w:rsidRPr="0060413C">
              <w:rPr>
                <w:sz w:val="24"/>
              </w:rPr>
              <w:t xml:space="preserve"> personām tādām kā valsts iestādēm vai organizācijām. </w:t>
            </w:r>
          </w:p>
          <w:p w14:paraId="6C33FCC4" w14:textId="382BD12C" w:rsidR="008F71A8" w:rsidRPr="0060413C" w:rsidRDefault="006F56B1" w:rsidP="00C46680">
            <w:pPr>
              <w:pBdr>
                <w:top w:val="nil"/>
                <w:left w:val="nil"/>
                <w:bottom w:val="nil"/>
                <w:right w:val="nil"/>
                <w:between w:val="nil"/>
                <w:bar w:val="nil"/>
              </w:pBdr>
              <w:ind w:left="159" w:right="130" w:firstLine="425"/>
              <w:jc w:val="both"/>
              <w:rPr>
                <w:bCs/>
                <w:sz w:val="24"/>
                <w:szCs w:val="24"/>
              </w:rPr>
            </w:pPr>
            <w:r w:rsidRPr="0060413C">
              <w:rPr>
                <w:sz w:val="24"/>
                <w:szCs w:val="24"/>
              </w:rPr>
              <w:t xml:space="preserve">Lai pēc iespējas labāk izmantotu ES budžetu Covid-19 pandēmijas smago seku novēršanai, ar Direktīvu 2021/1159 ieviestie </w:t>
            </w:r>
            <w:r w:rsidR="00F849C7" w:rsidRPr="0060413C">
              <w:rPr>
                <w:sz w:val="24"/>
                <w:szCs w:val="24"/>
              </w:rPr>
              <w:t xml:space="preserve">PVN </w:t>
            </w:r>
            <w:r w:rsidRPr="0060413C">
              <w:rPr>
                <w:sz w:val="24"/>
                <w:szCs w:val="24"/>
              </w:rPr>
              <w:t xml:space="preserve">atbrīvojumi būtu jāpiemēro ar atpakaļejošu spēku no 2021.gada 1.janvāra. Šāda piemērošana ar atpakaļejošu spēku ir nepieciešama, lai </w:t>
            </w:r>
            <w:r w:rsidRPr="0060413C">
              <w:rPr>
                <w:sz w:val="24"/>
                <w:szCs w:val="24"/>
              </w:rPr>
              <w:lastRenderedPageBreak/>
              <w:t xml:space="preserve">izvairītos no tā, ka pasākumi, kas tiek veikti Covid-19 pandēmijas seku novēršanai, zaudē savu ietekmi. </w:t>
            </w:r>
            <w:r w:rsidR="007331EF" w:rsidRPr="0060413C">
              <w:rPr>
                <w:sz w:val="24"/>
                <w:szCs w:val="24"/>
              </w:rPr>
              <w:t xml:space="preserve">Ja sākot ar 2021.gada 1.janvāri Eiropas Komisija, aģentūra un struktūra, kas izveidota saskaņā ar </w:t>
            </w:r>
            <w:r w:rsidR="007F01BD" w:rsidRPr="0060413C">
              <w:rPr>
                <w:sz w:val="24"/>
                <w:szCs w:val="24"/>
              </w:rPr>
              <w:t>ES</w:t>
            </w:r>
            <w:r w:rsidR="007331EF" w:rsidRPr="0060413C">
              <w:rPr>
                <w:sz w:val="24"/>
                <w:szCs w:val="24"/>
              </w:rPr>
              <w:t xml:space="preserve"> tiesību aktiem veica preču importu, pildot uzdevumus, kas tai uzticēti ar </w:t>
            </w:r>
            <w:r w:rsidR="007F01BD" w:rsidRPr="0060413C">
              <w:rPr>
                <w:sz w:val="24"/>
                <w:szCs w:val="24"/>
              </w:rPr>
              <w:t>ES</w:t>
            </w:r>
            <w:r w:rsidR="007331EF" w:rsidRPr="0060413C">
              <w:rPr>
                <w:sz w:val="24"/>
                <w:szCs w:val="24"/>
              </w:rPr>
              <w:t xml:space="preserve"> tiesību aktiem, lai reaģētu uz Covid-19 pandēmiju</w:t>
            </w:r>
            <w:r w:rsidR="007F01BD" w:rsidRPr="0060413C">
              <w:rPr>
                <w:sz w:val="24"/>
                <w:szCs w:val="24"/>
              </w:rPr>
              <w:t>,</w:t>
            </w:r>
            <w:r w:rsidR="007331EF" w:rsidRPr="0060413C">
              <w:rPr>
                <w:sz w:val="24"/>
                <w:szCs w:val="24"/>
              </w:rPr>
              <w:t xml:space="preserve"> un sākotnēji piemēroj</w:t>
            </w:r>
            <w:r w:rsidR="009E020C" w:rsidRPr="0060413C">
              <w:rPr>
                <w:sz w:val="24"/>
                <w:szCs w:val="24"/>
              </w:rPr>
              <w:t>a</w:t>
            </w:r>
            <w:r w:rsidR="007331EF" w:rsidRPr="0060413C">
              <w:rPr>
                <w:sz w:val="24"/>
                <w:szCs w:val="24"/>
              </w:rPr>
              <w:t xml:space="preserve"> PVN, t</w:t>
            </w:r>
            <w:r w:rsidR="00647DE1" w:rsidRPr="0060413C">
              <w:rPr>
                <w:sz w:val="24"/>
                <w:szCs w:val="24"/>
              </w:rPr>
              <w:t xml:space="preserve">ā var </w:t>
            </w:r>
            <w:r w:rsidR="007331EF" w:rsidRPr="0060413C">
              <w:rPr>
                <w:sz w:val="24"/>
                <w:szCs w:val="24"/>
              </w:rPr>
              <w:t>precizēt PVN deklarāciju par attiecīgo taksācijas periodu, piemērojot šim darījum</w:t>
            </w:r>
            <w:r w:rsidR="00271C00" w:rsidRPr="0060413C">
              <w:rPr>
                <w:sz w:val="24"/>
                <w:szCs w:val="24"/>
              </w:rPr>
              <w:t>a</w:t>
            </w:r>
            <w:r w:rsidR="007331EF" w:rsidRPr="0060413C">
              <w:rPr>
                <w:sz w:val="24"/>
                <w:szCs w:val="24"/>
              </w:rPr>
              <w:t xml:space="preserve">m PVN 0 % likmi. </w:t>
            </w:r>
            <w:r w:rsidR="006B12D7" w:rsidRPr="0060413C">
              <w:rPr>
                <w:sz w:val="24"/>
                <w:szCs w:val="24"/>
              </w:rPr>
              <w:t>Tāpat, j</w:t>
            </w:r>
            <w:r w:rsidR="007025E9" w:rsidRPr="0060413C">
              <w:rPr>
                <w:sz w:val="24"/>
                <w:szCs w:val="24"/>
              </w:rPr>
              <w:t>a</w:t>
            </w:r>
            <w:r w:rsidR="004D0005" w:rsidRPr="0060413C">
              <w:rPr>
                <w:sz w:val="24"/>
                <w:szCs w:val="24"/>
              </w:rPr>
              <w:t xml:space="preserve"> </w:t>
            </w:r>
            <w:r w:rsidR="007025E9" w:rsidRPr="0060413C">
              <w:rPr>
                <w:sz w:val="24"/>
                <w:szCs w:val="24"/>
              </w:rPr>
              <w:t xml:space="preserve">sākot ar 2021.gada 1.janvari </w:t>
            </w:r>
            <w:r w:rsidR="004D0005" w:rsidRPr="0060413C">
              <w:rPr>
                <w:sz w:val="24"/>
                <w:szCs w:val="24"/>
              </w:rPr>
              <w:t>Eiropas Komisija</w:t>
            </w:r>
            <w:r w:rsidR="00F02760" w:rsidRPr="0060413C">
              <w:rPr>
                <w:sz w:val="24"/>
                <w:szCs w:val="24"/>
              </w:rPr>
              <w:t>,</w:t>
            </w:r>
            <w:r w:rsidR="007F01BD" w:rsidRPr="0060413C">
              <w:rPr>
                <w:sz w:val="24"/>
                <w:szCs w:val="24"/>
              </w:rPr>
              <w:t xml:space="preserve"> </w:t>
            </w:r>
            <w:r w:rsidR="004D0005" w:rsidRPr="0060413C">
              <w:rPr>
                <w:sz w:val="24"/>
                <w:szCs w:val="24"/>
              </w:rPr>
              <w:t xml:space="preserve">aģentūra </w:t>
            </w:r>
            <w:r w:rsidR="00F02760" w:rsidRPr="0060413C">
              <w:rPr>
                <w:sz w:val="24"/>
                <w:szCs w:val="24"/>
              </w:rPr>
              <w:t xml:space="preserve"> un </w:t>
            </w:r>
            <w:r w:rsidR="004D0005" w:rsidRPr="0060413C">
              <w:rPr>
                <w:sz w:val="24"/>
                <w:szCs w:val="24"/>
              </w:rPr>
              <w:t>struktūra, kas izveidota saskaņā ar ES tiesību aktiem</w:t>
            </w:r>
            <w:r w:rsidR="00CB4FC0" w:rsidRPr="0060413C">
              <w:rPr>
                <w:sz w:val="24"/>
                <w:szCs w:val="24"/>
              </w:rPr>
              <w:t>,</w:t>
            </w:r>
            <w:r w:rsidR="004D0005" w:rsidRPr="0060413C">
              <w:rPr>
                <w:sz w:val="24"/>
                <w:szCs w:val="24"/>
              </w:rPr>
              <w:t xml:space="preserve"> </w:t>
            </w:r>
            <w:r w:rsidR="00647DE1" w:rsidRPr="0060413C">
              <w:rPr>
                <w:sz w:val="24"/>
                <w:szCs w:val="24"/>
              </w:rPr>
              <w:t xml:space="preserve">iegādājas vai </w:t>
            </w:r>
            <w:r w:rsidR="006B12D7" w:rsidRPr="0060413C">
              <w:rPr>
                <w:sz w:val="24"/>
                <w:szCs w:val="24"/>
              </w:rPr>
              <w:t>saņēma</w:t>
            </w:r>
            <w:r w:rsidR="00647DE1" w:rsidRPr="0060413C">
              <w:rPr>
                <w:sz w:val="24"/>
                <w:szCs w:val="24"/>
              </w:rPr>
              <w:t xml:space="preserve"> iekšzemē </w:t>
            </w:r>
            <w:r w:rsidR="007331EF" w:rsidRPr="0060413C">
              <w:rPr>
                <w:sz w:val="24"/>
                <w:szCs w:val="24"/>
              </w:rPr>
              <w:t>pre</w:t>
            </w:r>
            <w:r w:rsidR="006B12D7" w:rsidRPr="0060413C">
              <w:rPr>
                <w:sz w:val="24"/>
                <w:szCs w:val="24"/>
              </w:rPr>
              <w:t>ces</w:t>
            </w:r>
            <w:r w:rsidR="007331EF" w:rsidRPr="0060413C">
              <w:rPr>
                <w:sz w:val="24"/>
                <w:szCs w:val="24"/>
              </w:rPr>
              <w:t xml:space="preserve"> vai pakalpojum</w:t>
            </w:r>
            <w:r w:rsidR="00647DE1" w:rsidRPr="0060413C">
              <w:rPr>
                <w:sz w:val="24"/>
                <w:szCs w:val="24"/>
              </w:rPr>
              <w:t>us, pildot</w:t>
            </w:r>
            <w:r w:rsidR="007331EF" w:rsidRPr="0060413C">
              <w:rPr>
                <w:sz w:val="24"/>
                <w:szCs w:val="24"/>
              </w:rPr>
              <w:t xml:space="preserve"> </w:t>
            </w:r>
            <w:r w:rsidR="00647DE1" w:rsidRPr="0060413C">
              <w:rPr>
                <w:bCs/>
                <w:color w:val="000000"/>
                <w:sz w:val="24"/>
                <w:szCs w:val="24"/>
                <w:shd w:val="clear" w:color="auto" w:fill="FFFFFF"/>
              </w:rPr>
              <w:t xml:space="preserve">uzdevumus, kas tai uzticēti ar </w:t>
            </w:r>
            <w:r w:rsidR="007F01BD" w:rsidRPr="0060413C">
              <w:rPr>
                <w:bCs/>
                <w:color w:val="000000"/>
                <w:sz w:val="24"/>
                <w:szCs w:val="24"/>
                <w:shd w:val="clear" w:color="auto" w:fill="FFFFFF"/>
              </w:rPr>
              <w:t>ES</w:t>
            </w:r>
            <w:r w:rsidR="00647DE1" w:rsidRPr="0060413C">
              <w:rPr>
                <w:bCs/>
                <w:color w:val="000000"/>
                <w:sz w:val="24"/>
                <w:szCs w:val="24"/>
                <w:shd w:val="clear" w:color="auto" w:fill="FFFFFF"/>
              </w:rPr>
              <w:t xml:space="preserve"> tiesību aktiem, lai reaģētu uz Covid-19 pandēmiju</w:t>
            </w:r>
            <w:r w:rsidR="00647DE1" w:rsidRPr="0060413C">
              <w:rPr>
                <w:bCs/>
                <w:sz w:val="24"/>
                <w:szCs w:val="24"/>
              </w:rPr>
              <w:t xml:space="preserve"> </w:t>
            </w:r>
            <w:r w:rsidR="00647DE1" w:rsidRPr="0060413C">
              <w:rPr>
                <w:sz w:val="24"/>
                <w:szCs w:val="24"/>
              </w:rPr>
              <w:t xml:space="preserve">un </w:t>
            </w:r>
            <w:r w:rsidRPr="0060413C">
              <w:rPr>
                <w:sz w:val="24"/>
                <w:szCs w:val="24"/>
              </w:rPr>
              <w:t xml:space="preserve">sākotnēji </w:t>
            </w:r>
            <w:r w:rsidR="00647DE1" w:rsidRPr="0060413C">
              <w:rPr>
                <w:sz w:val="24"/>
                <w:szCs w:val="24"/>
              </w:rPr>
              <w:t>šiem darījumiem</w:t>
            </w:r>
            <w:r w:rsidRPr="0060413C">
              <w:rPr>
                <w:sz w:val="24"/>
                <w:szCs w:val="24"/>
              </w:rPr>
              <w:t xml:space="preserve"> </w:t>
            </w:r>
            <w:r w:rsidR="006B12D7" w:rsidRPr="0060413C">
              <w:rPr>
                <w:sz w:val="24"/>
                <w:szCs w:val="24"/>
              </w:rPr>
              <w:t xml:space="preserve">tika piemērots </w:t>
            </w:r>
            <w:r w:rsidRPr="0060413C">
              <w:rPr>
                <w:sz w:val="24"/>
                <w:szCs w:val="24"/>
              </w:rPr>
              <w:t>PVN</w:t>
            </w:r>
            <w:r w:rsidR="007025E9" w:rsidRPr="0060413C">
              <w:rPr>
                <w:sz w:val="24"/>
                <w:szCs w:val="24"/>
              </w:rPr>
              <w:t xml:space="preserve">, </w:t>
            </w:r>
            <w:r w:rsidR="00647DE1" w:rsidRPr="0060413C">
              <w:rPr>
                <w:sz w:val="24"/>
                <w:szCs w:val="24"/>
              </w:rPr>
              <w:t xml:space="preserve">tad preču piegādātājs vai pakalpojuma sniedzējs </w:t>
            </w:r>
            <w:r w:rsidR="00462916" w:rsidRPr="0060413C">
              <w:rPr>
                <w:bCs/>
                <w:sz w:val="24"/>
                <w:szCs w:val="24"/>
              </w:rPr>
              <w:t xml:space="preserve">anulē </w:t>
            </w:r>
            <w:r w:rsidR="009E3423" w:rsidRPr="0060413C">
              <w:rPr>
                <w:bCs/>
                <w:sz w:val="24"/>
                <w:szCs w:val="24"/>
              </w:rPr>
              <w:t xml:space="preserve">sākotnēji </w:t>
            </w:r>
            <w:r w:rsidR="00462916" w:rsidRPr="0060413C">
              <w:rPr>
                <w:bCs/>
                <w:sz w:val="24"/>
                <w:szCs w:val="24"/>
              </w:rPr>
              <w:t xml:space="preserve">izrakstīto PVN rēķinu un izraksta jaunu PVN rēķinu ar PVN 0% likmi, kā arī iesniedz attiecīgā </w:t>
            </w:r>
            <w:r w:rsidR="0094505F" w:rsidRPr="0060413C">
              <w:rPr>
                <w:bCs/>
                <w:sz w:val="24"/>
                <w:szCs w:val="24"/>
              </w:rPr>
              <w:t xml:space="preserve">taksācijas </w:t>
            </w:r>
            <w:r w:rsidR="00462916" w:rsidRPr="0060413C">
              <w:rPr>
                <w:bCs/>
                <w:sz w:val="24"/>
                <w:szCs w:val="24"/>
              </w:rPr>
              <w:t>perioda PVN deklarācij</w:t>
            </w:r>
            <w:r w:rsidR="009E3423" w:rsidRPr="0060413C">
              <w:rPr>
                <w:bCs/>
                <w:sz w:val="24"/>
                <w:szCs w:val="24"/>
              </w:rPr>
              <w:t>as labojum</w:t>
            </w:r>
            <w:r w:rsidR="00462916" w:rsidRPr="0060413C">
              <w:rPr>
                <w:bCs/>
                <w:sz w:val="24"/>
                <w:szCs w:val="24"/>
              </w:rPr>
              <w:t>u</w:t>
            </w:r>
            <w:r w:rsidR="00735F49" w:rsidRPr="0060413C">
              <w:rPr>
                <w:bCs/>
                <w:sz w:val="24"/>
                <w:szCs w:val="24"/>
              </w:rPr>
              <w:t>.</w:t>
            </w:r>
          </w:p>
          <w:p w14:paraId="05F5548E" w14:textId="16A69034" w:rsidR="00031522" w:rsidRPr="0060413C" w:rsidRDefault="00E1475A" w:rsidP="00031522">
            <w:pPr>
              <w:ind w:left="159" w:right="130" w:firstLine="425"/>
              <w:jc w:val="both"/>
              <w:rPr>
                <w:bCs/>
                <w:sz w:val="24"/>
                <w:szCs w:val="24"/>
              </w:rPr>
            </w:pPr>
            <w:r w:rsidRPr="0060413C">
              <w:rPr>
                <w:bCs/>
                <w:sz w:val="24"/>
                <w:szCs w:val="24"/>
              </w:rPr>
              <w:t xml:space="preserve">Savukārt, mainoties </w:t>
            </w:r>
            <w:r w:rsidRPr="0060413C">
              <w:rPr>
                <w:sz w:val="24"/>
                <w:szCs w:val="24"/>
              </w:rPr>
              <w:t>apstākļiem</w:t>
            </w:r>
            <w:r w:rsidRPr="0060413C">
              <w:rPr>
                <w:bCs/>
                <w:sz w:val="24"/>
                <w:szCs w:val="24"/>
              </w:rPr>
              <w:t>, kad PVN 0%</w:t>
            </w:r>
            <w:r w:rsidR="007F01BD" w:rsidRPr="0060413C">
              <w:rPr>
                <w:bCs/>
                <w:sz w:val="24"/>
                <w:szCs w:val="24"/>
              </w:rPr>
              <w:t> </w:t>
            </w:r>
            <w:r w:rsidRPr="0060413C">
              <w:rPr>
                <w:bCs/>
                <w:sz w:val="24"/>
                <w:szCs w:val="24"/>
              </w:rPr>
              <w:t xml:space="preserve">likme iepriekš minētajiem darījumiem vairs nav piemērojama, preču piegādātājs vai pakalpojumu sniedzējs </w:t>
            </w:r>
            <w:r w:rsidR="002133E4" w:rsidRPr="0060413C">
              <w:rPr>
                <w:bCs/>
                <w:sz w:val="24"/>
                <w:szCs w:val="24"/>
              </w:rPr>
              <w:t>piemēro šiem darījumiem PVN, anulējot</w:t>
            </w:r>
            <w:r w:rsidR="007F01BD" w:rsidRPr="0060413C">
              <w:rPr>
                <w:bCs/>
                <w:sz w:val="24"/>
                <w:szCs w:val="24"/>
              </w:rPr>
              <w:t xml:space="preserve"> sākotnēji</w:t>
            </w:r>
            <w:r w:rsidR="002133E4" w:rsidRPr="0060413C">
              <w:rPr>
                <w:bCs/>
                <w:sz w:val="24"/>
                <w:szCs w:val="24"/>
              </w:rPr>
              <w:t xml:space="preserve"> izrakstīto PVN rēķinu ar PVN 0</w:t>
            </w:r>
            <w:r w:rsidR="009E3423" w:rsidRPr="0060413C">
              <w:rPr>
                <w:bCs/>
                <w:sz w:val="24"/>
                <w:szCs w:val="24"/>
              </w:rPr>
              <w:t> </w:t>
            </w:r>
            <w:r w:rsidR="002133E4" w:rsidRPr="0060413C">
              <w:rPr>
                <w:bCs/>
                <w:sz w:val="24"/>
                <w:szCs w:val="24"/>
              </w:rPr>
              <w:t>% likmi un izrakstot jaunu rēķinu ar PVN</w:t>
            </w:r>
            <w:r w:rsidR="0094505F" w:rsidRPr="0060413C">
              <w:rPr>
                <w:bCs/>
                <w:sz w:val="24"/>
                <w:szCs w:val="24"/>
              </w:rPr>
              <w:t xml:space="preserve"> saskaņā ar darījuma brīdī piemērojamiem nosacījumiem</w:t>
            </w:r>
            <w:r w:rsidR="002133E4" w:rsidRPr="0060413C">
              <w:rPr>
                <w:bCs/>
                <w:sz w:val="24"/>
                <w:szCs w:val="24"/>
              </w:rPr>
              <w:t xml:space="preserve">, kā arī iesniedz attiecīgā </w:t>
            </w:r>
            <w:r w:rsidR="0094505F" w:rsidRPr="0060413C">
              <w:rPr>
                <w:bCs/>
                <w:sz w:val="24"/>
                <w:szCs w:val="24"/>
              </w:rPr>
              <w:t xml:space="preserve">taksācijas </w:t>
            </w:r>
            <w:r w:rsidR="002133E4" w:rsidRPr="0060413C">
              <w:rPr>
                <w:bCs/>
                <w:sz w:val="24"/>
                <w:szCs w:val="24"/>
              </w:rPr>
              <w:t>perioda PVN deklarācij</w:t>
            </w:r>
            <w:r w:rsidR="0094505F" w:rsidRPr="0060413C">
              <w:rPr>
                <w:bCs/>
                <w:sz w:val="24"/>
                <w:szCs w:val="24"/>
              </w:rPr>
              <w:t>as labojum</w:t>
            </w:r>
            <w:r w:rsidR="002133E4" w:rsidRPr="0060413C">
              <w:rPr>
                <w:bCs/>
                <w:sz w:val="24"/>
                <w:szCs w:val="24"/>
              </w:rPr>
              <w:t>u</w:t>
            </w:r>
            <w:r w:rsidRPr="0060413C">
              <w:rPr>
                <w:bCs/>
                <w:sz w:val="24"/>
                <w:szCs w:val="24"/>
              </w:rPr>
              <w:t xml:space="preserve">. </w:t>
            </w:r>
            <w:r w:rsidR="007F01BD" w:rsidRPr="0060413C">
              <w:rPr>
                <w:bCs/>
                <w:sz w:val="24"/>
                <w:szCs w:val="24"/>
              </w:rPr>
              <w:t>P</w:t>
            </w:r>
            <w:r w:rsidR="00606D63" w:rsidRPr="0060413C">
              <w:rPr>
                <w:bCs/>
                <w:sz w:val="24"/>
                <w:szCs w:val="24"/>
              </w:rPr>
              <w:t xml:space="preserve">reču piegādātājs vai pakalpojuma sniedzējs var anulēt </w:t>
            </w:r>
            <w:r w:rsidR="007F01BD" w:rsidRPr="0060413C">
              <w:rPr>
                <w:bCs/>
                <w:sz w:val="24"/>
                <w:szCs w:val="24"/>
              </w:rPr>
              <w:t xml:space="preserve">sākotnēji izrakstīto </w:t>
            </w:r>
            <w:r w:rsidR="00606D63" w:rsidRPr="0060413C">
              <w:rPr>
                <w:bCs/>
                <w:sz w:val="24"/>
                <w:szCs w:val="24"/>
              </w:rPr>
              <w:t>PVN rēķinu un izrakstīt jaunu PVN rēķinu veiktajai preču piegādei vai sniegtajam pakalpojumam, piemērojot PVN 0</w:t>
            </w:r>
            <w:r w:rsidR="007F01BD" w:rsidRPr="0060413C">
              <w:rPr>
                <w:bCs/>
                <w:sz w:val="24"/>
                <w:szCs w:val="24"/>
              </w:rPr>
              <w:t> </w:t>
            </w:r>
            <w:r w:rsidR="00606D63" w:rsidRPr="0060413C">
              <w:rPr>
                <w:bCs/>
                <w:sz w:val="24"/>
                <w:szCs w:val="24"/>
              </w:rPr>
              <w:t>% likmi, un iesniegt attiecīgā taksācijas perioda PVN deklarācijas labojumu</w:t>
            </w:r>
            <w:r w:rsidR="009E3423" w:rsidRPr="0060413C">
              <w:rPr>
                <w:bCs/>
                <w:sz w:val="24"/>
                <w:szCs w:val="24"/>
              </w:rPr>
              <w:t xml:space="preserve">, tikai ja preču piegādātāja vai pakalpojuma sniedzēja rīcībā ir pieejams </w:t>
            </w:r>
            <w:r w:rsidR="00F63A4A" w:rsidRPr="0060413C">
              <w:rPr>
                <w:bCs/>
                <w:sz w:val="24"/>
                <w:szCs w:val="24"/>
              </w:rPr>
              <w:t xml:space="preserve">kompetentās iestādes apstiprinātais </w:t>
            </w:r>
            <w:r w:rsidR="009E3423" w:rsidRPr="0060413C">
              <w:rPr>
                <w:bCs/>
                <w:sz w:val="24"/>
                <w:szCs w:val="24"/>
              </w:rPr>
              <w:t>atbrīvojuma sertifikāts</w:t>
            </w:r>
            <w:r w:rsidR="00606D63" w:rsidRPr="0060413C">
              <w:rPr>
                <w:bCs/>
                <w:sz w:val="24"/>
                <w:szCs w:val="24"/>
              </w:rPr>
              <w:t>.</w:t>
            </w:r>
            <w:r w:rsidR="002B14C6" w:rsidRPr="0060413C">
              <w:rPr>
                <w:bCs/>
                <w:sz w:val="24"/>
                <w:szCs w:val="24"/>
              </w:rPr>
              <w:t xml:space="preserve"> </w:t>
            </w:r>
            <w:r w:rsidR="00031522" w:rsidRPr="0060413C">
              <w:rPr>
                <w:bCs/>
                <w:sz w:val="24"/>
                <w:szCs w:val="24"/>
              </w:rPr>
              <w:t xml:space="preserve">PVN 0% likmi piemēro, pamatojoties uz attiecīgas </w:t>
            </w:r>
            <w:r w:rsidR="00E745A2" w:rsidRPr="0060413C">
              <w:rPr>
                <w:bCs/>
                <w:sz w:val="24"/>
                <w:szCs w:val="24"/>
              </w:rPr>
              <w:t>ES</w:t>
            </w:r>
            <w:r w:rsidR="00031522" w:rsidRPr="0060413C">
              <w:rPr>
                <w:bCs/>
                <w:sz w:val="24"/>
                <w:szCs w:val="24"/>
              </w:rPr>
              <w:t xml:space="preserve"> dalībvalsts kompetentās iestādes vai Latvijas Republikas kompetentās iestādes apstiprinātu sertifikātu. </w:t>
            </w:r>
            <w:r w:rsidR="00243054" w:rsidRPr="0060413C">
              <w:rPr>
                <w:bCs/>
                <w:sz w:val="24"/>
                <w:szCs w:val="24"/>
              </w:rPr>
              <w:t>Latvijas Republikas kompetent</w:t>
            </w:r>
            <w:r w:rsidR="008264F7" w:rsidRPr="0060413C">
              <w:rPr>
                <w:bCs/>
                <w:sz w:val="24"/>
                <w:szCs w:val="24"/>
              </w:rPr>
              <w:t>ā</w:t>
            </w:r>
            <w:r w:rsidR="00243054" w:rsidRPr="0060413C">
              <w:rPr>
                <w:bCs/>
                <w:sz w:val="24"/>
                <w:szCs w:val="24"/>
              </w:rPr>
              <w:t xml:space="preserve"> iestāde a</w:t>
            </w:r>
            <w:r w:rsidR="00031522" w:rsidRPr="0060413C">
              <w:rPr>
                <w:bCs/>
                <w:sz w:val="24"/>
                <w:szCs w:val="24"/>
              </w:rPr>
              <w:t xml:space="preserve">tbrīvojuma sertifikātu </w:t>
            </w:r>
            <w:r w:rsidR="00243054" w:rsidRPr="0060413C">
              <w:rPr>
                <w:bCs/>
                <w:sz w:val="24"/>
                <w:szCs w:val="24"/>
              </w:rPr>
              <w:t>apstiprina un izsniedz saskaņā ar spēkā esošo kārtību</w:t>
            </w:r>
            <w:r w:rsidR="00031522" w:rsidRPr="0060413C">
              <w:rPr>
                <w:bCs/>
                <w:sz w:val="24"/>
                <w:szCs w:val="24"/>
              </w:rPr>
              <w:t>.</w:t>
            </w:r>
          </w:p>
          <w:p w14:paraId="3CD61C8A" w14:textId="7B59A541" w:rsidR="007F01BD" w:rsidRPr="0060413C" w:rsidRDefault="007F01BD" w:rsidP="007F01BD">
            <w:pPr>
              <w:ind w:left="159" w:right="130" w:firstLine="425"/>
              <w:jc w:val="both"/>
              <w:rPr>
                <w:bCs/>
                <w:sz w:val="24"/>
                <w:szCs w:val="24"/>
              </w:rPr>
            </w:pPr>
            <w:r w:rsidRPr="0060413C">
              <w:rPr>
                <w:bCs/>
                <w:sz w:val="24"/>
                <w:szCs w:val="24"/>
              </w:rPr>
              <w:t xml:space="preserve">Tādēļ PVN likumu ir nepieciešams papildināt ar regulējumu, nosakot PVN 0% likmes piemērošanu </w:t>
            </w:r>
            <w:r w:rsidRPr="0060413C">
              <w:rPr>
                <w:bCs/>
                <w:sz w:val="24"/>
              </w:rPr>
              <w:t>preču importam</w:t>
            </w:r>
            <w:r w:rsidRPr="0060413C">
              <w:rPr>
                <w:sz w:val="24"/>
              </w:rPr>
              <w:t xml:space="preserve">, </w:t>
            </w:r>
            <w:r w:rsidRPr="0060413C">
              <w:rPr>
                <w:bCs/>
                <w:sz w:val="24"/>
              </w:rPr>
              <w:t>ko veic un</w:t>
            </w:r>
            <w:r w:rsidRPr="0060413C">
              <w:rPr>
                <w:sz w:val="24"/>
              </w:rPr>
              <w:t xml:space="preserve"> </w:t>
            </w:r>
            <w:r w:rsidRPr="0060413C">
              <w:rPr>
                <w:bCs/>
                <w:sz w:val="24"/>
                <w:szCs w:val="24"/>
              </w:rPr>
              <w:t xml:space="preserve">preču piegādēm un pakalpojumiem, ko </w:t>
            </w:r>
            <w:r w:rsidRPr="0060413C">
              <w:rPr>
                <w:sz w:val="24"/>
                <w:szCs w:val="24"/>
              </w:rPr>
              <w:t>iekšzemē</w:t>
            </w:r>
            <w:r w:rsidRPr="0060413C">
              <w:rPr>
                <w:bCs/>
                <w:sz w:val="24"/>
                <w:szCs w:val="24"/>
              </w:rPr>
              <w:t xml:space="preserve"> saņem Eiropas Komisija, aģentūra un struktūra, kas izveidota saskaņā ar ES tiesību aktiem, pildot uzdevumus, kas tai uzticēti ar ES tiesību aktiem, lai reaģētu uz Covid-19 pandēmiju. PVN likuma 50.panta 2.</w:t>
            </w:r>
            <w:r w:rsidRPr="0060413C">
              <w:rPr>
                <w:bCs/>
                <w:sz w:val="24"/>
                <w:szCs w:val="24"/>
                <w:vertAlign w:val="superscript"/>
              </w:rPr>
              <w:t>1</w:t>
            </w:r>
            <w:r w:rsidRPr="0060413C">
              <w:rPr>
                <w:bCs/>
                <w:sz w:val="24"/>
                <w:szCs w:val="24"/>
              </w:rPr>
              <w:t> daļa un 53.panta septītās daļas 6.punkts ir piemērojam</w:t>
            </w:r>
            <w:r w:rsidR="000D6FC6" w:rsidRPr="0060413C">
              <w:rPr>
                <w:bCs/>
                <w:sz w:val="24"/>
                <w:szCs w:val="24"/>
              </w:rPr>
              <w:t>s</w:t>
            </w:r>
            <w:r w:rsidRPr="0060413C">
              <w:rPr>
                <w:bCs/>
                <w:sz w:val="24"/>
                <w:szCs w:val="24"/>
              </w:rPr>
              <w:t xml:space="preserve"> ar 2021.gada 1.janvāri, ievērojot Direktīvā 2021/1159 noteikto piemērošanu ar </w:t>
            </w:r>
            <w:r w:rsidRPr="0060413C">
              <w:rPr>
                <w:bCs/>
                <w:sz w:val="24"/>
              </w:rPr>
              <w:t>atpakaļejošu spēku</w:t>
            </w:r>
            <w:r w:rsidRPr="0060413C">
              <w:rPr>
                <w:bCs/>
                <w:sz w:val="24"/>
                <w:szCs w:val="24"/>
              </w:rPr>
              <w:t>.</w:t>
            </w:r>
          </w:p>
          <w:p w14:paraId="32EED53A" w14:textId="77777777" w:rsidR="000E4B3C" w:rsidRPr="00C46680" w:rsidRDefault="000E4B3C" w:rsidP="00001A12">
            <w:pPr>
              <w:ind w:left="118" w:right="113"/>
              <w:jc w:val="both"/>
              <w:rPr>
                <w:sz w:val="24"/>
                <w:szCs w:val="24"/>
                <w:lang w:eastAsia="lv-LV"/>
              </w:rPr>
            </w:pPr>
          </w:p>
          <w:p w14:paraId="4A738251" w14:textId="7ED05165" w:rsidR="00CC4DBA" w:rsidRPr="00570472" w:rsidRDefault="00CC4DBA" w:rsidP="00CC4DBA">
            <w:pPr>
              <w:pStyle w:val="ListParagraph"/>
              <w:numPr>
                <w:ilvl w:val="0"/>
                <w:numId w:val="8"/>
              </w:numPr>
              <w:spacing w:after="0" w:line="240" w:lineRule="auto"/>
              <w:ind w:left="470" w:right="113" w:hanging="357"/>
              <w:jc w:val="both"/>
              <w:rPr>
                <w:b/>
                <w:i/>
                <w:sz w:val="24"/>
                <w:szCs w:val="24"/>
              </w:rPr>
            </w:pPr>
            <w:r w:rsidRPr="00570472">
              <w:rPr>
                <w:b/>
                <w:i/>
                <w:sz w:val="24"/>
                <w:szCs w:val="24"/>
              </w:rPr>
              <w:t>PVN piemērošana preču piegādēm un pakalpojumiem, kas paredzēti BEREC biroja oficiālām vajadzībām</w:t>
            </w:r>
          </w:p>
          <w:p w14:paraId="0CC183F5" w14:textId="446CFB48" w:rsidR="00923DEE" w:rsidRPr="00C46680" w:rsidRDefault="00923DEE" w:rsidP="00923DEE">
            <w:pPr>
              <w:ind w:left="113" w:right="113" w:firstLine="265"/>
              <w:jc w:val="both"/>
              <w:rPr>
                <w:sz w:val="24"/>
                <w:szCs w:val="24"/>
                <w:lang w:eastAsia="lv-LV"/>
              </w:rPr>
            </w:pPr>
            <w:r w:rsidRPr="001006DB">
              <w:rPr>
                <w:sz w:val="24"/>
                <w:szCs w:val="24"/>
                <w:lang w:eastAsia="lv-LV"/>
              </w:rPr>
              <w:lastRenderedPageBreak/>
              <w:t>2009.gada 25.novembrī tika pieņemta Eiropas Parlamenta un Padomes Regula (EK) Nr.1211/2009, ar ko izveido Eiropas Elektronisko komunikāciju regulatoru iestādi (BEREC) un BEREC biroju. Dalī</w:t>
            </w:r>
            <w:r w:rsidRPr="00EF4DDC">
              <w:rPr>
                <w:sz w:val="24"/>
                <w:szCs w:val="24"/>
                <w:lang w:eastAsia="lv-LV"/>
              </w:rPr>
              <w:t xml:space="preserve">bvalstu valdību pārstāvji, savstarpēji vienojoties, 2010.gada 31.maijā pieņēma lēmumu par BEREC biroja </w:t>
            </w:r>
            <w:r w:rsidR="00080AD3" w:rsidRPr="00EB08EF">
              <w:rPr>
                <w:sz w:val="24"/>
                <w:szCs w:val="24"/>
                <w:lang w:eastAsia="lv-LV"/>
              </w:rPr>
              <w:t>m</w:t>
            </w:r>
            <w:r w:rsidRPr="00C07084">
              <w:rPr>
                <w:sz w:val="24"/>
                <w:szCs w:val="24"/>
                <w:lang w:eastAsia="lv-LV"/>
              </w:rPr>
              <w:t>ītnes atrašanās vietu Rīgā, Latvijā.</w:t>
            </w:r>
            <w:r w:rsidR="00080AD3" w:rsidRPr="00C07084">
              <w:rPr>
                <w:sz w:val="24"/>
                <w:szCs w:val="24"/>
                <w:lang w:eastAsia="lv-LV"/>
              </w:rPr>
              <w:t xml:space="preserve"> </w:t>
            </w:r>
            <w:r w:rsidRPr="00C07084">
              <w:rPr>
                <w:sz w:val="24"/>
                <w:szCs w:val="24"/>
                <w:lang w:eastAsia="lv-LV"/>
              </w:rPr>
              <w:t>BEREC birojs</w:t>
            </w:r>
            <w:r w:rsidR="00080AD3" w:rsidRPr="00304F6B">
              <w:rPr>
                <w:sz w:val="24"/>
                <w:szCs w:val="24"/>
                <w:lang w:eastAsia="lv-LV"/>
              </w:rPr>
              <w:t xml:space="preserve"> </w:t>
            </w:r>
            <w:r w:rsidRPr="00C46680">
              <w:rPr>
                <w:sz w:val="24"/>
                <w:szCs w:val="24"/>
                <w:lang w:eastAsia="lv-LV"/>
              </w:rPr>
              <w:t>ir izveidots kā ES institūcija,</w:t>
            </w:r>
            <w:r w:rsidR="005248CA" w:rsidRPr="00C46680">
              <w:rPr>
                <w:sz w:val="24"/>
                <w:szCs w:val="24"/>
                <w:lang w:eastAsia="lv-LV"/>
              </w:rPr>
              <w:t xml:space="preserve"> </w:t>
            </w:r>
            <w:r w:rsidRPr="00C46680">
              <w:rPr>
                <w:sz w:val="24"/>
                <w:szCs w:val="24"/>
                <w:lang w:eastAsia="lv-LV"/>
              </w:rPr>
              <w:t xml:space="preserve">lai veiktu Regulā (EK) Nr. 1211/2009 minētos uzdevumus, jo īpaši, lai sniegtu profesionālā un administratīvā atbalsta pakalpojumus BEREC. </w:t>
            </w:r>
          </w:p>
          <w:p w14:paraId="300E4877" w14:textId="484E02A6" w:rsidR="00CC4DBA" w:rsidRPr="00C46680" w:rsidRDefault="00080AD3" w:rsidP="00226C54">
            <w:pPr>
              <w:ind w:left="113" w:right="113" w:firstLine="265"/>
              <w:jc w:val="both"/>
              <w:rPr>
                <w:sz w:val="24"/>
                <w:szCs w:val="24"/>
                <w:lang w:eastAsia="lv-LV"/>
              </w:rPr>
            </w:pPr>
            <w:r w:rsidRPr="00C46680">
              <w:rPr>
                <w:sz w:val="24"/>
                <w:szCs w:val="24"/>
                <w:lang w:eastAsia="lv-LV"/>
              </w:rPr>
              <w:t xml:space="preserve">2020.gada 21.decembrī ir parakstīts jauns BEREC biroja mītnes līgums par BEREC biroja izvietošanu Rīgā, Latvijā. </w:t>
            </w:r>
            <w:r w:rsidR="00226C54" w:rsidRPr="00C46680">
              <w:rPr>
                <w:sz w:val="24"/>
                <w:szCs w:val="24"/>
                <w:lang w:eastAsia="lv-LV"/>
              </w:rPr>
              <w:t xml:space="preserve">BEREC biroja mītnes līguma </w:t>
            </w:r>
            <w:r w:rsidR="001F204F" w:rsidRPr="00C46680">
              <w:rPr>
                <w:sz w:val="24"/>
                <w:szCs w:val="24"/>
                <w:lang w:eastAsia="lv-LV"/>
              </w:rPr>
              <w:t xml:space="preserve">5.panta 2.punkts paredz Latvijas </w:t>
            </w:r>
            <w:r w:rsidRPr="00C46680">
              <w:rPr>
                <w:sz w:val="24"/>
                <w:szCs w:val="24"/>
                <w:lang w:eastAsia="lv-LV"/>
              </w:rPr>
              <w:t xml:space="preserve">valdības </w:t>
            </w:r>
            <w:r w:rsidR="001F204F" w:rsidRPr="00C46680">
              <w:rPr>
                <w:sz w:val="24"/>
                <w:szCs w:val="24"/>
                <w:lang w:eastAsia="lv-LV"/>
              </w:rPr>
              <w:t>pienākumu atbrīvot BEREC biroju no jebkādu valsts, reģionālo vai pašvaldību netiešo nodokļu un tirdzniecības nodokļu maksāšanas par BEREC biroja oficiālai izmantošanai paredzēto preču piegādi un pakalpojum sniegšanu (tostarp no tādu nodokļu maksāšanas, ko piemēro gāzes, elektrības un jebkura veida degvielas patēriņam). Šā panta 3.punktā ir noteikta atbrīvojuma no PVN un akcīzes nodokļa piemērošanas kārtība, proti, atbrīvojumu no PVN un akcīzes nodokļa piemēro netieši, atmaksājot nodokļus saskaņā ar procedūru, kas ir noteikta Latvijas tiesību aktos. Savukārt preču piegādātājs un pakalpojumu sniedzējs tieši piemēro atbrīvojumu no PVN un akcīzes nodokļa tikai tad, ja BEREC birojs iesniedz PVN un/vai akcīzes nodokļa atbrīvojuma sertifikātu, kas ir izsniegts saskaņā ar Latvijas tiesību aktos noteikto.</w:t>
            </w:r>
          </w:p>
          <w:p w14:paraId="56282D07" w14:textId="07602BF3" w:rsidR="00CC4DBA" w:rsidRPr="00570472" w:rsidRDefault="00306435" w:rsidP="00306435">
            <w:pPr>
              <w:ind w:left="113" w:right="113" w:firstLine="265"/>
              <w:jc w:val="both"/>
              <w:rPr>
                <w:sz w:val="24"/>
                <w:szCs w:val="24"/>
                <w:lang w:eastAsia="lv-LV"/>
              </w:rPr>
            </w:pPr>
            <w:r w:rsidRPr="00C46680">
              <w:rPr>
                <w:sz w:val="24"/>
                <w:szCs w:val="24"/>
                <w:lang w:eastAsia="lv-LV"/>
              </w:rPr>
              <w:t xml:space="preserve">Saskaņā ar </w:t>
            </w:r>
            <w:r w:rsidR="00693B50" w:rsidRPr="00C46680">
              <w:rPr>
                <w:sz w:val="24"/>
                <w:szCs w:val="24"/>
                <w:lang w:eastAsia="lv-LV"/>
              </w:rPr>
              <w:t xml:space="preserve">PVN likuma </w:t>
            </w:r>
            <w:r w:rsidR="00143D44" w:rsidRPr="00C46680">
              <w:rPr>
                <w:sz w:val="24"/>
                <w:szCs w:val="24"/>
                <w:lang w:eastAsia="lv-LV"/>
              </w:rPr>
              <w:t>50.pant</w:t>
            </w:r>
            <w:r w:rsidRPr="00C46680">
              <w:rPr>
                <w:sz w:val="24"/>
                <w:szCs w:val="24"/>
                <w:lang w:eastAsia="lv-LV"/>
              </w:rPr>
              <w:t>ā noteikto</w:t>
            </w:r>
            <w:r w:rsidR="00143D44" w:rsidRPr="00C46680">
              <w:rPr>
                <w:sz w:val="24"/>
                <w:szCs w:val="24"/>
                <w:lang w:eastAsia="lv-LV"/>
              </w:rPr>
              <w:t xml:space="preserve"> </w:t>
            </w:r>
            <w:r w:rsidR="00080AD3" w:rsidRPr="00C46680">
              <w:rPr>
                <w:sz w:val="24"/>
                <w:szCs w:val="24"/>
                <w:lang w:eastAsia="lv-LV"/>
              </w:rPr>
              <w:t xml:space="preserve">Latvijas Republikā reģistrētām ES institūcijām </w:t>
            </w:r>
            <w:r w:rsidR="00531D0E" w:rsidRPr="00C46680">
              <w:rPr>
                <w:sz w:val="24"/>
                <w:szCs w:val="24"/>
                <w:lang w:eastAsia="lv-LV"/>
              </w:rPr>
              <w:t xml:space="preserve">un ar tām saistītajām personām </w:t>
            </w:r>
            <w:r w:rsidR="00080AD3" w:rsidRPr="00C46680">
              <w:rPr>
                <w:sz w:val="24"/>
                <w:szCs w:val="24"/>
                <w:lang w:eastAsia="lv-LV"/>
              </w:rPr>
              <w:t xml:space="preserve">vai ar ES tiesību aktiem izveidotajām struktūrām, kurām piemēro 1965.gada 8.aprīļa Protokolu par privilēģijām un imunitāti Eiropas Savienībā, </w:t>
            </w:r>
            <w:r w:rsidRPr="00C46680">
              <w:rPr>
                <w:sz w:val="24"/>
                <w:szCs w:val="24"/>
                <w:lang w:eastAsia="lv-LV"/>
              </w:rPr>
              <w:t>PVN 0 % likm</w:t>
            </w:r>
            <w:r w:rsidR="005301A0" w:rsidRPr="00C46680">
              <w:rPr>
                <w:sz w:val="24"/>
                <w:szCs w:val="24"/>
                <w:lang w:eastAsia="lv-LV"/>
              </w:rPr>
              <w:t>i</w:t>
            </w:r>
            <w:r w:rsidRPr="00C46680">
              <w:rPr>
                <w:sz w:val="24"/>
                <w:szCs w:val="24"/>
                <w:lang w:eastAsia="lv-LV"/>
              </w:rPr>
              <w:t xml:space="preserve"> piemēro</w:t>
            </w:r>
            <w:r w:rsidR="00D63EF6" w:rsidRPr="00C46680">
              <w:rPr>
                <w:sz w:val="24"/>
                <w:szCs w:val="24"/>
                <w:lang w:eastAsia="lv-LV"/>
              </w:rPr>
              <w:t xml:space="preserve"> </w:t>
            </w:r>
            <w:r w:rsidRPr="00C46680">
              <w:rPr>
                <w:sz w:val="24"/>
                <w:szCs w:val="24"/>
                <w:lang w:eastAsia="lv-LV"/>
              </w:rPr>
              <w:t>netieši, atmaksājot samaksāto PVN</w:t>
            </w:r>
            <w:r w:rsidR="005248CA" w:rsidRPr="00C46680">
              <w:rPr>
                <w:sz w:val="24"/>
                <w:szCs w:val="24"/>
                <w:lang w:eastAsia="lv-LV"/>
              </w:rPr>
              <w:t xml:space="preserve"> par</w:t>
            </w:r>
            <w:r w:rsidRPr="00C46680">
              <w:rPr>
                <w:sz w:val="24"/>
                <w:szCs w:val="24"/>
                <w:lang w:eastAsia="lv-LV"/>
              </w:rPr>
              <w:t xml:space="preserve"> preču piegādēm un pakalpojumiem, kas </w:t>
            </w:r>
            <w:r w:rsidR="00080AD3" w:rsidRPr="00C46680">
              <w:rPr>
                <w:sz w:val="24"/>
                <w:szCs w:val="24"/>
                <w:lang w:eastAsia="lv-LV"/>
              </w:rPr>
              <w:t xml:space="preserve">sniegti </w:t>
            </w:r>
            <w:r w:rsidRPr="00C46680">
              <w:rPr>
                <w:sz w:val="24"/>
                <w:szCs w:val="24"/>
                <w:lang w:eastAsia="lv-LV"/>
              </w:rPr>
              <w:t>iekšzemē</w:t>
            </w:r>
            <w:r w:rsidR="00080AD3" w:rsidRPr="00C46680">
              <w:rPr>
                <w:sz w:val="24"/>
                <w:szCs w:val="24"/>
                <w:lang w:eastAsia="lv-LV"/>
              </w:rPr>
              <w:t xml:space="preserve">, </w:t>
            </w:r>
            <w:r w:rsidRPr="00C46680">
              <w:rPr>
                <w:sz w:val="24"/>
                <w:szCs w:val="24"/>
                <w:lang w:eastAsia="lv-LV"/>
              </w:rPr>
              <w:t xml:space="preserve">saskaņā ar ierobežojumiem un nosacījumiem, kas paredzēti minētajā protokolā un tā īstenošanas līgumos vai mītnes līgumos. Savukārt </w:t>
            </w:r>
            <w:r w:rsidR="00D63EF6" w:rsidRPr="00C46680">
              <w:rPr>
                <w:sz w:val="24"/>
                <w:szCs w:val="24"/>
                <w:lang w:eastAsia="lv-LV"/>
              </w:rPr>
              <w:t xml:space="preserve">citās dalībvalstīs reģistrētām ES institūcijām un ar tām saistītajām personām vai ar ES tiesību aktiem izveidotajām struktūrām, kurām piemēro 1965.gada 8.aprīļa Protokolu par privilēģijām un imunitāti Eiropas Savienībā, </w:t>
            </w:r>
            <w:r w:rsidR="005248CA" w:rsidRPr="00C46680">
              <w:rPr>
                <w:sz w:val="24"/>
                <w:szCs w:val="24"/>
                <w:lang w:eastAsia="lv-LV"/>
              </w:rPr>
              <w:t>PVN 0 % likm</w:t>
            </w:r>
            <w:r w:rsidR="005301A0" w:rsidRPr="00C46680">
              <w:rPr>
                <w:sz w:val="24"/>
                <w:szCs w:val="24"/>
                <w:lang w:eastAsia="lv-LV"/>
              </w:rPr>
              <w:t>i</w:t>
            </w:r>
            <w:r w:rsidR="005248CA" w:rsidRPr="00C46680">
              <w:rPr>
                <w:sz w:val="24"/>
                <w:szCs w:val="24"/>
                <w:lang w:eastAsia="lv-LV"/>
              </w:rPr>
              <w:t xml:space="preserve"> piemēro tieši, pamatojoties uz attiecīgās dalībvalsts kompetentās iestādes apstiprinātu sertifikātu</w:t>
            </w:r>
            <w:r w:rsidR="00D63EF6" w:rsidRPr="00C46680">
              <w:rPr>
                <w:sz w:val="24"/>
                <w:szCs w:val="24"/>
                <w:lang w:eastAsia="lv-LV"/>
              </w:rPr>
              <w:t>.</w:t>
            </w:r>
            <w:r w:rsidRPr="00C46680">
              <w:rPr>
                <w:sz w:val="24"/>
                <w:szCs w:val="24"/>
                <w:lang w:eastAsia="lv-LV"/>
              </w:rPr>
              <w:t xml:space="preserve"> </w:t>
            </w:r>
            <w:r w:rsidR="004554B1" w:rsidRPr="00C46680">
              <w:rPr>
                <w:sz w:val="24"/>
                <w:szCs w:val="24"/>
                <w:lang w:eastAsia="lv-LV"/>
              </w:rPr>
              <w:t xml:space="preserve">BEREC birojs ir Latvijā </w:t>
            </w:r>
            <w:r w:rsidR="006F2BD6" w:rsidRPr="00C46680">
              <w:rPr>
                <w:sz w:val="24"/>
                <w:szCs w:val="24"/>
                <w:lang w:eastAsia="lv-LV"/>
              </w:rPr>
              <w:t xml:space="preserve">reģistrēta </w:t>
            </w:r>
            <w:r w:rsidR="004554B1" w:rsidRPr="00C46680">
              <w:rPr>
                <w:sz w:val="24"/>
                <w:szCs w:val="24"/>
                <w:lang w:eastAsia="lv-LV"/>
              </w:rPr>
              <w:t>ES institūcija</w:t>
            </w:r>
            <w:r w:rsidR="008406FF" w:rsidRPr="00C46680">
              <w:rPr>
                <w:sz w:val="24"/>
                <w:szCs w:val="24"/>
                <w:lang w:eastAsia="lv-LV"/>
              </w:rPr>
              <w:t>,</w:t>
            </w:r>
            <w:r w:rsidR="004554B1" w:rsidRPr="00C46680">
              <w:rPr>
                <w:sz w:val="24"/>
                <w:szCs w:val="24"/>
                <w:lang w:eastAsia="lv-LV"/>
              </w:rPr>
              <w:t xml:space="preserve"> </w:t>
            </w:r>
            <w:r w:rsidR="006767E7" w:rsidRPr="00CB4FC0">
              <w:rPr>
                <w:sz w:val="24"/>
                <w:szCs w:val="24"/>
                <w:lang w:eastAsia="lv-LV"/>
              </w:rPr>
              <w:t>kuras mītnes vieta atrodas Rīgā, Latvijā,</w:t>
            </w:r>
            <w:r w:rsidR="006767E7" w:rsidRPr="00CB4FC0">
              <w:rPr>
                <w:sz w:val="24"/>
                <w:szCs w:val="24"/>
                <w:u w:val="single"/>
                <w:lang w:eastAsia="lv-LV"/>
              </w:rPr>
              <w:t xml:space="preserve"> </w:t>
            </w:r>
            <w:r w:rsidR="004554B1" w:rsidRPr="00CB4FC0">
              <w:rPr>
                <w:sz w:val="24"/>
                <w:szCs w:val="24"/>
                <w:lang w:eastAsia="lv-LV"/>
              </w:rPr>
              <w:t>un saskaņā ar spēkā esošo regulējumu PVN jomā PVN atbrī</w:t>
            </w:r>
            <w:r w:rsidR="004554B1" w:rsidRPr="00570472">
              <w:rPr>
                <w:sz w:val="24"/>
                <w:szCs w:val="24"/>
                <w:lang w:eastAsia="lv-LV"/>
              </w:rPr>
              <w:t>vojumu var izmantot tikai atmaksas procedūras veidā, kas BEREC biroja pārstāvju ieskatā ir administratīvi apgrūtinoš</w:t>
            </w:r>
            <w:r w:rsidR="008406FF" w:rsidRPr="001006DB">
              <w:rPr>
                <w:sz w:val="24"/>
                <w:szCs w:val="24"/>
                <w:lang w:eastAsia="lv-LV"/>
              </w:rPr>
              <w:t>i</w:t>
            </w:r>
            <w:r w:rsidR="004554B1" w:rsidRPr="00EF4DDC">
              <w:rPr>
                <w:sz w:val="24"/>
                <w:szCs w:val="24"/>
                <w:lang w:eastAsia="lv-LV"/>
              </w:rPr>
              <w:t>, kā arī neefektīv</w:t>
            </w:r>
            <w:r w:rsidR="008406FF" w:rsidRPr="00EB08EF">
              <w:rPr>
                <w:sz w:val="24"/>
                <w:szCs w:val="24"/>
                <w:lang w:eastAsia="lv-LV"/>
              </w:rPr>
              <w:t>i</w:t>
            </w:r>
            <w:r w:rsidR="004554B1" w:rsidRPr="00C07084">
              <w:rPr>
                <w:sz w:val="24"/>
                <w:szCs w:val="24"/>
                <w:lang w:eastAsia="lv-LV"/>
              </w:rPr>
              <w:t xml:space="preserve"> naudas plūsmas ziņā. L</w:t>
            </w:r>
            <w:r w:rsidR="00F4494B" w:rsidRPr="00C07084">
              <w:rPr>
                <w:sz w:val="24"/>
                <w:szCs w:val="24"/>
                <w:lang w:eastAsia="lv-LV"/>
              </w:rPr>
              <w:t>ai</w:t>
            </w:r>
            <w:r w:rsidR="00080AD3" w:rsidRPr="00C07084">
              <w:rPr>
                <w:sz w:val="24"/>
                <w:szCs w:val="24"/>
                <w:lang w:eastAsia="lv-LV"/>
              </w:rPr>
              <w:t xml:space="preserve"> nodrošinātu BEREC biroja mītnes līguma 5.panta 3.punkta pienācīgu izpildi attiecībā uz PVN </w:t>
            </w:r>
            <w:r w:rsidR="005301A0" w:rsidRPr="00C46680">
              <w:rPr>
                <w:sz w:val="24"/>
                <w:szCs w:val="24"/>
                <w:lang w:eastAsia="lv-LV"/>
              </w:rPr>
              <w:t xml:space="preserve">0 % likmes </w:t>
            </w:r>
            <w:r w:rsidR="00080AD3" w:rsidRPr="00C46680">
              <w:rPr>
                <w:sz w:val="24"/>
                <w:szCs w:val="24"/>
                <w:lang w:eastAsia="lv-LV"/>
              </w:rPr>
              <w:t xml:space="preserve">piemērošanu </w:t>
            </w:r>
            <w:r w:rsidR="00080AD3" w:rsidRPr="00C46680">
              <w:rPr>
                <w:sz w:val="24"/>
                <w:szCs w:val="24"/>
                <w:lang w:eastAsia="lv-LV"/>
              </w:rPr>
              <w:lastRenderedPageBreak/>
              <w:t>preču piegādēm un pakalpojum</w:t>
            </w:r>
            <w:r w:rsidR="005248CA" w:rsidRPr="00C46680">
              <w:rPr>
                <w:sz w:val="24"/>
                <w:szCs w:val="24"/>
                <w:lang w:eastAsia="lv-LV"/>
              </w:rPr>
              <w:t>iem</w:t>
            </w:r>
            <w:r w:rsidR="00080AD3" w:rsidRPr="00C46680">
              <w:rPr>
                <w:sz w:val="24"/>
                <w:szCs w:val="24"/>
                <w:lang w:eastAsia="lv-LV"/>
              </w:rPr>
              <w:t xml:space="preserve">, kas paredzēti BEREC biroja oficiālu vajadzību nodrošināšanai, ir nepieciešami grozījumi PVN likuma 50.pantā, ieviešot iespēju piemērot PVN 0 % likmi tieši, pamatojoties uz </w:t>
            </w:r>
            <w:r w:rsidR="004B5E26" w:rsidRPr="00C46680">
              <w:rPr>
                <w:sz w:val="24"/>
                <w:szCs w:val="24"/>
                <w:lang w:eastAsia="lv-LV"/>
              </w:rPr>
              <w:t>sertifikātu</w:t>
            </w:r>
            <w:r w:rsidR="00AF0AEC" w:rsidRPr="00C46680">
              <w:rPr>
                <w:sz w:val="24"/>
                <w:szCs w:val="24"/>
                <w:lang w:eastAsia="lv-LV"/>
              </w:rPr>
              <w:t>,</w:t>
            </w:r>
            <w:r w:rsidR="005301A0" w:rsidRPr="00C46680">
              <w:rPr>
                <w:rStyle w:val="FootnoteReference"/>
                <w:sz w:val="24"/>
                <w:szCs w:val="24"/>
                <w:lang w:eastAsia="lv-LV"/>
              </w:rPr>
              <w:footnoteReference w:id="14"/>
            </w:r>
            <w:r w:rsidR="005301A0" w:rsidRPr="00C46680">
              <w:rPr>
                <w:sz w:val="24"/>
                <w:szCs w:val="24"/>
                <w:lang w:eastAsia="lv-LV"/>
              </w:rPr>
              <w:t xml:space="preserve"> </w:t>
            </w:r>
            <w:r w:rsidR="00AF0AEC" w:rsidRPr="00C46680">
              <w:rPr>
                <w:sz w:val="24"/>
                <w:szCs w:val="24"/>
                <w:lang w:eastAsia="lv-LV"/>
              </w:rPr>
              <w:t>tādējādi BEREC birojam</w:t>
            </w:r>
            <w:r w:rsidR="00D63EF6" w:rsidRPr="00C46680">
              <w:rPr>
                <w:sz w:val="24"/>
                <w:szCs w:val="24"/>
                <w:lang w:eastAsia="lv-LV"/>
              </w:rPr>
              <w:t xml:space="preserve"> tiks</w:t>
            </w:r>
            <w:r w:rsidR="00AF0AEC" w:rsidRPr="00C46680">
              <w:rPr>
                <w:sz w:val="24"/>
                <w:szCs w:val="24"/>
                <w:lang w:eastAsia="lv-LV"/>
              </w:rPr>
              <w:t xml:space="preserve"> </w:t>
            </w:r>
            <w:r w:rsidR="00D63EF6" w:rsidRPr="00C46680">
              <w:rPr>
                <w:sz w:val="24"/>
                <w:szCs w:val="24"/>
                <w:lang w:eastAsia="lv-LV"/>
              </w:rPr>
              <w:t xml:space="preserve">radītas </w:t>
            </w:r>
            <w:r w:rsidR="00AF0AEC" w:rsidRPr="00C46680">
              <w:rPr>
                <w:sz w:val="24"/>
                <w:szCs w:val="24"/>
                <w:lang w:eastAsia="lv-LV"/>
              </w:rPr>
              <w:t>izvēles iespējas piemērot PVN 0 % likmi precēm un pakalpojumiem, kas paredzēti oficiālām vajadzībām, tieši (ar sertifikātu) vai netieši (saņemot PVN atmaksu)</w:t>
            </w:r>
            <w:r w:rsidR="004B5E26" w:rsidRPr="00570472">
              <w:rPr>
                <w:sz w:val="24"/>
                <w:szCs w:val="24"/>
                <w:lang w:eastAsia="lv-LV"/>
              </w:rPr>
              <w:t>.</w:t>
            </w:r>
          </w:p>
          <w:p w14:paraId="72730480" w14:textId="04953B4A" w:rsidR="00D71066" w:rsidRPr="00CB4FC0" w:rsidRDefault="00D71066" w:rsidP="00306435">
            <w:pPr>
              <w:ind w:left="113" w:right="113" w:firstLine="265"/>
              <w:jc w:val="both"/>
              <w:rPr>
                <w:sz w:val="24"/>
                <w:szCs w:val="24"/>
              </w:rPr>
            </w:pPr>
            <w:r w:rsidRPr="001006DB">
              <w:rPr>
                <w:sz w:val="24"/>
                <w:szCs w:val="24"/>
              </w:rPr>
              <w:t xml:space="preserve">Atbilstoši </w:t>
            </w:r>
            <w:r w:rsidR="00B1243E" w:rsidRPr="00EF4DDC">
              <w:rPr>
                <w:sz w:val="24"/>
                <w:szCs w:val="24"/>
              </w:rPr>
              <w:t xml:space="preserve">BEREC biroja mītnes </w:t>
            </w:r>
            <w:r w:rsidRPr="00EB08EF">
              <w:rPr>
                <w:sz w:val="24"/>
                <w:szCs w:val="24"/>
              </w:rPr>
              <w:t>līguma 25.panta 1.punktam, līgums stājas spēkā dienā, kad pa diplomātis</w:t>
            </w:r>
            <w:r w:rsidRPr="00C07084">
              <w:rPr>
                <w:sz w:val="24"/>
                <w:szCs w:val="24"/>
              </w:rPr>
              <w:t>kajiem kanāliem ir saņemts pēdējais paziņojums, ar ko Puses informē viena otru, ka ir pabeigtas nacionālās juridiskās procedūras.</w:t>
            </w:r>
            <w:r w:rsidR="00B1243E" w:rsidRPr="00CB4FC0">
              <w:rPr>
                <w:sz w:val="24"/>
                <w:szCs w:val="24"/>
              </w:rPr>
              <w:t xml:space="preserve"> </w:t>
            </w:r>
            <w:r w:rsidR="001853D3" w:rsidRPr="00CB4FC0">
              <w:rPr>
                <w:sz w:val="24"/>
                <w:szCs w:val="24"/>
              </w:rPr>
              <w:t>BEREC biroja mītnes līgums 2021.gada 20.maijā ir apstiprināts (ratificēts) Saeimā ar likumu “Par Latvijas Republikas valdības un Eiropas Elektronisko sakaru regulatoru iestādes atbalsta aģentūras mītnes līgumu”</w:t>
            </w:r>
            <w:r w:rsidR="001853D3" w:rsidRPr="00CB4FC0">
              <w:rPr>
                <w:rStyle w:val="FootnoteReference"/>
                <w:sz w:val="24"/>
                <w:szCs w:val="24"/>
              </w:rPr>
              <w:footnoteReference w:id="15"/>
            </w:r>
            <w:r w:rsidR="001853D3" w:rsidRPr="00CB4FC0">
              <w:rPr>
                <w:sz w:val="24"/>
                <w:szCs w:val="24"/>
              </w:rPr>
              <w:t xml:space="preserve"> un 2021.gada 15.jūnijā stājās spēkā. </w:t>
            </w:r>
            <w:r w:rsidR="006767E7" w:rsidRPr="00CB4FC0">
              <w:rPr>
                <w:sz w:val="24"/>
                <w:szCs w:val="24"/>
              </w:rPr>
              <w:t>Grozījumi PVN likuma 50.panta septītajā daļā, ar kuru tiek ieviests t</w:t>
            </w:r>
            <w:r w:rsidR="001853D3" w:rsidRPr="00CB4FC0">
              <w:rPr>
                <w:sz w:val="24"/>
                <w:szCs w:val="24"/>
              </w:rPr>
              <w:t>iešais PVN atbrīvojums (t.i.</w:t>
            </w:r>
            <w:r w:rsidR="006E6DB1" w:rsidRPr="00CB4FC0">
              <w:rPr>
                <w:sz w:val="24"/>
                <w:szCs w:val="24"/>
              </w:rPr>
              <w:t>,</w:t>
            </w:r>
            <w:r w:rsidR="001853D3" w:rsidRPr="00CB4FC0">
              <w:rPr>
                <w:sz w:val="24"/>
                <w:szCs w:val="24"/>
              </w:rPr>
              <w:t xml:space="preserve"> PVN 0 % likmi) preču piegādēm un pakalpojumiem, kas iekšzemē sniegti BEREC biroja oficiālo vajadzību nodrošināšanai, </w:t>
            </w:r>
            <w:r w:rsidR="006767E7" w:rsidRPr="00CB4FC0">
              <w:rPr>
                <w:sz w:val="24"/>
                <w:szCs w:val="24"/>
              </w:rPr>
              <w:t xml:space="preserve">stājas spēkā </w:t>
            </w:r>
            <w:r w:rsidR="00756107" w:rsidRPr="00CB4FC0">
              <w:rPr>
                <w:sz w:val="24"/>
                <w:szCs w:val="24"/>
              </w:rPr>
              <w:t>vispārējā kārtībā</w:t>
            </w:r>
            <w:r w:rsidR="001853D3" w:rsidRPr="00CB4FC0">
              <w:rPr>
                <w:sz w:val="24"/>
                <w:szCs w:val="24"/>
              </w:rPr>
              <w:t xml:space="preserve">. Līdz minēto grozījumu spēkā stāšanās dienai PVN 0 % likmi preču piegādēm un pakalpojumiem, kas iekšzemē sniegti BEREC biroja oficiālo vajadzību nodrošināšanai, piemēro netieši, veicot PVN atmaksāšanu pēc BEREC biroja iesnieguma. Ar minēto </w:t>
            </w:r>
            <w:r w:rsidR="00992C9E" w:rsidRPr="00CB4FC0">
              <w:rPr>
                <w:sz w:val="24"/>
                <w:szCs w:val="24"/>
              </w:rPr>
              <w:t>ir</w:t>
            </w:r>
            <w:r w:rsidR="001853D3" w:rsidRPr="00CB4FC0">
              <w:rPr>
                <w:sz w:val="24"/>
                <w:szCs w:val="24"/>
              </w:rPr>
              <w:t xml:space="preserve"> ievērota BEREC mītnes līguma 5.pantā noteikto </w:t>
            </w:r>
            <w:r w:rsidR="00D77921" w:rsidRPr="00CB4FC0">
              <w:rPr>
                <w:sz w:val="24"/>
                <w:szCs w:val="24"/>
              </w:rPr>
              <w:t>fiskālo privilēģiju izpilde</w:t>
            </w:r>
            <w:r w:rsidR="00992C9E" w:rsidRPr="00CB4FC0">
              <w:rPr>
                <w:sz w:val="24"/>
                <w:szCs w:val="24"/>
              </w:rPr>
              <w:t xml:space="preserve"> netiešo nodokļu jomā</w:t>
            </w:r>
            <w:r w:rsidR="00D77921" w:rsidRPr="00CB4FC0">
              <w:rPr>
                <w:sz w:val="24"/>
                <w:szCs w:val="24"/>
              </w:rPr>
              <w:t>.</w:t>
            </w:r>
          </w:p>
          <w:p w14:paraId="6113C5BE" w14:textId="62A8F159" w:rsidR="0081177B" w:rsidRPr="00570472" w:rsidRDefault="0081177B" w:rsidP="00001A12">
            <w:pPr>
              <w:ind w:left="118" w:right="113"/>
              <w:jc w:val="both"/>
              <w:rPr>
                <w:sz w:val="24"/>
                <w:szCs w:val="24"/>
                <w:lang w:eastAsia="lv-LV"/>
              </w:rPr>
            </w:pPr>
          </w:p>
          <w:p w14:paraId="67F04F94" w14:textId="0FD0C118" w:rsidR="00CE1B34" w:rsidRPr="00EF4DDC" w:rsidRDefault="00CE1B34" w:rsidP="00CE1B34">
            <w:pPr>
              <w:pStyle w:val="ListParagraph"/>
              <w:numPr>
                <w:ilvl w:val="0"/>
                <w:numId w:val="8"/>
              </w:numPr>
              <w:spacing w:after="0" w:line="240" w:lineRule="auto"/>
              <w:ind w:left="470" w:right="113" w:hanging="357"/>
              <w:jc w:val="both"/>
              <w:rPr>
                <w:b/>
                <w:i/>
                <w:sz w:val="24"/>
                <w:szCs w:val="24"/>
              </w:rPr>
            </w:pPr>
            <w:r w:rsidRPr="001006DB">
              <w:rPr>
                <w:b/>
                <w:i/>
                <w:sz w:val="24"/>
                <w:szCs w:val="24"/>
              </w:rPr>
              <w:t>Precizējumi PVN likuma 1.panta 5.p</w:t>
            </w:r>
            <w:r w:rsidRPr="00EF4DDC">
              <w:rPr>
                <w:b/>
                <w:i/>
                <w:sz w:val="24"/>
                <w:szCs w:val="24"/>
              </w:rPr>
              <w:t>unkta “c” un “d” apakšpunktā, 43.panta otrajā daļā, 44.pantā</w:t>
            </w:r>
          </w:p>
          <w:p w14:paraId="319CE2E2" w14:textId="568C78EE" w:rsidR="00280F6B" w:rsidRPr="00C46680" w:rsidRDefault="00CE1B34" w:rsidP="00CE1B34">
            <w:pPr>
              <w:ind w:left="113" w:right="113" w:firstLine="265"/>
              <w:jc w:val="both"/>
              <w:rPr>
                <w:bCs/>
                <w:iCs/>
                <w:sz w:val="24"/>
                <w:szCs w:val="24"/>
              </w:rPr>
            </w:pPr>
            <w:r w:rsidRPr="00EB08EF">
              <w:rPr>
                <w:bCs/>
                <w:iCs/>
                <w:sz w:val="24"/>
                <w:szCs w:val="24"/>
              </w:rPr>
              <w:t xml:space="preserve">VID attiecībā uz regulējumu saistībā ar fiskālā pārstāvja darbību sniedza viedokli, ka PVN likuma 1.panta 5.punkta “c” un “d” apakšpunktā nosacījumi ir </w:t>
            </w:r>
            <w:r w:rsidRPr="00C07084">
              <w:rPr>
                <w:sz w:val="24"/>
                <w:szCs w:val="24"/>
              </w:rPr>
              <w:t>ierobežojoši</w:t>
            </w:r>
            <w:r w:rsidR="00D02C15" w:rsidRPr="00C07084">
              <w:rPr>
                <w:sz w:val="24"/>
                <w:szCs w:val="24"/>
              </w:rPr>
              <w:t>, ņemot vērā Savienības preču uzglabāšan</w:t>
            </w:r>
            <w:r w:rsidR="0002605C" w:rsidRPr="00C46680">
              <w:rPr>
                <w:sz w:val="24"/>
                <w:szCs w:val="24"/>
              </w:rPr>
              <w:t>a</w:t>
            </w:r>
            <w:r w:rsidR="00D02C15" w:rsidRPr="00C46680">
              <w:rPr>
                <w:sz w:val="24"/>
                <w:szCs w:val="24"/>
              </w:rPr>
              <w:t>s nosacījumus</w:t>
            </w:r>
            <w:r w:rsidRPr="00C46680">
              <w:rPr>
                <w:bCs/>
                <w:iCs/>
                <w:sz w:val="24"/>
                <w:szCs w:val="24"/>
              </w:rPr>
              <w:t>, kā arī 2020.gadā veiktie grozījumi Muitas likumā, ietverot jaunu 23.</w:t>
            </w:r>
            <w:r w:rsidRPr="00C46680">
              <w:rPr>
                <w:bCs/>
                <w:iCs/>
                <w:sz w:val="24"/>
                <w:szCs w:val="24"/>
                <w:vertAlign w:val="superscript"/>
              </w:rPr>
              <w:t xml:space="preserve">1 </w:t>
            </w:r>
            <w:r w:rsidRPr="00C46680">
              <w:rPr>
                <w:bCs/>
                <w:iCs/>
                <w:sz w:val="24"/>
                <w:szCs w:val="24"/>
              </w:rPr>
              <w:t xml:space="preserve">pantu, kurā noteiktas vietas, kur var atrasties preces, piemērojot eksporta procedūru, norāda uz to, ka muitas noliktava ir tikai viena no iespējamām šo preču atrašanās vietām. Līdz ar to ir nepieciešams aizstāt PVN likuma 1.panta 5.punkta “c” un “d” apakšpunktā, </w:t>
            </w:r>
            <w:r w:rsidRPr="00C46680">
              <w:rPr>
                <w:bCs/>
                <w:sz w:val="24"/>
                <w:szCs w:val="24"/>
              </w:rPr>
              <w:t>43.panta otrajā daļā, 44.pantā</w:t>
            </w:r>
            <w:r w:rsidRPr="00C46680">
              <w:rPr>
                <w:bCs/>
                <w:iCs/>
                <w:sz w:val="24"/>
                <w:szCs w:val="24"/>
              </w:rPr>
              <w:t xml:space="preserve"> lietoto jēdzienu “muitas noliktavā” ar </w:t>
            </w:r>
            <w:r w:rsidRPr="00C46680">
              <w:rPr>
                <w:bCs/>
                <w:iCs/>
                <w:sz w:val="24"/>
                <w:szCs w:val="24"/>
              </w:rPr>
              <w:lastRenderedPageBreak/>
              <w:t>vārdiem “regulējošajos normatīvajos aktos muitas jomā noteiktajā vietā”.</w:t>
            </w:r>
          </w:p>
          <w:p w14:paraId="1EA9ECB4" w14:textId="77777777" w:rsidR="00CE1B34" w:rsidRPr="00C46680" w:rsidRDefault="00CE1B34" w:rsidP="00CE1B34">
            <w:pPr>
              <w:ind w:left="113" w:right="113" w:firstLine="265"/>
              <w:jc w:val="both"/>
              <w:rPr>
                <w:b/>
                <w:i/>
                <w:sz w:val="24"/>
                <w:szCs w:val="24"/>
              </w:rPr>
            </w:pPr>
          </w:p>
          <w:p w14:paraId="187EE098" w14:textId="526D81F4" w:rsidR="00CE1B34" w:rsidRPr="00C46680" w:rsidRDefault="00CE1B34" w:rsidP="00CE1B34">
            <w:pPr>
              <w:pStyle w:val="ListParagraph"/>
              <w:numPr>
                <w:ilvl w:val="0"/>
                <w:numId w:val="8"/>
              </w:numPr>
              <w:spacing w:after="0" w:line="240" w:lineRule="auto"/>
              <w:ind w:left="470" w:right="113" w:hanging="357"/>
              <w:jc w:val="both"/>
              <w:rPr>
                <w:b/>
                <w:i/>
                <w:sz w:val="24"/>
                <w:szCs w:val="24"/>
              </w:rPr>
            </w:pPr>
            <w:r w:rsidRPr="00C46680">
              <w:rPr>
                <w:b/>
                <w:i/>
                <w:sz w:val="24"/>
                <w:szCs w:val="24"/>
              </w:rPr>
              <w:t xml:space="preserve">Precizējumi PVN likuma 53.panta devītajā daļā attiecībā uz PVN neapliekamo </w:t>
            </w:r>
            <w:r w:rsidR="00EF2F36" w:rsidRPr="00C46680">
              <w:rPr>
                <w:b/>
                <w:i/>
                <w:sz w:val="24"/>
                <w:szCs w:val="24"/>
              </w:rPr>
              <w:t>preču atpakaļievešanu iekšzemē</w:t>
            </w:r>
          </w:p>
          <w:p w14:paraId="1258B9A2" w14:textId="6CD379C4" w:rsidR="00EF2F36" w:rsidRPr="00C46680" w:rsidRDefault="00EF2F36" w:rsidP="00EF2F36">
            <w:pPr>
              <w:ind w:left="113" w:right="113" w:firstLine="265"/>
              <w:jc w:val="both"/>
              <w:rPr>
                <w:sz w:val="24"/>
                <w:szCs w:val="24"/>
                <w:lang w:eastAsia="lv-LV"/>
              </w:rPr>
            </w:pPr>
            <w:r w:rsidRPr="00C46680">
              <w:rPr>
                <w:sz w:val="24"/>
                <w:szCs w:val="24"/>
                <w:lang w:eastAsia="lv-LV"/>
              </w:rPr>
              <w:t xml:space="preserve">PVN likuma 53.panta devītā daļa paredz, ka ar PVN </w:t>
            </w:r>
            <w:r w:rsidRPr="00C46680">
              <w:rPr>
                <w:sz w:val="24"/>
                <w:szCs w:val="24"/>
              </w:rPr>
              <w:t>neapliek</w:t>
            </w:r>
            <w:r w:rsidRPr="00C46680">
              <w:rPr>
                <w:sz w:val="24"/>
                <w:szCs w:val="24"/>
                <w:lang w:eastAsia="lv-LV"/>
              </w:rPr>
              <w:t xml:space="preserve"> preču atpakaļievešanu iekšzemē pēc izvešanas uz laiku, ja to veic persona, kura preces eksportējusi, un ja šīs preces atbilst prasībām, kas tiek izvirzītas atbrīvošanai no muitas nodokļiem. Direktīvas 2006/112EK 143.panta 1.punkta “e” apakšpunkts paredz, ka </w:t>
            </w:r>
            <w:r w:rsidRPr="00C46680">
              <w:rPr>
                <w:color w:val="000000"/>
                <w:sz w:val="24"/>
                <w:szCs w:val="24"/>
                <w:shd w:val="clear" w:color="auto" w:fill="FFFFFF"/>
              </w:rPr>
              <w:t>dalībvalstis atbrīvo no PVN</w:t>
            </w:r>
            <w:r w:rsidRPr="00C46680">
              <w:rPr>
                <w:sz w:val="24"/>
                <w:szCs w:val="24"/>
              </w:rPr>
              <w:t xml:space="preserve"> </w:t>
            </w:r>
            <w:r w:rsidRPr="00C46680">
              <w:rPr>
                <w:color w:val="000000"/>
                <w:sz w:val="24"/>
                <w:szCs w:val="24"/>
                <w:shd w:val="clear" w:color="auto" w:fill="FFFFFF"/>
              </w:rPr>
              <w:t xml:space="preserve">preču </w:t>
            </w:r>
            <w:proofErr w:type="spellStart"/>
            <w:r w:rsidRPr="00C46680">
              <w:rPr>
                <w:color w:val="000000"/>
                <w:sz w:val="24"/>
                <w:szCs w:val="24"/>
                <w:shd w:val="clear" w:color="auto" w:fill="FFFFFF"/>
              </w:rPr>
              <w:t>reimportu</w:t>
            </w:r>
            <w:proofErr w:type="spellEnd"/>
            <w:r w:rsidRPr="00C46680">
              <w:rPr>
                <w:color w:val="000000"/>
                <w:sz w:val="24"/>
                <w:szCs w:val="24"/>
                <w:shd w:val="clear" w:color="auto" w:fill="FFFFFF"/>
              </w:rPr>
              <w:t xml:space="preserve"> valstī, no kuras tās tika eksportētas, ko veic persona, kura tās eksportējusi, ja šīs preces atbilst prasībām, lai atbrīvotu no muitas nodokļiem. </w:t>
            </w:r>
            <w:r w:rsidRPr="00C46680">
              <w:rPr>
                <w:sz w:val="24"/>
                <w:szCs w:val="24"/>
                <w:lang w:eastAsia="lv-LV"/>
              </w:rPr>
              <w:t>Direktīvas 2006/112EK 143.panta 1.punkta “e” apakšpunktā nav paredzēts nosacījums, ka preces iev</w:t>
            </w:r>
            <w:r w:rsidR="00A24631" w:rsidRPr="00C46680">
              <w:rPr>
                <w:sz w:val="24"/>
                <w:szCs w:val="24"/>
                <w:lang w:eastAsia="lv-LV"/>
              </w:rPr>
              <w:t>ed</w:t>
            </w:r>
            <w:r w:rsidRPr="00C46680">
              <w:rPr>
                <w:sz w:val="24"/>
                <w:szCs w:val="24"/>
                <w:lang w:eastAsia="lv-LV"/>
              </w:rPr>
              <w:t xml:space="preserve"> atpakaļ “pēc izv</w:t>
            </w:r>
            <w:r w:rsidR="00A24631" w:rsidRPr="00C46680">
              <w:rPr>
                <w:sz w:val="24"/>
                <w:szCs w:val="24"/>
                <w:lang w:eastAsia="lv-LV"/>
              </w:rPr>
              <w:t>e</w:t>
            </w:r>
            <w:r w:rsidRPr="00C46680">
              <w:rPr>
                <w:sz w:val="24"/>
                <w:szCs w:val="24"/>
                <w:lang w:eastAsia="lv-LV"/>
              </w:rPr>
              <w:t xml:space="preserve">šanas uz laiku”. </w:t>
            </w:r>
            <w:r w:rsidR="00FA0515" w:rsidRPr="00C46680">
              <w:rPr>
                <w:sz w:val="24"/>
                <w:szCs w:val="24"/>
                <w:lang w:eastAsia="lv-LV"/>
              </w:rPr>
              <w:t>S</w:t>
            </w:r>
            <w:r w:rsidRPr="00C46680">
              <w:rPr>
                <w:sz w:val="24"/>
                <w:szCs w:val="24"/>
                <w:lang w:eastAsia="lv-LV"/>
              </w:rPr>
              <w:t>ecināts, ka</w:t>
            </w:r>
            <w:r w:rsidRPr="00C46680">
              <w:rPr>
                <w:sz w:val="24"/>
                <w:szCs w:val="24"/>
              </w:rPr>
              <w:t xml:space="preserve"> </w:t>
            </w:r>
            <w:r w:rsidR="00FA0515" w:rsidRPr="00C46680">
              <w:rPr>
                <w:sz w:val="24"/>
                <w:szCs w:val="24"/>
                <w:lang w:eastAsia="lv-LV"/>
              </w:rPr>
              <w:t xml:space="preserve">PVN likuma 53.panta devītajā daļā </w:t>
            </w:r>
            <w:r w:rsidRPr="00C46680">
              <w:rPr>
                <w:sz w:val="24"/>
                <w:szCs w:val="24"/>
                <w:lang w:eastAsia="lv-LV"/>
              </w:rPr>
              <w:t>vārdi “pēc izvešanas uz laiku” būtu jāsvītro un tādējādi</w:t>
            </w:r>
            <w:r w:rsidRPr="00C46680">
              <w:rPr>
                <w:sz w:val="24"/>
                <w:szCs w:val="24"/>
              </w:rPr>
              <w:t xml:space="preserve"> </w:t>
            </w:r>
            <w:r w:rsidRPr="00C46680">
              <w:rPr>
                <w:sz w:val="24"/>
                <w:szCs w:val="24"/>
                <w:lang w:eastAsia="lv-LV"/>
              </w:rPr>
              <w:t xml:space="preserve">tiks nepārprotami noteikta PVN piemērošana iekšzemē </w:t>
            </w:r>
            <w:proofErr w:type="spellStart"/>
            <w:r w:rsidRPr="00C46680">
              <w:rPr>
                <w:sz w:val="24"/>
                <w:szCs w:val="24"/>
                <w:lang w:eastAsia="lv-LV"/>
              </w:rPr>
              <w:t>atpakaļievestām</w:t>
            </w:r>
            <w:proofErr w:type="spellEnd"/>
            <w:r w:rsidRPr="00C46680">
              <w:rPr>
                <w:sz w:val="24"/>
                <w:szCs w:val="24"/>
                <w:lang w:eastAsia="lv-LV"/>
              </w:rPr>
              <w:t xml:space="preserve"> precēm, ja to veic persona, kura šīs preces eksportējusi, un novērstas šaubas par to, vai regulējums paredz PVN neapliekamo preču atpakaļievešanu iekšzemē tikai gadījumā, kad preces iepriekš tika izvestas uz laiku, vai arī tad, ja tās tika izvestas eksportam. Būs viennozīmīgi skaidrs, ka PVN nepiemēro abos gadījumos, ar nosacījumu, ka preču </w:t>
            </w:r>
            <w:proofErr w:type="spellStart"/>
            <w:r w:rsidRPr="00C46680">
              <w:rPr>
                <w:sz w:val="24"/>
                <w:szCs w:val="24"/>
                <w:lang w:eastAsia="lv-LV"/>
              </w:rPr>
              <w:t>atpakaļieviešanu</w:t>
            </w:r>
            <w:proofErr w:type="spellEnd"/>
            <w:r w:rsidRPr="00C46680">
              <w:rPr>
                <w:sz w:val="24"/>
                <w:szCs w:val="24"/>
                <w:lang w:eastAsia="lv-LV"/>
              </w:rPr>
              <w:t xml:space="preserve"> veic persona, kura preces eksportējusi</w:t>
            </w:r>
            <w:r w:rsidR="004D41F8" w:rsidRPr="00C46680">
              <w:rPr>
                <w:sz w:val="24"/>
                <w:szCs w:val="24"/>
                <w:lang w:eastAsia="lv-LV"/>
              </w:rPr>
              <w:t xml:space="preserve"> un šīs preces atbilst prasībām, kas tiek izvirzītas atbrīvošanai no muitas nodokļiem</w:t>
            </w:r>
            <w:r w:rsidRPr="00C46680">
              <w:rPr>
                <w:sz w:val="24"/>
                <w:szCs w:val="24"/>
                <w:lang w:eastAsia="lv-LV"/>
              </w:rPr>
              <w:t xml:space="preserve">. Tāpat </w:t>
            </w:r>
            <w:r w:rsidR="00FA0515" w:rsidRPr="00C46680">
              <w:rPr>
                <w:sz w:val="24"/>
                <w:szCs w:val="24"/>
                <w:lang w:eastAsia="lv-LV"/>
              </w:rPr>
              <w:t xml:space="preserve">šādi </w:t>
            </w:r>
            <w:r w:rsidRPr="00C46680">
              <w:rPr>
                <w:sz w:val="24"/>
                <w:szCs w:val="24"/>
                <w:lang w:eastAsia="lv-LV"/>
              </w:rPr>
              <w:t xml:space="preserve">tiks izslēgta termina “izvešana uz laiku” interpretācija. </w:t>
            </w:r>
          </w:p>
          <w:p w14:paraId="1BDD91D1" w14:textId="77777777" w:rsidR="008406FF" w:rsidRPr="00C46680" w:rsidRDefault="008406FF" w:rsidP="008406FF">
            <w:pPr>
              <w:ind w:left="113" w:right="113" w:firstLine="265"/>
              <w:jc w:val="both"/>
              <w:rPr>
                <w:sz w:val="24"/>
                <w:szCs w:val="24"/>
                <w:lang w:eastAsia="lv-LV"/>
              </w:rPr>
            </w:pPr>
          </w:p>
          <w:p w14:paraId="1E2FC835" w14:textId="46BEABBC" w:rsidR="008406FF" w:rsidRPr="00C46680" w:rsidRDefault="008406FF" w:rsidP="008406FF">
            <w:pPr>
              <w:pStyle w:val="ListParagraph"/>
              <w:numPr>
                <w:ilvl w:val="0"/>
                <w:numId w:val="8"/>
              </w:numPr>
              <w:spacing w:after="0" w:line="240" w:lineRule="auto"/>
              <w:ind w:left="470" w:right="113" w:hanging="357"/>
              <w:jc w:val="both"/>
              <w:rPr>
                <w:sz w:val="24"/>
                <w:szCs w:val="24"/>
                <w:lang w:eastAsia="lv-LV"/>
              </w:rPr>
            </w:pPr>
            <w:r w:rsidRPr="00C46680">
              <w:rPr>
                <w:b/>
                <w:i/>
                <w:sz w:val="24"/>
                <w:szCs w:val="24"/>
              </w:rPr>
              <w:t>Redakcionāli precizējumi PVN likuma 52.</w:t>
            </w:r>
            <w:r w:rsidRPr="00C46680">
              <w:rPr>
                <w:b/>
                <w:i/>
                <w:sz w:val="24"/>
                <w:szCs w:val="24"/>
                <w:vertAlign w:val="superscript"/>
              </w:rPr>
              <w:t>2</w:t>
            </w:r>
            <w:r w:rsidRPr="00C46680">
              <w:rPr>
                <w:b/>
                <w:i/>
                <w:sz w:val="24"/>
                <w:szCs w:val="24"/>
              </w:rPr>
              <w:t> pantā un 92.panta pirmās daļas 9.punktā attiecībā uz PVN atbrīvojuma ar priekšnodokļa atskaitīšanas tiesībām piemērošanas posmu preču tālpārdošanas darījumos</w:t>
            </w:r>
            <w:r w:rsidR="00BB6A95" w:rsidRPr="00C46680">
              <w:rPr>
                <w:b/>
                <w:i/>
                <w:sz w:val="24"/>
                <w:szCs w:val="24"/>
              </w:rPr>
              <w:t xml:space="preserve"> un</w:t>
            </w:r>
            <w:r w:rsidR="00764699" w:rsidRPr="00C46680">
              <w:rPr>
                <w:b/>
                <w:i/>
                <w:sz w:val="24"/>
                <w:szCs w:val="24"/>
              </w:rPr>
              <w:t xml:space="preserve"> priekšnodokļa atskaitīšanas tiesībām</w:t>
            </w:r>
            <w:r w:rsidR="00BB6A95" w:rsidRPr="00C46680">
              <w:rPr>
                <w:b/>
                <w:i/>
                <w:sz w:val="24"/>
                <w:szCs w:val="24"/>
              </w:rPr>
              <w:t xml:space="preserve"> </w:t>
            </w:r>
          </w:p>
          <w:p w14:paraId="2A206575" w14:textId="14E6CEEF" w:rsidR="008406FF" w:rsidRPr="00C46680" w:rsidRDefault="00E43800" w:rsidP="008406FF">
            <w:pPr>
              <w:ind w:left="113" w:right="113" w:firstLine="265"/>
              <w:jc w:val="both"/>
              <w:rPr>
                <w:sz w:val="24"/>
                <w:szCs w:val="24"/>
              </w:rPr>
            </w:pPr>
            <w:r w:rsidRPr="00C46680">
              <w:rPr>
                <w:sz w:val="24"/>
                <w:szCs w:val="24"/>
              </w:rPr>
              <w:t xml:space="preserve">Saskaņā ar </w:t>
            </w:r>
            <w:r w:rsidR="007E7BBE" w:rsidRPr="00C46680">
              <w:rPr>
                <w:sz w:val="24"/>
                <w:szCs w:val="24"/>
              </w:rPr>
              <w:t xml:space="preserve">PVN likuma </w:t>
            </w:r>
            <w:r w:rsidRPr="00C46680">
              <w:rPr>
                <w:sz w:val="24"/>
                <w:szCs w:val="24"/>
              </w:rPr>
              <w:t>grozījumiem, kas stāsies spēkā 2021.gada 1.jūlijā</w:t>
            </w:r>
            <w:r w:rsidR="00F85111" w:rsidRPr="00C46680">
              <w:rPr>
                <w:sz w:val="24"/>
                <w:szCs w:val="24"/>
              </w:rPr>
              <w:t>,</w:t>
            </w:r>
            <w:r w:rsidRPr="00C46680">
              <w:rPr>
                <w:sz w:val="24"/>
                <w:szCs w:val="24"/>
              </w:rPr>
              <w:t xml:space="preserve"> </w:t>
            </w:r>
            <w:r w:rsidR="008406FF" w:rsidRPr="00C46680">
              <w:rPr>
                <w:sz w:val="24"/>
                <w:szCs w:val="24"/>
              </w:rPr>
              <w:t>PVN likuma 6.panta sestā daļa paredz</w:t>
            </w:r>
            <w:r w:rsidR="00A74FB0" w:rsidRPr="00C46680">
              <w:rPr>
                <w:sz w:val="24"/>
                <w:szCs w:val="24"/>
              </w:rPr>
              <w:t>ēs</w:t>
            </w:r>
            <w:r w:rsidR="008406FF" w:rsidRPr="00C46680">
              <w:rPr>
                <w:sz w:val="24"/>
                <w:szCs w:val="24"/>
              </w:rPr>
              <w:t>, ja PVN maksātājs, izmantojot elektronisku saskarni (tirdzniecības vietu, platformu vai portālu), veicina tāda PVN maksātāja, kas neveic saimniecisko darbību ES, veikto preču piegādi ES personai, kas nav PVN maksātājs, uzskata, ka PVN maksātājs pats saņēmis un piegādājis preces. Tas nozīmē, ka piegāde no pamata preču piegādātāja, kas pārdod preces galapatērētājam, izmantojot elektronisku saskarni (B2C piegāde), tiek sadalīta divos posmos:</w:t>
            </w:r>
          </w:p>
          <w:p w14:paraId="37E108EE" w14:textId="77777777" w:rsidR="008406FF" w:rsidRPr="00C46680" w:rsidRDefault="008406FF" w:rsidP="008406FF">
            <w:pPr>
              <w:ind w:left="113" w:right="113" w:firstLine="265"/>
              <w:jc w:val="both"/>
              <w:rPr>
                <w:sz w:val="24"/>
                <w:szCs w:val="24"/>
              </w:rPr>
            </w:pPr>
            <w:r w:rsidRPr="00C46680">
              <w:rPr>
                <w:sz w:val="24"/>
                <w:szCs w:val="24"/>
              </w:rPr>
              <w:t xml:space="preserve">- 1.piegāde: piegāde no pamata preču piegādātāja elektroniskai saskarnei (B2B piegāde), ko uzskata par piegādi bez transportēšanas, un </w:t>
            </w:r>
          </w:p>
          <w:p w14:paraId="4F205A9E" w14:textId="77777777" w:rsidR="008406FF" w:rsidRPr="00C46680" w:rsidRDefault="008406FF" w:rsidP="008406FF">
            <w:pPr>
              <w:ind w:left="113" w:right="113" w:firstLine="265"/>
              <w:jc w:val="both"/>
              <w:rPr>
                <w:sz w:val="24"/>
                <w:szCs w:val="24"/>
              </w:rPr>
            </w:pPr>
            <w:r w:rsidRPr="00C46680">
              <w:rPr>
                <w:sz w:val="24"/>
                <w:szCs w:val="24"/>
              </w:rPr>
              <w:lastRenderedPageBreak/>
              <w:t>- 2.piegāde: piegāde no elektroniskās saskarnes preču saņēmējam (B2C piegāde), kas ir piegāde, uz kuru attiecina transportu.</w:t>
            </w:r>
          </w:p>
          <w:p w14:paraId="2741362B" w14:textId="0E8034E1" w:rsidR="008406FF" w:rsidRPr="00C46680" w:rsidRDefault="008406FF" w:rsidP="008406FF">
            <w:pPr>
              <w:ind w:left="113" w:right="113" w:firstLine="265"/>
              <w:jc w:val="both"/>
              <w:rPr>
                <w:sz w:val="24"/>
                <w:szCs w:val="24"/>
              </w:rPr>
            </w:pPr>
            <w:r w:rsidRPr="00C46680">
              <w:rPr>
                <w:sz w:val="24"/>
                <w:szCs w:val="24"/>
              </w:rPr>
              <w:t>PVN atbrīvojums piemērojams preču piegādei ES, ko veic pamata preču piegādātājs elektroniskai saskarnei (platformai), tā saucamā darījuma 1.piegāde (B2B piegāde). Savukārt, lai darījums būtu pilnībā neitrāls, pamata preču piegādātājam ir paredzētas tiesības atskaitīt priekšnodokli par šo darījumu, proti, pamata preču piegādātāja aprēķināto vai samaksāto PVN par iegādātajām precēm vai saņemtajiem pakalpojumiem, t.sk. importu, lai veiktu domājamo preču piegādi elektroniskai saskarnei. Pamata preču piegādātājam jābūt reģistrētam Valsts ieņēmumu dienesta (turpmāk – VID) PVN maksātāju reģistrā. PVN nolūkā tiek uzskatīts, ka elektroniskā saskarne (platforma) ir iegādājusies preces no pamata preču piegādātāja un pārdod tās tālāk preču saņēmējam (galapatērētājam). Tādēļ, lai mazinātu interpretācijas iespējas un noteiktu nepārprotamu PVN atbrīvojuma ar priekšnodokļa atskatīšanas tiesībām piemērošanas posmu</w:t>
            </w:r>
            <w:r w:rsidR="007F1AD5" w:rsidRPr="00C46680">
              <w:rPr>
                <w:sz w:val="24"/>
                <w:szCs w:val="24"/>
              </w:rPr>
              <w:t xml:space="preserve"> un tiesības atskaitīt priekšnodokli</w:t>
            </w:r>
            <w:r w:rsidRPr="00C46680">
              <w:rPr>
                <w:sz w:val="24"/>
                <w:szCs w:val="24"/>
              </w:rPr>
              <w:t>, ir nepieciešami redakcionāli grozījumi PVN likuma 52.</w:t>
            </w:r>
            <w:r w:rsidRPr="00C46680">
              <w:rPr>
                <w:sz w:val="24"/>
                <w:szCs w:val="24"/>
                <w:vertAlign w:val="superscript"/>
              </w:rPr>
              <w:t>2</w:t>
            </w:r>
            <w:r w:rsidRPr="00C46680">
              <w:rPr>
                <w:sz w:val="24"/>
                <w:szCs w:val="24"/>
              </w:rPr>
              <w:t> pant</w:t>
            </w:r>
            <w:r w:rsidR="007F1AD5" w:rsidRPr="00C46680">
              <w:rPr>
                <w:sz w:val="24"/>
                <w:szCs w:val="24"/>
              </w:rPr>
              <w:t>ā</w:t>
            </w:r>
            <w:r w:rsidRPr="00C46680">
              <w:rPr>
                <w:sz w:val="24"/>
                <w:szCs w:val="24"/>
              </w:rPr>
              <w:t xml:space="preserve"> un 92.panta pirmās daļas 9.punkt</w:t>
            </w:r>
            <w:r w:rsidR="007F1AD5" w:rsidRPr="00C46680">
              <w:rPr>
                <w:sz w:val="24"/>
                <w:szCs w:val="24"/>
              </w:rPr>
              <w:t>ā</w:t>
            </w:r>
            <w:r w:rsidRPr="00C46680">
              <w:rPr>
                <w:sz w:val="24"/>
                <w:szCs w:val="24"/>
              </w:rPr>
              <w:t xml:space="preserve">. </w:t>
            </w:r>
          </w:p>
          <w:p w14:paraId="13A871FB" w14:textId="77777777" w:rsidR="00083B29" w:rsidRPr="00C46680" w:rsidRDefault="00083B29" w:rsidP="00001A12">
            <w:pPr>
              <w:ind w:left="118" w:right="113"/>
              <w:jc w:val="both"/>
              <w:rPr>
                <w:sz w:val="24"/>
                <w:szCs w:val="24"/>
                <w:lang w:eastAsia="lv-LV"/>
              </w:rPr>
            </w:pPr>
          </w:p>
          <w:p w14:paraId="44E7231F" w14:textId="15A75CF3" w:rsidR="007D3CE8" w:rsidRPr="00C46680" w:rsidRDefault="007D3CE8" w:rsidP="007D3CE8">
            <w:pPr>
              <w:pStyle w:val="ListParagraph"/>
              <w:numPr>
                <w:ilvl w:val="0"/>
                <w:numId w:val="8"/>
              </w:numPr>
              <w:spacing w:after="0" w:line="240" w:lineRule="auto"/>
              <w:ind w:left="470" w:right="113" w:hanging="357"/>
              <w:jc w:val="both"/>
              <w:rPr>
                <w:b/>
                <w:i/>
                <w:sz w:val="24"/>
                <w:szCs w:val="24"/>
              </w:rPr>
            </w:pPr>
            <w:r w:rsidRPr="00C46680">
              <w:rPr>
                <w:b/>
                <w:i/>
                <w:sz w:val="24"/>
                <w:szCs w:val="24"/>
              </w:rPr>
              <w:t>Tehniskie precizējumi PVN likuma 1.pant</w:t>
            </w:r>
            <w:r w:rsidR="00083B29" w:rsidRPr="00C46680">
              <w:rPr>
                <w:b/>
                <w:i/>
                <w:sz w:val="24"/>
                <w:szCs w:val="24"/>
              </w:rPr>
              <w:t>a</w:t>
            </w:r>
            <w:r w:rsidRPr="00C46680">
              <w:rPr>
                <w:b/>
                <w:i/>
                <w:sz w:val="24"/>
                <w:szCs w:val="24"/>
              </w:rPr>
              <w:t xml:space="preserve"> </w:t>
            </w:r>
            <w:r w:rsidR="00083B29" w:rsidRPr="00C46680">
              <w:rPr>
                <w:b/>
                <w:i/>
                <w:sz w:val="24"/>
                <w:szCs w:val="24"/>
              </w:rPr>
              <w:t xml:space="preserve">3.punktā un 28.punkta “a” apakšpunktā </w:t>
            </w:r>
            <w:r w:rsidRPr="00C46680">
              <w:rPr>
                <w:b/>
                <w:i/>
                <w:sz w:val="24"/>
                <w:szCs w:val="24"/>
              </w:rPr>
              <w:t>attiecībā uz Menas salas un Normandijas salu statusu PVN piemērošanas nolūkā</w:t>
            </w:r>
          </w:p>
          <w:p w14:paraId="723B429C" w14:textId="77777777" w:rsidR="007D3CE8" w:rsidRPr="00C46680" w:rsidRDefault="007D3CE8" w:rsidP="007D3CE8">
            <w:pPr>
              <w:ind w:left="113" w:right="113" w:firstLine="265"/>
              <w:jc w:val="both"/>
              <w:rPr>
                <w:sz w:val="24"/>
                <w:szCs w:val="24"/>
              </w:rPr>
            </w:pPr>
            <w:r w:rsidRPr="00C46680">
              <w:rPr>
                <w:bCs/>
                <w:sz w:val="24"/>
                <w:szCs w:val="24"/>
              </w:rPr>
              <w:t>Saskaņā</w:t>
            </w:r>
            <w:r w:rsidRPr="00C46680">
              <w:rPr>
                <w:sz w:val="24"/>
                <w:szCs w:val="24"/>
              </w:rPr>
              <w:t xml:space="preserve"> ar </w:t>
            </w:r>
            <w:proofErr w:type="spellStart"/>
            <w:r w:rsidRPr="00C46680">
              <w:rPr>
                <w:sz w:val="24"/>
                <w:szCs w:val="24"/>
              </w:rPr>
              <w:t>Brexit</w:t>
            </w:r>
            <w:proofErr w:type="spellEnd"/>
            <w:r w:rsidRPr="00C46680">
              <w:rPr>
                <w:sz w:val="24"/>
                <w:szCs w:val="24"/>
              </w:rPr>
              <w:t xml:space="preserve"> līguma 3.panta 1.punkta “c” apakšpunktu, ja vien šajā līgumā vai Savienības tiesībās, kas padarītas piemērojamas ar šo līgumu, nav paredzēts citādi, visur, kur šajā līgumā minēta Apvienotā Karaliste vai tās teritorija, ar to saprot Normandijas salas un Menas salu, ciktāl Savienības tiesības tām bija piemērojamas līdz šā līguma spēkā stāšanās dienai. Tas nozīmē, ka Normandijas salas un Menas sala ir uzskatāma par Apvienotās Karalistes teritoriju un uz tām nav attiecināms Eiropas Savienības regulējums.</w:t>
            </w:r>
          </w:p>
          <w:p w14:paraId="66775F85" w14:textId="6FDB201B" w:rsidR="007D3CE8" w:rsidRPr="00C46680" w:rsidRDefault="007D3CE8" w:rsidP="007D3CE8">
            <w:pPr>
              <w:ind w:left="113" w:right="113" w:firstLine="265"/>
              <w:jc w:val="both"/>
              <w:rPr>
                <w:sz w:val="24"/>
                <w:szCs w:val="24"/>
              </w:rPr>
            </w:pPr>
            <w:r w:rsidRPr="00C46680">
              <w:rPr>
                <w:sz w:val="24"/>
                <w:szCs w:val="24"/>
              </w:rPr>
              <w:t xml:space="preserve">PVN likuma 1.panta 3.punktā ir definēts, kas šā likuma izpratnē ir uzskatāms par dalībvalsts teritoriju, tostarp minot, ka Menas sala PVN piemērošanas nolūkā ir uzskatāma par Apvienotās Karalistes teritoriju. Savukārt PVN likuma 1.panta 28.punkta “a” apakšpunktā ir minēts, ka Normandijas salas ir uzskatāmas par trešajām teritorijām. Ņemot vērā, ka saskaņā ar </w:t>
            </w:r>
            <w:proofErr w:type="spellStart"/>
            <w:r w:rsidRPr="00C46680">
              <w:rPr>
                <w:sz w:val="24"/>
                <w:szCs w:val="24"/>
              </w:rPr>
              <w:t>Brexit</w:t>
            </w:r>
            <w:proofErr w:type="spellEnd"/>
            <w:r w:rsidRPr="00C46680">
              <w:rPr>
                <w:sz w:val="24"/>
                <w:szCs w:val="24"/>
              </w:rPr>
              <w:t xml:space="preserve"> līgumu Menas sala un Normandijas salas ir uzskatāmas par Apvienotās Karalistes teritoriju, uz kuru no 2021.gada 1.janvāra nav attiecināmi ES PVN piemērošanas noteikumi, PVN likuma izpratnē Lielbritānija kopā ar Menas salu un Normandijas salām ir uzskatāma par trešo valsti. Līdz ar to PVN likum</w:t>
            </w:r>
            <w:r w:rsidR="00083B29" w:rsidRPr="00C46680">
              <w:rPr>
                <w:sz w:val="24"/>
                <w:szCs w:val="24"/>
              </w:rPr>
              <w:t>a 1.panta 3.punktā un 28.punkta “a” apakšpunktā</w:t>
            </w:r>
            <w:r w:rsidRPr="00C46680">
              <w:rPr>
                <w:sz w:val="24"/>
                <w:szCs w:val="24"/>
              </w:rPr>
              <w:t xml:space="preserve"> ir jāveic </w:t>
            </w:r>
            <w:r w:rsidRPr="00C46680">
              <w:rPr>
                <w:sz w:val="24"/>
                <w:szCs w:val="24"/>
              </w:rPr>
              <w:lastRenderedPageBreak/>
              <w:t>tehniskie grozījumi, precizējot regulējumu, kurā ir minēta Menas sala un Normandijas salas.</w:t>
            </w:r>
          </w:p>
          <w:p w14:paraId="446BAE1C" w14:textId="255FE5FA" w:rsidR="0070200D" w:rsidRPr="00CB4FC0" w:rsidRDefault="00992C9E" w:rsidP="007D3CE8">
            <w:pPr>
              <w:ind w:left="113" w:right="113" w:firstLine="265"/>
              <w:jc w:val="both"/>
              <w:rPr>
                <w:rFonts w:eastAsia="Times New Roman"/>
                <w:sz w:val="24"/>
                <w:szCs w:val="24"/>
              </w:rPr>
            </w:pPr>
            <w:r w:rsidRPr="00CB4FC0">
              <w:rPr>
                <w:sz w:val="24"/>
                <w:szCs w:val="24"/>
              </w:rPr>
              <w:t xml:space="preserve">Tāpat </w:t>
            </w:r>
            <w:proofErr w:type="spellStart"/>
            <w:r w:rsidRPr="00CB4FC0">
              <w:rPr>
                <w:sz w:val="24"/>
                <w:szCs w:val="24"/>
              </w:rPr>
              <w:t>Brexit</w:t>
            </w:r>
            <w:proofErr w:type="spellEnd"/>
            <w:r w:rsidRPr="00CB4FC0">
              <w:rPr>
                <w:sz w:val="24"/>
                <w:szCs w:val="24"/>
              </w:rPr>
              <w:t xml:space="preserve"> līguma 3.panta 1.</w:t>
            </w:r>
            <w:r w:rsidR="0070200D" w:rsidRPr="00CB4FC0">
              <w:rPr>
                <w:sz w:val="24"/>
                <w:szCs w:val="24"/>
              </w:rPr>
              <w:t>punkta “d” apakšpunkts paredz, j</w:t>
            </w:r>
            <w:r w:rsidR="0070200D" w:rsidRPr="00CB4FC0">
              <w:rPr>
                <w:rFonts w:eastAsia="Times New Roman"/>
                <w:sz w:val="24"/>
                <w:szCs w:val="24"/>
              </w:rPr>
              <w:t xml:space="preserve">a vien šajā līgumā vai </w:t>
            </w:r>
            <w:r w:rsidR="00EC54C2" w:rsidRPr="00CB4FC0">
              <w:rPr>
                <w:rFonts w:eastAsia="Times New Roman"/>
                <w:sz w:val="24"/>
                <w:szCs w:val="24"/>
              </w:rPr>
              <w:t>ES</w:t>
            </w:r>
            <w:r w:rsidR="0070200D" w:rsidRPr="00CB4FC0">
              <w:rPr>
                <w:rFonts w:eastAsia="Times New Roman"/>
                <w:sz w:val="24"/>
                <w:szCs w:val="24"/>
              </w:rPr>
              <w:t xml:space="preserve"> tiesībās, kas padarītas piemērojamas ar šo līgumu, nav paredzēts citādi, visur, kur šajā līgumā minēta Apvienotā Karaliste vai tās teritorija, ar to saprot </w:t>
            </w:r>
            <w:proofErr w:type="spellStart"/>
            <w:r w:rsidR="0070200D" w:rsidRPr="00CB4FC0">
              <w:rPr>
                <w:rFonts w:eastAsia="Times New Roman"/>
                <w:sz w:val="24"/>
                <w:szCs w:val="24"/>
              </w:rPr>
              <w:t>Akrotiri</w:t>
            </w:r>
            <w:proofErr w:type="spellEnd"/>
            <w:r w:rsidR="0070200D" w:rsidRPr="00CB4FC0">
              <w:rPr>
                <w:rFonts w:eastAsia="Times New Roman"/>
                <w:sz w:val="24"/>
                <w:szCs w:val="24"/>
              </w:rPr>
              <w:t xml:space="preserve"> un </w:t>
            </w:r>
            <w:proofErr w:type="spellStart"/>
            <w:r w:rsidR="0070200D" w:rsidRPr="00CB4FC0">
              <w:rPr>
                <w:rFonts w:eastAsia="Times New Roman"/>
                <w:sz w:val="24"/>
                <w:szCs w:val="24"/>
              </w:rPr>
              <w:t>Dekelijas</w:t>
            </w:r>
            <w:proofErr w:type="spellEnd"/>
            <w:r w:rsidR="0070200D" w:rsidRPr="00CB4FC0">
              <w:rPr>
                <w:rFonts w:eastAsia="Times New Roman"/>
                <w:sz w:val="24"/>
                <w:szCs w:val="24"/>
              </w:rPr>
              <w:t xml:space="preserve"> suverēnās bāzu teritorijas Kiprā</w:t>
            </w:r>
            <w:r w:rsidR="00EC54C2" w:rsidRPr="00CB4FC0">
              <w:rPr>
                <w:rFonts w:eastAsia="Times New Roman"/>
                <w:sz w:val="24"/>
                <w:szCs w:val="24"/>
              </w:rPr>
              <w:t xml:space="preserve">. </w:t>
            </w:r>
            <w:r w:rsidR="0070200D" w:rsidRPr="00CB4FC0">
              <w:rPr>
                <w:rFonts w:eastAsia="Times New Roman"/>
                <w:sz w:val="24"/>
                <w:szCs w:val="24"/>
              </w:rPr>
              <w:t xml:space="preserve">Savukārt </w:t>
            </w:r>
            <w:proofErr w:type="spellStart"/>
            <w:r w:rsidR="0070200D" w:rsidRPr="00CB4FC0">
              <w:rPr>
                <w:rFonts w:eastAsia="Times New Roman"/>
                <w:sz w:val="24"/>
                <w:szCs w:val="24"/>
              </w:rPr>
              <w:t>Brexit</w:t>
            </w:r>
            <w:proofErr w:type="spellEnd"/>
            <w:r w:rsidR="0070200D" w:rsidRPr="00CB4FC0">
              <w:rPr>
                <w:rFonts w:eastAsia="Times New Roman"/>
                <w:sz w:val="24"/>
                <w:szCs w:val="24"/>
              </w:rPr>
              <w:t xml:space="preserve"> līgumam pievienotā </w:t>
            </w:r>
            <w:r w:rsidR="0070200D" w:rsidRPr="00CB4FC0">
              <w:rPr>
                <w:sz w:val="24"/>
                <w:szCs w:val="24"/>
                <w:shd w:val="clear" w:color="auto" w:fill="FFFFFF"/>
              </w:rPr>
              <w:t xml:space="preserve">Protokola par Lielbritānijas un Ziemeļīrijas Apvienotās Karalistes suverēnajām </w:t>
            </w:r>
            <w:r w:rsidRPr="00CB4FC0">
              <w:rPr>
                <w:sz w:val="24"/>
                <w:szCs w:val="24"/>
                <w:shd w:val="clear" w:color="auto" w:fill="FFFFFF"/>
              </w:rPr>
              <w:t xml:space="preserve">bāzu teritorijām Kiprā 3.pantam </w:t>
            </w:r>
            <w:r w:rsidR="0070200D" w:rsidRPr="00CB4FC0">
              <w:rPr>
                <w:sz w:val="24"/>
                <w:szCs w:val="24"/>
                <w:shd w:val="clear" w:color="auto" w:fill="FFFFFF"/>
              </w:rPr>
              <w:t xml:space="preserve">ES tiesību noteikumus par apgrozījuma nodokļiem, akcīzes nodokļiem un citiem netiešajiem nodokļiem, kas pieņemti saskaņā ar Līguma par Eiropas Savienības darbību 113.pantu, piemēro attiecībā uz </w:t>
            </w:r>
            <w:proofErr w:type="spellStart"/>
            <w:r w:rsidR="0070200D" w:rsidRPr="00CB4FC0">
              <w:rPr>
                <w:rFonts w:eastAsia="Times New Roman"/>
                <w:sz w:val="24"/>
                <w:szCs w:val="24"/>
              </w:rPr>
              <w:t>Akrotiri</w:t>
            </w:r>
            <w:proofErr w:type="spellEnd"/>
            <w:r w:rsidR="0070200D" w:rsidRPr="00CB4FC0">
              <w:rPr>
                <w:rFonts w:eastAsia="Times New Roman"/>
                <w:sz w:val="24"/>
                <w:szCs w:val="24"/>
              </w:rPr>
              <w:t xml:space="preserve"> un </w:t>
            </w:r>
            <w:proofErr w:type="spellStart"/>
            <w:r w:rsidR="0070200D" w:rsidRPr="00CB4FC0">
              <w:rPr>
                <w:rFonts w:eastAsia="Times New Roman"/>
                <w:sz w:val="24"/>
                <w:szCs w:val="24"/>
              </w:rPr>
              <w:t>Dekelijas</w:t>
            </w:r>
            <w:proofErr w:type="spellEnd"/>
            <w:r w:rsidR="0070200D" w:rsidRPr="00CB4FC0">
              <w:rPr>
                <w:sz w:val="24"/>
                <w:szCs w:val="24"/>
                <w:shd w:val="clear" w:color="auto" w:fill="FFFFFF"/>
              </w:rPr>
              <w:t xml:space="preserve"> suverēnajām bāzu teritorijām Kiprā. PVN, akcīzes nodokļu un citu netiešo nodokļu nolūkos </w:t>
            </w:r>
            <w:proofErr w:type="spellStart"/>
            <w:r w:rsidR="0070200D" w:rsidRPr="00CB4FC0">
              <w:rPr>
                <w:rFonts w:eastAsia="Times New Roman"/>
                <w:sz w:val="24"/>
                <w:szCs w:val="24"/>
              </w:rPr>
              <w:t>Akrotiri</w:t>
            </w:r>
            <w:proofErr w:type="spellEnd"/>
            <w:r w:rsidR="0070200D" w:rsidRPr="00CB4FC0">
              <w:rPr>
                <w:rFonts w:eastAsia="Times New Roman"/>
                <w:sz w:val="24"/>
                <w:szCs w:val="24"/>
              </w:rPr>
              <w:t xml:space="preserve"> un </w:t>
            </w:r>
            <w:proofErr w:type="spellStart"/>
            <w:r w:rsidR="0070200D" w:rsidRPr="00CB4FC0">
              <w:rPr>
                <w:rFonts w:eastAsia="Times New Roman"/>
                <w:sz w:val="24"/>
                <w:szCs w:val="24"/>
              </w:rPr>
              <w:t>Dekelijas</w:t>
            </w:r>
            <w:proofErr w:type="spellEnd"/>
            <w:r w:rsidR="0070200D" w:rsidRPr="00CB4FC0">
              <w:rPr>
                <w:rFonts w:eastAsia="Times New Roman"/>
                <w:sz w:val="24"/>
                <w:szCs w:val="24"/>
              </w:rPr>
              <w:t xml:space="preserve"> suverēnās bāzu </w:t>
            </w:r>
            <w:r w:rsidR="0070200D" w:rsidRPr="00CB4FC0">
              <w:rPr>
                <w:sz w:val="24"/>
                <w:szCs w:val="24"/>
                <w:shd w:val="clear" w:color="auto" w:fill="FFFFFF"/>
              </w:rPr>
              <w:t xml:space="preserve">teritorijās </w:t>
            </w:r>
            <w:r w:rsidR="0070200D" w:rsidRPr="00CB4FC0">
              <w:rPr>
                <w:rFonts w:eastAsia="Times New Roman"/>
                <w:sz w:val="24"/>
                <w:szCs w:val="24"/>
              </w:rPr>
              <w:t>Kiprā</w:t>
            </w:r>
            <w:r w:rsidR="0070200D" w:rsidRPr="00CB4FC0">
              <w:rPr>
                <w:sz w:val="24"/>
                <w:szCs w:val="24"/>
                <w:shd w:val="clear" w:color="auto" w:fill="FFFFFF"/>
              </w:rPr>
              <w:t xml:space="preserve"> uzsāktus vai </w:t>
            </w:r>
            <w:proofErr w:type="spellStart"/>
            <w:r w:rsidR="0070200D" w:rsidRPr="00CB4FC0">
              <w:rPr>
                <w:rFonts w:eastAsia="Times New Roman"/>
                <w:sz w:val="24"/>
                <w:szCs w:val="24"/>
              </w:rPr>
              <w:t>Akrotiri</w:t>
            </w:r>
            <w:proofErr w:type="spellEnd"/>
            <w:r w:rsidR="0070200D" w:rsidRPr="00CB4FC0">
              <w:rPr>
                <w:rFonts w:eastAsia="Times New Roman"/>
                <w:sz w:val="24"/>
                <w:szCs w:val="24"/>
              </w:rPr>
              <w:t xml:space="preserve"> un </w:t>
            </w:r>
            <w:proofErr w:type="spellStart"/>
            <w:r w:rsidR="0070200D" w:rsidRPr="00CB4FC0">
              <w:rPr>
                <w:rFonts w:eastAsia="Times New Roman"/>
                <w:sz w:val="24"/>
                <w:szCs w:val="24"/>
              </w:rPr>
              <w:t>Dekelijas</w:t>
            </w:r>
            <w:proofErr w:type="spellEnd"/>
            <w:r w:rsidR="0070200D" w:rsidRPr="00CB4FC0">
              <w:rPr>
                <w:rFonts w:eastAsia="Times New Roman"/>
                <w:sz w:val="24"/>
                <w:szCs w:val="24"/>
              </w:rPr>
              <w:t xml:space="preserve"> suverēnām bāzu </w:t>
            </w:r>
            <w:r w:rsidR="0070200D" w:rsidRPr="00CB4FC0">
              <w:rPr>
                <w:sz w:val="24"/>
                <w:szCs w:val="24"/>
                <w:shd w:val="clear" w:color="auto" w:fill="FFFFFF"/>
              </w:rPr>
              <w:t xml:space="preserve">teritorijām </w:t>
            </w:r>
            <w:r w:rsidR="0070200D" w:rsidRPr="00CB4FC0">
              <w:rPr>
                <w:rFonts w:eastAsia="Times New Roman"/>
                <w:sz w:val="24"/>
                <w:szCs w:val="24"/>
              </w:rPr>
              <w:t>Kiprā</w:t>
            </w:r>
            <w:r w:rsidR="0070200D" w:rsidRPr="00CB4FC0">
              <w:rPr>
                <w:sz w:val="24"/>
                <w:szCs w:val="24"/>
                <w:shd w:val="clear" w:color="auto" w:fill="FFFFFF"/>
              </w:rPr>
              <w:t xml:space="preserve"> paredzētus darījumus uzskata par darījumiem, kas uzsākti Kipras Republikā vai paredzēti Kipras Republikai. Ņemot vērā minēto, </w:t>
            </w:r>
            <w:proofErr w:type="spellStart"/>
            <w:r w:rsidR="0070200D" w:rsidRPr="00CB4FC0">
              <w:rPr>
                <w:rFonts w:eastAsia="Times New Roman"/>
                <w:sz w:val="24"/>
                <w:szCs w:val="24"/>
              </w:rPr>
              <w:t>Akrotiri</w:t>
            </w:r>
            <w:proofErr w:type="spellEnd"/>
            <w:r w:rsidR="0070200D" w:rsidRPr="00CB4FC0">
              <w:rPr>
                <w:rFonts w:eastAsia="Times New Roman"/>
                <w:sz w:val="24"/>
                <w:szCs w:val="24"/>
              </w:rPr>
              <w:t xml:space="preserve"> un </w:t>
            </w:r>
            <w:proofErr w:type="spellStart"/>
            <w:r w:rsidR="0070200D" w:rsidRPr="00CB4FC0">
              <w:rPr>
                <w:rFonts w:eastAsia="Times New Roman"/>
                <w:sz w:val="24"/>
                <w:szCs w:val="24"/>
              </w:rPr>
              <w:t>Dekelijas</w:t>
            </w:r>
            <w:proofErr w:type="spellEnd"/>
            <w:r w:rsidR="0070200D" w:rsidRPr="00CB4FC0">
              <w:rPr>
                <w:rFonts w:eastAsia="Times New Roman"/>
                <w:sz w:val="24"/>
                <w:szCs w:val="24"/>
              </w:rPr>
              <w:t xml:space="preserve"> suverēnās bāzu </w:t>
            </w:r>
            <w:r w:rsidR="0070200D" w:rsidRPr="00CB4FC0">
              <w:rPr>
                <w:sz w:val="24"/>
                <w:szCs w:val="24"/>
                <w:shd w:val="clear" w:color="auto" w:fill="FFFFFF"/>
              </w:rPr>
              <w:t>teritorij</w:t>
            </w:r>
            <w:r w:rsidR="006E6DB1" w:rsidRPr="00CB4FC0">
              <w:rPr>
                <w:sz w:val="24"/>
                <w:szCs w:val="24"/>
                <w:shd w:val="clear" w:color="auto" w:fill="FFFFFF"/>
              </w:rPr>
              <w:t>a</w:t>
            </w:r>
            <w:r w:rsidR="0070200D" w:rsidRPr="00CB4FC0">
              <w:rPr>
                <w:sz w:val="24"/>
                <w:szCs w:val="24"/>
                <w:shd w:val="clear" w:color="auto" w:fill="FFFFFF"/>
              </w:rPr>
              <w:t xml:space="preserve">s </w:t>
            </w:r>
            <w:r w:rsidR="0070200D" w:rsidRPr="00CB4FC0">
              <w:rPr>
                <w:rFonts w:eastAsia="Times New Roman"/>
                <w:sz w:val="24"/>
                <w:szCs w:val="24"/>
              </w:rPr>
              <w:t xml:space="preserve">Kiprā arī turpmāk ir uzskatāmas par </w:t>
            </w:r>
            <w:r w:rsidR="006E6DB1" w:rsidRPr="00CB4FC0">
              <w:rPr>
                <w:rFonts w:eastAsia="Times New Roman"/>
                <w:sz w:val="24"/>
                <w:szCs w:val="24"/>
              </w:rPr>
              <w:t xml:space="preserve">šīs </w:t>
            </w:r>
            <w:r w:rsidR="0070200D" w:rsidRPr="00CB4FC0">
              <w:rPr>
                <w:rFonts w:eastAsia="Times New Roman"/>
                <w:sz w:val="24"/>
                <w:szCs w:val="24"/>
              </w:rPr>
              <w:t>dalībvalsts teritoriju PVN likuma izpratnē</w:t>
            </w:r>
            <w:r w:rsidR="006767E7" w:rsidRPr="00CB4FC0">
              <w:rPr>
                <w:rFonts w:eastAsia="Times New Roman"/>
                <w:sz w:val="24"/>
                <w:szCs w:val="24"/>
              </w:rPr>
              <w:t>.</w:t>
            </w:r>
          </w:p>
          <w:p w14:paraId="796E9937" w14:textId="21448612" w:rsidR="006767E7" w:rsidRPr="00570472" w:rsidRDefault="006767E7" w:rsidP="007D3CE8">
            <w:pPr>
              <w:ind w:left="113" w:right="113" w:firstLine="265"/>
              <w:jc w:val="both"/>
              <w:rPr>
                <w:sz w:val="24"/>
                <w:szCs w:val="24"/>
                <w:u w:val="single"/>
              </w:rPr>
            </w:pPr>
          </w:p>
          <w:p w14:paraId="39AD3832" w14:textId="7BF37620" w:rsidR="006767E7" w:rsidRPr="00CB4FC0" w:rsidRDefault="006767E7" w:rsidP="006767E7">
            <w:pPr>
              <w:pStyle w:val="ListParagraph"/>
              <w:numPr>
                <w:ilvl w:val="0"/>
                <w:numId w:val="8"/>
              </w:numPr>
              <w:spacing w:after="0" w:line="240" w:lineRule="auto"/>
              <w:ind w:left="470" w:right="113" w:hanging="357"/>
              <w:jc w:val="both"/>
              <w:rPr>
                <w:b/>
                <w:i/>
                <w:sz w:val="24"/>
                <w:szCs w:val="24"/>
              </w:rPr>
            </w:pPr>
            <w:r w:rsidRPr="00245B9D">
              <w:rPr>
                <w:b/>
                <w:i/>
                <w:sz w:val="24"/>
                <w:szCs w:val="24"/>
              </w:rPr>
              <w:t xml:space="preserve">Tehniskie precizējumi PVN likuma </w:t>
            </w:r>
            <w:r w:rsidR="003F0A14" w:rsidRPr="00245B9D">
              <w:rPr>
                <w:b/>
                <w:i/>
                <w:sz w:val="24"/>
                <w:szCs w:val="24"/>
              </w:rPr>
              <w:t>50</w:t>
            </w:r>
            <w:r w:rsidRPr="00245B9D">
              <w:rPr>
                <w:b/>
                <w:i/>
                <w:sz w:val="24"/>
                <w:szCs w:val="24"/>
              </w:rPr>
              <w:t xml:space="preserve">.panta </w:t>
            </w:r>
            <w:r w:rsidR="003F0A14" w:rsidRPr="00245B9D">
              <w:rPr>
                <w:b/>
                <w:i/>
                <w:sz w:val="24"/>
                <w:szCs w:val="24"/>
              </w:rPr>
              <w:t>astotajā daļā</w:t>
            </w:r>
            <w:r w:rsidR="00CB4FC0">
              <w:rPr>
                <w:b/>
                <w:i/>
                <w:sz w:val="24"/>
                <w:szCs w:val="24"/>
              </w:rPr>
              <w:t xml:space="preserve">, </w:t>
            </w:r>
            <w:r w:rsidR="00634A6B">
              <w:rPr>
                <w:b/>
                <w:i/>
                <w:sz w:val="24"/>
                <w:szCs w:val="24"/>
              </w:rPr>
              <w:t xml:space="preserve">to </w:t>
            </w:r>
            <w:r w:rsidR="00CB4FC0">
              <w:rPr>
                <w:b/>
                <w:i/>
                <w:sz w:val="24"/>
                <w:szCs w:val="24"/>
              </w:rPr>
              <w:t xml:space="preserve">papildinot </w:t>
            </w:r>
            <w:r w:rsidR="00634A6B">
              <w:rPr>
                <w:b/>
                <w:i/>
                <w:sz w:val="24"/>
                <w:szCs w:val="24"/>
              </w:rPr>
              <w:t xml:space="preserve">ar </w:t>
            </w:r>
            <w:r w:rsidR="00CB4FC0">
              <w:rPr>
                <w:b/>
                <w:i/>
                <w:sz w:val="24"/>
                <w:szCs w:val="24"/>
              </w:rPr>
              <w:t>subjektu loku, kam piemēro Ministru kabineta noteikumos Nr.908 noteikt</w:t>
            </w:r>
            <w:r w:rsidR="00634A6B">
              <w:rPr>
                <w:b/>
                <w:i/>
                <w:sz w:val="24"/>
                <w:szCs w:val="24"/>
              </w:rPr>
              <w:t>o</w:t>
            </w:r>
            <w:r w:rsidR="00CB4FC0">
              <w:rPr>
                <w:b/>
                <w:i/>
                <w:sz w:val="24"/>
                <w:szCs w:val="24"/>
              </w:rPr>
              <w:t xml:space="preserve"> kārtīb</w:t>
            </w:r>
            <w:r w:rsidR="00634A6B">
              <w:rPr>
                <w:b/>
                <w:i/>
                <w:sz w:val="24"/>
                <w:szCs w:val="24"/>
              </w:rPr>
              <w:t>u</w:t>
            </w:r>
            <w:r w:rsidRPr="00CB4FC0">
              <w:rPr>
                <w:b/>
                <w:i/>
                <w:sz w:val="24"/>
                <w:szCs w:val="24"/>
              </w:rPr>
              <w:t xml:space="preserve"> </w:t>
            </w:r>
          </w:p>
          <w:p w14:paraId="4532C9A7" w14:textId="7AADBB02" w:rsidR="00CB4FC0" w:rsidRPr="0060413C" w:rsidRDefault="00245B9D" w:rsidP="001006DB">
            <w:pPr>
              <w:ind w:left="113" w:right="113" w:firstLine="265"/>
              <w:jc w:val="both"/>
              <w:rPr>
                <w:rFonts w:eastAsia="Times New Roman"/>
                <w:sz w:val="24"/>
                <w:szCs w:val="24"/>
              </w:rPr>
            </w:pPr>
            <w:r w:rsidRPr="0060413C">
              <w:rPr>
                <w:rFonts w:eastAsia="Times New Roman"/>
                <w:sz w:val="24"/>
                <w:szCs w:val="24"/>
              </w:rPr>
              <w:t>PVN likuma 50.pants nosaka subjektu loku, k</w:t>
            </w:r>
            <w:r w:rsidR="00280EB6" w:rsidRPr="0060413C">
              <w:rPr>
                <w:rFonts w:eastAsia="Times New Roman"/>
                <w:sz w:val="24"/>
                <w:szCs w:val="24"/>
              </w:rPr>
              <w:t>am iekšzemē piegādā preces un sniedz pakalpojumus ar</w:t>
            </w:r>
            <w:r w:rsidRPr="0060413C">
              <w:rPr>
                <w:rFonts w:eastAsia="Times New Roman"/>
                <w:sz w:val="24"/>
                <w:szCs w:val="24"/>
              </w:rPr>
              <w:t xml:space="preserve"> PVN 0 %</w:t>
            </w:r>
            <w:r w:rsidR="00DF063E" w:rsidRPr="0060413C">
              <w:rPr>
                <w:rFonts w:eastAsia="Times New Roman"/>
                <w:sz w:val="24"/>
                <w:szCs w:val="24"/>
              </w:rPr>
              <w:t xml:space="preserve"> </w:t>
            </w:r>
            <w:r w:rsidRPr="0060413C">
              <w:rPr>
                <w:rFonts w:eastAsia="Times New Roman"/>
                <w:sz w:val="24"/>
                <w:szCs w:val="24"/>
              </w:rPr>
              <w:t xml:space="preserve">likmi, </w:t>
            </w:r>
            <w:r w:rsidR="00280EB6" w:rsidRPr="0060413C">
              <w:rPr>
                <w:rFonts w:eastAsia="Times New Roman"/>
                <w:sz w:val="24"/>
                <w:szCs w:val="24"/>
              </w:rPr>
              <w:t>kā arī</w:t>
            </w:r>
            <w:r w:rsidRPr="0060413C">
              <w:rPr>
                <w:rFonts w:eastAsia="Times New Roman"/>
                <w:sz w:val="24"/>
                <w:szCs w:val="24"/>
              </w:rPr>
              <w:t xml:space="preserve"> nosacījumus PVN 0 % likmes piemērošanai. Savukārt PVN likuma 50.panta astotajā daļā ir ietverts deleģējums Ministru kabinetam noteikt kārtību, kādā piemēro PVN 0 % likmi </w:t>
            </w:r>
            <w:r w:rsidR="001006DB" w:rsidRPr="0060413C">
              <w:rPr>
                <w:rFonts w:eastAsia="Times New Roman"/>
                <w:sz w:val="24"/>
                <w:szCs w:val="24"/>
              </w:rPr>
              <w:t xml:space="preserve">šā pantā </w:t>
            </w:r>
            <w:r w:rsidRPr="0060413C">
              <w:rPr>
                <w:rFonts w:eastAsia="Times New Roman"/>
                <w:sz w:val="24"/>
                <w:szCs w:val="24"/>
              </w:rPr>
              <w:t xml:space="preserve">minētajiem subjektiem. </w:t>
            </w:r>
            <w:r w:rsidR="00634A6B" w:rsidRPr="0060413C">
              <w:rPr>
                <w:rFonts w:eastAsia="Times New Roman"/>
                <w:sz w:val="24"/>
                <w:szCs w:val="24"/>
              </w:rPr>
              <w:t>Ņemot vērā, ka atbilstoši Direktīvai 2019/2235 un Direktīvai 2021/1159 tiek paplašināts PVN likuma 50.pantā noteiktais subjektu loks, ir nepieciešams papildināt PVN likuma 50.panta astoto daļu ar jauniem gad</w:t>
            </w:r>
            <w:r w:rsidR="00123C0E" w:rsidRPr="0060413C">
              <w:rPr>
                <w:rFonts w:eastAsia="Times New Roman"/>
                <w:sz w:val="24"/>
                <w:szCs w:val="24"/>
              </w:rPr>
              <w:t xml:space="preserve">ījumiem </w:t>
            </w:r>
            <w:r w:rsidR="001006DB" w:rsidRPr="0060413C">
              <w:rPr>
                <w:rFonts w:eastAsia="Times New Roman"/>
                <w:sz w:val="24"/>
                <w:szCs w:val="24"/>
              </w:rPr>
              <w:t>Ministru kabineta noteikumos Nr.908 noteikt</w:t>
            </w:r>
            <w:r w:rsidR="00123C0E" w:rsidRPr="0060413C">
              <w:rPr>
                <w:rFonts w:eastAsia="Times New Roman"/>
                <w:sz w:val="24"/>
                <w:szCs w:val="24"/>
              </w:rPr>
              <w:t>ās</w:t>
            </w:r>
            <w:r w:rsidR="001006DB" w:rsidRPr="0060413C">
              <w:rPr>
                <w:rFonts w:eastAsia="Times New Roman"/>
                <w:sz w:val="24"/>
                <w:szCs w:val="24"/>
              </w:rPr>
              <w:t xml:space="preserve"> kārtīb</w:t>
            </w:r>
            <w:r w:rsidR="00123C0E" w:rsidRPr="0060413C">
              <w:rPr>
                <w:rFonts w:eastAsia="Times New Roman"/>
                <w:sz w:val="24"/>
                <w:szCs w:val="24"/>
              </w:rPr>
              <w:t>as piemērošanai</w:t>
            </w:r>
            <w:r w:rsidR="001006DB" w:rsidRPr="0060413C">
              <w:rPr>
                <w:rFonts w:eastAsia="Times New Roman"/>
                <w:sz w:val="24"/>
                <w:szCs w:val="24"/>
              </w:rPr>
              <w:t xml:space="preserve">, t.i., </w:t>
            </w:r>
            <w:r w:rsidR="00280EB6" w:rsidRPr="0060413C">
              <w:rPr>
                <w:rFonts w:eastAsia="Times New Roman"/>
                <w:sz w:val="24"/>
                <w:szCs w:val="24"/>
              </w:rPr>
              <w:t xml:space="preserve">ar </w:t>
            </w:r>
            <w:r w:rsidRPr="0060413C">
              <w:rPr>
                <w:sz w:val="24"/>
                <w:szCs w:val="24"/>
              </w:rPr>
              <w:t>citu ES dalībvalstu bruņoto spēku vienībām</w:t>
            </w:r>
            <w:r w:rsidR="00123C0E" w:rsidRPr="0060413C">
              <w:rPr>
                <w:sz w:val="24"/>
                <w:szCs w:val="24"/>
              </w:rPr>
              <w:t xml:space="preserve"> un</w:t>
            </w:r>
            <w:r w:rsidRPr="0060413C">
              <w:rPr>
                <w:sz w:val="24"/>
                <w:szCs w:val="24"/>
              </w:rPr>
              <w:t xml:space="preserve"> Eiropas Komisij</w:t>
            </w:r>
            <w:r w:rsidR="00280EB6" w:rsidRPr="0060413C">
              <w:rPr>
                <w:sz w:val="24"/>
                <w:szCs w:val="24"/>
              </w:rPr>
              <w:t>u</w:t>
            </w:r>
            <w:r w:rsidR="00F15645" w:rsidRPr="0060413C">
              <w:rPr>
                <w:sz w:val="24"/>
                <w:szCs w:val="24"/>
              </w:rPr>
              <w:t>,</w:t>
            </w:r>
            <w:r w:rsidRPr="0060413C">
              <w:rPr>
                <w:sz w:val="24"/>
                <w:szCs w:val="24"/>
              </w:rPr>
              <w:t xml:space="preserve"> aģentūr</w:t>
            </w:r>
            <w:r w:rsidR="00280EB6" w:rsidRPr="0060413C">
              <w:rPr>
                <w:sz w:val="24"/>
                <w:szCs w:val="24"/>
              </w:rPr>
              <w:t>u</w:t>
            </w:r>
            <w:r w:rsidRPr="0060413C">
              <w:rPr>
                <w:sz w:val="24"/>
                <w:szCs w:val="24"/>
              </w:rPr>
              <w:t xml:space="preserve"> </w:t>
            </w:r>
            <w:r w:rsidR="00F15645" w:rsidRPr="0060413C">
              <w:rPr>
                <w:sz w:val="24"/>
                <w:szCs w:val="24"/>
              </w:rPr>
              <w:t xml:space="preserve"> un </w:t>
            </w:r>
            <w:r w:rsidRPr="0060413C">
              <w:rPr>
                <w:sz w:val="24"/>
                <w:szCs w:val="24"/>
              </w:rPr>
              <w:t>struktūr</w:t>
            </w:r>
            <w:r w:rsidR="00280EB6" w:rsidRPr="0060413C">
              <w:rPr>
                <w:sz w:val="24"/>
                <w:szCs w:val="24"/>
              </w:rPr>
              <w:t>u</w:t>
            </w:r>
            <w:r w:rsidRPr="0060413C">
              <w:rPr>
                <w:sz w:val="24"/>
                <w:szCs w:val="24"/>
              </w:rPr>
              <w:t>, kas izveidota saskaņā ar ES tiesību aktiem</w:t>
            </w:r>
            <w:r w:rsidR="00614340" w:rsidRPr="0060413C">
              <w:rPr>
                <w:sz w:val="24"/>
                <w:szCs w:val="24"/>
              </w:rPr>
              <w:t xml:space="preserve"> un kas iegādājās preces un pakalpojumus</w:t>
            </w:r>
            <w:r w:rsidRPr="0060413C">
              <w:rPr>
                <w:sz w:val="24"/>
                <w:szCs w:val="24"/>
              </w:rPr>
              <w:t xml:space="preserve"> pildot uzdevumus, kas tai uzticēti ar ES tiesību aktiem, lai reaģētu uz Covid-19 pandēmiju.</w:t>
            </w:r>
            <w:r w:rsidR="001006DB" w:rsidRPr="0060413C">
              <w:rPr>
                <w:sz w:val="24"/>
                <w:szCs w:val="24"/>
              </w:rPr>
              <w:t xml:space="preserve"> Kā arī </w:t>
            </w:r>
            <w:r w:rsidR="00123C0E" w:rsidRPr="0060413C">
              <w:rPr>
                <w:sz w:val="24"/>
                <w:szCs w:val="24"/>
              </w:rPr>
              <w:t>ir ne</w:t>
            </w:r>
            <w:r w:rsidR="00280EB6" w:rsidRPr="0060413C">
              <w:rPr>
                <w:sz w:val="24"/>
                <w:szCs w:val="24"/>
              </w:rPr>
              <w:t>p</w:t>
            </w:r>
            <w:r w:rsidR="00123C0E" w:rsidRPr="0060413C">
              <w:rPr>
                <w:sz w:val="24"/>
                <w:szCs w:val="24"/>
              </w:rPr>
              <w:t xml:space="preserve">ieciešams </w:t>
            </w:r>
            <w:r w:rsidR="00280EB6" w:rsidRPr="0060413C">
              <w:rPr>
                <w:sz w:val="24"/>
                <w:szCs w:val="24"/>
              </w:rPr>
              <w:t xml:space="preserve">tehniski </w:t>
            </w:r>
            <w:r w:rsidR="001006DB" w:rsidRPr="0060413C">
              <w:rPr>
                <w:sz w:val="24"/>
                <w:szCs w:val="24"/>
              </w:rPr>
              <w:t xml:space="preserve">iekļaut </w:t>
            </w:r>
            <w:r w:rsidR="001006DB" w:rsidRPr="0060413C">
              <w:rPr>
                <w:rFonts w:eastAsia="Times New Roman"/>
                <w:sz w:val="24"/>
                <w:szCs w:val="24"/>
              </w:rPr>
              <w:t>PVN likuma 50.panta astotajā daļ</w:t>
            </w:r>
            <w:r w:rsidR="00123C0E" w:rsidRPr="0060413C">
              <w:rPr>
                <w:rFonts w:eastAsia="Times New Roman"/>
                <w:sz w:val="24"/>
                <w:szCs w:val="24"/>
              </w:rPr>
              <w:t>as redakcij</w:t>
            </w:r>
            <w:r w:rsidR="001006DB" w:rsidRPr="0060413C">
              <w:rPr>
                <w:rFonts w:eastAsia="Times New Roman"/>
                <w:sz w:val="24"/>
                <w:szCs w:val="24"/>
              </w:rPr>
              <w:t>ā</w:t>
            </w:r>
            <w:r w:rsidR="001006DB" w:rsidRPr="0060413C">
              <w:rPr>
                <w:sz w:val="24"/>
                <w:szCs w:val="24"/>
              </w:rPr>
              <w:t xml:space="preserve"> </w:t>
            </w:r>
            <w:r w:rsidR="00280EB6" w:rsidRPr="0060413C">
              <w:rPr>
                <w:sz w:val="24"/>
                <w:szCs w:val="24"/>
              </w:rPr>
              <w:t xml:space="preserve">atsauci uz </w:t>
            </w:r>
            <w:r w:rsidR="001006DB" w:rsidRPr="0060413C">
              <w:rPr>
                <w:sz w:val="24"/>
                <w:szCs w:val="24"/>
              </w:rPr>
              <w:t xml:space="preserve">citu NATO dalībvalstu </w:t>
            </w:r>
            <w:r w:rsidR="001006DB" w:rsidRPr="0060413C">
              <w:rPr>
                <w:bCs/>
                <w:sz w:val="24"/>
                <w:szCs w:val="24"/>
              </w:rPr>
              <w:t>bruņoto</w:t>
            </w:r>
            <w:r w:rsidR="001006DB" w:rsidRPr="0060413C">
              <w:rPr>
                <w:sz w:val="24"/>
                <w:szCs w:val="24"/>
              </w:rPr>
              <w:t xml:space="preserve"> spēku vienīb</w:t>
            </w:r>
            <w:r w:rsidR="00280EB6" w:rsidRPr="0060413C">
              <w:rPr>
                <w:sz w:val="24"/>
                <w:szCs w:val="24"/>
              </w:rPr>
              <w:t>ām</w:t>
            </w:r>
            <w:r w:rsidR="001006DB" w:rsidRPr="0060413C">
              <w:rPr>
                <w:sz w:val="24"/>
                <w:szCs w:val="24"/>
              </w:rPr>
              <w:t xml:space="preserve">, jo tām PVN 0 % likmi piemēro saskaņā ar Ministru kabineta </w:t>
            </w:r>
            <w:r w:rsidR="00123C0E" w:rsidRPr="0060413C">
              <w:rPr>
                <w:sz w:val="24"/>
                <w:szCs w:val="24"/>
              </w:rPr>
              <w:t>noteikumiem Nr.908.</w:t>
            </w:r>
          </w:p>
          <w:p w14:paraId="33449A06" w14:textId="315A6F82" w:rsidR="0060413C" w:rsidRDefault="0060413C" w:rsidP="00001A12">
            <w:pPr>
              <w:ind w:left="118" w:right="113"/>
              <w:jc w:val="both"/>
              <w:rPr>
                <w:sz w:val="24"/>
                <w:szCs w:val="24"/>
                <w:lang w:eastAsia="lv-LV"/>
              </w:rPr>
            </w:pPr>
          </w:p>
          <w:p w14:paraId="7574A212" w14:textId="77777777" w:rsidR="0060413C" w:rsidRDefault="0060413C" w:rsidP="00001A12">
            <w:pPr>
              <w:ind w:left="118" w:right="113"/>
              <w:jc w:val="both"/>
              <w:rPr>
                <w:sz w:val="24"/>
                <w:szCs w:val="24"/>
                <w:lang w:eastAsia="lv-LV"/>
              </w:rPr>
            </w:pPr>
          </w:p>
          <w:p w14:paraId="14F731BB" w14:textId="59E7F8E7" w:rsidR="00A3671F" w:rsidRPr="00EF4DDC" w:rsidRDefault="000F175A" w:rsidP="00001A12">
            <w:pPr>
              <w:ind w:left="118" w:right="113"/>
              <w:jc w:val="both"/>
              <w:rPr>
                <w:sz w:val="24"/>
                <w:szCs w:val="24"/>
              </w:rPr>
            </w:pPr>
            <w:r w:rsidRPr="001006DB">
              <w:rPr>
                <w:sz w:val="24"/>
                <w:szCs w:val="24"/>
                <w:lang w:eastAsia="lv-LV"/>
              </w:rPr>
              <w:t xml:space="preserve">Likumprojekta mērķis ir </w:t>
            </w:r>
            <w:r w:rsidR="00FA5F13" w:rsidRPr="001006DB">
              <w:rPr>
                <w:sz w:val="24"/>
                <w:szCs w:val="24"/>
                <w:lang w:eastAsia="lv-LV"/>
              </w:rPr>
              <w:t>noteikt līdz</w:t>
            </w:r>
            <w:r w:rsidR="008406FF" w:rsidRPr="001006DB">
              <w:rPr>
                <w:sz w:val="24"/>
                <w:szCs w:val="24"/>
                <w:lang w:eastAsia="lv-LV"/>
              </w:rPr>
              <w:t>īgus</w:t>
            </w:r>
            <w:r w:rsidR="00ED0BC4" w:rsidRPr="001006DB">
              <w:rPr>
                <w:sz w:val="24"/>
                <w:szCs w:val="24"/>
                <w:lang w:eastAsia="lv-LV"/>
              </w:rPr>
              <w:t xml:space="preserve"> </w:t>
            </w:r>
            <w:r w:rsidRPr="001006DB">
              <w:rPr>
                <w:sz w:val="24"/>
                <w:szCs w:val="24"/>
              </w:rPr>
              <w:t xml:space="preserve">PVN </w:t>
            </w:r>
            <w:r w:rsidR="00D63EF6" w:rsidRPr="00123C0E">
              <w:rPr>
                <w:sz w:val="24"/>
                <w:szCs w:val="24"/>
              </w:rPr>
              <w:t xml:space="preserve">piemērošanas noteikumus aizsardzības jomas pasākumiem, </w:t>
            </w:r>
            <w:r w:rsidR="00D63EF6" w:rsidRPr="00123C0E">
              <w:rPr>
                <w:sz w:val="24"/>
                <w:szCs w:val="24"/>
              </w:rPr>
              <w:lastRenderedPageBreak/>
              <w:t xml:space="preserve">kas tiek īstenoti Eiropas Savienības KDAP un NATO satvarā, </w:t>
            </w:r>
            <w:r w:rsidR="00F15645" w:rsidRPr="0060413C">
              <w:rPr>
                <w:bCs/>
                <w:sz w:val="24"/>
                <w:szCs w:val="24"/>
              </w:rPr>
              <w:t>noteikt atbrīvojumu no PVN, lai</w:t>
            </w:r>
            <w:r w:rsidR="00F15645" w:rsidRPr="0060413C">
              <w:rPr>
                <w:sz w:val="24"/>
                <w:szCs w:val="24"/>
              </w:rPr>
              <w:t xml:space="preserve"> </w:t>
            </w:r>
            <w:r w:rsidR="00123C0E" w:rsidRPr="0060413C">
              <w:rPr>
                <w:sz w:val="24"/>
                <w:szCs w:val="24"/>
              </w:rPr>
              <w:t>vienkāršo</w:t>
            </w:r>
            <w:r w:rsidR="00EF4DDC" w:rsidRPr="0060413C">
              <w:rPr>
                <w:sz w:val="24"/>
                <w:szCs w:val="24"/>
              </w:rPr>
              <w:t>tu PVN piemērošanu darījumiem</w:t>
            </w:r>
            <w:r w:rsidR="00EF4DDC" w:rsidRPr="0060413C">
              <w:rPr>
                <w:noProof/>
                <w:color w:val="000000"/>
                <w:sz w:val="24"/>
                <w:szCs w:val="24"/>
              </w:rPr>
              <w:t>, ko veic Eiropas Komisija</w:t>
            </w:r>
            <w:r w:rsidR="0050102B" w:rsidRPr="0060413C">
              <w:rPr>
                <w:noProof/>
                <w:color w:val="000000"/>
                <w:sz w:val="24"/>
                <w:szCs w:val="24"/>
              </w:rPr>
              <w:t>,</w:t>
            </w:r>
            <w:r w:rsidR="00EF4DDC" w:rsidRPr="0060413C">
              <w:rPr>
                <w:noProof/>
                <w:color w:val="000000"/>
                <w:sz w:val="24"/>
                <w:szCs w:val="24"/>
              </w:rPr>
              <w:t xml:space="preserve"> aģentūra </w:t>
            </w:r>
            <w:r w:rsidR="0050102B" w:rsidRPr="0060413C">
              <w:rPr>
                <w:noProof/>
                <w:color w:val="000000"/>
                <w:sz w:val="24"/>
                <w:szCs w:val="24"/>
              </w:rPr>
              <w:t>un</w:t>
            </w:r>
            <w:r w:rsidR="00EF4DDC" w:rsidRPr="0060413C">
              <w:rPr>
                <w:noProof/>
                <w:color w:val="000000"/>
                <w:sz w:val="24"/>
                <w:szCs w:val="24"/>
              </w:rPr>
              <w:t xml:space="preserve"> struktūra, kas izveidota saskaņā ar ES tiesību aktiem</w:t>
            </w:r>
            <w:r w:rsidR="00560479" w:rsidRPr="0060413C">
              <w:rPr>
                <w:sz w:val="24"/>
                <w:szCs w:val="24"/>
              </w:rPr>
              <w:t xml:space="preserve"> un kas iegādājās preces un pakalpojumus,</w:t>
            </w:r>
            <w:r w:rsidR="00560479" w:rsidRPr="0060413C">
              <w:rPr>
                <w:noProof/>
                <w:color w:val="000000"/>
                <w:sz w:val="24"/>
                <w:szCs w:val="24"/>
              </w:rPr>
              <w:t xml:space="preserve"> </w:t>
            </w:r>
            <w:r w:rsidR="00EF4DDC" w:rsidRPr="0060413C">
              <w:rPr>
                <w:noProof/>
                <w:color w:val="000000"/>
                <w:sz w:val="24"/>
                <w:szCs w:val="24"/>
              </w:rPr>
              <w:t xml:space="preserve"> pildot uzdevumus, kas tai uzticēti ar ES tiesību aktiem,</w:t>
            </w:r>
            <w:r w:rsidR="00EF4DDC" w:rsidRPr="0060413C">
              <w:rPr>
                <w:i/>
                <w:sz w:val="24"/>
                <w:szCs w:val="24"/>
                <w:lang w:eastAsia="lv-LV"/>
              </w:rPr>
              <w:t xml:space="preserve"> </w:t>
            </w:r>
            <w:r w:rsidR="00EF4DDC" w:rsidRPr="0060413C">
              <w:rPr>
                <w:noProof/>
                <w:color w:val="000000"/>
                <w:sz w:val="24"/>
                <w:szCs w:val="24"/>
              </w:rPr>
              <w:t>lai reaģētu uz Covid-19 pandēmiju,</w:t>
            </w:r>
            <w:r w:rsidR="00EF4DDC" w:rsidRPr="0060413C">
              <w:rPr>
                <w:sz w:val="24"/>
                <w:szCs w:val="24"/>
              </w:rPr>
              <w:t xml:space="preserve"> </w:t>
            </w:r>
            <w:r w:rsidR="00D63EF6" w:rsidRPr="0060413C">
              <w:rPr>
                <w:sz w:val="24"/>
                <w:szCs w:val="24"/>
              </w:rPr>
              <w:t>n</w:t>
            </w:r>
            <w:r w:rsidR="00D63EF6" w:rsidRPr="00123C0E">
              <w:rPr>
                <w:sz w:val="24"/>
                <w:szCs w:val="24"/>
              </w:rPr>
              <w:t xml:space="preserve">odrošināt ar starptautisku līgumu uzņemto saistību izpildi PVN jomā, </w:t>
            </w:r>
            <w:r w:rsidR="00B1243E" w:rsidRPr="00123C0E">
              <w:rPr>
                <w:sz w:val="24"/>
                <w:szCs w:val="24"/>
              </w:rPr>
              <w:t>vienādot PVN piemērošanu preču atpakaļievešanai iekšzemē</w:t>
            </w:r>
            <w:r w:rsidR="00B1243E" w:rsidRPr="00EF4DDC">
              <w:rPr>
                <w:sz w:val="24"/>
                <w:szCs w:val="24"/>
              </w:rPr>
              <w:t xml:space="preserve"> ar ES regulējumu </w:t>
            </w:r>
            <w:r w:rsidR="00D63EF6" w:rsidRPr="00EF4DDC">
              <w:rPr>
                <w:sz w:val="24"/>
                <w:szCs w:val="24"/>
              </w:rPr>
              <w:t>kā arī veikt citus tehniskus precizējumus PVN likumā.</w:t>
            </w:r>
          </w:p>
          <w:p w14:paraId="51D89168" w14:textId="77777777" w:rsidR="0081177B" w:rsidRPr="00EB08EF" w:rsidRDefault="0081177B" w:rsidP="00001A12">
            <w:pPr>
              <w:ind w:left="118" w:right="113"/>
              <w:jc w:val="both"/>
              <w:rPr>
                <w:sz w:val="24"/>
                <w:szCs w:val="24"/>
                <w:lang w:eastAsia="lv-LV"/>
              </w:rPr>
            </w:pPr>
          </w:p>
          <w:p w14:paraId="6A40E3CF" w14:textId="7B7B06D3" w:rsidR="009E7183" w:rsidRPr="00C46680" w:rsidRDefault="009E7183" w:rsidP="00DC0153">
            <w:pPr>
              <w:ind w:left="118" w:right="113"/>
              <w:jc w:val="both"/>
              <w:rPr>
                <w:rFonts w:eastAsia="Times New Roman"/>
                <w:iCs/>
                <w:sz w:val="24"/>
                <w:szCs w:val="24"/>
              </w:rPr>
            </w:pPr>
            <w:r w:rsidRPr="00C07084">
              <w:rPr>
                <w:color w:val="000000"/>
                <w:sz w:val="24"/>
                <w:szCs w:val="24"/>
              </w:rPr>
              <w:t xml:space="preserve">Likumprojekts </w:t>
            </w:r>
            <w:r w:rsidR="008A3F10" w:rsidRPr="00C07084">
              <w:rPr>
                <w:color w:val="000000"/>
                <w:sz w:val="24"/>
                <w:szCs w:val="24"/>
              </w:rPr>
              <w:t>stājas spēkā vispārējā kārtībā</w:t>
            </w:r>
            <w:r w:rsidR="002B5622" w:rsidRPr="00C07084">
              <w:rPr>
                <w:color w:val="000000"/>
                <w:sz w:val="24"/>
                <w:szCs w:val="24"/>
              </w:rPr>
              <w:t>.</w:t>
            </w:r>
            <w:r w:rsidR="00FA5F13" w:rsidRPr="00304F6B">
              <w:rPr>
                <w:color w:val="000000"/>
                <w:sz w:val="24"/>
                <w:szCs w:val="24"/>
              </w:rPr>
              <w:t xml:space="preserve"> </w:t>
            </w:r>
          </w:p>
        </w:tc>
      </w:tr>
      <w:tr w:rsidR="00F207FB" w:rsidRPr="00D63EF6" w14:paraId="0807BF5E" w14:textId="77777777" w:rsidTr="00B31750">
        <w:tblPrEx>
          <w:tblCellSpacing w:w="0" w:type="dxa"/>
          <w:tblCellMar>
            <w:top w:w="0" w:type="dxa"/>
            <w:left w:w="0" w:type="dxa"/>
            <w:bottom w:w="0" w:type="dxa"/>
            <w:right w:w="0" w:type="dxa"/>
          </w:tblCellMar>
        </w:tblPrEx>
        <w:trPr>
          <w:trHeight w:val="122"/>
          <w:tblCellSpacing w:w="0" w:type="dxa"/>
        </w:trPr>
        <w:tc>
          <w:tcPr>
            <w:tcW w:w="275" w:type="pct"/>
            <w:gridSpan w:val="2"/>
            <w:hideMark/>
          </w:tcPr>
          <w:p w14:paraId="30E6352F" w14:textId="3C3E780C" w:rsidR="005A039A" w:rsidRPr="00D63EF6" w:rsidRDefault="006A67C9" w:rsidP="00AA2836">
            <w:pPr>
              <w:rPr>
                <w:rFonts w:eastAsia="Times New Roman"/>
                <w:sz w:val="24"/>
                <w:szCs w:val="24"/>
                <w:lang w:eastAsia="lv-LV"/>
              </w:rPr>
            </w:pPr>
            <w:r w:rsidRPr="00D63EF6">
              <w:rPr>
                <w:rFonts w:eastAsia="Times New Roman"/>
                <w:sz w:val="24"/>
                <w:szCs w:val="24"/>
                <w:lang w:eastAsia="lv-LV"/>
              </w:rPr>
              <w:lastRenderedPageBreak/>
              <w:t>.</w:t>
            </w:r>
          </w:p>
        </w:tc>
        <w:tc>
          <w:tcPr>
            <w:tcW w:w="1516" w:type="pct"/>
            <w:gridSpan w:val="6"/>
            <w:hideMark/>
          </w:tcPr>
          <w:p w14:paraId="0A930AA5" w14:textId="77777777" w:rsidR="005A039A" w:rsidRPr="00D63EF6" w:rsidRDefault="005A039A" w:rsidP="00AA2836">
            <w:pPr>
              <w:ind w:left="127" w:hanging="19"/>
              <w:rPr>
                <w:rFonts w:eastAsia="Times New Roman"/>
                <w:sz w:val="24"/>
                <w:szCs w:val="24"/>
                <w:lang w:eastAsia="lv-LV"/>
              </w:rPr>
            </w:pPr>
            <w:r w:rsidRPr="00D63EF6">
              <w:rPr>
                <w:rFonts w:eastAsia="Times New Roman"/>
                <w:sz w:val="24"/>
                <w:szCs w:val="24"/>
                <w:lang w:eastAsia="lv-LV"/>
              </w:rPr>
              <w:t>Projekta izstrādē iesaistītās institūcijas</w:t>
            </w:r>
            <w:r w:rsidR="002233D8" w:rsidRPr="00D63EF6">
              <w:rPr>
                <w:rFonts w:eastAsia="Times New Roman"/>
                <w:sz w:val="24"/>
                <w:szCs w:val="24"/>
                <w:lang w:eastAsia="lv-LV"/>
              </w:rPr>
              <w:t xml:space="preserve"> un publiskas personas kapitālsabiedrības</w:t>
            </w:r>
          </w:p>
        </w:tc>
        <w:tc>
          <w:tcPr>
            <w:tcW w:w="3209" w:type="pct"/>
            <w:gridSpan w:val="6"/>
            <w:hideMark/>
          </w:tcPr>
          <w:p w14:paraId="460C02C1" w14:textId="294C340A" w:rsidR="006A4901" w:rsidRPr="00D63EF6" w:rsidRDefault="006A4901" w:rsidP="004718B1">
            <w:pPr>
              <w:tabs>
                <w:tab w:val="left" w:pos="340"/>
              </w:tabs>
              <w:ind w:left="113" w:right="113"/>
              <w:jc w:val="both"/>
              <w:rPr>
                <w:rFonts w:eastAsia="Times New Roman"/>
                <w:sz w:val="24"/>
                <w:szCs w:val="24"/>
                <w:lang w:eastAsia="lv-LV"/>
              </w:rPr>
            </w:pPr>
            <w:r w:rsidRPr="00D63EF6">
              <w:rPr>
                <w:rFonts w:eastAsia="Times New Roman"/>
                <w:sz w:val="24"/>
                <w:szCs w:val="24"/>
                <w:lang w:eastAsia="lv-LV"/>
              </w:rPr>
              <w:t>Projekta izstrādē ir iesaistīta Finanšu ministrija</w:t>
            </w:r>
            <w:r w:rsidR="001D7B2B" w:rsidRPr="00D63EF6">
              <w:rPr>
                <w:rFonts w:eastAsia="Times New Roman"/>
                <w:sz w:val="24"/>
                <w:szCs w:val="24"/>
                <w:lang w:eastAsia="lv-LV"/>
              </w:rPr>
              <w:t xml:space="preserve"> </w:t>
            </w:r>
            <w:r w:rsidRPr="00D63EF6">
              <w:rPr>
                <w:rFonts w:eastAsia="Times New Roman"/>
                <w:sz w:val="24"/>
                <w:szCs w:val="24"/>
                <w:lang w:eastAsia="lv-LV"/>
              </w:rPr>
              <w:t>un VID.</w:t>
            </w:r>
          </w:p>
          <w:p w14:paraId="55D28366" w14:textId="77777777" w:rsidR="009402BB" w:rsidRPr="00D63EF6" w:rsidRDefault="009402BB" w:rsidP="00316194">
            <w:pPr>
              <w:ind w:left="113" w:right="113"/>
              <w:jc w:val="both"/>
              <w:rPr>
                <w:rFonts w:eastAsia="Times New Roman"/>
                <w:sz w:val="24"/>
                <w:szCs w:val="24"/>
                <w:lang w:eastAsia="lv-LV"/>
              </w:rPr>
            </w:pPr>
          </w:p>
        </w:tc>
      </w:tr>
      <w:tr w:rsidR="00F207FB" w:rsidRPr="00D63EF6" w14:paraId="556B9FAA" w14:textId="77777777" w:rsidTr="00B31750">
        <w:trPr>
          <w:trHeight w:val="358"/>
        </w:trPr>
        <w:tc>
          <w:tcPr>
            <w:tcW w:w="275" w:type="pct"/>
            <w:gridSpan w:val="2"/>
            <w:hideMark/>
          </w:tcPr>
          <w:p w14:paraId="2C452E6D" w14:textId="77777777" w:rsidR="004715A6" w:rsidRPr="00D63EF6" w:rsidRDefault="00CF674E" w:rsidP="00CE74B7">
            <w:pPr>
              <w:spacing w:before="100" w:beforeAutospacing="1" w:after="100" w:afterAutospacing="1"/>
              <w:jc w:val="both"/>
              <w:rPr>
                <w:rFonts w:eastAsia="Times New Roman"/>
                <w:sz w:val="24"/>
                <w:szCs w:val="24"/>
                <w:lang w:eastAsia="lv-LV"/>
              </w:rPr>
            </w:pPr>
            <w:r w:rsidRPr="00D63EF6">
              <w:rPr>
                <w:rFonts w:eastAsia="Times New Roman"/>
                <w:sz w:val="24"/>
                <w:szCs w:val="24"/>
                <w:lang w:eastAsia="lv-LV"/>
              </w:rPr>
              <w:t>4</w:t>
            </w:r>
            <w:r w:rsidR="004715A6" w:rsidRPr="00D63EF6">
              <w:rPr>
                <w:rFonts w:eastAsia="Times New Roman"/>
                <w:sz w:val="24"/>
                <w:szCs w:val="24"/>
                <w:lang w:eastAsia="lv-LV"/>
              </w:rPr>
              <w:t>.</w:t>
            </w:r>
          </w:p>
        </w:tc>
        <w:tc>
          <w:tcPr>
            <w:tcW w:w="1516" w:type="pct"/>
            <w:gridSpan w:val="6"/>
            <w:hideMark/>
          </w:tcPr>
          <w:p w14:paraId="7512C4B1" w14:textId="77777777" w:rsidR="004715A6" w:rsidRPr="00D63EF6" w:rsidRDefault="004715A6" w:rsidP="00CE74B7">
            <w:pPr>
              <w:spacing w:before="100" w:beforeAutospacing="1" w:after="100" w:afterAutospacing="1"/>
              <w:jc w:val="both"/>
              <w:rPr>
                <w:rFonts w:eastAsia="Times New Roman"/>
                <w:sz w:val="24"/>
                <w:szCs w:val="24"/>
                <w:lang w:eastAsia="lv-LV"/>
              </w:rPr>
            </w:pPr>
            <w:r w:rsidRPr="00D63EF6">
              <w:rPr>
                <w:rFonts w:eastAsia="Times New Roman"/>
                <w:sz w:val="24"/>
                <w:szCs w:val="24"/>
                <w:lang w:eastAsia="lv-LV"/>
              </w:rPr>
              <w:t>Cita informācija</w:t>
            </w:r>
          </w:p>
        </w:tc>
        <w:tc>
          <w:tcPr>
            <w:tcW w:w="3209" w:type="pct"/>
            <w:gridSpan w:val="6"/>
            <w:hideMark/>
          </w:tcPr>
          <w:p w14:paraId="6C10A3DF" w14:textId="3FDDC0C3" w:rsidR="009402BB" w:rsidRPr="00D63EF6" w:rsidRDefault="004715A6" w:rsidP="00EC26BE">
            <w:pPr>
              <w:spacing w:before="100" w:beforeAutospacing="1" w:after="100" w:afterAutospacing="1"/>
              <w:ind w:left="113" w:right="113"/>
              <w:jc w:val="both"/>
              <w:rPr>
                <w:rFonts w:eastAsia="Times New Roman"/>
                <w:sz w:val="24"/>
                <w:szCs w:val="24"/>
                <w:lang w:eastAsia="lv-LV"/>
              </w:rPr>
            </w:pPr>
            <w:r w:rsidRPr="00D63EF6">
              <w:rPr>
                <w:rFonts w:eastAsia="Times New Roman"/>
                <w:sz w:val="24"/>
                <w:szCs w:val="24"/>
                <w:lang w:eastAsia="lv-LV"/>
              </w:rPr>
              <w:t>Nav</w:t>
            </w:r>
            <w:r w:rsidR="0060735C" w:rsidRPr="00D63EF6">
              <w:rPr>
                <w:rFonts w:eastAsia="Times New Roman"/>
                <w:sz w:val="24"/>
                <w:szCs w:val="24"/>
                <w:lang w:eastAsia="lv-LV"/>
              </w:rPr>
              <w:t>.</w:t>
            </w:r>
          </w:p>
        </w:tc>
      </w:tr>
      <w:tr w:rsidR="00F207FB" w:rsidRPr="00F06B63" w14:paraId="52CB54A5" w14:textId="77777777" w:rsidTr="00B31750">
        <w:tc>
          <w:tcPr>
            <w:tcW w:w="5000" w:type="pct"/>
            <w:gridSpan w:val="14"/>
            <w:vAlign w:val="center"/>
            <w:hideMark/>
          </w:tcPr>
          <w:p w14:paraId="1CD92E20" w14:textId="77777777" w:rsidR="000B1CAC" w:rsidRPr="00D63EF6" w:rsidRDefault="000B1CAC">
            <w:pPr>
              <w:pStyle w:val="NormalWeb"/>
              <w:jc w:val="center"/>
              <w:rPr>
                <w:b/>
                <w:bCs/>
                <w:szCs w:val="26"/>
                <w:lang w:eastAsia="en-US"/>
              </w:rPr>
            </w:pPr>
            <w:r w:rsidRPr="00D63EF6">
              <w:rPr>
                <w:b/>
                <w:bCs/>
                <w:szCs w:val="26"/>
                <w:lang w:eastAsia="en-US"/>
              </w:rPr>
              <w:t>II. Tiesību akta projekta ietekme uz sabiedrību</w:t>
            </w:r>
            <w:r w:rsidR="007E3FE7" w:rsidRPr="00D63EF6">
              <w:rPr>
                <w:b/>
                <w:bCs/>
                <w:szCs w:val="26"/>
                <w:lang w:eastAsia="en-US"/>
              </w:rPr>
              <w:t xml:space="preserve">, </w:t>
            </w:r>
            <w:r w:rsidR="00125708" w:rsidRPr="00D63EF6">
              <w:rPr>
                <w:b/>
                <w:bCs/>
                <w:szCs w:val="26"/>
                <w:lang w:eastAsia="en-US"/>
              </w:rPr>
              <w:t>tautsaimniecības attīstību un administratīvo slogu</w:t>
            </w:r>
          </w:p>
        </w:tc>
      </w:tr>
      <w:tr w:rsidR="00F207FB" w:rsidRPr="00F06B63" w14:paraId="5BAD3E92" w14:textId="77777777" w:rsidTr="00B31750">
        <w:tc>
          <w:tcPr>
            <w:tcW w:w="247" w:type="pct"/>
            <w:hideMark/>
          </w:tcPr>
          <w:p w14:paraId="5D7B21AB" w14:textId="77777777" w:rsidR="000B1CAC" w:rsidRPr="00D63EF6" w:rsidRDefault="000B1CAC">
            <w:pPr>
              <w:pStyle w:val="NormalWeb"/>
              <w:rPr>
                <w:szCs w:val="26"/>
                <w:lang w:eastAsia="en-US"/>
              </w:rPr>
            </w:pPr>
            <w:r w:rsidRPr="00D63EF6">
              <w:rPr>
                <w:szCs w:val="26"/>
                <w:lang w:eastAsia="en-US"/>
              </w:rPr>
              <w:t>1.</w:t>
            </w:r>
          </w:p>
        </w:tc>
        <w:tc>
          <w:tcPr>
            <w:tcW w:w="1544" w:type="pct"/>
            <w:gridSpan w:val="7"/>
            <w:hideMark/>
          </w:tcPr>
          <w:p w14:paraId="57C79442" w14:textId="77777777" w:rsidR="000B1CAC" w:rsidRPr="00D63EF6" w:rsidRDefault="000B1CAC">
            <w:pPr>
              <w:pStyle w:val="NormalWeb"/>
              <w:rPr>
                <w:i/>
                <w:szCs w:val="26"/>
                <w:u w:val="single"/>
                <w:lang w:eastAsia="en-US"/>
              </w:rPr>
            </w:pPr>
            <w:r w:rsidRPr="00D63EF6">
              <w:rPr>
                <w:szCs w:val="26"/>
                <w:lang w:eastAsia="en-US"/>
              </w:rPr>
              <w:t>Sabiedrības mērķgrupa</w:t>
            </w:r>
            <w:r w:rsidR="00426077" w:rsidRPr="00D63EF6">
              <w:rPr>
                <w:szCs w:val="26"/>
                <w:lang w:eastAsia="en-US"/>
              </w:rPr>
              <w:t>s</w:t>
            </w:r>
            <w:r w:rsidR="00125708" w:rsidRPr="00D63EF6">
              <w:rPr>
                <w:szCs w:val="26"/>
                <w:lang w:eastAsia="en-US"/>
              </w:rPr>
              <w:t>, kuras tiesiskais regulējums ietekmē vai varētu ietekmēt</w:t>
            </w:r>
          </w:p>
        </w:tc>
        <w:tc>
          <w:tcPr>
            <w:tcW w:w="3209" w:type="pct"/>
            <w:gridSpan w:val="6"/>
            <w:hideMark/>
          </w:tcPr>
          <w:p w14:paraId="1E8F7A7A" w14:textId="4A5AA6F2" w:rsidR="00C311D9" w:rsidRPr="00D63EF6" w:rsidRDefault="0054240B" w:rsidP="00316194">
            <w:pPr>
              <w:ind w:left="23" w:right="113"/>
              <w:jc w:val="both"/>
              <w:rPr>
                <w:sz w:val="24"/>
                <w:szCs w:val="26"/>
              </w:rPr>
            </w:pPr>
            <w:r w:rsidRPr="00D63EF6">
              <w:rPr>
                <w:rFonts w:eastAsia="Times New Roman"/>
                <w:sz w:val="24"/>
                <w:szCs w:val="26"/>
                <w:lang w:eastAsia="lv-LV"/>
              </w:rPr>
              <w:t xml:space="preserve">Likumprojekta tiesiskais regulējums </w:t>
            </w:r>
            <w:r w:rsidR="001714DD" w:rsidRPr="00D63EF6">
              <w:rPr>
                <w:sz w:val="24"/>
                <w:szCs w:val="26"/>
              </w:rPr>
              <w:t>ietekmēs</w:t>
            </w:r>
            <w:r w:rsidR="00C311D9" w:rsidRPr="00D63EF6">
              <w:rPr>
                <w:sz w:val="24"/>
                <w:szCs w:val="26"/>
              </w:rPr>
              <w:t>:</w:t>
            </w:r>
          </w:p>
          <w:p w14:paraId="63D1BFF4" w14:textId="5BA05054" w:rsidR="0054234A" w:rsidRPr="00D63EF6" w:rsidRDefault="00C311D9" w:rsidP="0054234A">
            <w:pPr>
              <w:ind w:left="347" w:right="113" w:hanging="284"/>
              <w:jc w:val="both"/>
              <w:rPr>
                <w:sz w:val="24"/>
                <w:szCs w:val="26"/>
              </w:rPr>
            </w:pPr>
            <w:r w:rsidRPr="00D63EF6">
              <w:rPr>
                <w:sz w:val="24"/>
                <w:szCs w:val="26"/>
              </w:rPr>
              <w:t>1)</w:t>
            </w:r>
            <w:r w:rsidR="00316194" w:rsidRPr="00D63EF6">
              <w:rPr>
                <w:sz w:val="24"/>
                <w:szCs w:val="26"/>
              </w:rPr>
              <w:t> </w:t>
            </w:r>
            <w:r w:rsidR="00E215E0" w:rsidRPr="00D63EF6">
              <w:rPr>
                <w:sz w:val="24"/>
                <w:szCs w:val="26"/>
              </w:rPr>
              <w:t>reģistrētus PVN maksātājus, kas</w:t>
            </w:r>
            <w:r w:rsidR="0082264D" w:rsidRPr="00D63EF6">
              <w:rPr>
                <w:sz w:val="24"/>
                <w:szCs w:val="26"/>
              </w:rPr>
              <w:t xml:space="preserve"> </w:t>
            </w:r>
            <w:r w:rsidR="00E215E0" w:rsidRPr="00D63EF6">
              <w:rPr>
                <w:sz w:val="24"/>
                <w:szCs w:val="26"/>
              </w:rPr>
              <w:t xml:space="preserve">veic </w:t>
            </w:r>
            <w:r w:rsidR="008406FF" w:rsidRPr="00D63EF6">
              <w:rPr>
                <w:sz w:val="24"/>
                <w:szCs w:val="26"/>
              </w:rPr>
              <w:t xml:space="preserve">preču </w:t>
            </w:r>
            <w:r w:rsidR="00E215E0" w:rsidRPr="00D63EF6">
              <w:rPr>
                <w:sz w:val="24"/>
                <w:szCs w:val="26"/>
              </w:rPr>
              <w:t>piegādes vai sniedz pakalpojumus ci</w:t>
            </w:r>
            <w:r w:rsidR="0082264D" w:rsidRPr="00D63EF6">
              <w:rPr>
                <w:sz w:val="24"/>
                <w:szCs w:val="26"/>
              </w:rPr>
              <w:t>tu</w:t>
            </w:r>
            <w:r w:rsidR="00E215E0" w:rsidRPr="00D63EF6">
              <w:rPr>
                <w:sz w:val="24"/>
                <w:szCs w:val="26"/>
              </w:rPr>
              <w:t xml:space="preserve"> ES dalībvals</w:t>
            </w:r>
            <w:r w:rsidR="0082264D" w:rsidRPr="00D63EF6">
              <w:rPr>
                <w:sz w:val="24"/>
                <w:szCs w:val="26"/>
              </w:rPr>
              <w:t>tu</w:t>
            </w:r>
            <w:r w:rsidR="00E215E0" w:rsidRPr="00D63EF6">
              <w:rPr>
                <w:sz w:val="24"/>
                <w:szCs w:val="26"/>
              </w:rPr>
              <w:t xml:space="preserve"> bruņotajiem spēkiem</w:t>
            </w:r>
            <w:r w:rsidR="00EA252D" w:rsidRPr="00D63EF6">
              <w:rPr>
                <w:sz w:val="24"/>
                <w:szCs w:val="26"/>
              </w:rPr>
              <w:t>;</w:t>
            </w:r>
          </w:p>
          <w:p w14:paraId="604C62D4" w14:textId="4FD9240B" w:rsidR="008406FF" w:rsidRPr="0060413C" w:rsidRDefault="008406FF" w:rsidP="0054234A">
            <w:pPr>
              <w:ind w:left="347" w:right="113" w:hanging="284"/>
              <w:jc w:val="both"/>
              <w:rPr>
                <w:sz w:val="24"/>
                <w:szCs w:val="26"/>
              </w:rPr>
            </w:pPr>
            <w:r w:rsidRPr="00D63EF6">
              <w:rPr>
                <w:sz w:val="24"/>
                <w:szCs w:val="26"/>
              </w:rPr>
              <w:t xml:space="preserve">2) reģistrētus PVN maksātājus, kas veic preču piegādes vai sniedz pakalpojumus </w:t>
            </w:r>
            <w:r w:rsidR="004423C8" w:rsidRPr="0060413C">
              <w:rPr>
                <w:sz w:val="24"/>
                <w:szCs w:val="26"/>
              </w:rPr>
              <w:t xml:space="preserve">citu </w:t>
            </w:r>
            <w:r w:rsidRPr="0060413C">
              <w:rPr>
                <w:sz w:val="24"/>
                <w:szCs w:val="26"/>
              </w:rPr>
              <w:t>NATO dalībvalstu bruņotajiem spēkiem;</w:t>
            </w:r>
          </w:p>
          <w:p w14:paraId="5848A704" w14:textId="02AA2715" w:rsidR="004423C8" w:rsidRPr="0060413C" w:rsidRDefault="004423C8" w:rsidP="0054234A">
            <w:pPr>
              <w:ind w:left="347" w:right="113" w:hanging="284"/>
              <w:jc w:val="both"/>
              <w:rPr>
                <w:sz w:val="24"/>
                <w:szCs w:val="26"/>
              </w:rPr>
            </w:pPr>
            <w:r w:rsidRPr="0060413C">
              <w:rPr>
                <w:sz w:val="24"/>
                <w:szCs w:val="26"/>
              </w:rPr>
              <w:t>3) reģistrētus PVN maksātājus, kas veic preču piegādes vai sniedz pakalpojumus Eiropas Komisijai</w:t>
            </w:r>
            <w:r w:rsidR="00151C1A" w:rsidRPr="0060413C">
              <w:rPr>
                <w:sz w:val="24"/>
                <w:szCs w:val="26"/>
              </w:rPr>
              <w:t>,</w:t>
            </w:r>
            <w:r w:rsidRPr="0060413C">
              <w:rPr>
                <w:sz w:val="24"/>
                <w:szCs w:val="26"/>
              </w:rPr>
              <w:t xml:space="preserve">  aģentūrai </w:t>
            </w:r>
            <w:r w:rsidR="00151C1A" w:rsidRPr="0060413C">
              <w:rPr>
                <w:sz w:val="24"/>
                <w:szCs w:val="26"/>
              </w:rPr>
              <w:t xml:space="preserve"> un </w:t>
            </w:r>
            <w:r w:rsidRPr="0060413C">
              <w:rPr>
                <w:sz w:val="24"/>
                <w:szCs w:val="26"/>
              </w:rPr>
              <w:t>struktūrai, kas izveidota saskaņā ar ES tiesību aktiem</w:t>
            </w:r>
            <w:r w:rsidR="004A1AFE" w:rsidRPr="0060413C">
              <w:rPr>
                <w:sz w:val="24"/>
                <w:szCs w:val="26"/>
              </w:rPr>
              <w:t xml:space="preserve"> </w:t>
            </w:r>
            <w:r w:rsidR="00560479" w:rsidRPr="0060413C">
              <w:rPr>
                <w:sz w:val="24"/>
                <w:szCs w:val="24"/>
              </w:rPr>
              <w:t>un kas iegādājās preces un pakalpojumus</w:t>
            </w:r>
            <w:r w:rsidR="00560479" w:rsidRPr="0060413C">
              <w:rPr>
                <w:noProof/>
                <w:color w:val="000000"/>
                <w:sz w:val="24"/>
                <w:szCs w:val="24"/>
              </w:rPr>
              <w:t xml:space="preserve"> </w:t>
            </w:r>
            <w:r w:rsidR="004A1AFE" w:rsidRPr="0060413C">
              <w:rPr>
                <w:noProof/>
                <w:color w:val="000000"/>
                <w:sz w:val="24"/>
                <w:szCs w:val="24"/>
              </w:rPr>
              <w:t>pildot uzdevumus, kas tai uzticēti ar ES tiesību aktiem,</w:t>
            </w:r>
            <w:r w:rsidR="004A1AFE" w:rsidRPr="0060413C">
              <w:rPr>
                <w:i/>
                <w:sz w:val="24"/>
                <w:szCs w:val="24"/>
                <w:lang w:eastAsia="lv-LV"/>
              </w:rPr>
              <w:t xml:space="preserve"> </w:t>
            </w:r>
            <w:r w:rsidR="004A1AFE" w:rsidRPr="0060413C">
              <w:rPr>
                <w:noProof/>
                <w:color w:val="000000"/>
                <w:sz w:val="24"/>
                <w:szCs w:val="24"/>
              </w:rPr>
              <w:t>lai reaģētu uz Covid-19 pandēmiju</w:t>
            </w:r>
            <w:r w:rsidRPr="0060413C">
              <w:rPr>
                <w:sz w:val="24"/>
                <w:szCs w:val="26"/>
              </w:rPr>
              <w:t>;</w:t>
            </w:r>
          </w:p>
          <w:p w14:paraId="101AE696" w14:textId="020A975E" w:rsidR="0082264D" w:rsidRPr="00D63EF6" w:rsidRDefault="004A1AFE" w:rsidP="0054234A">
            <w:pPr>
              <w:ind w:left="347" w:right="113" w:hanging="284"/>
              <w:jc w:val="both"/>
              <w:rPr>
                <w:sz w:val="24"/>
                <w:szCs w:val="26"/>
              </w:rPr>
            </w:pPr>
            <w:r>
              <w:rPr>
                <w:sz w:val="24"/>
                <w:szCs w:val="26"/>
              </w:rPr>
              <w:t>4</w:t>
            </w:r>
            <w:r w:rsidR="0082264D" w:rsidRPr="00D63EF6">
              <w:rPr>
                <w:sz w:val="24"/>
                <w:szCs w:val="26"/>
              </w:rPr>
              <w:t xml:space="preserve">) reģistrētus PVN maksātājus, kas veic </w:t>
            </w:r>
            <w:r w:rsidR="008406FF" w:rsidRPr="00D63EF6">
              <w:rPr>
                <w:sz w:val="24"/>
                <w:szCs w:val="26"/>
              </w:rPr>
              <w:t xml:space="preserve">preču </w:t>
            </w:r>
            <w:r w:rsidR="0082264D" w:rsidRPr="00D63EF6">
              <w:rPr>
                <w:sz w:val="24"/>
                <w:szCs w:val="26"/>
              </w:rPr>
              <w:t>piegādes vai sniedz pakalpojumus Latvijas Republikā reģistrētām ES institūcijām;</w:t>
            </w:r>
          </w:p>
          <w:p w14:paraId="74457EC5" w14:textId="35C7BBE4" w:rsidR="0082264D" w:rsidRPr="00D63EF6" w:rsidRDefault="004A1AFE" w:rsidP="0054234A">
            <w:pPr>
              <w:ind w:left="347" w:right="113" w:hanging="284"/>
              <w:jc w:val="both"/>
              <w:rPr>
                <w:sz w:val="24"/>
                <w:szCs w:val="26"/>
              </w:rPr>
            </w:pPr>
            <w:r>
              <w:rPr>
                <w:sz w:val="24"/>
                <w:szCs w:val="26"/>
              </w:rPr>
              <w:t>5</w:t>
            </w:r>
            <w:r w:rsidR="0082264D" w:rsidRPr="00D63EF6">
              <w:rPr>
                <w:sz w:val="24"/>
                <w:szCs w:val="26"/>
              </w:rPr>
              <w:t>) reģistrētus PVN maksātājus, kas veic preču piegādes ES elektroniskai saskarnei (platformai);</w:t>
            </w:r>
          </w:p>
          <w:p w14:paraId="3424CDD8" w14:textId="474BAF59" w:rsidR="00607CED" w:rsidRPr="00CA3193" w:rsidRDefault="004A1AFE" w:rsidP="00607CED">
            <w:pPr>
              <w:ind w:left="347" w:right="113" w:hanging="284"/>
              <w:jc w:val="both"/>
              <w:rPr>
                <w:sz w:val="24"/>
                <w:szCs w:val="26"/>
              </w:rPr>
            </w:pPr>
            <w:r>
              <w:rPr>
                <w:sz w:val="24"/>
                <w:szCs w:val="26"/>
              </w:rPr>
              <w:t>6</w:t>
            </w:r>
            <w:r w:rsidR="00607CED" w:rsidRPr="00CA3193">
              <w:rPr>
                <w:sz w:val="24"/>
                <w:szCs w:val="26"/>
              </w:rPr>
              <w:t>) fiskālo pārstāvi;</w:t>
            </w:r>
          </w:p>
          <w:p w14:paraId="02F9B429" w14:textId="0A24BCB9" w:rsidR="00607CED" w:rsidRPr="00992C9E" w:rsidRDefault="004A1AFE" w:rsidP="00607CED">
            <w:pPr>
              <w:ind w:left="347" w:right="113" w:hanging="284"/>
              <w:jc w:val="both"/>
              <w:rPr>
                <w:sz w:val="24"/>
                <w:szCs w:val="26"/>
              </w:rPr>
            </w:pPr>
            <w:r>
              <w:rPr>
                <w:sz w:val="24"/>
                <w:szCs w:val="26"/>
              </w:rPr>
              <w:t>7</w:t>
            </w:r>
            <w:r w:rsidR="00607CED" w:rsidRPr="00CA3193">
              <w:rPr>
                <w:sz w:val="24"/>
                <w:szCs w:val="26"/>
              </w:rPr>
              <w:t>) </w:t>
            </w:r>
            <w:r w:rsidR="00C06F3F" w:rsidRPr="00CA3193">
              <w:rPr>
                <w:sz w:val="24"/>
                <w:szCs w:val="26"/>
              </w:rPr>
              <w:t xml:space="preserve">personas, kuras veic tās eksportēto preču </w:t>
            </w:r>
            <w:proofErr w:type="spellStart"/>
            <w:r w:rsidR="00C06F3F" w:rsidRPr="00CA3193">
              <w:rPr>
                <w:sz w:val="24"/>
                <w:szCs w:val="26"/>
              </w:rPr>
              <w:t>atpakaļieviešanu</w:t>
            </w:r>
            <w:proofErr w:type="spellEnd"/>
            <w:r w:rsidR="00C06F3F" w:rsidRPr="00CA3193">
              <w:rPr>
                <w:sz w:val="24"/>
                <w:szCs w:val="26"/>
              </w:rPr>
              <w:t xml:space="preserve"> iekšzemē un šīs preces atbilst prasībām, </w:t>
            </w:r>
            <w:r w:rsidR="00C06F3F" w:rsidRPr="00992C9E">
              <w:rPr>
                <w:sz w:val="24"/>
                <w:szCs w:val="26"/>
              </w:rPr>
              <w:t>lai atbrīvotu no muitas nodokļiem;</w:t>
            </w:r>
          </w:p>
          <w:p w14:paraId="4CC44B47" w14:textId="45C3AA12" w:rsidR="0054234A" w:rsidRPr="00992C9E" w:rsidRDefault="004A1AFE" w:rsidP="00607CED">
            <w:pPr>
              <w:ind w:left="347" w:right="113" w:hanging="284"/>
              <w:jc w:val="both"/>
              <w:rPr>
                <w:sz w:val="24"/>
                <w:szCs w:val="26"/>
              </w:rPr>
            </w:pPr>
            <w:r>
              <w:rPr>
                <w:sz w:val="24"/>
                <w:szCs w:val="26"/>
              </w:rPr>
              <w:t>8</w:t>
            </w:r>
            <w:r w:rsidR="0054234A" w:rsidRPr="00992C9E">
              <w:rPr>
                <w:sz w:val="24"/>
                <w:szCs w:val="26"/>
              </w:rPr>
              <w:t>) </w:t>
            </w:r>
            <w:r w:rsidR="002833D3" w:rsidRPr="00992C9E">
              <w:rPr>
                <w:sz w:val="24"/>
                <w:szCs w:val="26"/>
              </w:rPr>
              <w:t>reģistrētus PVN maksātājus, kas veic preču piegādes vai sniedz pakalpojumus personām, kuras ir reģistrētas Menas salā vai Normandijas salās</w:t>
            </w:r>
            <w:r w:rsidR="0054234A" w:rsidRPr="00992C9E">
              <w:rPr>
                <w:sz w:val="24"/>
                <w:szCs w:val="26"/>
              </w:rPr>
              <w:t>;</w:t>
            </w:r>
          </w:p>
          <w:p w14:paraId="3F56058C" w14:textId="19394E4B" w:rsidR="00280F6B" w:rsidRPr="00992C9E" w:rsidRDefault="004A1AFE" w:rsidP="00607CED">
            <w:pPr>
              <w:ind w:left="347" w:right="113" w:hanging="284"/>
              <w:jc w:val="both"/>
              <w:rPr>
                <w:sz w:val="24"/>
                <w:szCs w:val="26"/>
              </w:rPr>
            </w:pPr>
            <w:r>
              <w:rPr>
                <w:sz w:val="24"/>
                <w:szCs w:val="26"/>
              </w:rPr>
              <w:t>9</w:t>
            </w:r>
            <w:r w:rsidR="00E215E0" w:rsidRPr="00992C9E">
              <w:rPr>
                <w:sz w:val="24"/>
                <w:szCs w:val="26"/>
              </w:rPr>
              <w:t>) reģistrētus PVN maksātājus, kas veic preču iegādes vai saņemt pakalpojumus no personām, kuras ir reģistrētas Me</w:t>
            </w:r>
            <w:r w:rsidR="00607CED" w:rsidRPr="00992C9E">
              <w:rPr>
                <w:sz w:val="24"/>
                <w:szCs w:val="26"/>
              </w:rPr>
              <w:t>nas salā vai Normandijas salās.</w:t>
            </w:r>
          </w:p>
          <w:p w14:paraId="62E43E9B" w14:textId="77777777" w:rsidR="0054234A" w:rsidRPr="00D63EF6" w:rsidRDefault="0054234A" w:rsidP="0054234A">
            <w:pPr>
              <w:ind w:left="670" w:right="113" w:hanging="283"/>
              <w:jc w:val="both"/>
              <w:rPr>
                <w:sz w:val="24"/>
                <w:szCs w:val="26"/>
              </w:rPr>
            </w:pPr>
          </w:p>
          <w:p w14:paraId="3D28A776" w14:textId="0C49E36F" w:rsidR="003B0445" w:rsidRPr="00D63EF6" w:rsidRDefault="00C47D2D" w:rsidP="0060413C">
            <w:pPr>
              <w:tabs>
                <w:tab w:val="left" w:pos="257"/>
              </w:tabs>
              <w:ind w:left="118" w:right="113"/>
              <w:jc w:val="both"/>
              <w:rPr>
                <w:sz w:val="24"/>
                <w:szCs w:val="26"/>
              </w:rPr>
            </w:pPr>
            <w:r w:rsidRPr="00D63EF6">
              <w:rPr>
                <w:sz w:val="24"/>
                <w:szCs w:val="26"/>
              </w:rPr>
              <w:t>Pēc VID datiem 20</w:t>
            </w:r>
            <w:r w:rsidR="002A61F1" w:rsidRPr="00D63EF6">
              <w:rPr>
                <w:sz w:val="24"/>
                <w:szCs w:val="26"/>
              </w:rPr>
              <w:t>2</w:t>
            </w:r>
            <w:r w:rsidR="001D7B2B" w:rsidRPr="00D63EF6">
              <w:rPr>
                <w:sz w:val="24"/>
                <w:szCs w:val="26"/>
              </w:rPr>
              <w:t>1</w:t>
            </w:r>
            <w:r w:rsidRPr="00D63EF6">
              <w:rPr>
                <w:sz w:val="24"/>
                <w:szCs w:val="26"/>
              </w:rPr>
              <w:t xml:space="preserve">.gada </w:t>
            </w:r>
            <w:r w:rsidR="00105189" w:rsidRPr="00D63EF6">
              <w:rPr>
                <w:sz w:val="24"/>
                <w:szCs w:val="26"/>
              </w:rPr>
              <w:t>1.</w:t>
            </w:r>
            <w:r w:rsidR="0060413C">
              <w:rPr>
                <w:sz w:val="24"/>
                <w:szCs w:val="26"/>
              </w:rPr>
              <w:t>augustā</w:t>
            </w:r>
            <w:r w:rsidRPr="00D63EF6">
              <w:rPr>
                <w:sz w:val="24"/>
                <w:szCs w:val="26"/>
              </w:rPr>
              <w:t xml:space="preserve"> reģistrētu PVN maksātāju skaits ir </w:t>
            </w:r>
            <w:r w:rsidR="00105189" w:rsidRPr="00D63EF6">
              <w:rPr>
                <w:sz w:val="24"/>
                <w:szCs w:val="26"/>
              </w:rPr>
              <w:t>7</w:t>
            </w:r>
            <w:r w:rsidR="00041BFD" w:rsidRPr="00D63EF6">
              <w:rPr>
                <w:sz w:val="24"/>
                <w:szCs w:val="26"/>
              </w:rPr>
              <w:t>9</w:t>
            </w:r>
            <w:r w:rsidR="0060413C">
              <w:rPr>
                <w:sz w:val="24"/>
                <w:szCs w:val="26"/>
              </w:rPr>
              <w:t> 540</w:t>
            </w:r>
            <w:r w:rsidR="002A61F1" w:rsidRPr="00D63EF6">
              <w:rPr>
                <w:sz w:val="24"/>
                <w:szCs w:val="26"/>
              </w:rPr>
              <w:t>.</w:t>
            </w:r>
          </w:p>
        </w:tc>
      </w:tr>
      <w:tr w:rsidR="00F207FB" w:rsidRPr="00F06B63" w14:paraId="2D7B381B" w14:textId="77777777" w:rsidTr="00B31750">
        <w:tc>
          <w:tcPr>
            <w:tcW w:w="247" w:type="pct"/>
            <w:hideMark/>
          </w:tcPr>
          <w:p w14:paraId="204645AD" w14:textId="77777777" w:rsidR="000B1CAC" w:rsidRPr="00D63EF6" w:rsidRDefault="000B1CAC">
            <w:pPr>
              <w:pStyle w:val="NormalWeb"/>
              <w:rPr>
                <w:szCs w:val="26"/>
                <w:lang w:eastAsia="en-US"/>
              </w:rPr>
            </w:pPr>
            <w:r w:rsidRPr="00D63EF6">
              <w:rPr>
                <w:szCs w:val="26"/>
                <w:lang w:eastAsia="en-US"/>
              </w:rPr>
              <w:lastRenderedPageBreak/>
              <w:t>2.</w:t>
            </w:r>
          </w:p>
        </w:tc>
        <w:tc>
          <w:tcPr>
            <w:tcW w:w="1544" w:type="pct"/>
            <w:gridSpan w:val="7"/>
            <w:hideMark/>
          </w:tcPr>
          <w:p w14:paraId="42EBC122" w14:textId="77777777" w:rsidR="000B1CAC" w:rsidRPr="00D63EF6" w:rsidRDefault="00125708" w:rsidP="008F0E60">
            <w:pPr>
              <w:pStyle w:val="NormalWeb"/>
              <w:rPr>
                <w:szCs w:val="26"/>
                <w:lang w:eastAsia="en-US"/>
              </w:rPr>
            </w:pPr>
            <w:r w:rsidRPr="00D63EF6">
              <w:rPr>
                <w:szCs w:val="26"/>
                <w:lang w:eastAsia="en-US"/>
              </w:rPr>
              <w:t>Tiesiskā regulējuma ietekme uz tautsaimniecību</w:t>
            </w:r>
            <w:r w:rsidR="00426077" w:rsidRPr="00D63EF6">
              <w:rPr>
                <w:szCs w:val="26"/>
                <w:lang w:eastAsia="en-US"/>
              </w:rPr>
              <w:t xml:space="preserve"> </w:t>
            </w:r>
            <w:r w:rsidRPr="00D63EF6">
              <w:rPr>
                <w:szCs w:val="26"/>
                <w:lang w:eastAsia="en-US"/>
              </w:rPr>
              <w:t>un administratīvo slogu</w:t>
            </w:r>
          </w:p>
        </w:tc>
        <w:tc>
          <w:tcPr>
            <w:tcW w:w="3209" w:type="pct"/>
            <w:gridSpan w:val="6"/>
            <w:hideMark/>
          </w:tcPr>
          <w:p w14:paraId="2759427F" w14:textId="1DAA8435" w:rsidR="0072501B" w:rsidRDefault="008E7FF6" w:rsidP="00C27322">
            <w:pPr>
              <w:pStyle w:val="PlainText"/>
              <w:ind w:left="57" w:right="113" w:firstLine="290"/>
              <w:jc w:val="both"/>
              <w:rPr>
                <w:rFonts w:ascii="Times New Roman" w:hAnsi="Times New Roman" w:cs="Times New Roman"/>
                <w:spacing w:val="-2"/>
                <w:sz w:val="24"/>
                <w:szCs w:val="26"/>
              </w:rPr>
            </w:pPr>
            <w:r w:rsidRPr="00D63EF6">
              <w:rPr>
                <w:rFonts w:ascii="Times New Roman" w:hAnsi="Times New Roman" w:cs="Times New Roman"/>
                <w:spacing w:val="-2"/>
                <w:sz w:val="24"/>
                <w:szCs w:val="26"/>
              </w:rPr>
              <w:t>Likumprojekta ieviešana kopumā pozitīvi ietekmēs uzņēmējdarbības vidi</w:t>
            </w:r>
            <w:r w:rsidR="009D5564">
              <w:rPr>
                <w:rFonts w:ascii="Times New Roman" w:hAnsi="Times New Roman" w:cs="Times New Roman"/>
                <w:spacing w:val="-2"/>
                <w:sz w:val="24"/>
                <w:szCs w:val="26"/>
              </w:rPr>
              <w:t>.</w:t>
            </w:r>
            <w:r w:rsidR="003B0445" w:rsidRPr="00D63EF6">
              <w:rPr>
                <w:rFonts w:ascii="Times New Roman" w:hAnsi="Times New Roman" w:cs="Times New Roman"/>
                <w:spacing w:val="-2"/>
                <w:sz w:val="24"/>
                <w:szCs w:val="26"/>
              </w:rPr>
              <w:t xml:space="preserve"> </w:t>
            </w:r>
            <w:r w:rsidR="009D5564">
              <w:rPr>
                <w:rFonts w:ascii="Times New Roman" w:hAnsi="Times New Roman" w:cs="Times New Roman"/>
                <w:spacing w:val="-2"/>
                <w:sz w:val="24"/>
                <w:szCs w:val="26"/>
              </w:rPr>
              <w:t>A</w:t>
            </w:r>
            <w:r w:rsidR="00000D2C" w:rsidRPr="00D63EF6">
              <w:rPr>
                <w:rFonts w:ascii="Times New Roman" w:hAnsi="Times New Roman" w:cs="Times New Roman"/>
                <w:spacing w:val="-2"/>
                <w:sz w:val="24"/>
                <w:szCs w:val="26"/>
              </w:rPr>
              <w:t>r likumprojektu</w:t>
            </w:r>
            <w:r w:rsidR="00E611C4" w:rsidRPr="00D63EF6">
              <w:rPr>
                <w:rFonts w:ascii="Times New Roman" w:hAnsi="Times New Roman" w:cs="Times New Roman"/>
                <w:spacing w:val="-2"/>
                <w:sz w:val="24"/>
                <w:szCs w:val="26"/>
              </w:rPr>
              <w:t xml:space="preserve"> </w:t>
            </w:r>
            <w:r w:rsidR="00000D2C" w:rsidRPr="00D63EF6">
              <w:rPr>
                <w:rFonts w:ascii="Times New Roman" w:hAnsi="Times New Roman" w:cs="Times New Roman"/>
                <w:spacing w:val="-2"/>
                <w:sz w:val="24"/>
                <w:szCs w:val="26"/>
              </w:rPr>
              <w:t>tiek r</w:t>
            </w:r>
            <w:r w:rsidR="001F493E" w:rsidRPr="00D63EF6">
              <w:rPr>
                <w:rFonts w:ascii="Times New Roman" w:hAnsi="Times New Roman" w:cs="Times New Roman"/>
                <w:spacing w:val="-2"/>
                <w:sz w:val="24"/>
                <w:szCs w:val="26"/>
              </w:rPr>
              <w:t>a</w:t>
            </w:r>
            <w:r w:rsidR="00000D2C" w:rsidRPr="00D63EF6">
              <w:rPr>
                <w:rFonts w:ascii="Times New Roman" w:hAnsi="Times New Roman" w:cs="Times New Roman"/>
                <w:spacing w:val="-2"/>
                <w:sz w:val="24"/>
                <w:szCs w:val="26"/>
              </w:rPr>
              <w:t xml:space="preserve">dīti godīgas konkurences apstākļi starp uzņēmējiem, kas </w:t>
            </w:r>
            <w:r w:rsidR="00625C58" w:rsidRPr="00D63EF6">
              <w:rPr>
                <w:rFonts w:ascii="Times New Roman" w:hAnsi="Times New Roman" w:cs="Times New Roman"/>
                <w:spacing w:val="-2"/>
                <w:sz w:val="24"/>
                <w:szCs w:val="26"/>
              </w:rPr>
              <w:t xml:space="preserve">veiks preču piegādes un sniegs pakalpojumus citu ES dalībvalstu bruņotajiem spēkiem un </w:t>
            </w:r>
            <w:r w:rsidR="004A1AFE">
              <w:rPr>
                <w:rFonts w:ascii="Times New Roman" w:hAnsi="Times New Roman" w:cs="Times New Roman"/>
                <w:spacing w:val="-2"/>
                <w:sz w:val="24"/>
                <w:szCs w:val="26"/>
              </w:rPr>
              <w:t xml:space="preserve">citu </w:t>
            </w:r>
            <w:r w:rsidR="00625C58" w:rsidRPr="00D63EF6">
              <w:rPr>
                <w:rFonts w:ascii="Times New Roman" w:hAnsi="Times New Roman" w:cs="Times New Roman"/>
                <w:spacing w:val="-2"/>
                <w:sz w:val="24"/>
                <w:szCs w:val="26"/>
              </w:rPr>
              <w:t>NATO dalībvalstu bruņotajiem spēkiem</w:t>
            </w:r>
            <w:r w:rsidR="00ED2FB2">
              <w:rPr>
                <w:rFonts w:ascii="Times New Roman" w:hAnsi="Times New Roman" w:cs="Times New Roman"/>
                <w:spacing w:val="-2"/>
                <w:sz w:val="24"/>
                <w:szCs w:val="26"/>
              </w:rPr>
              <w:t>.</w:t>
            </w:r>
            <w:r w:rsidR="00C27322">
              <w:rPr>
                <w:rFonts w:ascii="Times New Roman" w:hAnsi="Times New Roman" w:cs="Times New Roman"/>
                <w:spacing w:val="-2"/>
                <w:sz w:val="24"/>
                <w:szCs w:val="26"/>
              </w:rPr>
              <w:t xml:space="preserve"> </w:t>
            </w:r>
            <w:r w:rsidR="00C27322" w:rsidRPr="004A1AFE">
              <w:rPr>
                <w:rFonts w:ascii="Times New Roman" w:hAnsi="Times New Roman" w:cs="Times New Roman"/>
                <w:spacing w:val="-2"/>
                <w:sz w:val="24"/>
                <w:szCs w:val="26"/>
              </w:rPr>
              <w:t>Paplašinot PVN 0 % likmes piemērošanas tvērumu uz preču piegādēm un pakalpojumiem, kas iekšzemē sniegti citu ES dalībvalstu br</w:t>
            </w:r>
            <w:r w:rsidR="00106502" w:rsidRPr="004A1AFE">
              <w:rPr>
                <w:rFonts w:ascii="Times New Roman" w:hAnsi="Times New Roman" w:cs="Times New Roman"/>
                <w:spacing w:val="-2"/>
                <w:sz w:val="24"/>
                <w:szCs w:val="26"/>
              </w:rPr>
              <w:t>u</w:t>
            </w:r>
            <w:r w:rsidR="00DC0153" w:rsidRPr="004A1AFE">
              <w:rPr>
                <w:rFonts w:ascii="Times New Roman" w:hAnsi="Times New Roman" w:cs="Times New Roman"/>
                <w:spacing w:val="-2"/>
                <w:sz w:val="24"/>
                <w:szCs w:val="26"/>
              </w:rPr>
              <w:t>ņ</w:t>
            </w:r>
            <w:r w:rsidR="00C27322" w:rsidRPr="004A1AFE">
              <w:rPr>
                <w:rFonts w:ascii="Times New Roman" w:hAnsi="Times New Roman" w:cs="Times New Roman"/>
                <w:spacing w:val="-2"/>
                <w:sz w:val="24"/>
                <w:szCs w:val="26"/>
              </w:rPr>
              <w:t xml:space="preserve">otajiem spēkiem, tiek radīta iespēja </w:t>
            </w:r>
            <w:r w:rsidR="009D5564" w:rsidRPr="004A1AFE">
              <w:rPr>
                <w:rFonts w:ascii="Times New Roman" w:hAnsi="Times New Roman" w:cs="Times New Roman"/>
                <w:spacing w:val="-2"/>
                <w:sz w:val="24"/>
                <w:szCs w:val="26"/>
              </w:rPr>
              <w:t>reģistrētiem PVN maksātājiem</w:t>
            </w:r>
            <w:r w:rsidR="00C27322" w:rsidRPr="004A1AFE">
              <w:rPr>
                <w:rFonts w:ascii="Times New Roman" w:hAnsi="Times New Roman" w:cs="Times New Roman"/>
                <w:spacing w:val="-2"/>
                <w:sz w:val="24"/>
                <w:szCs w:val="26"/>
              </w:rPr>
              <w:t xml:space="preserve"> piemērot tiešu PVN atbrīvojumu, pamatojoties uz atbrīvojuma sertifikātu, ko izsniegusi citas ES dalībvalsts kompetentā iestāde vai </w:t>
            </w:r>
            <w:r w:rsidR="00B618DA" w:rsidRPr="004A1AFE">
              <w:rPr>
                <w:rFonts w:ascii="Times New Roman" w:hAnsi="Times New Roman" w:cs="Times New Roman"/>
                <w:spacing w:val="-2"/>
                <w:sz w:val="24"/>
                <w:szCs w:val="26"/>
              </w:rPr>
              <w:t xml:space="preserve">Latvijas Republikas </w:t>
            </w:r>
            <w:r w:rsidR="00C27322" w:rsidRPr="004A1AFE">
              <w:rPr>
                <w:rFonts w:ascii="Times New Roman" w:hAnsi="Times New Roman" w:cs="Times New Roman"/>
                <w:spacing w:val="-2"/>
                <w:sz w:val="24"/>
                <w:szCs w:val="26"/>
              </w:rPr>
              <w:t xml:space="preserve">Aizsardzības ministrija, ja citas ES dalībvalsts bruņotie spēki ierodas no tādas valsts, kurā nevar </w:t>
            </w:r>
            <w:r w:rsidR="009D5564" w:rsidRPr="004A1AFE">
              <w:rPr>
                <w:rFonts w:ascii="Times New Roman" w:hAnsi="Times New Roman" w:cs="Times New Roman"/>
                <w:spacing w:val="-2"/>
                <w:sz w:val="24"/>
                <w:szCs w:val="26"/>
              </w:rPr>
              <w:t xml:space="preserve">tikt </w:t>
            </w:r>
            <w:r w:rsidR="00C27322" w:rsidRPr="004A1AFE">
              <w:rPr>
                <w:rFonts w:ascii="Times New Roman" w:hAnsi="Times New Roman" w:cs="Times New Roman"/>
                <w:spacing w:val="-2"/>
                <w:sz w:val="24"/>
                <w:szCs w:val="26"/>
              </w:rPr>
              <w:t>noformēt</w:t>
            </w:r>
            <w:r w:rsidR="009D5564" w:rsidRPr="004A1AFE">
              <w:rPr>
                <w:rFonts w:ascii="Times New Roman" w:hAnsi="Times New Roman" w:cs="Times New Roman"/>
                <w:spacing w:val="-2"/>
                <w:sz w:val="24"/>
                <w:szCs w:val="26"/>
              </w:rPr>
              <w:t>s</w:t>
            </w:r>
            <w:r w:rsidR="00C27322" w:rsidRPr="004A1AFE">
              <w:rPr>
                <w:rFonts w:ascii="Times New Roman" w:hAnsi="Times New Roman" w:cs="Times New Roman"/>
                <w:spacing w:val="-2"/>
                <w:sz w:val="24"/>
                <w:szCs w:val="26"/>
              </w:rPr>
              <w:t xml:space="preserve"> atbrīvojuma sertifikāt</w:t>
            </w:r>
            <w:r w:rsidR="009D5564" w:rsidRPr="004A1AFE">
              <w:rPr>
                <w:rFonts w:ascii="Times New Roman" w:hAnsi="Times New Roman" w:cs="Times New Roman"/>
                <w:spacing w:val="-2"/>
                <w:sz w:val="24"/>
                <w:szCs w:val="26"/>
              </w:rPr>
              <w:t>s</w:t>
            </w:r>
            <w:r w:rsidR="007C26FA" w:rsidRPr="004A1AFE">
              <w:rPr>
                <w:rFonts w:ascii="Times New Roman" w:hAnsi="Times New Roman" w:cs="Times New Roman"/>
                <w:spacing w:val="-2"/>
                <w:sz w:val="24"/>
                <w:szCs w:val="26"/>
              </w:rPr>
              <w:t>, vai tie iekšzemē būvē nekustamo īpašumu oficiālām vajadzībām</w:t>
            </w:r>
            <w:r w:rsidR="004A1AFE" w:rsidRPr="004A1AFE">
              <w:rPr>
                <w:rFonts w:ascii="Times New Roman" w:hAnsi="Times New Roman" w:cs="Times New Roman"/>
                <w:spacing w:val="-2"/>
                <w:sz w:val="24"/>
                <w:szCs w:val="26"/>
              </w:rPr>
              <w:t>, vai iegādājas akcīzes preces no akcīzes preču noliktavas iekšzemē</w:t>
            </w:r>
            <w:r w:rsidR="002806F8" w:rsidRPr="004A1AFE">
              <w:rPr>
                <w:rFonts w:ascii="Times New Roman" w:hAnsi="Times New Roman" w:cs="Times New Roman"/>
                <w:spacing w:val="-2"/>
                <w:sz w:val="24"/>
                <w:szCs w:val="26"/>
              </w:rPr>
              <w:t>.</w:t>
            </w:r>
          </w:p>
          <w:p w14:paraId="319E950F" w14:textId="438A7DA8" w:rsidR="004A1AFE" w:rsidRPr="0060413C" w:rsidRDefault="004A1AFE" w:rsidP="00C27322">
            <w:pPr>
              <w:pStyle w:val="PlainText"/>
              <w:ind w:left="57" w:right="113" w:firstLine="290"/>
              <w:jc w:val="both"/>
              <w:rPr>
                <w:rFonts w:ascii="Times New Roman" w:hAnsi="Times New Roman" w:cs="Times New Roman"/>
                <w:spacing w:val="-2"/>
                <w:sz w:val="24"/>
                <w:szCs w:val="26"/>
              </w:rPr>
            </w:pPr>
            <w:r w:rsidRPr="0060413C">
              <w:rPr>
                <w:rFonts w:ascii="Times New Roman" w:hAnsi="Times New Roman" w:cs="Times New Roman"/>
                <w:spacing w:val="-2"/>
                <w:sz w:val="24"/>
                <w:szCs w:val="26"/>
              </w:rPr>
              <w:t xml:space="preserve">Paplašinot PVN 0 % likmes piemērošanas kārtību preču piegādēm un pakalpojumiem, kas iekšzemē sniegti </w:t>
            </w:r>
            <w:r w:rsidRPr="0060413C">
              <w:rPr>
                <w:rFonts w:ascii="Times New Roman" w:hAnsi="Times New Roman" w:cs="Times New Roman"/>
                <w:sz w:val="24"/>
                <w:szCs w:val="26"/>
              </w:rPr>
              <w:t>Eiropas Komisijai</w:t>
            </w:r>
            <w:r w:rsidR="003E0CAA" w:rsidRPr="0060413C">
              <w:rPr>
                <w:rFonts w:ascii="Times New Roman" w:hAnsi="Times New Roman" w:cs="Times New Roman"/>
                <w:sz w:val="24"/>
                <w:szCs w:val="26"/>
              </w:rPr>
              <w:t>,</w:t>
            </w:r>
            <w:r w:rsidRPr="0060413C">
              <w:rPr>
                <w:rFonts w:ascii="Times New Roman" w:hAnsi="Times New Roman" w:cs="Times New Roman"/>
                <w:sz w:val="24"/>
                <w:szCs w:val="26"/>
              </w:rPr>
              <w:t xml:space="preserve"> aģentūrai </w:t>
            </w:r>
            <w:r w:rsidR="003E0CAA" w:rsidRPr="0060413C">
              <w:rPr>
                <w:rFonts w:ascii="Times New Roman" w:hAnsi="Times New Roman" w:cs="Times New Roman"/>
                <w:sz w:val="24"/>
                <w:szCs w:val="26"/>
              </w:rPr>
              <w:t xml:space="preserve"> un </w:t>
            </w:r>
            <w:r w:rsidRPr="0060413C">
              <w:rPr>
                <w:rFonts w:ascii="Times New Roman" w:hAnsi="Times New Roman" w:cs="Times New Roman"/>
                <w:sz w:val="24"/>
                <w:szCs w:val="26"/>
              </w:rPr>
              <w:t>struktūrai, kas izveidota saskaņā ar ES tiesību aktiem</w:t>
            </w:r>
            <w:r w:rsidR="00B425DD" w:rsidRPr="0060413C">
              <w:rPr>
                <w:rFonts w:ascii="Times New Roman" w:hAnsi="Times New Roman" w:cs="Times New Roman"/>
                <w:sz w:val="24"/>
                <w:szCs w:val="26"/>
              </w:rPr>
              <w:t xml:space="preserve"> </w:t>
            </w:r>
            <w:r w:rsidR="00560479" w:rsidRPr="0060413C">
              <w:rPr>
                <w:rFonts w:ascii="Times New Roman" w:hAnsi="Times New Roman" w:cs="Times New Roman"/>
                <w:sz w:val="24"/>
                <w:szCs w:val="24"/>
              </w:rPr>
              <w:t>un kas iegādājās preces un pakalpojumus</w:t>
            </w:r>
            <w:r w:rsidR="00560479" w:rsidRPr="0060413C">
              <w:rPr>
                <w:rFonts w:ascii="Times New Roman" w:hAnsi="Times New Roman" w:cs="Times New Roman"/>
                <w:noProof/>
                <w:color w:val="000000"/>
                <w:sz w:val="24"/>
                <w:szCs w:val="24"/>
                <w:lang w:eastAsia="en-US"/>
              </w:rPr>
              <w:t xml:space="preserve"> </w:t>
            </w:r>
            <w:r w:rsidRPr="0060413C">
              <w:rPr>
                <w:rFonts w:ascii="Times New Roman" w:hAnsi="Times New Roman" w:cs="Times New Roman"/>
                <w:noProof/>
                <w:color w:val="000000"/>
                <w:sz w:val="24"/>
                <w:szCs w:val="24"/>
                <w:lang w:eastAsia="en-US"/>
              </w:rPr>
              <w:t>pildot uzdevumus, kas tai uzticēti ar ES tiesību aktiem,</w:t>
            </w:r>
            <w:r w:rsidRPr="0060413C">
              <w:rPr>
                <w:rFonts w:ascii="Times New Roman" w:hAnsi="Times New Roman" w:cs="Times New Roman"/>
                <w:i/>
                <w:sz w:val="24"/>
                <w:szCs w:val="24"/>
              </w:rPr>
              <w:t xml:space="preserve"> </w:t>
            </w:r>
            <w:r w:rsidRPr="0060413C">
              <w:rPr>
                <w:rFonts w:ascii="Times New Roman" w:hAnsi="Times New Roman" w:cs="Times New Roman"/>
                <w:noProof/>
                <w:color w:val="000000"/>
                <w:sz w:val="24"/>
                <w:szCs w:val="24"/>
              </w:rPr>
              <w:t>lai reaģētu uz Covid-19 pandēmiju</w:t>
            </w:r>
            <w:r w:rsidRPr="0060413C">
              <w:rPr>
                <w:rFonts w:ascii="Times New Roman" w:hAnsi="Times New Roman" w:cs="Times New Roman"/>
                <w:spacing w:val="-2"/>
                <w:sz w:val="24"/>
                <w:szCs w:val="26"/>
              </w:rPr>
              <w:t>, tiek radīta iespēja reģistrētiem PVN maksātājiem piemērot PVN 0 % likmi tieši, pamatojoties uz atbrīvojuma sertifikātu.</w:t>
            </w:r>
          </w:p>
          <w:p w14:paraId="3E6027E7" w14:textId="1A7E688B" w:rsidR="00992C9E" w:rsidRPr="004A1AFE" w:rsidRDefault="006510DA" w:rsidP="00992C9E">
            <w:pPr>
              <w:pStyle w:val="PlainText"/>
              <w:ind w:left="57" w:right="113" w:firstLine="290"/>
              <w:jc w:val="both"/>
              <w:rPr>
                <w:rFonts w:ascii="Times New Roman" w:hAnsi="Times New Roman" w:cs="Times New Roman"/>
                <w:strike/>
                <w:spacing w:val="-2"/>
                <w:sz w:val="24"/>
                <w:szCs w:val="26"/>
              </w:rPr>
            </w:pPr>
            <w:r w:rsidRPr="004A1AFE">
              <w:rPr>
                <w:rFonts w:ascii="Times New Roman" w:hAnsi="Times New Roman" w:cs="Times New Roman"/>
                <w:spacing w:val="-2"/>
                <w:sz w:val="24"/>
                <w:szCs w:val="26"/>
              </w:rPr>
              <w:t xml:space="preserve">Paplašinot PVN 0 % likmes piemērošanas kārtību preču piegādēm un pakalpojumiem, kas iekšzemē sniegti ES institūcijām, tiek radīta iespēja reģistrētiem PVN maksātājiem </w:t>
            </w:r>
            <w:r w:rsidR="00B618DA" w:rsidRPr="004A1AFE">
              <w:rPr>
                <w:rFonts w:ascii="Times New Roman" w:hAnsi="Times New Roman" w:cs="Times New Roman"/>
                <w:spacing w:val="-2"/>
                <w:sz w:val="24"/>
                <w:szCs w:val="26"/>
              </w:rPr>
              <w:t xml:space="preserve">piemērot PVN 0 % likmi </w:t>
            </w:r>
            <w:r w:rsidRPr="004A1AFE">
              <w:rPr>
                <w:rFonts w:ascii="Times New Roman" w:hAnsi="Times New Roman" w:cs="Times New Roman"/>
                <w:spacing w:val="-2"/>
                <w:sz w:val="24"/>
                <w:szCs w:val="26"/>
              </w:rPr>
              <w:t>tieši, pamatojoties uz atbrīvojuma sertifik</w:t>
            </w:r>
            <w:r w:rsidR="00B618DA" w:rsidRPr="004A1AFE">
              <w:rPr>
                <w:rFonts w:ascii="Times New Roman" w:hAnsi="Times New Roman" w:cs="Times New Roman"/>
                <w:spacing w:val="-2"/>
                <w:sz w:val="24"/>
                <w:szCs w:val="26"/>
              </w:rPr>
              <w:t>ātu.</w:t>
            </w:r>
          </w:p>
          <w:p w14:paraId="566C1CB7" w14:textId="427FB697" w:rsidR="009D5564" w:rsidRPr="004A1AFE" w:rsidRDefault="009D5564" w:rsidP="009D5564">
            <w:pPr>
              <w:pStyle w:val="PlainText"/>
              <w:ind w:left="57" w:right="113" w:firstLine="290"/>
              <w:jc w:val="both"/>
              <w:rPr>
                <w:rFonts w:ascii="Times New Roman" w:hAnsi="Times New Roman" w:cs="Times New Roman"/>
                <w:spacing w:val="-2"/>
                <w:sz w:val="24"/>
                <w:szCs w:val="26"/>
              </w:rPr>
            </w:pPr>
            <w:r w:rsidRPr="004A1AFE">
              <w:rPr>
                <w:rFonts w:ascii="Times New Roman" w:hAnsi="Times New Roman" w:cs="Times New Roman"/>
                <w:spacing w:val="-2"/>
                <w:sz w:val="24"/>
                <w:szCs w:val="26"/>
              </w:rPr>
              <w:t>Veicot redakcionālos grozījumus PVN likuma</w:t>
            </w:r>
            <w:r w:rsidR="0072501B" w:rsidRPr="004A1AFE">
              <w:rPr>
                <w:rFonts w:ascii="Times New Roman" w:hAnsi="Times New Roman" w:cs="Times New Roman"/>
                <w:spacing w:val="-2"/>
                <w:sz w:val="24"/>
                <w:szCs w:val="26"/>
              </w:rPr>
              <w:t xml:space="preserve"> 50. un 53.pantā</w:t>
            </w:r>
            <w:r w:rsidRPr="004A1AFE">
              <w:rPr>
                <w:rFonts w:ascii="Times New Roman" w:hAnsi="Times New Roman" w:cs="Times New Roman"/>
                <w:spacing w:val="-2"/>
                <w:sz w:val="24"/>
                <w:szCs w:val="26"/>
              </w:rPr>
              <w:t xml:space="preserve">, tiek panākta juridiskā noteiktība, </w:t>
            </w:r>
            <w:r w:rsidR="0072501B" w:rsidRPr="004A1AFE">
              <w:rPr>
                <w:rFonts w:ascii="Times New Roman" w:hAnsi="Times New Roman" w:cs="Times New Roman"/>
                <w:spacing w:val="-2"/>
                <w:sz w:val="24"/>
                <w:szCs w:val="26"/>
              </w:rPr>
              <w:t xml:space="preserve">kādām preču piegādēm un pakalpojumiem, kas iekšzemē sniegti </w:t>
            </w:r>
            <w:r w:rsidR="004A1AFE" w:rsidRPr="004A1AFE">
              <w:rPr>
                <w:rFonts w:ascii="Times New Roman" w:hAnsi="Times New Roman" w:cs="Times New Roman"/>
                <w:spacing w:val="-2"/>
                <w:sz w:val="24"/>
                <w:szCs w:val="26"/>
              </w:rPr>
              <w:t xml:space="preserve">citu </w:t>
            </w:r>
            <w:r w:rsidR="0072501B" w:rsidRPr="004A1AFE">
              <w:rPr>
                <w:rFonts w:ascii="Times New Roman" w:hAnsi="Times New Roman" w:cs="Times New Roman"/>
                <w:spacing w:val="-2"/>
                <w:sz w:val="24"/>
                <w:szCs w:val="26"/>
              </w:rPr>
              <w:t xml:space="preserve">NATO dalībvalstu bruņoto spēku vienībām, t.sk. pavadošā civilā personāla vajadzībām un šo bruņoto spēku vienību virtuves vai ēdnīcas apgādei, </w:t>
            </w:r>
            <w:r w:rsidRPr="004A1AFE">
              <w:rPr>
                <w:rFonts w:ascii="Times New Roman" w:hAnsi="Times New Roman" w:cs="Times New Roman"/>
                <w:spacing w:val="-2"/>
                <w:sz w:val="24"/>
                <w:szCs w:val="26"/>
              </w:rPr>
              <w:t xml:space="preserve">piemēro </w:t>
            </w:r>
            <w:r w:rsidR="0072501B" w:rsidRPr="004A1AFE">
              <w:rPr>
                <w:rFonts w:ascii="Times New Roman" w:hAnsi="Times New Roman" w:cs="Times New Roman"/>
                <w:spacing w:val="-2"/>
                <w:sz w:val="24"/>
                <w:szCs w:val="26"/>
              </w:rPr>
              <w:t>PVN 0 % likmi</w:t>
            </w:r>
            <w:r w:rsidRPr="004A1AFE">
              <w:rPr>
                <w:rFonts w:ascii="Times New Roman" w:hAnsi="Times New Roman" w:cs="Times New Roman"/>
                <w:spacing w:val="-2"/>
                <w:sz w:val="24"/>
                <w:szCs w:val="26"/>
              </w:rPr>
              <w:t>. Tas samazinās administratīvo slogu reģistrētiem PVN maksātājiem</w:t>
            </w:r>
            <w:r w:rsidR="006510DA" w:rsidRPr="004A1AFE">
              <w:rPr>
                <w:rFonts w:ascii="Times New Roman" w:hAnsi="Times New Roman" w:cs="Times New Roman"/>
                <w:spacing w:val="-2"/>
                <w:sz w:val="24"/>
                <w:szCs w:val="26"/>
              </w:rPr>
              <w:t>, kā arī</w:t>
            </w:r>
            <w:r w:rsidR="0072501B" w:rsidRPr="004A1AFE">
              <w:rPr>
                <w:rFonts w:ascii="Times New Roman" w:hAnsi="Times New Roman" w:cs="Times New Roman"/>
                <w:spacing w:val="-2"/>
                <w:sz w:val="24"/>
                <w:szCs w:val="26"/>
              </w:rPr>
              <w:t xml:space="preserve"> A</w:t>
            </w:r>
            <w:r w:rsidR="006510DA" w:rsidRPr="004A1AFE">
              <w:rPr>
                <w:rFonts w:ascii="Times New Roman" w:hAnsi="Times New Roman" w:cs="Times New Roman"/>
                <w:spacing w:val="-2"/>
                <w:sz w:val="24"/>
                <w:szCs w:val="26"/>
              </w:rPr>
              <w:t>izsardzības ministrijai</w:t>
            </w:r>
            <w:r w:rsidRPr="004A1AFE">
              <w:rPr>
                <w:rFonts w:ascii="Times New Roman" w:hAnsi="Times New Roman" w:cs="Times New Roman"/>
                <w:spacing w:val="-2"/>
                <w:sz w:val="24"/>
                <w:szCs w:val="26"/>
              </w:rPr>
              <w:t>, izvērtējot pareizu PVN piemērošanu darījumiem</w:t>
            </w:r>
            <w:r w:rsidR="0072501B" w:rsidRPr="004A1AFE">
              <w:rPr>
                <w:rFonts w:ascii="Times New Roman" w:hAnsi="Times New Roman" w:cs="Times New Roman"/>
                <w:spacing w:val="-2"/>
                <w:sz w:val="24"/>
                <w:szCs w:val="26"/>
              </w:rPr>
              <w:t xml:space="preserve"> </w:t>
            </w:r>
            <w:r w:rsidR="004A1AFE" w:rsidRPr="004A1AFE">
              <w:rPr>
                <w:rFonts w:ascii="Times New Roman" w:hAnsi="Times New Roman" w:cs="Times New Roman"/>
                <w:spacing w:val="-2"/>
                <w:sz w:val="24"/>
                <w:szCs w:val="26"/>
              </w:rPr>
              <w:t xml:space="preserve">citu </w:t>
            </w:r>
            <w:r w:rsidR="0072501B" w:rsidRPr="004A1AFE">
              <w:rPr>
                <w:rFonts w:ascii="Times New Roman" w:hAnsi="Times New Roman" w:cs="Times New Roman"/>
                <w:spacing w:val="-2"/>
                <w:sz w:val="24"/>
                <w:szCs w:val="26"/>
              </w:rPr>
              <w:t>NATO dalībvalstu bruņoto spēku vienībām</w:t>
            </w:r>
            <w:r w:rsidRPr="004A1AFE">
              <w:rPr>
                <w:rFonts w:ascii="Times New Roman" w:hAnsi="Times New Roman" w:cs="Times New Roman"/>
                <w:spacing w:val="-2"/>
                <w:sz w:val="24"/>
                <w:szCs w:val="26"/>
              </w:rPr>
              <w:t>.</w:t>
            </w:r>
          </w:p>
          <w:p w14:paraId="4F83C31C" w14:textId="2856269A" w:rsidR="009D5564" w:rsidRPr="004A1AFE" w:rsidRDefault="00C27322" w:rsidP="009D5564">
            <w:pPr>
              <w:pStyle w:val="PlainText"/>
              <w:ind w:left="57" w:right="113" w:firstLine="290"/>
              <w:jc w:val="both"/>
              <w:rPr>
                <w:rFonts w:ascii="Times New Roman" w:hAnsi="Times New Roman" w:cs="Times New Roman"/>
                <w:spacing w:val="-2"/>
                <w:sz w:val="24"/>
                <w:szCs w:val="26"/>
              </w:rPr>
            </w:pPr>
            <w:r w:rsidRPr="004A1AFE">
              <w:rPr>
                <w:rFonts w:ascii="Times New Roman" w:hAnsi="Times New Roman" w:cs="Times New Roman"/>
                <w:spacing w:val="-2"/>
                <w:sz w:val="24"/>
                <w:szCs w:val="26"/>
              </w:rPr>
              <w:t xml:space="preserve">Veicot redakcionālos grozījumus </w:t>
            </w:r>
            <w:r w:rsidR="009D5564" w:rsidRPr="004A1AFE">
              <w:rPr>
                <w:rFonts w:ascii="Times New Roman" w:hAnsi="Times New Roman" w:cs="Times New Roman"/>
                <w:spacing w:val="-2"/>
                <w:sz w:val="24"/>
                <w:szCs w:val="26"/>
              </w:rPr>
              <w:t>PVN likuma 52.</w:t>
            </w:r>
            <w:r w:rsidR="009D5564" w:rsidRPr="004A1AFE">
              <w:rPr>
                <w:rFonts w:ascii="Times New Roman" w:hAnsi="Times New Roman" w:cs="Times New Roman"/>
                <w:spacing w:val="-2"/>
                <w:sz w:val="24"/>
                <w:szCs w:val="26"/>
                <w:vertAlign w:val="superscript"/>
              </w:rPr>
              <w:t>2</w:t>
            </w:r>
            <w:r w:rsidR="009D5564" w:rsidRPr="004A1AFE">
              <w:rPr>
                <w:rFonts w:ascii="Times New Roman" w:hAnsi="Times New Roman" w:cs="Times New Roman"/>
                <w:spacing w:val="-2"/>
                <w:sz w:val="24"/>
                <w:szCs w:val="26"/>
              </w:rPr>
              <w:t xml:space="preserve"> pantā un 92.panta pirmās daļas 9.punktā, tiek panākta juridiskā noteiktība, kuram tieši darījuma posmam piemēro PVN atbrīvojumu ar priekšnodokļa atskatīšanas tiesībām un rodas tiesības atskaitīt priekšnodokli. Tas samazinās administratīvo slogu reģistrētiem PVN maksātājiem, izvērtējot pareizu PVN piemērošanu </w:t>
            </w:r>
            <w:r w:rsidR="00E62C00" w:rsidRPr="004A1AFE">
              <w:rPr>
                <w:rFonts w:ascii="Times New Roman" w:hAnsi="Times New Roman" w:cs="Times New Roman"/>
                <w:spacing w:val="-2"/>
                <w:sz w:val="24"/>
                <w:szCs w:val="26"/>
              </w:rPr>
              <w:t xml:space="preserve">preču </w:t>
            </w:r>
            <w:r w:rsidR="009D5564" w:rsidRPr="004A1AFE">
              <w:rPr>
                <w:rFonts w:ascii="Times New Roman" w:hAnsi="Times New Roman" w:cs="Times New Roman"/>
                <w:spacing w:val="-2"/>
                <w:sz w:val="24"/>
                <w:szCs w:val="26"/>
              </w:rPr>
              <w:t>tālpārdošanas darījumiem.</w:t>
            </w:r>
          </w:p>
          <w:p w14:paraId="2207ED49" w14:textId="590C717E" w:rsidR="00EB08EF" w:rsidRPr="0060413C" w:rsidRDefault="00EB08EF" w:rsidP="00EB08EF">
            <w:pPr>
              <w:pStyle w:val="PlainText"/>
              <w:ind w:left="57" w:right="113" w:firstLine="290"/>
              <w:jc w:val="both"/>
              <w:rPr>
                <w:rFonts w:ascii="Times New Roman" w:hAnsi="Times New Roman" w:cs="Times New Roman"/>
                <w:spacing w:val="-2"/>
                <w:sz w:val="24"/>
                <w:szCs w:val="26"/>
              </w:rPr>
            </w:pPr>
            <w:r w:rsidRPr="0060413C">
              <w:rPr>
                <w:rFonts w:ascii="Times New Roman" w:hAnsi="Times New Roman" w:cs="Times New Roman"/>
                <w:spacing w:val="-2"/>
                <w:sz w:val="24"/>
                <w:szCs w:val="26"/>
              </w:rPr>
              <w:t xml:space="preserve">Ar tehniskajiem grozījumiem PVN likuma 50.panta trešajā un astotajā daļā netiek noteikti papildu pienākumi un netiek palielināts administratīvais slogs kompetentām iestādēm, kuras ir tiesīgas apstiprināt PVN un/vai akcīzes nodokļa atbrīvojuma sertifikātu, kā arī personām, kurām </w:t>
            </w:r>
            <w:r w:rsidR="00280EB6" w:rsidRPr="0060413C">
              <w:rPr>
                <w:rFonts w:ascii="Times New Roman" w:hAnsi="Times New Roman" w:cs="Times New Roman"/>
                <w:spacing w:val="-2"/>
                <w:sz w:val="24"/>
                <w:szCs w:val="26"/>
              </w:rPr>
              <w:t>piegādā preces vai sniedz pakalpojumus ar</w:t>
            </w:r>
            <w:r w:rsidRPr="0060413C">
              <w:rPr>
                <w:rFonts w:ascii="Times New Roman" w:hAnsi="Times New Roman" w:cs="Times New Roman"/>
                <w:spacing w:val="-2"/>
                <w:sz w:val="24"/>
                <w:szCs w:val="26"/>
              </w:rPr>
              <w:t xml:space="preserve"> PVN 0 % likmi.</w:t>
            </w:r>
          </w:p>
          <w:p w14:paraId="79BC599B" w14:textId="714D9B38" w:rsidR="00CF2FEE" w:rsidRPr="004A1AFE" w:rsidRDefault="00CF2FEE" w:rsidP="00992C9E">
            <w:pPr>
              <w:pStyle w:val="PlainText"/>
              <w:ind w:left="57" w:right="113" w:firstLine="290"/>
              <w:jc w:val="both"/>
              <w:rPr>
                <w:rFonts w:ascii="Times New Roman" w:hAnsi="Times New Roman" w:cs="Times New Roman"/>
                <w:spacing w:val="-2"/>
                <w:sz w:val="24"/>
                <w:szCs w:val="26"/>
              </w:rPr>
            </w:pPr>
            <w:r w:rsidRPr="004A1AFE">
              <w:rPr>
                <w:rFonts w:ascii="Times New Roman" w:hAnsi="Times New Roman" w:cs="Times New Roman"/>
                <w:spacing w:val="-2"/>
                <w:sz w:val="24"/>
                <w:szCs w:val="26"/>
              </w:rPr>
              <w:lastRenderedPageBreak/>
              <w:t xml:space="preserve">Ar tiesisko regulējumu attiecībā uz fiskālo pārstāvi un personām, kuras veic tās eksportēto preču </w:t>
            </w:r>
            <w:proofErr w:type="spellStart"/>
            <w:r w:rsidRPr="004A1AFE">
              <w:rPr>
                <w:rFonts w:ascii="Times New Roman" w:hAnsi="Times New Roman" w:cs="Times New Roman"/>
                <w:spacing w:val="-2"/>
                <w:sz w:val="24"/>
                <w:szCs w:val="26"/>
              </w:rPr>
              <w:t>atpakaļieviešanu</w:t>
            </w:r>
            <w:proofErr w:type="spellEnd"/>
            <w:r w:rsidRPr="004A1AFE">
              <w:rPr>
                <w:rFonts w:ascii="Times New Roman" w:hAnsi="Times New Roman" w:cs="Times New Roman"/>
                <w:spacing w:val="-2"/>
                <w:sz w:val="24"/>
                <w:szCs w:val="26"/>
              </w:rPr>
              <w:t xml:space="preserve"> iekšzemē (ja šīs preces atbilst prasībām, lai atbrīvotu no muitas nodokļiem)</w:t>
            </w:r>
            <w:r w:rsidR="0058705B" w:rsidRPr="004A1AFE">
              <w:rPr>
                <w:rFonts w:ascii="Times New Roman" w:hAnsi="Times New Roman" w:cs="Times New Roman"/>
                <w:spacing w:val="-2"/>
                <w:sz w:val="24"/>
                <w:szCs w:val="26"/>
              </w:rPr>
              <w:t>,</w:t>
            </w:r>
            <w:r w:rsidRPr="004A1AFE">
              <w:rPr>
                <w:rFonts w:ascii="Times New Roman" w:hAnsi="Times New Roman" w:cs="Times New Roman"/>
                <w:spacing w:val="-2"/>
                <w:sz w:val="24"/>
                <w:szCs w:val="26"/>
              </w:rPr>
              <w:t xml:space="preserve"> neti</w:t>
            </w:r>
            <w:r w:rsidR="00EB08EF">
              <w:rPr>
                <w:rFonts w:ascii="Times New Roman" w:hAnsi="Times New Roman" w:cs="Times New Roman"/>
                <w:spacing w:val="-2"/>
                <w:sz w:val="24"/>
                <w:szCs w:val="26"/>
              </w:rPr>
              <w:t>ek</w:t>
            </w:r>
            <w:r w:rsidRPr="004A1AFE">
              <w:rPr>
                <w:rFonts w:ascii="Times New Roman" w:hAnsi="Times New Roman" w:cs="Times New Roman"/>
                <w:spacing w:val="-2"/>
                <w:sz w:val="24"/>
                <w:szCs w:val="26"/>
              </w:rPr>
              <w:t xml:space="preserve"> noteikti papildu pienākumi un neti</w:t>
            </w:r>
            <w:r w:rsidR="00EB08EF">
              <w:rPr>
                <w:rFonts w:ascii="Times New Roman" w:hAnsi="Times New Roman" w:cs="Times New Roman"/>
                <w:spacing w:val="-2"/>
                <w:sz w:val="24"/>
                <w:szCs w:val="26"/>
              </w:rPr>
              <w:t>ek</w:t>
            </w:r>
            <w:r w:rsidRPr="004A1AFE">
              <w:rPr>
                <w:rFonts w:ascii="Times New Roman" w:hAnsi="Times New Roman" w:cs="Times New Roman"/>
                <w:spacing w:val="-2"/>
                <w:sz w:val="24"/>
                <w:szCs w:val="26"/>
              </w:rPr>
              <w:t xml:space="preserve"> palielināts administratīvais slogs</w:t>
            </w:r>
            <w:r w:rsidR="00992C9E" w:rsidRPr="004A1AFE">
              <w:rPr>
                <w:rFonts w:ascii="Times New Roman" w:hAnsi="Times New Roman" w:cs="Times New Roman"/>
                <w:spacing w:val="-2"/>
                <w:sz w:val="24"/>
                <w:szCs w:val="26"/>
              </w:rPr>
              <w:t xml:space="preserve"> fiskālajam pārstāvim, </w:t>
            </w:r>
            <w:r w:rsidR="00842E5B" w:rsidRPr="004A1AFE">
              <w:rPr>
                <w:rFonts w:ascii="Times New Roman" w:hAnsi="Times New Roman" w:cs="Times New Roman"/>
                <w:spacing w:val="-2"/>
                <w:sz w:val="24"/>
                <w:szCs w:val="26"/>
              </w:rPr>
              <w:t>šīm personām, kā arī VID.</w:t>
            </w:r>
          </w:p>
          <w:p w14:paraId="2989FB52" w14:textId="46DCDDFB" w:rsidR="00B64FAA" w:rsidRPr="00992C9E" w:rsidRDefault="00B64FAA" w:rsidP="00992C9E">
            <w:pPr>
              <w:pStyle w:val="PlainText"/>
              <w:ind w:left="57" w:right="113" w:firstLine="290"/>
              <w:jc w:val="both"/>
              <w:rPr>
                <w:rFonts w:ascii="Times New Roman" w:hAnsi="Times New Roman" w:cs="Times New Roman"/>
                <w:sz w:val="24"/>
                <w:szCs w:val="26"/>
                <w:u w:val="single"/>
              </w:rPr>
            </w:pPr>
            <w:r w:rsidRPr="004A1AFE">
              <w:rPr>
                <w:rFonts w:ascii="Times New Roman" w:hAnsi="Times New Roman" w:cs="Times New Roman"/>
                <w:sz w:val="24"/>
                <w:szCs w:val="26"/>
              </w:rPr>
              <w:t xml:space="preserve">Attiecībā uz reģistrētiem PVN maksātājiem, kas veic preču piegādes vai sniedz pakalpojumus personām, kuras ir reģistrētas Menas salā vai Normandijas salās, un reģistrētiem PVN maksātājiem, kas veic preču iegādes vai saņem </w:t>
            </w:r>
            <w:r w:rsidRPr="004A1AFE">
              <w:rPr>
                <w:rFonts w:ascii="Times New Roman" w:hAnsi="Times New Roman" w:cs="Times New Roman"/>
                <w:spacing w:val="-2"/>
                <w:sz w:val="24"/>
                <w:szCs w:val="26"/>
              </w:rPr>
              <w:t>pakalpojumus</w:t>
            </w:r>
            <w:r w:rsidRPr="004A1AFE">
              <w:rPr>
                <w:rFonts w:ascii="Times New Roman" w:hAnsi="Times New Roman" w:cs="Times New Roman"/>
                <w:sz w:val="24"/>
                <w:szCs w:val="26"/>
              </w:rPr>
              <w:t xml:space="preserve"> no personām, kuras ir reģistrētas Menas salā vai Normandijas salās, precizējot PVN likuma regulējumu atbilstoši </w:t>
            </w:r>
            <w:proofErr w:type="spellStart"/>
            <w:r w:rsidRPr="004A1AFE">
              <w:rPr>
                <w:rFonts w:ascii="Times New Roman" w:hAnsi="Times New Roman" w:cs="Times New Roman"/>
                <w:sz w:val="24"/>
                <w:szCs w:val="26"/>
              </w:rPr>
              <w:t>Brexit</w:t>
            </w:r>
            <w:proofErr w:type="spellEnd"/>
            <w:r w:rsidRPr="004A1AFE">
              <w:rPr>
                <w:rFonts w:ascii="Times New Roman" w:hAnsi="Times New Roman" w:cs="Times New Roman"/>
                <w:sz w:val="24"/>
                <w:szCs w:val="26"/>
              </w:rPr>
              <w:t xml:space="preserve"> līgumam, </w:t>
            </w:r>
            <w:r w:rsidRPr="004A1AFE">
              <w:rPr>
                <w:rFonts w:ascii="Times New Roman" w:hAnsi="Times New Roman" w:cs="Times New Roman"/>
                <w:spacing w:val="-2"/>
                <w:sz w:val="24"/>
                <w:szCs w:val="26"/>
              </w:rPr>
              <w:t>netika noteikti papildu pienākumi un palielināts administratīvais slogs, bet ir panākta lielāka juridiskā skaidrība.</w:t>
            </w:r>
          </w:p>
        </w:tc>
      </w:tr>
      <w:tr w:rsidR="00F207FB" w:rsidRPr="00F06B63" w14:paraId="64819510" w14:textId="77777777" w:rsidTr="00B31750">
        <w:tc>
          <w:tcPr>
            <w:tcW w:w="247" w:type="pct"/>
            <w:hideMark/>
          </w:tcPr>
          <w:p w14:paraId="6B2429F0" w14:textId="77777777" w:rsidR="00125708" w:rsidRPr="00D63EF6" w:rsidRDefault="00125708">
            <w:pPr>
              <w:pStyle w:val="NormalWeb"/>
              <w:rPr>
                <w:szCs w:val="26"/>
                <w:lang w:eastAsia="en-US"/>
              </w:rPr>
            </w:pPr>
            <w:r w:rsidRPr="00D63EF6">
              <w:rPr>
                <w:szCs w:val="26"/>
                <w:lang w:eastAsia="en-US"/>
              </w:rPr>
              <w:lastRenderedPageBreak/>
              <w:t>3.</w:t>
            </w:r>
          </w:p>
        </w:tc>
        <w:tc>
          <w:tcPr>
            <w:tcW w:w="1544" w:type="pct"/>
            <w:gridSpan w:val="7"/>
          </w:tcPr>
          <w:p w14:paraId="6569DCFD" w14:textId="77777777" w:rsidR="00125708" w:rsidRPr="00D63EF6" w:rsidRDefault="00125708" w:rsidP="008F0E60">
            <w:pPr>
              <w:pStyle w:val="NormalWeb"/>
              <w:rPr>
                <w:szCs w:val="26"/>
                <w:lang w:eastAsia="en-US"/>
              </w:rPr>
            </w:pPr>
            <w:r w:rsidRPr="00D63EF6">
              <w:rPr>
                <w:szCs w:val="26"/>
                <w:lang w:eastAsia="en-US"/>
              </w:rPr>
              <w:t>Administratīvo izmaksu monetārs novērtējums</w:t>
            </w:r>
          </w:p>
        </w:tc>
        <w:tc>
          <w:tcPr>
            <w:tcW w:w="3209" w:type="pct"/>
            <w:gridSpan w:val="6"/>
          </w:tcPr>
          <w:p w14:paraId="727A9A62" w14:textId="583A457F" w:rsidR="00CE74B7" w:rsidRPr="00FD2DF8" w:rsidRDefault="001F1490" w:rsidP="00FD2DF8">
            <w:pPr>
              <w:pStyle w:val="PlainText"/>
              <w:ind w:left="57" w:right="113"/>
              <w:jc w:val="both"/>
              <w:rPr>
                <w:rFonts w:ascii="Times New Roman" w:hAnsi="Times New Roman" w:cs="Times New Roman"/>
                <w:spacing w:val="-2"/>
                <w:sz w:val="24"/>
                <w:szCs w:val="26"/>
                <w:u w:val="single"/>
              </w:rPr>
            </w:pPr>
            <w:r w:rsidRPr="00D63EF6">
              <w:rPr>
                <w:rFonts w:ascii="Times New Roman" w:hAnsi="Times New Roman" w:cs="Times New Roman"/>
                <w:spacing w:val="-2"/>
                <w:sz w:val="24"/>
                <w:szCs w:val="26"/>
              </w:rPr>
              <w:t>Likumprojekta administratīvo izmaksu monetār</w:t>
            </w:r>
            <w:r w:rsidR="001566B8" w:rsidRPr="00D63EF6">
              <w:rPr>
                <w:rFonts w:ascii="Times New Roman" w:hAnsi="Times New Roman" w:cs="Times New Roman"/>
                <w:spacing w:val="-2"/>
                <w:sz w:val="24"/>
                <w:szCs w:val="26"/>
              </w:rPr>
              <w:t>u aprēķinu nav iespējams veikt.</w:t>
            </w:r>
            <w:r w:rsidR="00B618DA">
              <w:rPr>
                <w:rFonts w:ascii="Times New Roman" w:hAnsi="Times New Roman" w:cs="Times New Roman"/>
                <w:spacing w:val="-2"/>
                <w:sz w:val="24"/>
                <w:szCs w:val="26"/>
              </w:rPr>
              <w:t xml:space="preserve"> </w:t>
            </w:r>
            <w:r w:rsidR="00B618DA" w:rsidRPr="00D6528C">
              <w:rPr>
                <w:rFonts w:ascii="Times New Roman" w:hAnsi="Times New Roman" w:cs="Times New Roman"/>
                <w:spacing w:val="-2"/>
                <w:sz w:val="24"/>
                <w:szCs w:val="26"/>
              </w:rPr>
              <w:t xml:space="preserve">Tomēr var secināt, ka administratīvo izmaksu novērtējumam kopumā ir jābūt pozitīvam, jo </w:t>
            </w:r>
            <w:r w:rsidR="00FD2DF8" w:rsidRPr="00D6528C">
              <w:rPr>
                <w:rFonts w:ascii="Times New Roman" w:hAnsi="Times New Roman" w:cs="Times New Roman"/>
                <w:spacing w:val="-2"/>
                <w:sz w:val="24"/>
                <w:szCs w:val="26"/>
              </w:rPr>
              <w:t>tiek vienkāršota PVN piemērošana atsevišķās situācijās un panākta juridiskā noteiktība.</w:t>
            </w:r>
          </w:p>
        </w:tc>
      </w:tr>
      <w:tr w:rsidR="00F207FB" w:rsidRPr="00F06B63" w14:paraId="6380956D" w14:textId="77777777" w:rsidTr="00B31750">
        <w:tc>
          <w:tcPr>
            <w:tcW w:w="247" w:type="pct"/>
          </w:tcPr>
          <w:p w14:paraId="5A408391" w14:textId="77777777" w:rsidR="002233D8" w:rsidRPr="00D63EF6" w:rsidRDefault="002233D8">
            <w:pPr>
              <w:pStyle w:val="NormalWeb"/>
              <w:rPr>
                <w:szCs w:val="26"/>
                <w:lang w:eastAsia="en-US"/>
              </w:rPr>
            </w:pPr>
            <w:r w:rsidRPr="00D63EF6">
              <w:rPr>
                <w:szCs w:val="26"/>
                <w:lang w:eastAsia="en-US"/>
              </w:rPr>
              <w:t>4.</w:t>
            </w:r>
          </w:p>
        </w:tc>
        <w:tc>
          <w:tcPr>
            <w:tcW w:w="1544" w:type="pct"/>
            <w:gridSpan w:val="7"/>
          </w:tcPr>
          <w:p w14:paraId="78043C12" w14:textId="77777777" w:rsidR="002233D8" w:rsidRPr="00D63EF6" w:rsidRDefault="002233D8">
            <w:pPr>
              <w:pStyle w:val="NormalWeb"/>
              <w:rPr>
                <w:szCs w:val="26"/>
                <w:lang w:eastAsia="en-US"/>
              </w:rPr>
            </w:pPr>
            <w:r w:rsidRPr="00D63EF6">
              <w:rPr>
                <w:szCs w:val="26"/>
                <w:lang w:eastAsia="en-US"/>
              </w:rPr>
              <w:t>Atbilstības izmaksu monetārs novērtējums</w:t>
            </w:r>
          </w:p>
        </w:tc>
        <w:tc>
          <w:tcPr>
            <w:tcW w:w="3209" w:type="pct"/>
            <w:gridSpan w:val="6"/>
          </w:tcPr>
          <w:p w14:paraId="55817C0B" w14:textId="36B969E3" w:rsidR="002233D8" w:rsidRPr="00D63EF6" w:rsidRDefault="00316194" w:rsidP="00CE74B7">
            <w:pPr>
              <w:pStyle w:val="NormalWeb"/>
              <w:ind w:left="57" w:right="113"/>
              <w:jc w:val="both"/>
              <w:rPr>
                <w:szCs w:val="26"/>
                <w:lang w:eastAsia="en-US"/>
              </w:rPr>
            </w:pPr>
            <w:r w:rsidRPr="00D63EF6">
              <w:rPr>
                <w:szCs w:val="26"/>
                <w:lang w:eastAsia="en-US"/>
              </w:rPr>
              <w:t>Nav</w:t>
            </w:r>
            <w:r w:rsidR="0060735C" w:rsidRPr="00D63EF6">
              <w:rPr>
                <w:szCs w:val="26"/>
                <w:lang w:eastAsia="en-US"/>
              </w:rPr>
              <w:t>.</w:t>
            </w:r>
          </w:p>
        </w:tc>
      </w:tr>
      <w:tr w:rsidR="00F207FB" w:rsidRPr="00F06B63" w14:paraId="5AB541A4" w14:textId="77777777" w:rsidTr="00B31750">
        <w:tc>
          <w:tcPr>
            <w:tcW w:w="247" w:type="pct"/>
            <w:hideMark/>
          </w:tcPr>
          <w:p w14:paraId="56F151DC" w14:textId="77777777" w:rsidR="00125708" w:rsidRPr="00D63EF6" w:rsidRDefault="007755A7" w:rsidP="007755A7">
            <w:pPr>
              <w:pStyle w:val="NormalWeb"/>
              <w:rPr>
                <w:szCs w:val="26"/>
                <w:lang w:eastAsia="en-US"/>
              </w:rPr>
            </w:pPr>
            <w:r w:rsidRPr="00D63EF6">
              <w:rPr>
                <w:szCs w:val="26"/>
                <w:lang w:eastAsia="en-US"/>
              </w:rPr>
              <w:t>5</w:t>
            </w:r>
            <w:r w:rsidR="00125708" w:rsidRPr="00D63EF6">
              <w:rPr>
                <w:szCs w:val="26"/>
                <w:lang w:eastAsia="en-US"/>
              </w:rPr>
              <w:t>.</w:t>
            </w:r>
          </w:p>
        </w:tc>
        <w:tc>
          <w:tcPr>
            <w:tcW w:w="1544" w:type="pct"/>
            <w:gridSpan w:val="7"/>
            <w:hideMark/>
          </w:tcPr>
          <w:p w14:paraId="02DE47E8" w14:textId="77777777" w:rsidR="00125708" w:rsidRPr="00D63EF6" w:rsidRDefault="00125708">
            <w:pPr>
              <w:pStyle w:val="NormalWeb"/>
              <w:rPr>
                <w:szCs w:val="26"/>
                <w:lang w:eastAsia="en-US"/>
              </w:rPr>
            </w:pPr>
            <w:r w:rsidRPr="00D63EF6">
              <w:rPr>
                <w:szCs w:val="26"/>
                <w:lang w:eastAsia="en-US"/>
              </w:rPr>
              <w:t>Cita informācija</w:t>
            </w:r>
          </w:p>
        </w:tc>
        <w:tc>
          <w:tcPr>
            <w:tcW w:w="3209" w:type="pct"/>
            <w:gridSpan w:val="6"/>
            <w:hideMark/>
          </w:tcPr>
          <w:p w14:paraId="247940BC" w14:textId="5F855994" w:rsidR="009B1A15" w:rsidRPr="00D63EF6" w:rsidRDefault="008F5329" w:rsidP="009B1A15">
            <w:pPr>
              <w:pStyle w:val="NormalWeb"/>
              <w:ind w:left="57" w:right="113"/>
              <w:jc w:val="both"/>
              <w:rPr>
                <w:szCs w:val="22"/>
                <w:lang w:eastAsia="en-US"/>
              </w:rPr>
            </w:pPr>
            <w:r w:rsidRPr="00D63EF6">
              <w:rPr>
                <w:szCs w:val="22"/>
                <w:lang w:eastAsia="en-US"/>
              </w:rPr>
              <w:t>Nav.</w:t>
            </w:r>
          </w:p>
        </w:tc>
      </w:tr>
      <w:tr w:rsidR="00F207FB" w:rsidRPr="00F06B63" w14:paraId="10FF1C37" w14:textId="77777777" w:rsidTr="00B31750">
        <w:trPr>
          <w:trHeight w:val="770"/>
        </w:trPr>
        <w:tc>
          <w:tcPr>
            <w:tcW w:w="5000" w:type="pct"/>
            <w:gridSpan w:val="14"/>
            <w:vAlign w:val="center"/>
          </w:tcPr>
          <w:p w14:paraId="76A41D25" w14:textId="77777777" w:rsidR="00B34778" w:rsidRPr="00D63EF6" w:rsidRDefault="00B34778" w:rsidP="00B34778">
            <w:pPr>
              <w:pStyle w:val="naislab"/>
              <w:spacing w:before="0" w:after="0"/>
              <w:ind w:firstLine="720"/>
              <w:jc w:val="center"/>
              <w:rPr>
                <w:b/>
                <w:szCs w:val="26"/>
              </w:rPr>
            </w:pPr>
            <w:r w:rsidRPr="00D63EF6">
              <w:rPr>
                <w:b/>
                <w:bCs/>
                <w:szCs w:val="26"/>
              </w:rPr>
              <w:t>III. Tiesību akta projekta ietekme uz valsts budžetu un pašvaldību budžetiem</w:t>
            </w:r>
          </w:p>
        </w:tc>
      </w:tr>
      <w:tr w:rsidR="00F207FB" w:rsidRPr="00F06B63" w14:paraId="1E7784AD" w14:textId="77777777" w:rsidTr="00B31750">
        <w:tc>
          <w:tcPr>
            <w:tcW w:w="768" w:type="pct"/>
            <w:gridSpan w:val="5"/>
            <w:vMerge w:val="restart"/>
            <w:vAlign w:val="center"/>
            <w:hideMark/>
          </w:tcPr>
          <w:p w14:paraId="25EA228E" w14:textId="77777777" w:rsidR="00B34778" w:rsidRPr="008F58C6" w:rsidRDefault="00B34778" w:rsidP="00F207FB">
            <w:pPr>
              <w:spacing w:before="100" w:beforeAutospacing="1"/>
              <w:jc w:val="center"/>
              <w:rPr>
                <w:rFonts w:eastAsia="Times New Roman"/>
                <w:sz w:val="24"/>
                <w:szCs w:val="24"/>
                <w:lang w:eastAsia="lv-LV"/>
              </w:rPr>
            </w:pPr>
            <w:r w:rsidRPr="008F58C6">
              <w:rPr>
                <w:rFonts w:eastAsia="Times New Roman"/>
                <w:sz w:val="24"/>
                <w:szCs w:val="24"/>
                <w:lang w:eastAsia="lv-LV"/>
              </w:rPr>
              <w:t>Rādītāji</w:t>
            </w:r>
          </w:p>
        </w:tc>
        <w:tc>
          <w:tcPr>
            <w:tcW w:w="1153" w:type="pct"/>
            <w:gridSpan w:val="4"/>
            <w:vMerge w:val="restart"/>
            <w:vAlign w:val="center"/>
            <w:hideMark/>
          </w:tcPr>
          <w:p w14:paraId="223C5A62" w14:textId="16B19176" w:rsidR="00B34778" w:rsidRPr="008F58C6" w:rsidRDefault="00F6267C" w:rsidP="001D7B2B">
            <w:pPr>
              <w:spacing w:before="100" w:beforeAutospacing="1"/>
              <w:jc w:val="center"/>
              <w:rPr>
                <w:rFonts w:eastAsia="Times New Roman"/>
                <w:sz w:val="24"/>
                <w:szCs w:val="24"/>
                <w:lang w:eastAsia="lv-LV"/>
              </w:rPr>
            </w:pPr>
            <w:r w:rsidRPr="008F58C6">
              <w:rPr>
                <w:rFonts w:eastAsia="Times New Roman"/>
                <w:sz w:val="24"/>
                <w:szCs w:val="24"/>
                <w:lang w:eastAsia="lv-LV"/>
              </w:rPr>
              <w:t>20</w:t>
            </w:r>
            <w:r w:rsidR="002A61F1" w:rsidRPr="008F58C6">
              <w:rPr>
                <w:rFonts w:eastAsia="Times New Roman"/>
                <w:sz w:val="24"/>
                <w:szCs w:val="24"/>
                <w:lang w:eastAsia="lv-LV"/>
              </w:rPr>
              <w:t>2</w:t>
            </w:r>
            <w:r w:rsidR="001D7B2B" w:rsidRPr="008F58C6">
              <w:rPr>
                <w:rFonts w:eastAsia="Times New Roman"/>
                <w:sz w:val="24"/>
                <w:szCs w:val="24"/>
                <w:lang w:eastAsia="lv-LV"/>
              </w:rPr>
              <w:t>1</w:t>
            </w:r>
          </w:p>
        </w:tc>
        <w:tc>
          <w:tcPr>
            <w:tcW w:w="3079" w:type="pct"/>
            <w:gridSpan w:val="5"/>
            <w:vAlign w:val="center"/>
            <w:hideMark/>
          </w:tcPr>
          <w:p w14:paraId="00642F4E" w14:textId="77777777" w:rsidR="00B34778" w:rsidRPr="008F58C6" w:rsidRDefault="00B34778" w:rsidP="004F5ACC">
            <w:pPr>
              <w:spacing w:before="100" w:beforeAutospacing="1"/>
              <w:ind w:firstLine="300"/>
              <w:jc w:val="both"/>
              <w:rPr>
                <w:rFonts w:eastAsia="Times New Roman"/>
                <w:sz w:val="24"/>
                <w:szCs w:val="24"/>
                <w:lang w:eastAsia="lv-LV"/>
              </w:rPr>
            </w:pPr>
            <w:r w:rsidRPr="008F58C6">
              <w:rPr>
                <w:rFonts w:eastAsia="Times New Roman"/>
                <w:sz w:val="24"/>
                <w:szCs w:val="24"/>
                <w:lang w:eastAsia="lv-LV"/>
              </w:rPr>
              <w:t>Turpmākie trīs gadi (</w:t>
            </w:r>
            <w:r w:rsidRPr="008F58C6">
              <w:rPr>
                <w:rFonts w:eastAsia="Times New Roman"/>
                <w:i/>
                <w:iCs/>
                <w:sz w:val="24"/>
                <w:szCs w:val="24"/>
                <w:lang w:eastAsia="lv-LV"/>
              </w:rPr>
              <w:t>euro</w:t>
            </w:r>
            <w:r w:rsidRPr="008F58C6">
              <w:rPr>
                <w:rFonts w:eastAsia="Times New Roman"/>
                <w:sz w:val="24"/>
                <w:szCs w:val="24"/>
                <w:lang w:eastAsia="lv-LV"/>
              </w:rPr>
              <w:t>)</w:t>
            </w:r>
          </w:p>
        </w:tc>
      </w:tr>
      <w:tr w:rsidR="00F207FB" w:rsidRPr="00F06B63" w14:paraId="1AB705FB" w14:textId="77777777" w:rsidTr="00B31750">
        <w:tc>
          <w:tcPr>
            <w:tcW w:w="768" w:type="pct"/>
            <w:gridSpan w:val="5"/>
            <w:vMerge/>
            <w:vAlign w:val="center"/>
            <w:hideMark/>
          </w:tcPr>
          <w:p w14:paraId="6A29A34F" w14:textId="77777777" w:rsidR="00B34778" w:rsidRPr="008F58C6" w:rsidRDefault="00B34778" w:rsidP="00B34778">
            <w:pPr>
              <w:jc w:val="both"/>
              <w:rPr>
                <w:rFonts w:eastAsia="Times New Roman"/>
                <w:sz w:val="24"/>
                <w:szCs w:val="24"/>
                <w:lang w:eastAsia="lv-LV"/>
              </w:rPr>
            </w:pPr>
          </w:p>
        </w:tc>
        <w:tc>
          <w:tcPr>
            <w:tcW w:w="1153" w:type="pct"/>
            <w:gridSpan w:val="4"/>
            <w:vMerge/>
            <w:vAlign w:val="center"/>
            <w:hideMark/>
          </w:tcPr>
          <w:p w14:paraId="5A6AFA58" w14:textId="77777777" w:rsidR="00B34778" w:rsidRPr="008F58C6" w:rsidRDefault="00B34778" w:rsidP="00B34778">
            <w:pPr>
              <w:jc w:val="both"/>
              <w:rPr>
                <w:rFonts w:eastAsia="Times New Roman"/>
                <w:sz w:val="24"/>
                <w:szCs w:val="24"/>
                <w:lang w:eastAsia="lv-LV"/>
              </w:rPr>
            </w:pPr>
          </w:p>
        </w:tc>
        <w:tc>
          <w:tcPr>
            <w:tcW w:w="1385" w:type="pct"/>
            <w:gridSpan w:val="2"/>
            <w:vAlign w:val="center"/>
            <w:hideMark/>
          </w:tcPr>
          <w:p w14:paraId="5512EA58" w14:textId="6AEAFF81" w:rsidR="00B34778" w:rsidRPr="008F58C6" w:rsidRDefault="00F6267C" w:rsidP="001D7B2B">
            <w:pPr>
              <w:spacing w:before="100" w:beforeAutospacing="1"/>
              <w:jc w:val="center"/>
              <w:rPr>
                <w:rFonts w:eastAsia="Times New Roman"/>
                <w:sz w:val="24"/>
                <w:szCs w:val="24"/>
                <w:lang w:eastAsia="lv-LV"/>
              </w:rPr>
            </w:pPr>
            <w:r w:rsidRPr="008F58C6">
              <w:rPr>
                <w:rFonts w:eastAsia="Times New Roman"/>
                <w:sz w:val="24"/>
                <w:szCs w:val="24"/>
                <w:lang w:eastAsia="lv-LV"/>
              </w:rPr>
              <w:t>202</w:t>
            </w:r>
            <w:r w:rsidR="001D7B2B" w:rsidRPr="008F58C6">
              <w:rPr>
                <w:rFonts w:eastAsia="Times New Roman"/>
                <w:sz w:val="24"/>
                <w:szCs w:val="24"/>
                <w:lang w:eastAsia="lv-LV"/>
              </w:rPr>
              <w:t>2</w:t>
            </w:r>
          </w:p>
        </w:tc>
        <w:tc>
          <w:tcPr>
            <w:tcW w:w="1078" w:type="pct"/>
            <w:gridSpan w:val="2"/>
            <w:vAlign w:val="center"/>
            <w:hideMark/>
          </w:tcPr>
          <w:p w14:paraId="51B50CC8" w14:textId="67F97CD4" w:rsidR="00B34778" w:rsidRPr="008F58C6" w:rsidRDefault="00F6267C" w:rsidP="001D7B2B">
            <w:pPr>
              <w:spacing w:before="100" w:beforeAutospacing="1"/>
              <w:jc w:val="center"/>
              <w:rPr>
                <w:rFonts w:eastAsia="Times New Roman"/>
                <w:sz w:val="24"/>
                <w:szCs w:val="24"/>
                <w:lang w:eastAsia="lv-LV"/>
              </w:rPr>
            </w:pPr>
            <w:r w:rsidRPr="008F58C6">
              <w:rPr>
                <w:rFonts w:eastAsia="Times New Roman"/>
                <w:sz w:val="24"/>
                <w:szCs w:val="24"/>
                <w:lang w:eastAsia="lv-LV"/>
              </w:rPr>
              <w:t>202</w:t>
            </w:r>
            <w:r w:rsidR="001D7B2B" w:rsidRPr="008F58C6">
              <w:rPr>
                <w:rFonts w:eastAsia="Times New Roman"/>
                <w:sz w:val="24"/>
                <w:szCs w:val="24"/>
                <w:lang w:eastAsia="lv-LV"/>
              </w:rPr>
              <w:t>3</w:t>
            </w:r>
          </w:p>
        </w:tc>
        <w:tc>
          <w:tcPr>
            <w:tcW w:w="616" w:type="pct"/>
            <w:vAlign w:val="center"/>
            <w:hideMark/>
          </w:tcPr>
          <w:p w14:paraId="29B83431" w14:textId="1229CC38" w:rsidR="00B34778" w:rsidRPr="008F58C6" w:rsidRDefault="00F6267C" w:rsidP="001D7B2B">
            <w:pPr>
              <w:spacing w:before="100" w:beforeAutospacing="1"/>
              <w:jc w:val="center"/>
              <w:rPr>
                <w:rFonts w:eastAsia="Times New Roman"/>
                <w:sz w:val="24"/>
                <w:szCs w:val="24"/>
                <w:lang w:eastAsia="lv-LV"/>
              </w:rPr>
            </w:pPr>
            <w:r w:rsidRPr="008F58C6">
              <w:rPr>
                <w:rFonts w:eastAsia="Times New Roman"/>
                <w:sz w:val="24"/>
                <w:szCs w:val="24"/>
                <w:lang w:eastAsia="lv-LV"/>
              </w:rPr>
              <w:t>202</w:t>
            </w:r>
            <w:r w:rsidR="001D7B2B" w:rsidRPr="008F58C6">
              <w:rPr>
                <w:rFonts w:eastAsia="Times New Roman"/>
                <w:sz w:val="24"/>
                <w:szCs w:val="24"/>
                <w:lang w:eastAsia="lv-LV"/>
              </w:rPr>
              <w:t>4</w:t>
            </w:r>
          </w:p>
        </w:tc>
      </w:tr>
      <w:tr w:rsidR="00F207FB" w:rsidRPr="00F06B63" w14:paraId="54FA3643" w14:textId="77777777" w:rsidTr="00B31750">
        <w:tc>
          <w:tcPr>
            <w:tcW w:w="768" w:type="pct"/>
            <w:gridSpan w:val="5"/>
            <w:vMerge/>
            <w:vAlign w:val="center"/>
            <w:hideMark/>
          </w:tcPr>
          <w:p w14:paraId="7A6D4147" w14:textId="77777777" w:rsidR="00B34778" w:rsidRPr="008F58C6" w:rsidRDefault="00B34778" w:rsidP="00B34778">
            <w:pPr>
              <w:jc w:val="both"/>
              <w:rPr>
                <w:rFonts w:eastAsia="Times New Roman"/>
                <w:sz w:val="24"/>
                <w:szCs w:val="24"/>
                <w:lang w:eastAsia="lv-LV"/>
              </w:rPr>
            </w:pPr>
          </w:p>
        </w:tc>
        <w:tc>
          <w:tcPr>
            <w:tcW w:w="539" w:type="pct"/>
            <w:vAlign w:val="center"/>
            <w:hideMark/>
          </w:tcPr>
          <w:p w14:paraId="4C6E2B7E" w14:textId="77777777" w:rsidR="00B34778" w:rsidRPr="008F58C6" w:rsidRDefault="00B34778" w:rsidP="00B34778">
            <w:pPr>
              <w:spacing w:before="100" w:beforeAutospacing="1"/>
              <w:jc w:val="both"/>
              <w:rPr>
                <w:rFonts w:eastAsia="Times New Roman"/>
                <w:sz w:val="24"/>
                <w:szCs w:val="24"/>
                <w:lang w:eastAsia="lv-LV"/>
              </w:rPr>
            </w:pPr>
            <w:r w:rsidRPr="008F58C6">
              <w:rPr>
                <w:rFonts w:eastAsia="Times New Roman"/>
                <w:sz w:val="24"/>
                <w:szCs w:val="24"/>
                <w:lang w:eastAsia="lv-LV"/>
              </w:rPr>
              <w:t>saskaņā ar valsts budžetu kārtējam gadam</w:t>
            </w:r>
          </w:p>
        </w:tc>
        <w:tc>
          <w:tcPr>
            <w:tcW w:w="614" w:type="pct"/>
            <w:gridSpan w:val="3"/>
            <w:vAlign w:val="center"/>
            <w:hideMark/>
          </w:tcPr>
          <w:p w14:paraId="39874D6D" w14:textId="77777777" w:rsidR="00B34778" w:rsidRPr="008F58C6" w:rsidRDefault="00B34778" w:rsidP="00B34778">
            <w:pPr>
              <w:spacing w:before="100" w:beforeAutospacing="1"/>
              <w:jc w:val="both"/>
              <w:rPr>
                <w:rFonts w:eastAsia="Times New Roman"/>
                <w:sz w:val="24"/>
                <w:szCs w:val="24"/>
                <w:lang w:eastAsia="lv-LV"/>
              </w:rPr>
            </w:pPr>
            <w:r w:rsidRPr="008F58C6">
              <w:rPr>
                <w:rFonts w:eastAsia="Times New Roman"/>
                <w:sz w:val="24"/>
                <w:szCs w:val="24"/>
                <w:lang w:eastAsia="lv-LV"/>
              </w:rPr>
              <w:t>izmaiņas kārtējā gadā, salīdzinot ar valsts budžetu kārtējam gadam</w:t>
            </w:r>
          </w:p>
        </w:tc>
        <w:tc>
          <w:tcPr>
            <w:tcW w:w="615" w:type="pct"/>
            <w:vAlign w:val="center"/>
            <w:hideMark/>
          </w:tcPr>
          <w:p w14:paraId="16B22179" w14:textId="77777777" w:rsidR="00B34778" w:rsidRPr="008F58C6" w:rsidRDefault="00B34778" w:rsidP="00B34778">
            <w:pPr>
              <w:spacing w:before="100" w:beforeAutospacing="1"/>
              <w:jc w:val="both"/>
              <w:rPr>
                <w:rFonts w:eastAsia="Times New Roman"/>
                <w:sz w:val="24"/>
                <w:szCs w:val="24"/>
                <w:lang w:eastAsia="lv-LV"/>
              </w:rPr>
            </w:pPr>
            <w:r w:rsidRPr="008F58C6">
              <w:rPr>
                <w:rFonts w:eastAsia="Times New Roman"/>
                <w:sz w:val="24"/>
                <w:szCs w:val="24"/>
                <w:lang w:eastAsia="lv-LV"/>
              </w:rPr>
              <w:t>saskaņā ar vidēja termiņa budžeta ietvaru</w:t>
            </w:r>
          </w:p>
        </w:tc>
        <w:tc>
          <w:tcPr>
            <w:tcW w:w="770" w:type="pct"/>
            <w:vAlign w:val="center"/>
            <w:hideMark/>
          </w:tcPr>
          <w:p w14:paraId="4ABACE63" w14:textId="1F64A89F" w:rsidR="00B34778" w:rsidRPr="008F58C6" w:rsidRDefault="00B34778" w:rsidP="00F64390">
            <w:pPr>
              <w:spacing w:before="100" w:beforeAutospacing="1"/>
              <w:jc w:val="both"/>
              <w:rPr>
                <w:rFonts w:eastAsia="Times New Roman"/>
                <w:sz w:val="24"/>
                <w:szCs w:val="24"/>
                <w:lang w:eastAsia="lv-LV"/>
              </w:rPr>
            </w:pPr>
            <w:r w:rsidRPr="008F58C6">
              <w:rPr>
                <w:rFonts w:eastAsia="Times New Roman"/>
                <w:sz w:val="24"/>
                <w:szCs w:val="24"/>
                <w:lang w:eastAsia="lv-LV"/>
              </w:rPr>
              <w:t xml:space="preserve">izmaiņas, salīdzinot ar vidēja termiņa budžeta ietvaru </w:t>
            </w:r>
            <w:r w:rsidR="00E10EB9" w:rsidRPr="008F58C6">
              <w:rPr>
                <w:rFonts w:eastAsia="Times New Roman"/>
                <w:sz w:val="24"/>
                <w:szCs w:val="24"/>
                <w:lang w:eastAsia="lv-LV"/>
              </w:rPr>
              <w:t>202</w:t>
            </w:r>
            <w:r w:rsidR="00F64390">
              <w:rPr>
                <w:rFonts w:eastAsia="Times New Roman"/>
                <w:sz w:val="24"/>
                <w:szCs w:val="24"/>
                <w:lang w:eastAsia="lv-LV"/>
              </w:rPr>
              <w:t>2</w:t>
            </w:r>
            <w:r w:rsidR="008F5329" w:rsidRPr="008F58C6">
              <w:rPr>
                <w:rFonts w:eastAsia="Times New Roman"/>
                <w:sz w:val="24"/>
                <w:szCs w:val="24"/>
                <w:lang w:eastAsia="lv-LV"/>
              </w:rPr>
              <w:t>.</w:t>
            </w:r>
            <w:r w:rsidRPr="008F58C6">
              <w:rPr>
                <w:rFonts w:eastAsia="Times New Roman"/>
                <w:sz w:val="24"/>
                <w:szCs w:val="24"/>
                <w:lang w:eastAsia="lv-LV"/>
              </w:rPr>
              <w:t xml:space="preserve"> gadam</w:t>
            </w:r>
          </w:p>
        </w:tc>
        <w:tc>
          <w:tcPr>
            <w:tcW w:w="470" w:type="pct"/>
            <w:vAlign w:val="center"/>
            <w:hideMark/>
          </w:tcPr>
          <w:p w14:paraId="7B8C84FA" w14:textId="77777777" w:rsidR="00B34778" w:rsidRPr="008F58C6" w:rsidRDefault="00B34778" w:rsidP="00B34778">
            <w:pPr>
              <w:spacing w:before="100" w:beforeAutospacing="1"/>
              <w:jc w:val="both"/>
              <w:rPr>
                <w:rFonts w:eastAsia="Times New Roman"/>
                <w:sz w:val="24"/>
                <w:szCs w:val="24"/>
                <w:lang w:eastAsia="lv-LV"/>
              </w:rPr>
            </w:pPr>
            <w:r w:rsidRPr="008F58C6">
              <w:rPr>
                <w:rFonts w:eastAsia="Times New Roman"/>
                <w:sz w:val="24"/>
                <w:szCs w:val="24"/>
                <w:lang w:eastAsia="lv-LV"/>
              </w:rPr>
              <w:t>saskaņā ar vidēja termiņa budžeta ietvaru</w:t>
            </w:r>
          </w:p>
        </w:tc>
        <w:tc>
          <w:tcPr>
            <w:tcW w:w="608" w:type="pct"/>
            <w:vAlign w:val="center"/>
            <w:hideMark/>
          </w:tcPr>
          <w:p w14:paraId="58D662EE" w14:textId="73A5A6E9" w:rsidR="00B34778" w:rsidRPr="008F58C6" w:rsidRDefault="00B34778" w:rsidP="00F64390">
            <w:pPr>
              <w:spacing w:before="100" w:beforeAutospacing="1"/>
              <w:jc w:val="both"/>
              <w:rPr>
                <w:rFonts w:eastAsia="Times New Roman"/>
                <w:sz w:val="24"/>
                <w:szCs w:val="24"/>
                <w:lang w:eastAsia="lv-LV"/>
              </w:rPr>
            </w:pPr>
            <w:r w:rsidRPr="008F58C6">
              <w:rPr>
                <w:rFonts w:eastAsia="Times New Roman"/>
                <w:sz w:val="24"/>
                <w:szCs w:val="24"/>
                <w:lang w:eastAsia="lv-LV"/>
              </w:rPr>
              <w:t xml:space="preserve">izmaiņas, salīdzinot ar vidēja termiņa budžeta ietvaru </w:t>
            </w:r>
            <w:r w:rsidR="00E10EB9" w:rsidRPr="008F58C6">
              <w:rPr>
                <w:rFonts w:eastAsia="Times New Roman"/>
                <w:sz w:val="24"/>
                <w:szCs w:val="24"/>
                <w:lang w:eastAsia="lv-LV"/>
              </w:rPr>
              <w:t>202</w:t>
            </w:r>
            <w:r w:rsidR="00F64390">
              <w:rPr>
                <w:rFonts w:eastAsia="Times New Roman"/>
                <w:sz w:val="24"/>
                <w:szCs w:val="24"/>
                <w:lang w:eastAsia="lv-LV"/>
              </w:rPr>
              <w:t>3</w:t>
            </w:r>
            <w:r w:rsidR="008F5329" w:rsidRPr="008F58C6">
              <w:rPr>
                <w:rFonts w:eastAsia="Times New Roman"/>
                <w:sz w:val="24"/>
                <w:szCs w:val="24"/>
                <w:lang w:eastAsia="lv-LV"/>
              </w:rPr>
              <w:t>.</w:t>
            </w:r>
            <w:r w:rsidR="00E10EB9" w:rsidRPr="008F58C6">
              <w:rPr>
                <w:rFonts w:eastAsia="Times New Roman"/>
                <w:sz w:val="24"/>
                <w:szCs w:val="24"/>
                <w:lang w:eastAsia="lv-LV"/>
              </w:rPr>
              <w:t xml:space="preserve"> </w:t>
            </w:r>
            <w:r w:rsidRPr="008F58C6">
              <w:rPr>
                <w:rFonts w:eastAsia="Times New Roman"/>
                <w:sz w:val="24"/>
                <w:szCs w:val="24"/>
                <w:lang w:eastAsia="lv-LV"/>
              </w:rPr>
              <w:t>gadam</w:t>
            </w:r>
          </w:p>
        </w:tc>
        <w:tc>
          <w:tcPr>
            <w:tcW w:w="616" w:type="pct"/>
            <w:vAlign w:val="center"/>
            <w:hideMark/>
          </w:tcPr>
          <w:p w14:paraId="339E24E5" w14:textId="0BFFC25F" w:rsidR="00B34778" w:rsidRPr="008F58C6" w:rsidRDefault="00B34778" w:rsidP="00A86B19">
            <w:pPr>
              <w:spacing w:before="100" w:beforeAutospacing="1"/>
              <w:jc w:val="both"/>
              <w:rPr>
                <w:rFonts w:eastAsia="Times New Roman"/>
                <w:sz w:val="24"/>
                <w:szCs w:val="24"/>
                <w:lang w:eastAsia="lv-LV"/>
              </w:rPr>
            </w:pPr>
            <w:r w:rsidRPr="008F58C6">
              <w:rPr>
                <w:rFonts w:eastAsia="Times New Roman"/>
                <w:sz w:val="24"/>
                <w:szCs w:val="24"/>
                <w:lang w:eastAsia="lv-LV"/>
              </w:rPr>
              <w:t xml:space="preserve">Izmaiņas, salīdzinot ar vidēja termiņa budžeta ietvaru </w:t>
            </w:r>
            <w:r w:rsidR="00A86B19" w:rsidRPr="008F58C6">
              <w:rPr>
                <w:rFonts w:eastAsia="Times New Roman"/>
                <w:sz w:val="24"/>
                <w:szCs w:val="24"/>
                <w:lang w:eastAsia="lv-LV"/>
              </w:rPr>
              <w:t>202</w:t>
            </w:r>
            <w:r w:rsidR="00A86B19">
              <w:rPr>
                <w:rFonts w:eastAsia="Times New Roman"/>
                <w:sz w:val="24"/>
                <w:szCs w:val="24"/>
                <w:lang w:eastAsia="lv-LV"/>
              </w:rPr>
              <w:t>4</w:t>
            </w:r>
            <w:r w:rsidR="008F5329" w:rsidRPr="008F58C6">
              <w:rPr>
                <w:rFonts w:eastAsia="Times New Roman"/>
                <w:sz w:val="24"/>
                <w:szCs w:val="24"/>
                <w:lang w:eastAsia="lv-LV"/>
              </w:rPr>
              <w:t>.</w:t>
            </w:r>
            <w:r w:rsidRPr="008F58C6">
              <w:rPr>
                <w:rFonts w:eastAsia="Times New Roman"/>
                <w:sz w:val="24"/>
                <w:szCs w:val="24"/>
                <w:lang w:eastAsia="lv-LV"/>
              </w:rPr>
              <w:t xml:space="preserve"> gadam</w:t>
            </w:r>
          </w:p>
        </w:tc>
      </w:tr>
      <w:tr w:rsidR="00F207FB" w:rsidRPr="00F06B63" w14:paraId="219F67F6" w14:textId="77777777" w:rsidTr="00B31750">
        <w:tc>
          <w:tcPr>
            <w:tcW w:w="768" w:type="pct"/>
            <w:gridSpan w:val="5"/>
            <w:vAlign w:val="center"/>
            <w:hideMark/>
          </w:tcPr>
          <w:p w14:paraId="1E0096B6" w14:textId="77777777" w:rsidR="00B34778" w:rsidRPr="008F58C6" w:rsidRDefault="00B34778" w:rsidP="00B34778">
            <w:pPr>
              <w:spacing w:before="100" w:beforeAutospacing="1" w:after="100" w:afterAutospacing="1" w:line="360" w:lineRule="auto"/>
              <w:ind w:firstLine="300"/>
              <w:jc w:val="both"/>
              <w:rPr>
                <w:rFonts w:eastAsia="Times New Roman"/>
                <w:sz w:val="24"/>
                <w:szCs w:val="24"/>
                <w:lang w:eastAsia="lv-LV"/>
              </w:rPr>
            </w:pPr>
            <w:r w:rsidRPr="008F58C6">
              <w:rPr>
                <w:rFonts w:eastAsia="Times New Roman"/>
                <w:sz w:val="24"/>
                <w:szCs w:val="24"/>
                <w:lang w:eastAsia="lv-LV"/>
              </w:rPr>
              <w:t>1</w:t>
            </w:r>
          </w:p>
        </w:tc>
        <w:tc>
          <w:tcPr>
            <w:tcW w:w="539" w:type="pct"/>
            <w:vAlign w:val="center"/>
            <w:hideMark/>
          </w:tcPr>
          <w:p w14:paraId="17A28CF3" w14:textId="77777777" w:rsidR="00B34778" w:rsidRPr="008F58C6" w:rsidRDefault="00B34778" w:rsidP="00B34778">
            <w:pPr>
              <w:spacing w:before="100" w:beforeAutospacing="1" w:after="100" w:afterAutospacing="1" w:line="360" w:lineRule="auto"/>
              <w:ind w:firstLine="300"/>
              <w:jc w:val="both"/>
              <w:rPr>
                <w:rFonts w:eastAsia="Times New Roman"/>
                <w:sz w:val="24"/>
                <w:szCs w:val="24"/>
                <w:lang w:eastAsia="lv-LV"/>
              </w:rPr>
            </w:pPr>
            <w:r w:rsidRPr="008F58C6">
              <w:rPr>
                <w:rFonts w:eastAsia="Times New Roman"/>
                <w:sz w:val="24"/>
                <w:szCs w:val="24"/>
                <w:lang w:eastAsia="lv-LV"/>
              </w:rPr>
              <w:t>2</w:t>
            </w:r>
          </w:p>
        </w:tc>
        <w:tc>
          <w:tcPr>
            <w:tcW w:w="614" w:type="pct"/>
            <w:gridSpan w:val="3"/>
            <w:vAlign w:val="center"/>
            <w:hideMark/>
          </w:tcPr>
          <w:p w14:paraId="52060F08" w14:textId="77777777" w:rsidR="00B34778" w:rsidRPr="008F58C6" w:rsidRDefault="00B34778" w:rsidP="00B34778">
            <w:pPr>
              <w:spacing w:before="100" w:beforeAutospacing="1" w:after="100" w:afterAutospacing="1" w:line="360" w:lineRule="auto"/>
              <w:ind w:firstLine="300"/>
              <w:jc w:val="both"/>
              <w:rPr>
                <w:rFonts w:eastAsia="Times New Roman"/>
                <w:sz w:val="24"/>
                <w:szCs w:val="24"/>
                <w:lang w:eastAsia="lv-LV"/>
              </w:rPr>
            </w:pPr>
            <w:r w:rsidRPr="008F58C6">
              <w:rPr>
                <w:rFonts w:eastAsia="Times New Roman"/>
                <w:sz w:val="24"/>
                <w:szCs w:val="24"/>
                <w:lang w:eastAsia="lv-LV"/>
              </w:rPr>
              <w:t>3</w:t>
            </w:r>
          </w:p>
        </w:tc>
        <w:tc>
          <w:tcPr>
            <w:tcW w:w="615" w:type="pct"/>
            <w:vAlign w:val="center"/>
            <w:hideMark/>
          </w:tcPr>
          <w:p w14:paraId="4D7B8E0E" w14:textId="77777777" w:rsidR="00B34778" w:rsidRPr="008F58C6" w:rsidRDefault="00B34778" w:rsidP="00B34778">
            <w:pPr>
              <w:spacing w:before="100" w:beforeAutospacing="1" w:after="100" w:afterAutospacing="1" w:line="360" w:lineRule="auto"/>
              <w:ind w:firstLine="300"/>
              <w:jc w:val="both"/>
              <w:rPr>
                <w:rFonts w:eastAsia="Times New Roman"/>
                <w:sz w:val="24"/>
                <w:szCs w:val="24"/>
                <w:lang w:eastAsia="lv-LV"/>
              </w:rPr>
            </w:pPr>
            <w:r w:rsidRPr="008F58C6">
              <w:rPr>
                <w:rFonts w:eastAsia="Times New Roman"/>
                <w:sz w:val="24"/>
                <w:szCs w:val="24"/>
                <w:lang w:eastAsia="lv-LV"/>
              </w:rPr>
              <w:t>4</w:t>
            </w:r>
          </w:p>
        </w:tc>
        <w:tc>
          <w:tcPr>
            <w:tcW w:w="770" w:type="pct"/>
            <w:vAlign w:val="center"/>
            <w:hideMark/>
          </w:tcPr>
          <w:p w14:paraId="18059B5C" w14:textId="77777777" w:rsidR="00B34778" w:rsidRPr="008F58C6" w:rsidRDefault="00B34778" w:rsidP="00B34778">
            <w:pPr>
              <w:spacing w:before="100" w:beforeAutospacing="1" w:after="100" w:afterAutospacing="1" w:line="360" w:lineRule="auto"/>
              <w:ind w:firstLine="300"/>
              <w:jc w:val="both"/>
              <w:rPr>
                <w:rFonts w:eastAsia="Times New Roman"/>
                <w:sz w:val="24"/>
                <w:szCs w:val="24"/>
                <w:lang w:eastAsia="lv-LV"/>
              </w:rPr>
            </w:pPr>
            <w:r w:rsidRPr="008F58C6">
              <w:rPr>
                <w:rFonts w:eastAsia="Times New Roman"/>
                <w:sz w:val="24"/>
                <w:szCs w:val="24"/>
                <w:lang w:eastAsia="lv-LV"/>
              </w:rPr>
              <w:t>5</w:t>
            </w:r>
          </w:p>
        </w:tc>
        <w:tc>
          <w:tcPr>
            <w:tcW w:w="470" w:type="pct"/>
            <w:vAlign w:val="center"/>
            <w:hideMark/>
          </w:tcPr>
          <w:p w14:paraId="2A25DDF5" w14:textId="77777777" w:rsidR="00B34778" w:rsidRPr="008F58C6" w:rsidRDefault="00B34778" w:rsidP="00B34778">
            <w:pPr>
              <w:spacing w:before="100" w:beforeAutospacing="1" w:after="100" w:afterAutospacing="1" w:line="360" w:lineRule="auto"/>
              <w:ind w:firstLine="300"/>
              <w:jc w:val="both"/>
              <w:rPr>
                <w:rFonts w:eastAsia="Times New Roman"/>
                <w:sz w:val="24"/>
                <w:szCs w:val="24"/>
                <w:lang w:eastAsia="lv-LV"/>
              </w:rPr>
            </w:pPr>
            <w:r w:rsidRPr="008F58C6">
              <w:rPr>
                <w:rFonts w:eastAsia="Times New Roman"/>
                <w:sz w:val="24"/>
                <w:szCs w:val="24"/>
                <w:lang w:eastAsia="lv-LV"/>
              </w:rPr>
              <w:t>6</w:t>
            </w:r>
          </w:p>
        </w:tc>
        <w:tc>
          <w:tcPr>
            <w:tcW w:w="608" w:type="pct"/>
            <w:vAlign w:val="center"/>
            <w:hideMark/>
          </w:tcPr>
          <w:p w14:paraId="09C0C910" w14:textId="77777777" w:rsidR="00B34778" w:rsidRPr="008F58C6" w:rsidRDefault="00B34778" w:rsidP="00B34778">
            <w:pPr>
              <w:spacing w:before="100" w:beforeAutospacing="1" w:after="100" w:afterAutospacing="1" w:line="360" w:lineRule="auto"/>
              <w:ind w:firstLine="300"/>
              <w:jc w:val="both"/>
              <w:rPr>
                <w:rFonts w:eastAsia="Times New Roman"/>
                <w:sz w:val="24"/>
                <w:szCs w:val="24"/>
                <w:lang w:eastAsia="lv-LV"/>
              </w:rPr>
            </w:pPr>
            <w:r w:rsidRPr="008F58C6">
              <w:rPr>
                <w:rFonts w:eastAsia="Times New Roman"/>
                <w:sz w:val="24"/>
                <w:szCs w:val="24"/>
                <w:lang w:eastAsia="lv-LV"/>
              </w:rPr>
              <w:t>7</w:t>
            </w:r>
          </w:p>
        </w:tc>
        <w:tc>
          <w:tcPr>
            <w:tcW w:w="616" w:type="pct"/>
            <w:vAlign w:val="center"/>
            <w:hideMark/>
          </w:tcPr>
          <w:p w14:paraId="43EE221C" w14:textId="77777777" w:rsidR="00B34778" w:rsidRPr="008F58C6" w:rsidRDefault="00B34778" w:rsidP="00B34778">
            <w:pPr>
              <w:spacing w:before="100" w:beforeAutospacing="1" w:after="100" w:afterAutospacing="1" w:line="360" w:lineRule="auto"/>
              <w:ind w:firstLine="300"/>
              <w:jc w:val="both"/>
              <w:rPr>
                <w:rFonts w:eastAsia="Times New Roman"/>
                <w:sz w:val="24"/>
                <w:szCs w:val="24"/>
                <w:lang w:eastAsia="lv-LV"/>
              </w:rPr>
            </w:pPr>
            <w:r w:rsidRPr="008F58C6">
              <w:rPr>
                <w:rFonts w:eastAsia="Times New Roman"/>
                <w:sz w:val="24"/>
                <w:szCs w:val="24"/>
                <w:lang w:eastAsia="lv-LV"/>
              </w:rPr>
              <w:t>8</w:t>
            </w:r>
          </w:p>
        </w:tc>
      </w:tr>
      <w:tr w:rsidR="00794B86" w:rsidRPr="00F06B63" w14:paraId="5DE02ABF" w14:textId="77777777" w:rsidTr="00B31750">
        <w:tc>
          <w:tcPr>
            <w:tcW w:w="768" w:type="pct"/>
            <w:gridSpan w:val="5"/>
            <w:hideMark/>
          </w:tcPr>
          <w:p w14:paraId="7B640F65" w14:textId="77777777" w:rsidR="00794B86" w:rsidRPr="008F58C6" w:rsidRDefault="00794B86" w:rsidP="00794B86">
            <w:pPr>
              <w:jc w:val="both"/>
              <w:rPr>
                <w:rFonts w:eastAsia="Times New Roman"/>
                <w:sz w:val="24"/>
                <w:szCs w:val="24"/>
                <w:lang w:eastAsia="lv-LV"/>
              </w:rPr>
            </w:pPr>
            <w:r w:rsidRPr="008F58C6">
              <w:rPr>
                <w:rFonts w:eastAsia="Times New Roman"/>
                <w:sz w:val="24"/>
                <w:szCs w:val="24"/>
                <w:lang w:eastAsia="lv-LV"/>
              </w:rPr>
              <w:t>1. Budžeta ieņēmumi</w:t>
            </w:r>
          </w:p>
        </w:tc>
        <w:tc>
          <w:tcPr>
            <w:tcW w:w="539" w:type="pct"/>
            <w:vAlign w:val="center"/>
          </w:tcPr>
          <w:p w14:paraId="48AF9D63" w14:textId="5DFA7DEC"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1435B702" w14:textId="3A1FBA42"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6BBA8B9C" w14:textId="35D562A9"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6E8ACF3D" w14:textId="39C7BD74"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5E3D42D5" w14:textId="69655D05"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6F39BFF7" w14:textId="1FD1B0A3"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158657BA" w14:textId="7CC42B6C"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r>
      <w:tr w:rsidR="00794B86" w:rsidRPr="00F06B63" w14:paraId="20BD8BC6" w14:textId="77777777" w:rsidTr="00B31750">
        <w:tc>
          <w:tcPr>
            <w:tcW w:w="768" w:type="pct"/>
            <w:gridSpan w:val="5"/>
            <w:hideMark/>
          </w:tcPr>
          <w:p w14:paraId="7BD4D9B8" w14:textId="77777777" w:rsidR="00794B86" w:rsidRPr="008F58C6" w:rsidRDefault="00794B86" w:rsidP="00794B86">
            <w:pPr>
              <w:jc w:val="both"/>
              <w:rPr>
                <w:rFonts w:eastAsia="Times New Roman"/>
                <w:sz w:val="24"/>
                <w:szCs w:val="24"/>
                <w:lang w:eastAsia="lv-LV"/>
              </w:rPr>
            </w:pPr>
            <w:r w:rsidRPr="008F58C6">
              <w:rPr>
                <w:rFonts w:eastAsia="Times New Roman"/>
                <w:sz w:val="24"/>
                <w:szCs w:val="24"/>
                <w:lang w:eastAsia="lv-LV"/>
              </w:rPr>
              <w:t>1.1. valsts pamatbudžets, tai skaitā ieņēmumi no maksas pakalpojumiem un citi pašu ieņēmumi</w:t>
            </w:r>
          </w:p>
        </w:tc>
        <w:tc>
          <w:tcPr>
            <w:tcW w:w="539" w:type="pct"/>
            <w:vAlign w:val="center"/>
          </w:tcPr>
          <w:p w14:paraId="2FB15D1C" w14:textId="63D1A03A"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424DB8FD" w14:textId="78EDE097"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3ABE9621" w14:textId="45FA4971"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3C92501F" w14:textId="682DD76C"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541890D3" w14:textId="7740B13B"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4D78C724" w14:textId="031D4121"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2D7C9DC6" w14:textId="48B19F27" w:rsidR="00794B86" w:rsidRPr="008F58C6" w:rsidRDefault="008F58C6" w:rsidP="00794B86">
            <w:pPr>
              <w:jc w:val="center"/>
              <w:rPr>
                <w:rFonts w:eastAsia="Times New Roman"/>
                <w:sz w:val="24"/>
                <w:szCs w:val="24"/>
                <w:lang w:eastAsia="lv-LV"/>
              </w:rPr>
            </w:pPr>
            <w:r>
              <w:rPr>
                <w:rFonts w:eastAsia="Times New Roman"/>
                <w:sz w:val="24"/>
                <w:szCs w:val="24"/>
                <w:lang w:eastAsia="lv-LV"/>
              </w:rPr>
              <w:t>0</w:t>
            </w:r>
          </w:p>
        </w:tc>
      </w:tr>
      <w:tr w:rsidR="00E00E5A" w:rsidRPr="00F06B63" w14:paraId="36F1E738" w14:textId="77777777" w:rsidTr="00B31750">
        <w:tc>
          <w:tcPr>
            <w:tcW w:w="768" w:type="pct"/>
            <w:gridSpan w:val="5"/>
            <w:hideMark/>
          </w:tcPr>
          <w:p w14:paraId="22A7F26A"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lastRenderedPageBreak/>
              <w:t>1.2. valsts speciālais budžets</w:t>
            </w:r>
          </w:p>
        </w:tc>
        <w:tc>
          <w:tcPr>
            <w:tcW w:w="539" w:type="pct"/>
            <w:vAlign w:val="center"/>
          </w:tcPr>
          <w:p w14:paraId="200B8AED" w14:textId="4C14B3C8"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75DD6556" w14:textId="6D3B966C"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498579C5" w14:textId="2A2256DD"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209D5934" w14:textId="1F228CDA"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4F73E32D" w14:textId="529728CD"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2BDF1389" w14:textId="60C34748"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27FD2E9C" w14:textId="234441D3"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2A450E22" w14:textId="77777777" w:rsidTr="00B31750">
        <w:tc>
          <w:tcPr>
            <w:tcW w:w="768" w:type="pct"/>
            <w:gridSpan w:val="5"/>
            <w:hideMark/>
          </w:tcPr>
          <w:p w14:paraId="7940334B"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1.3. pašvaldību budžets</w:t>
            </w:r>
          </w:p>
        </w:tc>
        <w:tc>
          <w:tcPr>
            <w:tcW w:w="539" w:type="pct"/>
            <w:vAlign w:val="center"/>
          </w:tcPr>
          <w:p w14:paraId="2EFCD04A" w14:textId="1287B7EA"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33CF6D17" w14:textId="098192EA"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3798ECC3" w14:textId="57464344"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00BFD3C7" w14:textId="2FE2C40C"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5A2C3216" w14:textId="04A9E157"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6C8A6A0E" w14:textId="4216BF56"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15138E41" w14:textId="5E556726" w:rsidR="00E00E5A" w:rsidRPr="008F58C6" w:rsidRDefault="00E00E5A" w:rsidP="00E00E5A">
            <w:pPr>
              <w:jc w:val="center"/>
              <w:rPr>
                <w:rFonts w:eastAsia="Times New Roman"/>
                <w:sz w:val="24"/>
                <w:szCs w:val="24"/>
                <w:lang w:eastAsia="lv-LV"/>
              </w:rPr>
            </w:pPr>
          </w:p>
        </w:tc>
      </w:tr>
      <w:tr w:rsidR="00E00E5A" w:rsidRPr="00F06B63" w14:paraId="2540F17D" w14:textId="77777777" w:rsidTr="00B31750">
        <w:tc>
          <w:tcPr>
            <w:tcW w:w="768" w:type="pct"/>
            <w:gridSpan w:val="5"/>
            <w:hideMark/>
          </w:tcPr>
          <w:p w14:paraId="363C02DF"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2. Budžeta izdevumi</w:t>
            </w:r>
          </w:p>
        </w:tc>
        <w:tc>
          <w:tcPr>
            <w:tcW w:w="539" w:type="pct"/>
            <w:vAlign w:val="center"/>
          </w:tcPr>
          <w:p w14:paraId="3746FAA8" w14:textId="5CAFE895"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390ACA1C" w14:textId="6FD7DA99"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6DF86E29" w14:textId="20B6BCB8"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6EA6FA80" w14:textId="01A43FA6"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16E4F803" w14:textId="7CB3ABF0"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690B5A23" w14:textId="0A3B0ECB"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738DE2C1" w14:textId="593E4F45"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2D865BDD" w14:textId="77777777" w:rsidTr="00B31750">
        <w:tc>
          <w:tcPr>
            <w:tcW w:w="768" w:type="pct"/>
            <w:gridSpan w:val="5"/>
            <w:hideMark/>
          </w:tcPr>
          <w:p w14:paraId="477D0720"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2.1. valsts pamatbudžets</w:t>
            </w:r>
          </w:p>
        </w:tc>
        <w:tc>
          <w:tcPr>
            <w:tcW w:w="539" w:type="pct"/>
            <w:vAlign w:val="center"/>
          </w:tcPr>
          <w:p w14:paraId="228731BD" w14:textId="102B4E30"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378BF4B4" w14:textId="5282F2A8"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0F377D74" w14:textId="190A56A9"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5ED4795F" w14:textId="27892B94"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18410E20" w14:textId="37E6945A"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12C7A896" w14:textId="5418010E"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109B367F" w14:textId="52E14CF7"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5474AE7D" w14:textId="77777777" w:rsidTr="00B31750">
        <w:tc>
          <w:tcPr>
            <w:tcW w:w="768" w:type="pct"/>
            <w:gridSpan w:val="5"/>
            <w:hideMark/>
          </w:tcPr>
          <w:p w14:paraId="167EE9D5"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2.2. valsts speciālais budžets</w:t>
            </w:r>
          </w:p>
        </w:tc>
        <w:tc>
          <w:tcPr>
            <w:tcW w:w="539" w:type="pct"/>
            <w:vAlign w:val="center"/>
          </w:tcPr>
          <w:p w14:paraId="1DDD3ADE" w14:textId="54AA921B"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4B2809C0" w14:textId="1EF6C09E"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5A0ADFF1" w14:textId="747A4A1A"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6E3E0E8B" w14:textId="32373167"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5DC0DD36" w14:textId="352D9162"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4AF33E0D" w14:textId="3EAC33A3"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70A065F7" w14:textId="3D5659D9"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3BFA0D32" w14:textId="77777777" w:rsidTr="00B31750">
        <w:tc>
          <w:tcPr>
            <w:tcW w:w="768" w:type="pct"/>
            <w:gridSpan w:val="5"/>
            <w:hideMark/>
          </w:tcPr>
          <w:p w14:paraId="1B56D1B2"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2.3. pašvaldību budžets</w:t>
            </w:r>
          </w:p>
        </w:tc>
        <w:tc>
          <w:tcPr>
            <w:tcW w:w="539" w:type="pct"/>
            <w:vAlign w:val="center"/>
          </w:tcPr>
          <w:p w14:paraId="6CB75CCC" w14:textId="600440A5"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516FF4B8" w14:textId="43A0BD45"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4F0C255D" w14:textId="0CE28CD8"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2002378E" w14:textId="2D10421C"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101A031A" w14:textId="7D7CD883"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50F5BEFB" w14:textId="6552345A"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7EAC8869" w14:textId="024C8B0B"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6218FC79" w14:textId="77777777" w:rsidTr="00B31750">
        <w:tc>
          <w:tcPr>
            <w:tcW w:w="768" w:type="pct"/>
            <w:gridSpan w:val="5"/>
            <w:hideMark/>
          </w:tcPr>
          <w:p w14:paraId="02D9041F"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3. Finansiālā ietekme</w:t>
            </w:r>
          </w:p>
        </w:tc>
        <w:tc>
          <w:tcPr>
            <w:tcW w:w="539" w:type="pct"/>
            <w:vAlign w:val="center"/>
          </w:tcPr>
          <w:p w14:paraId="5A7FBB47" w14:textId="72282ED0"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71407E77" w14:textId="03C3D382"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52408CBF" w14:textId="51AC3CAB"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11645C6C" w14:textId="436B19D7"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523A5753" w14:textId="3016C18D"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2334FEEB" w14:textId="5B3821CE"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43244933" w14:textId="5960993D"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1FF624FF" w14:textId="77777777" w:rsidTr="00B31750">
        <w:tc>
          <w:tcPr>
            <w:tcW w:w="768" w:type="pct"/>
            <w:gridSpan w:val="5"/>
            <w:hideMark/>
          </w:tcPr>
          <w:p w14:paraId="739A8AB7"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3.1. valsts pamatbudžets</w:t>
            </w:r>
          </w:p>
        </w:tc>
        <w:tc>
          <w:tcPr>
            <w:tcW w:w="539" w:type="pct"/>
            <w:vAlign w:val="center"/>
          </w:tcPr>
          <w:p w14:paraId="0AC889BE" w14:textId="71789F41"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4A58E9DB" w14:textId="73B369C2"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50105A5D" w14:textId="67E9D79F"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1E677987" w14:textId="1F89099F"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02ADFE6C" w14:textId="43AC61B5"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6806288F" w14:textId="6EA6E56F"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4F4EE00D" w14:textId="6C67CF1E"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59D52755" w14:textId="77777777" w:rsidTr="00B31750">
        <w:tc>
          <w:tcPr>
            <w:tcW w:w="768" w:type="pct"/>
            <w:gridSpan w:val="5"/>
            <w:hideMark/>
          </w:tcPr>
          <w:p w14:paraId="40F60F0C"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3.2. speciālais budžets</w:t>
            </w:r>
          </w:p>
        </w:tc>
        <w:tc>
          <w:tcPr>
            <w:tcW w:w="539" w:type="pct"/>
            <w:vAlign w:val="center"/>
          </w:tcPr>
          <w:p w14:paraId="3AAC12FB" w14:textId="3D344F84"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7660F5EE" w14:textId="6E79C07E"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00C7A7FF" w14:textId="36673DD3"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068490EC" w14:textId="7BFB030D"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26B85274" w14:textId="098D7FC7"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083FEB44" w14:textId="76F5A4AC"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17314FF5" w14:textId="1081E17D"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1E1773CB" w14:textId="77777777" w:rsidTr="00B31750">
        <w:tc>
          <w:tcPr>
            <w:tcW w:w="768" w:type="pct"/>
            <w:gridSpan w:val="5"/>
            <w:hideMark/>
          </w:tcPr>
          <w:p w14:paraId="6152C859"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3.3. pašvaldību budžets</w:t>
            </w:r>
          </w:p>
        </w:tc>
        <w:tc>
          <w:tcPr>
            <w:tcW w:w="539" w:type="pct"/>
            <w:vAlign w:val="center"/>
          </w:tcPr>
          <w:p w14:paraId="3FDCE608" w14:textId="2CBD0061"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1871A9BC" w14:textId="6A0A373E"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5B894931" w14:textId="4F7AEAAB"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3CC9C9F9" w14:textId="2D9EC0A6"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245621E3" w14:textId="63503E18"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175EBF6F" w14:textId="058A41B8"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28E2C11E" w14:textId="18709038"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1B0D0558" w14:textId="77777777" w:rsidTr="00B31750">
        <w:tc>
          <w:tcPr>
            <w:tcW w:w="768" w:type="pct"/>
            <w:gridSpan w:val="5"/>
            <w:hideMark/>
          </w:tcPr>
          <w:p w14:paraId="04C1E8B3"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4. Finanšu līdzekļi papildu izdevumu finansēšanai (kompensējošu izdevumu samazinājumu norāda ar "+" zīmi)</w:t>
            </w:r>
          </w:p>
        </w:tc>
        <w:tc>
          <w:tcPr>
            <w:tcW w:w="539" w:type="pct"/>
            <w:shd w:val="clear" w:color="auto" w:fill="auto"/>
            <w:vAlign w:val="center"/>
          </w:tcPr>
          <w:p w14:paraId="1E08C61D" w14:textId="56E9A575"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51A50B05" w14:textId="73BE218F"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Align w:val="center"/>
          </w:tcPr>
          <w:p w14:paraId="43A49968" w14:textId="648E33A1"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1C9DF56A" w14:textId="160637D8"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Align w:val="center"/>
          </w:tcPr>
          <w:p w14:paraId="72DC93AF" w14:textId="3469F680"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131A98EA" w14:textId="2C14C886"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7E68F1B1" w14:textId="76F99A5E"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0ED44869" w14:textId="77777777" w:rsidTr="00B31750">
        <w:tc>
          <w:tcPr>
            <w:tcW w:w="768" w:type="pct"/>
            <w:gridSpan w:val="5"/>
            <w:hideMark/>
          </w:tcPr>
          <w:p w14:paraId="5D92C620"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5. Precizēta finansiālā ietekme</w:t>
            </w:r>
          </w:p>
        </w:tc>
        <w:tc>
          <w:tcPr>
            <w:tcW w:w="539" w:type="pct"/>
            <w:vMerge w:val="restart"/>
            <w:shd w:val="clear" w:color="auto" w:fill="auto"/>
            <w:vAlign w:val="center"/>
          </w:tcPr>
          <w:p w14:paraId="62C7AC90" w14:textId="273900F8"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4" w:type="pct"/>
            <w:gridSpan w:val="3"/>
            <w:vAlign w:val="center"/>
          </w:tcPr>
          <w:p w14:paraId="21340295" w14:textId="29F72F33"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Merge w:val="restart"/>
            <w:vAlign w:val="center"/>
          </w:tcPr>
          <w:p w14:paraId="6353C1AE" w14:textId="1179F8D5"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770" w:type="pct"/>
            <w:vAlign w:val="center"/>
          </w:tcPr>
          <w:p w14:paraId="1F3A08DA" w14:textId="64FE3F27"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Merge w:val="restart"/>
            <w:vAlign w:val="center"/>
          </w:tcPr>
          <w:p w14:paraId="10726878" w14:textId="1BAD736F"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08" w:type="pct"/>
            <w:vAlign w:val="center"/>
          </w:tcPr>
          <w:p w14:paraId="101E6BD5" w14:textId="52DFDC61"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7A1B929B" w14:textId="66D4788A"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1972FBDA" w14:textId="77777777" w:rsidTr="00B31750">
        <w:tc>
          <w:tcPr>
            <w:tcW w:w="768" w:type="pct"/>
            <w:gridSpan w:val="5"/>
            <w:hideMark/>
          </w:tcPr>
          <w:p w14:paraId="00EAA09E" w14:textId="77777777" w:rsidR="00E00E5A" w:rsidRPr="008F58C6" w:rsidRDefault="00E00E5A" w:rsidP="00E00E5A">
            <w:pPr>
              <w:jc w:val="both"/>
              <w:rPr>
                <w:rFonts w:eastAsia="Times New Roman"/>
                <w:sz w:val="24"/>
                <w:szCs w:val="24"/>
                <w:lang w:eastAsia="lv-LV"/>
              </w:rPr>
            </w:pPr>
            <w:r w:rsidRPr="008F58C6">
              <w:rPr>
                <w:rFonts w:eastAsia="Times New Roman"/>
                <w:sz w:val="24"/>
                <w:szCs w:val="24"/>
                <w:lang w:eastAsia="lv-LV"/>
              </w:rPr>
              <w:t>5.1. valsts pamatbudžets</w:t>
            </w:r>
          </w:p>
        </w:tc>
        <w:tc>
          <w:tcPr>
            <w:tcW w:w="539" w:type="pct"/>
            <w:vMerge/>
            <w:shd w:val="clear" w:color="auto" w:fill="auto"/>
            <w:vAlign w:val="center"/>
          </w:tcPr>
          <w:p w14:paraId="442070EA" w14:textId="77777777" w:rsidR="00E00E5A" w:rsidRPr="008F58C6" w:rsidRDefault="00E00E5A" w:rsidP="00E00E5A">
            <w:pPr>
              <w:jc w:val="center"/>
              <w:rPr>
                <w:rFonts w:eastAsia="Times New Roman"/>
                <w:sz w:val="24"/>
                <w:szCs w:val="24"/>
                <w:lang w:eastAsia="lv-LV"/>
              </w:rPr>
            </w:pPr>
          </w:p>
        </w:tc>
        <w:tc>
          <w:tcPr>
            <w:tcW w:w="614" w:type="pct"/>
            <w:gridSpan w:val="3"/>
            <w:vAlign w:val="center"/>
          </w:tcPr>
          <w:p w14:paraId="2B989E99" w14:textId="4A66A4DA"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Merge/>
            <w:vAlign w:val="center"/>
          </w:tcPr>
          <w:p w14:paraId="19090D81" w14:textId="77777777" w:rsidR="00E00E5A" w:rsidRPr="008F58C6" w:rsidRDefault="00E00E5A" w:rsidP="00E00E5A">
            <w:pPr>
              <w:jc w:val="center"/>
              <w:rPr>
                <w:rFonts w:eastAsia="Times New Roman"/>
                <w:sz w:val="24"/>
                <w:szCs w:val="24"/>
                <w:lang w:eastAsia="lv-LV"/>
              </w:rPr>
            </w:pPr>
          </w:p>
        </w:tc>
        <w:tc>
          <w:tcPr>
            <w:tcW w:w="770" w:type="pct"/>
            <w:vAlign w:val="center"/>
          </w:tcPr>
          <w:p w14:paraId="0B57D101" w14:textId="7F20D6B3"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Merge/>
            <w:vAlign w:val="center"/>
          </w:tcPr>
          <w:p w14:paraId="42F9BD40" w14:textId="77777777" w:rsidR="00E00E5A" w:rsidRPr="008F58C6" w:rsidRDefault="00E00E5A" w:rsidP="00E00E5A">
            <w:pPr>
              <w:jc w:val="center"/>
              <w:rPr>
                <w:rFonts w:eastAsia="Times New Roman"/>
                <w:sz w:val="24"/>
                <w:szCs w:val="24"/>
                <w:lang w:eastAsia="lv-LV"/>
              </w:rPr>
            </w:pPr>
          </w:p>
        </w:tc>
        <w:tc>
          <w:tcPr>
            <w:tcW w:w="608" w:type="pct"/>
            <w:vAlign w:val="center"/>
          </w:tcPr>
          <w:p w14:paraId="01DE0856" w14:textId="40A1212F"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3DF274AE" w14:textId="184416CE"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663DA991" w14:textId="77777777" w:rsidTr="00B31750">
        <w:tc>
          <w:tcPr>
            <w:tcW w:w="768" w:type="pct"/>
            <w:gridSpan w:val="5"/>
            <w:hideMark/>
          </w:tcPr>
          <w:p w14:paraId="6B348CFF" w14:textId="77777777" w:rsidR="00E00E5A" w:rsidRPr="008F58C6" w:rsidRDefault="00E00E5A" w:rsidP="00E00E5A">
            <w:pPr>
              <w:rPr>
                <w:rFonts w:eastAsia="Times New Roman"/>
                <w:sz w:val="24"/>
                <w:szCs w:val="24"/>
                <w:lang w:eastAsia="lv-LV"/>
              </w:rPr>
            </w:pPr>
            <w:r w:rsidRPr="008F58C6">
              <w:rPr>
                <w:rFonts w:eastAsia="Times New Roman"/>
                <w:sz w:val="24"/>
                <w:szCs w:val="24"/>
                <w:lang w:eastAsia="lv-LV"/>
              </w:rPr>
              <w:t>5.2. speciālais budžets</w:t>
            </w:r>
          </w:p>
        </w:tc>
        <w:tc>
          <w:tcPr>
            <w:tcW w:w="539" w:type="pct"/>
            <w:vMerge/>
            <w:shd w:val="clear" w:color="auto" w:fill="auto"/>
            <w:vAlign w:val="center"/>
          </w:tcPr>
          <w:p w14:paraId="5A11F252" w14:textId="77777777" w:rsidR="00E00E5A" w:rsidRPr="008F58C6" w:rsidRDefault="00E00E5A" w:rsidP="00E00E5A">
            <w:pPr>
              <w:jc w:val="center"/>
              <w:rPr>
                <w:rFonts w:eastAsia="Times New Roman"/>
                <w:sz w:val="24"/>
                <w:szCs w:val="24"/>
                <w:lang w:eastAsia="lv-LV"/>
              </w:rPr>
            </w:pPr>
          </w:p>
        </w:tc>
        <w:tc>
          <w:tcPr>
            <w:tcW w:w="614" w:type="pct"/>
            <w:gridSpan w:val="3"/>
            <w:vAlign w:val="center"/>
          </w:tcPr>
          <w:p w14:paraId="7D8A0BFA" w14:textId="4FDA4E17"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Merge/>
            <w:vAlign w:val="center"/>
          </w:tcPr>
          <w:p w14:paraId="33FA6E02" w14:textId="77777777" w:rsidR="00E00E5A" w:rsidRPr="008F58C6" w:rsidRDefault="00E00E5A" w:rsidP="00E00E5A">
            <w:pPr>
              <w:jc w:val="center"/>
              <w:rPr>
                <w:rFonts w:eastAsia="Times New Roman"/>
                <w:sz w:val="24"/>
                <w:szCs w:val="24"/>
                <w:lang w:eastAsia="lv-LV"/>
              </w:rPr>
            </w:pPr>
          </w:p>
        </w:tc>
        <w:tc>
          <w:tcPr>
            <w:tcW w:w="770" w:type="pct"/>
            <w:vAlign w:val="center"/>
          </w:tcPr>
          <w:p w14:paraId="295B03B1" w14:textId="00791D6F"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Merge/>
            <w:vAlign w:val="center"/>
          </w:tcPr>
          <w:p w14:paraId="23A96349" w14:textId="77777777" w:rsidR="00E00E5A" w:rsidRPr="008F58C6" w:rsidRDefault="00E00E5A" w:rsidP="00E00E5A">
            <w:pPr>
              <w:jc w:val="center"/>
              <w:rPr>
                <w:rFonts w:eastAsia="Times New Roman"/>
                <w:sz w:val="24"/>
                <w:szCs w:val="24"/>
                <w:lang w:eastAsia="lv-LV"/>
              </w:rPr>
            </w:pPr>
          </w:p>
        </w:tc>
        <w:tc>
          <w:tcPr>
            <w:tcW w:w="608" w:type="pct"/>
            <w:vAlign w:val="center"/>
          </w:tcPr>
          <w:p w14:paraId="3452B406" w14:textId="12D11B2B"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63D10F1D" w14:textId="18384D5D"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E00E5A" w:rsidRPr="00F06B63" w14:paraId="5729CAC3" w14:textId="77777777" w:rsidTr="00B31750">
        <w:tc>
          <w:tcPr>
            <w:tcW w:w="768" w:type="pct"/>
            <w:gridSpan w:val="5"/>
            <w:hideMark/>
          </w:tcPr>
          <w:p w14:paraId="669F1E4D" w14:textId="77777777" w:rsidR="00E00E5A" w:rsidRPr="008F58C6" w:rsidRDefault="00E00E5A" w:rsidP="00E00E5A">
            <w:pPr>
              <w:rPr>
                <w:rFonts w:eastAsia="Times New Roman"/>
                <w:sz w:val="24"/>
                <w:szCs w:val="24"/>
                <w:lang w:eastAsia="lv-LV"/>
              </w:rPr>
            </w:pPr>
            <w:r w:rsidRPr="008F58C6">
              <w:rPr>
                <w:rFonts w:eastAsia="Times New Roman"/>
                <w:sz w:val="24"/>
                <w:szCs w:val="24"/>
                <w:lang w:eastAsia="lv-LV"/>
              </w:rPr>
              <w:t>5.3. pašvaldību budžets</w:t>
            </w:r>
          </w:p>
        </w:tc>
        <w:tc>
          <w:tcPr>
            <w:tcW w:w="539" w:type="pct"/>
            <w:vMerge/>
            <w:shd w:val="clear" w:color="auto" w:fill="auto"/>
            <w:vAlign w:val="center"/>
          </w:tcPr>
          <w:p w14:paraId="015A6F21" w14:textId="77777777" w:rsidR="00E00E5A" w:rsidRPr="008F58C6" w:rsidRDefault="00E00E5A" w:rsidP="00E00E5A">
            <w:pPr>
              <w:jc w:val="center"/>
              <w:rPr>
                <w:rFonts w:eastAsia="Times New Roman"/>
                <w:sz w:val="24"/>
                <w:szCs w:val="24"/>
                <w:lang w:eastAsia="lv-LV"/>
              </w:rPr>
            </w:pPr>
          </w:p>
        </w:tc>
        <w:tc>
          <w:tcPr>
            <w:tcW w:w="614" w:type="pct"/>
            <w:gridSpan w:val="3"/>
            <w:vAlign w:val="center"/>
          </w:tcPr>
          <w:p w14:paraId="056601D5" w14:textId="707E9A33"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5" w:type="pct"/>
            <w:vMerge/>
            <w:vAlign w:val="center"/>
          </w:tcPr>
          <w:p w14:paraId="35610EBD" w14:textId="77777777" w:rsidR="00E00E5A" w:rsidRPr="008F58C6" w:rsidRDefault="00E00E5A" w:rsidP="00E00E5A">
            <w:pPr>
              <w:jc w:val="center"/>
              <w:rPr>
                <w:rFonts w:eastAsia="Times New Roman"/>
                <w:sz w:val="24"/>
                <w:szCs w:val="24"/>
                <w:lang w:eastAsia="lv-LV"/>
              </w:rPr>
            </w:pPr>
          </w:p>
        </w:tc>
        <w:tc>
          <w:tcPr>
            <w:tcW w:w="770" w:type="pct"/>
            <w:vAlign w:val="center"/>
          </w:tcPr>
          <w:p w14:paraId="677F3D23" w14:textId="4F3CFD10"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470" w:type="pct"/>
            <w:vMerge/>
            <w:vAlign w:val="center"/>
          </w:tcPr>
          <w:p w14:paraId="1759456A" w14:textId="77777777" w:rsidR="00E00E5A" w:rsidRPr="008F58C6" w:rsidRDefault="00E00E5A" w:rsidP="00E00E5A">
            <w:pPr>
              <w:jc w:val="center"/>
              <w:rPr>
                <w:rFonts w:eastAsia="Times New Roman"/>
                <w:sz w:val="24"/>
                <w:szCs w:val="24"/>
                <w:lang w:eastAsia="lv-LV"/>
              </w:rPr>
            </w:pPr>
          </w:p>
        </w:tc>
        <w:tc>
          <w:tcPr>
            <w:tcW w:w="608" w:type="pct"/>
            <w:vAlign w:val="center"/>
          </w:tcPr>
          <w:p w14:paraId="56C8BFA2" w14:textId="3D42B38B"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c>
          <w:tcPr>
            <w:tcW w:w="616" w:type="pct"/>
            <w:vAlign w:val="center"/>
          </w:tcPr>
          <w:p w14:paraId="6E6C98AB" w14:textId="7BE39A2C" w:rsidR="00E00E5A" w:rsidRPr="008F58C6" w:rsidRDefault="008F58C6" w:rsidP="00E00E5A">
            <w:pPr>
              <w:jc w:val="center"/>
              <w:rPr>
                <w:rFonts w:eastAsia="Times New Roman"/>
                <w:sz w:val="24"/>
                <w:szCs w:val="24"/>
                <w:lang w:eastAsia="lv-LV"/>
              </w:rPr>
            </w:pPr>
            <w:r>
              <w:rPr>
                <w:rFonts w:eastAsia="Times New Roman"/>
                <w:sz w:val="24"/>
                <w:szCs w:val="24"/>
                <w:lang w:eastAsia="lv-LV"/>
              </w:rPr>
              <w:t>0</w:t>
            </w:r>
          </w:p>
        </w:tc>
      </w:tr>
      <w:tr w:rsidR="00F207FB" w:rsidRPr="00F06B63" w14:paraId="2931E781" w14:textId="77777777" w:rsidTr="00B31750">
        <w:trPr>
          <w:trHeight w:val="5041"/>
        </w:trPr>
        <w:tc>
          <w:tcPr>
            <w:tcW w:w="768" w:type="pct"/>
            <w:gridSpan w:val="5"/>
            <w:hideMark/>
          </w:tcPr>
          <w:p w14:paraId="79547161" w14:textId="77777777" w:rsidR="00B34778" w:rsidRPr="008F58C6" w:rsidRDefault="00B34778" w:rsidP="00B34778">
            <w:pPr>
              <w:rPr>
                <w:rFonts w:eastAsia="Times New Roman"/>
                <w:sz w:val="24"/>
                <w:szCs w:val="24"/>
                <w:lang w:eastAsia="lv-LV"/>
              </w:rPr>
            </w:pPr>
            <w:r w:rsidRPr="008F58C6">
              <w:rPr>
                <w:rFonts w:eastAsia="Times New Roman"/>
                <w:sz w:val="24"/>
                <w:szCs w:val="24"/>
                <w:lang w:eastAsia="lv-LV"/>
              </w:rPr>
              <w:lastRenderedPageBreak/>
              <w:t>6. Detalizēts ieņēmumu un izdevumu aprēķins (ja nepieciešams, detalizētu ieņēmumu un izdevumu aprēķinu var pievienot anotācijas pielikumā)</w:t>
            </w:r>
          </w:p>
        </w:tc>
        <w:tc>
          <w:tcPr>
            <w:tcW w:w="4232" w:type="pct"/>
            <w:gridSpan w:val="9"/>
            <w:vMerge w:val="restart"/>
          </w:tcPr>
          <w:p w14:paraId="66215E77" w14:textId="13661C01" w:rsidR="00850926" w:rsidRPr="008F58C6" w:rsidRDefault="00850926" w:rsidP="008D7C02">
            <w:pPr>
              <w:pStyle w:val="PlainText"/>
              <w:ind w:left="57" w:right="113"/>
              <w:jc w:val="both"/>
              <w:rPr>
                <w:rFonts w:ascii="Times New Roman" w:hAnsi="Times New Roman" w:cs="Times New Roman"/>
                <w:sz w:val="24"/>
                <w:szCs w:val="24"/>
              </w:rPr>
            </w:pPr>
          </w:p>
        </w:tc>
      </w:tr>
      <w:tr w:rsidR="00F207FB" w:rsidRPr="00F06B63" w14:paraId="33C786E9" w14:textId="77777777" w:rsidTr="00B31750">
        <w:tc>
          <w:tcPr>
            <w:tcW w:w="768" w:type="pct"/>
            <w:gridSpan w:val="5"/>
            <w:hideMark/>
          </w:tcPr>
          <w:p w14:paraId="7A8B0565" w14:textId="77777777" w:rsidR="00B34778" w:rsidRPr="008F58C6" w:rsidRDefault="00B34778" w:rsidP="00B34778">
            <w:pPr>
              <w:rPr>
                <w:rFonts w:eastAsia="Times New Roman"/>
                <w:sz w:val="24"/>
                <w:szCs w:val="24"/>
                <w:lang w:eastAsia="lv-LV"/>
              </w:rPr>
            </w:pPr>
            <w:r w:rsidRPr="008F58C6">
              <w:rPr>
                <w:rFonts w:eastAsia="Times New Roman"/>
                <w:sz w:val="24"/>
                <w:szCs w:val="24"/>
                <w:lang w:eastAsia="lv-LV"/>
              </w:rPr>
              <w:t>6.1. detalizēts ieņēmumu aprēķins</w:t>
            </w:r>
          </w:p>
        </w:tc>
        <w:tc>
          <w:tcPr>
            <w:tcW w:w="4232" w:type="pct"/>
            <w:gridSpan w:val="9"/>
            <w:vMerge/>
            <w:vAlign w:val="center"/>
          </w:tcPr>
          <w:p w14:paraId="425AE31C" w14:textId="77777777" w:rsidR="00B34778" w:rsidRPr="008F58C6" w:rsidRDefault="00B34778" w:rsidP="00B34778">
            <w:pPr>
              <w:rPr>
                <w:rFonts w:eastAsia="Times New Roman"/>
                <w:sz w:val="24"/>
                <w:szCs w:val="24"/>
                <w:lang w:eastAsia="lv-LV"/>
              </w:rPr>
            </w:pPr>
          </w:p>
        </w:tc>
      </w:tr>
      <w:tr w:rsidR="00F207FB" w:rsidRPr="00F06B63" w14:paraId="02666D35" w14:textId="77777777" w:rsidTr="00B31750">
        <w:tc>
          <w:tcPr>
            <w:tcW w:w="768" w:type="pct"/>
            <w:gridSpan w:val="5"/>
            <w:hideMark/>
          </w:tcPr>
          <w:p w14:paraId="088F550A" w14:textId="77777777" w:rsidR="00B34778" w:rsidRPr="008F58C6" w:rsidRDefault="00B34778" w:rsidP="00B34778">
            <w:pPr>
              <w:rPr>
                <w:rFonts w:eastAsia="Times New Roman"/>
                <w:sz w:val="24"/>
                <w:szCs w:val="24"/>
                <w:lang w:eastAsia="lv-LV"/>
              </w:rPr>
            </w:pPr>
            <w:r w:rsidRPr="008F58C6">
              <w:rPr>
                <w:rFonts w:eastAsia="Times New Roman"/>
                <w:sz w:val="24"/>
                <w:szCs w:val="24"/>
                <w:lang w:eastAsia="lv-LV"/>
              </w:rPr>
              <w:t>6.2. detalizēts izdevumu aprēķins</w:t>
            </w:r>
          </w:p>
        </w:tc>
        <w:tc>
          <w:tcPr>
            <w:tcW w:w="4232" w:type="pct"/>
            <w:gridSpan w:val="9"/>
            <w:vMerge/>
            <w:vAlign w:val="center"/>
          </w:tcPr>
          <w:p w14:paraId="7DBE238A" w14:textId="77777777" w:rsidR="00B34778" w:rsidRPr="008F58C6" w:rsidRDefault="00B34778" w:rsidP="00B34778">
            <w:pPr>
              <w:rPr>
                <w:rFonts w:eastAsia="Times New Roman"/>
                <w:sz w:val="24"/>
                <w:szCs w:val="24"/>
                <w:lang w:eastAsia="lv-LV"/>
              </w:rPr>
            </w:pPr>
          </w:p>
        </w:tc>
      </w:tr>
      <w:tr w:rsidR="00F207FB" w:rsidRPr="00F06B63" w14:paraId="49876293" w14:textId="77777777" w:rsidTr="00B31750">
        <w:tc>
          <w:tcPr>
            <w:tcW w:w="768" w:type="pct"/>
            <w:gridSpan w:val="5"/>
            <w:hideMark/>
          </w:tcPr>
          <w:p w14:paraId="2E783856" w14:textId="77777777" w:rsidR="00B34778" w:rsidRPr="008F58C6" w:rsidRDefault="00B34778" w:rsidP="00B34778">
            <w:pPr>
              <w:rPr>
                <w:rFonts w:eastAsia="Times New Roman"/>
                <w:sz w:val="24"/>
                <w:szCs w:val="24"/>
                <w:lang w:eastAsia="lv-LV"/>
              </w:rPr>
            </w:pPr>
            <w:r w:rsidRPr="008F58C6">
              <w:rPr>
                <w:rFonts w:eastAsia="Times New Roman"/>
                <w:sz w:val="24"/>
                <w:szCs w:val="24"/>
                <w:lang w:eastAsia="lv-LV"/>
              </w:rPr>
              <w:t>7. Amata vietu skaita izmaiņas</w:t>
            </w:r>
          </w:p>
        </w:tc>
        <w:tc>
          <w:tcPr>
            <w:tcW w:w="4232" w:type="pct"/>
            <w:gridSpan w:val="9"/>
            <w:hideMark/>
          </w:tcPr>
          <w:p w14:paraId="551609EB" w14:textId="01E54A32" w:rsidR="00B34778" w:rsidRPr="008F58C6" w:rsidRDefault="0060735C" w:rsidP="00CE74B7">
            <w:pPr>
              <w:ind w:left="57" w:right="113"/>
              <w:jc w:val="both"/>
              <w:rPr>
                <w:rFonts w:eastAsia="Times New Roman"/>
                <w:sz w:val="24"/>
                <w:szCs w:val="24"/>
                <w:lang w:eastAsia="lv-LV"/>
              </w:rPr>
            </w:pPr>
            <w:r w:rsidRPr="008F58C6">
              <w:rPr>
                <w:sz w:val="24"/>
                <w:szCs w:val="24"/>
              </w:rPr>
              <w:t>Projekts šo jomu neskar.</w:t>
            </w:r>
          </w:p>
        </w:tc>
      </w:tr>
      <w:tr w:rsidR="00F207FB" w:rsidRPr="00F06B63" w14:paraId="37DDCC1D" w14:textId="77777777" w:rsidTr="00B31750">
        <w:tc>
          <w:tcPr>
            <w:tcW w:w="768" w:type="pct"/>
            <w:gridSpan w:val="5"/>
            <w:hideMark/>
          </w:tcPr>
          <w:p w14:paraId="69DD71F3" w14:textId="77777777" w:rsidR="00B34778" w:rsidRPr="008F58C6" w:rsidRDefault="00B34778" w:rsidP="00F207FB">
            <w:pPr>
              <w:ind w:right="-166"/>
              <w:rPr>
                <w:rFonts w:eastAsia="Times New Roman"/>
                <w:sz w:val="24"/>
                <w:szCs w:val="24"/>
                <w:lang w:eastAsia="lv-LV"/>
              </w:rPr>
            </w:pPr>
            <w:r w:rsidRPr="008F58C6">
              <w:rPr>
                <w:rFonts w:eastAsia="Times New Roman"/>
                <w:sz w:val="24"/>
                <w:szCs w:val="24"/>
                <w:lang w:eastAsia="lv-LV"/>
              </w:rPr>
              <w:t>8. Cita informācija</w:t>
            </w:r>
          </w:p>
        </w:tc>
        <w:tc>
          <w:tcPr>
            <w:tcW w:w="4232" w:type="pct"/>
            <w:gridSpan w:val="9"/>
            <w:hideMark/>
          </w:tcPr>
          <w:p w14:paraId="5A729023" w14:textId="1B365A55" w:rsidR="00E611C4" w:rsidRPr="008F58C6" w:rsidRDefault="00E611C4" w:rsidP="00E611C4">
            <w:pPr>
              <w:pStyle w:val="PlainText"/>
              <w:ind w:left="57" w:right="113"/>
              <w:jc w:val="both"/>
              <w:rPr>
                <w:rFonts w:ascii="Times New Roman" w:hAnsi="Times New Roman" w:cs="Times New Roman"/>
                <w:b/>
                <w:i/>
                <w:noProof/>
                <w:sz w:val="24"/>
                <w:szCs w:val="24"/>
              </w:rPr>
            </w:pPr>
            <w:r w:rsidRPr="008F58C6">
              <w:rPr>
                <w:rFonts w:ascii="Times New Roman" w:hAnsi="Times New Roman" w:cs="Times New Roman"/>
                <w:b/>
                <w:i/>
                <w:noProof/>
                <w:sz w:val="24"/>
                <w:szCs w:val="24"/>
              </w:rPr>
              <w:t>PVN atbrīvojuma (</w:t>
            </w:r>
            <w:r w:rsidR="00492830">
              <w:rPr>
                <w:rFonts w:ascii="Times New Roman" w:hAnsi="Times New Roman" w:cs="Times New Roman"/>
                <w:b/>
                <w:i/>
                <w:noProof/>
                <w:sz w:val="24"/>
                <w:szCs w:val="24"/>
              </w:rPr>
              <w:t xml:space="preserve">t.i., </w:t>
            </w:r>
            <w:r w:rsidRPr="008F58C6">
              <w:rPr>
                <w:rFonts w:ascii="Times New Roman" w:hAnsi="Times New Roman" w:cs="Times New Roman"/>
                <w:b/>
                <w:i/>
                <w:noProof/>
                <w:sz w:val="24"/>
                <w:szCs w:val="24"/>
              </w:rPr>
              <w:t>PVN 0 % likmes) piemērošana preču piegādēm un pakalpojumiem, kas iekšzemē sniegti citu ES dalībvalstu bruņoto spēku vienībām</w:t>
            </w:r>
          </w:p>
          <w:p w14:paraId="5F5C1124" w14:textId="1BB90F98" w:rsidR="00E611C4" w:rsidRPr="008F58C6" w:rsidRDefault="00E611C4" w:rsidP="00E611C4">
            <w:pPr>
              <w:pStyle w:val="PlainText"/>
              <w:ind w:left="57" w:right="113"/>
              <w:jc w:val="both"/>
              <w:rPr>
                <w:rFonts w:ascii="Times New Roman" w:eastAsia="Times New Roman" w:hAnsi="Times New Roman" w:cs="Times New Roman"/>
                <w:sz w:val="24"/>
                <w:szCs w:val="24"/>
              </w:rPr>
            </w:pPr>
            <w:r w:rsidRPr="008F58C6">
              <w:rPr>
                <w:rFonts w:ascii="Times New Roman" w:hAnsi="Times New Roman" w:cs="Times New Roman"/>
                <w:noProof/>
                <w:sz w:val="24"/>
                <w:szCs w:val="24"/>
              </w:rPr>
              <w:t>Saskaņā ar Aizsardzības ministrijas sniegto informāciju līdz šim Latvijā nav bijuši izvietoti nevienas</w:t>
            </w:r>
            <w:r w:rsidRPr="008F58C6">
              <w:rPr>
                <w:rFonts w:ascii="Times New Roman" w:eastAsia="Times New Roman" w:hAnsi="Times New Roman" w:cs="Times New Roman"/>
                <w:noProof/>
                <w:sz w:val="24"/>
                <w:szCs w:val="24"/>
              </w:rPr>
              <w:t xml:space="preserve"> </w:t>
            </w:r>
            <w:r w:rsidRPr="008F58C6">
              <w:rPr>
                <w:rFonts w:ascii="Times New Roman" w:hAnsi="Times New Roman" w:cs="Times New Roman"/>
                <w:noProof/>
                <w:sz w:val="24"/>
                <w:szCs w:val="24"/>
              </w:rPr>
              <w:t>ES dalībvalsts bruņotie spēki, kas būtu saistīti ar aizsardzības pasākumiem ES darbības īstenošanai saskaņā ar KDAP, kā arī pagaidām šādi pasākumi Latvijā netiek plānoti.</w:t>
            </w:r>
            <w:r w:rsidR="00546EE5" w:rsidRPr="008F58C6">
              <w:rPr>
                <w:rStyle w:val="FootnoteReference"/>
                <w:rFonts w:ascii="Times New Roman" w:hAnsi="Times New Roman" w:cs="Times New Roman"/>
                <w:noProof/>
                <w:sz w:val="24"/>
                <w:szCs w:val="24"/>
              </w:rPr>
              <w:footnoteReference w:id="16"/>
            </w:r>
            <w:r w:rsidRPr="008F58C6">
              <w:rPr>
                <w:rFonts w:ascii="Times New Roman" w:hAnsi="Times New Roman" w:cs="Times New Roman"/>
                <w:noProof/>
                <w:sz w:val="24"/>
                <w:szCs w:val="24"/>
              </w:rPr>
              <w:t xml:space="preserve"> Līdz ar to šobrīd nav iespējams prognozēt citu ES dalībvalstu bruņot</w:t>
            </w:r>
            <w:r w:rsidR="00F24463" w:rsidRPr="008F58C6">
              <w:rPr>
                <w:rFonts w:ascii="Times New Roman" w:hAnsi="Times New Roman" w:cs="Times New Roman"/>
                <w:noProof/>
                <w:sz w:val="24"/>
                <w:szCs w:val="24"/>
              </w:rPr>
              <w:t>o</w:t>
            </w:r>
            <w:r w:rsidRPr="008F58C6">
              <w:rPr>
                <w:rFonts w:ascii="Times New Roman" w:hAnsi="Times New Roman" w:cs="Times New Roman"/>
                <w:noProof/>
                <w:sz w:val="24"/>
                <w:szCs w:val="24"/>
              </w:rPr>
              <w:t xml:space="preserve">jiem spēkiem piemērojamā PVN atbrīvojuma ietekmi uz valsts budžetu. </w:t>
            </w:r>
          </w:p>
          <w:p w14:paraId="7A311F2A" w14:textId="2D3BADA5" w:rsidR="00E611C4" w:rsidRPr="008F58C6" w:rsidRDefault="00E611C4" w:rsidP="00E611C4">
            <w:pPr>
              <w:pStyle w:val="PlainText"/>
              <w:ind w:left="57" w:right="113"/>
              <w:jc w:val="both"/>
              <w:rPr>
                <w:rFonts w:ascii="Times New Roman" w:eastAsia="Times New Roman" w:hAnsi="Times New Roman" w:cs="Times New Roman"/>
                <w:b/>
                <w:i/>
                <w:sz w:val="24"/>
                <w:szCs w:val="24"/>
              </w:rPr>
            </w:pPr>
            <w:r w:rsidRPr="008F58C6">
              <w:rPr>
                <w:rFonts w:ascii="Times New Roman" w:eastAsia="Times New Roman" w:hAnsi="Times New Roman" w:cs="Times New Roman"/>
                <w:b/>
                <w:i/>
                <w:sz w:val="24"/>
                <w:szCs w:val="24"/>
              </w:rPr>
              <w:t>PVN atbrīvojuma (</w:t>
            </w:r>
            <w:r w:rsidR="00492830">
              <w:rPr>
                <w:rFonts w:ascii="Times New Roman" w:eastAsia="Times New Roman" w:hAnsi="Times New Roman" w:cs="Times New Roman"/>
                <w:b/>
                <w:i/>
                <w:sz w:val="24"/>
                <w:szCs w:val="24"/>
              </w:rPr>
              <w:t xml:space="preserve">t.i., </w:t>
            </w:r>
            <w:r w:rsidRPr="008F58C6">
              <w:rPr>
                <w:rFonts w:ascii="Times New Roman" w:eastAsia="Times New Roman" w:hAnsi="Times New Roman" w:cs="Times New Roman"/>
                <w:b/>
                <w:i/>
                <w:sz w:val="24"/>
                <w:szCs w:val="24"/>
              </w:rPr>
              <w:t xml:space="preserve">PVN 0 % likmes) piemērošana </w:t>
            </w:r>
            <w:r w:rsidR="00F24463" w:rsidRPr="008F58C6">
              <w:rPr>
                <w:rFonts w:ascii="Times New Roman" w:eastAsia="Times New Roman" w:hAnsi="Times New Roman" w:cs="Times New Roman"/>
                <w:b/>
                <w:i/>
                <w:sz w:val="24"/>
                <w:szCs w:val="24"/>
              </w:rPr>
              <w:t>preču piegādēm un pakalpojumiem, kas paredzēti BEREC biroja oficiālām vajadzībām</w:t>
            </w:r>
          </w:p>
          <w:p w14:paraId="591F1EDB" w14:textId="77777777" w:rsidR="00825AFF" w:rsidRPr="00633DF1" w:rsidRDefault="00F24463" w:rsidP="006C75F4">
            <w:pPr>
              <w:pStyle w:val="PlainText"/>
              <w:ind w:left="57" w:right="113"/>
              <w:jc w:val="both"/>
              <w:rPr>
                <w:rFonts w:ascii="Times New Roman" w:eastAsia="Times New Roman" w:hAnsi="Times New Roman" w:cs="Times New Roman"/>
                <w:sz w:val="24"/>
                <w:szCs w:val="24"/>
              </w:rPr>
            </w:pPr>
            <w:r w:rsidRPr="008F58C6">
              <w:rPr>
                <w:rFonts w:ascii="Times New Roman" w:eastAsia="Times New Roman" w:hAnsi="Times New Roman" w:cs="Times New Roman"/>
                <w:sz w:val="24"/>
                <w:szCs w:val="24"/>
              </w:rPr>
              <w:t xml:space="preserve">Prognozēts, ka BEREC birojs </w:t>
            </w:r>
            <w:r w:rsidR="001E2921" w:rsidRPr="008F58C6">
              <w:rPr>
                <w:rFonts w:ascii="Times New Roman" w:eastAsia="Times New Roman" w:hAnsi="Times New Roman" w:cs="Times New Roman"/>
                <w:sz w:val="24"/>
                <w:szCs w:val="24"/>
              </w:rPr>
              <w:t xml:space="preserve">izvēlēsies izmantot </w:t>
            </w:r>
            <w:r w:rsidR="00F70AD4" w:rsidRPr="008F58C6">
              <w:rPr>
                <w:rFonts w:ascii="Times New Roman" w:eastAsia="Times New Roman" w:hAnsi="Times New Roman" w:cs="Times New Roman"/>
                <w:sz w:val="24"/>
                <w:szCs w:val="24"/>
              </w:rPr>
              <w:t>tieš</w:t>
            </w:r>
            <w:r w:rsidR="00F70AD4">
              <w:rPr>
                <w:rFonts w:ascii="Times New Roman" w:eastAsia="Times New Roman" w:hAnsi="Times New Roman" w:cs="Times New Roman"/>
                <w:sz w:val="24"/>
                <w:szCs w:val="24"/>
              </w:rPr>
              <w:t>u</w:t>
            </w:r>
            <w:r w:rsidR="00F70AD4" w:rsidRPr="008F58C6">
              <w:rPr>
                <w:rFonts w:ascii="Times New Roman" w:eastAsia="Times New Roman" w:hAnsi="Times New Roman" w:cs="Times New Roman"/>
                <w:sz w:val="24"/>
                <w:szCs w:val="24"/>
              </w:rPr>
              <w:t xml:space="preserve"> </w:t>
            </w:r>
            <w:r w:rsidR="001E2921" w:rsidRPr="008F58C6">
              <w:rPr>
                <w:rFonts w:ascii="Times New Roman" w:eastAsia="Times New Roman" w:hAnsi="Times New Roman" w:cs="Times New Roman"/>
                <w:sz w:val="24"/>
                <w:szCs w:val="24"/>
              </w:rPr>
              <w:t>PVN atbrīvojumu (</w:t>
            </w:r>
            <w:r w:rsidR="00546EE5" w:rsidRPr="008F58C6">
              <w:rPr>
                <w:rFonts w:ascii="Times New Roman" w:eastAsia="Times New Roman" w:hAnsi="Times New Roman" w:cs="Times New Roman"/>
                <w:sz w:val="24"/>
                <w:szCs w:val="24"/>
              </w:rPr>
              <w:t xml:space="preserve">t.i., </w:t>
            </w:r>
            <w:r w:rsidR="001E2921" w:rsidRPr="008F58C6">
              <w:rPr>
                <w:rFonts w:ascii="Times New Roman" w:eastAsia="Times New Roman" w:hAnsi="Times New Roman" w:cs="Times New Roman"/>
                <w:sz w:val="24"/>
                <w:szCs w:val="24"/>
              </w:rPr>
              <w:t xml:space="preserve">PVN 0 % likmi), </w:t>
            </w:r>
            <w:r w:rsidR="00E80902" w:rsidRPr="008F58C6">
              <w:rPr>
                <w:rFonts w:ascii="Times New Roman" w:eastAsia="Times New Roman" w:hAnsi="Times New Roman" w:cs="Times New Roman"/>
                <w:sz w:val="24"/>
                <w:szCs w:val="24"/>
              </w:rPr>
              <w:t>iegādājoties preces un saņemot pakalpojumus oficiālu vajadzību nod</w:t>
            </w:r>
            <w:r w:rsidR="00E80902" w:rsidRPr="008F58C6">
              <w:rPr>
                <w:rFonts w:ascii="Times New Roman" w:hAnsi="Times New Roman" w:cs="Times New Roman"/>
                <w:noProof/>
                <w:sz w:val="24"/>
                <w:szCs w:val="24"/>
              </w:rPr>
              <w:t>r</w:t>
            </w:r>
            <w:r w:rsidR="00E80902" w:rsidRPr="008F58C6">
              <w:rPr>
                <w:rFonts w:ascii="Times New Roman" w:eastAsia="Times New Roman" w:hAnsi="Times New Roman" w:cs="Times New Roman"/>
                <w:sz w:val="24"/>
                <w:szCs w:val="24"/>
              </w:rPr>
              <w:t>ošināšanai ar</w:t>
            </w:r>
            <w:r w:rsidR="001E2921" w:rsidRPr="008F58C6">
              <w:rPr>
                <w:rFonts w:ascii="Times New Roman" w:eastAsia="Times New Roman" w:hAnsi="Times New Roman" w:cs="Times New Roman"/>
                <w:sz w:val="24"/>
                <w:szCs w:val="24"/>
              </w:rPr>
              <w:t xml:space="preserve"> sertifikātu. </w:t>
            </w:r>
            <w:r w:rsidR="001E2921" w:rsidRPr="00633DF1">
              <w:rPr>
                <w:rFonts w:ascii="Times New Roman" w:eastAsia="Times New Roman" w:hAnsi="Times New Roman" w:cs="Times New Roman"/>
                <w:sz w:val="24"/>
                <w:szCs w:val="24"/>
              </w:rPr>
              <w:t>Prognozēt</w:t>
            </w:r>
            <w:r w:rsidR="001566B8" w:rsidRPr="00633DF1">
              <w:rPr>
                <w:rFonts w:ascii="Times New Roman" w:eastAsia="Times New Roman" w:hAnsi="Times New Roman" w:cs="Times New Roman"/>
                <w:sz w:val="24"/>
                <w:szCs w:val="24"/>
              </w:rPr>
              <w:t>ā</w:t>
            </w:r>
            <w:r w:rsidR="001E2921" w:rsidRPr="00633DF1">
              <w:rPr>
                <w:rFonts w:ascii="Times New Roman" w:eastAsia="Times New Roman" w:hAnsi="Times New Roman" w:cs="Times New Roman"/>
                <w:sz w:val="24"/>
                <w:szCs w:val="24"/>
              </w:rPr>
              <w:t xml:space="preserve"> ietekme </w:t>
            </w:r>
            <w:r w:rsidR="00AA03E7" w:rsidRPr="00633DF1">
              <w:rPr>
                <w:rFonts w:ascii="Times New Roman" w:eastAsia="Times New Roman" w:hAnsi="Times New Roman" w:cs="Times New Roman"/>
                <w:sz w:val="24"/>
                <w:szCs w:val="24"/>
              </w:rPr>
              <w:t xml:space="preserve">uz valsts budžetu </w:t>
            </w:r>
            <w:r w:rsidR="00825AFF" w:rsidRPr="00633DF1">
              <w:rPr>
                <w:rFonts w:ascii="Times New Roman" w:eastAsia="Times New Roman" w:hAnsi="Times New Roman" w:cs="Times New Roman"/>
                <w:sz w:val="24"/>
                <w:szCs w:val="24"/>
              </w:rPr>
              <w:t>ir neitrāla</w:t>
            </w:r>
            <w:r w:rsidR="001E2921" w:rsidRPr="00633DF1">
              <w:rPr>
                <w:rFonts w:ascii="Times New Roman" w:eastAsia="Times New Roman" w:hAnsi="Times New Roman" w:cs="Times New Roman"/>
                <w:sz w:val="24"/>
                <w:szCs w:val="24"/>
              </w:rPr>
              <w:t>.</w:t>
            </w:r>
            <w:r w:rsidR="006C75F4" w:rsidRPr="00633DF1">
              <w:rPr>
                <w:rFonts w:ascii="Times New Roman" w:eastAsia="Times New Roman" w:hAnsi="Times New Roman" w:cs="Times New Roman"/>
                <w:sz w:val="24"/>
                <w:szCs w:val="24"/>
              </w:rPr>
              <w:t xml:space="preserve"> </w:t>
            </w:r>
          </w:p>
          <w:p w14:paraId="6F695B3B" w14:textId="483FA25B" w:rsidR="00BB53F6" w:rsidRPr="008F58C6" w:rsidRDefault="006C75F4" w:rsidP="00F63A4A">
            <w:pPr>
              <w:pStyle w:val="PlainText"/>
              <w:ind w:left="57" w:right="113"/>
              <w:jc w:val="both"/>
              <w:rPr>
                <w:rFonts w:ascii="Times New Roman" w:eastAsia="Times New Roman" w:hAnsi="Times New Roman" w:cs="Times New Roman"/>
                <w:sz w:val="24"/>
                <w:szCs w:val="24"/>
              </w:rPr>
            </w:pPr>
            <w:r w:rsidRPr="00633DF1">
              <w:rPr>
                <w:rFonts w:ascii="Times New Roman" w:eastAsia="Times New Roman" w:hAnsi="Times New Roman" w:cs="Times New Roman"/>
                <w:sz w:val="24"/>
                <w:szCs w:val="24"/>
              </w:rPr>
              <w:t xml:space="preserve">Saskaņā ar VID sniegto informāciju BEREC birojam ir veikta PVN atmaksa par precēm un pakalpojumiem, kas paredzēti oficiālām vajadzībām, par 2017.gadu 320 958,83 </w:t>
            </w:r>
            <w:r w:rsidRPr="00633DF1">
              <w:rPr>
                <w:rFonts w:ascii="Times New Roman" w:eastAsia="Times New Roman" w:hAnsi="Times New Roman" w:cs="Times New Roman"/>
                <w:i/>
                <w:sz w:val="24"/>
                <w:szCs w:val="24"/>
              </w:rPr>
              <w:t>euro</w:t>
            </w:r>
            <w:r w:rsidRPr="00633DF1">
              <w:rPr>
                <w:rFonts w:ascii="Times New Roman" w:eastAsia="Times New Roman" w:hAnsi="Times New Roman" w:cs="Times New Roman"/>
                <w:sz w:val="24"/>
                <w:szCs w:val="24"/>
              </w:rPr>
              <w:t xml:space="preserve">, par 2018.gadu 249 073,34 </w:t>
            </w:r>
            <w:r w:rsidRPr="00633DF1">
              <w:rPr>
                <w:rFonts w:ascii="Times New Roman" w:eastAsia="Times New Roman" w:hAnsi="Times New Roman" w:cs="Times New Roman"/>
                <w:i/>
                <w:sz w:val="24"/>
                <w:szCs w:val="24"/>
              </w:rPr>
              <w:t>euro</w:t>
            </w:r>
            <w:r w:rsidRPr="00633DF1">
              <w:rPr>
                <w:rFonts w:ascii="Times New Roman" w:eastAsia="Times New Roman" w:hAnsi="Times New Roman" w:cs="Times New Roman"/>
                <w:sz w:val="24"/>
                <w:szCs w:val="24"/>
              </w:rPr>
              <w:t xml:space="preserve">, par 2019.gadu 342 892,17 </w:t>
            </w:r>
            <w:r w:rsidRPr="00633DF1">
              <w:rPr>
                <w:rFonts w:ascii="Times New Roman" w:eastAsia="Times New Roman" w:hAnsi="Times New Roman" w:cs="Times New Roman"/>
                <w:i/>
                <w:sz w:val="24"/>
                <w:szCs w:val="24"/>
              </w:rPr>
              <w:t>euro</w:t>
            </w:r>
            <w:r w:rsidRPr="00633DF1">
              <w:rPr>
                <w:rFonts w:ascii="Times New Roman" w:eastAsia="Times New Roman" w:hAnsi="Times New Roman" w:cs="Times New Roman"/>
                <w:sz w:val="24"/>
                <w:szCs w:val="24"/>
              </w:rPr>
              <w:t xml:space="preserve">, par </w:t>
            </w:r>
            <w:r w:rsidRPr="0060413C">
              <w:rPr>
                <w:rFonts w:ascii="Times New Roman" w:eastAsia="Times New Roman" w:hAnsi="Times New Roman" w:cs="Times New Roman"/>
                <w:sz w:val="24"/>
                <w:szCs w:val="24"/>
              </w:rPr>
              <w:t>2020.</w:t>
            </w:r>
            <w:r w:rsidR="00F63A4A" w:rsidRPr="0060413C">
              <w:rPr>
                <w:rFonts w:ascii="Times New Roman" w:eastAsia="Times New Roman" w:hAnsi="Times New Roman" w:cs="Times New Roman"/>
                <w:sz w:val="24"/>
                <w:szCs w:val="24"/>
              </w:rPr>
              <w:t>gadu 217 883,27</w:t>
            </w:r>
            <w:r w:rsidR="00F63A4A">
              <w:rPr>
                <w:rFonts w:ascii="Times New Roman" w:eastAsia="Times New Roman" w:hAnsi="Times New Roman" w:cs="Times New Roman"/>
                <w:sz w:val="24"/>
                <w:szCs w:val="24"/>
              </w:rPr>
              <w:t xml:space="preserve"> </w:t>
            </w:r>
            <w:r w:rsidRPr="00633DF1">
              <w:rPr>
                <w:rFonts w:ascii="Times New Roman" w:eastAsia="Times New Roman" w:hAnsi="Times New Roman" w:cs="Times New Roman"/>
                <w:i/>
                <w:sz w:val="24"/>
                <w:szCs w:val="24"/>
              </w:rPr>
              <w:t>euro</w:t>
            </w:r>
            <w:r w:rsidRPr="00633DF1">
              <w:rPr>
                <w:rFonts w:ascii="Times New Roman" w:eastAsia="Times New Roman" w:hAnsi="Times New Roman" w:cs="Times New Roman"/>
                <w:sz w:val="24"/>
                <w:szCs w:val="24"/>
              </w:rPr>
              <w:t>.</w:t>
            </w:r>
          </w:p>
        </w:tc>
      </w:tr>
      <w:tr w:rsidR="00F207FB" w:rsidRPr="00F06B63" w14:paraId="4B966C6E" w14:textId="77777777" w:rsidTr="00B31750">
        <w:tc>
          <w:tcPr>
            <w:tcW w:w="5000" w:type="pct"/>
            <w:gridSpan w:val="14"/>
            <w:vAlign w:val="center"/>
            <w:hideMark/>
          </w:tcPr>
          <w:p w14:paraId="52EC3ABE" w14:textId="05067408" w:rsidR="00B2789A" w:rsidRPr="008F58C6" w:rsidRDefault="00B2789A" w:rsidP="00793074">
            <w:pPr>
              <w:spacing w:before="100" w:beforeAutospacing="1" w:after="100" w:afterAutospacing="1" w:line="360" w:lineRule="auto"/>
              <w:ind w:firstLine="300"/>
              <w:jc w:val="center"/>
              <w:rPr>
                <w:rFonts w:eastAsia="Times New Roman"/>
                <w:b/>
                <w:bCs/>
                <w:sz w:val="24"/>
                <w:szCs w:val="26"/>
                <w:lang w:eastAsia="lv-LV"/>
              </w:rPr>
            </w:pPr>
            <w:r w:rsidRPr="008F58C6">
              <w:rPr>
                <w:rFonts w:eastAsia="Times New Roman"/>
                <w:b/>
                <w:bCs/>
                <w:sz w:val="24"/>
                <w:szCs w:val="26"/>
                <w:lang w:eastAsia="lv-LV"/>
              </w:rPr>
              <w:lastRenderedPageBreak/>
              <w:t>IV. Tiesību akta projekta ietekme uz spēkā esošo tiesību normu sistēmu</w:t>
            </w:r>
          </w:p>
        </w:tc>
      </w:tr>
      <w:tr w:rsidR="00F207FB" w:rsidRPr="00F06B63" w14:paraId="05380728" w14:textId="77777777" w:rsidTr="00B31750">
        <w:tc>
          <w:tcPr>
            <w:tcW w:w="435" w:type="pct"/>
            <w:gridSpan w:val="4"/>
            <w:hideMark/>
          </w:tcPr>
          <w:p w14:paraId="64CA96E5" w14:textId="77777777" w:rsidR="00B2789A" w:rsidRPr="001A37C2" w:rsidRDefault="00B2789A" w:rsidP="00793074">
            <w:pPr>
              <w:spacing w:before="100" w:beforeAutospacing="1" w:after="100" w:afterAutospacing="1" w:line="360" w:lineRule="auto"/>
              <w:ind w:firstLine="300"/>
              <w:jc w:val="both"/>
              <w:rPr>
                <w:rFonts w:eastAsia="Times New Roman"/>
                <w:sz w:val="26"/>
                <w:szCs w:val="26"/>
                <w:lang w:eastAsia="lv-LV"/>
              </w:rPr>
            </w:pPr>
            <w:r w:rsidRPr="001A37C2">
              <w:rPr>
                <w:rFonts w:eastAsia="Times New Roman"/>
                <w:sz w:val="26"/>
                <w:szCs w:val="26"/>
                <w:lang w:eastAsia="lv-LV"/>
              </w:rPr>
              <w:t>1.</w:t>
            </w:r>
          </w:p>
        </w:tc>
        <w:tc>
          <w:tcPr>
            <w:tcW w:w="1486" w:type="pct"/>
            <w:gridSpan w:val="5"/>
            <w:hideMark/>
          </w:tcPr>
          <w:p w14:paraId="4B0BAE5A" w14:textId="77777777" w:rsidR="00B2789A" w:rsidRPr="008F58C6" w:rsidRDefault="00B2789A" w:rsidP="00793074">
            <w:pPr>
              <w:jc w:val="both"/>
              <w:rPr>
                <w:rFonts w:eastAsia="Times New Roman"/>
                <w:sz w:val="24"/>
                <w:szCs w:val="26"/>
                <w:lang w:eastAsia="lv-LV"/>
              </w:rPr>
            </w:pPr>
            <w:r w:rsidRPr="008F58C6">
              <w:rPr>
                <w:rFonts w:eastAsia="Times New Roman"/>
                <w:sz w:val="24"/>
                <w:szCs w:val="26"/>
                <w:lang w:eastAsia="lv-LV"/>
              </w:rPr>
              <w:t>Saistītie tiesību aktu projekti</w:t>
            </w:r>
          </w:p>
        </w:tc>
        <w:tc>
          <w:tcPr>
            <w:tcW w:w="3079" w:type="pct"/>
            <w:gridSpan w:val="5"/>
          </w:tcPr>
          <w:p w14:paraId="7DBBDFFE" w14:textId="4467CF74" w:rsidR="00CB47A0" w:rsidRPr="00D6528C" w:rsidRDefault="000871FF" w:rsidP="00BF7BF8">
            <w:pPr>
              <w:tabs>
                <w:tab w:val="left" w:pos="604"/>
              </w:tabs>
              <w:ind w:left="57" w:right="113"/>
              <w:jc w:val="both"/>
              <w:rPr>
                <w:spacing w:val="-2"/>
                <w:sz w:val="24"/>
                <w:szCs w:val="26"/>
                <w:u w:val="single"/>
                <w:lang w:eastAsia="lv-LV"/>
              </w:rPr>
            </w:pPr>
            <w:r w:rsidRPr="00761BF7">
              <w:rPr>
                <w:spacing w:val="-2"/>
                <w:sz w:val="24"/>
                <w:szCs w:val="26"/>
                <w:lang w:eastAsia="lv-LV"/>
              </w:rPr>
              <w:t xml:space="preserve">Nepieciešams veikt </w:t>
            </w:r>
            <w:r w:rsidR="00752F4B" w:rsidRPr="00761BF7">
              <w:rPr>
                <w:spacing w:val="-2"/>
                <w:sz w:val="24"/>
                <w:szCs w:val="26"/>
                <w:lang w:eastAsia="lv-LV"/>
              </w:rPr>
              <w:t>grozījum</w:t>
            </w:r>
            <w:r w:rsidR="00B40B9B" w:rsidRPr="00761BF7">
              <w:rPr>
                <w:spacing w:val="-2"/>
                <w:sz w:val="24"/>
                <w:szCs w:val="26"/>
                <w:lang w:eastAsia="lv-LV"/>
              </w:rPr>
              <w:t>u</w:t>
            </w:r>
            <w:r w:rsidRPr="00761BF7">
              <w:rPr>
                <w:spacing w:val="-2"/>
                <w:sz w:val="24"/>
                <w:szCs w:val="26"/>
                <w:lang w:eastAsia="lv-LV"/>
              </w:rPr>
              <w:t>s</w:t>
            </w:r>
            <w:r w:rsidR="001D2EE8" w:rsidRPr="00761BF7">
              <w:rPr>
                <w:spacing w:val="-2"/>
                <w:sz w:val="24"/>
                <w:szCs w:val="26"/>
                <w:lang w:eastAsia="lv-LV"/>
              </w:rPr>
              <w:t xml:space="preserve"> </w:t>
            </w:r>
            <w:r w:rsidR="00F154CA" w:rsidRPr="00761BF7">
              <w:rPr>
                <w:spacing w:val="-2"/>
                <w:sz w:val="24"/>
                <w:szCs w:val="26"/>
                <w:lang w:eastAsia="lv-LV"/>
              </w:rPr>
              <w:t xml:space="preserve">Ministru kabineta </w:t>
            </w:r>
            <w:r w:rsidR="00DA038D" w:rsidRPr="00761BF7">
              <w:rPr>
                <w:spacing w:val="-2"/>
                <w:sz w:val="24"/>
                <w:szCs w:val="26"/>
                <w:lang w:eastAsia="lv-LV"/>
              </w:rPr>
              <w:t>201</w:t>
            </w:r>
            <w:r w:rsidR="00BF7BF8" w:rsidRPr="00761BF7">
              <w:rPr>
                <w:spacing w:val="-2"/>
                <w:sz w:val="24"/>
                <w:szCs w:val="26"/>
                <w:lang w:eastAsia="lv-LV"/>
              </w:rPr>
              <w:t>2</w:t>
            </w:r>
            <w:r w:rsidR="00DA038D" w:rsidRPr="00761BF7">
              <w:rPr>
                <w:spacing w:val="-2"/>
                <w:sz w:val="24"/>
                <w:szCs w:val="26"/>
                <w:lang w:eastAsia="lv-LV"/>
              </w:rPr>
              <w:t xml:space="preserve">.gada </w:t>
            </w:r>
            <w:r w:rsidR="00BF7BF8" w:rsidRPr="00761BF7">
              <w:rPr>
                <w:spacing w:val="-2"/>
                <w:sz w:val="24"/>
                <w:szCs w:val="26"/>
                <w:lang w:eastAsia="lv-LV"/>
              </w:rPr>
              <w:t>18.decembra</w:t>
            </w:r>
            <w:r w:rsidR="00DA038D" w:rsidRPr="00761BF7">
              <w:rPr>
                <w:spacing w:val="-2"/>
                <w:sz w:val="24"/>
                <w:szCs w:val="26"/>
                <w:lang w:eastAsia="lv-LV"/>
              </w:rPr>
              <w:t xml:space="preserve"> </w:t>
            </w:r>
            <w:r w:rsidR="00F154CA" w:rsidRPr="00761BF7">
              <w:rPr>
                <w:spacing w:val="-2"/>
                <w:sz w:val="24"/>
                <w:szCs w:val="26"/>
                <w:lang w:eastAsia="lv-LV"/>
              </w:rPr>
              <w:t>noteikumos Nr.</w:t>
            </w:r>
            <w:r w:rsidR="001D2EE8" w:rsidRPr="00761BF7">
              <w:rPr>
                <w:spacing w:val="-2"/>
                <w:sz w:val="24"/>
                <w:szCs w:val="26"/>
                <w:lang w:eastAsia="lv-LV"/>
              </w:rPr>
              <w:t>908</w:t>
            </w:r>
            <w:r w:rsidR="00F154CA" w:rsidRPr="00761BF7">
              <w:rPr>
                <w:spacing w:val="-2"/>
                <w:sz w:val="24"/>
                <w:szCs w:val="26"/>
                <w:lang w:eastAsia="lv-LV"/>
              </w:rPr>
              <w:t xml:space="preserve"> “</w:t>
            </w:r>
            <w:r w:rsidR="00BF7BF8" w:rsidRPr="00761BF7">
              <w:rPr>
                <w:spacing w:val="-2"/>
                <w:sz w:val="24"/>
                <w:szCs w:val="26"/>
                <w:lang w:eastAsia="lv-LV"/>
              </w:rPr>
              <w:t>Kārtība, kādā piemēro pievienotās vērtības nodokļa 0 procentu likmi preču piegādēm un pakalpojumiem, kas sniegti diplomātiskajām un konsulārajām pārstāvniecībām, starptautiskajām organizācijām, Eiropas Savienības institūcijām un Ziemeļatlantijas līguma organizācijai (NATO), un kārtība, kādā atmaksā akcīzes nodokli par Latvijas Republikā iegādātajām akcīzes precēm un piemē</w:t>
            </w:r>
            <w:r w:rsidR="00761BF7" w:rsidRPr="00761BF7">
              <w:rPr>
                <w:spacing w:val="-2"/>
                <w:sz w:val="24"/>
                <w:szCs w:val="26"/>
                <w:lang w:eastAsia="lv-LV"/>
              </w:rPr>
              <w:t>ro akcīzes nodokļa atbrīvojumu”</w:t>
            </w:r>
            <w:r w:rsidR="00CB47A0">
              <w:rPr>
                <w:spacing w:val="-2"/>
                <w:sz w:val="24"/>
                <w:szCs w:val="26"/>
                <w:lang w:eastAsia="lv-LV"/>
              </w:rPr>
              <w:t xml:space="preserve">, </w:t>
            </w:r>
            <w:r w:rsidR="00CB47A0" w:rsidRPr="00D6528C">
              <w:rPr>
                <w:spacing w:val="-2"/>
                <w:sz w:val="24"/>
                <w:szCs w:val="26"/>
                <w:lang w:eastAsia="lv-LV"/>
              </w:rPr>
              <w:t>ar kuriem paredzēts:</w:t>
            </w:r>
          </w:p>
          <w:p w14:paraId="7BFA7159" w14:textId="0405AB1D" w:rsidR="00CB47A0" w:rsidRDefault="00DC0153" w:rsidP="00CB47A0">
            <w:pPr>
              <w:pStyle w:val="ListParagraph"/>
              <w:numPr>
                <w:ilvl w:val="0"/>
                <w:numId w:val="12"/>
              </w:numPr>
              <w:tabs>
                <w:tab w:val="left" w:pos="604"/>
              </w:tabs>
              <w:spacing w:after="0" w:line="240" w:lineRule="auto"/>
              <w:ind w:left="414" w:right="113" w:hanging="357"/>
              <w:jc w:val="both"/>
              <w:rPr>
                <w:spacing w:val="-2"/>
                <w:sz w:val="24"/>
                <w:szCs w:val="26"/>
                <w:lang w:eastAsia="lv-LV"/>
              </w:rPr>
            </w:pPr>
            <w:r w:rsidRPr="00D6528C">
              <w:rPr>
                <w:spacing w:val="-2"/>
                <w:sz w:val="24"/>
                <w:szCs w:val="26"/>
                <w:lang w:eastAsia="lv-LV"/>
              </w:rPr>
              <w:t>redakcionāli precizēt</w:t>
            </w:r>
            <w:r w:rsidR="00CB47A0" w:rsidRPr="00D6528C">
              <w:rPr>
                <w:spacing w:val="-2"/>
                <w:sz w:val="24"/>
                <w:szCs w:val="26"/>
                <w:lang w:eastAsia="lv-LV"/>
              </w:rPr>
              <w:t xml:space="preserve"> subjektu loku</w:t>
            </w:r>
            <w:r w:rsidR="00155DDE" w:rsidRPr="00D6528C">
              <w:rPr>
                <w:spacing w:val="-2"/>
                <w:sz w:val="24"/>
                <w:szCs w:val="26"/>
                <w:lang w:eastAsia="lv-LV"/>
              </w:rPr>
              <w:t xml:space="preserve"> un attiecināt </w:t>
            </w:r>
            <w:r w:rsidR="00CD1667" w:rsidRPr="00D6528C">
              <w:rPr>
                <w:spacing w:val="-2"/>
                <w:sz w:val="24"/>
                <w:szCs w:val="26"/>
                <w:lang w:eastAsia="lv-LV"/>
              </w:rPr>
              <w:t xml:space="preserve">šajos Ministru kabineta noteikumos noteikto </w:t>
            </w:r>
            <w:r w:rsidR="00155DDE" w:rsidRPr="00D6528C">
              <w:rPr>
                <w:spacing w:val="-2"/>
                <w:sz w:val="24"/>
                <w:szCs w:val="26"/>
                <w:lang w:eastAsia="lv-LV"/>
              </w:rPr>
              <w:t>kārtību, kādā</w:t>
            </w:r>
            <w:r w:rsidR="00CB47A0" w:rsidRPr="00D6528C">
              <w:rPr>
                <w:spacing w:val="-2"/>
                <w:sz w:val="24"/>
                <w:szCs w:val="26"/>
                <w:lang w:eastAsia="lv-LV"/>
              </w:rPr>
              <w:t xml:space="preserve"> PVN 0 % likmi piemēro netieši, atmaksājot </w:t>
            </w:r>
            <w:r w:rsidR="00C07084">
              <w:rPr>
                <w:spacing w:val="-2"/>
                <w:sz w:val="24"/>
                <w:szCs w:val="26"/>
                <w:lang w:eastAsia="lv-LV"/>
              </w:rPr>
              <w:t xml:space="preserve">iekšzemē </w:t>
            </w:r>
            <w:r w:rsidR="00CB47A0" w:rsidRPr="00D6528C">
              <w:rPr>
                <w:spacing w:val="-2"/>
                <w:sz w:val="24"/>
                <w:szCs w:val="26"/>
                <w:lang w:eastAsia="lv-LV"/>
              </w:rPr>
              <w:t>samaksāto PVN par precēm un pakalpojumiem</w:t>
            </w:r>
            <w:r w:rsidR="00C07084">
              <w:rPr>
                <w:spacing w:val="-2"/>
                <w:sz w:val="24"/>
                <w:szCs w:val="26"/>
                <w:lang w:eastAsia="lv-LV"/>
              </w:rPr>
              <w:t>, kas sniegti</w:t>
            </w:r>
            <w:r w:rsidR="00CD1667" w:rsidRPr="00D6528C">
              <w:rPr>
                <w:spacing w:val="-2"/>
                <w:sz w:val="24"/>
                <w:szCs w:val="26"/>
                <w:lang w:eastAsia="lv-LV"/>
              </w:rPr>
              <w:t xml:space="preserve"> citu ES dalībvalstu bruņoto spēku vienībām, </w:t>
            </w:r>
            <w:r w:rsidR="00C2684C" w:rsidRPr="00D6528C">
              <w:rPr>
                <w:spacing w:val="-2"/>
                <w:sz w:val="24"/>
                <w:szCs w:val="26"/>
                <w:lang w:eastAsia="lv-LV"/>
              </w:rPr>
              <w:t>ja šādi spēki piedalās aizsardzības pasākumā Latvijā</w:t>
            </w:r>
            <w:r w:rsidR="00CD1667" w:rsidRPr="00D6528C">
              <w:rPr>
                <w:spacing w:val="-2"/>
                <w:sz w:val="24"/>
                <w:szCs w:val="26"/>
                <w:lang w:eastAsia="lv-LV"/>
              </w:rPr>
              <w:t>, ko veic, lai īste</w:t>
            </w:r>
            <w:r w:rsidR="00C2684C" w:rsidRPr="00D6528C">
              <w:rPr>
                <w:spacing w:val="-2"/>
                <w:sz w:val="24"/>
                <w:szCs w:val="26"/>
                <w:lang w:eastAsia="lv-LV"/>
              </w:rPr>
              <w:t>notu ES darbību saskaņā ar KDAP</w:t>
            </w:r>
            <w:r w:rsidR="00CD1667" w:rsidRPr="00D6528C">
              <w:rPr>
                <w:spacing w:val="-2"/>
                <w:sz w:val="24"/>
                <w:szCs w:val="26"/>
                <w:lang w:eastAsia="lv-LV"/>
              </w:rPr>
              <w:t>;</w:t>
            </w:r>
          </w:p>
          <w:p w14:paraId="726CB315" w14:textId="33036CF3" w:rsidR="00C07084" w:rsidRPr="0060413C" w:rsidRDefault="00C07084" w:rsidP="00CB47A0">
            <w:pPr>
              <w:pStyle w:val="ListParagraph"/>
              <w:numPr>
                <w:ilvl w:val="0"/>
                <w:numId w:val="12"/>
              </w:numPr>
              <w:tabs>
                <w:tab w:val="left" w:pos="604"/>
              </w:tabs>
              <w:spacing w:after="0" w:line="240" w:lineRule="auto"/>
              <w:ind w:left="414" w:right="113" w:hanging="357"/>
              <w:jc w:val="both"/>
              <w:rPr>
                <w:spacing w:val="-2"/>
                <w:sz w:val="24"/>
                <w:szCs w:val="26"/>
                <w:lang w:eastAsia="lv-LV"/>
              </w:rPr>
            </w:pPr>
            <w:r w:rsidRPr="0060413C">
              <w:rPr>
                <w:spacing w:val="-2"/>
                <w:sz w:val="24"/>
                <w:szCs w:val="26"/>
                <w:lang w:eastAsia="lv-LV"/>
              </w:rPr>
              <w:t xml:space="preserve">redakcionāli precizēt subjektu loku un attiecināt šajos Ministru kabineta noteikumos noteikto kārtību, kādā PVN 0 % likmi piemēro tieši, precēm un pakalpojumiem, </w:t>
            </w:r>
            <w:r w:rsidR="00954175" w:rsidRPr="0060413C">
              <w:rPr>
                <w:spacing w:val="-2"/>
                <w:sz w:val="24"/>
                <w:szCs w:val="26"/>
                <w:lang w:eastAsia="lv-LV"/>
              </w:rPr>
              <w:t xml:space="preserve"> ko saņem </w:t>
            </w:r>
            <w:r w:rsidRPr="0060413C">
              <w:rPr>
                <w:sz w:val="24"/>
                <w:szCs w:val="26"/>
              </w:rPr>
              <w:t>Eiropas Komisija</w:t>
            </w:r>
            <w:r w:rsidR="00DD0917" w:rsidRPr="0060413C">
              <w:rPr>
                <w:sz w:val="24"/>
                <w:szCs w:val="26"/>
              </w:rPr>
              <w:t>,</w:t>
            </w:r>
            <w:r w:rsidR="00B425DD" w:rsidRPr="0060413C">
              <w:rPr>
                <w:sz w:val="24"/>
                <w:szCs w:val="26"/>
              </w:rPr>
              <w:t xml:space="preserve"> </w:t>
            </w:r>
            <w:r w:rsidRPr="0060413C">
              <w:rPr>
                <w:sz w:val="24"/>
                <w:szCs w:val="26"/>
              </w:rPr>
              <w:t xml:space="preserve">aģentūra </w:t>
            </w:r>
            <w:r w:rsidR="00DD0917" w:rsidRPr="0060413C">
              <w:rPr>
                <w:sz w:val="24"/>
                <w:szCs w:val="26"/>
              </w:rPr>
              <w:t xml:space="preserve"> un </w:t>
            </w:r>
            <w:r w:rsidRPr="0060413C">
              <w:rPr>
                <w:sz w:val="24"/>
                <w:szCs w:val="26"/>
              </w:rPr>
              <w:t xml:space="preserve">struktūra, kas izveidota saskaņā ar ES tiesību aktiem </w:t>
            </w:r>
            <w:r w:rsidR="009D325B" w:rsidRPr="0060413C">
              <w:rPr>
                <w:sz w:val="24"/>
                <w:szCs w:val="24"/>
              </w:rPr>
              <w:t xml:space="preserve">un kas iegādājās </w:t>
            </w:r>
            <w:r w:rsidR="00954175" w:rsidRPr="0060413C">
              <w:rPr>
                <w:sz w:val="24"/>
                <w:szCs w:val="24"/>
              </w:rPr>
              <w:t xml:space="preserve">šīs </w:t>
            </w:r>
            <w:r w:rsidR="009D325B" w:rsidRPr="0060413C">
              <w:rPr>
                <w:sz w:val="24"/>
                <w:szCs w:val="24"/>
              </w:rPr>
              <w:t>preces un pakalpojumus,</w:t>
            </w:r>
            <w:r w:rsidR="009D325B" w:rsidRPr="0060413C">
              <w:rPr>
                <w:noProof/>
                <w:color w:val="000000"/>
                <w:sz w:val="24"/>
                <w:szCs w:val="24"/>
              </w:rPr>
              <w:t xml:space="preserve"> </w:t>
            </w:r>
            <w:r w:rsidRPr="0060413C">
              <w:rPr>
                <w:noProof/>
                <w:color w:val="000000"/>
                <w:sz w:val="24"/>
                <w:szCs w:val="24"/>
              </w:rPr>
              <w:t>pildot uzdevumus, kas tai uzticēti ar ES tiesību aktiem,</w:t>
            </w:r>
            <w:r w:rsidRPr="0060413C">
              <w:rPr>
                <w:i/>
                <w:sz w:val="24"/>
                <w:szCs w:val="24"/>
              </w:rPr>
              <w:t xml:space="preserve"> </w:t>
            </w:r>
            <w:r w:rsidRPr="0060413C">
              <w:rPr>
                <w:noProof/>
                <w:color w:val="000000"/>
                <w:sz w:val="24"/>
                <w:szCs w:val="24"/>
              </w:rPr>
              <w:t>lai reaģētu uz Covid-19 pandēmiju</w:t>
            </w:r>
            <w:r w:rsidRPr="0060413C">
              <w:rPr>
                <w:spacing w:val="-2"/>
                <w:sz w:val="24"/>
                <w:szCs w:val="26"/>
              </w:rPr>
              <w:t>;</w:t>
            </w:r>
          </w:p>
          <w:p w14:paraId="58351B49" w14:textId="119104BC" w:rsidR="00CB47A0" w:rsidRPr="00D6528C" w:rsidRDefault="00DC0153" w:rsidP="00CB47A0">
            <w:pPr>
              <w:pStyle w:val="ListParagraph"/>
              <w:numPr>
                <w:ilvl w:val="0"/>
                <w:numId w:val="12"/>
              </w:numPr>
              <w:tabs>
                <w:tab w:val="left" w:pos="604"/>
              </w:tabs>
              <w:spacing w:after="0" w:line="240" w:lineRule="auto"/>
              <w:ind w:left="414" w:right="113" w:hanging="357"/>
              <w:jc w:val="both"/>
              <w:rPr>
                <w:spacing w:val="-2"/>
                <w:sz w:val="24"/>
                <w:szCs w:val="26"/>
                <w:lang w:eastAsia="lv-LV"/>
              </w:rPr>
            </w:pPr>
            <w:r w:rsidRPr="00D6528C">
              <w:rPr>
                <w:spacing w:val="-2"/>
                <w:sz w:val="24"/>
                <w:szCs w:val="26"/>
                <w:lang w:eastAsia="lv-LV"/>
              </w:rPr>
              <w:t>redakcionāli precizēt</w:t>
            </w:r>
            <w:r w:rsidR="00CB47A0" w:rsidRPr="00D6528C">
              <w:rPr>
                <w:spacing w:val="-2"/>
                <w:sz w:val="24"/>
                <w:szCs w:val="26"/>
                <w:lang w:eastAsia="lv-LV"/>
              </w:rPr>
              <w:t xml:space="preserve"> subjektu loku</w:t>
            </w:r>
            <w:r w:rsidR="00155DDE" w:rsidRPr="00D6528C">
              <w:rPr>
                <w:spacing w:val="-2"/>
                <w:sz w:val="24"/>
                <w:szCs w:val="26"/>
                <w:lang w:eastAsia="lv-LV"/>
              </w:rPr>
              <w:t xml:space="preserve"> un attiecināt </w:t>
            </w:r>
            <w:r w:rsidR="00CD1667" w:rsidRPr="00D6528C">
              <w:rPr>
                <w:spacing w:val="-2"/>
                <w:sz w:val="24"/>
                <w:szCs w:val="26"/>
                <w:lang w:eastAsia="lv-LV"/>
              </w:rPr>
              <w:t xml:space="preserve">šajos Ministru kabineta noteikumos noteikto </w:t>
            </w:r>
            <w:r w:rsidR="00155DDE" w:rsidRPr="00D6528C">
              <w:rPr>
                <w:spacing w:val="-2"/>
                <w:sz w:val="24"/>
                <w:szCs w:val="26"/>
                <w:lang w:eastAsia="lv-LV"/>
              </w:rPr>
              <w:t xml:space="preserve">kārtību, kādā </w:t>
            </w:r>
            <w:r w:rsidR="00CB47A0" w:rsidRPr="00D6528C">
              <w:rPr>
                <w:spacing w:val="-2"/>
                <w:sz w:val="24"/>
                <w:szCs w:val="26"/>
                <w:lang w:eastAsia="lv-LV"/>
              </w:rPr>
              <w:t>PVN 0 % likmi iekšzemē veiktajām preču piegādēm un sniegtajiem pakalpojumiem piemēro tieši, pamatojoties uz attiecīgas ES dalībvalsts kompetentās iestādes vai Latvijas Republikas kompetentās iestādes apstiprinātu sertifikātu</w:t>
            </w:r>
            <w:r w:rsidR="00CD1667" w:rsidRPr="00D6528C">
              <w:rPr>
                <w:spacing w:val="-2"/>
                <w:sz w:val="24"/>
                <w:szCs w:val="26"/>
                <w:lang w:eastAsia="lv-LV"/>
              </w:rPr>
              <w:t xml:space="preserve">, uz citu ES dalībvalstu bruņoto spēku vienībām, </w:t>
            </w:r>
            <w:r w:rsidR="00C2684C" w:rsidRPr="00D6528C">
              <w:rPr>
                <w:spacing w:val="-2"/>
                <w:sz w:val="24"/>
                <w:szCs w:val="26"/>
                <w:lang w:eastAsia="lv-LV"/>
              </w:rPr>
              <w:t>ja šādi spēki piedalās aizsardzības pasākumā Latvijā</w:t>
            </w:r>
            <w:r w:rsidR="00CD1667" w:rsidRPr="00D6528C">
              <w:rPr>
                <w:spacing w:val="-2"/>
                <w:sz w:val="24"/>
                <w:szCs w:val="26"/>
                <w:lang w:eastAsia="lv-LV"/>
              </w:rPr>
              <w:t>, ko veic, lai īste</w:t>
            </w:r>
            <w:r w:rsidR="00C2684C" w:rsidRPr="00D6528C">
              <w:rPr>
                <w:spacing w:val="-2"/>
                <w:sz w:val="24"/>
                <w:szCs w:val="26"/>
                <w:lang w:eastAsia="lv-LV"/>
              </w:rPr>
              <w:t>notu ES darbību saskaņā ar KDAP</w:t>
            </w:r>
            <w:r w:rsidR="00CB47A0" w:rsidRPr="00D6528C">
              <w:rPr>
                <w:spacing w:val="-2"/>
                <w:sz w:val="24"/>
                <w:szCs w:val="26"/>
                <w:lang w:eastAsia="lv-LV"/>
              </w:rPr>
              <w:t>;</w:t>
            </w:r>
          </w:p>
          <w:p w14:paraId="5C396322" w14:textId="6301AF1F" w:rsidR="00CD1667" w:rsidRPr="00D6528C" w:rsidRDefault="00DC0153" w:rsidP="00CB47A0">
            <w:pPr>
              <w:pStyle w:val="ListParagraph"/>
              <w:numPr>
                <w:ilvl w:val="0"/>
                <w:numId w:val="12"/>
              </w:numPr>
              <w:tabs>
                <w:tab w:val="left" w:pos="604"/>
              </w:tabs>
              <w:spacing w:after="0" w:line="240" w:lineRule="auto"/>
              <w:ind w:left="414" w:right="113" w:hanging="357"/>
              <w:jc w:val="both"/>
              <w:rPr>
                <w:spacing w:val="-2"/>
                <w:sz w:val="24"/>
                <w:szCs w:val="26"/>
                <w:lang w:eastAsia="lv-LV"/>
              </w:rPr>
            </w:pPr>
            <w:r w:rsidRPr="00D6528C">
              <w:rPr>
                <w:spacing w:val="-2"/>
                <w:sz w:val="24"/>
                <w:szCs w:val="26"/>
                <w:lang w:eastAsia="lv-LV"/>
              </w:rPr>
              <w:t>redakcionāli precizēt</w:t>
            </w:r>
            <w:r w:rsidR="00CD1667" w:rsidRPr="00D6528C">
              <w:rPr>
                <w:spacing w:val="-2"/>
                <w:sz w:val="24"/>
                <w:szCs w:val="26"/>
                <w:lang w:eastAsia="lv-LV"/>
              </w:rPr>
              <w:t xml:space="preserve"> subjektu loku un attiecināt šajos Ministru kabineta noteikumos noteikto kārtību, kādā PVN 0 % likmi iekšzemē veiktajām preču piegādēm un sniegtajiem pakalpojumiem piemēro tieši, pamatojoties uz Latvijas Republikas kompetentās iestādes apstiprinātu sertifikātu, uz Latvijas Republikā reģistrētām Eiropas Savienības institūcijām;</w:t>
            </w:r>
          </w:p>
          <w:p w14:paraId="3C9B49E1" w14:textId="66ED652E" w:rsidR="00F154CA" w:rsidRPr="00D6528C" w:rsidRDefault="004767D1" w:rsidP="00CB47A0">
            <w:pPr>
              <w:pStyle w:val="ListParagraph"/>
              <w:numPr>
                <w:ilvl w:val="0"/>
                <w:numId w:val="12"/>
              </w:numPr>
              <w:tabs>
                <w:tab w:val="left" w:pos="604"/>
              </w:tabs>
              <w:spacing w:after="0" w:line="240" w:lineRule="auto"/>
              <w:ind w:left="414" w:right="113" w:hanging="357"/>
              <w:jc w:val="both"/>
              <w:rPr>
                <w:spacing w:val="-2"/>
                <w:sz w:val="24"/>
                <w:szCs w:val="26"/>
                <w:lang w:eastAsia="lv-LV"/>
              </w:rPr>
            </w:pPr>
            <w:r w:rsidRPr="00D6528C">
              <w:rPr>
                <w:spacing w:val="-2"/>
                <w:sz w:val="24"/>
                <w:szCs w:val="26"/>
                <w:lang w:eastAsia="lv-LV"/>
              </w:rPr>
              <w:t xml:space="preserve">redakcionāli </w:t>
            </w:r>
            <w:r w:rsidR="00CB47A0" w:rsidRPr="00D6528C">
              <w:rPr>
                <w:spacing w:val="-2"/>
                <w:sz w:val="24"/>
                <w:szCs w:val="26"/>
                <w:lang w:eastAsia="lv-LV"/>
              </w:rPr>
              <w:t xml:space="preserve">precizēt subjektu loku, </w:t>
            </w:r>
            <w:r w:rsidR="0005789A" w:rsidRPr="00D6528C">
              <w:rPr>
                <w:spacing w:val="-2"/>
                <w:sz w:val="24"/>
                <w:szCs w:val="26"/>
                <w:lang w:eastAsia="lv-LV"/>
              </w:rPr>
              <w:t xml:space="preserve">nepārprotami definējot, ka </w:t>
            </w:r>
            <w:r w:rsidR="00C27634" w:rsidRPr="00D6528C">
              <w:rPr>
                <w:spacing w:val="-2"/>
                <w:sz w:val="24"/>
                <w:szCs w:val="26"/>
                <w:lang w:eastAsia="lv-LV"/>
              </w:rPr>
              <w:t xml:space="preserve">šajos Ministru kabineta noteikumos noteiktā kārtība, kādā atmaksā </w:t>
            </w:r>
            <w:r w:rsidR="0005789A" w:rsidRPr="00D6528C">
              <w:rPr>
                <w:spacing w:val="-2"/>
                <w:sz w:val="24"/>
                <w:szCs w:val="26"/>
                <w:lang w:eastAsia="lv-LV"/>
              </w:rPr>
              <w:t>PVN</w:t>
            </w:r>
            <w:r w:rsidR="00C27634" w:rsidRPr="00D6528C">
              <w:rPr>
                <w:spacing w:val="-2"/>
                <w:sz w:val="24"/>
                <w:szCs w:val="26"/>
                <w:lang w:eastAsia="lv-LV"/>
              </w:rPr>
              <w:t>,</w:t>
            </w:r>
            <w:r w:rsidR="0005789A" w:rsidRPr="00D6528C">
              <w:rPr>
                <w:spacing w:val="-2"/>
                <w:sz w:val="24"/>
                <w:szCs w:val="26"/>
                <w:lang w:eastAsia="lv-LV"/>
              </w:rPr>
              <w:t xml:space="preserve"> </w:t>
            </w:r>
            <w:r w:rsidR="00C27634" w:rsidRPr="00D6528C">
              <w:rPr>
                <w:spacing w:val="-2"/>
                <w:sz w:val="24"/>
                <w:szCs w:val="26"/>
                <w:lang w:eastAsia="lv-LV"/>
              </w:rPr>
              <w:t xml:space="preserve">attiecās uz </w:t>
            </w:r>
            <w:r w:rsidR="0005789A" w:rsidRPr="00D6528C">
              <w:rPr>
                <w:spacing w:val="-2"/>
                <w:sz w:val="24"/>
                <w:szCs w:val="26"/>
                <w:lang w:eastAsia="lv-LV"/>
              </w:rPr>
              <w:t>tād</w:t>
            </w:r>
            <w:r w:rsidR="00634797" w:rsidRPr="00D6528C">
              <w:rPr>
                <w:spacing w:val="-2"/>
                <w:sz w:val="24"/>
                <w:szCs w:val="26"/>
                <w:lang w:eastAsia="lv-LV"/>
              </w:rPr>
              <w:t>ām</w:t>
            </w:r>
            <w:r w:rsidR="00CB47A0" w:rsidRPr="00D6528C">
              <w:rPr>
                <w:spacing w:val="-2"/>
                <w:sz w:val="24"/>
                <w:szCs w:val="26"/>
                <w:lang w:eastAsia="lv-LV"/>
              </w:rPr>
              <w:t xml:space="preserve"> person</w:t>
            </w:r>
            <w:r w:rsidR="00634797" w:rsidRPr="00D6528C">
              <w:rPr>
                <w:spacing w:val="-2"/>
                <w:sz w:val="24"/>
                <w:szCs w:val="26"/>
                <w:lang w:eastAsia="lv-LV"/>
              </w:rPr>
              <w:t>ām</w:t>
            </w:r>
            <w:r w:rsidR="00CB47A0" w:rsidRPr="00D6528C">
              <w:rPr>
                <w:spacing w:val="-2"/>
                <w:sz w:val="24"/>
                <w:szCs w:val="26"/>
                <w:lang w:eastAsia="lv-LV"/>
              </w:rPr>
              <w:t xml:space="preserve">, kas saistītas ar </w:t>
            </w:r>
            <w:r w:rsidR="00A304D8" w:rsidRPr="00D6528C">
              <w:rPr>
                <w:spacing w:val="-2"/>
                <w:sz w:val="24"/>
                <w:szCs w:val="26"/>
                <w:lang w:eastAsia="lv-LV"/>
              </w:rPr>
              <w:t>ES</w:t>
            </w:r>
            <w:r w:rsidR="00CB47A0" w:rsidRPr="00D6528C">
              <w:rPr>
                <w:spacing w:val="-2"/>
                <w:sz w:val="24"/>
                <w:szCs w:val="26"/>
                <w:lang w:eastAsia="lv-LV"/>
              </w:rPr>
              <w:t xml:space="preserve"> institūciju vai </w:t>
            </w:r>
            <w:r w:rsidR="00A304D8" w:rsidRPr="00D6528C">
              <w:rPr>
                <w:spacing w:val="-2"/>
                <w:sz w:val="24"/>
                <w:szCs w:val="26"/>
                <w:lang w:eastAsia="lv-LV"/>
              </w:rPr>
              <w:t>ES</w:t>
            </w:r>
            <w:r w:rsidR="00CB47A0" w:rsidRPr="00D6528C">
              <w:rPr>
                <w:spacing w:val="-2"/>
                <w:sz w:val="24"/>
                <w:szCs w:val="26"/>
                <w:lang w:eastAsia="lv-LV"/>
              </w:rPr>
              <w:t xml:space="preserve"> institūcijas pārstāvniecību Latvijas Republikā</w:t>
            </w:r>
            <w:r w:rsidR="0005789A" w:rsidRPr="00D6528C">
              <w:rPr>
                <w:spacing w:val="-2"/>
                <w:sz w:val="24"/>
                <w:szCs w:val="26"/>
                <w:lang w:eastAsia="lv-LV"/>
              </w:rPr>
              <w:t>, kurām ir diplomātiskais statuss</w:t>
            </w:r>
            <w:r w:rsidR="00CB47A0" w:rsidRPr="00D6528C">
              <w:rPr>
                <w:spacing w:val="-2"/>
                <w:sz w:val="24"/>
                <w:szCs w:val="26"/>
                <w:lang w:eastAsia="lv-LV"/>
              </w:rPr>
              <w:t>;</w:t>
            </w:r>
          </w:p>
          <w:p w14:paraId="5A04B8B9" w14:textId="21368B02" w:rsidR="00CB47A0" w:rsidRPr="00D6528C" w:rsidRDefault="004767D1" w:rsidP="00C27634">
            <w:pPr>
              <w:pStyle w:val="ListParagraph"/>
              <w:numPr>
                <w:ilvl w:val="0"/>
                <w:numId w:val="12"/>
              </w:numPr>
              <w:tabs>
                <w:tab w:val="left" w:pos="604"/>
              </w:tabs>
              <w:spacing w:after="0" w:line="240" w:lineRule="auto"/>
              <w:ind w:left="414" w:right="113" w:hanging="357"/>
              <w:jc w:val="both"/>
              <w:rPr>
                <w:spacing w:val="-2"/>
                <w:sz w:val="24"/>
                <w:szCs w:val="26"/>
                <w:lang w:eastAsia="lv-LV"/>
              </w:rPr>
            </w:pPr>
            <w:r w:rsidRPr="00D6528C">
              <w:rPr>
                <w:spacing w:val="-2"/>
                <w:sz w:val="24"/>
                <w:szCs w:val="26"/>
                <w:lang w:eastAsia="lv-LV"/>
              </w:rPr>
              <w:lastRenderedPageBreak/>
              <w:t xml:space="preserve">redakcionāli precizēt </w:t>
            </w:r>
            <w:r w:rsidR="00C27634" w:rsidRPr="00D6528C">
              <w:rPr>
                <w:spacing w:val="-2"/>
                <w:sz w:val="24"/>
                <w:szCs w:val="26"/>
                <w:lang w:eastAsia="lv-LV"/>
              </w:rPr>
              <w:t xml:space="preserve">subjektu loku, nepārprotami definējot, ka šajos Ministru kabineta noteikumos noteiktā kārtība, kādā atmaksā PVN, attiecās uz </w:t>
            </w:r>
            <w:r w:rsidR="00C2684C" w:rsidRPr="00D6528C">
              <w:rPr>
                <w:spacing w:val="-2"/>
                <w:sz w:val="24"/>
                <w:szCs w:val="26"/>
                <w:lang w:eastAsia="lv-LV"/>
              </w:rPr>
              <w:t xml:space="preserve">citu </w:t>
            </w:r>
            <w:r w:rsidR="00C27634" w:rsidRPr="00D6528C">
              <w:rPr>
                <w:spacing w:val="-2"/>
                <w:sz w:val="24"/>
                <w:szCs w:val="26"/>
                <w:lang w:eastAsia="lv-LV"/>
              </w:rPr>
              <w:t xml:space="preserve">NATO dalībvalstu bruņoto spēku vienībām, </w:t>
            </w:r>
            <w:r w:rsidR="00C2684C" w:rsidRPr="00D6528C">
              <w:rPr>
                <w:spacing w:val="-2"/>
                <w:sz w:val="24"/>
                <w:szCs w:val="26"/>
                <w:lang w:eastAsia="lv-LV"/>
              </w:rPr>
              <w:t>ja šādi spēki piedalās kopējās aizsardzības pasākumā</w:t>
            </w:r>
            <w:r w:rsidR="00C07084">
              <w:rPr>
                <w:spacing w:val="-2"/>
                <w:sz w:val="24"/>
                <w:szCs w:val="26"/>
                <w:lang w:eastAsia="lv-LV"/>
              </w:rPr>
              <w:t xml:space="preserve"> iekšzemē</w:t>
            </w:r>
            <w:r w:rsidR="00C27634" w:rsidRPr="00D6528C">
              <w:rPr>
                <w:spacing w:val="-2"/>
                <w:sz w:val="24"/>
                <w:szCs w:val="26"/>
                <w:lang w:eastAsia="lv-LV"/>
              </w:rPr>
              <w:t>;</w:t>
            </w:r>
          </w:p>
          <w:p w14:paraId="38468A65" w14:textId="03F0B7C3" w:rsidR="00CD1667" w:rsidRPr="00C9736C" w:rsidRDefault="00C27634" w:rsidP="00C2684C">
            <w:pPr>
              <w:pStyle w:val="ListParagraph"/>
              <w:numPr>
                <w:ilvl w:val="0"/>
                <w:numId w:val="12"/>
              </w:numPr>
              <w:tabs>
                <w:tab w:val="left" w:pos="604"/>
              </w:tabs>
              <w:spacing w:after="0" w:line="240" w:lineRule="auto"/>
              <w:ind w:left="414" w:right="113" w:hanging="357"/>
              <w:jc w:val="both"/>
              <w:rPr>
                <w:spacing w:val="-2"/>
                <w:sz w:val="24"/>
                <w:szCs w:val="26"/>
                <w:u w:val="single"/>
                <w:lang w:eastAsia="lv-LV"/>
              </w:rPr>
            </w:pPr>
            <w:r w:rsidRPr="00D6528C">
              <w:rPr>
                <w:spacing w:val="-2"/>
                <w:sz w:val="24"/>
                <w:szCs w:val="26"/>
                <w:lang w:eastAsia="lv-LV"/>
              </w:rPr>
              <w:t xml:space="preserve">redakcionāli precizēt subjektu loku, nepārprotami definējot, ka šajos Ministru kabineta noteikumos noteiktā kārtība, kādā piemēro PVN 0 % likmi, attiecas uz </w:t>
            </w:r>
            <w:r w:rsidR="00C2684C" w:rsidRPr="00D6528C">
              <w:rPr>
                <w:spacing w:val="-2"/>
                <w:sz w:val="24"/>
                <w:szCs w:val="26"/>
                <w:lang w:eastAsia="lv-LV"/>
              </w:rPr>
              <w:t xml:space="preserve">citu </w:t>
            </w:r>
            <w:r w:rsidRPr="00D6528C">
              <w:rPr>
                <w:spacing w:val="-2"/>
                <w:sz w:val="24"/>
                <w:szCs w:val="26"/>
                <w:lang w:eastAsia="lv-LV"/>
              </w:rPr>
              <w:t xml:space="preserve">NATO dalībvalstu bruņoto spēku vienībām, tai skaitā Ātrās reaģēšanas spēku vienībām, </w:t>
            </w:r>
            <w:r w:rsidR="00C2684C" w:rsidRPr="00D6528C">
              <w:rPr>
                <w:spacing w:val="-2"/>
                <w:sz w:val="24"/>
                <w:szCs w:val="26"/>
                <w:lang w:eastAsia="lv-LV"/>
              </w:rPr>
              <w:t>ja šādi spēki piedalās kopējā a</w:t>
            </w:r>
            <w:r w:rsidR="00C07084">
              <w:rPr>
                <w:spacing w:val="-2"/>
                <w:sz w:val="24"/>
                <w:szCs w:val="26"/>
                <w:lang w:eastAsia="lv-LV"/>
              </w:rPr>
              <w:t>izsardzības pasākumā iekšzemē.</w:t>
            </w:r>
          </w:p>
        </w:tc>
      </w:tr>
      <w:tr w:rsidR="00F207FB" w:rsidRPr="00F06B63" w14:paraId="3867789A" w14:textId="77777777" w:rsidTr="00B31750">
        <w:tc>
          <w:tcPr>
            <w:tcW w:w="435" w:type="pct"/>
            <w:gridSpan w:val="4"/>
            <w:hideMark/>
          </w:tcPr>
          <w:p w14:paraId="5177416D" w14:textId="77777777" w:rsidR="00B2789A" w:rsidRPr="008F58C6" w:rsidRDefault="00B2789A" w:rsidP="00793074">
            <w:pPr>
              <w:spacing w:before="100" w:beforeAutospacing="1" w:after="100" w:afterAutospacing="1" w:line="360" w:lineRule="auto"/>
              <w:ind w:firstLine="300"/>
              <w:jc w:val="both"/>
              <w:rPr>
                <w:rFonts w:eastAsia="Times New Roman"/>
                <w:sz w:val="24"/>
                <w:szCs w:val="26"/>
                <w:lang w:eastAsia="lv-LV"/>
              </w:rPr>
            </w:pPr>
            <w:r w:rsidRPr="008F58C6">
              <w:rPr>
                <w:rFonts w:eastAsia="Times New Roman"/>
                <w:sz w:val="24"/>
                <w:szCs w:val="26"/>
                <w:lang w:eastAsia="lv-LV"/>
              </w:rPr>
              <w:lastRenderedPageBreak/>
              <w:t>2.</w:t>
            </w:r>
          </w:p>
        </w:tc>
        <w:tc>
          <w:tcPr>
            <w:tcW w:w="1486" w:type="pct"/>
            <w:gridSpan w:val="5"/>
            <w:hideMark/>
          </w:tcPr>
          <w:p w14:paraId="6715DFC4" w14:textId="77777777" w:rsidR="00B2789A" w:rsidRPr="008F58C6" w:rsidRDefault="00B2789A" w:rsidP="00793074">
            <w:pPr>
              <w:jc w:val="both"/>
              <w:rPr>
                <w:rFonts w:eastAsia="Times New Roman"/>
                <w:sz w:val="24"/>
                <w:szCs w:val="26"/>
                <w:lang w:eastAsia="lv-LV"/>
              </w:rPr>
            </w:pPr>
            <w:r w:rsidRPr="008F58C6">
              <w:rPr>
                <w:rFonts w:eastAsia="Times New Roman"/>
                <w:sz w:val="24"/>
                <w:szCs w:val="26"/>
                <w:lang w:eastAsia="lv-LV"/>
              </w:rPr>
              <w:t>Atbildīgā institūcija</w:t>
            </w:r>
          </w:p>
        </w:tc>
        <w:tc>
          <w:tcPr>
            <w:tcW w:w="3079" w:type="pct"/>
            <w:gridSpan w:val="5"/>
            <w:hideMark/>
          </w:tcPr>
          <w:p w14:paraId="4D3654FE" w14:textId="2F3C5610" w:rsidR="00B2789A" w:rsidRPr="008F58C6" w:rsidRDefault="00E44428" w:rsidP="0036075D">
            <w:pPr>
              <w:ind w:left="57" w:right="113"/>
              <w:jc w:val="both"/>
              <w:rPr>
                <w:rFonts w:eastAsia="Times New Roman"/>
                <w:sz w:val="24"/>
                <w:szCs w:val="26"/>
                <w:lang w:eastAsia="lv-LV"/>
              </w:rPr>
            </w:pPr>
            <w:r w:rsidRPr="008F58C6">
              <w:rPr>
                <w:rFonts w:eastAsia="Times New Roman"/>
                <w:sz w:val="24"/>
                <w:szCs w:val="26"/>
                <w:lang w:eastAsia="lv-LV"/>
              </w:rPr>
              <w:t>Finanšu ministrija</w:t>
            </w:r>
            <w:r w:rsidR="00FC37A5" w:rsidRPr="008F58C6">
              <w:rPr>
                <w:rFonts w:eastAsia="Times New Roman"/>
                <w:sz w:val="24"/>
                <w:szCs w:val="26"/>
                <w:lang w:eastAsia="lv-LV"/>
              </w:rPr>
              <w:t>.</w:t>
            </w:r>
          </w:p>
        </w:tc>
      </w:tr>
      <w:tr w:rsidR="00F207FB" w:rsidRPr="00F06B63" w14:paraId="742B86E7" w14:textId="77777777" w:rsidTr="00B31750">
        <w:tc>
          <w:tcPr>
            <w:tcW w:w="435" w:type="pct"/>
            <w:gridSpan w:val="4"/>
            <w:hideMark/>
          </w:tcPr>
          <w:p w14:paraId="748A8E19" w14:textId="77777777" w:rsidR="00B2789A" w:rsidRPr="008F58C6" w:rsidRDefault="00B2789A" w:rsidP="00793074">
            <w:pPr>
              <w:spacing w:before="100" w:beforeAutospacing="1" w:after="100" w:afterAutospacing="1" w:line="360" w:lineRule="auto"/>
              <w:ind w:firstLine="300"/>
              <w:jc w:val="both"/>
              <w:rPr>
                <w:rFonts w:eastAsia="Times New Roman"/>
                <w:sz w:val="24"/>
                <w:szCs w:val="26"/>
                <w:lang w:eastAsia="lv-LV"/>
              </w:rPr>
            </w:pPr>
            <w:r w:rsidRPr="008F58C6">
              <w:rPr>
                <w:rFonts w:eastAsia="Times New Roman"/>
                <w:sz w:val="24"/>
                <w:szCs w:val="26"/>
                <w:lang w:eastAsia="lv-LV"/>
              </w:rPr>
              <w:t>3.</w:t>
            </w:r>
          </w:p>
        </w:tc>
        <w:tc>
          <w:tcPr>
            <w:tcW w:w="1486" w:type="pct"/>
            <w:gridSpan w:val="5"/>
            <w:hideMark/>
          </w:tcPr>
          <w:p w14:paraId="027A5357" w14:textId="77777777" w:rsidR="00B2789A" w:rsidRPr="008F58C6" w:rsidRDefault="00B2789A" w:rsidP="00793074">
            <w:pPr>
              <w:jc w:val="both"/>
              <w:rPr>
                <w:rFonts w:eastAsia="Times New Roman"/>
                <w:sz w:val="24"/>
                <w:szCs w:val="26"/>
                <w:lang w:eastAsia="lv-LV"/>
              </w:rPr>
            </w:pPr>
            <w:r w:rsidRPr="008F58C6">
              <w:rPr>
                <w:rFonts w:eastAsia="Times New Roman"/>
                <w:sz w:val="24"/>
                <w:szCs w:val="26"/>
                <w:lang w:eastAsia="lv-LV"/>
              </w:rPr>
              <w:t>Cita informācija</w:t>
            </w:r>
          </w:p>
        </w:tc>
        <w:tc>
          <w:tcPr>
            <w:tcW w:w="3079" w:type="pct"/>
            <w:gridSpan w:val="5"/>
            <w:hideMark/>
          </w:tcPr>
          <w:p w14:paraId="29DBE6A1" w14:textId="501908B0" w:rsidR="00B2789A" w:rsidRPr="008F58C6" w:rsidRDefault="003E0CAA" w:rsidP="00CE74B7">
            <w:pPr>
              <w:ind w:left="57" w:right="113"/>
              <w:jc w:val="both"/>
              <w:rPr>
                <w:rFonts w:eastAsia="Times New Roman"/>
                <w:sz w:val="24"/>
                <w:szCs w:val="26"/>
                <w:lang w:eastAsia="lv-LV"/>
              </w:rPr>
            </w:pPr>
            <w:r>
              <w:rPr>
                <w:rFonts w:eastAsia="Times New Roman"/>
                <w:sz w:val="24"/>
                <w:szCs w:val="26"/>
                <w:lang w:eastAsia="lv-LV"/>
              </w:rPr>
              <w:t>Var neveikt grozījumus Ministru kabineta 2013.gada 15.janvāra noteikumos Nr.40 “</w:t>
            </w:r>
            <w:r w:rsidRPr="003E0CAA">
              <w:rPr>
                <w:rFonts w:eastAsia="Times New Roman"/>
                <w:sz w:val="24"/>
                <w:szCs w:val="26"/>
                <w:lang w:eastAsia="lv-LV"/>
              </w:rPr>
              <w:t>Noteikumi par pievienotās vērtības nodokļa deklarācijām</w:t>
            </w:r>
            <w:r>
              <w:rPr>
                <w:rFonts w:eastAsia="Times New Roman"/>
                <w:sz w:val="24"/>
                <w:szCs w:val="26"/>
                <w:lang w:eastAsia="lv-LV"/>
              </w:rPr>
              <w:t xml:space="preserve">”, jo var piemērot esošos nosacījumus attiecībā uz </w:t>
            </w:r>
            <w:r w:rsidR="006608CA">
              <w:rPr>
                <w:rFonts w:eastAsia="Times New Roman"/>
                <w:sz w:val="24"/>
                <w:szCs w:val="26"/>
                <w:lang w:eastAsia="lv-LV"/>
              </w:rPr>
              <w:t>veikto darījumu koriģēšanu.</w:t>
            </w:r>
          </w:p>
        </w:tc>
      </w:tr>
      <w:tr w:rsidR="00F207FB" w:rsidRPr="00F06B63" w14:paraId="5E8D375A" w14:textId="77777777" w:rsidTr="00B31750">
        <w:tc>
          <w:tcPr>
            <w:tcW w:w="5000" w:type="pct"/>
            <w:gridSpan w:val="14"/>
          </w:tcPr>
          <w:p w14:paraId="44E349A6" w14:textId="77777777" w:rsidR="007A6B26" w:rsidRPr="008F58C6" w:rsidRDefault="007A6B26" w:rsidP="007A6B26">
            <w:pPr>
              <w:ind w:left="57" w:right="113"/>
              <w:jc w:val="center"/>
              <w:rPr>
                <w:rFonts w:eastAsia="Times New Roman"/>
                <w:sz w:val="24"/>
                <w:szCs w:val="26"/>
                <w:lang w:eastAsia="lv-LV"/>
              </w:rPr>
            </w:pPr>
            <w:r w:rsidRPr="008F58C6">
              <w:rPr>
                <w:b/>
                <w:sz w:val="24"/>
                <w:szCs w:val="26"/>
              </w:rPr>
              <w:t>V. Tiesību akta projekta atbilstība Latvijas Republikas starptautiskajām saistībām</w:t>
            </w:r>
          </w:p>
        </w:tc>
      </w:tr>
      <w:tr w:rsidR="00F207FB" w:rsidRPr="00F06B63" w14:paraId="63D54087" w14:textId="77777777" w:rsidTr="00B31750">
        <w:tc>
          <w:tcPr>
            <w:tcW w:w="435" w:type="pct"/>
            <w:gridSpan w:val="4"/>
          </w:tcPr>
          <w:p w14:paraId="6A914D90" w14:textId="77777777" w:rsidR="007A6B26" w:rsidRPr="008F58C6" w:rsidRDefault="007A6B26" w:rsidP="007A6B26">
            <w:pPr>
              <w:spacing w:before="100" w:beforeAutospacing="1" w:after="100" w:afterAutospacing="1" w:line="360" w:lineRule="auto"/>
              <w:ind w:firstLine="300"/>
              <w:jc w:val="both"/>
              <w:rPr>
                <w:rFonts w:eastAsia="Times New Roman"/>
                <w:sz w:val="24"/>
                <w:szCs w:val="26"/>
                <w:lang w:eastAsia="lv-LV"/>
              </w:rPr>
            </w:pPr>
            <w:r w:rsidRPr="008F58C6">
              <w:rPr>
                <w:rFonts w:eastAsia="Times New Roman"/>
                <w:sz w:val="24"/>
                <w:szCs w:val="26"/>
                <w:lang w:eastAsia="lv-LV"/>
              </w:rPr>
              <w:t>1.</w:t>
            </w:r>
          </w:p>
        </w:tc>
        <w:tc>
          <w:tcPr>
            <w:tcW w:w="1486" w:type="pct"/>
            <w:gridSpan w:val="5"/>
          </w:tcPr>
          <w:p w14:paraId="63596D4B" w14:textId="77777777" w:rsidR="007A6B26" w:rsidRPr="008F58C6" w:rsidRDefault="007A6B26" w:rsidP="007A6B26">
            <w:pPr>
              <w:jc w:val="both"/>
              <w:rPr>
                <w:rFonts w:eastAsia="Times New Roman"/>
                <w:sz w:val="24"/>
                <w:szCs w:val="26"/>
                <w:lang w:eastAsia="lv-LV"/>
              </w:rPr>
            </w:pPr>
            <w:r w:rsidRPr="008F58C6">
              <w:rPr>
                <w:rFonts w:eastAsia="Times New Roman"/>
                <w:sz w:val="24"/>
                <w:szCs w:val="26"/>
                <w:lang w:eastAsia="lv-LV"/>
              </w:rPr>
              <w:t>Saistības pret Eiropas Savienību</w:t>
            </w:r>
          </w:p>
        </w:tc>
        <w:tc>
          <w:tcPr>
            <w:tcW w:w="3079" w:type="pct"/>
            <w:gridSpan w:val="5"/>
          </w:tcPr>
          <w:p w14:paraId="04F2C7F5" w14:textId="77777777" w:rsidR="00C07084" w:rsidRDefault="001F1490" w:rsidP="008F58C6">
            <w:pPr>
              <w:tabs>
                <w:tab w:val="left" w:pos="604"/>
              </w:tabs>
              <w:ind w:left="57" w:right="113"/>
              <w:jc w:val="both"/>
              <w:rPr>
                <w:spacing w:val="-2"/>
                <w:sz w:val="24"/>
                <w:szCs w:val="26"/>
                <w:lang w:eastAsia="lv-LV"/>
              </w:rPr>
            </w:pPr>
            <w:r w:rsidRPr="008F58C6">
              <w:rPr>
                <w:spacing w:val="-2"/>
                <w:sz w:val="24"/>
                <w:szCs w:val="26"/>
                <w:lang w:eastAsia="lv-LV"/>
              </w:rPr>
              <w:t>Ar likumprojektu tiek</w:t>
            </w:r>
            <w:r w:rsidR="00FC57DF" w:rsidRPr="008F58C6">
              <w:rPr>
                <w:spacing w:val="-2"/>
                <w:sz w:val="24"/>
                <w:szCs w:val="26"/>
                <w:lang w:eastAsia="lv-LV"/>
              </w:rPr>
              <w:t xml:space="preserve"> </w:t>
            </w:r>
            <w:r w:rsidR="001D2EE8" w:rsidRPr="008F58C6">
              <w:rPr>
                <w:spacing w:val="-2"/>
                <w:sz w:val="24"/>
                <w:szCs w:val="26"/>
                <w:lang w:eastAsia="lv-LV"/>
              </w:rPr>
              <w:t>p</w:t>
            </w:r>
            <w:r w:rsidRPr="008F58C6">
              <w:rPr>
                <w:spacing w:val="-2"/>
                <w:sz w:val="24"/>
                <w:szCs w:val="26"/>
                <w:lang w:eastAsia="lv-LV"/>
              </w:rPr>
              <w:t>ārņemt</w:t>
            </w:r>
            <w:r w:rsidR="001D2EE8" w:rsidRPr="008F58C6">
              <w:rPr>
                <w:spacing w:val="-2"/>
                <w:sz w:val="24"/>
                <w:szCs w:val="26"/>
                <w:lang w:eastAsia="lv-LV"/>
              </w:rPr>
              <w:t>a</w:t>
            </w:r>
            <w:r w:rsidR="00C07084">
              <w:rPr>
                <w:spacing w:val="-2"/>
                <w:sz w:val="24"/>
                <w:szCs w:val="26"/>
                <w:lang w:eastAsia="lv-LV"/>
              </w:rPr>
              <w:t>:</w:t>
            </w:r>
          </w:p>
          <w:p w14:paraId="1E52BB44" w14:textId="6A465F71" w:rsidR="00CD6274" w:rsidRDefault="001D2EE8" w:rsidP="00C07084">
            <w:pPr>
              <w:pStyle w:val="ListParagraph"/>
              <w:numPr>
                <w:ilvl w:val="0"/>
                <w:numId w:val="9"/>
              </w:numPr>
              <w:tabs>
                <w:tab w:val="left" w:pos="543"/>
              </w:tabs>
              <w:spacing w:line="240" w:lineRule="auto"/>
              <w:ind w:left="0" w:right="113" w:firstLine="0"/>
              <w:jc w:val="both"/>
              <w:rPr>
                <w:spacing w:val="-2"/>
                <w:sz w:val="24"/>
                <w:szCs w:val="26"/>
                <w:lang w:eastAsia="lv-LV"/>
              </w:rPr>
            </w:pPr>
            <w:r w:rsidRPr="008F58C6">
              <w:rPr>
                <w:sz w:val="24"/>
                <w:szCs w:val="26"/>
              </w:rPr>
              <w:t>Padomes 2019.gada 16.decembra direktīva 2019/2235, ar ko groza Direktīvu 2006/112/EK par kopējo pievienotās vērtības nodokļa sistēmu un Direktīvu 2008/118/EK par akcīzes nodokļa piemērošanas vispārējo režīmu attiecībā uz aizsardzības pasākumiem Savienības satvarā</w:t>
            </w:r>
            <w:r w:rsidR="00C07084">
              <w:rPr>
                <w:spacing w:val="-2"/>
                <w:sz w:val="24"/>
                <w:szCs w:val="26"/>
                <w:lang w:eastAsia="lv-LV"/>
              </w:rPr>
              <w:t>;</w:t>
            </w:r>
          </w:p>
          <w:p w14:paraId="28C851D0" w14:textId="16073FA0" w:rsidR="00C07084" w:rsidRPr="0060413C" w:rsidRDefault="00C07084" w:rsidP="00FA0CB2">
            <w:pPr>
              <w:pStyle w:val="ListParagraph"/>
              <w:numPr>
                <w:ilvl w:val="0"/>
                <w:numId w:val="9"/>
              </w:numPr>
              <w:tabs>
                <w:tab w:val="left" w:pos="543"/>
              </w:tabs>
              <w:spacing w:after="0" w:line="240" w:lineRule="auto"/>
              <w:ind w:left="0" w:right="113" w:firstLine="0"/>
              <w:jc w:val="both"/>
              <w:rPr>
                <w:spacing w:val="-2"/>
                <w:sz w:val="24"/>
                <w:szCs w:val="26"/>
                <w:lang w:eastAsia="lv-LV"/>
              </w:rPr>
            </w:pPr>
            <w:r w:rsidRPr="0060413C">
              <w:rPr>
                <w:bCs/>
                <w:sz w:val="24"/>
                <w:szCs w:val="24"/>
              </w:rPr>
              <w:t>Padomes 2021.gada 13.jūlija direktīva 2021/1159, ar ko groza Direktīvu 2006/112/EK attiecībā uz pagaidu atbrīvojumiem importam un konkrētu preču piegādei un pakalpojumu sniegšanai, reaģējot uz Covid-19 pandēmiju.</w:t>
            </w:r>
          </w:p>
          <w:p w14:paraId="73120337" w14:textId="6070813B" w:rsidR="00FC57DF" w:rsidRPr="008F58C6" w:rsidRDefault="00FC57DF" w:rsidP="00280EB6">
            <w:pPr>
              <w:tabs>
                <w:tab w:val="left" w:pos="604"/>
              </w:tabs>
              <w:ind w:left="57" w:right="113"/>
              <w:jc w:val="both"/>
              <w:rPr>
                <w:spacing w:val="-2"/>
                <w:sz w:val="24"/>
                <w:szCs w:val="26"/>
                <w:lang w:eastAsia="lv-LV"/>
              </w:rPr>
            </w:pPr>
            <w:r w:rsidRPr="008F58C6">
              <w:rPr>
                <w:spacing w:val="-2"/>
                <w:sz w:val="24"/>
                <w:szCs w:val="26"/>
                <w:lang w:eastAsia="lv-LV"/>
              </w:rPr>
              <w:t xml:space="preserve">Tāpat ar likumprojektu tiek </w:t>
            </w:r>
            <w:r w:rsidR="00BF7BF8" w:rsidRPr="008F58C6">
              <w:rPr>
                <w:spacing w:val="-2"/>
                <w:sz w:val="24"/>
                <w:szCs w:val="26"/>
                <w:lang w:eastAsia="lv-LV"/>
              </w:rPr>
              <w:t>redakcionāli precizēta</w:t>
            </w:r>
            <w:r w:rsidRPr="008F58C6">
              <w:rPr>
                <w:spacing w:val="-2"/>
                <w:sz w:val="24"/>
                <w:szCs w:val="26"/>
                <w:lang w:eastAsia="lv-LV"/>
              </w:rPr>
              <w:t>s normas, kas izriet no:</w:t>
            </w:r>
            <w:r w:rsidR="00BF7BF8" w:rsidRPr="008F58C6">
              <w:rPr>
                <w:spacing w:val="-2"/>
                <w:sz w:val="24"/>
                <w:szCs w:val="26"/>
                <w:lang w:eastAsia="lv-LV"/>
              </w:rPr>
              <w:t xml:space="preserve"> </w:t>
            </w:r>
          </w:p>
          <w:p w14:paraId="2966E2D8" w14:textId="571A9C36" w:rsidR="001D2EE8" w:rsidRPr="008F58C6" w:rsidRDefault="001D2EE8" w:rsidP="008F58C6">
            <w:pPr>
              <w:pStyle w:val="ListParagraph"/>
              <w:numPr>
                <w:ilvl w:val="0"/>
                <w:numId w:val="9"/>
              </w:numPr>
              <w:tabs>
                <w:tab w:val="left" w:pos="543"/>
              </w:tabs>
              <w:spacing w:line="240" w:lineRule="auto"/>
              <w:ind w:left="0" w:right="113" w:firstLine="0"/>
              <w:jc w:val="both"/>
              <w:rPr>
                <w:spacing w:val="-2"/>
                <w:sz w:val="24"/>
                <w:szCs w:val="26"/>
                <w:lang w:eastAsia="lv-LV"/>
              </w:rPr>
            </w:pPr>
            <w:r w:rsidRPr="008F58C6">
              <w:rPr>
                <w:spacing w:val="-2"/>
                <w:sz w:val="24"/>
                <w:szCs w:val="26"/>
                <w:lang w:eastAsia="lv-LV"/>
              </w:rPr>
              <w:t>Padomes 2019.gada 21.novembra direktīva</w:t>
            </w:r>
            <w:r w:rsidR="00BF7BF8" w:rsidRPr="008F58C6">
              <w:rPr>
                <w:spacing w:val="-2"/>
                <w:sz w:val="24"/>
                <w:szCs w:val="26"/>
                <w:lang w:eastAsia="lv-LV"/>
              </w:rPr>
              <w:t>s</w:t>
            </w:r>
            <w:r w:rsidRPr="008F58C6">
              <w:rPr>
                <w:spacing w:val="-2"/>
                <w:sz w:val="24"/>
                <w:szCs w:val="26"/>
                <w:lang w:eastAsia="lv-LV"/>
              </w:rPr>
              <w:t xml:space="preserve"> (ES) 2019/1995, ar ko attiecībā uz noteikumiem par preču tālpārdošanu un konkrētām preču piegādēm iekšzemē groza Direktīvu 2006/112/EK</w:t>
            </w:r>
            <w:r w:rsidR="00BF7BF8" w:rsidRPr="008F58C6">
              <w:rPr>
                <w:spacing w:val="-2"/>
                <w:sz w:val="24"/>
                <w:szCs w:val="26"/>
                <w:lang w:eastAsia="lv-LV"/>
              </w:rPr>
              <w:t>, 1.panta 3. un 4.punkta</w:t>
            </w:r>
            <w:r w:rsidR="00773BE6" w:rsidRPr="008F58C6">
              <w:rPr>
                <w:spacing w:val="-2"/>
                <w:sz w:val="24"/>
                <w:szCs w:val="26"/>
                <w:lang w:eastAsia="lv-LV"/>
              </w:rPr>
              <w:t>;</w:t>
            </w:r>
          </w:p>
          <w:p w14:paraId="78C2CA3B" w14:textId="7A2607F5" w:rsidR="00773BE6" w:rsidRPr="008F58C6" w:rsidRDefault="00773BE6" w:rsidP="008F58C6">
            <w:pPr>
              <w:pStyle w:val="ListParagraph"/>
              <w:numPr>
                <w:ilvl w:val="0"/>
                <w:numId w:val="9"/>
              </w:numPr>
              <w:tabs>
                <w:tab w:val="left" w:pos="543"/>
              </w:tabs>
              <w:spacing w:line="240" w:lineRule="auto"/>
              <w:ind w:left="0" w:right="113" w:firstLine="0"/>
              <w:jc w:val="both"/>
              <w:rPr>
                <w:spacing w:val="-2"/>
                <w:sz w:val="24"/>
                <w:szCs w:val="26"/>
                <w:lang w:eastAsia="lv-LV"/>
              </w:rPr>
            </w:pPr>
            <w:r w:rsidRPr="008F58C6">
              <w:rPr>
                <w:spacing w:val="-2"/>
                <w:sz w:val="24"/>
                <w:szCs w:val="26"/>
                <w:lang w:eastAsia="lv-LV"/>
              </w:rPr>
              <w:t>Padomes 2006.gada 28.novembra direktīva</w:t>
            </w:r>
            <w:r w:rsidR="0081177B" w:rsidRPr="008F58C6">
              <w:rPr>
                <w:spacing w:val="-2"/>
                <w:sz w:val="24"/>
                <w:szCs w:val="26"/>
                <w:lang w:eastAsia="lv-LV"/>
              </w:rPr>
              <w:t>s</w:t>
            </w:r>
            <w:r w:rsidRPr="008F58C6">
              <w:rPr>
                <w:spacing w:val="-2"/>
                <w:sz w:val="24"/>
                <w:szCs w:val="26"/>
                <w:lang w:eastAsia="lv-LV"/>
              </w:rPr>
              <w:t xml:space="preserve"> 2006/112/EK par kopējo pievienotās vērtības nodokļa sistēmu</w:t>
            </w:r>
            <w:r w:rsidR="00C06F3F" w:rsidRPr="008F58C6">
              <w:rPr>
                <w:spacing w:val="-2"/>
                <w:sz w:val="24"/>
                <w:szCs w:val="26"/>
                <w:lang w:eastAsia="lv-LV"/>
              </w:rPr>
              <w:t xml:space="preserve"> 143.panta 1.punkta “e”</w:t>
            </w:r>
            <w:r w:rsidR="00C300C0" w:rsidRPr="008F58C6">
              <w:rPr>
                <w:spacing w:val="-2"/>
                <w:sz w:val="24"/>
                <w:szCs w:val="26"/>
                <w:lang w:eastAsia="lv-LV"/>
              </w:rPr>
              <w:t xml:space="preserve"> un “h”</w:t>
            </w:r>
            <w:r w:rsidR="00C06F3F" w:rsidRPr="008F58C6">
              <w:rPr>
                <w:spacing w:val="-2"/>
                <w:sz w:val="24"/>
                <w:szCs w:val="26"/>
                <w:lang w:eastAsia="lv-LV"/>
              </w:rPr>
              <w:t> apakšpunkta,</w:t>
            </w:r>
            <w:r w:rsidR="00A15F52" w:rsidRPr="008F58C6">
              <w:rPr>
                <w:spacing w:val="-2"/>
                <w:sz w:val="24"/>
                <w:szCs w:val="26"/>
                <w:lang w:eastAsia="lv-LV"/>
              </w:rPr>
              <w:t xml:space="preserve"> 151.panta 1.punkta “c” </w:t>
            </w:r>
            <w:r w:rsidR="0081177B" w:rsidRPr="008F58C6">
              <w:rPr>
                <w:spacing w:val="-2"/>
                <w:sz w:val="24"/>
                <w:szCs w:val="26"/>
                <w:lang w:eastAsia="lv-LV"/>
              </w:rPr>
              <w:t>apakšpunkta</w:t>
            </w:r>
            <w:r w:rsidRPr="008F58C6">
              <w:rPr>
                <w:spacing w:val="-2"/>
                <w:sz w:val="24"/>
                <w:szCs w:val="26"/>
                <w:lang w:eastAsia="lv-LV"/>
              </w:rPr>
              <w:t>.</w:t>
            </w:r>
          </w:p>
        </w:tc>
      </w:tr>
      <w:tr w:rsidR="00680E4E" w:rsidRPr="00680E4E" w14:paraId="1E92A800" w14:textId="77777777" w:rsidTr="00B31750">
        <w:tc>
          <w:tcPr>
            <w:tcW w:w="435" w:type="pct"/>
            <w:gridSpan w:val="4"/>
          </w:tcPr>
          <w:p w14:paraId="07196811" w14:textId="77777777" w:rsidR="007A6B26" w:rsidRPr="007028C8" w:rsidRDefault="007A6B26" w:rsidP="007A6B26">
            <w:pPr>
              <w:spacing w:before="100" w:beforeAutospacing="1" w:after="100" w:afterAutospacing="1" w:line="360" w:lineRule="auto"/>
              <w:ind w:firstLine="300"/>
              <w:jc w:val="both"/>
              <w:rPr>
                <w:rFonts w:eastAsia="Times New Roman"/>
                <w:sz w:val="24"/>
                <w:szCs w:val="24"/>
                <w:lang w:eastAsia="lv-LV"/>
              </w:rPr>
            </w:pPr>
            <w:r w:rsidRPr="007028C8">
              <w:rPr>
                <w:rFonts w:eastAsia="Times New Roman"/>
                <w:sz w:val="24"/>
                <w:szCs w:val="24"/>
                <w:lang w:eastAsia="lv-LV"/>
              </w:rPr>
              <w:t>2.</w:t>
            </w:r>
          </w:p>
        </w:tc>
        <w:tc>
          <w:tcPr>
            <w:tcW w:w="1486" w:type="pct"/>
            <w:gridSpan w:val="5"/>
          </w:tcPr>
          <w:p w14:paraId="74BA12AA" w14:textId="77777777" w:rsidR="007A6B26" w:rsidRPr="007028C8" w:rsidRDefault="007A6B26" w:rsidP="007A6B26">
            <w:pPr>
              <w:jc w:val="both"/>
              <w:rPr>
                <w:rFonts w:eastAsia="Times New Roman"/>
                <w:sz w:val="24"/>
                <w:szCs w:val="24"/>
                <w:lang w:eastAsia="lv-LV"/>
              </w:rPr>
            </w:pPr>
            <w:r w:rsidRPr="007028C8">
              <w:rPr>
                <w:rFonts w:eastAsia="Times New Roman"/>
                <w:sz w:val="24"/>
                <w:szCs w:val="24"/>
                <w:lang w:eastAsia="lv-LV"/>
              </w:rPr>
              <w:t>Citas starptautiskās saistības</w:t>
            </w:r>
          </w:p>
        </w:tc>
        <w:tc>
          <w:tcPr>
            <w:tcW w:w="3079" w:type="pct"/>
            <w:gridSpan w:val="5"/>
          </w:tcPr>
          <w:p w14:paraId="7CB27A7F" w14:textId="68AF8717" w:rsidR="00BD2FC1" w:rsidRPr="007028C8" w:rsidRDefault="00BD2FC1" w:rsidP="00B31750">
            <w:pPr>
              <w:ind w:left="57" w:right="113"/>
              <w:jc w:val="both"/>
              <w:rPr>
                <w:sz w:val="24"/>
                <w:szCs w:val="24"/>
              </w:rPr>
            </w:pPr>
            <w:r w:rsidRPr="007028C8">
              <w:rPr>
                <w:sz w:val="24"/>
                <w:szCs w:val="24"/>
              </w:rPr>
              <w:t>Ar likumprojektu tiek:</w:t>
            </w:r>
          </w:p>
          <w:p w14:paraId="1A0F2170" w14:textId="3F1385CC" w:rsidR="00BD2FC1" w:rsidRPr="007028C8" w:rsidRDefault="00BD2FC1" w:rsidP="00F70AD4">
            <w:pPr>
              <w:pStyle w:val="ListParagraph"/>
              <w:numPr>
                <w:ilvl w:val="0"/>
                <w:numId w:val="9"/>
              </w:numPr>
              <w:tabs>
                <w:tab w:val="left" w:pos="543"/>
              </w:tabs>
              <w:spacing w:line="240" w:lineRule="auto"/>
              <w:ind w:left="0" w:right="113" w:firstLine="0"/>
              <w:jc w:val="both"/>
              <w:rPr>
                <w:sz w:val="24"/>
                <w:szCs w:val="24"/>
              </w:rPr>
            </w:pPr>
            <w:r w:rsidRPr="007028C8">
              <w:rPr>
                <w:sz w:val="24"/>
                <w:szCs w:val="24"/>
              </w:rPr>
              <w:t xml:space="preserve">nodrošināta 2020.gada 21.decembrī parakstītā Latvijas Republikas valdības un Eiropas Elektronisko sakaru </w:t>
            </w:r>
            <w:r w:rsidRPr="00F70AD4">
              <w:rPr>
                <w:spacing w:val="-2"/>
                <w:sz w:val="24"/>
                <w:szCs w:val="26"/>
                <w:lang w:eastAsia="lv-LV"/>
              </w:rPr>
              <w:t>regulatoru</w:t>
            </w:r>
            <w:r w:rsidRPr="007028C8">
              <w:rPr>
                <w:sz w:val="24"/>
                <w:szCs w:val="24"/>
              </w:rPr>
              <w:t xml:space="preserve"> iestādes atbalsta aģentūras mītnes līguma 5.panta 3.panta izpilde;</w:t>
            </w:r>
          </w:p>
          <w:p w14:paraId="216AF055" w14:textId="6CB17D35" w:rsidR="007A6B26" w:rsidRPr="007028C8" w:rsidRDefault="00BD2FC1" w:rsidP="00F70AD4">
            <w:pPr>
              <w:pStyle w:val="ListParagraph"/>
              <w:numPr>
                <w:ilvl w:val="0"/>
                <w:numId w:val="9"/>
              </w:numPr>
              <w:tabs>
                <w:tab w:val="left" w:pos="543"/>
              </w:tabs>
              <w:spacing w:line="240" w:lineRule="auto"/>
              <w:ind w:left="0" w:right="113" w:firstLine="0"/>
              <w:jc w:val="both"/>
              <w:rPr>
                <w:sz w:val="24"/>
                <w:szCs w:val="24"/>
              </w:rPr>
            </w:pPr>
            <w:r w:rsidRPr="007028C8">
              <w:rPr>
                <w:sz w:val="24"/>
                <w:szCs w:val="24"/>
              </w:rPr>
              <w:t xml:space="preserve">veikti tehniskie precizējumi PVN likumā lietotajās definīcijās atbilstoši </w:t>
            </w:r>
            <w:r w:rsidR="00680E4E">
              <w:rPr>
                <w:sz w:val="24"/>
                <w:szCs w:val="24"/>
              </w:rPr>
              <w:t xml:space="preserve">2020.gada 30.janvārī parakstītā </w:t>
            </w:r>
            <w:r w:rsidRPr="007028C8">
              <w:rPr>
                <w:sz w:val="24"/>
                <w:szCs w:val="24"/>
              </w:rPr>
              <w:t xml:space="preserve">Līguma par </w:t>
            </w:r>
            <w:r w:rsidRPr="00F70AD4">
              <w:rPr>
                <w:spacing w:val="-2"/>
                <w:sz w:val="24"/>
                <w:szCs w:val="26"/>
                <w:lang w:eastAsia="lv-LV"/>
              </w:rPr>
              <w:t>Lielbritānijas</w:t>
            </w:r>
            <w:r w:rsidRPr="007028C8">
              <w:rPr>
                <w:sz w:val="24"/>
                <w:szCs w:val="24"/>
              </w:rPr>
              <w:t xml:space="preserve"> un Ziemeļīrijas Apvienotās Karalistes izstāšanos no Eiropas Savienības un Eiropas </w:t>
            </w:r>
            <w:r w:rsidRPr="007028C8">
              <w:rPr>
                <w:sz w:val="24"/>
                <w:szCs w:val="24"/>
              </w:rPr>
              <w:lastRenderedPageBreak/>
              <w:t>Atomenerģijas kopienas 3.panta 1.punkta “c”</w:t>
            </w:r>
            <w:r w:rsidR="00192B17" w:rsidRPr="007028C8">
              <w:rPr>
                <w:sz w:val="24"/>
                <w:szCs w:val="24"/>
              </w:rPr>
              <w:t> </w:t>
            </w:r>
            <w:r w:rsidRPr="007028C8">
              <w:rPr>
                <w:sz w:val="24"/>
                <w:szCs w:val="24"/>
              </w:rPr>
              <w:t>apakšpunktam.</w:t>
            </w:r>
            <w:r w:rsidR="00192B17" w:rsidRPr="007028C8">
              <w:rPr>
                <w:sz w:val="24"/>
                <w:szCs w:val="24"/>
              </w:rPr>
              <w:t xml:space="preserve"> </w:t>
            </w:r>
          </w:p>
        </w:tc>
      </w:tr>
      <w:tr w:rsidR="00F207FB" w:rsidRPr="007028C8" w14:paraId="79868592" w14:textId="77777777" w:rsidTr="00B31750">
        <w:tc>
          <w:tcPr>
            <w:tcW w:w="435" w:type="pct"/>
            <w:gridSpan w:val="4"/>
          </w:tcPr>
          <w:p w14:paraId="7B43C789" w14:textId="77777777" w:rsidR="007A6B26" w:rsidRPr="00680E4E" w:rsidRDefault="007A6B26" w:rsidP="007A6B26">
            <w:pPr>
              <w:spacing w:before="100" w:beforeAutospacing="1" w:after="100" w:afterAutospacing="1" w:line="360" w:lineRule="auto"/>
              <w:ind w:firstLine="300"/>
              <w:jc w:val="both"/>
              <w:rPr>
                <w:rFonts w:eastAsia="Times New Roman"/>
                <w:sz w:val="24"/>
                <w:szCs w:val="24"/>
                <w:lang w:eastAsia="lv-LV"/>
              </w:rPr>
            </w:pPr>
            <w:r w:rsidRPr="00680E4E">
              <w:rPr>
                <w:rFonts w:eastAsia="Times New Roman"/>
                <w:sz w:val="24"/>
                <w:szCs w:val="24"/>
                <w:lang w:eastAsia="lv-LV"/>
              </w:rPr>
              <w:lastRenderedPageBreak/>
              <w:t>3.</w:t>
            </w:r>
          </w:p>
        </w:tc>
        <w:tc>
          <w:tcPr>
            <w:tcW w:w="1486" w:type="pct"/>
            <w:gridSpan w:val="5"/>
          </w:tcPr>
          <w:p w14:paraId="724AD42B" w14:textId="77777777" w:rsidR="007A6B26" w:rsidRPr="00680E4E" w:rsidRDefault="007A6B26" w:rsidP="007A6B26">
            <w:pPr>
              <w:jc w:val="both"/>
              <w:rPr>
                <w:rFonts w:eastAsia="Times New Roman"/>
                <w:sz w:val="24"/>
                <w:szCs w:val="24"/>
                <w:lang w:eastAsia="lv-LV"/>
              </w:rPr>
            </w:pPr>
            <w:r w:rsidRPr="00680E4E">
              <w:rPr>
                <w:rFonts w:eastAsia="Times New Roman"/>
                <w:sz w:val="24"/>
                <w:szCs w:val="24"/>
                <w:lang w:eastAsia="lv-LV"/>
              </w:rPr>
              <w:t>Cita informācija</w:t>
            </w:r>
          </w:p>
        </w:tc>
        <w:tc>
          <w:tcPr>
            <w:tcW w:w="3079" w:type="pct"/>
            <w:gridSpan w:val="5"/>
          </w:tcPr>
          <w:p w14:paraId="3BBA6A23" w14:textId="5CAD0EC3" w:rsidR="007A6B26" w:rsidRPr="007028C8" w:rsidRDefault="007028C8" w:rsidP="001566B8">
            <w:pPr>
              <w:ind w:left="57" w:right="113"/>
              <w:jc w:val="both"/>
              <w:rPr>
                <w:rFonts w:eastAsia="Times New Roman"/>
                <w:sz w:val="24"/>
                <w:szCs w:val="24"/>
                <w:lang w:eastAsia="lv-LV"/>
              </w:rPr>
            </w:pPr>
            <w:r>
              <w:rPr>
                <w:sz w:val="24"/>
                <w:szCs w:val="24"/>
              </w:rPr>
              <w:t>Nav.</w:t>
            </w:r>
          </w:p>
        </w:tc>
      </w:tr>
      <w:tr w:rsidR="00F207FB" w:rsidRPr="00F06B63" w14:paraId="637DC2E5" w14:textId="77777777" w:rsidTr="00B31750">
        <w:tc>
          <w:tcPr>
            <w:tcW w:w="5000" w:type="pct"/>
            <w:gridSpan w:val="14"/>
          </w:tcPr>
          <w:tbl>
            <w:tblPr>
              <w:tblW w:w="14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2503"/>
              <w:gridCol w:w="2424"/>
              <w:gridCol w:w="219"/>
              <w:gridCol w:w="2190"/>
              <w:gridCol w:w="1843"/>
              <w:gridCol w:w="1841"/>
              <w:gridCol w:w="1841"/>
              <w:gridCol w:w="1841"/>
            </w:tblGrid>
            <w:tr w:rsidR="003C371F" w:rsidRPr="007028C8" w14:paraId="198CEB22" w14:textId="77777777" w:rsidTr="007450E3">
              <w:trPr>
                <w:gridAfter w:val="3"/>
                <w:wAfter w:w="5523" w:type="dxa"/>
              </w:trPr>
              <w:tc>
                <w:tcPr>
                  <w:tcW w:w="9179" w:type="dxa"/>
                  <w:gridSpan w:val="5"/>
                  <w:hideMark/>
                </w:tcPr>
                <w:p w14:paraId="38BF2F78" w14:textId="77777777" w:rsidR="003C371F" w:rsidRPr="007028C8" w:rsidRDefault="003C371F" w:rsidP="00647341">
                  <w:pPr>
                    <w:jc w:val="center"/>
                    <w:rPr>
                      <w:rFonts w:eastAsia="Times New Roman"/>
                      <w:b/>
                      <w:bCs/>
                      <w:sz w:val="24"/>
                      <w:szCs w:val="24"/>
                      <w:lang w:eastAsia="lv-LV"/>
                    </w:rPr>
                  </w:pPr>
                  <w:r w:rsidRPr="007028C8">
                    <w:rPr>
                      <w:rFonts w:eastAsia="Times New Roman"/>
                      <w:b/>
                      <w:bCs/>
                      <w:sz w:val="24"/>
                      <w:szCs w:val="24"/>
                      <w:lang w:eastAsia="lv-LV"/>
                    </w:rPr>
                    <w:t>1. tabula</w:t>
                  </w:r>
                  <w:r w:rsidRPr="007028C8">
                    <w:rPr>
                      <w:rFonts w:eastAsia="Times New Roman"/>
                      <w:b/>
                      <w:bCs/>
                      <w:sz w:val="24"/>
                      <w:szCs w:val="24"/>
                      <w:lang w:eastAsia="lv-LV"/>
                    </w:rPr>
                    <w:br/>
                    <w:t>Tiesību akta projekta atbilstība ES tiesību aktiem</w:t>
                  </w:r>
                </w:p>
              </w:tc>
            </w:tr>
            <w:tr w:rsidR="003C371F" w:rsidRPr="007028C8" w14:paraId="29BCC512" w14:textId="77777777" w:rsidTr="007450E3">
              <w:trPr>
                <w:gridAfter w:val="3"/>
                <w:wAfter w:w="5523" w:type="dxa"/>
              </w:trPr>
              <w:tc>
                <w:tcPr>
                  <w:tcW w:w="2503" w:type="dxa"/>
                  <w:hideMark/>
                </w:tcPr>
                <w:p w14:paraId="4E253757" w14:textId="77777777" w:rsidR="003C371F" w:rsidRPr="007028C8" w:rsidRDefault="003C371F" w:rsidP="00647341">
                  <w:pPr>
                    <w:rPr>
                      <w:rFonts w:eastAsia="Times New Roman"/>
                      <w:sz w:val="24"/>
                      <w:szCs w:val="24"/>
                      <w:lang w:eastAsia="lv-LV"/>
                    </w:rPr>
                  </w:pPr>
                  <w:r w:rsidRPr="007028C8">
                    <w:rPr>
                      <w:rFonts w:eastAsia="Times New Roman"/>
                      <w:sz w:val="24"/>
                      <w:szCs w:val="24"/>
                      <w:lang w:eastAsia="lv-LV"/>
                    </w:rPr>
                    <w:t>Attiecīgā ES tiesību akta datums, numurs un nosaukums</w:t>
                  </w:r>
                </w:p>
              </w:tc>
              <w:tc>
                <w:tcPr>
                  <w:tcW w:w="6676" w:type="dxa"/>
                  <w:gridSpan w:val="4"/>
                  <w:hideMark/>
                </w:tcPr>
                <w:p w14:paraId="29ADC7CE" w14:textId="296E58D5" w:rsidR="003C371F" w:rsidRDefault="001D2EE8" w:rsidP="008F4E3D">
                  <w:pPr>
                    <w:pStyle w:val="ListParagraph"/>
                    <w:numPr>
                      <w:ilvl w:val="0"/>
                      <w:numId w:val="4"/>
                    </w:numPr>
                    <w:spacing w:after="0" w:line="240" w:lineRule="auto"/>
                    <w:ind w:left="414" w:right="121" w:hanging="357"/>
                    <w:jc w:val="both"/>
                    <w:rPr>
                      <w:spacing w:val="-2"/>
                      <w:sz w:val="24"/>
                      <w:szCs w:val="24"/>
                      <w:lang w:eastAsia="lv-LV"/>
                    </w:rPr>
                  </w:pPr>
                  <w:r w:rsidRPr="007028C8">
                    <w:rPr>
                      <w:sz w:val="24"/>
                      <w:szCs w:val="24"/>
                    </w:rPr>
                    <w:t xml:space="preserve">Padomes 2019.gada 16.decembra </w:t>
                  </w:r>
                  <w:r w:rsidR="007F6018" w:rsidRPr="007028C8">
                    <w:rPr>
                      <w:sz w:val="24"/>
                      <w:szCs w:val="24"/>
                    </w:rPr>
                    <w:t>D</w:t>
                  </w:r>
                  <w:r w:rsidRPr="007028C8">
                    <w:rPr>
                      <w:sz w:val="24"/>
                      <w:szCs w:val="24"/>
                    </w:rPr>
                    <w:t>irektīva 2019/2235, ar ko groza Direktīvu 2006/112/EK par kopējo pievienotās vērtības nodokļa sistēmu un Direktīvu 2008/118/EK par akcīzes nodokļa piemērošanas vispārējo režīmu attiecībā uz aizsardzības pasākumiem Savienības satvarā</w:t>
                  </w:r>
                  <w:r w:rsidR="00452D44" w:rsidRPr="007028C8">
                    <w:rPr>
                      <w:spacing w:val="-2"/>
                      <w:sz w:val="24"/>
                      <w:szCs w:val="24"/>
                      <w:lang w:eastAsia="lv-LV"/>
                    </w:rPr>
                    <w:t>;</w:t>
                  </w:r>
                </w:p>
                <w:p w14:paraId="0952B3A1" w14:textId="529E2157" w:rsidR="00C07084" w:rsidRPr="0060413C" w:rsidRDefault="00C07084" w:rsidP="008F4E3D">
                  <w:pPr>
                    <w:pStyle w:val="ListParagraph"/>
                    <w:numPr>
                      <w:ilvl w:val="0"/>
                      <w:numId w:val="4"/>
                    </w:numPr>
                    <w:spacing w:after="0" w:line="240" w:lineRule="auto"/>
                    <w:ind w:left="414" w:right="121" w:hanging="357"/>
                    <w:jc w:val="both"/>
                    <w:rPr>
                      <w:spacing w:val="-2"/>
                      <w:sz w:val="24"/>
                      <w:szCs w:val="24"/>
                      <w:lang w:eastAsia="lv-LV"/>
                    </w:rPr>
                  </w:pPr>
                  <w:r w:rsidRPr="0060413C">
                    <w:rPr>
                      <w:bCs/>
                      <w:sz w:val="24"/>
                      <w:szCs w:val="24"/>
                    </w:rPr>
                    <w:t>Padomes 2021.gada 13.jūlija direktīva 2021/1159, ar ko groza Direktīvu 2006/112/EK attiecībā uz pagaidu atbrīvojumiem importam un konkrētu preču piegādei un pakalpojumu sniegšanai, reaģējot uz Covid-19 pandēmiju;</w:t>
                  </w:r>
                </w:p>
                <w:p w14:paraId="32995B95" w14:textId="14D3EBC6" w:rsidR="00452D44" w:rsidRPr="007028C8" w:rsidRDefault="00452D44" w:rsidP="007F6018">
                  <w:pPr>
                    <w:pStyle w:val="ListParagraph"/>
                    <w:numPr>
                      <w:ilvl w:val="0"/>
                      <w:numId w:val="4"/>
                    </w:numPr>
                    <w:spacing w:after="0" w:line="240" w:lineRule="auto"/>
                    <w:ind w:left="414" w:right="121" w:hanging="357"/>
                    <w:jc w:val="both"/>
                    <w:rPr>
                      <w:rFonts w:eastAsia="Times New Roman"/>
                      <w:sz w:val="24"/>
                      <w:szCs w:val="24"/>
                      <w:lang w:eastAsia="lv-LV"/>
                    </w:rPr>
                  </w:pPr>
                  <w:r w:rsidRPr="007028C8">
                    <w:rPr>
                      <w:spacing w:val="-2"/>
                      <w:sz w:val="24"/>
                      <w:szCs w:val="24"/>
                      <w:lang w:eastAsia="lv-LV"/>
                    </w:rPr>
                    <w:t xml:space="preserve">Padomes 2019.gada 21.novembra </w:t>
                  </w:r>
                  <w:r w:rsidR="007F6018" w:rsidRPr="007028C8">
                    <w:rPr>
                      <w:spacing w:val="-2"/>
                      <w:sz w:val="24"/>
                      <w:szCs w:val="24"/>
                      <w:lang w:eastAsia="lv-LV"/>
                    </w:rPr>
                    <w:t>D</w:t>
                  </w:r>
                  <w:r w:rsidRPr="007028C8">
                    <w:rPr>
                      <w:spacing w:val="-2"/>
                      <w:sz w:val="24"/>
                      <w:szCs w:val="24"/>
                      <w:lang w:eastAsia="lv-LV"/>
                    </w:rPr>
                    <w:t xml:space="preserve">irektīva (ES) 2019/1995, ar ko </w:t>
                  </w:r>
                  <w:r w:rsidRPr="007028C8">
                    <w:rPr>
                      <w:sz w:val="24"/>
                      <w:szCs w:val="24"/>
                    </w:rPr>
                    <w:t>attiecībā</w:t>
                  </w:r>
                  <w:r w:rsidRPr="007028C8">
                    <w:rPr>
                      <w:spacing w:val="-2"/>
                      <w:sz w:val="24"/>
                      <w:szCs w:val="24"/>
                      <w:lang w:eastAsia="lv-LV"/>
                    </w:rPr>
                    <w:t xml:space="preserve"> uz noteikumiem par preču tālpārdošanu un konkrētām preču piegādēm iekšzemē groza Direktīvu 2006/112/EK</w:t>
                  </w:r>
                  <w:r w:rsidR="00773BE6" w:rsidRPr="007028C8">
                    <w:rPr>
                      <w:spacing w:val="-2"/>
                      <w:sz w:val="24"/>
                      <w:szCs w:val="24"/>
                      <w:lang w:eastAsia="lv-LV"/>
                    </w:rPr>
                    <w:t>;</w:t>
                  </w:r>
                </w:p>
                <w:p w14:paraId="04C8E318" w14:textId="37BCCE50" w:rsidR="00773BE6" w:rsidRPr="007028C8" w:rsidRDefault="00773BE6" w:rsidP="007F6018">
                  <w:pPr>
                    <w:pStyle w:val="ListParagraph"/>
                    <w:numPr>
                      <w:ilvl w:val="0"/>
                      <w:numId w:val="4"/>
                    </w:numPr>
                    <w:spacing w:after="0" w:line="240" w:lineRule="auto"/>
                    <w:ind w:left="414" w:right="121" w:hanging="357"/>
                    <w:jc w:val="both"/>
                    <w:rPr>
                      <w:rFonts w:eastAsia="Times New Roman"/>
                      <w:sz w:val="24"/>
                      <w:szCs w:val="24"/>
                      <w:lang w:eastAsia="lv-LV"/>
                    </w:rPr>
                  </w:pPr>
                  <w:r w:rsidRPr="007028C8">
                    <w:rPr>
                      <w:spacing w:val="-2"/>
                      <w:sz w:val="24"/>
                      <w:szCs w:val="24"/>
                      <w:lang w:eastAsia="lv-LV"/>
                    </w:rPr>
                    <w:t xml:space="preserve">Padomes 2006.gada 28.novembra </w:t>
                  </w:r>
                  <w:r w:rsidR="007F6018" w:rsidRPr="007028C8">
                    <w:rPr>
                      <w:spacing w:val="-2"/>
                      <w:sz w:val="24"/>
                      <w:szCs w:val="24"/>
                      <w:lang w:eastAsia="lv-LV"/>
                    </w:rPr>
                    <w:t>D</w:t>
                  </w:r>
                  <w:r w:rsidRPr="007028C8">
                    <w:rPr>
                      <w:spacing w:val="-2"/>
                      <w:sz w:val="24"/>
                      <w:szCs w:val="24"/>
                      <w:lang w:eastAsia="lv-LV"/>
                    </w:rPr>
                    <w:t xml:space="preserve">irektīva 2006/112/EK par kopējo </w:t>
                  </w:r>
                  <w:r w:rsidRPr="007028C8">
                    <w:rPr>
                      <w:sz w:val="24"/>
                      <w:szCs w:val="24"/>
                    </w:rPr>
                    <w:t>pievienotās</w:t>
                  </w:r>
                  <w:r w:rsidRPr="007028C8">
                    <w:rPr>
                      <w:spacing w:val="-2"/>
                      <w:sz w:val="24"/>
                      <w:szCs w:val="24"/>
                      <w:lang w:eastAsia="lv-LV"/>
                    </w:rPr>
                    <w:t xml:space="preserve"> vērtības nodokļa sistēmu.</w:t>
                  </w:r>
                </w:p>
              </w:tc>
            </w:tr>
            <w:tr w:rsidR="003C371F" w:rsidRPr="007028C8" w14:paraId="106DEAF5" w14:textId="77777777" w:rsidTr="007450E3">
              <w:trPr>
                <w:gridAfter w:val="3"/>
                <w:wAfter w:w="5523" w:type="dxa"/>
              </w:trPr>
              <w:tc>
                <w:tcPr>
                  <w:tcW w:w="2503" w:type="dxa"/>
                  <w:vAlign w:val="center"/>
                  <w:hideMark/>
                </w:tcPr>
                <w:p w14:paraId="49E1039A" w14:textId="77777777" w:rsidR="003C371F" w:rsidRPr="007028C8" w:rsidRDefault="003C371F" w:rsidP="00647341">
                  <w:pPr>
                    <w:jc w:val="center"/>
                    <w:rPr>
                      <w:rFonts w:eastAsia="Times New Roman"/>
                      <w:sz w:val="24"/>
                      <w:szCs w:val="24"/>
                      <w:lang w:eastAsia="lv-LV"/>
                    </w:rPr>
                  </w:pPr>
                  <w:r w:rsidRPr="007028C8">
                    <w:rPr>
                      <w:rFonts w:eastAsia="Times New Roman"/>
                      <w:sz w:val="24"/>
                      <w:szCs w:val="24"/>
                      <w:lang w:eastAsia="lv-LV"/>
                    </w:rPr>
                    <w:t>A</w:t>
                  </w:r>
                </w:p>
              </w:tc>
              <w:tc>
                <w:tcPr>
                  <w:tcW w:w="2643" w:type="dxa"/>
                  <w:gridSpan w:val="2"/>
                  <w:vAlign w:val="center"/>
                  <w:hideMark/>
                </w:tcPr>
                <w:p w14:paraId="58541066" w14:textId="77777777" w:rsidR="003C371F" w:rsidRPr="007028C8" w:rsidRDefault="003C371F" w:rsidP="00647341">
                  <w:pPr>
                    <w:jc w:val="center"/>
                    <w:rPr>
                      <w:rFonts w:eastAsia="Times New Roman"/>
                      <w:sz w:val="24"/>
                      <w:szCs w:val="24"/>
                      <w:lang w:eastAsia="lv-LV"/>
                    </w:rPr>
                  </w:pPr>
                  <w:r w:rsidRPr="007028C8">
                    <w:rPr>
                      <w:rFonts w:eastAsia="Times New Roman"/>
                      <w:sz w:val="24"/>
                      <w:szCs w:val="24"/>
                      <w:lang w:eastAsia="lv-LV"/>
                    </w:rPr>
                    <w:t>B</w:t>
                  </w:r>
                </w:p>
              </w:tc>
              <w:tc>
                <w:tcPr>
                  <w:tcW w:w="2190" w:type="dxa"/>
                  <w:vAlign w:val="center"/>
                  <w:hideMark/>
                </w:tcPr>
                <w:p w14:paraId="2C05F0A6" w14:textId="77777777" w:rsidR="003C371F" w:rsidRPr="007028C8" w:rsidRDefault="003C371F" w:rsidP="00647341">
                  <w:pPr>
                    <w:jc w:val="center"/>
                    <w:rPr>
                      <w:rFonts w:eastAsia="Times New Roman"/>
                      <w:sz w:val="24"/>
                      <w:szCs w:val="24"/>
                      <w:lang w:eastAsia="lv-LV"/>
                    </w:rPr>
                  </w:pPr>
                  <w:r w:rsidRPr="007028C8">
                    <w:rPr>
                      <w:rFonts w:eastAsia="Times New Roman"/>
                      <w:sz w:val="24"/>
                      <w:szCs w:val="24"/>
                      <w:lang w:eastAsia="lv-LV"/>
                    </w:rPr>
                    <w:t>C</w:t>
                  </w:r>
                </w:p>
              </w:tc>
              <w:tc>
                <w:tcPr>
                  <w:tcW w:w="1843" w:type="dxa"/>
                  <w:vAlign w:val="center"/>
                  <w:hideMark/>
                </w:tcPr>
                <w:p w14:paraId="7AEDD0BD" w14:textId="77777777" w:rsidR="003C371F" w:rsidRPr="007028C8" w:rsidRDefault="003C371F" w:rsidP="00647341">
                  <w:pPr>
                    <w:jc w:val="center"/>
                    <w:rPr>
                      <w:rFonts w:eastAsia="Times New Roman"/>
                      <w:sz w:val="24"/>
                      <w:szCs w:val="24"/>
                      <w:lang w:eastAsia="lv-LV"/>
                    </w:rPr>
                  </w:pPr>
                  <w:r w:rsidRPr="007028C8">
                    <w:rPr>
                      <w:rFonts w:eastAsia="Times New Roman"/>
                      <w:sz w:val="24"/>
                      <w:szCs w:val="24"/>
                      <w:lang w:eastAsia="lv-LV"/>
                    </w:rPr>
                    <w:t>D</w:t>
                  </w:r>
                </w:p>
              </w:tc>
            </w:tr>
            <w:tr w:rsidR="00452D44" w:rsidRPr="007028C8" w14:paraId="6D576A41" w14:textId="77777777" w:rsidTr="007450E3">
              <w:trPr>
                <w:gridAfter w:val="3"/>
                <w:wAfter w:w="5523" w:type="dxa"/>
              </w:trPr>
              <w:tc>
                <w:tcPr>
                  <w:tcW w:w="9179" w:type="dxa"/>
                  <w:gridSpan w:val="5"/>
                  <w:vAlign w:val="center"/>
                </w:tcPr>
                <w:p w14:paraId="28916834" w14:textId="29F57ECB" w:rsidR="00452D44" w:rsidRPr="007028C8" w:rsidRDefault="00452D44" w:rsidP="002D5A1A">
                  <w:pPr>
                    <w:jc w:val="center"/>
                    <w:rPr>
                      <w:rFonts w:eastAsia="Times New Roman"/>
                      <w:sz w:val="24"/>
                      <w:szCs w:val="24"/>
                      <w:lang w:eastAsia="lv-LV"/>
                    </w:rPr>
                  </w:pPr>
                  <w:r w:rsidRPr="007028C8">
                    <w:rPr>
                      <w:sz w:val="24"/>
                      <w:szCs w:val="24"/>
                    </w:rPr>
                    <w:t>Direktīva 201</w:t>
                  </w:r>
                  <w:r w:rsidR="001D2EE8" w:rsidRPr="007028C8">
                    <w:rPr>
                      <w:sz w:val="24"/>
                      <w:szCs w:val="24"/>
                    </w:rPr>
                    <w:t>9</w:t>
                  </w:r>
                  <w:r w:rsidRPr="007028C8">
                    <w:rPr>
                      <w:sz w:val="24"/>
                      <w:szCs w:val="24"/>
                    </w:rPr>
                    <w:t>/2</w:t>
                  </w:r>
                  <w:r w:rsidR="001D2EE8" w:rsidRPr="007028C8">
                    <w:rPr>
                      <w:sz w:val="24"/>
                      <w:szCs w:val="24"/>
                    </w:rPr>
                    <w:t>23</w:t>
                  </w:r>
                  <w:r w:rsidRPr="007028C8">
                    <w:rPr>
                      <w:sz w:val="24"/>
                      <w:szCs w:val="24"/>
                    </w:rPr>
                    <w:t>5</w:t>
                  </w:r>
                </w:p>
              </w:tc>
            </w:tr>
            <w:tr w:rsidR="003C371F" w:rsidRPr="007028C8" w14:paraId="26AF38BD" w14:textId="77777777" w:rsidTr="007450E3">
              <w:trPr>
                <w:gridAfter w:val="3"/>
                <w:wAfter w:w="5523" w:type="dxa"/>
              </w:trPr>
              <w:tc>
                <w:tcPr>
                  <w:tcW w:w="2503" w:type="dxa"/>
                  <w:tcBorders>
                    <w:top w:val="outset" w:sz="6" w:space="0" w:color="auto"/>
                    <w:left w:val="outset" w:sz="6" w:space="0" w:color="auto"/>
                    <w:bottom w:val="outset" w:sz="6" w:space="0" w:color="auto"/>
                    <w:right w:val="outset" w:sz="6" w:space="0" w:color="auto"/>
                  </w:tcBorders>
                </w:tcPr>
                <w:p w14:paraId="63DB7C10" w14:textId="2C93B340" w:rsidR="003C371F" w:rsidRPr="007028C8" w:rsidRDefault="0014442E" w:rsidP="00773BE6">
                  <w:pPr>
                    <w:ind w:left="57"/>
                    <w:rPr>
                      <w:rFonts w:eastAsia="Times New Roman"/>
                      <w:sz w:val="24"/>
                      <w:szCs w:val="24"/>
                      <w:lang w:eastAsia="lv-LV"/>
                    </w:rPr>
                  </w:pPr>
                  <w:r w:rsidRPr="007028C8">
                    <w:rPr>
                      <w:sz w:val="24"/>
                      <w:szCs w:val="24"/>
                    </w:rPr>
                    <w:t>Direktīvas 201</w:t>
                  </w:r>
                  <w:r w:rsidR="00773BE6" w:rsidRPr="007028C8">
                    <w:rPr>
                      <w:sz w:val="24"/>
                      <w:szCs w:val="24"/>
                    </w:rPr>
                    <w:t>9</w:t>
                  </w:r>
                  <w:r w:rsidRPr="007028C8">
                    <w:rPr>
                      <w:sz w:val="24"/>
                      <w:szCs w:val="24"/>
                    </w:rPr>
                    <w:t>/2</w:t>
                  </w:r>
                  <w:r w:rsidR="00773BE6" w:rsidRPr="007028C8">
                    <w:rPr>
                      <w:sz w:val="24"/>
                      <w:szCs w:val="24"/>
                    </w:rPr>
                    <w:t>23</w:t>
                  </w:r>
                  <w:r w:rsidRPr="007028C8">
                    <w:rPr>
                      <w:sz w:val="24"/>
                      <w:szCs w:val="24"/>
                    </w:rPr>
                    <w:t xml:space="preserve">5 </w:t>
                  </w:r>
                  <w:r w:rsidR="00773BE6" w:rsidRPr="007028C8">
                    <w:rPr>
                      <w:sz w:val="24"/>
                      <w:szCs w:val="24"/>
                    </w:rPr>
                    <w:t>1</w:t>
                  </w:r>
                  <w:r w:rsidRPr="007028C8">
                    <w:rPr>
                      <w:sz w:val="24"/>
                      <w:szCs w:val="24"/>
                    </w:rPr>
                    <w:t xml:space="preserve">.panta 1.punkts attiecībā uz </w:t>
                  </w:r>
                  <w:r w:rsidR="00773BE6" w:rsidRPr="007028C8">
                    <w:rPr>
                      <w:sz w:val="24"/>
                      <w:szCs w:val="24"/>
                    </w:rPr>
                    <w:t>22</w:t>
                  </w:r>
                  <w:r w:rsidRPr="007028C8">
                    <w:rPr>
                      <w:sz w:val="24"/>
                      <w:szCs w:val="24"/>
                    </w:rPr>
                    <w:t xml:space="preserve">.panta </w:t>
                  </w:r>
                  <w:r w:rsidR="00773BE6" w:rsidRPr="007028C8">
                    <w:rPr>
                      <w:sz w:val="24"/>
                      <w:szCs w:val="24"/>
                    </w:rPr>
                    <w:t>papildināšanu</w:t>
                  </w:r>
                </w:p>
              </w:tc>
              <w:tc>
                <w:tcPr>
                  <w:tcW w:w="2643" w:type="dxa"/>
                  <w:gridSpan w:val="2"/>
                  <w:tcBorders>
                    <w:top w:val="outset" w:sz="6" w:space="0" w:color="auto"/>
                    <w:left w:val="outset" w:sz="6" w:space="0" w:color="auto"/>
                    <w:bottom w:val="outset" w:sz="6" w:space="0" w:color="auto"/>
                    <w:right w:val="outset" w:sz="6" w:space="0" w:color="auto"/>
                  </w:tcBorders>
                </w:tcPr>
                <w:p w14:paraId="74C37236" w14:textId="045B22F2" w:rsidR="0014442E" w:rsidRPr="007028C8" w:rsidRDefault="0014442E" w:rsidP="0014442E">
                  <w:pPr>
                    <w:jc w:val="center"/>
                    <w:rPr>
                      <w:sz w:val="24"/>
                      <w:szCs w:val="24"/>
                    </w:rPr>
                  </w:pPr>
                  <w:r w:rsidRPr="007028C8">
                    <w:rPr>
                      <w:sz w:val="24"/>
                      <w:szCs w:val="24"/>
                    </w:rPr>
                    <w:t xml:space="preserve">Likumprojekta </w:t>
                  </w:r>
                  <w:r w:rsidR="00773BE6" w:rsidRPr="007028C8">
                    <w:rPr>
                      <w:sz w:val="24"/>
                      <w:szCs w:val="24"/>
                    </w:rPr>
                    <w:t>2</w:t>
                  </w:r>
                  <w:r w:rsidRPr="007028C8">
                    <w:rPr>
                      <w:sz w:val="24"/>
                      <w:szCs w:val="24"/>
                    </w:rPr>
                    <w:t>.pants</w:t>
                  </w:r>
                </w:p>
                <w:p w14:paraId="76336174" w14:textId="17700D93" w:rsidR="003C371F" w:rsidRPr="007028C8" w:rsidRDefault="0014442E" w:rsidP="00492830">
                  <w:pPr>
                    <w:jc w:val="center"/>
                    <w:rPr>
                      <w:rFonts w:eastAsia="Times New Roman"/>
                      <w:sz w:val="24"/>
                      <w:szCs w:val="24"/>
                      <w:lang w:eastAsia="lv-LV"/>
                    </w:rPr>
                  </w:pPr>
                  <w:r w:rsidRPr="007028C8">
                    <w:rPr>
                      <w:sz w:val="24"/>
                      <w:szCs w:val="24"/>
                    </w:rPr>
                    <w:t xml:space="preserve">(Pievienotās vērtības nodokļa likuma </w:t>
                  </w:r>
                  <w:r w:rsidR="00773BE6" w:rsidRPr="007028C8">
                    <w:rPr>
                      <w:sz w:val="24"/>
                      <w:szCs w:val="24"/>
                    </w:rPr>
                    <w:t>9.</w:t>
                  </w:r>
                  <w:r w:rsidRPr="007028C8">
                    <w:rPr>
                      <w:sz w:val="24"/>
                      <w:szCs w:val="24"/>
                    </w:rPr>
                    <w:t>pant</w:t>
                  </w:r>
                  <w:r w:rsidR="00773BE6" w:rsidRPr="007028C8">
                    <w:rPr>
                      <w:sz w:val="24"/>
                      <w:szCs w:val="24"/>
                    </w:rPr>
                    <w:t xml:space="preserve">a </w:t>
                  </w:r>
                  <w:r w:rsidR="00492830">
                    <w:rPr>
                      <w:sz w:val="24"/>
                      <w:szCs w:val="24"/>
                    </w:rPr>
                    <w:t>cetur</w:t>
                  </w:r>
                  <w:r w:rsidR="00492830" w:rsidRPr="007028C8">
                    <w:rPr>
                      <w:sz w:val="24"/>
                      <w:szCs w:val="24"/>
                    </w:rPr>
                    <w:t xml:space="preserve">tā </w:t>
                  </w:r>
                  <w:r w:rsidR="00773BE6" w:rsidRPr="007028C8">
                    <w:rPr>
                      <w:sz w:val="24"/>
                      <w:szCs w:val="24"/>
                    </w:rPr>
                    <w:t>daļa</w:t>
                  </w:r>
                  <w:r w:rsidRPr="007028C8">
                    <w:rPr>
                      <w:sz w:val="24"/>
                      <w:szCs w:val="24"/>
                    </w:rPr>
                    <w:t>)</w:t>
                  </w:r>
                </w:p>
              </w:tc>
              <w:tc>
                <w:tcPr>
                  <w:tcW w:w="2190" w:type="dxa"/>
                  <w:tcBorders>
                    <w:top w:val="outset" w:sz="6" w:space="0" w:color="auto"/>
                    <w:left w:val="outset" w:sz="6" w:space="0" w:color="auto"/>
                    <w:bottom w:val="outset" w:sz="6" w:space="0" w:color="auto"/>
                    <w:right w:val="outset" w:sz="6" w:space="0" w:color="auto"/>
                  </w:tcBorders>
                  <w:hideMark/>
                </w:tcPr>
                <w:p w14:paraId="2C2E91B5" w14:textId="616F1A26" w:rsidR="003C371F" w:rsidRPr="007028C8" w:rsidRDefault="00C75886" w:rsidP="00C75886">
                  <w:pPr>
                    <w:jc w:val="center"/>
                    <w:rPr>
                      <w:rFonts w:eastAsia="Times New Roman"/>
                      <w:sz w:val="24"/>
                      <w:szCs w:val="24"/>
                      <w:lang w:eastAsia="lv-LV"/>
                    </w:rPr>
                  </w:pPr>
                  <w:r>
                    <w:rPr>
                      <w:rFonts w:eastAsia="Times New Roman"/>
                      <w:sz w:val="24"/>
                      <w:szCs w:val="24"/>
                      <w:lang w:eastAsia="lv-LV"/>
                    </w:rPr>
                    <w:t xml:space="preserve">Pārņemts </w:t>
                  </w:r>
                  <w:r w:rsidR="003C371F" w:rsidRPr="007028C8">
                    <w:rPr>
                      <w:rFonts w:eastAsia="Times New Roman"/>
                      <w:sz w:val="24"/>
                      <w:szCs w:val="24"/>
                      <w:lang w:eastAsia="lv-LV"/>
                    </w:rPr>
                    <w:t>pilnībā</w:t>
                  </w:r>
                </w:p>
              </w:tc>
              <w:tc>
                <w:tcPr>
                  <w:tcW w:w="1843" w:type="dxa"/>
                  <w:tcBorders>
                    <w:top w:val="outset" w:sz="6" w:space="0" w:color="auto"/>
                    <w:left w:val="outset" w:sz="6" w:space="0" w:color="auto"/>
                    <w:bottom w:val="outset" w:sz="6" w:space="0" w:color="auto"/>
                    <w:right w:val="outset" w:sz="6" w:space="0" w:color="auto"/>
                  </w:tcBorders>
                  <w:hideMark/>
                </w:tcPr>
                <w:p w14:paraId="11989C42" w14:textId="77777777" w:rsidR="003C371F" w:rsidRPr="007028C8" w:rsidRDefault="003C371F" w:rsidP="00647341">
                  <w:pPr>
                    <w:jc w:val="center"/>
                    <w:rPr>
                      <w:rFonts w:eastAsia="Times New Roman"/>
                      <w:sz w:val="24"/>
                      <w:szCs w:val="24"/>
                      <w:lang w:eastAsia="lv-LV"/>
                    </w:rPr>
                  </w:pPr>
                  <w:r w:rsidRPr="007028C8">
                    <w:rPr>
                      <w:rFonts w:eastAsia="Times New Roman"/>
                      <w:sz w:val="24"/>
                      <w:szCs w:val="24"/>
                      <w:lang w:eastAsia="lv-LV"/>
                    </w:rPr>
                    <w:t>Likumprojekts neparedz stingrākas prasības</w:t>
                  </w:r>
                </w:p>
              </w:tc>
            </w:tr>
            <w:tr w:rsidR="00C75886" w:rsidRPr="007028C8" w14:paraId="67B8859B" w14:textId="77777777" w:rsidTr="007450E3">
              <w:trPr>
                <w:gridAfter w:val="3"/>
                <w:wAfter w:w="5523" w:type="dxa"/>
              </w:trPr>
              <w:tc>
                <w:tcPr>
                  <w:tcW w:w="2503" w:type="dxa"/>
                  <w:tcBorders>
                    <w:top w:val="outset" w:sz="6" w:space="0" w:color="auto"/>
                    <w:left w:val="outset" w:sz="6" w:space="0" w:color="auto"/>
                    <w:bottom w:val="outset" w:sz="6" w:space="0" w:color="auto"/>
                    <w:right w:val="outset" w:sz="6" w:space="0" w:color="auto"/>
                  </w:tcBorders>
                </w:tcPr>
                <w:p w14:paraId="6752A394" w14:textId="5C0A97E2" w:rsidR="00C75886" w:rsidRPr="007028C8" w:rsidRDefault="00C75886" w:rsidP="00C75886">
                  <w:pPr>
                    <w:jc w:val="center"/>
                    <w:rPr>
                      <w:rFonts w:eastAsia="Times New Roman"/>
                      <w:sz w:val="24"/>
                      <w:szCs w:val="24"/>
                      <w:lang w:eastAsia="lv-LV"/>
                    </w:rPr>
                  </w:pPr>
                  <w:r w:rsidRPr="007028C8">
                    <w:rPr>
                      <w:sz w:val="24"/>
                      <w:szCs w:val="24"/>
                    </w:rPr>
                    <w:t>Direktīvas 2019/2235 1.panta 2.punkts attiecībā uz 143.panta 1.punkta “</w:t>
                  </w:r>
                  <w:proofErr w:type="spellStart"/>
                  <w:r w:rsidRPr="007028C8">
                    <w:rPr>
                      <w:sz w:val="24"/>
                      <w:szCs w:val="24"/>
                    </w:rPr>
                    <w:t>ga</w:t>
                  </w:r>
                  <w:proofErr w:type="spellEnd"/>
                  <w:r w:rsidRPr="007028C8">
                    <w:rPr>
                      <w:sz w:val="24"/>
                      <w:szCs w:val="24"/>
                    </w:rPr>
                    <w:t>” apakšpunkta pārņemšanu</w:t>
                  </w:r>
                </w:p>
              </w:tc>
              <w:tc>
                <w:tcPr>
                  <w:tcW w:w="2643" w:type="dxa"/>
                  <w:gridSpan w:val="2"/>
                  <w:tcBorders>
                    <w:top w:val="outset" w:sz="6" w:space="0" w:color="auto"/>
                    <w:left w:val="outset" w:sz="6" w:space="0" w:color="auto"/>
                    <w:bottom w:val="outset" w:sz="6" w:space="0" w:color="auto"/>
                    <w:right w:val="outset" w:sz="6" w:space="0" w:color="auto"/>
                  </w:tcBorders>
                </w:tcPr>
                <w:p w14:paraId="557B4B3A" w14:textId="496A9F34" w:rsidR="00C75886" w:rsidRPr="007028C8" w:rsidRDefault="00C75886" w:rsidP="00C75886">
                  <w:pPr>
                    <w:jc w:val="center"/>
                    <w:rPr>
                      <w:sz w:val="24"/>
                      <w:szCs w:val="24"/>
                    </w:rPr>
                  </w:pPr>
                  <w:r w:rsidRPr="007028C8">
                    <w:rPr>
                      <w:sz w:val="24"/>
                      <w:szCs w:val="24"/>
                    </w:rPr>
                    <w:t>Likumprojekta 6.pants</w:t>
                  </w:r>
                </w:p>
                <w:p w14:paraId="685A6557" w14:textId="6B6F2DB0" w:rsidR="00C75886" w:rsidRPr="007028C8" w:rsidRDefault="00C75886" w:rsidP="00C75886">
                  <w:pPr>
                    <w:jc w:val="center"/>
                    <w:rPr>
                      <w:rFonts w:eastAsia="Times New Roman"/>
                      <w:sz w:val="24"/>
                      <w:szCs w:val="24"/>
                      <w:lang w:eastAsia="lv-LV"/>
                    </w:rPr>
                  </w:pPr>
                  <w:r w:rsidRPr="007028C8">
                    <w:rPr>
                      <w:sz w:val="24"/>
                      <w:szCs w:val="24"/>
                    </w:rPr>
                    <w:t xml:space="preserve">(Pievienotās vērtības nodokļa likuma 53.panta septītās daļas </w:t>
                  </w:r>
                  <w:r w:rsidR="00033862">
                    <w:rPr>
                      <w:sz w:val="24"/>
                      <w:szCs w:val="24"/>
                    </w:rPr>
                    <w:t>7</w:t>
                  </w:r>
                  <w:r w:rsidRPr="007028C8">
                    <w:rPr>
                      <w:sz w:val="24"/>
                      <w:szCs w:val="24"/>
                    </w:rPr>
                    <w:t>.punkts)</w:t>
                  </w:r>
                </w:p>
              </w:tc>
              <w:tc>
                <w:tcPr>
                  <w:tcW w:w="2190" w:type="dxa"/>
                  <w:tcBorders>
                    <w:top w:val="outset" w:sz="6" w:space="0" w:color="auto"/>
                    <w:left w:val="outset" w:sz="6" w:space="0" w:color="auto"/>
                    <w:bottom w:val="outset" w:sz="6" w:space="0" w:color="auto"/>
                    <w:right w:val="outset" w:sz="6" w:space="0" w:color="auto"/>
                  </w:tcBorders>
                </w:tcPr>
                <w:p w14:paraId="6EEEAF1E" w14:textId="143AEC52" w:rsidR="00C75886" w:rsidRPr="007028C8" w:rsidRDefault="00C75886" w:rsidP="00C75886">
                  <w:pPr>
                    <w:jc w:val="center"/>
                    <w:rPr>
                      <w:rFonts w:eastAsia="Times New Roman"/>
                      <w:sz w:val="24"/>
                      <w:szCs w:val="24"/>
                      <w:lang w:eastAsia="lv-LV"/>
                    </w:rPr>
                  </w:pPr>
                  <w:r w:rsidRPr="004D05E4">
                    <w:rPr>
                      <w:rFonts w:eastAsia="Times New Roman"/>
                      <w:sz w:val="24"/>
                      <w:szCs w:val="24"/>
                      <w:lang w:eastAsia="lv-LV"/>
                    </w:rPr>
                    <w:t>Pārņemts pilnībā</w:t>
                  </w:r>
                </w:p>
              </w:tc>
              <w:tc>
                <w:tcPr>
                  <w:tcW w:w="1843" w:type="dxa"/>
                  <w:tcBorders>
                    <w:top w:val="outset" w:sz="6" w:space="0" w:color="auto"/>
                    <w:left w:val="outset" w:sz="6" w:space="0" w:color="auto"/>
                    <w:bottom w:val="outset" w:sz="6" w:space="0" w:color="auto"/>
                    <w:right w:val="outset" w:sz="6" w:space="0" w:color="auto"/>
                  </w:tcBorders>
                </w:tcPr>
                <w:p w14:paraId="55C0FD0B" w14:textId="2E06C5C9" w:rsidR="00C75886" w:rsidRPr="007028C8" w:rsidRDefault="00C75886" w:rsidP="00C75886">
                  <w:pPr>
                    <w:jc w:val="center"/>
                    <w:rPr>
                      <w:rFonts w:eastAsia="Times New Roman"/>
                      <w:sz w:val="24"/>
                      <w:szCs w:val="24"/>
                      <w:lang w:eastAsia="lv-LV"/>
                    </w:rPr>
                  </w:pPr>
                  <w:r w:rsidRPr="007028C8">
                    <w:rPr>
                      <w:rFonts w:eastAsia="Times New Roman"/>
                      <w:sz w:val="24"/>
                      <w:szCs w:val="24"/>
                      <w:lang w:eastAsia="lv-LV"/>
                    </w:rPr>
                    <w:t>Likumprojekts neparedz stingrākas prasības</w:t>
                  </w:r>
                </w:p>
              </w:tc>
            </w:tr>
            <w:tr w:rsidR="00C75886" w:rsidRPr="007028C8" w14:paraId="3529D7E6" w14:textId="77777777" w:rsidTr="007450E3">
              <w:trPr>
                <w:gridAfter w:val="3"/>
                <w:wAfter w:w="5523" w:type="dxa"/>
              </w:trPr>
              <w:tc>
                <w:tcPr>
                  <w:tcW w:w="2503" w:type="dxa"/>
                  <w:tcBorders>
                    <w:top w:val="outset" w:sz="6" w:space="0" w:color="auto"/>
                    <w:left w:val="outset" w:sz="6" w:space="0" w:color="auto"/>
                    <w:bottom w:val="outset" w:sz="6" w:space="0" w:color="auto"/>
                    <w:right w:val="outset" w:sz="6" w:space="0" w:color="auto"/>
                  </w:tcBorders>
                </w:tcPr>
                <w:p w14:paraId="7EEE27F3" w14:textId="5FB14FEE" w:rsidR="00C75886" w:rsidRPr="007028C8" w:rsidRDefault="00C75886" w:rsidP="00C75886">
                  <w:pPr>
                    <w:jc w:val="center"/>
                    <w:rPr>
                      <w:sz w:val="24"/>
                      <w:szCs w:val="24"/>
                    </w:rPr>
                  </w:pPr>
                  <w:r w:rsidRPr="007028C8">
                    <w:rPr>
                      <w:sz w:val="24"/>
                      <w:szCs w:val="24"/>
                    </w:rPr>
                    <w:t xml:space="preserve">Direktīvas 2019/2235 1.panta 3.punkts attiecībā uz 151.panta </w:t>
                  </w:r>
                  <w:r>
                    <w:rPr>
                      <w:sz w:val="24"/>
                      <w:szCs w:val="24"/>
                    </w:rPr>
                    <w:t>1</w:t>
                  </w:r>
                  <w:r w:rsidRPr="007028C8">
                    <w:rPr>
                      <w:sz w:val="24"/>
                      <w:szCs w:val="24"/>
                    </w:rPr>
                    <w:t>.punkta “</w:t>
                  </w:r>
                  <w:proofErr w:type="spellStart"/>
                  <w:r w:rsidRPr="007028C8">
                    <w:rPr>
                      <w:sz w:val="24"/>
                      <w:szCs w:val="24"/>
                    </w:rPr>
                    <w:t>ba</w:t>
                  </w:r>
                  <w:proofErr w:type="spellEnd"/>
                  <w:r w:rsidRPr="007028C8">
                    <w:rPr>
                      <w:sz w:val="24"/>
                      <w:szCs w:val="24"/>
                    </w:rPr>
                    <w:t>” apakšpunkta pārņemšanu</w:t>
                  </w:r>
                </w:p>
              </w:tc>
              <w:tc>
                <w:tcPr>
                  <w:tcW w:w="2643" w:type="dxa"/>
                  <w:gridSpan w:val="2"/>
                  <w:tcBorders>
                    <w:top w:val="outset" w:sz="6" w:space="0" w:color="auto"/>
                    <w:left w:val="outset" w:sz="6" w:space="0" w:color="auto"/>
                    <w:bottom w:val="outset" w:sz="6" w:space="0" w:color="auto"/>
                    <w:right w:val="outset" w:sz="6" w:space="0" w:color="auto"/>
                  </w:tcBorders>
                </w:tcPr>
                <w:p w14:paraId="3FB519D3" w14:textId="275B353F" w:rsidR="00C75886" w:rsidRPr="007028C8" w:rsidRDefault="00C75886" w:rsidP="00C75886">
                  <w:pPr>
                    <w:jc w:val="center"/>
                    <w:rPr>
                      <w:sz w:val="24"/>
                      <w:szCs w:val="24"/>
                    </w:rPr>
                  </w:pPr>
                  <w:r w:rsidRPr="007028C8">
                    <w:rPr>
                      <w:sz w:val="24"/>
                      <w:szCs w:val="24"/>
                    </w:rPr>
                    <w:t>Likumprojekta 4.pants</w:t>
                  </w:r>
                </w:p>
                <w:p w14:paraId="117F9B07" w14:textId="0B2CC40B" w:rsidR="00C75886" w:rsidRPr="007028C8" w:rsidRDefault="00C75886" w:rsidP="00C75886">
                  <w:pPr>
                    <w:jc w:val="center"/>
                    <w:rPr>
                      <w:sz w:val="24"/>
                      <w:szCs w:val="24"/>
                    </w:rPr>
                  </w:pPr>
                  <w:r w:rsidRPr="007028C8">
                    <w:rPr>
                      <w:sz w:val="24"/>
                      <w:szCs w:val="24"/>
                    </w:rPr>
                    <w:t>(Pievienotās vērtības nodokļa likuma 50.panta otrās daļas 2.punkts</w:t>
                  </w:r>
                  <w:r w:rsidR="00017B19" w:rsidRPr="00C2684C">
                    <w:rPr>
                      <w:sz w:val="24"/>
                      <w:szCs w:val="24"/>
                    </w:rPr>
                    <w:t xml:space="preserve">, </w:t>
                  </w:r>
                  <w:r w:rsidR="00017B19" w:rsidRPr="00C07084">
                    <w:rPr>
                      <w:sz w:val="24"/>
                      <w:szCs w:val="24"/>
                    </w:rPr>
                    <w:t xml:space="preserve">šā panta </w:t>
                  </w:r>
                  <w:r w:rsidR="0080678F" w:rsidRPr="00C07084">
                    <w:rPr>
                      <w:sz w:val="24"/>
                      <w:szCs w:val="24"/>
                    </w:rPr>
                    <w:t xml:space="preserve">sestā daļa un šā panta </w:t>
                  </w:r>
                  <w:r w:rsidR="00017B19" w:rsidRPr="00C07084">
                    <w:rPr>
                      <w:sz w:val="24"/>
                      <w:szCs w:val="24"/>
                    </w:rPr>
                    <w:t>septītās daļas 2.punkts</w:t>
                  </w:r>
                  <w:r w:rsidRPr="007028C8">
                    <w:rPr>
                      <w:sz w:val="24"/>
                      <w:szCs w:val="24"/>
                    </w:rPr>
                    <w:t>)</w:t>
                  </w:r>
                </w:p>
              </w:tc>
              <w:tc>
                <w:tcPr>
                  <w:tcW w:w="2190" w:type="dxa"/>
                  <w:tcBorders>
                    <w:top w:val="outset" w:sz="6" w:space="0" w:color="auto"/>
                    <w:left w:val="outset" w:sz="6" w:space="0" w:color="auto"/>
                    <w:bottom w:val="outset" w:sz="6" w:space="0" w:color="auto"/>
                    <w:right w:val="outset" w:sz="6" w:space="0" w:color="auto"/>
                  </w:tcBorders>
                </w:tcPr>
                <w:p w14:paraId="676B17DC" w14:textId="2237B4D9" w:rsidR="00C75886" w:rsidRPr="007028C8" w:rsidRDefault="00C75886" w:rsidP="00C75886">
                  <w:pPr>
                    <w:jc w:val="center"/>
                    <w:rPr>
                      <w:rFonts w:eastAsia="Times New Roman"/>
                      <w:sz w:val="24"/>
                      <w:szCs w:val="24"/>
                      <w:lang w:eastAsia="lv-LV"/>
                    </w:rPr>
                  </w:pPr>
                  <w:r w:rsidRPr="004D05E4">
                    <w:rPr>
                      <w:rFonts w:eastAsia="Times New Roman"/>
                      <w:sz w:val="24"/>
                      <w:szCs w:val="24"/>
                      <w:lang w:eastAsia="lv-LV"/>
                    </w:rPr>
                    <w:t>Pārņemts pilnībā</w:t>
                  </w:r>
                </w:p>
              </w:tc>
              <w:tc>
                <w:tcPr>
                  <w:tcW w:w="1843" w:type="dxa"/>
                  <w:tcBorders>
                    <w:top w:val="outset" w:sz="6" w:space="0" w:color="auto"/>
                    <w:left w:val="outset" w:sz="6" w:space="0" w:color="auto"/>
                    <w:bottom w:val="outset" w:sz="6" w:space="0" w:color="auto"/>
                    <w:right w:val="outset" w:sz="6" w:space="0" w:color="auto"/>
                  </w:tcBorders>
                </w:tcPr>
                <w:p w14:paraId="127F353B" w14:textId="204C4EE9" w:rsidR="00C75886" w:rsidRPr="007028C8" w:rsidRDefault="00C75886" w:rsidP="00C75886">
                  <w:pPr>
                    <w:jc w:val="center"/>
                    <w:rPr>
                      <w:rFonts w:eastAsia="Times New Roman"/>
                      <w:sz w:val="24"/>
                      <w:szCs w:val="24"/>
                      <w:lang w:eastAsia="lv-LV"/>
                    </w:rPr>
                  </w:pPr>
                  <w:r w:rsidRPr="007028C8">
                    <w:rPr>
                      <w:rFonts w:eastAsia="Times New Roman"/>
                      <w:sz w:val="24"/>
                      <w:szCs w:val="24"/>
                      <w:lang w:eastAsia="lv-LV"/>
                    </w:rPr>
                    <w:t>Likumprojekts neparedz stingrākas prasības</w:t>
                  </w:r>
                </w:p>
              </w:tc>
            </w:tr>
            <w:tr w:rsidR="00C75886" w:rsidRPr="00680E4E" w14:paraId="4AF6E769" w14:textId="77777777" w:rsidTr="007450E3">
              <w:trPr>
                <w:gridAfter w:val="3"/>
                <w:wAfter w:w="5523" w:type="dxa"/>
              </w:trPr>
              <w:tc>
                <w:tcPr>
                  <w:tcW w:w="2503" w:type="dxa"/>
                  <w:tcBorders>
                    <w:top w:val="outset" w:sz="6" w:space="0" w:color="auto"/>
                    <w:left w:val="outset" w:sz="6" w:space="0" w:color="auto"/>
                    <w:bottom w:val="outset" w:sz="6" w:space="0" w:color="auto"/>
                    <w:right w:val="outset" w:sz="6" w:space="0" w:color="auto"/>
                  </w:tcBorders>
                </w:tcPr>
                <w:p w14:paraId="61C983F6" w14:textId="1A148C4A" w:rsidR="00C75886" w:rsidRPr="00680E4E" w:rsidRDefault="00C75886" w:rsidP="00C75886">
                  <w:pPr>
                    <w:jc w:val="center"/>
                    <w:rPr>
                      <w:sz w:val="24"/>
                      <w:szCs w:val="24"/>
                    </w:rPr>
                  </w:pPr>
                  <w:r w:rsidRPr="00680E4E">
                    <w:rPr>
                      <w:sz w:val="24"/>
                      <w:szCs w:val="24"/>
                    </w:rPr>
                    <w:t>Direktīvas 2019/2235 1.panta 3.punkts attiecībā uz 151.panta 1.punkta “</w:t>
                  </w:r>
                  <w:proofErr w:type="spellStart"/>
                  <w:r w:rsidRPr="00680E4E">
                    <w:rPr>
                      <w:sz w:val="24"/>
                      <w:szCs w:val="24"/>
                    </w:rPr>
                    <w:t>bb</w:t>
                  </w:r>
                  <w:proofErr w:type="spellEnd"/>
                  <w:r w:rsidRPr="00680E4E">
                    <w:rPr>
                      <w:sz w:val="24"/>
                      <w:szCs w:val="24"/>
                    </w:rPr>
                    <w:t>” apakšpunkta pārņemšanu</w:t>
                  </w:r>
                </w:p>
              </w:tc>
              <w:tc>
                <w:tcPr>
                  <w:tcW w:w="2643" w:type="dxa"/>
                  <w:gridSpan w:val="2"/>
                  <w:tcBorders>
                    <w:top w:val="outset" w:sz="6" w:space="0" w:color="auto"/>
                    <w:left w:val="outset" w:sz="6" w:space="0" w:color="auto"/>
                    <w:bottom w:val="outset" w:sz="6" w:space="0" w:color="auto"/>
                    <w:right w:val="outset" w:sz="6" w:space="0" w:color="auto"/>
                  </w:tcBorders>
                </w:tcPr>
                <w:p w14:paraId="298248F5" w14:textId="4466844A" w:rsidR="00C75886" w:rsidRPr="00680E4E" w:rsidRDefault="00C75886" w:rsidP="00C75886">
                  <w:pPr>
                    <w:jc w:val="center"/>
                    <w:rPr>
                      <w:sz w:val="24"/>
                      <w:szCs w:val="24"/>
                    </w:rPr>
                  </w:pPr>
                  <w:r w:rsidRPr="00680E4E">
                    <w:rPr>
                      <w:sz w:val="24"/>
                      <w:szCs w:val="24"/>
                    </w:rPr>
                    <w:t>Likumprojekta 4.pants</w:t>
                  </w:r>
                </w:p>
                <w:p w14:paraId="0AD852EE" w14:textId="71E64211" w:rsidR="00C75886" w:rsidRPr="00680E4E" w:rsidRDefault="00C75886" w:rsidP="00C75886">
                  <w:pPr>
                    <w:jc w:val="center"/>
                    <w:rPr>
                      <w:sz w:val="24"/>
                      <w:szCs w:val="24"/>
                    </w:rPr>
                  </w:pPr>
                  <w:r w:rsidRPr="00680E4E">
                    <w:rPr>
                      <w:sz w:val="24"/>
                      <w:szCs w:val="24"/>
                    </w:rPr>
                    <w:t>(Pievienotās vērtības nodokļa likuma 50.panta piektās daļas 3.punkts)</w:t>
                  </w:r>
                </w:p>
              </w:tc>
              <w:tc>
                <w:tcPr>
                  <w:tcW w:w="2190" w:type="dxa"/>
                  <w:tcBorders>
                    <w:top w:val="outset" w:sz="6" w:space="0" w:color="auto"/>
                    <w:left w:val="outset" w:sz="6" w:space="0" w:color="auto"/>
                    <w:bottom w:val="outset" w:sz="6" w:space="0" w:color="auto"/>
                    <w:right w:val="outset" w:sz="6" w:space="0" w:color="auto"/>
                  </w:tcBorders>
                </w:tcPr>
                <w:p w14:paraId="27F230C8" w14:textId="7C39A010" w:rsidR="00C75886" w:rsidRPr="00680E4E" w:rsidRDefault="00C75886" w:rsidP="00C75886">
                  <w:pPr>
                    <w:jc w:val="center"/>
                    <w:rPr>
                      <w:rFonts w:eastAsia="Times New Roman"/>
                      <w:sz w:val="24"/>
                      <w:szCs w:val="24"/>
                      <w:lang w:eastAsia="lv-LV"/>
                    </w:rPr>
                  </w:pPr>
                  <w:r w:rsidRPr="004D05E4">
                    <w:rPr>
                      <w:rFonts w:eastAsia="Times New Roman"/>
                      <w:sz w:val="24"/>
                      <w:szCs w:val="24"/>
                      <w:lang w:eastAsia="lv-LV"/>
                    </w:rPr>
                    <w:t>Pārņemts pilnībā</w:t>
                  </w:r>
                </w:p>
              </w:tc>
              <w:tc>
                <w:tcPr>
                  <w:tcW w:w="1843" w:type="dxa"/>
                  <w:tcBorders>
                    <w:top w:val="outset" w:sz="6" w:space="0" w:color="auto"/>
                    <w:left w:val="outset" w:sz="6" w:space="0" w:color="auto"/>
                    <w:bottom w:val="outset" w:sz="6" w:space="0" w:color="auto"/>
                    <w:right w:val="outset" w:sz="6" w:space="0" w:color="auto"/>
                  </w:tcBorders>
                </w:tcPr>
                <w:p w14:paraId="1146249A" w14:textId="41D3D2B7" w:rsidR="00C75886" w:rsidRPr="00680E4E" w:rsidRDefault="00C75886" w:rsidP="00C75886">
                  <w:pPr>
                    <w:jc w:val="center"/>
                    <w:rPr>
                      <w:rFonts w:eastAsia="Times New Roman"/>
                      <w:sz w:val="24"/>
                      <w:szCs w:val="24"/>
                      <w:lang w:eastAsia="lv-LV"/>
                    </w:rPr>
                  </w:pPr>
                  <w:r w:rsidRPr="00680E4E">
                    <w:rPr>
                      <w:rFonts w:eastAsia="Times New Roman"/>
                      <w:sz w:val="24"/>
                      <w:szCs w:val="24"/>
                      <w:lang w:eastAsia="lv-LV"/>
                    </w:rPr>
                    <w:t>Likumprojekts neparedz stingrākas prasības</w:t>
                  </w:r>
                </w:p>
              </w:tc>
            </w:tr>
            <w:tr w:rsidR="002D5A1A" w:rsidRPr="007028C8" w14:paraId="172BA92A" w14:textId="77777777" w:rsidTr="007450E3">
              <w:trPr>
                <w:gridAfter w:val="3"/>
                <w:wAfter w:w="5523" w:type="dxa"/>
              </w:trPr>
              <w:tc>
                <w:tcPr>
                  <w:tcW w:w="2503" w:type="dxa"/>
                  <w:tcBorders>
                    <w:top w:val="outset" w:sz="6" w:space="0" w:color="auto"/>
                    <w:left w:val="outset" w:sz="6" w:space="0" w:color="auto"/>
                    <w:bottom w:val="outset" w:sz="6" w:space="0" w:color="auto"/>
                    <w:right w:val="outset" w:sz="6" w:space="0" w:color="auto"/>
                  </w:tcBorders>
                </w:tcPr>
                <w:p w14:paraId="61278E7F" w14:textId="70771CB6" w:rsidR="002D5A1A" w:rsidRPr="007028C8" w:rsidRDefault="002D5A1A" w:rsidP="002D5A1A">
                  <w:pPr>
                    <w:rPr>
                      <w:sz w:val="24"/>
                      <w:szCs w:val="24"/>
                    </w:rPr>
                  </w:pPr>
                  <w:r w:rsidRPr="007028C8">
                    <w:rPr>
                      <w:rFonts w:eastAsia="Times New Roman"/>
                      <w:sz w:val="24"/>
                      <w:szCs w:val="24"/>
                      <w:lang w:eastAsia="lv-LV"/>
                    </w:rPr>
                    <w:t xml:space="preserve">Kā ir izmantota ES tiesību aktā paredzētā rīcības brīvība </w:t>
                  </w:r>
                  <w:r w:rsidRPr="007028C8">
                    <w:rPr>
                      <w:rFonts w:eastAsia="Times New Roman"/>
                      <w:sz w:val="24"/>
                      <w:szCs w:val="24"/>
                      <w:lang w:eastAsia="lv-LV"/>
                    </w:rPr>
                    <w:lastRenderedPageBreak/>
                    <w:t>dalībvalstij pārņemt vai ieviest noteiktas ES tiesību akta normas? Kādēļ?</w:t>
                  </w:r>
                </w:p>
              </w:tc>
              <w:tc>
                <w:tcPr>
                  <w:tcW w:w="6676" w:type="dxa"/>
                  <w:gridSpan w:val="4"/>
                  <w:tcBorders>
                    <w:top w:val="outset" w:sz="6" w:space="0" w:color="auto"/>
                    <w:left w:val="outset" w:sz="6" w:space="0" w:color="auto"/>
                    <w:bottom w:val="outset" w:sz="6" w:space="0" w:color="auto"/>
                    <w:right w:val="outset" w:sz="6" w:space="0" w:color="auto"/>
                  </w:tcBorders>
                </w:tcPr>
                <w:p w14:paraId="0DA1E71B" w14:textId="2495607D" w:rsidR="002D5A1A" w:rsidRPr="007028C8" w:rsidRDefault="002D5A1A" w:rsidP="002D5A1A">
                  <w:pPr>
                    <w:ind w:right="77"/>
                    <w:jc w:val="both"/>
                    <w:rPr>
                      <w:sz w:val="24"/>
                      <w:szCs w:val="24"/>
                    </w:rPr>
                  </w:pPr>
                  <w:r w:rsidRPr="007028C8">
                    <w:rPr>
                      <w:rFonts w:eastAsia="Times New Roman"/>
                      <w:sz w:val="24"/>
                      <w:szCs w:val="24"/>
                      <w:lang w:eastAsia="lv-LV"/>
                    </w:rPr>
                    <w:lastRenderedPageBreak/>
                    <w:t>Projekts šo jomu neskar.</w:t>
                  </w:r>
                </w:p>
              </w:tc>
            </w:tr>
            <w:tr w:rsidR="002D5A1A" w:rsidRPr="007028C8" w14:paraId="19AE12FA" w14:textId="77777777" w:rsidTr="007450E3">
              <w:trPr>
                <w:gridAfter w:val="3"/>
                <w:wAfter w:w="5523" w:type="dxa"/>
              </w:trPr>
              <w:tc>
                <w:tcPr>
                  <w:tcW w:w="2503" w:type="dxa"/>
                  <w:tcBorders>
                    <w:top w:val="outset" w:sz="6" w:space="0" w:color="auto"/>
                    <w:left w:val="outset" w:sz="6" w:space="0" w:color="auto"/>
                    <w:bottom w:val="outset" w:sz="6" w:space="0" w:color="auto"/>
                    <w:right w:val="outset" w:sz="6" w:space="0" w:color="auto"/>
                  </w:tcBorders>
                </w:tcPr>
                <w:p w14:paraId="62227B9B" w14:textId="11A36452" w:rsidR="002D5A1A" w:rsidRPr="007028C8" w:rsidRDefault="002D5A1A" w:rsidP="002D5A1A">
                  <w:pPr>
                    <w:rPr>
                      <w:rFonts w:eastAsia="Times New Roman"/>
                      <w:sz w:val="24"/>
                      <w:szCs w:val="24"/>
                      <w:lang w:eastAsia="lv-LV"/>
                    </w:rPr>
                  </w:pPr>
                  <w:r w:rsidRPr="007028C8">
                    <w:rPr>
                      <w:rFonts w:eastAsia="Times New Roman"/>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676" w:type="dxa"/>
                  <w:gridSpan w:val="4"/>
                  <w:tcBorders>
                    <w:top w:val="outset" w:sz="6" w:space="0" w:color="auto"/>
                    <w:left w:val="outset" w:sz="6" w:space="0" w:color="auto"/>
                    <w:bottom w:val="outset" w:sz="6" w:space="0" w:color="auto"/>
                    <w:right w:val="outset" w:sz="6" w:space="0" w:color="auto"/>
                  </w:tcBorders>
                </w:tcPr>
                <w:p w14:paraId="5FECC77E" w14:textId="444C4726" w:rsidR="002D5A1A" w:rsidRPr="007028C8" w:rsidRDefault="002D5A1A" w:rsidP="002D5A1A">
                  <w:pPr>
                    <w:ind w:right="77"/>
                    <w:jc w:val="both"/>
                    <w:rPr>
                      <w:sz w:val="24"/>
                      <w:szCs w:val="24"/>
                    </w:rPr>
                  </w:pPr>
                  <w:r w:rsidRPr="007028C8">
                    <w:rPr>
                      <w:rFonts w:eastAsia="Times New Roman"/>
                      <w:sz w:val="24"/>
                      <w:szCs w:val="24"/>
                      <w:lang w:eastAsia="lv-LV"/>
                    </w:rPr>
                    <w:t>Projekts šo jomu neskar.</w:t>
                  </w:r>
                </w:p>
              </w:tc>
            </w:tr>
            <w:tr w:rsidR="007028C8" w:rsidRPr="007028C8" w14:paraId="2E49175B" w14:textId="77777777" w:rsidTr="007450E3">
              <w:trPr>
                <w:gridAfter w:val="3"/>
                <w:wAfter w:w="5523" w:type="dxa"/>
              </w:trPr>
              <w:tc>
                <w:tcPr>
                  <w:tcW w:w="2503" w:type="dxa"/>
                  <w:tcBorders>
                    <w:top w:val="outset" w:sz="6" w:space="0" w:color="auto"/>
                    <w:left w:val="outset" w:sz="6" w:space="0" w:color="auto"/>
                    <w:bottom w:val="outset" w:sz="6" w:space="0" w:color="auto"/>
                    <w:right w:val="outset" w:sz="6" w:space="0" w:color="auto"/>
                  </w:tcBorders>
                </w:tcPr>
                <w:p w14:paraId="3AF5ED1E" w14:textId="5601F4A3" w:rsidR="002D5A1A" w:rsidRPr="007028C8" w:rsidRDefault="002D5A1A" w:rsidP="002D5A1A">
                  <w:pPr>
                    <w:rPr>
                      <w:rFonts w:eastAsia="Times New Roman"/>
                      <w:sz w:val="24"/>
                      <w:szCs w:val="24"/>
                      <w:lang w:eastAsia="lv-LV"/>
                    </w:rPr>
                  </w:pPr>
                  <w:r w:rsidRPr="007028C8">
                    <w:rPr>
                      <w:rFonts w:eastAsia="Times New Roman"/>
                      <w:sz w:val="24"/>
                      <w:szCs w:val="24"/>
                      <w:lang w:eastAsia="lv-LV"/>
                    </w:rPr>
                    <w:t>Cita informācija</w:t>
                  </w:r>
                </w:p>
              </w:tc>
              <w:tc>
                <w:tcPr>
                  <w:tcW w:w="6676" w:type="dxa"/>
                  <w:gridSpan w:val="4"/>
                  <w:tcBorders>
                    <w:top w:val="outset" w:sz="6" w:space="0" w:color="auto"/>
                    <w:left w:val="outset" w:sz="6" w:space="0" w:color="auto"/>
                    <w:bottom w:val="outset" w:sz="6" w:space="0" w:color="auto"/>
                    <w:right w:val="outset" w:sz="6" w:space="0" w:color="auto"/>
                  </w:tcBorders>
                </w:tcPr>
                <w:p w14:paraId="2DB16475" w14:textId="014E9E5C" w:rsidR="002D5A1A" w:rsidRDefault="007028C8" w:rsidP="007028C8">
                  <w:pPr>
                    <w:jc w:val="both"/>
                    <w:rPr>
                      <w:sz w:val="24"/>
                      <w:szCs w:val="24"/>
                    </w:rPr>
                  </w:pPr>
                  <w:r w:rsidRPr="00D84EA5">
                    <w:rPr>
                      <w:sz w:val="24"/>
                      <w:szCs w:val="24"/>
                    </w:rPr>
                    <w:t xml:space="preserve">Likumprojekts neparedz </w:t>
                  </w:r>
                  <w:r>
                    <w:rPr>
                      <w:sz w:val="24"/>
                      <w:szCs w:val="24"/>
                    </w:rPr>
                    <w:t xml:space="preserve">Direktīvas 2019/2235 2.panta pārņemšanu, jo norma </w:t>
                  </w:r>
                  <w:r w:rsidRPr="00D84EA5">
                    <w:rPr>
                      <w:sz w:val="24"/>
                      <w:szCs w:val="24"/>
                    </w:rPr>
                    <w:t>attiecas uz akcīzes nodokļa atbrīvojuma piemērošanu. Atbilstoši</w:t>
                  </w:r>
                  <w:r w:rsidR="00FD2DF8">
                    <w:rPr>
                      <w:sz w:val="24"/>
                      <w:szCs w:val="24"/>
                    </w:rPr>
                    <w:t>e</w:t>
                  </w:r>
                  <w:r w:rsidRPr="00D84EA5">
                    <w:rPr>
                      <w:sz w:val="24"/>
                      <w:szCs w:val="24"/>
                    </w:rPr>
                    <w:t xml:space="preserve"> grozījumi tiks veikti likumā “Par akcīzes nodokli”</w:t>
                  </w:r>
                  <w:r>
                    <w:rPr>
                      <w:sz w:val="24"/>
                      <w:szCs w:val="24"/>
                    </w:rPr>
                    <w:t xml:space="preserve">, </w:t>
                  </w:r>
                  <w:r w:rsidR="002D5A1A" w:rsidRPr="007028C8">
                    <w:rPr>
                      <w:sz w:val="24"/>
                      <w:szCs w:val="24"/>
                    </w:rPr>
                    <w:t>Direktīvas 2019/2235 2.</w:t>
                  </w:r>
                  <w:r w:rsidRPr="007028C8">
                    <w:rPr>
                      <w:sz w:val="24"/>
                      <w:szCs w:val="24"/>
                    </w:rPr>
                    <w:t>pant</w:t>
                  </w:r>
                  <w:r>
                    <w:rPr>
                      <w:sz w:val="24"/>
                      <w:szCs w:val="24"/>
                    </w:rPr>
                    <w:t>u</w:t>
                  </w:r>
                  <w:r w:rsidRPr="007028C8">
                    <w:rPr>
                      <w:sz w:val="24"/>
                      <w:szCs w:val="24"/>
                    </w:rPr>
                    <w:t xml:space="preserve"> </w:t>
                  </w:r>
                  <w:r w:rsidR="002D5A1A" w:rsidRPr="007028C8">
                    <w:rPr>
                      <w:sz w:val="24"/>
                      <w:szCs w:val="24"/>
                    </w:rPr>
                    <w:t>pārņem</w:t>
                  </w:r>
                  <w:r>
                    <w:rPr>
                      <w:sz w:val="24"/>
                      <w:szCs w:val="24"/>
                    </w:rPr>
                    <w:t>o</w:t>
                  </w:r>
                  <w:r w:rsidR="002D5A1A" w:rsidRPr="007028C8">
                    <w:rPr>
                      <w:sz w:val="24"/>
                      <w:szCs w:val="24"/>
                    </w:rPr>
                    <w:t xml:space="preserve">t ar likumprojektu “Grozījumi likumā “Par akcīzes nodokli”” </w:t>
                  </w:r>
                  <w:r w:rsidR="002D5A1A" w:rsidRPr="00C07084">
                    <w:rPr>
                      <w:sz w:val="24"/>
                      <w:szCs w:val="24"/>
                    </w:rPr>
                    <w:t>(</w:t>
                  </w:r>
                  <w:r w:rsidR="002F3776" w:rsidRPr="00C07084">
                    <w:rPr>
                      <w:sz w:val="24"/>
                      <w:szCs w:val="24"/>
                    </w:rPr>
                    <w:t>Nr. 1058/Lp13</w:t>
                  </w:r>
                  <w:r w:rsidR="002D5A1A" w:rsidRPr="00C07084">
                    <w:rPr>
                      <w:sz w:val="24"/>
                      <w:szCs w:val="24"/>
                    </w:rPr>
                    <w:t>).</w:t>
                  </w:r>
                </w:p>
                <w:p w14:paraId="07965BB6" w14:textId="6D91AC21" w:rsidR="0051025F" w:rsidRPr="00ED2117" w:rsidRDefault="00953B36" w:rsidP="00704A6C">
                  <w:pPr>
                    <w:jc w:val="both"/>
                    <w:rPr>
                      <w:sz w:val="24"/>
                      <w:szCs w:val="24"/>
                      <w:u w:val="single"/>
                    </w:rPr>
                  </w:pPr>
                  <w:r w:rsidRPr="007028C8">
                    <w:rPr>
                      <w:sz w:val="24"/>
                      <w:szCs w:val="24"/>
                    </w:rPr>
                    <w:t xml:space="preserve">Direktīvas 2019/2235 1.panta 3.punkts </w:t>
                  </w:r>
                  <w:r>
                    <w:rPr>
                      <w:sz w:val="24"/>
                      <w:szCs w:val="24"/>
                    </w:rPr>
                    <w:t>daļā par</w:t>
                  </w:r>
                  <w:r w:rsidRPr="007028C8">
                    <w:rPr>
                      <w:sz w:val="24"/>
                      <w:szCs w:val="24"/>
                    </w:rPr>
                    <w:t xml:space="preserve"> </w:t>
                  </w:r>
                  <w:r w:rsidR="00E32AD6">
                    <w:rPr>
                      <w:sz w:val="24"/>
                      <w:szCs w:val="24"/>
                    </w:rPr>
                    <w:t xml:space="preserve">Direktīvas 2006/112/EK </w:t>
                  </w:r>
                  <w:r w:rsidRPr="007028C8">
                    <w:rPr>
                      <w:sz w:val="24"/>
                      <w:szCs w:val="24"/>
                    </w:rPr>
                    <w:t xml:space="preserve">151.panta </w:t>
                  </w:r>
                  <w:r>
                    <w:rPr>
                      <w:sz w:val="24"/>
                      <w:szCs w:val="24"/>
                    </w:rPr>
                    <w:t>1</w:t>
                  </w:r>
                  <w:r w:rsidRPr="007028C8">
                    <w:rPr>
                      <w:sz w:val="24"/>
                      <w:szCs w:val="24"/>
                    </w:rPr>
                    <w:t>.punkta “</w:t>
                  </w:r>
                  <w:proofErr w:type="spellStart"/>
                  <w:r w:rsidRPr="007028C8">
                    <w:rPr>
                      <w:sz w:val="24"/>
                      <w:szCs w:val="24"/>
                    </w:rPr>
                    <w:t>ba</w:t>
                  </w:r>
                  <w:proofErr w:type="spellEnd"/>
                  <w:r w:rsidRPr="007028C8">
                    <w:rPr>
                      <w:sz w:val="24"/>
                      <w:szCs w:val="24"/>
                    </w:rPr>
                    <w:t>” apakšpunkt</w:t>
                  </w:r>
                  <w:r>
                    <w:rPr>
                      <w:sz w:val="24"/>
                      <w:szCs w:val="24"/>
                    </w:rPr>
                    <w:t>ā noteikt</w:t>
                  </w:r>
                  <w:r w:rsidR="00E32AD6">
                    <w:rPr>
                      <w:sz w:val="24"/>
                      <w:szCs w:val="24"/>
                    </w:rPr>
                    <w:t>o</w:t>
                  </w:r>
                  <w:r>
                    <w:rPr>
                      <w:sz w:val="24"/>
                      <w:szCs w:val="24"/>
                    </w:rPr>
                    <w:t xml:space="preserve"> PVN atbrīvojum</w:t>
                  </w:r>
                  <w:r w:rsidR="00E32AD6">
                    <w:rPr>
                      <w:sz w:val="24"/>
                      <w:szCs w:val="24"/>
                    </w:rPr>
                    <w:t>u</w:t>
                  </w:r>
                  <w:r>
                    <w:rPr>
                      <w:sz w:val="24"/>
                      <w:szCs w:val="24"/>
                    </w:rPr>
                    <w:t xml:space="preserve"> tiks piemērots</w:t>
                  </w:r>
                  <w:r w:rsidR="00E32AD6">
                    <w:rPr>
                      <w:sz w:val="24"/>
                      <w:szCs w:val="24"/>
                    </w:rPr>
                    <w:t xml:space="preserve">, pamatojoties uz Direktīvas 2006/112/EK 151.panta 2.punktā piešķirto dalībvalsts rīcības izvēles brīvību, līdzīgi kā šobrīd tiek piemērots PVN atbrīvojums </w:t>
                  </w:r>
                  <w:r w:rsidR="0026439E">
                    <w:rPr>
                      <w:sz w:val="24"/>
                      <w:szCs w:val="24"/>
                    </w:rPr>
                    <w:t xml:space="preserve">citu </w:t>
                  </w:r>
                  <w:r w:rsidR="00E32AD6">
                    <w:rPr>
                      <w:sz w:val="24"/>
                      <w:szCs w:val="24"/>
                    </w:rPr>
                    <w:t>NATO bruņoto spēku vienībām. Proti,</w:t>
                  </w:r>
                  <w:r>
                    <w:rPr>
                      <w:sz w:val="24"/>
                      <w:szCs w:val="24"/>
                    </w:rPr>
                    <w:t xml:space="preserve"> </w:t>
                  </w:r>
                  <w:r w:rsidR="0051025F">
                    <w:rPr>
                      <w:sz w:val="24"/>
                      <w:szCs w:val="24"/>
                    </w:rPr>
                    <w:t>PVN 0 % likm</w:t>
                  </w:r>
                  <w:r>
                    <w:rPr>
                      <w:sz w:val="24"/>
                      <w:szCs w:val="24"/>
                    </w:rPr>
                    <w:t>i</w:t>
                  </w:r>
                  <w:r w:rsidR="0051025F">
                    <w:rPr>
                      <w:sz w:val="24"/>
                      <w:szCs w:val="24"/>
                    </w:rPr>
                    <w:t xml:space="preserve"> </w:t>
                  </w:r>
                  <w:r w:rsidR="00E32AD6">
                    <w:rPr>
                      <w:sz w:val="24"/>
                      <w:szCs w:val="24"/>
                    </w:rPr>
                    <w:t xml:space="preserve">piemēros netieši, atmaksājot </w:t>
                  </w:r>
                  <w:r w:rsidR="00E32AD6" w:rsidRPr="0051025F">
                    <w:rPr>
                      <w:sz w:val="24"/>
                      <w:szCs w:val="24"/>
                    </w:rPr>
                    <w:t xml:space="preserve">samaksāto PVN </w:t>
                  </w:r>
                  <w:r w:rsidR="00E32AD6">
                    <w:rPr>
                      <w:sz w:val="24"/>
                      <w:szCs w:val="24"/>
                    </w:rPr>
                    <w:t xml:space="preserve">par </w:t>
                  </w:r>
                  <w:r w:rsidR="0051025F" w:rsidRPr="0051025F">
                    <w:rPr>
                      <w:sz w:val="24"/>
                      <w:szCs w:val="24"/>
                    </w:rPr>
                    <w:t xml:space="preserve">preču piegādēm un pakalpojumiem, kas iekšzemē sniegti citu </w:t>
                  </w:r>
                  <w:r w:rsidR="00C2684C">
                    <w:rPr>
                      <w:sz w:val="24"/>
                      <w:szCs w:val="24"/>
                    </w:rPr>
                    <w:t xml:space="preserve">ES </w:t>
                  </w:r>
                  <w:r w:rsidR="0051025F" w:rsidRPr="0051025F">
                    <w:rPr>
                      <w:sz w:val="24"/>
                      <w:szCs w:val="24"/>
                    </w:rPr>
                    <w:t xml:space="preserve">dalībvalstu bruņoto spēku vienībām, </w:t>
                  </w:r>
                  <w:r w:rsidR="00C2684C" w:rsidRPr="0051025F">
                    <w:rPr>
                      <w:sz w:val="24"/>
                      <w:szCs w:val="24"/>
                    </w:rPr>
                    <w:t>tai skaitā pavadošā civilā personāla vajadzībām vai šo bruņoto spēku vien</w:t>
                  </w:r>
                  <w:r w:rsidR="00C2684C">
                    <w:rPr>
                      <w:sz w:val="24"/>
                      <w:szCs w:val="24"/>
                    </w:rPr>
                    <w:t xml:space="preserve">ību virtuves vai ēdnīcas apgādei, </w:t>
                  </w:r>
                  <w:r w:rsidR="00C2684C" w:rsidRPr="004C6289">
                    <w:rPr>
                      <w:sz w:val="24"/>
                      <w:szCs w:val="24"/>
                    </w:rPr>
                    <w:t>ja šādi spēki piedalās aizsardzības pasākumā Latvijā</w:t>
                  </w:r>
                  <w:r w:rsidR="0051025F" w:rsidRPr="004C6289">
                    <w:rPr>
                      <w:sz w:val="24"/>
                      <w:szCs w:val="24"/>
                    </w:rPr>
                    <w:t xml:space="preserve">, </w:t>
                  </w:r>
                  <w:r w:rsidR="0051025F" w:rsidRPr="0051025F">
                    <w:rPr>
                      <w:sz w:val="24"/>
                      <w:szCs w:val="24"/>
                    </w:rPr>
                    <w:t>ko veic, lai īste</w:t>
                  </w:r>
                  <w:r w:rsidR="00C2684C">
                    <w:rPr>
                      <w:sz w:val="24"/>
                      <w:szCs w:val="24"/>
                    </w:rPr>
                    <w:t>notu ES darbību saskaņā ar KDAP</w:t>
                  </w:r>
                  <w:r w:rsidR="00E32AD6">
                    <w:rPr>
                      <w:sz w:val="24"/>
                      <w:szCs w:val="24"/>
                    </w:rPr>
                    <w:t>.</w:t>
                  </w:r>
                  <w:r w:rsidR="00ED2117">
                    <w:rPr>
                      <w:sz w:val="24"/>
                      <w:szCs w:val="24"/>
                    </w:rPr>
                    <w:t xml:space="preserve"> </w:t>
                  </w:r>
                  <w:r w:rsidR="004C6289">
                    <w:rPr>
                      <w:sz w:val="24"/>
                      <w:szCs w:val="24"/>
                    </w:rPr>
                    <w:t xml:space="preserve">PVN 0 % likmi piemēros tieši, pamatojoties uz </w:t>
                  </w:r>
                  <w:r w:rsidR="00600DA3" w:rsidRPr="00600DA3">
                    <w:rPr>
                      <w:sz w:val="24"/>
                      <w:szCs w:val="24"/>
                    </w:rPr>
                    <w:t>attiecīgās dalībvalsts kompetentās iestādes apstiprinātu sertifikātu</w:t>
                  </w:r>
                  <w:r w:rsidR="00704A6C">
                    <w:rPr>
                      <w:sz w:val="24"/>
                      <w:szCs w:val="24"/>
                    </w:rPr>
                    <w:t xml:space="preserve">, vai </w:t>
                  </w:r>
                  <w:r w:rsidR="00704A6C" w:rsidRPr="00704A6C">
                    <w:rPr>
                      <w:bCs/>
                      <w:sz w:val="24"/>
                      <w:szCs w:val="24"/>
                    </w:rPr>
                    <w:t xml:space="preserve">Aizsardzības ministrijas apstiprinātu sertifikātu, ja citu ES dalībvalstu bruņoto spēku vienības ierodas Latvijā no valsts, kurā nevar tikt noformēts sertifikāts, — sertifikātā norādīto preču iegādei un pakalpojumu saņemšanai. Savukārt, </w:t>
                  </w:r>
                  <w:r w:rsidR="00C2684C" w:rsidRPr="004C6289">
                    <w:rPr>
                      <w:sz w:val="24"/>
                      <w:szCs w:val="24"/>
                    </w:rPr>
                    <w:t xml:space="preserve">ja citu ES dalībvalstu bruņotie spēki iekšzemē būvēs nekustamo īpašumu oficiālajām vajadzībām, - sertifikātā norādīto šā nekustamā īpašuma būvniecībai paredzēto preču iegādei un pakalpojumu saņemšanai būvniecības projekta izpildes laikā </w:t>
                  </w:r>
                  <w:r w:rsidR="004C6289" w:rsidRPr="004C6289">
                    <w:rPr>
                      <w:sz w:val="24"/>
                      <w:szCs w:val="24"/>
                    </w:rPr>
                    <w:t xml:space="preserve">vai iegādājas akcīzes preces no akcīzes preču noliktavas iekšzemē, — sertifikātā norādīto akcīzes preču iegādei, </w:t>
                  </w:r>
                  <w:r w:rsidR="00C2684C" w:rsidRPr="004C6289">
                    <w:rPr>
                      <w:sz w:val="24"/>
                      <w:szCs w:val="24"/>
                    </w:rPr>
                    <w:t xml:space="preserve">tiks piemērota PVN 0 % likme tieši, pamatojoties uz Aizsardzības ministrijas iesniegto atbrīvojuma sertifikātu. </w:t>
                  </w:r>
                  <w:r w:rsidR="00ED2117" w:rsidRPr="004C6289">
                    <w:rPr>
                      <w:sz w:val="24"/>
                      <w:szCs w:val="24"/>
                    </w:rPr>
                    <w:t>Ar šo ievēro</w:t>
                  </w:r>
                  <w:r w:rsidR="0064535C" w:rsidRPr="004C6289">
                    <w:rPr>
                      <w:sz w:val="24"/>
                      <w:szCs w:val="24"/>
                    </w:rPr>
                    <w:t>ta</w:t>
                  </w:r>
                  <w:r w:rsidR="00ED2117" w:rsidRPr="004C6289">
                    <w:rPr>
                      <w:sz w:val="24"/>
                      <w:szCs w:val="24"/>
                    </w:rPr>
                    <w:t xml:space="preserve"> konsekvenc</w:t>
                  </w:r>
                  <w:r w:rsidR="0064535C" w:rsidRPr="004C6289">
                    <w:rPr>
                      <w:sz w:val="24"/>
                      <w:szCs w:val="24"/>
                    </w:rPr>
                    <w:t>e</w:t>
                  </w:r>
                  <w:r w:rsidR="00ED2117" w:rsidRPr="004C6289">
                    <w:rPr>
                      <w:sz w:val="24"/>
                      <w:szCs w:val="24"/>
                    </w:rPr>
                    <w:t xml:space="preserve"> </w:t>
                  </w:r>
                  <w:r w:rsidR="0064535C" w:rsidRPr="004C6289">
                    <w:rPr>
                      <w:sz w:val="24"/>
                      <w:szCs w:val="24"/>
                    </w:rPr>
                    <w:t>attiecībā uz</w:t>
                  </w:r>
                  <w:r w:rsidR="00ED2117" w:rsidRPr="004C6289">
                    <w:rPr>
                      <w:sz w:val="24"/>
                      <w:szCs w:val="24"/>
                    </w:rPr>
                    <w:t xml:space="preserve"> </w:t>
                  </w:r>
                  <w:r w:rsidR="002253DC" w:rsidRPr="004C6289">
                    <w:rPr>
                      <w:sz w:val="24"/>
                      <w:szCs w:val="24"/>
                    </w:rPr>
                    <w:t>PVN 0 % likmes piemērošan</w:t>
                  </w:r>
                  <w:r w:rsidR="00602778" w:rsidRPr="004C6289">
                    <w:rPr>
                      <w:sz w:val="24"/>
                      <w:szCs w:val="24"/>
                    </w:rPr>
                    <w:t xml:space="preserve">u </w:t>
                  </w:r>
                  <w:r w:rsidR="00761BF7" w:rsidRPr="004C6289">
                    <w:rPr>
                      <w:sz w:val="24"/>
                      <w:szCs w:val="24"/>
                    </w:rPr>
                    <w:t xml:space="preserve">aizsardzības jomas pasākumiem </w:t>
                  </w:r>
                  <w:r w:rsidR="00602778" w:rsidRPr="004C6289">
                    <w:rPr>
                      <w:sz w:val="24"/>
                      <w:szCs w:val="24"/>
                    </w:rPr>
                    <w:t>un rad</w:t>
                  </w:r>
                  <w:r w:rsidR="0064535C" w:rsidRPr="004C6289">
                    <w:rPr>
                      <w:sz w:val="24"/>
                      <w:szCs w:val="24"/>
                    </w:rPr>
                    <w:t>īta</w:t>
                  </w:r>
                  <w:r w:rsidR="00602778" w:rsidRPr="004C6289">
                    <w:rPr>
                      <w:sz w:val="24"/>
                      <w:szCs w:val="24"/>
                    </w:rPr>
                    <w:t xml:space="preserve"> tiesisk</w:t>
                  </w:r>
                  <w:r w:rsidR="0064535C" w:rsidRPr="004C6289">
                    <w:rPr>
                      <w:sz w:val="24"/>
                      <w:szCs w:val="24"/>
                    </w:rPr>
                    <w:t>ā</w:t>
                  </w:r>
                  <w:r w:rsidR="00602778" w:rsidRPr="004C6289">
                    <w:rPr>
                      <w:sz w:val="24"/>
                      <w:szCs w:val="24"/>
                    </w:rPr>
                    <w:t xml:space="preserve"> paļāvīb</w:t>
                  </w:r>
                  <w:r w:rsidR="0064535C" w:rsidRPr="004C6289">
                    <w:rPr>
                      <w:sz w:val="24"/>
                      <w:szCs w:val="24"/>
                    </w:rPr>
                    <w:t>a</w:t>
                  </w:r>
                  <w:r w:rsidR="00602778" w:rsidRPr="004C6289">
                    <w:rPr>
                      <w:sz w:val="24"/>
                      <w:szCs w:val="24"/>
                    </w:rPr>
                    <w:t>, ka</w:t>
                  </w:r>
                  <w:r w:rsidR="002253DC" w:rsidRPr="004C6289">
                    <w:rPr>
                      <w:sz w:val="24"/>
                      <w:szCs w:val="24"/>
                    </w:rPr>
                    <w:t xml:space="preserve"> </w:t>
                  </w:r>
                  <w:r w:rsidR="00602778" w:rsidRPr="004C6289">
                    <w:rPr>
                      <w:sz w:val="24"/>
                      <w:szCs w:val="24"/>
                    </w:rPr>
                    <w:t xml:space="preserve">ir nodrošināti līdzīgi fiskālie nosacījumi </w:t>
                  </w:r>
                  <w:r w:rsidR="00600934" w:rsidRPr="004C6289">
                    <w:rPr>
                      <w:sz w:val="24"/>
                      <w:szCs w:val="24"/>
                    </w:rPr>
                    <w:t>neatk</w:t>
                  </w:r>
                  <w:r w:rsidR="00602778" w:rsidRPr="004C6289">
                    <w:rPr>
                      <w:sz w:val="24"/>
                      <w:szCs w:val="24"/>
                    </w:rPr>
                    <w:t xml:space="preserve">arīgi no tā, vai </w:t>
                  </w:r>
                  <w:r w:rsidR="00761BF7" w:rsidRPr="004C6289">
                    <w:rPr>
                      <w:sz w:val="24"/>
                      <w:szCs w:val="24"/>
                    </w:rPr>
                    <w:t>aizsardzības jomas pasākumi</w:t>
                  </w:r>
                  <w:r w:rsidR="00602778" w:rsidRPr="004C6289">
                    <w:rPr>
                      <w:sz w:val="24"/>
                      <w:szCs w:val="24"/>
                    </w:rPr>
                    <w:t xml:space="preserve"> tiek īstenoti ES KDAP un </w:t>
                  </w:r>
                  <w:r w:rsidR="0064535C" w:rsidRPr="004C6289">
                    <w:rPr>
                      <w:sz w:val="24"/>
                      <w:szCs w:val="24"/>
                    </w:rPr>
                    <w:t>NATO</w:t>
                  </w:r>
                  <w:r w:rsidR="00602778" w:rsidRPr="004C6289">
                    <w:rPr>
                      <w:sz w:val="24"/>
                      <w:szCs w:val="24"/>
                    </w:rPr>
                    <w:t xml:space="preserve"> satvarā.</w:t>
                  </w:r>
                </w:p>
              </w:tc>
            </w:tr>
            <w:tr w:rsidR="002D5A1A" w:rsidRPr="00680E4E" w14:paraId="1B0B4E97" w14:textId="77777777" w:rsidTr="007450E3">
              <w:trPr>
                <w:gridAfter w:val="3"/>
                <w:wAfter w:w="5523" w:type="dxa"/>
              </w:trPr>
              <w:tc>
                <w:tcPr>
                  <w:tcW w:w="2503" w:type="dxa"/>
                </w:tcPr>
                <w:p w14:paraId="4E29536D" w14:textId="54047AFD" w:rsidR="002D5A1A" w:rsidRPr="00680E4E" w:rsidRDefault="002D5A1A" w:rsidP="002D5A1A">
                  <w:pPr>
                    <w:rPr>
                      <w:rFonts w:eastAsia="Times New Roman"/>
                      <w:sz w:val="24"/>
                      <w:szCs w:val="24"/>
                      <w:lang w:eastAsia="lv-LV"/>
                    </w:rPr>
                  </w:pPr>
                  <w:r w:rsidRPr="00680E4E">
                    <w:rPr>
                      <w:sz w:val="24"/>
                      <w:szCs w:val="24"/>
                    </w:rPr>
                    <w:lastRenderedPageBreak/>
                    <w:t>Attiecīgā ES tiesību akta datums, numurs un nosaukums</w:t>
                  </w:r>
                </w:p>
              </w:tc>
              <w:tc>
                <w:tcPr>
                  <w:tcW w:w="6676" w:type="dxa"/>
                  <w:gridSpan w:val="4"/>
                </w:tcPr>
                <w:p w14:paraId="22726EA4" w14:textId="501FF121" w:rsidR="002D5A1A" w:rsidRPr="00680E4E" w:rsidRDefault="002D5A1A" w:rsidP="002D5A1A">
                  <w:pPr>
                    <w:jc w:val="both"/>
                    <w:rPr>
                      <w:rFonts w:eastAsia="Times New Roman"/>
                      <w:sz w:val="24"/>
                      <w:szCs w:val="24"/>
                      <w:lang w:eastAsia="lv-LV"/>
                    </w:rPr>
                  </w:pPr>
                  <w:r w:rsidRPr="00680E4E">
                    <w:rPr>
                      <w:sz w:val="24"/>
                      <w:szCs w:val="24"/>
                    </w:rPr>
                    <w:t>Padomes 2006.gada 28.novembra direktīva 2006/112/EK par kopējo pievienotās vērtības nodokļa sistēmu</w:t>
                  </w:r>
                </w:p>
              </w:tc>
            </w:tr>
            <w:tr w:rsidR="00600DA3" w:rsidRPr="00680E4E" w14:paraId="483C6017" w14:textId="77777777" w:rsidTr="00E44C64">
              <w:trPr>
                <w:gridAfter w:val="3"/>
                <w:wAfter w:w="5523" w:type="dxa"/>
              </w:trPr>
              <w:tc>
                <w:tcPr>
                  <w:tcW w:w="9179" w:type="dxa"/>
                  <w:gridSpan w:val="5"/>
                </w:tcPr>
                <w:p w14:paraId="1E1C8C3A" w14:textId="17C8556D" w:rsidR="00600DA3" w:rsidRPr="0060413C" w:rsidRDefault="00600DA3" w:rsidP="002D5A1A">
                  <w:pPr>
                    <w:jc w:val="center"/>
                    <w:rPr>
                      <w:rFonts w:eastAsia="Times New Roman"/>
                      <w:sz w:val="24"/>
                      <w:szCs w:val="24"/>
                      <w:lang w:eastAsia="lv-LV"/>
                    </w:rPr>
                  </w:pPr>
                  <w:r w:rsidRPr="0060413C">
                    <w:rPr>
                      <w:rFonts w:eastAsia="Times New Roman"/>
                      <w:sz w:val="24"/>
                      <w:szCs w:val="24"/>
                      <w:lang w:eastAsia="lv-LV"/>
                    </w:rPr>
                    <w:t>Direktīva 2021/1159</w:t>
                  </w:r>
                </w:p>
              </w:tc>
            </w:tr>
            <w:tr w:rsidR="00BB7073" w:rsidRPr="00680E4E" w14:paraId="795C8242" w14:textId="77777777" w:rsidTr="007450E3">
              <w:tc>
                <w:tcPr>
                  <w:tcW w:w="2503" w:type="dxa"/>
                </w:tcPr>
                <w:p w14:paraId="23A7300F" w14:textId="4EEECB24" w:rsidR="00BB7073" w:rsidRPr="0060413C" w:rsidRDefault="00BB7073" w:rsidP="00BB7073">
                  <w:pPr>
                    <w:jc w:val="center"/>
                    <w:rPr>
                      <w:sz w:val="24"/>
                      <w:szCs w:val="24"/>
                    </w:rPr>
                  </w:pPr>
                  <w:r w:rsidRPr="0060413C">
                    <w:rPr>
                      <w:sz w:val="24"/>
                      <w:szCs w:val="24"/>
                    </w:rPr>
                    <w:t>Direktīvas 2021/1159 1.panta 1.punkta “a” apakšpunkts</w:t>
                  </w:r>
                </w:p>
              </w:tc>
              <w:tc>
                <w:tcPr>
                  <w:tcW w:w="2424" w:type="dxa"/>
                </w:tcPr>
                <w:p w14:paraId="5FEB8265" w14:textId="2338AC67" w:rsidR="00BB7073" w:rsidRPr="0060413C" w:rsidRDefault="00BB7073" w:rsidP="00BB7073">
                  <w:pPr>
                    <w:jc w:val="center"/>
                    <w:rPr>
                      <w:sz w:val="24"/>
                      <w:szCs w:val="24"/>
                    </w:rPr>
                  </w:pPr>
                  <w:r w:rsidRPr="0060413C">
                    <w:rPr>
                      <w:sz w:val="24"/>
                      <w:szCs w:val="24"/>
                    </w:rPr>
                    <w:t xml:space="preserve">Likumprojekta 6.pants (Pievienotās vērtības nodokļa likuma 53.panta </w:t>
                  </w:r>
                  <w:r w:rsidR="00A30780" w:rsidRPr="0060413C">
                    <w:rPr>
                      <w:sz w:val="24"/>
                      <w:szCs w:val="24"/>
                    </w:rPr>
                    <w:t xml:space="preserve"> </w:t>
                  </w:r>
                  <w:r w:rsidR="00252D7B" w:rsidRPr="0060413C">
                    <w:rPr>
                      <w:sz w:val="24"/>
                      <w:szCs w:val="24"/>
                    </w:rPr>
                    <w:t xml:space="preserve">septītās daļas </w:t>
                  </w:r>
                  <w:r w:rsidR="00A30780" w:rsidRPr="0060413C">
                    <w:rPr>
                      <w:sz w:val="24"/>
                      <w:szCs w:val="24"/>
                    </w:rPr>
                    <w:t>6</w:t>
                  </w:r>
                  <w:r w:rsidR="00252D7B" w:rsidRPr="0060413C">
                    <w:rPr>
                      <w:sz w:val="24"/>
                      <w:szCs w:val="24"/>
                    </w:rPr>
                    <w:t>.punkts</w:t>
                  </w:r>
                </w:p>
              </w:tc>
              <w:tc>
                <w:tcPr>
                  <w:tcW w:w="2409" w:type="dxa"/>
                  <w:gridSpan w:val="2"/>
                </w:tcPr>
                <w:p w14:paraId="68F63973" w14:textId="5018F6FA" w:rsidR="00BB7073" w:rsidRPr="0060413C" w:rsidRDefault="00BB7073" w:rsidP="00BB7073">
                  <w:pPr>
                    <w:jc w:val="center"/>
                    <w:rPr>
                      <w:rFonts w:eastAsia="Times New Roman"/>
                      <w:sz w:val="24"/>
                      <w:szCs w:val="24"/>
                      <w:lang w:eastAsia="lv-LV"/>
                    </w:rPr>
                  </w:pPr>
                  <w:r w:rsidRPr="0060413C">
                    <w:rPr>
                      <w:rFonts w:eastAsia="Times New Roman"/>
                      <w:sz w:val="24"/>
                      <w:szCs w:val="24"/>
                      <w:lang w:eastAsia="lv-LV"/>
                    </w:rPr>
                    <w:t>Pārņemts pilnībā</w:t>
                  </w:r>
                </w:p>
              </w:tc>
              <w:tc>
                <w:tcPr>
                  <w:tcW w:w="1843" w:type="dxa"/>
                </w:tcPr>
                <w:p w14:paraId="4906EC09" w14:textId="68C7A8BD" w:rsidR="00BB7073" w:rsidRPr="0060413C" w:rsidRDefault="00BB7073" w:rsidP="00BB7073">
                  <w:pPr>
                    <w:jc w:val="center"/>
                    <w:rPr>
                      <w:rFonts w:eastAsia="Times New Roman"/>
                      <w:sz w:val="24"/>
                      <w:szCs w:val="24"/>
                      <w:lang w:eastAsia="lv-LV"/>
                    </w:rPr>
                  </w:pPr>
                  <w:r w:rsidRPr="0060413C">
                    <w:rPr>
                      <w:rFonts w:eastAsia="Times New Roman"/>
                      <w:sz w:val="24"/>
                      <w:szCs w:val="24"/>
                      <w:lang w:eastAsia="lv-LV"/>
                    </w:rPr>
                    <w:t>Likumprojekts neparedz stingrākas prasības</w:t>
                  </w:r>
                </w:p>
              </w:tc>
              <w:tc>
                <w:tcPr>
                  <w:tcW w:w="1841" w:type="dxa"/>
                </w:tcPr>
                <w:p w14:paraId="2999E765" w14:textId="77777777" w:rsidR="00BB7073" w:rsidRPr="00680E4E" w:rsidRDefault="00BB7073" w:rsidP="00BB7073">
                  <w:pPr>
                    <w:jc w:val="center"/>
                    <w:rPr>
                      <w:sz w:val="24"/>
                      <w:szCs w:val="24"/>
                    </w:rPr>
                  </w:pPr>
                </w:p>
              </w:tc>
              <w:tc>
                <w:tcPr>
                  <w:tcW w:w="1841" w:type="dxa"/>
                </w:tcPr>
                <w:p w14:paraId="104EC42B" w14:textId="77777777" w:rsidR="00BB7073" w:rsidRPr="00680E4E" w:rsidRDefault="00BB7073" w:rsidP="00BB7073">
                  <w:pPr>
                    <w:rPr>
                      <w:rFonts w:eastAsia="Times New Roman"/>
                      <w:sz w:val="24"/>
                      <w:szCs w:val="24"/>
                      <w:lang w:eastAsia="lv-LV"/>
                    </w:rPr>
                  </w:pPr>
                </w:p>
              </w:tc>
              <w:tc>
                <w:tcPr>
                  <w:tcW w:w="1841" w:type="dxa"/>
                </w:tcPr>
                <w:p w14:paraId="38C85B1F" w14:textId="77777777" w:rsidR="00BB7073" w:rsidRPr="00680E4E" w:rsidRDefault="00BB7073" w:rsidP="00BB7073">
                  <w:pPr>
                    <w:rPr>
                      <w:rFonts w:eastAsia="Times New Roman"/>
                      <w:sz w:val="24"/>
                      <w:szCs w:val="24"/>
                      <w:lang w:eastAsia="lv-LV"/>
                    </w:rPr>
                  </w:pPr>
                </w:p>
              </w:tc>
            </w:tr>
            <w:tr w:rsidR="00BB7073" w:rsidRPr="00680E4E" w14:paraId="48B7149A" w14:textId="77777777" w:rsidTr="007450E3">
              <w:tc>
                <w:tcPr>
                  <w:tcW w:w="2503" w:type="dxa"/>
                </w:tcPr>
                <w:p w14:paraId="0E4C5322" w14:textId="39F40D6E" w:rsidR="00BB7073" w:rsidRPr="0060413C" w:rsidRDefault="00BB7073" w:rsidP="00BB7073">
                  <w:pPr>
                    <w:jc w:val="center"/>
                    <w:rPr>
                      <w:sz w:val="24"/>
                      <w:szCs w:val="24"/>
                    </w:rPr>
                  </w:pPr>
                  <w:r w:rsidRPr="0060413C">
                    <w:rPr>
                      <w:sz w:val="24"/>
                      <w:szCs w:val="24"/>
                    </w:rPr>
                    <w:t>Direktīvas 2021/1159 1.panta 1.punkta “b” apakšpunkts</w:t>
                  </w:r>
                </w:p>
              </w:tc>
              <w:tc>
                <w:tcPr>
                  <w:tcW w:w="2424" w:type="dxa"/>
                </w:tcPr>
                <w:p w14:paraId="211DF899" w14:textId="792A0C98" w:rsidR="00BB7073" w:rsidRPr="0060413C" w:rsidRDefault="00BB7073" w:rsidP="00BB7073">
                  <w:pPr>
                    <w:jc w:val="center"/>
                    <w:rPr>
                      <w:sz w:val="24"/>
                      <w:szCs w:val="24"/>
                    </w:rPr>
                  </w:pPr>
                  <w:r w:rsidRPr="0060413C">
                    <w:rPr>
                      <w:sz w:val="24"/>
                      <w:szCs w:val="24"/>
                    </w:rPr>
                    <w:t xml:space="preserve">Likumprojekta 6.pants (Pievienotās vērtības nodokļa likuma 53.panta </w:t>
                  </w:r>
                  <w:r w:rsidR="00A30780" w:rsidRPr="0060413C">
                    <w:rPr>
                      <w:sz w:val="24"/>
                      <w:szCs w:val="24"/>
                    </w:rPr>
                    <w:t xml:space="preserve"> septītās daļas 6.punkts</w:t>
                  </w:r>
                </w:p>
              </w:tc>
              <w:tc>
                <w:tcPr>
                  <w:tcW w:w="2409" w:type="dxa"/>
                  <w:gridSpan w:val="2"/>
                </w:tcPr>
                <w:p w14:paraId="15D6D6BB" w14:textId="1BEBC735" w:rsidR="00BB7073" w:rsidRPr="0060413C" w:rsidRDefault="00BB7073" w:rsidP="00BB7073">
                  <w:pPr>
                    <w:jc w:val="center"/>
                    <w:rPr>
                      <w:rFonts w:eastAsia="Times New Roman"/>
                      <w:sz w:val="24"/>
                      <w:szCs w:val="24"/>
                      <w:lang w:eastAsia="lv-LV"/>
                    </w:rPr>
                  </w:pPr>
                  <w:r w:rsidRPr="0060413C">
                    <w:rPr>
                      <w:rFonts w:eastAsia="Times New Roman"/>
                      <w:sz w:val="24"/>
                      <w:szCs w:val="24"/>
                      <w:lang w:eastAsia="lv-LV"/>
                    </w:rPr>
                    <w:t>Pārņemts pilnībā</w:t>
                  </w:r>
                </w:p>
              </w:tc>
              <w:tc>
                <w:tcPr>
                  <w:tcW w:w="1843" w:type="dxa"/>
                </w:tcPr>
                <w:p w14:paraId="6DF892E8" w14:textId="3F45ECE2" w:rsidR="00BB7073" w:rsidRPr="0060413C" w:rsidRDefault="00BB7073" w:rsidP="00BB7073">
                  <w:pPr>
                    <w:jc w:val="center"/>
                    <w:rPr>
                      <w:rFonts w:eastAsia="Times New Roman"/>
                      <w:sz w:val="24"/>
                      <w:szCs w:val="24"/>
                      <w:lang w:eastAsia="lv-LV"/>
                    </w:rPr>
                  </w:pPr>
                  <w:r w:rsidRPr="0060413C">
                    <w:rPr>
                      <w:rFonts w:eastAsia="Times New Roman"/>
                      <w:sz w:val="24"/>
                      <w:szCs w:val="24"/>
                      <w:lang w:eastAsia="lv-LV"/>
                    </w:rPr>
                    <w:t>Likumprojekts neparedz stingrākas prasības</w:t>
                  </w:r>
                </w:p>
              </w:tc>
              <w:tc>
                <w:tcPr>
                  <w:tcW w:w="1841" w:type="dxa"/>
                </w:tcPr>
                <w:p w14:paraId="7428B95A" w14:textId="77777777" w:rsidR="00BB7073" w:rsidRPr="00680E4E" w:rsidRDefault="00BB7073" w:rsidP="00BB7073">
                  <w:pPr>
                    <w:jc w:val="center"/>
                    <w:rPr>
                      <w:sz w:val="24"/>
                      <w:szCs w:val="24"/>
                    </w:rPr>
                  </w:pPr>
                </w:p>
              </w:tc>
              <w:tc>
                <w:tcPr>
                  <w:tcW w:w="1841" w:type="dxa"/>
                </w:tcPr>
                <w:p w14:paraId="595BA143" w14:textId="77777777" w:rsidR="00BB7073" w:rsidRPr="00680E4E" w:rsidRDefault="00BB7073" w:rsidP="00BB7073">
                  <w:pPr>
                    <w:rPr>
                      <w:rFonts w:eastAsia="Times New Roman"/>
                      <w:sz w:val="24"/>
                      <w:szCs w:val="24"/>
                      <w:lang w:eastAsia="lv-LV"/>
                    </w:rPr>
                  </w:pPr>
                </w:p>
              </w:tc>
              <w:tc>
                <w:tcPr>
                  <w:tcW w:w="1841" w:type="dxa"/>
                </w:tcPr>
                <w:p w14:paraId="2B467303" w14:textId="77777777" w:rsidR="00BB7073" w:rsidRPr="00680E4E" w:rsidRDefault="00BB7073" w:rsidP="00BB7073">
                  <w:pPr>
                    <w:rPr>
                      <w:rFonts w:eastAsia="Times New Roman"/>
                      <w:sz w:val="24"/>
                      <w:szCs w:val="24"/>
                      <w:lang w:eastAsia="lv-LV"/>
                    </w:rPr>
                  </w:pPr>
                </w:p>
              </w:tc>
            </w:tr>
            <w:tr w:rsidR="00BB7073" w:rsidRPr="00680E4E" w14:paraId="61E61B19" w14:textId="77777777" w:rsidTr="007450E3">
              <w:tc>
                <w:tcPr>
                  <w:tcW w:w="2503" w:type="dxa"/>
                </w:tcPr>
                <w:p w14:paraId="22C11958" w14:textId="7FAFB1E8" w:rsidR="00BB7073" w:rsidRPr="0060413C" w:rsidRDefault="00BB7073" w:rsidP="00BB7073">
                  <w:pPr>
                    <w:jc w:val="center"/>
                    <w:rPr>
                      <w:sz w:val="24"/>
                      <w:szCs w:val="24"/>
                    </w:rPr>
                  </w:pPr>
                  <w:r w:rsidRPr="0060413C">
                    <w:rPr>
                      <w:sz w:val="24"/>
                      <w:szCs w:val="24"/>
                    </w:rPr>
                    <w:t>Direktīvas 2021/1159 1.panta 2.punkta “a” apakšpunkts</w:t>
                  </w:r>
                </w:p>
              </w:tc>
              <w:tc>
                <w:tcPr>
                  <w:tcW w:w="2424" w:type="dxa"/>
                </w:tcPr>
                <w:p w14:paraId="64F60F85" w14:textId="4C7C1E83" w:rsidR="00BB7073" w:rsidRPr="0060413C" w:rsidRDefault="00BB7073" w:rsidP="00BA53FC">
                  <w:pPr>
                    <w:jc w:val="center"/>
                    <w:rPr>
                      <w:sz w:val="24"/>
                      <w:szCs w:val="24"/>
                    </w:rPr>
                  </w:pPr>
                  <w:r w:rsidRPr="0060413C">
                    <w:rPr>
                      <w:sz w:val="24"/>
                      <w:szCs w:val="24"/>
                    </w:rPr>
                    <w:t xml:space="preserve">Likumprojekta </w:t>
                  </w:r>
                  <w:r w:rsidR="004B4B9F" w:rsidRPr="0060413C">
                    <w:rPr>
                      <w:sz w:val="24"/>
                      <w:szCs w:val="24"/>
                    </w:rPr>
                    <w:t>4</w:t>
                  </w:r>
                  <w:r w:rsidRPr="0060413C">
                    <w:rPr>
                      <w:sz w:val="24"/>
                      <w:szCs w:val="24"/>
                    </w:rPr>
                    <w:t>.pants (Pievienotās vērtības nodokļa likuma 50.panta 2.</w:t>
                  </w:r>
                  <w:r w:rsidRPr="0060413C">
                    <w:rPr>
                      <w:sz w:val="24"/>
                      <w:szCs w:val="24"/>
                      <w:vertAlign w:val="superscript"/>
                    </w:rPr>
                    <w:t>1</w:t>
                  </w:r>
                  <w:r w:rsidRPr="0060413C">
                    <w:rPr>
                      <w:sz w:val="24"/>
                      <w:szCs w:val="24"/>
                    </w:rPr>
                    <w:t> daļa)</w:t>
                  </w:r>
                </w:p>
              </w:tc>
              <w:tc>
                <w:tcPr>
                  <w:tcW w:w="2409" w:type="dxa"/>
                  <w:gridSpan w:val="2"/>
                </w:tcPr>
                <w:p w14:paraId="4EBE5741" w14:textId="5DC76933" w:rsidR="00BB7073" w:rsidRPr="0060413C" w:rsidRDefault="00BB7073" w:rsidP="00BB7073">
                  <w:pPr>
                    <w:jc w:val="center"/>
                    <w:rPr>
                      <w:rFonts w:eastAsia="Times New Roman"/>
                      <w:sz w:val="24"/>
                      <w:szCs w:val="24"/>
                      <w:lang w:eastAsia="lv-LV"/>
                    </w:rPr>
                  </w:pPr>
                  <w:r w:rsidRPr="0060413C">
                    <w:rPr>
                      <w:rFonts w:eastAsia="Times New Roman"/>
                      <w:sz w:val="24"/>
                      <w:szCs w:val="24"/>
                      <w:lang w:eastAsia="lv-LV"/>
                    </w:rPr>
                    <w:t>Pārņemts pilnībā</w:t>
                  </w:r>
                </w:p>
              </w:tc>
              <w:tc>
                <w:tcPr>
                  <w:tcW w:w="1843" w:type="dxa"/>
                </w:tcPr>
                <w:p w14:paraId="77262EB4" w14:textId="461BAB9C" w:rsidR="00BB7073" w:rsidRPr="0060413C" w:rsidRDefault="00BB7073" w:rsidP="00BB7073">
                  <w:pPr>
                    <w:jc w:val="center"/>
                    <w:rPr>
                      <w:rFonts w:eastAsia="Times New Roman"/>
                      <w:sz w:val="24"/>
                      <w:szCs w:val="24"/>
                      <w:lang w:eastAsia="lv-LV"/>
                    </w:rPr>
                  </w:pPr>
                  <w:r w:rsidRPr="0060413C">
                    <w:rPr>
                      <w:rFonts w:eastAsia="Times New Roman"/>
                      <w:sz w:val="24"/>
                      <w:szCs w:val="24"/>
                      <w:lang w:eastAsia="lv-LV"/>
                    </w:rPr>
                    <w:t>Likumprojekts neparedz stingrākas prasības</w:t>
                  </w:r>
                </w:p>
              </w:tc>
              <w:tc>
                <w:tcPr>
                  <w:tcW w:w="1841" w:type="dxa"/>
                </w:tcPr>
                <w:p w14:paraId="0EDAA448" w14:textId="77777777" w:rsidR="00BB7073" w:rsidRPr="00680E4E" w:rsidRDefault="00BB7073" w:rsidP="00BB7073">
                  <w:pPr>
                    <w:jc w:val="center"/>
                    <w:rPr>
                      <w:sz w:val="24"/>
                      <w:szCs w:val="24"/>
                    </w:rPr>
                  </w:pPr>
                </w:p>
              </w:tc>
              <w:tc>
                <w:tcPr>
                  <w:tcW w:w="1841" w:type="dxa"/>
                </w:tcPr>
                <w:p w14:paraId="74DD1F6A" w14:textId="77777777" w:rsidR="00BB7073" w:rsidRPr="00680E4E" w:rsidRDefault="00BB7073" w:rsidP="00BB7073">
                  <w:pPr>
                    <w:rPr>
                      <w:rFonts w:eastAsia="Times New Roman"/>
                      <w:sz w:val="24"/>
                      <w:szCs w:val="24"/>
                      <w:lang w:eastAsia="lv-LV"/>
                    </w:rPr>
                  </w:pPr>
                </w:p>
              </w:tc>
              <w:tc>
                <w:tcPr>
                  <w:tcW w:w="1841" w:type="dxa"/>
                </w:tcPr>
                <w:p w14:paraId="620B2DBA" w14:textId="77777777" w:rsidR="00BB7073" w:rsidRPr="00680E4E" w:rsidRDefault="00BB7073" w:rsidP="00BB7073">
                  <w:pPr>
                    <w:rPr>
                      <w:rFonts w:eastAsia="Times New Roman"/>
                      <w:sz w:val="24"/>
                      <w:szCs w:val="24"/>
                      <w:lang w:eastAsia="lv-LV"/>
                    </w:rPr>
                  </w:pPr>
                </w:p>
              </w:tc>
            </w:tr>
            <w:tr w:rsidR="00BB7073" w:rsidRPr="00680E4E" w14:paraId="38FF8BA7" w14:textId="77777777" w:rsidTr="007450E3">
              <w:tc>
                <w:tcPr>
                  <w:tcW w:w="2503" w:type="dxa"/>
                </w:tcPr>
                <w:p w14:paraId="4A1A5226" w14:textId="3A18DDDF" w:rsidR="00BB7073" w:rsidRPr="0060413C" w:rsidRDefault="00BB7073" w:rsidP="00BB7073">
                  <w:pPr>
                    <w:jc w:val="center"/>
                    <w:rPr>
                      <w:sz w:val="24"/>
                      <w:szCs w:val="24"/>
                    </w:rPr>
                  </w:pPr>
                  <w:r w:rsidRPr="0060413C">
                    <w:rPr>
                      <w:sz w:val="24"/>
                      <w:szCs w:val="24"/>
                    </w:rPr>
                    <w:t>Direktīvas 2021/1159 1.panta 2.punkta “b” apakšpunkts</w:t>
                  </w:r>
                </w:p>
              </w:tc>
              <w:tc>
                <w:tcPr>
                  <w:tcW w:w="2424" w:type="dxa"/>
                </w:tcPr>
                <w:p w14:paraId="6ECE5B56" w14:textId="5A104745" w:rsidR="00BB7073" w:rsidRPr="0060413C" w:rsidRDefault="00BB7073" w:rsidP="00BB7073">
                  <w:pPr>
                    <w:jc w:val="center"/>
                    <w:rPr>
                      <w:sz w:val="24"/>
                      <w:szCs w:val="24"/>
                    </w:rPr>
                  </w:pPr>
                  <w:r w:rsidRPr="0060413C">
                    <w:rPr>
                      <w:sz w:val="24"/>
                      <w:szCs w:val="24"/>
                    </w:rPr>
                    <w:t xml:space="preserve">Likumprojekta </w:t>
                  </w:r>
                  <w:r w:rsidR="004B4B9F" w:rsidRPr="0060413C">
                    <w:rPr>
                      <w:sz w:val="24"/>
                      <w:szCs w:val="24"/>
                    </w:rPr>
                    <w:t>4</w:t>
                  </w:r>
                  <w:r w:rsidRPr="0060413C">
                    <w:rPr>
                      <w:sz w:val="24"/>
                      <w:szCs w:val="24"/>
                    </w:rPr>
                    <w:t>.pants (Pievienotās vērtības nodokļa likuma 50.panta 2.</w:t>
                  </w:r>
                  <w:r w:rsidRPr="0060413C">
                    <w:rPr>
                      <w:sz w:val="24"/>
                      <w:szCs w:val="24"/>
                      <w:vertAlign w:val="superscript"/>
                    </w:rPr>
                    <w:t>1</w:t>
                  </w:r>
                  <w:r w:rsidRPr="0060413C">
                    <w:rPr>
                      <w:sz w:val="24"/>
                      <w:szCs w:val="24"/>
                    </w:rPr>
                    <w:t xml:space="preserve"> daļa </w:t>
                  </w:r>
                </w:p>
              </w:tc>
              <w:tc>
                <w:tcPr>
                  <w:tcW w:w="2409" w:type="dxa"/>
                  <w:gridSpan w:val="2"/>
                </w:tcPr>
                <w:p w14:paraId="7D92E2C8" w14:textId="6C9EC1A6" w:rsidR="00BB7073" w:rsidRPr="0060413C" w:rsidRDefault="00BB7073" w:rsidP="00BB7073">
                  <w:pPr>
                    <w:jc w:val="center"/>
                    <w:rPr>
                      <w:rFonts w:eastAsia="Times New Roman"/>
                      <w:sz w:val="24"/>
                      <w:szCs w:val="24"/>
                      <w:lang w:eastAsia="lv-LV"/>
                    </w:rPr>
                  </w:pPr>
                  <w:r w:rsidRPr="0060413C">
                    <w:rPr>
                      <w:rFonts w:eastAsia="Times New Roman"/>
                      <w:sz w:val="24"/>
                      <w:szCs w:val="24"/>
                      <w:lang w:eastAsia="lv-LV"/>
                    </w:rPr>
                    <w:t>Pārņemts pilnībā</w:t>
                  </w:r>
                </w:p>
              </w:tc>
              <w:tc>
                <w:tcPr>
                  <w:tcW w:w="1843" w:type="dxa"/>
                </w:tcPr>
                <w:p w14:paraId="07130C45" w14:textId="2177F4F8" w:rsidR="00BB7073" w:rsidRPr="0060413C" w:rsidRDefault="00BB7073" w:rsidP="00BB7073">
                  <w:pPr>
                    <w:jc w:val="center"/>
                    <w:rPr>
                      <w:rFonts w:eastAsia="Times New Roman"/>
                      <w:sz w:val="24"/>
                      <w:szCs w:val="24"/>
                      <w:lang w:eastAsia="lv-LV"/>
                    </w:rPr>
                  </w:pPr>
                  <w:r w:rsidRPr="0060413C">
                    <w:rPr>
                      <w:rFonts w:eastAsia="Times New Roman"/>
                      <w:sz w:val="24"/>
                      <w:szCs w:val="24"/>
                      <w:lang w:eastAsia="lv-LV"/>
                    </w:rPr>
                    <w:t>Likumprojekts neparedz stingrākas prasības</w:t>
                  </w:r>
                </w:p>
              </w:tc>
              <w:tc>
                <w:tcPr>
                  <w:tcW w:w="1841" w:type="dxa"/>
                </w:tcPr>
                <w:p w14:paraId="00CA5F0E" w14:textId="77777777" w:rsidR="00BB7073" w:rsidRPr="00680E4E" w:rsidRDefault="00BB7073" w:rsidP="00BB7073">
                  <w:pPr>
                    <w:jc w:val="center"/>
                    <w:rPr>
                      <w:sz w:val="24"/>
                      <w:szCs w:val="24"/>
                    </w:rPr>
                  </w:pPr>
                </w:p>
              </w:tc>
              <w:tc>
                <w:tcPr>
                  <w:tcW w:w="1841" w:type="dxa"/>
                </w:tcPr>
                <w:p w14:paraId="6EAD4119" w14:textId="77777777" w:rsidR="00BB7073" w:rsidRPr="00680E4E" w:rsidRDefault="00BB7073" w:rsidP="00BB7073">
                  <w:pPr>
                    <w:rPr>
                      <w:rFonts w:eastAsia="Times New Roman"/>
                      <w:sz w:val="24"/>
                      <w:szCs w:val="24"/>
                      <w:lang w:eastAsia="lv-LV"/>
                    </w:rPr>
                  </w:pPr>
                </w:p>
              </w:tc>
              <w:tc>
                <w:tcPr>
                  <w:tcW w:w="1841" w:type="dxa"/>
                </w:tcPr>
                <w:p w14:paraId="07A751F3" w14:textId="77777777" w:rsidR="00BB7073" w:rsidRPr="00680E4E" w:rsidRDefault="00BB7073" w:rsidP="00BB7073">
                  <w:pPr>
                    <w:rPr>
                      <w:rFonts w:eastAsia="Times New Roman"/>
                      <w:sz w:val="24"/>
                      <w:szCs w:val="24"/>
                      <w:lang w:eastAsia="lv-LV"/>
                    </w:rPr>
                  </w:pPr>
                </w:p>
              </w:tc>
            </w:tr>
            <w:tr w:rsidR="00BB7073" w:rsidRPr="00680E4E" w14:paraId="059D189C" w14:textId="77777777" w:rsidTr="007450E3">
              <w:tc>
                <w:tcPr>
                  <w:tcW w:w="2503" w:type="dxa"/>
                </w:tcPr>
                <w:p w14:paraId="11ABA95E" w14:textId="34B3CDEB" w:rsidR="00BB7073" w:rsidRPr="0060413C" w:rsidRDefault="00BB7073" w:rsidP="00BB7073">
                  <w:pPr>
                    <w:jc w:val="center"/>
                    <w:rPr>
                      <w:sz w:val="24"/>
                      <w:szCs w:val="24"/>
                    </w:rPr>
                  </w:pPr>
                  <w:r w:rsidRPr="0060413C">
                    <w:rPr>
                      <w:sz w:val="24"/>
                      <w:szCs w:val="24"/>
                    </w:rPr>
                    <w:t>Direktīvas 2021/1159 2.pants</w:t>
                  </w:r>
                </w:p>
              </w:tc>
              <w:tc>
                <w:tcPr>
                  <w:tcW w:w="2424" w:type="dxa"/>
                </w:tcPr>
                <w:p w14:paraId="018D2C88" w14:textId="351343C5" w:rsidR="00BB7073" w:rsidRPr="0060413C" w:rsidRDefault="00BB7073" w:rsidP="00BB7073">
                  <w:pPr>
                    <w:jc w:val="center"/>
                    <w:rPr>
                      <w:sz w:val="24"/>
                      <w:szCs w:val="24"/>
                    </w:rPr>
                  </w:pPr>
                  <w:r w:rsidRPr="0060413C">
                    <w:rPr>
                      <w:sz w:val="24"/>
                      <w:szCs w:val="24"/>
                    </w:rPr>
                    <w:t>Likumprojekta 8.pants (Pievienotās vērtības nodokļa likuma pārejas noteikumu 39.punkts)</w:t>
                  </w:r>
                </w:p>
              </w:tc>
              <w:tc>
                <w:tcPr>
                  <w:tcW w:w="2409" w:type="dxa"/>
                  <w:gridSpan w:val="2"/>
                </w:tcPr>
                <w:p w14:paraId="1FF2056C" w14:textId="7554CD94" w:rsidR="00BB7073" w:rsidRPr="0060413C" w:rsidRDefault="00BB7073" w:rsidP="00BB7073">
                  <w:pPr>
                    <w:jc w:val="center"/>
                    <w:rPr>
                      <w:rFonts w:eastAsia="Times New Roman"/>
                      <w:sz w:val="24"/>
                      <w:szCs w:val="24"/>
                      <w:lang w:eastAsia="lv-LV"/>
                    </w:rPr>
                  </w:pPr>
                  <w:r w:rsidRPr="0060413C">
                    <w:rPr>
                      <w:rFonts w:eastAsia="Times New Roman"/>
                      <w:sz w:val="24"/>
                      <w:szCs w:val="24"/>
                      <w:lang w:eastAsia="lv-LV"/>
                    </w:rPr>
                    <w:t>Pārņemts pilnībā</w:t>
                  </w:r>
                </w:p>
              </w:tc>
              <w:tc>
                <w:tcPr>
                  <w:tcW w:w="1843" w:type="dxa"/>
                </w:tcPr>
                <w:p w14:paraId="22C6B390" w14:textId="515FA7DE" w:rsidR="00BB7073" w:rsidRPr="0060413C" w:rsidRDefault="00BB7073" w:rsidP="00BB7073">
                  <w:pPr>
                    <w:jc w:val="center"/>
                    <w:rPr>
                      <w:rFonts w:eastAsia="Times New Roman"/>
                      <w:sz w:val="24"/>
                      <w:szCs w:val="24"/>
                      <w:lang w:eastAsia="lv-LV"/>
                    </w:rPr>
                  </w:pPr>
                  <w:r w:rsidRPr="0060413C">
                    <w:rPr>
                      <w:rFonts w:eastAsia="Times New Roman"/>
                      <w:sz w:val="24"/>
                      <w:szCs w:val="24"/>
                      <w:lang w:eastAsia="lv-LV"/>
                    </w:rPr>
                    <w:t>Likumprojekts neparedz stingrākas prasības</w:t>
                  </w:r>
                </w:p>
              </w:tc>
              <w:tc>
                <w:tcPr>
                  <w:tcW w:w="1841" w:type="dxa"/>
                </w:tcPr>
                <w:p w14:paraId="3BE36A8D" w14:textId="77777777" w:rsidR="00BB7073" w:rsidRPr="00680E4E" w:rsidRDefault="00BB7073" w:rsidP="00BB7073">
                  <w:pPr>
                    <w:jc w:val="center"/>
                    <w:rPr>
                      <w:sz w:val="24"/>
                      <w:szCs w:val="24"/>
                    </w:rPr>
                  </w:pPr>
                </w:p>
              </w:tc>
              <w:tc>
                <w:tcPr>
                  <w:tcW w:w="1841" w:type="dxa"/>
                </w:tcPr>
                <w:p w14:paraId="1E7B6D24" w14:textId="77777777" w:rsidR="00BB7073" w:rsidRPr="00680E4E" w:rsidRDefault="00BB7073" w:rsidP="00BB7073">
                  <w:pPr>
                    <w:rPr>
                      <w:rFonts w:eastAsia="Times New Roman"/>
                      <w:sz w:val="24"/>
                      <w:szCs w:val="24"/>
                      <w:lang w:eastAsia="lv-LV"/>
                    </w:rPr>
                  </w:pPr>
                </w:p>
              </w:tc>
              <w:tc>
                <w:tcPr>
                  <w:tcW w:w="1841" w:type="dxa"/>
                </w:tcPr>
                <w:p w14:paraId="0016CC02" w14:textId="77777777" w:rsidR="00BB7073" w:rsidRPr="00680E4E" w:rsidRDefault="00BB7073" w:rsidP="00BB7073">
                  <w:pPr>
                    <w:rPr>
                      <w:rFonts w:eastAsia="Times New Roman"/>
                      <w:sz w:val="24"/>
                      <w:szCs w:val="24"/>
                      <w:lang w:eastAsia="lv-LV"/>
                    </w:rPr>
                  </w:pPr>
                </w:p>
              </w:tc>
            </w:tr>
            <w:tr w:rsidR="00BB7073" w:rsidRPr="00680E4E" w14:paraId="237EC357" w14:textId="77777777" w:rsidTr="00C273CD">
              <w:tc>
                <w:tcPr>
                  <w:tcW w:w="2503" w:type="dxa"/>
                </w:tcPr>
                <w:p w14:paraId="428421F6" w14:textId="6363A933" w:rsidR="00BB7073" w:rsidRPr="0060413C" w:rsidRDefault="00BB7073" w:rsidP="00BB7073">
                  <w:pPr>
                    <w:rPr>
                      <w:sz w:val="24"/>
                      <w:szCs w:val="24"/>
                    </w:rPr>
                  </w:pPr>
                  <w:r w:rsidRPr="0060413C">
                    <w:rPr>
                      <w:rFonts w:eastAsia="Times New Roman"/>
                      <w:sz w:val="24"/>
                      <w:szCs w:val="24"/>
                      <w:lang w:eastAsia="lv-LV"/>
                    </w:rPr>
                    <w:t>Kā ir izmantota ES tiesību aktā paredzētā rīcības brīvība dalībvalstij pārņemt vai ieviest noteiktas ES tiesību akta normas? Kādēļ?</w:t>
                  </w:r>
                </w:p>
              </w:tc>
              <w:tc>
                <w:tcPr>
                  <w:tcW w:w="6676" w:type="dxa"/>
                  <w:gridSpan w:val="4"/>
                </w:tcPr>
                <w:p w14:paraId="4EEF26CE" w14:textId="015EE23F" w:rsidR="00BB7073" w:rsidRPr="0060413C" w:rsidRDefault="00BB7073" w:rsidP="00BB7073">
                  <w:pPr>
                    <w:rPr>
                      <w:rFonts w:eastAsia="Times New Roman"/>
                      <w:sz w:val="24"/>
                      <w:szCs w:val="24"/>
                      <w:lang w:eastAsia="lv-LV"/>
                    </w:rPr>
                  </w:pPr>
                  <w:r w:rsidRPr="0060413C">
                    <w:rPr>
                      <w:rFonts w:eastAsia="Times New Roman"/>
                      <w:sz w:val="24"/>
                      <w:szCs w:val="24"/>
                      <w:lang w:eastAsia="lv-LV"/>
                    </w:rPr>
                    <w:t>Projekts šo jomu neskar.</w:t>
                  </w:r>
                </w:p>
              </w:tc>
              <w:tc>
                <w:tcPr>
                  <w:tcW w:w="1841" w:type="dxa"/>
                </w:tcPr>
                <w:p w14:paraId="47B08028" w14:textId="77777777" w:rsidR="00BB7073" w:rsidRPr="00680E4E" w:rsidRDefault="00BB7073" w:rsidP="00BB7073">
                  <w:pPr>
                    <w:jc w:val="center"/>
                    <w:rPr>
                      <w:sz w:val="24"/>
                      <w:szCs w:val="24"/>
                    </w:rPr>
                  </w:pPr>
                </w:p>
              </w:tc>
              <w:tc>
                <w:tcPr>
                  <w:tcW w:w="1841" w:type="dxa"/>
                </w:tcPr>
                <w:p w14:paraId="593157C5" w14:textId="77777777" w:rsidR="00BB7073" w:rsidRPr="00680E4E" w:rsidRDefault="00BB7073" w:rsidP="00BB7073">
                  <w:pPr>
                    <w:rPr>
                      <w:rFonts w:eastAsia="Times New Roman"/>
                      <w:sz w:val="24"/>
                      <w:szCs w:val="24"/>
                      <w:lang w:eastAsia="lv-LV"/>
                    </w:rPr>
                  </w:pPr>
                </w:p>
              </w:tc>
              <w:tc>
                <w:tcPr>
                  <w:tcW w:w="1841" w:type="dxa"/>
                </w:tcPr>
                <w:p w14:paraId="55010738" w14:textId="77777777" w:rsidR="00BB7073" w:rsidRPr="00680E4E" w:rsidRDefault="00BB7073" w:rsidP="00BB7073">
                  <w:pPr>
                    <w:rPr>
                      <w:rFonts w:eastAsia="Times New Roman"/>
                      <w:sz w:val="24"/>
                      <w:szCs w:val="24"/>
                      <w:lang w:eastAsia="lv-LV"/>
                    </w:rPr>
                  </w:pPr>
                </w:p>
              </w:tc>
            </w:tr>
            <w:tr w:rsidR="00BB7073" w:rsidRPr="00680E4E" w14:paraId="31FF8F55" w14:textId="77777777" w:rsidTr="00C273CD">
              <w:tc>
                <w:tcPr>
                  <w:tcW w:w="2503" w:type="dxa"/>
                </w:tcPr>
                <w:p w14:paraId="7866162A" w14:textId="301A40C3" w:rsidR="00BB7073" w:rsidRPr="0060413C" w:rsidRDefault="00BB7073" w:rsidP="00BB7073">
                  <w:pPr>
                    <w:rPr>
                      <w:sz w:val="24"/>
                      <w:szCs w:val="24"/>
                    </w:rPr>
                  </w:pPr>
                  <w:r w:rsidRPr="0060413C">
                    <w:rPr>
                      <w:rFonts w:eastAsia="Times New Roman"/>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676" w:type="dxa"/>
                  <w:gridSpan w:val="4"/>
                </w:tcPr>
                <w:p w14:paraId="7F6D342D" w14:textId="7A334351" w:rsidR="00BB7073" w:rsidRPr="0060413C" w:rsidRDefault="00BB7073" w:rsidP="00BB7073">
                  <w:pPr>
                    <w:rPr>
                      <w:rFonts w:eastAsia="Times New Roman"/>
                      <w:sz w:val="24"/>
                      <w:szCs w:val="24"/>
                      <w:lang w:eastAsia="lv-LV"/>
                    </w:rPr>
                  </w:pPr>
                  <w:r w:rsidRPr="0060413C">
                    <w:rPr>
                      <w:rFonts w:eastAsia="Times New Roman"/>
                      <w:sz w:val="24"/>
                      <w:szCs w:val="24"/>
                      <w:lang w:eastAsia="lv-LV"/>
                    </w:rPr>
                    <w:t>Projekts šo jomu neskar.</w:t>
                  </w:r>
                </w:p>
              </w:tc>
              <w:tc>
                <w:tcPr>
                  <w:tcW w:w="1841" w:type="dxa"/>
                </w:tcPr>
                <w:p w14:paraId="1B77AA58" w14:textId="77777777" w:rsidR="00BB7073" w:rsidRPr="00680E4E" w:rsidRDefault="00BB7073" w:rsidP="00BB7073">
                  <w:pPr>
                    <w:jc w:val="center"/>
                    <w:rPr>
                      <w:sz w:val="24"/>
                      <w:szCs w:val="24"/>
                    </w:rPr>
                  </w:pPr>
                </w:p>
              </w:tc>
              <w:tc>
                <w:tcPr>
                  <w:tcW w:w="1841" w:type="dxa"/>
                </w:tcPr>
                <w:p w14:paraId="58CEBF85" w14:textId="77777777" w:rsidR="00BB7073" w:rsidRPr="00680E4E" w:rsidRDefault="00BB7073" w:rsidP="00BB7073">
                  <w:pPr>
                    <w:rPr>
                      <w:rFonts w:eastAsia="Times New Roman"/>
                      <w:sz w:val="24"/>
                      <w:szCs w:val="24"/>
                      <w:lang w:eastAsia="lv-LV"/>
                    </w:rPr>
                  </w:pPr>
                </w:p>
              </w:tc>
              <w:tc>
                <w:tcPr>
                  <w:tcW w:w="1841" w:type="dxa"/>
                </w:tcPr>
                <w:p w14:paraId="0E962B15" w14:textId="77777777" w:rsidR="00BB7073" w:rsidRPr="00680E4E" w:rsidRDefault="00BB7073" w:rsidP="00BB7073">
                  <w:pPr>
                    <w:rPr>
                      <w:rFonts w:eastAsia="Times New Roman"/>
                      <w:sz w:val="24"/>
                      <w:szCs w:val="24"/>
                      <w:lang w:eastAsia="lv-LV"/>
                    </w:rPr>
                  </w:pPr>
                </w:p>
              </w:tc>
            </w:tr>
            <w:tr w:rsidR="00BB7073" w:rsidRPr="00680E4E" w14:paraId="2595E563" w14:textId="77777777" w:rsidTr="00C273CD">
              <w:tc>
                <w:tcPr>
                  <w:tcW w:w="2503" w:type="dxa"/>
                </w:tcPr>
                <w:p w14:paraId="4158F3EC" w14:textId="226DCD3B" w:rsidR="00BB7073" w:rsidRPr="0060413C" w:rsidRDefault="00BB7073" w:rsidP="00BB7073">
                  <w:pPr>
                    <w:rPr>
                      <w:sz w:val="24"/>
                      <w:szCs w:val="24"/>
                    </w:rPr>
                  </w:pPr>
                  <w:r w:rsidRPr="0060413C">
                    <w:rPr>
                      <w:rFonts w:eastAsia="Times New Roman"/>
                      <w:sz w:val="24"/>
                      <w:szCs w:val="24"/>
                      <w:lang w:eastAsia="lv-LV"/>
                    </w:rPr>
                    <w:t>Cita informācija</w:t>
                  </w:r>
                </w:p>
              </w:tc>
              <w:tc>
                <w:tcPr>
                  <w:tcW w:w="6676" w:type="dxa"/>
                  <w:gridSpan w:val="4"/>
                </w:tcPr>
                <w:p w14:paraId="0C926FE4" w14:textId="14FF7E5B" w:rsidR="00BB7073" w:rsidRPr="0060413C" w:rsidRDefault="00304F6B" w:rsidP="00304F6B">
                  <w:pPr>
                    <w:jc w:val="both"/>
                    <w:rPr>
                      <w:rFonts w:eastAsia="Times New Roman"/>
                      <w:sz w:val="24"/>
                      <w:szCs w:val="24"/>
                      <w:lang w:eastAsia="lv-LV"/>
                    </w:rPr>
                  </w:pPr>
                  <w:r w:rsidRPr="0060413C">
                    <w:rPr>
                      <w:sz w:val="24"/>
                      <w:szCs w:val="24"/>
                    </w:rPr>
                    <w:t>PVN 0 % likmi piemēros tieši, pamatojoties uz attiecīgās dalībvalsts ko</w:t>
                  </w:r>
                  <w:r w:rsidR="00F63A4A" w:rsidRPr="0060413C">
                    <w:rPr>
                      <w:sz w:val="24"/>
                      <w:szCs w:val="24"/>
                    </w:rPr>
                    <w:t xml:space="preserve">mpetentās iestādes apstiprinātu atbrīvojuma </w:t>
                  </w:r>
                  <w:r w:rsidRPr="0060413C">
                    <w:rPr>
                      <w:sz w:val="24"/>
                      <w:szCs w:val="24"/>
                    </w:rPr>
                    <w:t>sertifikātu.</w:t>
                  </w:r>
                </w:p>
              </w:tc>
              <w:tc>
                <w:tcPr>
                  <w:tcW w:w="1841" w:type="dxa"/>
                </w:tcPr>
                <w:p w14:paraId="68DB386B" w14:textId="77777777" w:rsidR="00BB7073" w:rsidRPr="00680E4E" w:rsidRDefault="00BB7073" w:rsidP="00BB7073">
                  <w:pPr>
                    <w:jc w:val="center"/>
                    <w:rPr>
                      <w:sz w:val="24"/>
                      <w:szCs w:val="24"/>
                    </w:rPr>
                  </w:pPr>
                </w:p>
              </w:tc>
              <w:tc>
                <w:tcPr>
                  <w:tcW w:w="1841" w:type="dxa"/>
                </w:tcPr>
                <w:p w14:paraId="3D1062B9" w14:textId="77777777" w:rsidR="00BB7073" w:rsidRPr="00680E4E" w:rsidRDefault="00BB7073" w:rsidP="00BB7073">
                  <w:pPr>
                    <w:rPr>
                      <w:rFonts w:eastAsia="Times New Roman"/>
                      <w:sz w:val="24"/>
                      <w:szCs w:val="24"/>
                      <w:lang w:eastAsia="lv-LV"/>
                    </w:rPr>
                  </w:pPr>
                </w:p>
              </w:tc>
              <w:tc>
                <w:tcPr>
                  <w:tcW w:w="1841" w:type="dxa"/>
                </w:tcPr>
                <w:p w14:paraId="38A824BB" w14:textId="77777777" w:rsidR="00BB7073" w:rsidRPr="00680E4E" w:rsidRDefault="00BB7073" w:rsidP="00BB7073">
                  <w:pPr>
                    <w:rPr>
                      <w:rFonts w:eastAsia="Times New Roman"/>
                      <w:sz w:val="24"/>
                      <w:szCs w:val="24"/>
                      <w:lang w:eastAsia="lv-LV"/>
                    </w:rPr>
                  </w:pPr>
                </w:p>
              </w:tc>
            </w:tr>
            <w:tr w:rsidR="00BB7073" w:rsidRPr="00680E4E" w14:paraId="79F4561B" w14:textId="77777777" w:rsidTr="00C273CD">
              <w:tc>
                <w:tcPr>
                  <w:tcW w:w="2503" w:type="dxa"/>
                </w:tcPr>
                <w:p w14:paraId="6DA68C54" w14:textId="2756C743" w:rsidR="00BB7073" w:rsidRPr="0060413C" w:rsidRDefault="00BB7073" w:rsidP="00BB7073">
                  <w:pPr>
                    <w:rPr>
                      <w:rFonts w:eastAsia="Times New Roman"/>
                      <w:sz w:val="24"/>
                      <w:szCs w:val="24"/>
                      <w:lang w:eastAsia="lv-LV"/>
                    </w:rPr>
                  </w:pPr>
                  <w:r w:rsidRPr="0060413C">
                    <w:rPr>
                      <w:sz w:val="24"/>
                      <w:szCs w:val="24"/>
                    </w:rPr>
                    <w:lastRenderedPageBreak/>
                    <w:t>Attiecīgā ES tiesību akta datums, numurs un nosaukums</w:t>
                  </w:r>
                </w:p>
              </w:tc>
              <w:tc>
                <w:tcPr>
                  <w:tcW w:w="6676" w:type="dxa"/>
                  <w:gridSpan w:val="4"/>
                </w:tcPr>
                <w:p w14:paraId="29625CFE" w14:textId="4727224B" w:rsidR="00BB7073" w:rsidRPr="0060413C" w:rsidRDefault="00BB7073" w:rsidP="00304F6B">
                  <w:pPr>
                    <w:jc w:val="both"/>
                    <w:rPr>
                      <w:rFonts w:eastAsia="Times New Roman"/>
                      <w:sz w:val="24"/>
                      <w:szCs w:val="24"/>
                      <w:lang w:eastAsia="lv-LV"/>
                    </w:rPr>
                  </w:pPr>
                  <w:r w:rsidRPr="0060413C">
                    <w:rPr>
                      <w:sz w:val="24"/>
                      <w:szCs w:val="24"/>
                    </w:rPr>
                    <w:t>Padomes 2006.gada 28.novembra direktīva 2006/112/EK par kopējo pievienotās vērtības nodokļa sistēmu</w:t>
                  </w:r>
                </w:p>
              </w:tc>
              <w:tc>
                <w:tcPr>
                  <w:tcW w:w="1841" w:type="dxa"/>
                </w:tcPr>
                <w:p w14:paraId="3D963418" w14:textId="77777777" w:rsidR="00BB7073" w:rsidRPr="00680E4E" w:rsidRDefault="00BB7073" w:rsidP="00BB7073">
                  <w:pPr>
                    <w:jc w:val="center"/>
                    <w:rPr>
                      <w:sz w:val="24"/>
                      <w:szCs w:val="24"/>
                    </w:rPr>
                  </w:pPr>
                </w:p>
              </w:tc>
              <w:tc>
                <w:tcPr>
                  <w:tcW w:w="1841" w:type="dxa"/>
                </w:tcPr>
                <w:p w14:paraId="465962EC" w14:textId="77777777" w:rsidR="00BB7073" w:rsidRPr="00680E4E" w:rsidRDefault="00BB7073" w:rsidP="00BB7073">
                  <w:pPr>
                    <w:rPr>
                      <w:rFonts w:eastAsia="Times New Roman"/>
                      <w:sz w:val="24"/>
                      <w:szCs w:val="24"/>
                      <w:lang w:eastAsia="lv-LV"/>
                    </w:rPr>
                  </w:pPr>
                </w:p>
              </w:tc>
              <w:tc>
                <w:tcPr>
                  <w:tcW w:w="1841" w:type="dxa"/>
                </w:tcPr>
                <w:p w14:paraId="6E34C848" w14:textId="77777777" w:rsidR="00BB7073" w:rsidRPr="00680E4E" w:rsidRDefault="00BB7073" w:rsidP="00BB7073">
                  <w:pPr>
                    <w:rPr>
                      <w:rFonts w:eastAsia="Times New Roman"/>
                      <w:sz w:val="24"/>
                      <w:szCs w:val="24"/>
                      <w:lang w:eastAsia="lv-LV"/>
                    </w:rPr>
                  </w:pPr>
                </w:p>
              </w:tc>
            </w:tr>
            <w:tr w:rsidR="00BB7073" w:rsidRPr="00680E4E" w14:paraId="40444A60" w14:textId="77777777" w:rsidTr="00C273CD">
              <w:tc>
                <w:tcPr>
                  <w:tcW w:w="9179" w:type="dxa"/>
                  <w:gridSpan w:val="5"/>
                </w:tcPr>
                <w:p w14:paraId="43F10D06" w14:textId="6E6254DE" w:rsidR="00BB7073" w:rsidRPr="00680E4E" w:rsidRDefault="00BB7073" w:rsidP="00BB7073">
                  <w:pPr>
                    <w:jc w:val="center"/>
                    <w:rPr>
                      <w:rFonts w:eastAsia="Times New Roman"/>
                      <w:sz w:val="24"/>
                      <w:szCs w:val="24"/>
                      <w:lang w:eastAsia="lv-LV"/>
                    </w:rPr>
                  </w:pPr>
                  <w:r w:rsidRPr="00680E4E">
                    <w:rPr>
                      <w:rFonts w:eastAsia="Times New Roman"/>
                      <w:sz w:val="24"/>
                      <w:szCs w:val="24"/>
                      <w:lang w:eastAsia="lv-LV"/>
                    </w:rPr>
                    <w:t>Direktīva 2019/1995</w:t>
                  </w:r>
                </w:p>
              </w:tc>
              <w:tc>
                <w:tcPr>
                  <w:tcW w:w="1841" w:type="dxa"/>
                </w:tcPr>
                <w:p w14:paraId="118D6ADC" w14:textId="77777777" w:rsidR="00BB7073" w:rsidRPr="00680E4E" w:rsidRDefault="00BB7073" w:rsidP="00BB7073">
                  <w:pPr>
                    <w:jc w:val="center"/>
                    <w:rPr>
                      <w:sz w:val="24"/>
                      <w:szCs w:val="24"/>
                    </w:rPr>
                  </w:pPr>
                </w:p>
              </w:tc>
              <w:tc>
                <w:tcPr>
                  <w:tcW w:w="1841" w:type="dxa"/>
                </w:tcPr>
                <w:p w14:paraId="79493EED" w14:textId="77777777" w:rsidR="00BB7073" w:rsidRPr="00680E4E" w:rsidRDefault="00BB7073" w:rsidP="00BB7073">
                  <w:pPr>
                    <w:rPr>
                      <w:rFonts w:eastAsia="Times New Roman"/>
                      <w:sz w:val="24"/>
                      <w:szCs w:val="24"/>
                      <w:lang w:eastAsia="lv-LV"/>
                    </w:rPr>
                  </w:pPr>
                </w:p>
              </w:tc>
              <w:tc>
                <w:tcPr>
                  <w:tcW w:w="1841" w:type="dxa"/>
                </w:tcPr>
                <w:p w14:paraId="0A001578" w14:textId="77777777" w:rsidR="00BB7073" w:rsidRPr="00680E4E" w:rsidRDefault="00BB7073" w:rsidP="00BB7073">
                  <w:pPr>
                    <w:rPr>
                      <w:rFonts w:eastAsia="Times New Roman"/>
                      <w:sz w:val="24"/>
                      <w:szCs w:val="24"/>
                      <w:lang w:eastAsia="lv-LV"/>
                    </w:rPr>
                  </w:pPr>
                </w:p>
              </w:tc>
            </w:tr>
            <w:tr w:rsidR="00BB7073" w:rsidRPr="00680E4E" w14:paraId="209DFFA6" w14:textId="344905F2" w:rsidTr="007450E3">
              <w:tc>
                <w:tcPr>
                  <w:tcW w:w="2503" w:type="dxa"/>
                </w:tcPr>
                <w:p w14:paraId="756A8979" w14:textId="073FE0DD" w:rsidR="00BB7073" w:rsidRPr="00680E4E" w:rsidRDefault="00BB7073" w:rsidP="00BB7073">
                  <w:pPr>
                    <w:jc w:val="center"/>
                    <w:rPr>
                      <w:sz w:val="24"/>
                      <w:szCs w:val="24"/>
                    </w:rPr>
                  </w:pPr>
                  <w:r w:rsidRPr="00680E4E">
                    <w:rPr>
                      <w:sz w:val="24"/>
                      <w:szCs w:val="24"/>
                    </w:rPr>
                    <w:t>Direktīvas 2019/1995 1.panta 3.punkts</w:t>
                  </w:r>
                </w:p>
              </w:tc>
              <w:tc>
                <w:tcPr>
                  <w:tcW w:w="2424" w:type="dxa"/>
                </w:tcPr>
                <w:p w14:paraId="0CA3FDC7" w14:textId="469C847B" w:rsidR="00BB7073" w:rsidRPr="00680E4E" w:rsidRDefault="00BB7073" w:rsidP="00BB7073">
                  <w:pPr>
                    <w:jc w:val="center"/>
                    <w:rPr>
                      <w:sz w:val="24"/>
                      <w:szCs w:val="24"/>
                    </w:rPr>
                  </w:pPr>
                  <w:r w:rsidRPr="00680E4E">
                    <w:rPr>
                      <w:sz w:val="24"/>
                      <w:szCs w:val="24"/>
                    </w:rPr>
                    <w:t>Likumprojekta 5.pants</w:t>
                  </w:r>
                </w:p>
                <w:p w14:paraId="486BFCE3" w14:textId="0A4B7631" w:rsidR="00BB7073" w:rsidRPr="00680E4E" w:rsidRDefault="00BB7073" w:rsidP="00BB7073">
                  <w:pPr>
                    <w:jc w:val="center"/>
                    <w:rPr>
                      <w:sz w:val="24"/>
                      <w:szCs w:val="24"/>
                    </w:rPr>
                  </w:pPr>
                  <w:r w:rsidRPr="00680E4E">
                    <w:rPr>
                      <w:sz w:val="24"/>
                      <w:szCs w:val="24"/>
                    </w:rPr>
                    <w:t>(Pievienotās vērtības nodokļa likuma 52.</w:t>
                  </w:r>
                  <w:r w:rsidRPr="00680E4E">
                    <w:rPr>
                      <w:sz w:val="24"/>
                      <w:szCs w:val="24"/>
                      <w:vertAlign w:val="superscript"/>
                    </w:rPr>
                    <w:t>2</w:t>
                  </w:r>
                  <w:r w:rsidRPr="00680E4E">
                    <w:rPr>
                      <w:sz w:val="24"/>
                      <w:szCs w:val="24"/>
                    </w:rPr>
                    <w:t> pants)</w:t>
                  </w:r>
                </w:p>
              </w:tc>
              <w:tc>
                <w:tcPr>
                  <w:tcW w:w="2409" w:type="dxa"/>
                  <w:gridSpan w:val="2"/>
                </w:tcPr>
                <w:p w14:paraId="71D15D0A" w14:textId="40688A0F" w:rsidR="00BB7073" w:rsidRPr="00680E4E" w:rsidRDefault="00BB7073" w:rsidP="00BB7073">
                  <w:pPr>
                    <w:jc w:val="center"/>
                    <w:rPr>
                      <w:sz w:val="24"/>
                      <w:szCs w:val="24"/>
                    </w:rPr>
                  </w:pPr>
                  <w:r w:rsidRPr="00C10A6F">
                    <w:rPr>
                      <w:rFonts w:eastAsia="Times New Roman"/>
                      <w:sz w:val="24"/>
                      <w:szCs w:val="24"/>
                      <w:lang w:eastAsia="lv-LV"/>
                    </w:rPr>
                    <w:t>Pārņemts pilnībā</w:t>
                  </w:r>
                </w:p>
              </w:tc>
              <w:tc>
                <w:tcPr>
                  <w:tcW w:w="1843" w:type="dxa"/>
                </w:tcPr>
                <w:p w14:paraId="1328D5C7" w14:textId="780598B4" w:rsidR="00BB7073" w:rsidRPr="00680E4E" w:rsidRDefault="00BB7073" w:rsidP="00BB7073">
                  <w:pPr>
                    <w:jc w:val="center"/>
                    <w:rPr>
                      <w:sz w:val="24"/>
                      <w:szCs w:val="24"/>
                    </w:rPr>
                  </w:pPr>
                  <w:r w:rsidRPr="00680E4E">
                    <w:rPr>
                      <w:rFonts w:eastAsia="Times New Roman"/>
                      <w:sz w:val="24"/>
                      <w:szCs w:val="24"/>
                      <w:lang w:eastAsia="lv-LV"/>
                    </w:rPr>
                    <w:t>Likumprojekts neparedz stingrākas prasības</w:t>
                  </w:r>
                </w:p>
              </w:tc>
              <w:tc>
                <w:tcPr>
                  <w:tcW w:w="1841" w:type="dxa"/>
                </w:tcPr>
                <w:p w14:paraId="512EF8FB" w14:textId="77777777" w:rsidR="00BB7073" w:rsidRPr="00680E4E" w:rsidRDefault="00BB7073" w:rsidP="00BB7073">
                  <w:pPr>
                    <w:jc w:val="center"/>
                    <w:rPr>
                      <w:sz w:val="24"/>
                      <w:szCs w:val="24"/>
                    </w:rPr>
                  </w:pPr>
                  <w:r w:rsidRPr="00680E4E">
                    <w:rPr>
                      <w:sz w:val="24"/>
                      <w:szCs w:val="24"/>
                    </w:rPr>
                    <w:t>Likumprojekta 6.pants</w:t>
                  </w:r>
                </w:p>
                <w:p w14:paraId="7075DAD2" w14:textId="12129E76" w:rsidR="00BB7073" w:rsidRPr="00680E4E" w:rsidRDefault="00BB7073" w:rsidP="00BB7073">
                  <w:pPr>
                    <w:rPr>
                      <w:sz w:val="24"/>
                      <w:szCs w:val="24"/>
                    </w:rPr>
                  </w:pPr>
                  <w:r w:rsidRPr="00680E4E">
                    <w:rPr>
                      <w:sz w:val="24"/>
                      <w:szCs w:val="24"/>
                    </w:rPr>
                    <w:t>(Pievienotās vērtības nodokļa likuma 12.panta ceturtā daļa)</w:t>
                  </w:r>
                </w:p>
              </w:tc>
              <w:tc>
                <w:tcPr>
                  <w:tcW w:w="1841" w:type="dxa"/>
                </w:tcPr>
                <w:p w14:paraId="7458962F" w14:textId="6F55D035" w:rsidR="00BB7073" w:rsidRPr="00680E4E" w:rsidRDefault="00BB7073" w:rsidP="00BB7073">
                  <w:pPr>
                    <w:rPr>
                      <w:sz w:val="24"/>
                      <w:szCs w:val="24"/>
                    </w:rPr>
                  </w:pPr>
                  <w:r w:rsidRPr="00680E4E">
                    <w:rPr>
                      <w:rFonts w:eastAsia="Times New Roman"/>
                      <w:sz w:val="24"/>
                      <w:szCs w:val="24"/>
                      <w:lang w:eastAsia="lv-LV"/>
                    </w:rPr>
                    <w:t>Ieviests pilnībā</w:t>
                  </w:r>
                </w:p>
              </w:tc>
              <w:tc>
                <w:tcPr>
                  <w:tcW w:w="1841" w:type="dxa"/>
                </w:tcPr>
                <w:p w14:paraId="0586787F" w14:textId="4A217C10" w:rsidR="00BB7073" w:rsidRPr="00680E4E" w:rsidRDefault="00BB7073" w:rsidP="00BB7073">
                  <w:pPr>
                    <w:rPr>
                      <w:sz w:val="24"/>
                      <w:szCs w:val="24"/>
                    </w:rPr>
                  </w:pPr>
                  <w:r w:rsidRPr="00680E4E">
                    <w:rPr>
                      <w:rFonts w:eastAsia="Times New Roman"/>
                      <w:sz w:val="24"/>
                      <w:szCs w:val="24"/>
                      <w:lang w:eastAsia="lv-LV"/>
                    </w:rPr>
                    <w:t>Likumprojekts neparedz stingrākas prasības</w:t>
                  </w:r>
                </w:p>
              </w:tc>
            </w:tr>
            <w:tr w:rsidR="00BB7073" w:rsidRPr="00680E4E" w14:paraId="0A49FDCF" w14:textId="77777777" w:rsidTr="007450E3">
              <w:tc>
                <w:tcPr>
                  <w:tcW w:w="2503" w:type="dxa"/>
                </w:tcPr>
                <w:p w14:paraId="69D972AC" w14:textId="127A25C1" w:rsidR="00BB7073" w:rsidRPr="00680E4E" w:rsidRDefault="00BB7073" w:rsidP="00BB7073">
                  <w:pPr>
                    <w:jc w:val="center"/>
                    <w:rPr>
                      <w:sz w:val="24"/>
                      <w:szCs w:val="24"/>
                    </w:rPr>
                  </w:pPr>
                  <w:r w:rsidRPr="00680E4E">
                    <w:rPr>
                      <w:sz w:val="24"/>
                      <w:szCs w:val="24"/>
                    </w:rPr>
                    <w:t>Direktīvas 2019/1995 1.panta 4.punkts</w:t>
                  </w:r>
                </w:p>
              </w:tc>
              <w:tc>
                <w:tcPr>
                  <w:tcW w:w="2424" w:type="dxa"/>
                </w:tcPr>
                <w:p w14:paraId="22D9B5EC" w14:textId="14E1121F" w:rsidR="00BB7073" w:rsidRPr="00680E4E" w:rsidRDefault="00BB7073" w:rsidP="00BB7073">
                  <w:pPr>
                    <w:jc w:val="center"/>
                    <w:rPr>
                      <w:sz w:val="24"/>
                      <w:szCs w:val="24"/>
                    </w:rPr>
                  </w:pPr>
                  <w:r w:rsidRPr="00680E4E">
                    <w:rPr>
                      <w:sz w:val="24"/>
                      <w:szCs w:val="24"/>
                    </w:rPr>
                    <w:t>Likumprojekta 7.pants</w:t>
                  </w:r>
                </w:p>
                <w:p w14:paraId="4101152F" w14:textId="1524DA9B" w:rsidR="00BB7073" w:rsidRPr="00680E4E" w:rsidRDefault="00BB7073" w:rsidP="00BB7073">
                  <w:pPr>
                    <w:jc w:val="center"/>
                    <w:rPr>
                      <w:sz w:val="24"/>
                      <w:szCs w:val="24"/>
                    </w:rPr>
                  </w:pPr>
                  <w:r w:rsidRPr="00680E4E">
                    <w:rPr>
                      <w:sz w:val="24"/>
                      <w:szCs w:val="24"/>
                    </w:rPr>
                    <w:t>(Pievienotās vērtības nodokļa likuma 92.panta pirmās daļas 9.punkts)</w:t>
                  </w:r>
                </w:p>
              </w:tc>
              <w:tc>
                <w:tcPr>
                  <w:tcW w:w="2409" w:type="dxa"/>
                  <w:gridSpan w:val="2"/>
                </w:tcPr>
                <w:p w14:paraId="61968D41" w14:textId="626BA11F" w:rsidR="00BB7073" w:rsidRPr="00680E4E" w:rsidRDefault="00BB7073" w:rsidP="00BB7073">
                  <w:pPr>
                    <w:jc w:val="center"/>
                    <w:rPr>
                      <w:sz w:val="24"/>
                      <w:szCs w:val="24"/>
                    </w:rPr>
                  </w:pPr>
                  <w:r w:rsidRPr="00C10A6F">
                    <w:rPr>
                      <w:rFonts w:eastAsia="Times New Roman"/>
                      <w:sz w:val="24"/>
                      <w:szCs w:val="24"/>
                      <w:lang w:eastAsia="lv-LV"/>
                    </w:rPr>
                    <w:t>Pārņemts pilnībā</w:t>
                  </w:r>
                </w:p>
              </w:tc>
              <w:tc>
                <w:tcPr>
                  <w:tcW w:w="1843" w:type="dxa"/>
                </w:tcPr>
                <w:p w14:paraId="56111BDB" w14:textId="0BA5E589" w:rsidR="00BB7073" w:rsidRPr="00680E4E" w:rsidRDefault="00BB7073" w:rsidP="00BB7073">
                  <w:pPr>
                    <w:jc w:val="center"/>
                    <w:rPr>
                      <w:sz w:val="24"/>
                      <w:szCs w:val="24"/>
                    </w:rPr>
                  </w:pPr>
                  <w:r w:rsidRPr="00680E4E">
                    <w:rPr>
                      <w:rFonts w:eastAsia="Times New Roman"/>
                      <w:sz w:val="24"/>
                      <w:szCs w:val="24"/>
                      <w:lang w:eastAsia="lv-LV"/>
                    </w:rPr>
                    <w:t>Likumprojekts neparedz stingrākas prasības</w:t>
                  </w:r>
                </w:p>
              </w:tc>
              <w:tc>
                <w:tcPr>
                  <w:tcW w:w="1841" w:type="dxa"/>
                </w:tcPr>
                <w:p w14:paraId="6DF71E7E" w14:textId="77777777" w:rsidR="00BB7073" w:rsidRPr="00680E4E" w:rsidRDefault="00BB7073" w:rsidP="00BB7073">
                  <w:pPr>
                    <w:jc w:val="center"/>
                    <w:rPr>
                      <w:sz w:val="24"/>
                      <w:szCs w:val="24"/>
                    </w:rPr>
                  </w:pPr>
                  <w:r w:rsidRPr="00680E4E">
                    <w:rPr>
                      <w:sz w:val="24"/>
                      <w:szCs w:val="24"/>
                    </w:rPr>
                    <w:t>Likumprojekta 14.pants</w:t>
                  </w:r>
                </w:p>
                <w:p w14:paraId="6966858F" w14:textId="3C59B339" w:rsidR="00BB7073" w:rsidRPr="00680E4E" w:rsidRDefault="00BB7073" w:rsidP="00BB7073">
                  <w:pPr>
                    <w:jc w:val="center"/>
                    <w:rPr>
                      <w:sz w:val="24"/>
                      <w:szCs w:val="24"/>
                    </w:rPr>
                  </w:pPr>
                  <w:r w:rsidRPr="00680E4E">
                    <w:rPr>
                      <w:sz w:val="24"/>
                      <w:szCs w:val="24"/>
                    </w:rPr>
                    <w:t>(Pievienotās vērtības nodokļa likuma 120.panta 3</w:t>
                  </w:r>
                  <w:r w:rsidRPr="00680E4E">
                    <w:rPr>
                      <w:sz w:val="24"/>
                      <w:szCs w:val="24"/>
                      <w:vertAlign w:val="superscript"/>
                    </w:rPr>
                    <w:t>1</w:t>
                  </w:r>
                  <w:r w:rsidRPr="00680E4E">
                    <w:rPr>
                      <w:sz w:val="24"/>
                      <w:szCs w:val="24"/>
                    </w:rPr>
                    <w:t xml:space="preserve"> daļa)</w:t>
                  </w:r>
                </w:p>
              </w:tc>
              <w:tc>
                <w:tcPr>
                  <w:tcW w:w="1841" w:type="dxa"/>
                </w:tcPr>
                <w:p w14:paraId="1D1EB976" w14:textId="583D5777" w:rsidR="00BB7073" w:rsidRPr="00680E4E" w:rsidRDefault="00BB7073" w:rsidP="00BB7073">
                  <w:pPr>
                    <w:rPr>
                      <w:rFonts w:eastAsia="Times New Roman"/>
                      <w:sz w:val="24"/>
                      <w:szCs w:val="24"/>
                      <w:lang w:eastAsia="lv-LV"/>
                    </w:rPr>
                  </w:pPr>
                  <w:r w:rsidRPr="00680E4E">
                    <w:rPr>
                      <w:rFonts w:eastAsia="Times New Roman"/>
                      <w:sz w:val="24"/>
                      <w:szCs w:val="24"/>
                      <w:lang w:eastAsia="lv-LV"/>
                    </w:rPr>
                    <w:t>Ieviests pilnībā</w:t>
                  </w:r>
                </w:p>
              </w:tc>
              <w:tc>
                <w:tcPr>
                  <w:tcW w:w="1841" w:type="dxa"/>
                </w:tcPr>
                <w:p w14:paraId="3EBD96AB" w14:textId="44514E31" w:rsidR="00BB7073" w:rsidRPr="00680E4E" w:rsidRDefault="00BB7073" w:rsidP="00BB7073">
                  <w:pPr>
                    <w:rPr>
                      <w:rFonts w:eastAsia="Times New Roman"/>
                      <w:sz w:val="24"/>
                      <w:szCs w:val="24"/>
                      <w:lang w:eastAsia="lv-LV"/>
                    </w:rPr>
                  </w:pPr>
                  <w:r w:rsidRPr="00680E4E">
                    <w:rPr>
                      <w:rFonts w:eastAsia="Times New Roman"/>
                      <w:sz w:val="24"/>
                      <w:szCs w:val="24"/>
                      <w:lang w:eastAsia="lv-LV"/>
                    </w:rPr>
                    <w:t>Likumprojekts neparedz stingrākas prasības</w:t>
                  </w:r>
                </w:p>
              </w:tc>
            </w:tr>
            <w:tr w:rsidR="00BB7073" w:rsidRPr="00680E4E" w14:paraId="7BFE996F" w14:textId="77777777" w:rsidTr="008D190C">
              <w:tc>
                <w:tcPr>
                  <w:tcW w:w="2503" w:type="dxa"/>
                </w:tcPr>
                <w:p w14:paraId="4219EEC9" w14:textId="3E5E06DC" w:rsidR="00BB7073" w:rsidRPr="00680E4E" w:rsidRDefault="00BB7073" w:rsidP="00BB7073">
                  <w:pPr>
                    <w:rPr>
                      <w:sz w:val="24"/>
                      <w:szCs w:val="24"/>
                    </w:rPr>
                  </w:pPr>
                  <w:r w:rsidRPr="00680E4E">
                    <w:rPr>
                      <w:rFonts w:eastAsia="Times New Roman"/>
                      <w:sz w:val="24"/>
                      <w:szCs w:val="24"/>
                      <w:lang w:eastAsia="lv-LV"/>
                    </w:rPr>
                    <w:t>Kā ir izmantota ES tiesību aktā paredzētā rīcības brīvība dalībvalstij pārņemt vai ieviest noteiktas ES tiesību akta normas? Kādēļ?</w:t>
                  </w:r>
                </w:p>
              </w:tc>
              <w:tc>
                <w:tcPr>
                  <w:tcW w:w="6676" w:type="dxa"/>
                  <w:gridSpan w:val="4"/>
                </w:tcPr>
                <w:p w14:paraId="20AEB4A3" w14:textId="054672AF" w:rsidR="00BB7073" w:rsidRPr="00680E4E" w:rsidRDefault="00BB7073" w:rsidP="00BB7073">
                  <w:pPr>
                    <w:rPr>
                      <w:rFonts w:eastAsia="Times New Roman"/>
                      <w:sz w:val="24"/>
                      <w:szCs w:val="24"/>
                      <w:lang w:eastAsia="lv-LV"/>
                    </w:rPr>
                  </w:pPr>
                  <w:r w:rsidRPr="00680E4E">
                    <w:rPr>
                      <w:rFonts w:eastAsia="Times New Roman"/>
                      <w:sz w:val="24"/>
                      <w:szCs w:val="24"/>
                      <w:lang w:eastAsia="lv-LV"/>
                    </w:rPr>
                    <w:t>Projekts šo jomu neskar.</w:t>
                  </w:r>
                </w:p>
              </w:tc>
              <w:tc>
                <w:tcPr>
                  <w:tcW w:w="1841" w:type="dxa"/>
                </w:tcPr>
                <w:p w14:paraId="69548417" w14:textId="77777777" w:rsidR="00BB7073" w:rsidRPr="00680E4E" w:rsidRDefault="00BB7073" w:rsidP="00BB7073">
                  <w:pPr>
                    <w:jc w:val="center"/>
                    <w:rPr>
                      <w:sz w:val="24"/>
                      <w:szCs w:val="24"/>
                    </w:rPr>
                  </w:pPr>
                </w:p>
              </w:tc>
              <w:tc>
                <w:tcPr>
                  <w:tcW w:w="1841" w:type="dxa"/>
                </w:tcPr>
                <w:p w14:paraId="6A5C4D01" w14:textId="77777777" w:rsidR="00BB7073" w:rsidRPr="00680E4E" w:rsidRDefault="00BB7073" w:rsidP="00BB7073">
                  <w:pPr>
                    <w:rPr>
                      <w:rFonts w:eastAsia="Times New Roman"/>
                      <w:sz w:val="24"/>
                      <w:szCs w:val="24"/>
                      <w:lang w:eastAsia="lv-LV"/>
                    </w:rPr>
                  </w:pPr>
                </w:p>
              </w:tc>
              <w:tc>
                <w:tcPr>
                  <w:tcW w:w="1841" w:type="dxa"/>
                </w:tcPr>
                <w:p w14:paraId="720319B8" w14:textId="77777777" w:rsidR="00BB7073" w:rsidRPr="00680E4E" w:rsidRDefault="00BB7073" w:rsidP="00BB7073">
                  <w:pPr>
                    <w:rPr>
                      <w:rFonts w:eastAsia="Times New Roman"/>
                      <w:sz w:val="24"/>
                      <w:szCs w:val="24"/>
                      <w:lang w:eastAsia="lv-LV"/>
                    </w:rPr>
                  </w:pPr>
                </w:p>
              </w:tc>
            </w:tr>
            <w:tr w:rsidR="00BB7073" w:rsidRPr="00680E4E" w14:paraId="5BE08C74" w14:textId="77777777" w:rsidTr="008D190C">
              <w:tc>
                <w:tcPr>
                  <w:tcW w:w="2503" w:type="dxa"/>
                </w:tcPr>
                <w:p w14:paraId="71511F3F" w14:textId="383A0CF3" w:rsidR="00BB7073" w:rsidRPr="00680E4E" w:rsidRDefault="00BB7073" w:rsidP="00BB7073">
                  <w:pPr>
                    <w:rPr>
                      <w:sz w:val="24"/>
                      <w:szCs w:val="24"/>
                    </w:rPr>
                  </w:pPr>
                  <w:r w:rsidRPr="00680E4E">
                    <w:rPr>
                      <w:rFonts w:eastAsia="Times New Roman"/>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676" w:type="dxa"/>
                  <w:gridSpan w:val="4"/>
                </w:tcPr>
                <w:p w14:paraId="5A1D914D" w14:textId="5DE92293" w:rsidR="00BB7073" w:rsidRPr="00680E4E" w:rsidRDefault="00BB7073" w:rsidP="00BB7073">
                  <w:pPr>
                    <w:rPr>
                      <w:rFonts w:eastAsia="Times New Roman"/>
                      <w:sz w:val="24"/>
                      <w:szCs w:val="24"/>
                      <w:lang w:eastAsia="lv-LV"/>
                    </w:rPr>
                  </w:pPr>
                  <w:r w:rsidRPr="00680E4E">
                    <w:rPr>
                      <w:rFonts w:eastAsia="Times New Roman"/>
                      <w:sz w:val="24"/>
                      <w:szCs w:val="24"/>
                      <w:lang w:eastAsia="lv-LV"/>
                    </w:rPr>
                    <w:t>Projekts šo jomu neskar.</w:t>
                  </w:r>
                </w:p>
              </w:tc>
              <w:tc>
                <w:tcPr>
                  <w:tcW w:w="1841" w:type="dxa"/>
                </w:tcPr>
                <w:p w14:paraId="3B5C1B74" w14:textId="77777777" w:rsidR="00BB7073" w:rsidRPr="00680E4E" w:rsidRDefault="00BB7073" w:rsidP="00BB7073">
                  <w:pPr>
                    <w:jc w:val="center"/>
                    <w:rPr>
                      <w:sz w:val="24"/>
                      <w:szCs w:val="24"/>
                    </w:rPr>
                  </w:pPr>
                </w:p>
              </w:tc>
              <w:tc>
                <w:tcPr>
                  <w:tcW w:w="1841" w:type="dxa"/>
                </w:tcPr>
                <w:p w14:paraId="5795FADE" w14:textId="77777777" w:rsidR="00BB7073" w:rsidRPr="00680E4E" w:rsidRDefault="00BB7073" w:rsidP="00BB7073">
                  <w:pPr>
                    <w:rPr>
                      <w:rFonts w:eastAsia="Times New Roman"/>
                      <w:sz w:val="24"/>
                      <w:szCs w:val="24"/>
                      <w:lang w:eastAsia="lv-LV"/>
                    </w:rPr>
                  </w:pPr>
                </w:p>
              </w:tc>
              <w:tc>
                <w:tcPr>
                  <w:tcW w:w="1841" w:type="dxa"/>
                </w:tcPr>
                <w:p w14:paraId="2FC60CA9" w14:textId="77777777" w:rsidR="00BB7073" w:rsidRPr="00680E4E" w:rsidRDefault="00BB7073" w:rsidP="00BB7073">
                  <w:pPr>
                    <w:rPr>
                      <w:rFonts w:eastAsia="Times New Roman"/>
                      <w:sz w:val="24"/>
                      <w:szCs w:val="24"/>
                      <w:lang w:eastAsia="lv-LV"/>
                    </w:rPr>
                  </w:pPr>
                </w:p>
              </w:tc>
            </w:tr>
            <w:tr w:rsidR="00BB7073" w:rsidRPr="00680E4E" w14:paraId="6C7A5C1E" w14:textId="77777777" w:rsidTr="008D190C">
              <w:tc>
                <w:tcPr>
                  <w:tcW w:w="2503" w:type="dxa"/>
                </w:tcPr>
                <w:p w14:paraId="240E7E5A" w14:textId="13F416BF" w:rsidR="00BB7073" w:rsidRPr="00680E4E" w:rsidRDefault="00BB7073" w:rsidP="00BB7073">
                  <w:pPr>
                    <w:rPr>
                      <w:sz w:val="24"/>
                      <w:szCs w:val="24"/>
                    </w:rPr>
                  </w:pPr>
                  <w:r w:rsidRPr="00680E4E">
                    <w:rPr>
                      <w:rFonts w:eastAsia="Times New Roman"/>
                      <w:sz w:val="24"/>
                      <w:szCs w:val="24"/>
                      <w:lang w:eastAsia="lv-LV"/>
                    </w:rPr>
                    <w:t>Cita informācija</w:t>
                  </w:r>
                </w:p>
              </w:tc>
              <w:tc>
                <w:tcPr>
                  <w:tcW w:w="6676" w:type="dxa"/>
                  <w:gridSpan w:val="4"/>
                </w:tcPr>
                <w:p w14:paraId="558EF6A4" w14:textId="71F7BE05" w:rsidR="00BB7073" w:rsidRPr="00680E4E" w:rsidRDefault="00BB7073" w:rsidP="00704A6C">
                  <w:pPr>
                    <w:ind w:right="139"/>
                    <w:jc w:val="both"/>
                    <w:rPr>
                      <w:rFonts w:eastAsia="Times New Roman"/>
                      <w:sz w:val="24"/>
                      <w:szCs w:val="24"/>
                      <w:lang w:eastAsia="lv-LV"/>
                    </w:rPr>
                  </w:pPr>
                  <w:r w:rsidRPr="00680E4E">
                    <w:rPr>
                      <w:sz w:val="24"/>
                      <w:szCs w:val="24"/>
                    </w:rPr>
                    <w:t xml:space="preserve">Direktīvas 2019/1995 1.panta 3. un 4.punkts ir jau pārņemti Pievienotās vērtības nodokļa likumā (grozījumi, kas pieņemti Saeimā </w:t>
                  </w:r>
                  <w:r>
                    <w:rPr>
                      <w:sz w:val="24"/>
                      <w:szCs w:val="24"/>
                    </w:rPr>
                    <w:t>2020.gada 15.oktobrī</w:t>
                  </w:r>
                  <w:r w:rsidRPr="00680E4E">
                    <w:rPr>
                      <w:sz w:val="24"/>
                      <w:szCs w:val="24"/>
                    </w:rPr>
                    <w:t xml:space="preserve"> un </w:t>
                  </w:r>
                  <w:r w:rsidR="00704A6C" w:rsidRPr="00F63A4A">
                    <w:rPr>
                      <w:sz w:val="24"/>
                      <w:szCs w:val="24"/>
                    </w:rPr>
                    <w:t>stājušies</w:t>
                  </w:r>
                  <w:r w:rsidR="00704A6C" w:rsidRPr="00680E4E">
                    <w:rPr>
                      <w:sz w:val="24"/>
                      <w:szCs w:val="24"/>
                    </w:rPr>
                    <w:t xml:space="preserve"> </w:t>
                  </w:r>
                  <w:r w:rsidRPr="00680E4E">
                    <w:rPr>
                      <w:sz w:val="24"/>
                      <w:szCs w:val="24"/>
                    </w:rPr>
                    <w:t>spēkā 2021.gada 1.jūlijā). Tomēr, lai mazinātu interpretācijas iespējas un nepārprotami noteiktu atbrīvojuma ar priekšnodokļa atskatīšanas tiesībām piemērošanas posmu preču tālpārdošanas darījumos un priekšnodokļa atskaitīšanas tiesības, ir nepieciešami redakcionāli grozījumi Pievienotās vērtības nodokļa likuma 52.</w:t>
                  </w:r>
                  <w:r w:rsidRPr="00680E4E">
                    <w:rPr>
                      <w:sz w:val="24"/>
                      <w:szCs w:val="24"/>
                      <w:vertAlign w:val="superscript"/>
                    </w:rPr>
                    <w:t>2</w:t>
                  </w:r>
                  <w:r w:rsidRPr="00680E4E">
                    <w:rPr>
                      <w:sz w:val="24"/>
                      <w:szCs w:val="24"/>
                    </w:rPr>
                    <w:t> pant</w:t>
                  </w:r>
                  <w:r>
                    <w:rPr>
                      <w:sz w:val="24"/>
                      <w:szCs w:val="24"/>
                    </w:rPr>
                    <w:t>ā</w:t>
                  </w:r>
                  <w:r w:rsidRPr="00680E4E">
                    <w:rPr>
                      <w:sz w:val="24"/>
                      <w:szCs w:val="24"/>
                    </w:rPr>
                    <w:t xml:space="preserve"> un 92.panta pirmās daļas 9.punktā.</w:t>
                  </w:r>
                </w:p>
              </w:tc>
              <w:tc>
                <w:tcPr>
                  <w:tcW w:w="1841" w:type="dxa"/>
                </w:tcPr>
                <w:p w14:paraId="6898D707" w14:textId="77777777" w:rsidR="00BB7073" w:rsidRPr="00680E4E" w:rsidRDefault="00BB7073" w:rsidP="00BB7073">
                  <w:pPr>
                    <w:jc w:val="center"/>
                    <w:rPr>
                      <w:sz w:val="24"/>
                      <w:szCs w:val="24"/>
                    </w:rPr>
                  </w:pPr>
                </w:p>
              </w:tc>
              <w:tc>
                <w:tcPr>
                  <w:tcW w:w="1841" w:type="dxa"/>
                </w:tcPr>
                <w:p w14:paraId="4A7E257F" w14:textId="77777777" w:rsidR="00BB7073" w:rsidRPr="00680E4E" w:rsidRDefault="00BB7073" w:rsidP="00BB7073">
                  <w:pPr>
                    <w:rPr>
                      <w:rFonts w:eastAsia="Times New Roman"/>
                      <w:sz w:val="24"/>
                      <w:szCs w:val="24"/>
                      <w:lang w:eastAsia="lv-LV"/>
                    </w:rPr>
                  </w:pPr>
                </w:p>
              </w:tc>
              <w:tc>
                <w:tcPr>
                  <w:tcW w:w="1841" w:type="dxa"/>
                </w:tcPr>
                <w:p w14:paraId="64715FF0" w14:textId="77777777" w:rsidR="00BB7073" w:rsidRPr="00680E4E" w:rsidRDefault="00BB7073" w:rsidP="00BB7073">
                  <w:pPr>
                    <w:rPr>
                      <w:rFonts w:eastAsia="Times New Roman"/>
                      <w:sz w:val="24"/>
                      <w:szCs w:val="24"/>
                      <w:lang w:eastAsia="lv-LV"/>
                    </w:rPr>
                  </w:pPr>
                </w:p>
              </w:tc>
            </w:tr>
            <w:tr w:rsidR="00BB7073" w:rsidRPr="00680E4E" w14:paraId="7EB008A6" w14:textId="77777777" w:rsidTr="008D190C">
              <w:tc>
                <w:tcPr>
                  <w:tcW w:w="2503" w:type="dxa"/>
                </w:tcPr>
                <w:p w14:paraId="7F854305" w14:textId="40867384" w:rsidR="00BB7073" w:rsidRPr="00680E4E" w:rsidRDefault="00BB7073" w:rsidP="00BB7073">
                  <w:pPr>
                    <w:rPr>
                      <w:rFonts w:eastAsia="Times New Roman"/>
                      <w:sz w:val="24"/>
                      <w:szCs w:val="24"/>
                      <w:lang w:eastAsia="lv-LV"/>
                    </w:rPr>
                  </w:pPr>
                  <w:r w:rsidRPr="00680E4E">
                    <w:rPr>
                      <w:sz w:val="24"/>
                      <w:szCs w:val="24"/>
                    </w:rPr>
                    <w:t>Attiecīgā ES tiesību akta datums, numurs un nosaukums</w:t>
                  </w:r>
                </w:p>
              </w:tc>
              <w:tc>
                <w:tcPr>
                  <w:tcW w:w="6676" w:type="dxa"/>
                  <w:gridSpan w:val="4"/>
                </w:tcPr>
                <w:p w14:paraId="36691F1D" w14:textId="010A55C4" w:rsidR="00BB7073" w:rsidRPr="00680E4E" w:rsidRDefault="00BB7073" w:rsidP="00BB7073">
                  <w:pPr>
                    <w:ind w:right="139"/>
                    <w:jc w:val="both"/>
                    <w:rPr>
                      <w:sz w:val="24"/>
                      <w:szCs w:val="24"/>
                    </w:rPr>
                  </w:pPr>
                  <w:r w:rsidRPr="00680E4E">
                    <w:rPr>
                      <w:sz w:val="24"/>
                      <w:szCs w:val="24"/>
                    </w:rPr>
                    <w:t>Padomes 2006.gada 28.novembra direktīva 2006/112/EK par kopējo pievienotās vērtības nodokļa sistēmu</w:t>
                  </w:r>
                </w:p>
              </w:tc>
              <w:tc>
                <w:tcPr>
                  <w:tcW w:w="1841" w:type="dxa"/>
                </w:tcPr>
                <w:p w14:paraId="79DB5E98" w14:textId="77777777" w:rsidR="00BB7073" w:rsidRPr="00680E4E" w:rsidRDefault="00BB7073" w:rsidP="00BB7073">
                  <w:pPr>
                    <w:jc w:val="center"/>
                    <w:rPr>
                      <w:sz w:val="24"/>
                      <w:szCs w:val="24"/>
                    </w:rPr>
                  </w:pPr>
                </w:p>
              </w:tc>
              <w:tc>
                <w:tcPr>
                  <w:tcW w:w="1841" w:type="dxa"/>
                </w:tcPr>
                <w:p w14:paraId="6FC8DCDC" w14:textId="77777777" w:rsidR="00BB7073" w:rsidRPr="00680E4E" w:rsidRDefault="00BB7073" w:rsidP="00BB7073">
                  <w:pPr>
                    <w:rPr>
                      <w:rFonts w:eastAsia="Times New Roman"/>
                      <w:sz w:val="24"/>
                      <w:szCs w:val="24"/>
                      <w:lang w:eastAsia="lv-LV"/>
                    </w:rPr>
                  </w:pPr>
                </w:p>
              </w:tc>
              <w:tc>
                <w:tcPr>
                  <w:tcW w:w="1841" w:type="dxa"/>
                </w:tcPr>
                <w:p w14:paraId="07CDD6A4" w14:textId="77777777" w:rsidR="00BB7073" w:rsidRPr="00680E4E" w:rsidRDefault="00BB7073" w:rsidP="00BB7073">
                  <w:pPr>
                    <w:rPr>
                      <w:rFonts w:eastAsia="Times New Roman"/>
                      <w:sz w:val="24"/>
                      <w:szCs w:val="24"/>
                      <w:lang w:eastAsia="lv-LV"/>
                    </w:rPr>
                  </w:pPr>
                </w:p>
              </w:tc>
            </w:tr>
            <w:tr w:rsidR="00BB7073" w:rsidRPr="00680E4E" w14:paraId="28F0F01D" w14:textId="77777777" w:rsidTr="008D190C">
              <w:tc>
                <w:tcPr>
                  <w:tcW w:w="9179" w:type="dxa"/>
                  <w:gridSpan w:val="5"/>
                </w:tcPr>
                <w:p w14:paraId="5BCACA02" w14:textId="58121C49" w:rsidR="00BB7073" w:rsidRPr="00680E4E" w:rsidRDefault="00BB7073" w:rsidP="00BB7073">
                  <w:pPr>
                    <w:jc w:val="center"/>
                    <w:rPr>
                      <w:rFonts w:eastAsia="Times New Roman"/>
                      <w:sz w:val="24"/>
                      <w:szCs w:val="24"/>
                      <w:lang w:eastAsia="lv-LV"/>
                    </w:rPr>
                  </w:pPr>
                  <w:r w:rsidRPr="00680E4E">
                    <w:rPr>
                      <w:rFonts w:eastAsia="Times New Roman"/>
                      <w:sz w:val="24"/>
                      <w:szCs w:val="24"/>
                      <w:lang w:eastAsia="lv-LV"/>
                    </w:rPr>
                    <w:t xml:space="preserve">Direktīva </w:t>
                  </w:r>
                  <w:r w:rsidRPr="00680E4E">
                    <w:rPr>
                      <w:sz w:val="24"/>
                      <w:szCs w:val="24"/>
                    </w:rPr>
                    <w:t>2006/112/EK</w:t>
                  </w:r>
                </w:p>
              </w:tc>
              <w:tc>
                <w:tcPr>
                  <w:tcW w:w="1841" w:type="dxa"/>
                </w:tcPr>
                <w:p w14:paraId="0DB49AED" w14:textId="77777777" w:rsidR="00BB7073" w:rsidRPr="00680E4E" w:rsidRDefault="00BB7073" w:rsidP="00BB7073">
                  <w:pPr>
                    <w:jc w:val="center"/>
                    <w:rPr>
                      <w:sz w:val="24"/>
                      <w:szCs w:val="24"/>
                    </w:rPr>
                  </w:pPr>
                </w:p>
              </w:tc>
              <w:tc>
                <w:tcPr>
                  <w:tcW w:w="1841" w:type="dxa"/>
                </w:tcPr>
                <w:p w14:paraId="64A834A9" w14:textId="77777777" w:rsidR="00BB7073" w:rsidRPr="00680E4E" w:rsidRDefault="00BB7073" w:rsidP="00BB7073">
                  <w:pPr>
                    <w:rPr>
                      <w:rFonts w:eastAsia="Times New Roman"/>
                      <w:sz w:val="24"/>
                      <w:szCs w:val="24"/>
                      <w:lang w:eastAsia="lv-LV"/>
                    </w:rPr>
                  </w:pPr>
                </w:p>
              </w:tc>
              <w:tc>
                <w:tcPr>
                  <w:tcW w:w="1841" w:type="dxa"/>
                </w:tcPr>
                <w:p w14:paraId="23F92AF0" w14:textId="77777777" w:rsidR="00BB7073" w:rsidRPr="00680E4E" w:rsidRDefault="00BB7073" w:rsidP="00BB7073">
                  <w:pPr>
                    <w:rPr>
                      <w:rFonts w:eastAsia="Times New Roman"/>
                      <w:sz w:val="24"/>
                      <w:szCs w:val="24"/>
                      <w:lang w:eastAsia="lv-LV"/>
                    </w:rPr>
                  </w:pPr>
                </w:p>
              </w:tc>
            </w:tr>
            <w:tr w:rsidR="00BB7073" w:rsidRPr="00680E4E" w14:paraId="3656A651" w14:textId="77777777" w:rsidTr="007450E3">
              <w:tc>
                <w:tcPr>
                  <w:tcW w:w="2503" w:type="dxa"/>
                </w:tcPr>
                <w:p w14:paraId="3E38417B" w14:textId="19800D32" w:rsidR="00BB7073" w:rsidRPr="00680E4E" w:rsidRDefault="00BB7073" w:rsidP="00BB7073">
                  <w:pPr>
                    <w:jc w:val="center"/>
                    <w:rPr>
                      <w:sz w:val="24"/>
                      <w:szCs w:val="24"/>
                    </w:rPr>
                  </w:pPr>
                  <w:r w:rsidRPr="00680E4E">
                    <w:rPr>
                      <w:sz w:val="24"/>
                      <w:szCs w:val="24"/>
                    </w:rPr>
                    <w:lastRenderedPageBreak/>
                    <w:t>Direktīvas 2006/112/EK 22.pants</w:t>
                  </w:r>
                </w:p>
              </w:tc>
              <w:tc>
                <w:tcPr>
                  <w:tcW w:w="2424" w:type="dxa"/>
                </w:tcPr>
                <w:p w14:paraId="215944AE" w14:textId="5829BF36" w:rsidR="00BB7073" w:rsidRPr="00680E4E" w:rsidRDefault="00BB7073" w:rsidP="00BB7073">
                  <w:pPr>
                    <w:jc w:val="center"/>
                    <w:rPr>
                      <w:sz w:val="24"/>
                      <w:szCs w:val="24"/>
                    </w:rPr>
                  </w:pPr>
                  <w:r w:rsidRPr="00680E4E">
                    <w:rPr>
                      <w:sz w:val="24"/>
                      <w:szCs w:val="24"/>
                    </w:rPr>
                    <w:t>Likumprojekta 2.pants</w:t>
                  </w:r>
                </w:p>
                <w:p w14:paraId="0F34E753" w14:textId="3D45200E" w:rsidR="00BB7073" w:rsidRPr="00680E4E" w:rsidRDefault="00BB7073" w:rsidP="00BB7073">
                  <w:pPr>
                    <w:jc w:val="center"/>
                    <w:rPr>
                      <w:sz w:val="24"/>
                      <w:szCs w:val="24"/>
                    </w:rPr>
                  </w:pPr>
                  <w:r w:rsidRPr="00680E4E">
                    <w:rPr>
                      <w:sz w:val="24"/>
                      <w:szCs w:val="24"/>
                    </w:rPr>
                    <w:t>(Pievienotās vērtības nodokļa likuma 9.panta ceturtā daļa)</w:t>
                  </w:r>
                </w:p>
              </w:tc>
              <w:tc>
                <w:tcPr>
                  <w:tcW w:w="2409" w:type="dxa"/>
                  <w:gridSpan w:val="2"/>
                </w:tcPr>
                <w:p w14:paraId="7B9B143F" w14:textId="5E87207A" w:rsidR="00BB7073" w:rsidRPr="00680E4E" w:rsidRDefault="00BB7073" w:rsidP="00BB7073">
                  <w:pPr>
                    <w:jc w:val="center"/>
                    <w:rPr>
                      <w:rFonts w:eastAsia="Times New Roman"/>
                      <w:sz w:val="24"/>
                      <w:szCs w:val="24"/>
                      <w:lang w:eastAsia="lv-LV"/>
                    </w:rPr>
                  </w:pPr>
                  <w:r w:rsidRPr="00687BA0">
                    <w:rPr>
                      <w:rFonts w:eastAsia="Times New Roman"/>
                      <w:sz w:val="24"/>
                      <w:szCs w:val="24"/>
                      <w:lang w:eastAsia="lv-LV"/>
                    </w:rPr>
                    <w:t>Pārņemts pilnībā</w:t>
                  </w:r>
                </w:p>
              </w:tc>
              <w:tc>
                <w:tcPr>
                  <w:tcW w:w="1843" w:type="dxa"/>
                </w:tcPr>
                <w:p w14:paraId="07649E77" w14:textId="373647AB" w:rsidR="00BB7073" w:rsidRPr="00680E4E" w:rsidRDefault="00BB7073" w:rsidP="00BB7073">
                  <w:pPr>
                    <w:jc w:val="center"/>
                    <w:rPr>
                      <w:rFonts w:eastAsia="Times New Roman"/>
                      <w:sz w:val="24"/>
                      <w:szCs w:val="24"/>
                      <w:lang w:eastAsia="lv-LV"/>
                    </w:rPr>
                  </w:pPr>
                  <w:r w:rsidRPr="00680E4E">
                    <w:rPr>
                      <w:rFonts w:eastAsia="Times New Roman"/>
                      <w:sz w:val="24"/>
                      <w:szCs w:val="24"/>
                      <w:lang w:eastAsia="lv-LV"/>
                    </w:rPr>
                    <w:t>Likumprojekts neparedz stingrākas prasības</w:t>
                  </w:r>
                </w:p>
              </w:tc>
              <w:tc>
                <w:tcPr>
                  <w:tcW w:w="1841" w:type="dxa"/>
                </w:tcPr>
                <w:p w14:paraId="3A1FEC29" w14:textId="77777777" w:rsidR="00BB7073" w:rsidRPr="00680E4E" w:rsidRDefault="00BB7073" w:rsidP="00BB7073">
                  <w:pPr>
                    <w:jc w:val="center"/>
                    <w:rPr>
                      <w:sz w:val="24"/>
                      <w:szCs w:val="24"/>
                    </w:rPr>
                  </w:pPr>
                </w:p>
              </w:tc>
              <w:tc>
                <w:tcPr>
                  <w:tcW w:w="1841" w:type="dxa"/>
                </w:tcPr>
                <w:p w14:paraId="75B3ABD2" w14:textId="77777777" w:rsidR="00BB7073" w:rsidRPr="00680E4E" w:rsidRDefault="00BB7073" w:rsidP="00BB7073">
                  <w:pPr>
                    <w:rPr>
                      <w:rFonts w:eastAsia="Times New Roman"/>
                      <w:sz w:val="24"/>
                      <w:szCs w:val="24"/>
                      <w:lang w:eastAsia="lv-LV"/>
                    </w:rPr>
                  </w:pPr>
                </w:p>
              </w:tc>
              <w:tc>
                <w:tcPr>
                  <w:tcW w:w="1841" w:type="dxa"/>
                </w:tcPr>
                <w:p w14:paraId="08D389B5" w14:textId="77777777" w:rsidR="00BB7073" w:rsidRPr="00680E4E" w:rsidRDefault="00BB7073" w:rsidP="00BB7073">
                  <w:pPr>
                    <w:rPr>
                      <w:rFonts w:eastAsia="Times New Roman"/>
                      <w:sz w:val="24"/>
                      <w:szCs w:val="24"/>
                      <w:lang w:eastAsia="lv-LV"/>
                    </w:rPr>
                  </w:pPr>
                </w:p>
              </w:tc>
            </w:tr>
            <w:tr w:rsidR="00BB7073" w:rsidRPr="00680E4E" w14:paraId="6ABD0314" w14:textId="77777777" w:rsidTr="007450E3">
              <w:tc>
                <w:tcPr>
                  <w:tcW w:w="2503" w:type="dxa"/>
                </w:tcPr>
                <w:p w14:paraId="052B7D1D" w14:textId="77634C8E" w:rsidR="00BB7073" w:rsidRPr="00680E4E" w:rsidRDefault="00BB7073" w:rsidP="00BB7073">
                  <w:pPr>
                    <w:rPr>
                      <w:sz w:val="24"/>
                      <w:szCs w:val="24"/>
                    </w:rPr>
                  </w:pPr>
                  <w:r w:rsidRPr="00680E4E">
                    <w:rPr>
                      <w:sz w:val="24"/>
                      <w:szCs w:val="24"/>
                    </w:rPr>
                    <w:t xml:space="preserve">Direktīvas 2006/112/EK </w:t>
                  </w:r>
                  <w:r w:rsidRPr="00680E4E">
                    <w:rPr>
                      <w:rFonts w:eastAsia="Times New Roman"/>
                      <w:sz w:val="24"/>
                      <w:szCs w:val="24"/>
                    </w:rPr>
                    <w:t>143.panta 1.punkta “e” apakšpunkts</w:t>
                  </w:r>
                </w:p>
              </w:tc>
              <w:tc>
                <w:tcPr>
                  <w:tcW w:w="2424" w:type="dxa"/>
                </w:tcPr>
                <w:p w14:paraId="0977AFD4" w14:textId="68CC22FB" w:rsidR="00BB7073" w:rsidRPr="00680E4E" w:rsidRDefault="00BB7073" w:rsidP="00BB7073">
                  <w:pPr>
                    <w:jc w:val="center"/>
                    <w:rPr>
                      <w:sz w:val="24"/>
                      <w:szCs w:val="24"/>
                    </w:rPr>
                  </w:pPr>
                  <w:r w:rsidRPr="00680E4E">
                    <w:rPr>
                      <w:sz w:val="24"/>
                      <w:szCs w:val="24"/>
                    </w:rPr>
                    <w:t>Likumprojekta 6.pants</w:t>
                  </w:r>
                </w:p>
                <w:p w14:paraId="706B77EE" w14:textId="779AD583" w:rsidR="00BB7073" w:rsidRPr="00680E4E" w:rsidRDefault="00BB7073" w:rsidP="00BB7073">
                  <w:pPr>
                    <w:jc w:val="center"/>
                    <w:rPr>
                      <w:sz w:val="24"/>
                      <w:szCs w:val="24"/>
                    </w:rPr>
                  </w:pPr>
                  <w:r w:rsidRPr="00680E4E">
                    <w:rPr>
                      <w:sz w:val="24"/>
                      <w:szCs w:val="24"/>
                    </w:rPr>
                    <w:t>(Pievienotās vērtības nodokļa likuma 53.panta devītā daļa)</w:t>
                  </w:r>
                </w:p>
              </w:tc>
              <w:tc>
                <w:tcPr>
                  <w:tcW w:w="2409" w:type="dxa"/>
                  <w:gridSpan w:val="2"/>
                </w:tcPr>
                <w:p w14:paraId="65E4E0B7" w14:textId="71F5103B" w:rsidR="00BB7073" w:rsidRPr="00680E4E" w:rsidRDefault="00BB7073" w:rsidP="00BB7073">
                  <w:pPr>
                    <w:jc w:val="center"/>
                    <w:rPr>
                      <w:rFonts w:eastAsia="Times New Roman"/>
                      <w:sz w:val="24"/>
                      <w:szCs w:val="24"/>
                      <w:lang w:eastAsia="lv-LV"/>
                    </w:rPr>
                  </w:pPr>
                  <w:r w:rsidRPr="00687BA0">
                    <w:rPr>
                      <w:rFonts w:eastAsia="Times New Roman"/>
                      <w:sz w:val="24"/>
                      <w:szCs w:val="24"/>
                      <w:lang w:eastAsia="lv-LV"/>
                    </w:rPr>
                    <w:t>Pārņemts pilnībā</w:t>
                  </w:r>
                </w:p>
              </w:tc>
              <w:tc>
                <w:tcPr>
                  <w:tcW w:w="1843" w:type="dxa"/>
                </w:tcPr>
                <w:p w14:paraId="188DC50B" w14:textId="28B72119" w:rsidR="00BB7073" w:rsidRPr="00680E4E" w:rsidRDefault="00BB7073" w:rsidP="00BB7073">
                  <w:pPr>
                    <w:jc w:val="center"/>
                    <w:rPr>
                      <w:rFonts w:eastAsia="Times New Roman"/>
                      <w:sz w:val="24"/>
                      <w:szCs w:val="24"/>
                      <w:lang w:eastAsia="lv-LV"/>
                    </w:rPr>
                  </w:pPr>
                  <w:r w:rsidRPr="00680E4E">
                    <w:rPr>
                      <w:rFonts w:eastAsia="Times New Roman"/>
                      <w:sz w:val="24"/>
                      <w:szCs w:val="24"/>
                      <w:lang w:eastAsia="lv-LV"/>
                    </w:rPr>
                    <w:t>Likumprojekts neparedz stingrākas prasības</w:t>
                  </w:r>
                </w:p>
              </w:tc>
              <w:tc>
                <w:tcPr>
                  <w:tcW w:w="1841" w:type="dxa"/>
                </w:tcPr>
                <w:p w14:paraId="11CCF471" w14:textId="77777777" w:rsidR="00BB7073" w:rsidRPr="00680E4E" w:rsidRDefault="00BB7073" w:rsidP="00BB7073">
                  <w:pPr>
                    <w:jc w:val="center"/>
                    <w:rPr>
                      <w:sz w:val="24"/>
                      <w:szCs w:val="24"/>
                    </w:rPr>
                  </w:pPr>
                </w:p>
              </w:tc>
              <w:tc>
                <w:tcPr>
                  <w:tcW w:w="1841" w:type="dxa"/>
                </w:tcPr>
                <w:p w14:paraId="7ECA446D" w14:textId="77777777" w:rsidR="00BB7073" w:rsidRPr="00680E4E" w:rsidRDefault="00BB7073" w:rsidP="00BB7073">
                  <w:pPr>
                    <w:rPr>
                      <w:rFonts w:eastAsia="Times New Roman"/>
                      <w:sz w:val="24"/>
                      <w:szCs w:val="24"/>
                      <w:lang w:eastAsia="lv-LV"/>
                    </w:rPr>
                  </w:pPr>
                </w:p>
              </w:tc>
              <w:tc>
                <w:tcPr>
                  <w:tcW w:w="1841" w:type="dxa"/>
                </w:tcPr>
                <w:p w14:paraId="30AFFE56" w14:textId="77777777" w:rsidR="00BB7073" w:rsidRPr="00680E4E" w:rsidRDefault="00BB7073" w:rsidP="00BB7073">
                  <w:pPr>
                    <w:rPr>
                      <w:rFonts w:eastAsia="Times New Roman"/>
                      <w:sz w:val="24"/>
                      <w:szCs w:val="24"/>
                      <w:lang w:eastAsia="lv-LV"/>
                    </w:rPr>
                  </w:pPr>
                </w:p>
              </w:tc>
            </w:tr>
            <w:tr w:rsidR="00BB7073" w:rsidRPr="00680E4E" w14:paraId="412A23F0" w14:textId="77777777" w:rsidTr="007450E3">
              <w:tc>
                <w:tcPr>
                  <w:tcW w:w="2503" w:type="dxa"/>
                </w:tcPr>
                <w:p w14:paraId="41D1D06A" w14:textId="6F2055EB" w:rsidR="00BB7073" w:rsidRPr="00680E4E" w:rsidRDefault="00BB7073" w:rsidP="00BB7073">
                  <w:pPr>
                    <w:rPr>
                      <w:sz w:val="24"/>
                      <w:szCs w:val="24"/>
                    </w:rPr>
                  </w:pPr>
                  <w:r w:rsidRPr="00680E4E">
                    <w:rPr>
                      <w:sz w:val="24"/>
                      <w:szCs w:val="24"/>
                    </w:rPr>
                    <w:t xml:space="preserve">Direktīvas 2006/112/EK </w:t>
                  </w:r>
                  <w:r w:rsidRPr="00680E4E">
                    <w:rPr>
                      <w:rFonts w:eastAsia="Times New Roman"/>
                      <w:sz w:val="24"/>
                      <w:szCs w:val="24"/>
                    </w:rPr>
                    <w:t>143.panta 1.punkta “h” apakšpunkts</w:t>
                  </w:r>
                </w:p>
              </w:tc>
              <w:tc>
                <w:tcPr>
                  <w:tcW w:w="2424" w:type="dxa"/>
                </w:tcPr>
                <w:p w14:paraId="33B212DD" w14:textId="77777777" w:rsidR="00BB7073" w:rsidRPr="00680E4E" w:rsidRDefault="00BB7073" w:rsidP="00BB7073">
                  <w:pPr>
                    <w:jc w:val="center"/>
                    <w:rPr>
                      <w:sz w:val="24"/>
                      <w:szCs w:val="24"/>
                    </w:rPr>
                  </w:pPr>
                  <w:r w:rsidRPr="00680E4E">
                    <w:rPr>
                      <w:sz w:val="24"/>
                      <w:szCs w:val="24"/>
                    </w:rPr>
                    <w:t>Likumprojekta 6.pants</w:t>
                  </w:r>
                </w:p>
                <w:p w14:paraId="29354FA5" w14:textId="43D73481" w:rsidR="00BB7073" w:rsidRPr="00680E4E" w:rsidRDefault="00BB7073" w:rsidP="00BB7073">
                  <w:pPr>
                    <w:jc w:val="center"/>
                    <w:rPr>
                      <w:sz w:val="24"/>
                      <w:szCs w:val="24"/>
                    </w:rPr>
                  </w:pPr>
                  <w:r w:rsidRPr="00680E4E">
                    <w:rPr>
                      <w:sz w:val="24"/>
                      <w:szCs w:val="24"/>
                    </w:rPr>
                    <w:t>(Pievienotās vērtības nodokļa likuma 53.panta septītās daļas 4.punkts)</w:t>
                  </w:r>
                </w:p>
              </w:tc>
              <w:tc>
                <w:tcPr>
                  <w:tcW w:w="2409" w:type="dxa"/>
                  <w:gridSpan w:val="2"/>
                </w:tcPr>
                <w:p w14:paraId="7D3D3E4F" w14:textId="06FB6CB6" w:rsidR="00BB7073" w:rsidRPr="00680E4E" w:rsidRDefault="00BB7073" w:rsidP="00BB7073">
                  <w:pPr>
                    <w:jc w:val="center"/>
                    <w:rPr>
                      <w:rFonts w:eastAsia="Times New Roman"/>
                      <w:sz w:val="24"/>
                      <w:szCs w:val="24"/>
                      <w:lang w:eastAsia="lv-LV"/>
                    </w:rPr>
                  </w:pPr>
                  <w:r w:rsidRPr="00687BA0">
                    <w:rPr>
                      <w:rFonts w:eastAsia="Times New Roman"/>
                      <w:sz w:val="24"/>
                      <w:szCs w:val="24"/>
                      <w:lang w:eastAsia="lv-LV"/>
                    </w:rPr>
                    <w:t>Pārņemts pilnībā</w:t>
                  </w:r>
                </w:p>
              </w:tc>
              <w:tc>
                <w:tcPr>
                  <w:tcW w:w="1843" w:type="dxa"/>
                </w:tcPr>
                <w:p w14:paraId="318C66F1" w14:textId="508EBD16" w:rsidR="00BB7073" w:rsidRPr="00680E4E" w:rsidRDefault="00BB7073" w:rsidP="00BB7073">
                  <w:pPr>
                    <w:jc w:val="center"/>
                    <w:rPr>
                      <w:rFonts w:eastAsia="Times New Roman"/>
                      <w:sz w:val="24"/>
                      <w:szCs w:val="24"/>
                      <w:lang w:eastAsia="lv-LV"/>
                    </w:rPr>
                  </w:pPr>
                  <w:r w:rsidRPr="00680E4E">
                    <w:rPr>
                      <w:rFonts w:eastAsia="Times New Roman"/>
                      <w:sz w:val="24"/>
                      <w:szCs w:val="24"/>
                      <w:lang w:eastAsia="lv-LV"/>
                    </w:rPr>
                    <w:t>Likumprojekts neparedz stingrākas prasības</w:t>
                  </w:r>
                </w:p>
              </w:tc>
              <w:tc>
                <w:tcPr>
                  <w:tcW w:w="1841" w:type="dxa"/>
                </w:tcPr>
                <w:p w14:paraId="72560A55" w14:textId="77777777" w:rsidR="00BB7073" w:rsidRPr="00680E4E" w:rsidRDefault="00BB7073" w:rsidP="00BB7073">
                  <w:pPr>
                    <w:jc w:val="center"/>
                    <w:rPr>
                      <w:sz w:val="24"/>
                      <w:szCs w:val="24"/>
                    </w:rPr>
                  </w:pPr>
                </w:p>
              </w:tc>
              <w:tc>
                <w:tcPr>
                  <w:tcW w:w="1841" w:type="dxa"/>
                </w:tcPr>
                <w:p w14:paraId="69D75676" w14:textId="77777777" w:rsidR="00BB7073" w:rsidRPr="00680E4E" w:rsidRDefault="00BB7073" w:rsidP="00BB7073">
                  <w:pPr>
                    <w:rPr>
                      <w:rFonts w:eastAsia="Times New Roman"/>
                      <w:sz w:val="24"/>
                      <w:szCs w:val="24"/>
                      <w:lang w:eastAsia="lv-LV"/>
                    </w:rPr>
                  </w:pPr>
                </w:p>
              </w:tc>
              <w:tc>
                <w:tcPr>
                  <w:tcW w:w="1841" w:type="dxa"/>
                </w:tcPr>
                <w:p w14:paraId="051CE92D" w14:textId="77777777" w:rsidR="00BB7073" w:rsidRPr="00680E4E" w:rsidRDefault="00BB7073" w:rsidP="00BB7073">
                  <w:pPr>
                    <w:rPr>
                      <w:rFonts w:eastAsia="Times New Roman"/>
                      <w:sz w:val="24"/>
                      <w:szCs w:val="24"/>
                      <w:lang w:eastAsia="lv-LV"/>
                    </w:rPr>
                  </w:pPr>
                </w:p>
              </w:tc>
            </w:tr>
            <w:tr w:rsidR="00BB7073" w:rsidRPr="00680E4E" w14:paraId="435FB857" w14:textId="77777777" w:rsidTr="007450E3">
              <w:tc>
                <w:tcPr>
                  <w:tcW w:w="2503" w:type="dxa"/>
                </w:tcPr>
                <w:p w14:paraId="5E9470FB" w14:textId="21F3A075" w:rsidR="00BB7073" w:rsidRPr="00680E4E" w:rsidRDefault="00BB7073" w:rsidP="00BB7073">
                  <w:pPr>
                    <w:rPr>
                      <w:sz w:val="24"/>
                      <w:szCs w:val="24"/>
                    </w:rPr>
                  </w:pPr>
                  <w:r w:rsidRPr="00680E4E">
                    <w:rPr>
                      <w:sz w:val="24"/>
                      <w:szCs w:val="24"/>
                    </w:rPr>
                    <w:t xml:space="preserve">Direktīvas 2006/112/EK </w:t>
                  </w:r>
                  <w:r w:rsidRPr="00680E4E">
                    <w:rPr>
                      <w:rFonts w:eastAsia="Times New Roman"/>
                      <w:sz w:val="24"/>
                      <w:szCs w:val="24"/>
                    </w:rPr>
                    <w:t>151.panta 1.punkta “c” apakšpunkts</w:t>
                  </w:r>
                </w:p>
              </w:tc>
              <w:tc>
                <w:tcPr>
                  <w:tcW w:w="2424" w:type="dxa"/>
                </w:tcPr>
                <w:p w14:paraId="507EF172" w14:textId="1F720B8B" w:rsidR="00BB7073" w:rsidRPr="00680E4E" w:rsidRDefault="00BB7073" w:rsidP="00BB7073">
                  <w:pPr>
                    <w:jc w:val="center"/>
                    <w:rPr>
                      <w:sz w:val="24"/>
                      <w:szCs w:val="24"/>
                    </w:rPr>
                  </w:pPr>
                  <w:r w:rsidRPr="00680E4E">
                    <w:rPr>
                      <w:sz w:val="24"/>
                      <w:szCs w:val="24"/>
                    </w:rPr>
                    <w:t xml:space="preserve">Likumprojekta </w:t>
                  </w:r>
                  <w:r>
                    <w:rPr>
                      <w:sz w:val="24"/>
                      <w:szCs w:val="24"/>
                    </w:rPr>
                    <w:t>4</w:t>
                  </w:r>
                  <w:r w:rsidRPr="00680E4E">
                    <w:rPr>
                      <w:sz w:val="24"/>
                      <w:szCs w:val="24"/>
                    </w:rPr>
                    <w:t>.pants</w:t>
                  </w:r>
                </w:p>
                <w:p w14:paraId="7FBF437E" w14:textId="279BA694" w:rsidR="00BB7073" w:rsidRPr="00680E4E" w:rsidRDefault="00BB7073" w:rsidP="00BB7073">
                  <w:pPr>
                    <w:jc w:val="center"/>
                    <w:rPr>
                      <w:sz w:val="24"/>
                      <w:szCs w:val="24"/>
                    </w:rPr>
                  </w:pPr>
                  <w:r w:rsidRPr="00680E4E">
                    <w:rPr>
                      <w:sz w:val="24"/>
                      <w:szCs w:val="24"/>
                    </w:rPr>
                    <w:t>(Pievienotās vērtības nodokļa likuma 50.panta otrās daļas 1.punkts</w:t>
                  </w:r>
                  <w:r>
                    <w:rPr>
                      <w:sz w:val="24"/>
                      <w:szCs w:val="24"/>
                    </w:rPr>
                    <w:t>,</w:t>
                  </w:r>
                  <w:r w:rsidRPr="00C14CBA">
                    <w:rPr>
                      <w:sz w:val="24"/>
                      <w:szCs w:val="24"/>
                    </w:rPr>
                    <w:t xml:space="preserve"> šā panta sestā daļa</w:t>
                  </w:r>
                  <w:r>
                    <w:rPr>
                      <w:sz w:val="24"/>
                      <w:szCs w:val="24"/>
                    </w:rPr>
                    <w:t xml:space="preserve"> </w:t>
                  </w:r>
                  <w:r w:rsidRPr="00BA53FC">
                    <w:rPr>
                      <w:sz w:val="24"/>
                      <w:szCs w:val="24"/>
                    </w:rPr>
                    <w:t>un šā panta septītās daļas 2.punkts</w:t>
                  </w:r>
                  <w:r w:rsidRPr="00680E4E">
                    <w:rPr>
                      <w:sz w:val="24"/>
                      <w:szCs w:val="24"/>
                    </w:rPr>
                    <w:t>)</w:t>
                  </w:r>
                </w:p>
              </w:tc>
              <w:tc>
                <w:tcPr>
                  <w:tcW w:w="2409" w:type="dxa"/>
                  <w:gridSpan w:val="2"/>
                </w:tcPr>
                <w:p w14:paraId="678D31B5" w14:textId="14D444A1" w:rsidR="00BB7073" w:rsidRPr="00680E4E" w:rsidRDefault="00BB7073" w:rsidP="00BB7073">
                  <w:pPr>
                    <w:jc w:val="center"/>
                    <w:rPr>
                      <w:rFonts w:eastAsia="Times New Roman"/>
                      <w:sz w:val="24"/>
                      <w:szCs w:val="24"/>
                      <w:lang w:eastAsia="lv-LV"/>
                    </w:rPr>
                  </w:pPr>
                  <w:r w:rsidRPr="00687BA0">
                    <w:rPr>
                      <w:rFonts w:eastAsia="Times New Roman"/>
                      <w:sz w:val="24"/>
                      <w:szCs w:val="24"/>
                      <w:lang w:eastAsia="lv-LV"/>
                    </w:rPr>
                    <w:t>Pārņemts pilnībā</w:t>
                  </w:r>
                </w:p>
              </w:tc>
              <w:tc>
                <w:tcPr>
                  <w:tcW w:w="1843" w:type="dxa"/>
                </w:tcPr>
                <w:p w14:paraId="2EB8CD30" w14:textId="7893B817" w:rsidR="00BB7073" w:rsidRPr="00680E4E" w:rsidRDefault="00BB7073" w:rsidP="00BB7073">
                  <w:pPr>
                    <w:jc w:val="center"/>
                    <w:rPr>
                      <w:rFonts w:eastAsia="Times New Roman"/>
                      <w:sz w:val="24"/>
                      <w:szCs w:val="24"/>
                      <w:lang w:eastAsia="lv-LV"/>
                    </w:rPr>
                  </w:pPr>
                  <w:r w:rsidRPr="00680E4E">
                    <w:rPr>
                      <w:rFonts w:eastAsia="Times New Roman"/>
                      <w:sz w:val="24"/>
                      <w:szCs w:val="24"/>
                      <w:lang w:eastAsia="lv-LV"/>
                    </w:rPr>
                    <w:t>Likumprojekts neparedz stingrākas prasības</w:t>
                  </w:r>
                </w:p>
              </w:tc>
              <w:tc>
                <w:tcPr>
                  <w:tcW w:w="1841" w:type="dxa"/>
                </w:tcPr>
                <w:p w14:paraId="02A47B84" w14:textId="77777777" w:rsidR="00BB7073" w:rsidRPr="00680E4E" w:rsidRDefault="00BB7073" w:rsidP="00BB7073">
                  <w:pPr>
                    <w:jc w:val="center"/>
                    <w:rPr>
                      <w:sz w:val="24"/>
                      <w:szCs w:val="24"/>
                    </w:rPr>
                  </w:pPr>
                </w:p>
              </w:tc>
              <w:tc>
                <w:tcPr>
                  <w:tcW w:w="1841" w:type="dxa"/>
                </w:tcPr>
                <w:p w14:paraId="7B231898" w14:textId="77777777" w:rsidR="00BB7073" w:rsidRPr="00680E4E" w:rsidRDefault="00BB7073" w:rsidP="00BB7073">
                  <w:pPr>
                    <w:rPr>
                      <w:rFonts w:eastAsia="Times New Roman"/>
                      <w:sz w:val="24"/>
                      <w:szCs w:val="24"/>
                      <w:lang w:eastAsia="lv-LV"/>
                    </w:rPr>
                  </w:pPr>
                </w:p>
              </w:tc>
              <w:tc>
                <w:tcPr>
                  <w:tcW w:w="1841" w:type="dxa"/>
                </w:tcPr>
                <w:p w14:paraId="0C736E6B" w14:textId="77777777" w:rsidR="00BB7073" w:rsidRPr="00680E4E" w:rsidRDefault="00BB7073" w:rsidP="00BB7073">
                  <w:pPr>
                    <w:rPr>
                      <w:rFonts w:eastAsia="Times New Roman"/>
                      <w:sz w:val="24"/>
                      <w:szCs w:val="24"/>
                      <w:lang w:eastAsia="lv-LV"/>
                    </w:rPr>
                  </w:pPr>
                </w:p>
              </w:tc>
            </w:tr>
            <w:tr w:rsidR="00BB7073" w:rsidRPr="00680E4E" w14:paraId="63F29707" w14:textId="77777777" w:rsidTr="007450E3">
              <w:tc>
                <w:tcPr>
                  <w:tcW w:w="2503" w:type="dxa"/>
                </w:tcPr>
                <w:p w14:paraId="7C42702F" w14:textId="467D0C33" w:rsidR="00BB7073" w:rsidRPr="00680E4E" w:rsidRDefault="00BB7073" w:rsidP="00BB7073">
                  <w:pPr>
                    <w:rPr>
                      <w:sz w:val="24"/>
                      <w:szCs w:val="24"/>
                    </w:rPr>
                  </w:pPr>
                  <w:r>
                    <w:rPr>
                      <w:sz w:val="24"/>
                      <w:szCs w:val="24"/>
                    </w:rPr>
                    <w:t>Direktīvas 2006/112/EK 151.panta 2.punkts</w:t>
                  </w:r>
                </w:p>
              </w:tc>
              <w:tc>
                <w:tcPr>
                  <w:tcW w:w="2424" w:type="dxa"/>
                </w:tcPr>
                <w:p w14:paraId="1BD6A387" w14:textId="3C55EE8D" w:rsidR="00BB7073" w:rsidRPr="00680E4E" w:rsidRDefault="00BB7073" w:rsidP="00BB7073">
                  <w:pPr>
                    <w:jc w:val="center"/>
                    <w:rPr>
                      <w:sz w:val="24"/>
                      <w:szCs w:val="24"/>
                    </w:rPr>
                  </w:pPr>
                  <w:r>
                    <w:rPr>
                      <w:sz w:val="24"/>
                      <w:szCs w:val="24"/>
                    </w:rPr>
                    <w:t>Likumprojekta 4.pants (Pievienotās vērtības nodokļa likuma 50.panta otrās daļas ievaddaļa)</w:t>
                  </w:r>
                </w:p>
              </w:tc>
              <w:tc>
                <w:tcPr>
                  <w:tcW w:w="2409" w:type="dxa"/>
                  <w:gridSpan w:val="2"/>
                </w:tcPr>
                <w:p w14:paraId="144C2D9D" w14:textId="66E5DB85" w:rsidR="00BB7073" w:rsidRPr="00680E4E" w:rsidRDefault="00BB7073" w:rsidP="00BB7073">
                  <w:pPr>
                    <w:jc w:val="center"/>
                    <w:rPr>
                      <w:rFonts w:eastAsia="Times New Roman"/>
                      <w:sz w:val="24"/>
                      <w:szCs w:val="24"/>
                      <w:lang w:eastAsia="lv-LV"/>
                    </w:rPr>
                  </w:pPr>
                  <w:r>
                    <w:rPr>
                      <w:rFonts w:eastAsia="Times New Roman"/>
                      <w:sz w:val="24"/>
                      <w:szCs w:val="24"/>
                      <w:lang w:eastAsia="lv-LV"/>
                    </w:rPr>
                    <w:t xml:space="preserve">Pārņemts </w:t>
                  </w:r>
                  <w:r w:rsidRPr="007028C8">
                    <w:rPr>
                      <w:rFonts w:eastAsia="Times New Roman"/>
                      <w:sz w:val="24"/>
                      <w:szCs w:val="24"/>
                      <w:lang w:eastAsia="lv-LV"/>
                    </w:rPr>
                    <w:t>pilnībā</w:t>
                  </w:r>
                </w:p>
              </w:tc>
              <w:tc>
                <w:tcPr>
                  <w:tcW w:w="1843" w:type="dxa"/>
                </w:tcPr>
                <w:p w14:paraId="497EA305" w14:textId="6C97DDA0" w:rsidR="00BB7073" w:rsidRPr="00680E4E" w:rsidRDefault="00BB7073" w:rsidP="00BB7073">
                  <w:pPr>
                    <w:jc w:val="center"/>
                    <w:rPr>
                      <w:rFonts w:eastAsia="Times New Roman"/>
                      <w:sz w:val="24"/>
                      <w:szCs w:val="24"/>
                      <w:lang w:eastAsia="lv-LV"/>
                    </w:rPr>
                  </w:pPr>
                  <w:r>
                    <w:rPr>
                      <w:rFonts w:eastAsia="Times New Roman"/>
                      <w:sz w:val="24"/>
                      <w:szCs w:val="24"/>
                      <w:lang w:eastAsia="lv-LV"/>
                    </w:rPr>
                    <w:t>Likumprojekts neparedz stingrākas prasības</w:t>
                  </w:r>
                </w:p>
              </w:tc>
              <w:tc>
                <w:tcPr>
                  <w:tcW w:w="1841" w:type="dxa"/>
                </w:tcPr>
                <w:p w14:paraId="1A40DF7E" w14:textId="77777777" w:rsidR="00BB7073" w:rsidRPr="00680E4E" w:rsidRDefault="00BB7073" w:rsidP="00BB7073">
                  <w:pPr>
                    <w:jc w:val="center"/>
                    <w:rPr>
                      <w:sz w:val="24"/>
                      <w:szCs w:val="24"/>
                    </w:rPr>
                  </w:pPr>
                </w:p>
              </w:tc>
              <w:tc>
                <w:tcPr>
                  <w:tcW w:w="1841" w:type="dxa"/>
                </w:tcPr>
                <w:p w14:paraId="45CAB519" w14:textId="77777777" w:rsidR="00BB7073" w:rsidRPr="00680E4E" w:rsidRDefault="00BB7073" w:rsidP="00BB7073">
                  <w:pPr>
                    <w:rPr>
                      <w:rFonts w:eastAsia="Times New Roman"/>
                      <w:sz w:val="24"/>
                      <w:szCs w:val="24"/>
                      <w:lang w:eastAsia="lv-LV"/>
                    </w:rPr>
                  </w:pPr>
                </w:p>
              </w:tc>
              <w:tc>
                <w:tcPr>
                  <w:tcW w:w="1841" w:type="dxa"/>
                </w:tcPr>
                <w:p w14:paraId="0C924F23" w14:textId="77777777" w:rsidR="00BB7073" w:rsidRPr="00680E4E" w:rsidRDefault="00BB7073" w:rsidP="00BB7073">
                  <w:pPr>
                    <w:rPr>
                      <w:rFonts w:eastAsia="Times New Roman"/>
                      <w:sz w:val="24"/>
                      <w:szCs w:val="24"/>
                      <w:lang w:eastAsia="lv-LV"/>
                    </w:rPr>
                  </w:pPr>
                </w:p>
              </w:tc>
            </w:tr>
            <w:tr w:rsidR="00BB7073" w:rsidRPr="00680E4E" w14:paraId="417261E8" w14:textId="77777777" w:rsidTr="008D190C">
              <w:tc>
                <w:tcPr>
                  <w:tcW w:w="2503" w:type="dxa"/>
                </w:tcPr>
                <w:p w14:paraId="1FB0E845" w14:textId="10C8BCA8" w:rsidR="00BB7073" w:rsidRPr="00680E4E" w:rsidRDefault="00BB7073" w:rsidP="00BB7073">
                  <w:pPr>
                    <w:rPr>
                      <w:sz w:val="24"/>
                      <w:szCs w:val="24"/>
                    </w:rPr>
                  </w:pPr>
                  <w:r w:rsidRPr="00680E4E">
                    <w:rPr>
                      <w:rFonts w:eastAsia="Times New Roman"/>
                      <w:sz w:val="24"/>
                      <w:szCs w:val="24"/>
                      <w:lang w:eastAsia="lv-LV"/>
                    </w:rPr>
                    <w:t xml:space="preserve">Kā ir izmantota ES tiesību aktā </w:t>
                  </w:r>
                  <w:r w:rsidRPr="00680E4E">
                    <w:rPr>
                      <w:sz w:val="24"/>
                      <w:szCs w:val="24"/>
                    </w:rPr>
                    <w:t>paredzētā</w:t>
                  </w:r>
                  <w:r w:rsidRPr="00680E4E">
                    <w:rPr>
                      <w:rFonts w:eastAsia="Times New Roman"/>
                      <w:sz w:val="24"/>
                      <w:szCs w:val="24"/>
                      <w:lang w:eastAsia="lv-LV"/>
                    </w:rPr>
                    <w:t xml:space="preserve"> rīcības brīvība dalībvalstij pārņemt vai ieviest noteiktas ES tiesību akta normas? Kādēļ?</w:t>
                  </w:r>
                </w:p>
              </w:tc>
              <w:tc>
                <w:tcPr>
                  <w:tcW w:w="6676" w:type="dxa"/>
                  <w:gridSpan w:val="4"/>
                </w:tcPr>
                <w:p w14:paraId="4FB87403" w14:textId="3F0C76E7" w:rsidR="00BB7073" w:rsidRPr="00680E4E" w:rsidRDefault="00BB7073" w:rsidP="00BB7073">
                  <w:pPr>
                    <w:rPr>
                      <w:rFonts w:eastAsia="Times New Roman"/>
                      <w:sz w:val="24"/>
                      <w:szCs w:val="24"/>
                      <w:lang w:eastAsia="lv-LV"/>
                    </w:rPr>
                  </w:pPr>
                  <w:r w:rsidRPr="00680E4E">
                    <w:rPr>
                      <w:rFonts w:eastAsia="Times New Roman"/>
                      <w:sz w:val="24"/>
                      <w:szCs w:val="24"/>
                      <w:lang w:eastAsia="lv-LV"/>
                    </w:rPr>
                    <w:t>Projekts šo jomu neskar.</w:t>
                  </w:r>
                </w:p>
              </w:tc>
              <w:tc>
                <w:tcPr>
                  <w:tcW w:w="1841" w:type="dxa"/>
                </w:tcPr>
                <w:p w14:paraId="72477D5D" w14:textId="77777777" w:rsidR="00BB7073" w:rsidRPr="00680E4E" w:rsidRDefault="00BB7073" w:rsidP="00BB7073">
                  <w:pPr>
                    <w:jc w:val="center"/>
                    <w:rPr>
                      <w:sz w:val="24"/>
                      <w:szCs w:val="24"/>
                    </w:rPr>
                  </w:pPr>
                </w:p>
              </w:tc>
              <w:tc>
                <w:tcPr>
                  <w:tcW w:w="1841" w:type="dxa"/>
                </w:tcPr>
                <w:p w14:paraId="3BA156AA" w14:textId="77777777" w:rsidR="00BB7073" w:rsidRPr="00680E4E" w:rsidRDefault="00BB7073" w:rsidP="00BB7073">
                  <w:pPr>
                    <w:rPr>
                      <w:rFonts w:eastAsia="Times New Roman"/>
                      <w:sz w:val="24"/>
                      <w:szCs w:val="24"/>
                      <w:lang w:eastAsia="lv-LV"/>
                    </w:rPr>
                  </w:pPr>
                </w:p>
              </w:tc>
              <w:tc>
                <w:tcPr>
                  <w:tcW w:w="1841" w:type="dxa"/>
                </w:tcPr>
                <w:p w14:paraId="37869798" w14:textId="77777777" w:rsidR="00BB7073" w:rsidRPr="00680E4E" w:rsidRDefault="00BB7073" w:rsidP="00BB7073">
                  <w:pPr>
                    <w:rPr>
                      <w:rFonts w:eastAsia="Times New Roman"/>
                      <w:sz w:val="24"/>
                      <w:szCs w:val="24"/>
                      <w:lang w:eastAsia="lv-LV"/>
                    </w:rPr>
                  </w:pPr>
                </w:p>
              </w:tc>
            </w:tr>
            <w:tr w:rsidR="00BB7073" w:rsidRPr="00680E4E" w14:paraId="6B492A6A" w14:textId="77777777" w:rsidTr="008D190C">
              <w:tc>
                <w:tcPr>
                  <w:tcW w:w="2503" w:type="dxa"/>
                </w:tcPr>
                <w:p w14:paraId="5C22EA41" w14:textId="7FFA4528" w:rsidR="00BB7073" w:rsidRPr="00680E4E" w:rsidRDefault="00BB7073" w:rsidP="00BB7073">
                  <w:pPr>
                    <w:rPr>
                      <w:sz w:val="24"/>
                      <w:szCs w:val="24"/>
                    </w:rPr>
                  </w:pPr>
                  <w:r w:rsidRPr="00680E4E">
                    <w:rPr>
                      <w:rFonts w:eastAsia="Times New Roman"/>
                      <w:sz w:val="24"/>
                      <w:szCs w:val="24"/>
                      <w:lang w:eastAsia="lv-LV"/>
                    </w:rPr>
                    <w:t xml:space="preserve">Saistības sniegt paziņojumu ES institūcijām un ES </w:t>
                  </w:r>
                  <w:r w:rsidRPr="00680E4E">
                    <w:rPr>
                      <w:sz w:val="24"/>
                      <w:szCs w:val="24"/>
                    </w:rPr>
                    <w:t>dalībvalstīm</w:t>
                  </w:r>
                  <w:r w:rsidRPr="00680E4E">
                    <w:rPr>
                      <w:rFonts w:eastAsia="Times New Roman"/>
                      <w:sz w:val="24"/>
                      <w:szCs w:val="24"/>
                      <w:lang w:eastAsia="lv-LV"/>
                    </w:rPr>
                    <w:t xml:space="preserve"> atbilstoši normatīvajiem aktiem, kas regulē informācijas sniegšanu par tehnisko noteikumu, valsts atbalsta piešķiršanas un finanšu noteikumu (attiecībā uz monetāro politiku) projektiem</w:t>
                  </w:r>
                </w:p>
              </w:tc>
              <w:tc>
                <w:tcPr>
                  <w:tcW w:w="6676" w:type="dxa"/>
                  <w:gridSpan w:val="4"/>
                </w:tcPr>
                <w:p w14:paraId="06D0042B" w14:textId="5C3A64AB" w:rsidR="00BB7073" w:rsidRPr="00680E4E" w:rsidRDefault="00BB7073" w:rsidP="00BB7073">
                  <w:pPr>
                    <w:rPr>
                      <w:rFonts w:eastAsia="Times New Roman"/>
                      <w:sz w:val="24"/>
                      <w:szCs w:val="24"/>
                      <w:lang w:eastAsia="lv-LV"/>
                    </w:rPr>
                  </w:pPr>
                  <w:r w:rsidRPr="00680E4E">
                    <w:rPr>
                      <w:rFonts w:eastAsia="Times New Roman"/>
                      <w:sz w:val="24"/>
                      <w:szCs w:val="24"/>
                      <w:lang w:eastAsia="lv-LV"/>
                    </w:rPr>
                    <w:t>Projekts šo jomu neskar.</w:t>
                  </w:r>
                </w:p>
              </w:tc>
              <w:tc>
                <w:tcPr>
                  <w:tcW w:w="1841" w:type="dxa"/>
                </w:tcPr>
                <w:p w14:paraId="753C9C8A" w14:textId="77777777" w:rsidR="00BB7073" w:rsidRPr="00680E4E" w:rsidRDefault="00BB7073" w:rsidP="00BB7073">
                  <w:pPr>
                    <w:jc w:val="center"/>
                    <w:rPr>
                      <w:sz w:val="24"/>
                      <w:szCs w:val="24"/>
                    </w:rPr>
                  </w:pPr>
                </w:p>
              </w:tc>
              <w:tc>
                <w:tcPr>
                  <w:tcW w:w="1841" w:type="dxa"/>
                </w:tcPr>
                <w:p w14:paraId="314E5FCE" w14:textId="77777777" w:rsidR="00BB7073" w:rsidRPr="00680E4E" w:rsidRDefault="00BB7073" w:rsidP="00BB7073">
                  <w:pPr>
                    <w:rPr>
                      <w:rFonts w:eastAsia="Times New Roman"/>
                      <w:sz w:val="24"/>
                      <w:szCs w:val="24"/>
                      <w:lang w:eastAsia="lv-LV"/>
                    </w:rPr>
                  </w:pPr>
                </w:p>
              </w:tc>
              <w:tc>
                <w:tcPr>
                  <w:tcW w:w="1841" w:type="dxa"/>
                </w:tcPr>
                <w:p w14:paraId="26BE3D7A" w14:textId="77777777" w:rsidR="00BB7073" w:rsidRPr="00680E4E" w:rsidRDefault="00BB7073" w:rsidP="00BB7073">
                  <w:pPr>
                    <w:rPr>
                      <w:rFonts w:eastAsia="Times New Roman"/>
                      <w:sz w:val="24"/>
                      <w:szCs w:val="24"/>
                      <w:lang w:eastAsia="lv-LV"/>
                    </w:rPr>
                  </w:pPr>
                </w:p>
              </w:tc>
            </w:tr>
            <w:tr w:rsidR="00BB7073" w:rsidRPr="00680E4E" w14:paraId="3C1D7D08" w14:textId="77777777" w:rsidTr="008D190C">
              <w:tc>
                <w:tcPr>
                  <w:tcW w:w="2503" w:type="dxa"/>
                </w:tcPr>
                <w:p w14:paraId="6320DBA2" w14:textId="4C252D1E" w:rsidR="00BB7073" w:rsidRPr="00680E4E" w:rsidRDefault="00BB7073" w:rsidP="00BB7073">
                  <w:pPr>
                    <w:rPr>
                      <w:sz w:val="24"/>
                      <w:szCs w:val="24"/>
                    </w:rPr>
                  </w:pPr>
                  <w:r w:rsidRPr="00680E4E">
                    <w:rPr>
                      <w:rFonts w:eastAsia="Times New Roman"/>
                      <w:sz w:val="24"/>
                      <w:szCs w:val="24"/>
                      <w:lang w:eastAsia="lv-LV"/>
                    </w:rPr>
                    <w:t xml:space="preserve">Cita </w:t>
                  </w:r>
                  <w:r w:rsidRPr="00680E4E">
                    <w:rPr>
                      <w:sz w:val="24"/>
                      <w:szCs w:val="24"/>
                    </w:rPr>
                    <w:t>informācija</w:t>
                  </w:r>
                </w:p>
              </w:tc>
              <w:tc>
                <w:tcPr>
                  <w:tcW w:w="6676" w:type="dxa"/>
                  <w:gridSpan w:val="4"/>
                </w:tcPr>
                <w:p w14:paraId="6359FAD9" w14:textId="77777777" w:rsidR="00BB7073" w:rsidRPr="00680E4E" w:rsidRDefault="00BB7073" w:rsidP="00BB7073">
                  <w:pPr>
                    <w:jc w:val="both"/>
                    <w:rPr>
                      <w:sz w:val="24"/>
                      <w:szCs w:val="24"/>
                    </w:rPr>
                  </w:pPr>
                  <w:r w:rsidRPr="00680E4E">
                    <w:rPr>
                      <w:rFonts w:eastAsia="Times New Roman"/>
                      <w:sz w:val="24"/>
                      <w:szCs w:val="24"/>
                    </w:rPr>
                    <w:t xml:space="preserve">Direktīvas 2006/112/EK 143.panta 1.punkta “e” apakšpunkts ir jau pārņemts </w:t>
                  </w:r>
                  <w:r w:rsidRPr="00680E4E">
                    <w:rPr>
                      <w:sz w:val="24"/>
                      <w:szCs w:val="24"/>
                    </w:rPr>
                    <w:t xml:space="preserve">PVN likumā. Tomēr, lai nepārprotami noteiktu PVN piemērošanu iekšzemē </w:t>
                  </w:r>
                  <w:proofErr w:type="spellStart"/>
                  <w:r w:rsidRPr="00680E4E">
                    <w:rPr>
                      <w:sz w:val="24"/>
                      <w:szCs w:val="24"/>
                    </w:rPr>
                    <w:t>atpakaļievestām</w:t>
                  </w:r>
                  <w:proofErr w:type="spellEnd"/>
                  <w:r w:rsidRPr="00680E4E">
                    <w:rPr>
                      <w:sz w:val="24"/>
                      <w:szCs w:val="24"/>
                    </w:rPr>
                    <w:t xml:space="preserve"> precēm, </w:t>
                  </w:r>
                  <w:r w:rsidRPr="00680E4E">
                    <w:rPr>
                      <w:sz w:val="24"/>
                      <w:szCs w:val="24"/>
                      <w:lang w:eastAsia="lv-LV"/>
                    </w:rPr>
                    <w:t xml:space="preserve">ja to veic persona, kura šīs preces eksportējusi, ir veicami </w:t>
                  </w:r>
                  <w:r w:rsidRPr="00680E4E">
                    <w:rPr>
                      <w:sz w:val="24"/>
                      <w:szCs w:val="24"/>
                    </w:rPr>
                    <w:t>redakcionāli grozījumi PVN likuma 53.pantā devītās daļas redakcijā.</w:t>
                  </w:r>
                </w:p>
                <w:p w14:paraId="54D9CEB1" w14:textId="4841C040" w:rsidR="00BB7073" w:rsidRDefault="00BB7073" w:rsidP="00BB7073">
                  <w:pPr>
                    <w:jc w:val="both"/>
                    <w:rPr>
                      <w:sz w:val="24"/>
                      <w:szCs w:val="24"/>
                    </w:rPr>
                  </w:pPr>
                  <w:r w:rsidRPr="00680E4E">
                    <w:rPr>
                      <w:sz w:val="24"/>
                      <w:szCs w:val="24"/>
                    </w:rPr>
                    <w:lastRenderedPageBreak/>
                    <w:t xml:space="preserve">Direktīvas 2006/112/EK 143.panta 1.punkta “h” apakšpunkts un 151.panta 1.punkta “c” apakšpunkts ir jau pārņemti PVN likumā. Tomēr, lai nepārprotami noteiktu </w:t>
                  </w:r>
                  <w:r w:rsidRPr="00680E4E">
                    <w:rPr>
                      <w:bCs/>
                      <w:sz w:val="24"/>
                      <w:szCs w:val="24"/>
                    </w:rPr>
                    <w:t xml:space="preserve">PVN atbrīvojuma piemērošanas tvērumu preču piegādēm un pakalpojumu sniegšanai, kas paredzēti </w:t>
                  </w:r>
                  <w:r w:rsidR="00704A6C" w:rsidRPr="00704A6C">
                    <w:rPr>
                      <w:bCs/>
                      <w:sz w:val="24"/>
                      <w:szCs w:val="24"/>
                    </w:rPr>
                    <w:t xml:space="preserve">citu </w:t>
                  </w:r>
                  <w:r w:rsidRPr="00680E4E">
                    <w:rPr>
                      <w:bCs/>
                      <w:sz w:val="24"/>
                      <w:szCs w:val="24"/>
                    </w:rPr>
                    <w:t xml:space="preserve">NATO dalībvalstu bruņoto spēku vajadzībām, kā arī preču importam, un to </w:t>
                  </w:r>
                  <w:r w:rsidRPr="00680E4E">
                    <w:rPr>
                      <w:sz w:val="24"/>
                      <w:szCs w:val="24"/>
                    </w:rPr>
                    <w:t>saskaņotu</w:t>
                  </w:r>
                  <w:r w:rsidRPr="00680E4E">
                    <w:rPr>
                      <w:bCs/>
                      <w:sz w:val="24"/>
                      <w:szCs w:val="24"/>
                    </w:rPr>
                    <w:t xml:space="preserve"> ar </w:t>
                  </w:r>
                  <w:r w:rsidRPr="00680E4E">
                    <w:rPr>
                      <w:sz w:val="24"/>
                      <w:szCs w:val="24"/>
                    </w:rPr>
                    <w:t xml:space="preserve">Eiropas Komisijas </w:t>
                  </w:r>
                  <w:r>
                    <w:rPr>
                      <w:sz w:val="24"/>
                      <w:szCs w:val="24"/>
                    </w:rPr>
                    <w:t>darba dokumentā sniegto skaidrojumu</w:t>
                  </w:r>
                  <w:r w:rsidRPr="00680E4E">
                    <w:rPr>
                      <w:rStyle w:val="FootnoteReference"/>
                      <w:sz w:val="24"/>
                      <w:szCs w:val="24"/>
                    </w:rPr>
                    <w:footnoteReference w:id="17"/>
                  </w:r>
                  <w:r w:rsidRPr="00680E4E">
                    <w:rPr>
                      <w:sz w:val="24"/>
                      <w:szCs w:val="24"/>
                    </w:rPr>
                    <w:t>, ir veicami redakcionāli grozījumi PVN likuma 50.panta otrās daļas 1.punkta</w:t>
                  </w:r>
                  <w:r w:rsidR="00704A6C">
                    <w:rPr>
                      <w:sz w:val="24"/>
                      <w:szCs w:val="24"/>
                    </w:rPr>
                    <w:t xml:space="preserve"> </w:t>
                  </w:r>
                  <w:r w:rsidRPr="00680E4E">
                    <w:rPr>
                      <w:sz w:val="24"/>
                      <w:szCs w:val="24"/>
                    </w:rPr>
                    <w:t>un 53.panta septītās daļas 4.punkta redakcijā.</w:t>
                  </w:r>
                </w:p>
                <w:p w14:paraId="2B0B032A" w14:textId="0FCD99FE" w:rsidR="00BB7073" w:rsidRPr="00017B19" w:rsidRDefault="00BB7073" w:rsidP="001E4102">
                  <w:pPr>
                    <w:jc w:val="both"/>
                    <w:rPr>
                      <w:rFonts w:eastAsia="Times New Roman"/>
                      <w:sz w:val="24"/>
                      <w:szCs w:val="24"/>
                      <w:u w:val="single"/>
                      <w:lang w:eastAsia="lv-LV"/>
                    </w:rPr>
                  </w:pPr>
                  <w:r>
                    <w:rPr>
                      <w:sz w:val="24"/>
                      <w:szCs w:val="24"/>
                    </w:rPr>
                    <w:t xml:space="preserve">Direktīvas 2006/112/EK </w:t>
                  </w:r>
                  <w:r w:rsidRPr="007028C8">
                    <w:rPr>
                      <w:sz w:val="24"/>
                      <w:szCs w:val="24"/>
                    </w:rPr>
                    <w:t xml:space="preserve">151.panta </w:t>
                  </w:r>
                  <w:r>
                    <w:rPr>
                      <w:sz w:val="24"/>
                      <w:szCs w:val="24"/>
                    </w:rPr>
                    <w:t>1</w:t>
                  </w:r>
                  <w:r w:rsidRPr="007028C8">
                    <w:rPr>
                      <w:sz w:val="24"/>
                      <w:szCs w:val="24"/>
                    </w:rPr>
                    <w:t>.punkta “</w:t>
                  </w:r>
                  <w:r>
                    <w:rPr>
                      <w:sz w:val="24"/>
                      <w:szCs w:val="24"/>
                    </w:rPr>
                    <w:t>c</w:t>
                  </w:r>
                  <w:r w:rsidRPr="007028C8">
                    <w:rPr>
                      <w:sz w:val="24"/>
                      <w:szCs w:val="24"/>
                    </w:rPr>
                    <w:t>” apakšpunkt</w:t>
                  </w:r>
                  <w:r>
                    <w:rPr>
                      <w:sz w:val="24"/>
                      <w:szCs w:val="24"/>
                    </w:rPr>
                    <w:t xml:space="preserve">ā noteiktais PVN atbrīvojums arī turpmāk tiks piemērots, pamatojoties uz Direktīvas 2006/112/EK 151.panta 2.punktā piešķirto dalībvalsts rīcības izvēles brīvību, nemainot spēkā esošo PVN 0 % likmes piemērošanas kārtību, t.i., PVN 0 % likmi piemēros netieši, atmaksājot </w:t>
                  </w:r>
                  <w:r w:rsidRPr="0051025F">
                    <w:rPr>
                      <w:sz w:val="24"/>
                      <w:szCs w:val="24"/>
                    </w:rPr>
                    <w:t>samaksāto PVN</w:t>
                  </w:r>
                  <w:r>
                    <w:rPr>
                      <w:sz w:val="24"/>
                      <w:szCs w:val="24"/>
                    </w:rPr>
                    <w:t xml:space="preserve"> par preču piegādēm un pakalpojumiem, kas iekšzemē ir sniegti </w:t>
                  </w:r>
                  <w:r w:rsidRPr="00704A6C">
                    <w:rPr>
                      <w:sz w:val="24"/>
                      <w:szCs w:val="24"/>
                    </w:rPr>
                    <w:t xml:space="preserve">citu </w:t>
                  </w:r>
                  <w:r w:rsidRPr="00E32AD6">
                    <w:rPr>
                      <w:sz w:val="24"/>
                      <w:szCs w:val="24"/>
                    </w:rPr>
                    <w:t>NATO dalībvalstu bruņoto spēku vienībām, tai skaitā pavadošā civilā personāla vajadzībām vai šo bruņoto spēku vienību virtuves vai ēdnīcas apgādei</w:t>
                  </w:r>
                  <w:r>
                    <w:rPr>
                      <w:sz w:val="24"/>
                      <w:szCs w:val="24"/>
                    </w:rPr>
                    <w:t xml:space="preserve">, </w:t>
                  </w:r>
                  <w:r w:rsidRPr="001E4102">
                    <w:rPr>
                      <w:sz w:val="24"/>
                      <w:szCs w:val="24"/>
                    </w:rPr>
                    <w:t xml:space="preserve">ja šādi spēki piedalās kopējā aizsardzības pasākumā. </w:t>
                  </w:r>
                  <w:r w:rsidR="001E4102" w:rsidRPr="001E4102">
                    <w:rPr>
                      <w:sz w:val="24"/>
                      <w:szCs w:val="24"/>
                    </w:rPr>
                    <w:t>P</w:t>
                  </w:r>
                  <w:r w:rsidR="001E4102">
                    <w:rPr>
                      <w:sz w:val="24"/>
                      <w:szCs w:val="24"/>
                    </w:rPr>
                    <w:t xml:space="preserve">VN 0 % likmi piemēros tieši, pamatojoties uz </w:t>
                  </w:r>
                  <w:r w:rsidR="001E4102" w:rsidRPr="00600DA3">
                    <w:rPr>
                      <w:sz w:val="24"/>
                      <w:szCs w:val="24"/>
                    </w:rPr>
                    <w:t>attiecīgās dalībvalsts kompetentās iestādes apstiprinātu sertifikātu</w:t>
                  </w:r>
                  <w:r w:rsidR="001E4102">
                    <w:rPr>
                      <w:sz w:val="24"/>
                      <w:szCs w:val="24"/>
                    </w:rPr>
                    <w:t xml:space="preserve">, vai </w:t>
                  </w:r>
                  <w:r w:rsidR="001E4102" w:rsidRPr="00704A6C">
                    <w:rPr>
                      <w:bCs/>
                      <w:sz w:val="24"/>
                      <w:szCs w:val="24"/>
                    </w:rPr>
                    <w:t>Aizsardzības ministrijas apstiprinātu sertifikātu, ja citu ES dalībvalstu bruņoto spēku vienības ierodas Latvijā no valsts, kurā nevar tikt noformēts sertifikāts, — sertifikātā norādīto preču iegādei un pakalpojumu saņemšanai.</w:t>
                  </w:r>
                  <w:r w:rsidR="001E4102" w:rsidRPr="001E4102">
                    <w:rPr>
                      <w:bCs/>
                      <w:sz w:val="24"/>
                      <w:szCs w:val="24"/>
                    </w:rPr>
                    <w:t xml:space="preserve"> </w:t>
                  </w:r>
                  <w:r w:rsidRPr="001E4102">
                    <w:rPr>
                      <w:sz w:val="24"/>
                      <w:szCs w:val="24"/>
                    </w:rPr>
                    <w:t>Savukārt, ja citu NATO dalībvalstu bruņotie spēki iekšzemē būvē nekustamo īpašumu oficiālajām vajadzībām, - sertifikātā norādīto šā nekustamā īpašuma būvniecībai paredzēto preču iegādei un pakalpojumu saņemšanai būvniecības projekta izpildes laikā tiks piemērota PVN 0 % likme tieši, pamatojoties uz Aizsardzības ministrijas iesniegto atbrīvojuma sertifikātu. Ar šo netiek mainīta spēkā esošā prakse un tiek saglabāta tiesiskā paļāvība, ka redakcionālie precizējumi nemaina kārtību, kādā piemēro PVN atbrīvojumu citu NATO dalībvalstu bruņoto spēku vienībām iekšzemē.</w:t>
                  </w:r>
                </w:p>
              </w:tc>
              <w:tc>
                <w:tcPr>
                  <w:tcW w:w="1841" w:type="dxa"/>
                </w:tcPr>
                <w:p w14:paraId="60851D60" w14:textId="77777777" w:rsidR="00BB7073" w:rsidRPr="00680E4E" w:rsidRDefault="00BB7073" w:rsidP="00BB7073">
                  <w:pPr>
                    <w:jc w:val="center"/>
                    <w:rPr>
                      <w:sz w:val="24"/>
                      <w:szCs w:val="24"/>
                    </w:rPr>
                  </w:pPr>
                </w:p>
              </w:tc>
              <w:tc>
                <w:tcPr>
                  <w:tcW w:w="1841" w:type="dxa"/>
                </w:tcPr>
                <w:p w14:paraId="6DC4D1C6" w14:textId="77777777" w:rsidR="00BB7073" w:rsidRPr="00680E4E" w:rsidRDefault="00BB7073" w:rsidP="00BB7073">
                  <w:pPr>
                    <w:rPr>
                      <w:rFonts w:eastAsia="Times New Roman"/>
                      <w:sz w:val="24"/>
                      <w:szCs w:val="24"/>
                      <w:lang w:eastAsia="lv-LV"/>
                    </w:rPr>
                  </w:pPr>
                </w:p>
              </w:tc>
              <w:tc>
                <w:tcPr>
                  <w:tcW w:w="1841" w:type="dxa"/>
                </w:tcPr>
                <w:p w14:paraId="32B09A55" w14:textId="77777777" w:rsidR="00BB7073" w:rsidRPr="00680E4E" w:rsidRDefault="00BB7073" w:rsidP="00BB7073">
                  <w:pPr>
                    <w:rPr>
                      <w:rFonts w:eastAsia="Times New Roman"/>
                      <w:sz w:val="24"/>
                      <w:szCs w:val="24"/>
                      <w:lang w:eastAsia="lv-LV"/>
                    </w:rPr>
                  </w:pPr>
                </w:p>
              </w:tc>
            </w:tr>
            <w:tr w:rsidR="00BB7073" w:rsidRPr="00680E4E" w14:paraId="1D4D4CB5" w14:textId="77777777" w:rsidTr="008D190C">
              <w:tc>
                <w:tcPr>
                  <w:tcW w:w="2503" w:type="dxa"/>
                </w:tcPr>
                <w:p w14:paraId="0FE12EE1" w14:textId="4940BC14" w:rsidR="00BB7073" w:rsidRPr="00680E4E" w:rsidRDefault="00BB7073" w:rsidP="00BB7073">
                  <w:pPr>
                    <w:rPr>
                      <w:sz w:val="24"/>
                      <w:szCs w:val="24"/>
                    </w:rPr>
                  </w:pPr>
                  <w:r w:rsidRPr="00680E4E">
                    <w:rPr>
                      <w:sz w:val="24"/>
                      <w:szCs w:val="24"/>
                    </w:rPr>
                    <w:t>Attiecīgā ES tiesību akta datums, numurs un nosaukums</w:t>
                  </w:r>
                </w:p>
              </w:tc>
              <w:tc>
                <w:tcPr>
                  <w:tcW w:w="6676" w:type="dxa"/>
                  <w:gridSpan w:val="4"/>
                </w:tcPr>
                <w:p w14:paraId="4222626C" w14:textId="2FDA09FA" w:rsidR="00BB7073" w:rsidRPr="00680E4E" w:rsidRDefault="00BB7073" w:rsidP="00BB7073">
                  <w:pPr>
                    <w:rPr>
                      <w:rFonts w:eastAsia="Times New Roman"/>
                      <w:sz w:val="24"/>
                      <w:szCs w:val="24"/>
                      <w:lang w:eastAsia="lv-LV"/>
                    </w:rPr>
                  </w:pPr>
                  <w:r w:rsidRPr="00680E4E">
                    <w:rPr>
                      <w:sz w:val="24"/>
                      <w:szCs w:val="24"/>
                    </w:rPr>
                    <w:t>Padomes 2006.gada 28.novembra direktīva 2006/112/EK par kopējo pievienotās vērtības nodokļa sistēmu</w:t>
                  </w:r>
                </w:p>
              </w:tc>
              <w:tc>
                <w:tcPr>
                  <w:tcW w:w="1841" w:type="dxa"/>
                </w:tcPr>
                <w:p w14:paraId="3C26A6AC" w14:textId="77777777" w:rsidR="00BB7073" w:rsidRPr="00680E4E" w:rsidRDefault="00BB7073" w:rsidP="00BB7073">
                  <w:pPr>
                    <w:jc w:val="center"/>
                    <w:rPr>
                      <w:sz w:val="24"/>
                      <w:szCs w:val="24"/>
                    </w:rPr>
                  </w:pPr>
                </w:p>
              </w:tc>
              <w:tc>
                <w:tcPr>
                  <w:tcW w:w="1841" w:type="dxa"/>
                </w:tcPr>
                <w:p w14:paraId="31D4DB5E" w14:textId="77777777" w:rsidR="00BB7073" w:rsidRPr="00680E4E" w:rsidRDefault="00BB7073" w:rsidP="00BB7073">
                  <w:pPr>
                    <w:rPr>
                      <w:rFonts w:eastAsia="Times New Roman"/>
                      <w:sz w:val="24"/>
                      <w:szCs w:val="24"/>
                      <w:lang w:eastAsia="lv-LV"/>
                    </w:rPr>
                  </w:pPr>
                </w:p>
              </w:tc>
              <w:tc>
                <w:tcPr>
                  <w:tcW w:w="1841" w:type="dxa"/>
                </w:tcPr>
                <w:p w14:paraId="4DF0788B" w14:textId="77777777" w:rsidR="00BB7073" w:rsidRPr="00680E4E" w:rsidRDefault="00BB7073" w:rsidP="00BB7073">
                  <w:pPr>
                    <w:rPr>
                      <w:rFonts w:eastAsia="Times New Roman"/>
                      <w:sz w:val="24"/>
                      <w:szCs w:val="24"/>
                      <w:lang w:eastAsia="lv-LV"/>
                    </w:rPr>
                  </w:pPr>
                </w:p>
              </w:tc>
            </w:tr>
          </w:tbl>
          <w:p w14:paraId="2ABE598A" w14:textId="77777777" w:rsidR="003C371F" w:rsidRPr="00680E4E" w:rsidRDefault="003C371F" w:rsidP="00647341">
            <w:pPr>
              <w:ind w:left="57" w:right="113"/>
              <w:jc w:val="both"/>
              <w:rPr>
                <w:rFonts w:eastAsia="Times New Roman"/>
                <w:sz w:val="24"/>
                <w:szCs w:val="24"/>
                <w:lang w:eastAsia="lv-LV"/>
              </w:rPr>
            </w:pPr>
          </w:p>
        </w:tc>
      </w:tr>
      <w:tr w:rsidR="003F09E5" w:rsidRPr="00680E4E" w14:paraId="1F8A1F2D" w14:textId="77777777" w:rsidTr="00B31750">
        <w:trPr>
          <w:cantSplit/>
        </w:trPr>
        <w:tc>
          <w:tcPr>
            <w:tcW w:w="5000" w:type="pct"/>
            <w:gridSpan w:val="14"/>
            <w:vAlign w:val="center"/>
            <w:hideMark/>
          </w:tcPr>
          <w:p w14:paraId="375954FE" w14:textId="77777777" w:rsidR="003F09E5" w:rsidRPr="00680E4E" w:rsidRDefault="003F09E5" w:rsidP="00E411A5">
            <w:pPr>
              <w:jc w:val="center"/>
              <w:rPr>
                <w:b/>
                <w:bCs/>
                <w:sz w:val="24"/>
                <w:szCs w:val="26"/>
              </w:rPr>
            </w:pPr>
            <w:r w:rsidRPr="00680E4E">
              <w:rPr>
                <w:b/>
                <w:bCs/>
                <w:sz w:val="24"/>
                <w:szCs w:val="26"/>
              </w:rPr>
              <w:lastRenderedPageBreak/>
              <w:t>2. tabula</w:t>
            </w:r>
            <w:r w:rsidRPr="00680E4E">
              <w:rPr>
                <w:b/>
                <w:bCs/>
                <w:sz w:val="24"/>
                <w:szCs w:val="26"/>
              </w:rPr>
              <w:br/>
              <w:t>Ar tiesību akta projektu izpildītās vai uzņemtās saistības, kas izriet no starptautiskajiem tiesību aktiem vai starptautiskas institūcijas vai organizācijas dokumentiem.</w:t>
            </w:r>
            <w:r w:rsidRPr="00680E4E">
              <w:rPr>
                <w:b/>
                <w:bCs/>
                <w:sz w:val="24"/>
                <w:szCs w:val="26"/>
              </w:rPr>
              <w:br/>
              <w:t>Pasākumi šo saistību izpildei</w:t>
            </w:r>
          </w:p>
          <w:p w14:paraId="791E6EB5" w14:textId="77777777" w:rsidR="003F09E5" w:rsidRPr="00680E4E" w:rsidRDefault="003F09E5" w:rsidP="00E411A5">
            <w:pPr>
              <w:jc w:val="center"/>
              <w:rPr>
                <w:b/>
                <w:bCs/>
                <w:sz w:val="24"/>
                <w:szCs w:val="26"/>
              </w:rPr>
            </w:pPr>
          </w:p>
        </w:tc>
      </w:tr>
      <w:tr w:rsidR="00B31750" w:rsidRPr="00F06B63" w14:paraId="6CF90540" w14:textId="77777777" w:rsidTr="00B31750">
        <w:trPr>
          <w:cantSplit/>
        </w:trPr>
        <w:tc>
          <w:tcPr>
            <w:tcW w:w="1307" w:type="pct"/>
            <w:gridSpan w:val="6"/>
          </w:tcPr>
          <w:p w14:paraId="4E024BE7" w14:textId="13992D41" w:rsidR="00B31750" w:rsidRPr="00680E4E" w:rsidRDefault="00B31750" w:rsidP="00B31750">
            <w:pPr>
              <w:rPr>
                <w:sz w:val="24"/>
                <w:szCs w:val="24"/>
              </w:rPr>
            </w:pPr>
            <w:r w:rsidRPr="00680E4E">
              <w:rPr>
                <w:sz w:val="24"/>
                <w:szCs w:val="24"/>
              </w:rPr>
              <w:lastRenderedPageBreak/>
              <w:t>Attiecīgā starptautiskā tiesību akta vai starptautiskas institūcijas vai organizācijas dokumenta (turpmāk – starptautiskais dokuments) datums, numurs un nosaukums</w:t>
            </w:r>
          </w:p>
        </w:tc>
        <w:tc>
          <w:tcPr>
            <w:tcW w:w="3693" w:type="pct"/>
            <w:gridSpan w:val="8"/>
          </w:tcPr>
          <w:p w14:paraId="4926B4F5" w14:textId="57272301" w:rsidR="00B31750" w:rsidRPr="00680E4E" w:rsidRDefault="00B31750" w:rsidP="00E40479">
            <w:pPr>
              <w:jc w:val="both"/>
              <w:rPr>
                <w:sz w:val="24"/>
                <w:szCs w:val="24"/>
              </w:rPr>
            </w:pPr>
            <w:r w:rsidRPr="00680E4E">
              <w:rPr>
                <w:sz w:val="24"/>
                <w:szCs w:val="24"/>
              </w:rPr>
              <w:t>Latvijas Republikas valdības un Eiropas Elektronisko sakaru regulatoru iestādes atbalsta aģentūras mītnes līgums</w:t>
            </w:r>
            <w:r w:rsidR="00E40479">
              <w:rPr>
                <w:sz w:val="24"/>
                <w:szCs w:val="24"/>
              </w:rPr>
              <w:t xml:space="preserve"> parakstīts 2020.gada 21.decembrī. Atbilstoši šā līguma 25.panta 1.punktam, līgums stājas spēkā dienā, kad pa diplomātiskajiem kanāliem ir saņemts pēdējais paziņojums, ar ko Puses informē viena otru, ka ir pabeigtas nacionālās juridiskās procedūras.</w:t>
            </w:r>
          </w:p>
        </w:tc>
      </w:tr>
      <w:tr w:rsidR="00B31750" w:rsidRPr="00F06B63" w14:paraId="00DB31DB" w14:textId="77777777" w:rsidTr="00B31750">
        <w:trPr>
          <w:cantSplit/>
        </w:trPr>
        <w:tc>
          <w:tcPr>
            <w:tcW w:w="1307" w:type="pct"/>
            <w:gridSpan w:val="6"/>
            <w:vAlign w:val="center"/>
          </w:tcPr>
          <w:p w14:paraId="0029B899" w14:textId="5075F459" w:rsidR="00B31750" w:rsidRPr="00680E4E" w:rsidRDefault="00B31750" w:rsidP="00B31750">
            <w:pPr>
              <w:jc w:val="center"/>
              <w:rPr>
                <w:sz w:val="24"/>
                <w:szCs w:val="24"/>
              </w:rPr>
            </w:pPr>
            <w:r w:rsidRPr="00680E4E">
              <w:rPr>
                <w:sz w:val="24"/>
                <w:szCs w:val="24"/>
              </w:rPr>
              <w:t>A</w:t>
            </w:r>
          </w:p>
        </w:tc>
        <w:tc>
          <w:tcPr>
            <w:tcW w:w="1999" w:type="pct"/>
            <w:gridSpan w:val="5"/>
            <w:vAlign w:val="center"/>
          </w:tcPr>
          <w:p w14:paraId="5B9B6E6B" w14:textId="582BE720" w:rsidR="00B31750" w:rsidRPr="00680E4E" w:rsidRDefault="00B31750" w:rsidP="00B31750">
            <w:pPr>
              <w:jc w:val="center"/>
              <w:rPr>
                <w:sz w:val="24"/>
                <w:szCs w:val="24"/>
              </w:rPr>
            </w:pPr>
            <w:r w:rsidRPr="00680E4E">
              <w:rPr>
                <w:sz w:val="24"/>
                <w:szCs w:val="24"/>
              </w:rPr>
              <w:t>B</w:t>
            </w:r>
          </w:p>
        </w:tc>
        <w:tc>
          <w:tcPr>
            <w:tcW w:w="1694" w:type="pct"/>
            <w:gridSpan w:val="3"/>
            <w:vAlign w:val="center"/>
          </w:tcPr>
          <w:p w14:paraId="74E7EF7B" w14:textId="274EACF0" w:rsidR="00B31750" w:rsidRPr="00680E4E" w:rsidRDefault="00B31750" w:rsidP="00B31750">
            <w:pPr>
              <w:jc w:val="center"/>
              <w:rPr>
                <w:sz w:val="24"/>
                <w:szCs w:val="24"/>
              </w:rPr>
            </w:pPr>
            <w:r w:rsidRPr="00680E4E">
              <w:rPr>
                <w:sz w:val="24"/>
                <w:szCs w:val="24"/>
              </w:rPr>
              <w:t>C</w:t>
            </w:r>
          </w:p>
        </w:tc>
      </w:tr>
      <w:tr w:rsidR="00B31750" w:rsidRPr="00F06B63" w14:paraId="498C03A7" w14:textId="77777777" w:rsidTr="00B31750">
        <w:trPr>
          <w:cantSplit/>
        </w:trPr>
        <w:tc>
          <w:tcPr>
            <w:tcW w:w="1307" w:type="pct"/>
            <w:gridSpan w:val="6"/>
          </w:tcPr>
          <w:p w14:paraId="4AECBA46" w14:textId="6AC7C74B" w:rsidR="00B31750" w:rsidRPr="00680E4E" w:rsidRDefault="00B31750" w:rsidP="00B31750">
            <w:pPr>
              <w:rPr>
                <w:sz w:val="24"/>
                <w:szCs w:val="24"/>
              </w:rPr>
            </w:pPr>
            <w:r w:rsidRPr="00680E4E">
              <w:rPr>
                <w:sz w:val="24"/>
                <w:szCs w:val="24"/>
              </w:rPr>
              <w:t>BEREC biroja mītnes līguma 5.panta 3.punkts</w:t>
            </w:r>
          </w:p>
        </w:tc>
        <w:tc>
          <w:tcPr>
            <w:tcW w:w="1999" w:type="pct"/>
            <w:gridSpan w:val="5"/>
          </w:tcPr>
          <w:p w14:paraId="56B4D223" w14:textId="52414594" w:rsidR="00B31750" w:rsidRPr="00680E4E" w:rsidRDefault="00B31750" w:rsidP="00B31750">
            <w:pPr>
              <w:jc w:val="center"/>
              <w:rPr>
                <w:sz w:val="24"/>
                <w:szCs w:val="24"/>
              </w:rPr>
            </w:pPr>
            <w:r w:rsidRPr="00680E4E">
              <w:rPr>
                <w:sz w:val="24"/>
                <w:szCs w:val="24"/>
              </w:rPr>
              <w:t xml:space="preserve">Likumprojekta </w:t>
            </w:r>
            <w:r w:rsidR="00B01AA2" w:rsidRPr="00680E4E">
              <w:rPr>
                <w:sz w:val="24"/>
                <w:szCs w:val="24"/>
              </w:rPr>
              <w:t>4</w:t>
            </w:r>
            <w:r w:rsidRPr="00680E4E">
              <w:rPr>
                <w:sz w:val="24"/>
                <w:szCs w:val="24"/>
              </w:rPr>
              <w:t>.pants</w:t>
            </w:r>
          </w:p>
          <w:p w14:paraId="7402DF54" w14:textId="2A310859" w:rsidR="00B31750" w:rsidRPr="00680E4E" w:rsidRDefault="00B31750" w:rsidP="00630DAE">
            <w:pPr>
              <w:jc w:val="center"/>
              <w:rPr>
                <w:sz w:val="24"/>
                <w:szCs w:val="24"/>
              </w:rPr>
            </w:pPr>
            <w:r w:rsidRPr="00680E4E">
              <w:rPr>
                <w:sz w:val="24"/>
                <w:szCs w:val="24"/>
              </w:rPr>
              <w:t xml:space="preserve">(Pievienotās vērtības nodokļa likuma </w:t>
            </w:r>
            <w:r w:rsidR="00630DAE" w:rsidRPr="00680E4E">
              <w:rPr>
                <w:sz w:val="24"/>
                <w:szCs w:val="24"/>
              </w:rPr>
              <w:t>50</w:t>
            </w:r>
            <w:r w:rsidRPr="00680E4E">
              <w:rPr>
                <w:sz w:val="24"/>
                <w:szCs w:val="24"/>
              </w:rPr>
              <w:t xml:space="preserve">.panta </w:t>
            </w:r>
            <w:r w:rsidR="00630DAE" w:rsidRPr="00680E4E">
              <w:rPr>
                <w:sz w:val="24"/>
                <w:szCs w:val="24"/>
              </w:rPr>
              <w:t>septītās daļas 1.punkts</w:t>
            </w:r>
            <w:r w:rsidRPr="00680E4E">
              <w:rPr>
                <w:sz w:val="24"/>
                <w:szCs w:val="24"/>
              </w:rPr>
              <w:t>)</w:t>
            </w:r>
          </w:p>
        </w:tc>
        <w:tc>
          <w:tcPr>
            <w:tcW w:w="1694" w:type="pct"/>
            <w:gridSpan w:val="3"/>
          </w:tcPr>
          <w:p w14:paraId="76B2EF1C" w14:textId="656F4368" w:rsidR="00B31750" w:rsidRPr="00680E4E" w:rsidRDefault="00B31750" w:rsidP="00B31750">
            <w:pPr>
              <w:jc w:val="center"/>
              <w:rPr>
                <w:sz w:val="24"/>
                <w:szCs w:val="24"/>
              </w:rPr>
            </w:pPr>
            <w:r w:rsidRPr="00680E4E">
              <w:rPr>
                <w:sz w:val="24"/>
                <w:szCs w:val="24"/>
              </w:rPr>
              <w:t>Saistības tiek izpildītas pilnībā</w:t>
            </w:r>
          </w:p>
        </w:tc>
      </w:tr>
      <w:tr w:rsidR="00B31750" w:rsidRPr="00F06B63" w14:paraId="37DDF406" w14:textId="77777777" w:rsidTr="00B31750">
        <w:trPr>
          <w:cantSplit/>
        </w:trPr>
        <w:tc>
          <w:tcPr>
            <w:tcW w:w="1307" w:type="pct"/>
            <w:gridSpan w:val="6"/>
          </w:tcPr>
          <w:p w14:paraId="72539668" w14:textId="77777777" w:rsidR="00B31750" w:rsidRPr="00680E4E" w:rsidRDefault="00B31750" w:rsidP="00B31750">
            <w:pPr>
              <w:rPr>
                <w:sz w:val="24"/>
                <w:szCs w:val="24"/>
              </w:rPr>
            </w:pPr>
            <w:r w:rsidRPr="00680E4E">
              <w:rPr>
                <w:sz w:val="24"/>
                <w:szCs w:val="24"/>
              </w:rPr>
              <w:t>Vai starptautiskajā dokumentā paredzētās saistības nav pretrunā ar jau esošajām Latvijas Republikas starptautiskajām saistībām</w:t>
            </w:r>
          </w:p>
          <w:p w14:paraId="4EBFE0B9" w14:textId="77777777" w:rsidR="00B31750" w:rsidRPr="00680E4E" w:rsidRDefault="00B31750" w:rsidP="00B31750">
            <w:pPr>
              <w:rPr>
                <w:sz w:val="24"/>
                <w:szCs w:val="24"/>
              </w:rPr>
            </w:pPr>
          </w:p>
        </w:tc>
        <w:tc>
          <w:tcPr>
            <w:tcW w:w="3693" w:type="pct"/>
            <w:gridSpan w:val="8"/>
          </w:tcPr>
          <w:p w14:paraId="19ED18D2" w14:textId="0BBDFB8F" w:rsidR="00B31750" w:rsidRPr="00680E4E" w:rsidRDefault="00B31750" w:rsidP="00B31750">
            <w:pPr>
              <w:jc w:val="both"/>
              <w:rPr>
                <w:sz w:val="24"/>
                <w:szCs w:val="24"/>
              </w:rPr>
            </w:pPr>
            <w:r w:rsidRPr="00680E4E">
              <w:rPr>
                <w:sz w:val="24"/>
                <w:szCs w:val="24"/>
              </w:rPr>
              <w:t xml:space="preserve">Nav. </w:t>
            </w:r>
          </w:p>
        </w:tc>
      </w:tr>
      <w:tr w:rsidR="00B31750" w:rsidRPr="00F06B63" w14:paraId="366F8D68" w14:textId="77777777" w:rsidTr="00B31750">
        <w:trPr>
          <w:cantSplit/>
        </w:trPr>
        <w:tc>
          <w:tcPr>
            <w:tcW w:w="1307" w:type="pct"/>
            <w:gridSpan w:val="6"/>
          </w:tcPr>
          <w:p w14:paraId="12686675" w14:textId="77777777" w:rsidR="00B31750" w:rsidRPr="00680E4E" w:rsidRDefault="00B31750" w:rsidP="00B31750">
            <w:pPr>
              <w:rPr>
                <w:sz w:val="24"/>
                <w:szCs w:val="26"/>
              </w:rPr>
            </w:pPr>
            <w:r w:rsidRPr="00680E4E">
              <w:rPr>
                <w:sz w:val="24"/>
                <w:szCs w:val="26"/>
              </w:rPr>
              <w:t>Cita informācija</w:t>
            </w:r>
          </w:p>
          <w:p w14:paraId="4DF8E0DF" w14:textId="77777777" w:rsidR="00B31750" w:rsidRPr="00680E4E" w:rsidRDefault="00B31750" w:rsidP="00B31750">
            <w:pPr>
              <w:rPr>
                <w:sz w:val="24"/>
                <w:szCs w:val="26"/>
              </w:rPr>
            </w:pPr>
          </w:p>
        </w:tc>
        <w:tc>
          <w:tcPr>
            <w:tcW w:w="3693" w:type="pct"/>
            <w:gridSpan w:val="8"/>
          </w:tcPr>
          <w:p w14:paraId="3C304EEF" w14:textId="1162999E" w:rsidR="00B31750" w:rsidRPr="00680E4E" w:rsidRDefault="00B31750" w:rsidP="00630DAE">
            <w:pPr>
              <w:jc w:val="both"/>
              <w:rPr>
                <w:sz w:val="24"/>
                <w:szCs w:val="26"/>
              </w:rPr>
            </w:pPr>
            <w:r w:rsidRPr="00680E4E">
              <w:rPr>
                <w:sz w:val="24"/>
                <w:szCs w:val="26"/>
              </w:rPr>
              <w:t xml:space="preserve">Ar likumprojektu tiek </w:t>
            </w:r>
            <w:r w:rsidR="001E59C5" w:rsidRPr="00680E4E">
              <w:rPr>
                <w:sz w:val="24"/>
                <w:szCs w:val="26"/>
              </w:rPr>
              <w:t xml:space="preserve">ieviests tiešs </w:t>
            </w:r>
            <w:r w:rsidR="00630DAE" w:rsidRPr="00680E4E">
              <w:rPr>
                <w:sz w:val="24"/>
                <w:szCs w:val="26"/>
              </w:rPr>
              <w:t>PVN atbrīvojum</w:t>
            </w:r>
            <w:r w:rsidR="001E59C5" w:rsidRPr="00680E4E">
              <w:rPr>
                <w:sz w:val="24"/>
                <w:szCs w:val="26"/>
              </w:rPr>
              <w:t>s</w:t>
            </w:r>
            <w:r w:rsidR="00630DAE" w:rsidRPr="00680E4E">
              <w:rPr>
                <w:sz w:val="24"/>
                <w:szCs w:val="26"/>
              </w:rPr>
              <w:t xml:space="preserve"> (</w:t>
            </w:r>
            <w:r w:rsidR="001E59C5" w:rsidRPr="00680E4E">
              <w:rPr>
                <w:sz w:val="24"/>
                <w:szCs w:val="26"/>
              </w:rPr>
              <w:t xml:space="preserve">t.i., </w:t>
            </w:r>
            <w:r w:rsidR="00630DAE" w:rsidRPr="00680E4E">
              <w:rPr>
                <w:sz w:val="24"/>
                <w:szCs w:val="26"/>
              </w:rPr>
              <w:t>PVN 0 % likme)</w:t>
            </w:r>
            <w:r w:rsidR="005D2942" w:rsidRPr="00680E4E">
              <w:rPr>
                <w:sz w:val="24"/>
                <w:szCs w:val="26"/>
              </w:rPr>
              <w:t>, pamatojoties uz sertifikātu,</w:t>
            </w:r>
            <w:r w:rsidR="00630DAE" w:rsidRPr="00680E4E">
              <w:rPr>
                <w:sz w:val="24"/>
                <w:szCs w:val="26"/>
              </w:rPr>
              <w:t xml:space="preserve"> preču piegādēm un pakalpojumiem, kas paredzēti BEREC biroja oficiālām vajadzībām.</w:t>
            </w:r>
          </w:p>
          <w:p w14:paraId="712F1618" w14:textId="4F8DF917" w:rsidR="00630DAE" w:rsidRPr="00680E4E" w:rsidRDefault="001E59C5" w:rsidP="001E59C5">
            <w:pPr>
              <w:jc w:val="both"/>
              <w:rPr>
                <w:sz w:val="24"/>
                <w:szCs w:val="26"/>
              </w:rPr>
            </w:pPr>
            <w:r w:rsidRPr="00680E4E">
              <w:rPr>
                <w:sz w:val="24"/>
                <w:szCs w:val="26"/>
              </w:rPr>
              <w:t xml:space="preserve">Netiešs atbrīvojums no </w:t>
            </w:r>
            <w:r w:rsidR="00630DAE" w:rsidRPr="00680E4E">
              <w:rPr>
                <w:sz w:val="24"/>
                <w:szCs w:val="26"/>
              </w:rPr>
              <w:t xml:space="preserve">PVN, atmaksājot samaksāto PVN par preču piegādēm un pakalpojumiem, kas iekšzemē sniegti BEREC biroja oficiālu vajadzību nodrošināšanai, tiks </w:t>
            </w:r>
            <w:r w:rsidRPr="00680E4E">
              <w:rPr>
                <w:sz w:val="24"/>
                <w:szCs w:val="26"/>
              </w:rPr>
              <w:t xml:space="preserve">turpināts piemērot </w:t>
            </w:r>
            <w:r w:rsidR="00630DAE" w:rsidRPr="00680E4E">
              <w:rPr>
                <w:sz w:val="24"/>
                <w:szCs w:val="26"/>
              </w:rPr>
              <w:t>līdzšinējā kārtībā saskaņā ar PVN likuma 50.panta pirmās daļas 3.punktu.</w:t>
            </w:r>
          </w:p>
        </w:tc>
      </w:tr>
      <w:tr w:rsidR="003F09E5" w:rsidRPr="00F06B63" w14:paraId="5C2D6E1B" w14:textId="77777777" w:rsidTr="00B31750">
        <w:trPr>
          <w:cantSplit/>
        </w:trPr>
        <w:tc>
          <w:tcPr>
            <w:tcW w:w="1307" w:type="pct"/>
            <w:gridSpan w:val="6"/>
            <w:hideMark/>
          </w:tcPr>
          <w:p w14:paraId="10DAB9EC" w14:textId="77777777" w:rsidR="003F09E5" w:rsidRPr="00E40479" w:rsidRDefault="003F09E5" w:rsidP="00E411A5">
            <w:pPr>
              <w:rPr>
                <w:sz w:val="24"/>
                <w:szCs w:val="26"/>
              </w:rPr>
            </w:pPr>
            <w:r w:rsidRPr="00E40479">
              <w:rPr>
                <w:sz w:val="24"/>
                <w:szCs w:val="26"/>
              </w:rPr>
              <w:t>Attiecīgā starptautiskā tiesību akta vai starptautiskas institūcijas vai organizācijas dokumenta (turpmāk – starptautiskais dokuments) datums, numurs un nosaukums</w:t>
            </w:r>
          </w:p>
        </w:tc>
        <w:tc>
          <w:tcPr>
            <w:tcW w:w="3693" w:type="pct"/>
            <w:gridSpan w:val="8"/>
            <w:hideMark/>
          </w:tcPr>
          <w:p w14:paraId="321B4B88" w14:textId="0294F64C" w:rsidR="003F09E5" w:rsidRPr="00E40479" w:rsidRDefault="00B91C20" w:rsidP="00A367D9">
            <w:pPr>
              <w:jc w:val="both"/>
              <w:rPr>
                <w:sz w:val="24"/>
                <w:szCs w:val="26"/>
              </w:rPr>
            </w:pPr>
            <w:r w:rsidRPr="00E40479">
              <w:rPr>
                <w:sz w:val="24"/>
                <w:szCs w:val="26"/>
              </w:rPr>
              <w:t>Līgum</w:t>
            </w:r>
            <w:r w:rsidR="00A367D9" w:rsidRPr="00E40479">
              <w:rPr>
                <w:sz w:val="24"/>
                <w:szCs w:val="26"/>
              </w:rPr>
              <w:t>s</w:t>
            </w:r>
            <w:r w:rsidRPr="00E40479">
              <w:rPr>
                <w:sz w:val="24"/>
                <w:szCs w:val="26"/>
              </w:rPr>
              <w:t xml:space="preserve"> par Lielbritānijas un Ziemeļīrijas Apvienotās Karalistes izstāšanos no Eiropas Savienības un Eiropas Atomenerģijas kopienas </w:t>
            </w:r>
            <w:r w:rsidR="00F70AD4">
              <w:rPr>
                <w:sz w:val="24"/>
                <w:szCs w:val="26"/>
              </w:rPr>
              <w:t xml:space="preserve">parakstīts </w:t>
            </w:r>
            <w:r w:rsidR="00F70AD4" w:rsidRPr="00E40479">
              <w:rPr>
                <w:sz w:val="24"/>
                <w:szCs w:val="26"/>
              </w:rPr>
              <w:t>2020.gada 30.janvār</w:t>
            </w:r>
            <w:r w:rsidR="00F70AD4">
              <w:rPr>
                <w:sz w:val="24"/>
                <w:szCs w:val="26"/>
              </w:rPr>
              <w:t xml:space="preserve">ī. </w:t>
            </w:r>
          </w:p>
        </w:tc>
      </w:tr>
      <w:tr w:rsidR="003F09E5" w:rsidRPr="00F06B63" w14:paraId="4B3C2B81" w14:textId="77777777" w:rsidTr="00B31750">
        <w:trPr>
          <w:cantSplit/>
        </w:trPr>
        <w:tc>
          <w:tcPr>
            <w:tcW w:w="1307" w:type="pct"/>
            <w:gridSpan w:val="6"/>
            <w:vAlign w:val="center"/>
            <w:hideMark/>
          </w:tcPr>
          <w:p w14:paraId="55E5E982" w14:textId="77777777" w:rsidR="003F09E5" w:rsidRPr="00E40479" w:rsidRDefault="003F09E5" w:rsidP="00E411A5">
            <w:pPr>
              <w:jc w:val="center"/>
              <w:rPr>
                <w:sz w:val="24"/>
                <w:szCs w:val="26"/>
              </w:rPr>
            </w:pPr>
            <w:r w:rsidRPr="00E40479">
              <w:rPr>
                <w:sz w:val="24"/>
                <w:szCs w:val="26"/>
              </w:rPr>
              <w:t>A</w:t>
            </w:r>
          </w:p>
        </w:tc>
        <w:tc>
          <w:tcPr>
            <w:tcW w:w="1999" w:type="pct"/>
            <w:gridSpan w:val="5"/>
            <w:vAlign w:val="center"/>
            <w:hideMark/>
          </w:tcPr>
          <w:p w14:paraId="703C090C" w14:textId="77777777" w:rsidR="003F09E5" w:rsidRPr="00E40479" w:rsidRDefault="003F09E5" w:rsidP="00E411A5">
            <w:pPr>
              <w:jc w:val="center"/>
              <w:rPr>
                <w:sz w:val="24"/>
                <w:szCs w:val="26"/>
              </w:rPr>
            </w:pPr>
            <w:r w:rsidRPr="00E40479">
              <w:rPr>
                <w:sz w:val="24"/>
                <w:szCs w:val="26"/>
              </w:rPr>
              <w:t>B</w:t>
            </w:r>
          </w:p>
        </w:tc>
        <w:tc>
          <w:tcPr>
            <w:tcW w:w="1694" w:type="pct"/>
            <w:gridSpan w:val="3"/>
            <w:vAlign w:val="center"/>
            <w:hideMark/>
          </w:tcPr>
          <w:p w14:paraId="4A3415FB" w14:textId="77777777" w:rsidR="003F09E5" w:rsidRPr="00E40479" w:rsidRDefault="003F09E5" w:rsidP="00E411A5">
            <w:pPr>
              <w:jc w:val="center"/>
              <w:rPr>
                <w:sz w:val="24"/>
                <w:szCs w:val="26"/>
              </w:rPr>
            </w:pPr>
            <w:r w:rsidRPr="00E40479">
              <w:rPr>
                <w:sz w:val="24"/>
                <w:szCs w:val="26"/>
              </w:rPr>
              <w:t>C</w:t>
            </w:r>
          </w:p>
        </w:tc>
      </w:tr>
      <w:tr w:rsidR="003F09E5" w:rsidRPr="00F06B63" w14:paraId="07928E3D" w14:textId="77777777" w:rsidTr="00B31750">
        <w:trPr>
          <w:cantSplit/>
        </w:trPr>
        <w:tc>
          <w:tcPr>
            <w:tcW w:w="1307" w:type="pct"/>
            <w:gridSpan w:val="6"/>
            <w:hideMark/>
          </w:tcPr>
          <w:p w14:paraId="4FBD6328" w14:textId="3D5D5369" w:rsidR="003F09E5" w:rsidRPr="00E40479" w:rsidRDefault="00B50A60" w:rsidP="00B50A60">
            <w:pPr>
              <w:rPr>
                <w:sz w:val="24"/>
                <w:szCs w:val="26"/>
              </w:rPr>
            </w:pPr>
            <w:proofErr w:type="spellStart"/>
            <w:r w:rsidRPr="00E40479">
              <w:rPr>
                <w:sz w:val="24"/>
                <w:szCs w:val="26"/>
              </w:rPr>
              <w:t>Brexit</w:t>
            </w:r>
            <w:proofErr w:type="spellEnd"/>
            <w:r w:rsidRPr="00E40479">
              <w:rPr>
                <w:sz w:val="24"/>
                <w:szCs w:val="26"/>
              </w:rPr>
              <w:t xml:space="preserve"> līguma 3.panta 1.punkta “c” apakšpunkts</w:t>
            </w:r>
          </w:p>
        </w:tc>
        <w:tc>
          <w:tcPr>
            <w:tcW w:w="1999" w:type="pct"/>
            <w:gridSpan w:val="5"/>
            <w:hideMark/>
          </w:tcPr>
          <w:p w14:paraId="7CD31FC4" w14:textId="5D8ACC15" w:rsidR="00B50A60" w:rsidRPr="00E40479" w:rsidRDefault="00B50A60" w:rsidP="00B50A60">
            <w:pPr>
              <w:jc w:val="center"/>
              <w:rPr>
                <w:sz w:val="24"/>
                <w:szCs w:val="26"/>
              </w:rPr>
            </w:pPr>
            <w:r w:rsidRPr="00E40479">
              <w:rPr>
                <w:sz w:val="24"/>
                <w:szCs w:val="26"/>
              </w:rPr>
              <w:t>Likumprojekta 1.pants</w:t>
            </w:r>
          </w:p>
          <w:p w14:paraId="2F91D870" w14:textId="22F5FCE3" w:rsidR="003F09E5" w:rsidRPr="00E40479" w:rsidRDefault="00B50A60" w:rsidP="00B50A60">
            <w:pPr>
              <w:jc w:val="center"/>
              <w:rPr>
                <w:sz w:val="24"/>
                <w:szCs w:val="26"/>
              </w:rPr>
            </w:pPr>
            <w:r w:rsidRPr="00E40479">
              <w:rPr>
                <w:sz w:val="24"/>
                <w:szCs w:val="26"/>
              </w:rPr>
              <w:t>(Pievienotās vērtības nodokļa likuma 1.panta 3.punkts un 28.punkta “a” apakšpunkts)</w:t>
            </w:r>
          </w:p>
        </w:tc>
        <w:tc>
          <w:tcPr>
            <w:tcW w:w="1694" w:type="pct"/>
            <w:gridSpan w:val="3"/>
            <w:hideMark/>
          </w:tcPr>
          <w:p w14:paraId="0929118A" w14:textId="21AD26C4" w:rsidR="003F09E5" w:rsidRPr="00E40479" w:rsidRDefault="00A367D9" w:rsidP="00A367D9">
            <w:pPr>
              <w:jc w:val="center"/>
              <w:rPr>
                <w:sz w:val="24"/>
                <w:szCs w:val="26"/>
              </w:rPr>
            </w:pPr>
            <w:r w:rsidRPr="00E40479">
              <w:rPr>
                <w:sz w:val="24"/>
                <w:szCs w:val="26"/>
              </w:rPr>
              <w:t>Saistības tiek izpildītas pilnībā</w:t>
            </w:r>
          </w:p>
        </w:tc>
      </w:tr>
      <w:tr w:rsidR="003F09E5" w:rsidRPr="00F06B63" w14:paraId="66B74B36" w14:textId="77777777" w:rsidTr="00B31750">
        <w:trPr>
          <w:cantSplit/>
        </w:trPr>
        <w:tc>
          <w:tcPr>
            <w:tcW w:w="1307" w:type="pct"/>
            <w:gridSpan w:val="6"/>
            <w:hideMark/>
          </w:tcPr>
          <w:p w14:paraId="1C6768FE" w14:textId="77777777" w:rsidR="003F09E5" w:rsidRPr="00E40479" w:rsidRDefault="003F09E5" w:rsidP="00E411A5">
            <w:pPr>
              <w:rPr>
                <w:sz w:val="24"/>
                <w:szCs w:val="26"/>
              </w:rPr>
            </w:pPr>
            <w:r w:rsidRPr="00E40479">
              <w:rPr>
                <w:sz w:val="24"/>
                <w:szCs w:val="26"/>
              </w:rPr>
              <w:t>Vai starptautiskajā dokumentā paredzētās saistības nav pretrunā ar jau esošajām Latvijas Republikas starptautiskajām saistībām</w:t>
            </w:r>
          </w:p>
          <w:p w14:paraId="46339FE8" w14:textId="77777777" w:rsidR="003F09E5" w:rsidRPr="00E40479" w:rsidRDefault="003F09E5" w:rsidP="00E411A5">
            <w:pPr>
              <w:rPr>
                <w:sz w:val="24"/>
                <w:szCs w:val="26"/>
              </w:rPr>
            </w:pPr>
          </w:p>
        </w:tc>
        <w:tc>
          <w:tcPr>
            <w:tcW w:w="3693" w:type="pct"/>
            <w:gridSpan w:val="8"/>
            <w:hideMark/>
          </w:tcPr>
          <w:p w14:paraId="458A53A2" w14:textId="31CC70A8" w:rsidR="003F09E5" w:rsidRPr="00E40479" w:rsidRDefault="00B91C20" w:rsidP="00E411A5">
            <w:pPr>
              <w:rPr>
                <w:sz w:val="24"/>
                <w:szCs w:val="26"/>
              </w:rPr>
            </w:pPr>
            <w:r w:rsidRPr="00E40479">
              <w:rPr>
                <w:sz w:val="24"/>
                <w:szCs w:val="26"/>
              </w:rPr>
              <w:t xml:space="preserve">Nav. </w:t>
            </w:r>
          </w:p>
        </w:tc>
      </w:tr>
      <w:tr w:rsidR="003F09E5" w:rsidRPr="00F06B63" w14:paraId="57F5979E" w14:textId="77777777" w:rsidTr="00B31750">
        <w:trPr>
          <w:cantSplit/>
        </w:trPr>
        <w:tc>
          <w:tcPr>
            <w:tcW w:w="1307" w:type="pct"/>
            <w:gridSpan w:val="6"/>
            <w:hideMark/>
          </w:tcPr>
          <w:p w14:paraId="20CD3CE6" w14:textId="77777777" w:rsidR="003F09E5" w:rsidRPr="00E40479" w:rsidRDefault="003F09E5" w:rsidP="00E411A5">
            <w:pPr>
              <w:rPr>
                <w:sz w:val="24"/>
                <w:szCs w:val="26"/>
              </w:rPr>
            </w:pPr>
            <w:r w:rsidRPr="00E40479">
              <w:rPr>
                <w:sz w:val="24"/>
                <w:szCs w:val="26"/>
              </w:rPr>
              <w:lastRenderedPageBreak/>
              <w:t>Cita informācija</w:t>
            </w:r>
          </w:p>
          <w:p w14:paraId="7CA5F4B4" w14:textId="77777777" w:rsidR="003F09E5" w:rsidRPr="00E40479" w:rsidRDefault="003F09E5" w:rsidP="00E411A5">
            <w:pPr>
              <w:rPr>
                <w:sz w:val="24"/>
                <w:szCs w:val="26"/>
              </w:rPr>
            </w:pPr>
          </w:p>
        </w:tc>
        <w:tc>
          <w:tcPr>
            <w:tcW w:w="3693" w:type="pct"/>
            <w:gridSpan w:val="8"/>
            <w:hideMark/>
          </w:tcPr>
          <w:p w14:paraId="05A9A397" w14:textId="7C131110" w:rsidR="003F09E5" w:rsidRPr="00E40479" w:rsidRDefault="00B91C20" w:rsidP="00150261">
            <w:pPr>
              <w:jc w:val="both"/>
              <w:rPr>
                <w:sz w:val="24"/>
                <w:szCs w:val="26"/>
              </w:rPr>
            </w:pPr>
            <w:r w:rsidRPr="00E40479">
              <w:rPr>
                <w:sz w:val="24"/>
                <w:szCs w:val="26"/>
              </w:rPr>
              <w:t xml:space="preserve">Ar likumprojektu tiek veikti tehniski precizējumi PVN likuma 1.pantā, precizējot likumā esošās definīcijas atbilstoši </w:t>
            </w:r>
            <w:proofErr w:type="spellStart"/>
            <w:r w:rsidRPr="00E40479">
              <w:rPr>
                <w:sz w:val="24"/>
                <w:szCs w:val="26"/>
              </w:rPr>
              <w:t>Brexit</w:t>
            </w:r>
            <w:proofErr w:type="spellEnd"/>
            <w:r w:rsidRPr="00E40479">
              <w:rPr>
                <w:sz w:val="24"/>
                <w:szCs w:val="26"/>
              </w:rPr>
              <w:t xml:space="preserve"> līguma 3.panta 1.punkta “c” apakšpunktam, </w:t>
            </w:r>
            <w:r w:rsidR="00150261" w:rsidRPr="00E40479">
              <w:rPr>
                <w:sz w:val="24"/>
                <w:szCs w:val="26"/>
              </w:rPr>
              <w:t>t.i.</w:t>
            </w:r>
            <w:r w:rsidRPr="00E40479">
              <w:rPr>
                <w:sz w:val="24"/>
                <w:szCs w:val="26"/>
              </w:rPr>
              <w:t>, veicot grozījumus normās, kur ir minēta Menas sala vai Normandijas salas.</w:t>
            </w:r>
          </w:p>
        </w:tc>
      </w:tr>
      <w:tr w:rsidR="00F207FB" w:rsidRPr="00F06B63" w14:paraId="32D9EF6E" w14:textId="77777777" w:rsidTr="00B31750">
        <w:tblPrEx>
          <w:jc w:val="center"/>
          <w:tblInd w:w="0" w:type="dxa"/>
          <w:tblCellMar>
            <w:top w:w="0" w:type="dxa"/>
            <w:left w:w="0" w:type="dxa"/>
            <w:bottom w:w="0" w:type="dxa"/>
            <w:right w:w="0" w:type="dxa"/>
          </w:tblCellMar>
          <w:tblLook w:val="0000" w:firstRow="0" w:lastRow="0" w:firstColumn="0" w:lastColumn="0" w:noHBand="0" w:noVBand="0"/>
        </w:tblPrEx>
        <w:trPr>
          <w:trHeight w:val="421"/>
          <w:jc w:val="center"/>
        </w:trPr>
        <w:tc>
          <w:tcPr>
            <w:tcW w:w="5000" w:type="pct"/>
            <w:gridSpan w:val="14"/>
            <w:vAlign w:val="center"/>
          </w:tcPr>
          <w:p w14:paraId="6AAABB22" w14:textId="5D67E0D9" w:rsidR="00731A08" w:rsidRPr="00E40479" w:rsidRDefault="00731A08" w:rsidP="008F0E60">
            <w:pPr>
              <w:pStyle w:val="naisnod"/>
              <w:spacing w:before="0" w:beforeAutospacing="0" w:after="0" w:afterAutospacing="0"/>
              <w:jc w:val="center"/>
              <w:rPr>
                <w:b/>
                <w:szCs w:val="26"/>
              </w:rPr>
            </w:pPr>
            <w:r w:rsidRPr="00E40479">
              <w:rPr>
                <w:b/>
                <w:szCs w:val="26"/>
              </w:rPr>
              <w:t>VI. Sabiedrības līdzdalība un komunikācijas aktivitātes</w:t>
            </w:r>
          </w:p>
        </w:tc>
      </w:tr>
      <w:tr w:rsidR="00D96306" w:rsidRPr="00F06B63" w14:paraId="0FD296C3" w14:textId="77777777" w:rsidTr="00B31750">
        <w:tblPrEx>
          <w:jc w:val="center"/>
          <w:tblInd w:w="0" w:type="dxa"/>
          <w:tblCellMar>
            <w:top w:w="0" w:type="dxa"/>
            <w:left w:w="0" w:type="dxa"/>
            <w:bottom w:w="0" w:type="dxa"/>
            <w:right w:w="0" w:type="dxa"/>
          </w:tblCellMar>
          <w:tblLook w:val="0000" w:firstRow="0" w:lastRow="0" w:firstColumn="0" w:lastColumn="0" w:noHBand="0" w:noVBand="0"/>
        </w:tblPrEx>
        <w:trPr>
          <w:trHeight w:val="572"/>
          <w:jc w:val="center"/>
        </w:trPr>
        <w:tc>
          <w:tcPr>
            <w:tcW w:w="317" w:type="pct"/>
            <w:gridSpan w:val="3"/>
          </w:tcPr>
          <w:p w14:paraId="6DC30DE6" w14:textId="77777777" w:rsidR="00731A08" w:rsidRPr="00E40479" w:rsidRDefault="00731A08" w:rsidP="008F0E60">
            <w:pPr>
              <w:jc w:val="both"/>
              <w:rPr>
                <w:bCs/>
                <w:sz w:val="24"/>
                <w:szCs w:val="26"/>
              </w:rPr>
            </w:pPr>
            <w:r w:rsidRPr="00E40479">
              <w:rPr>
                <w:bCs/>
                <w:sz w:val="24"/>
                <w:szCs w:val="26"/>
              </w:rPr>
              <w:t>1.</w:t>
            </w:r>
          </w:p>
        </w:tc>
        <w:tc>
          <w:tcPr>
            <w:tcW w:w="1454" w:type="pct"/>
            <w:gridSpan w:val="4"/>
          </w:tcPr>
          <w:p w14:paraId="6EF92092" w14:textId="77777777" w:rsidR="00731A08" w:rsidRPr="00E40479" w:rsidRDefault="00731A08" w:rsidP="008F0E60">
            <w:pPr>
              <w:tabs>
                <w:tab w:val="left" w:pos="170"/>
              </w:tabs>
              <w:rPr>
                <w:sz w:val="24"/>
                <w:szCs w:val="26"/>
              </w:rPr>
            </w:pPr>
            <w:r w:rsidRPr="00E40479">
              <w:rPr>
                <w:sz w:val="24"/>
                <w:szCs w:val="26"/>
              </w:rPr>
              <w:t>Plānotās sabiedrības līdzdalības un komunikācijas aktivitātes saistībā ar projektu</w:t>
            </w:r>
          </w:p>
        </w:tc>
        <w:tc>
          <w:tcPr>
            <w:tcW w:w="3229" w:type="pct"/>
            <w:gridSpan w:val="7"/>
          </w:tcPr>
          <w:p w14:paraId="250D6E9B" w14:textId="0485499C" w:rsidR="00460E85" w:rsidRPr="00E40479" w:rsidRDefault="002F546F" w:rsidP="00525315">
            <w:pPr>
              <w:tabs>
                <w:tab w:val="left" w:pos="604"/>
              </w:tabs>
              <w:ind w:left="57" w:right="113"/>
              <w:jc w:val="both"/>
              <w:rPr>
                <w:i/>
                <w:iCs/>
                <w:spacing w:val="-2"/>
                <w:sz w:val="24"/>
                <w:szCs w:val="26"/>
              </w:rPr>
            </w:pPr>
            <w:bookmarkStart w:id="2" w:name="p61"/>
            <w:bookmarkEnd w:id="2"/>
            <w:r w:rsidRPr="00E40479">
              <w:rPr>
                <w:sz w:val="24"/>
                <w:szCs w:val="26"/>
              </w:rPr>
              <w:t>Informācija par likumprojekt</w:t>
            </w:r>
            <w:r w:rsidR="00460E85" w:rsidRPr="00E40479">
              <w:rPr>
                <w:sz w:val="24"/>
                <w:szCs w:val="26"/>
              </w:rPr>
              <w:t>a izstrādi</w:t>
            </w:r>
            <w:r w:rsidRPr="00E40479">
              <w:rPr>
                <w:sz w:val="24"/>
                <w:szCs w:val="26"/>
              </w:rPr>
              <w:t xml:space="preserve"> ir </w:t>
            </w:r>
            <w:r w:rsidR="00460E85" w:rsidRPr="00E40479">
              <w:rPr>
                <w:sz w:val="24"/>
                <w:szCs w:val="26"/>
              </w:rPr>
              <w:t xml:space="preserve">publicēta </w:t>
            </w:r>
            <w:r w:rsidRPr="00E40479">
              <w:rPr>
                <w:sz w:val="24"/>
                <w:szCs w:val="26"/>
              </w:rPr>
              <w:t>Finanšu ministrijas tīmekļvietnē sadaļā “Sabiedrības līdzdalība” – “Tiesību aktu projekti” – “Nodokļu politika”</w:t>
            </w:r>
            <w:r w:rsidR="00236E88">
              <w:rPr>
                <w:sz w:val="24"/>
                <w:szCs w:val="26"/>
              </w:rPr>
              <w:t xml:space="preserve"> </w:t>
            </w:r>
            <w:r w:rsidRPr="00E40479">
              <w:rPr>
                <w:sz w:val="24"/>
                <w:szCs w:val="26"/>
              </w:rPr>
              <w:t xml:space="preserve">. Līdz ar to sabiedrības pārstāvji var līdzdarboties </w:t>
            </w:r>
            <w:r w:rsidR="00F06B63" w:rsidRPr="00E40479">
              <w:rPr>
                <w:sz w:val="24"/>
                <w:szCs w:val="26"/>
              </w:rPr>
              <w:t>likum</w:t>
            </w:r>
            <w:r w:rsidRPr="00E40479">
              <w:rPr>
                <w:sz w:val="24"/>
                <w:szCs w:val="26"/>
              </w:rPr>
              <w:t xml:space="preserve">projekta izstrādē, rakstveidā sniedzot viedokļus par </w:t>
            </w:r>
            <w:r w:rsidR="00F06B63" w:rsidRPr="00E40479">
              <w:rPr>
                <w:sz w:val="24"/>
                <w:szCs w:val="26"/>
              </w:rPr>
              <w:t>to.</w:t>
            </w:r>
            <w:r w:rsidR="00460E85" w:rsidRPr="00E40479">
              <w:rPr>
                <w:sz w:val="24"/>
                <w:szCs w:val="26"/>
              </w:rPr>
              <w:t xml:space="preserve"> </w:t>
            </w:r>
            <w:r w:rsidR="00460E85" w:rsidRPr="00E40479">
              <w:rPr>
                <w:iCs/>
                <w:spacing w:val="-2"/>
                <w:sz w:val="24"/>
                <w:szCs w:val="26"/>
              </w:rPr>
              <w:t>Tāpat sabiedrības pārstāvji var sniegt viedokļus par likumprojektu pēc tā izsludināšanas Valsts sekretāru sanāksmē</w:t>
            </w:r>
            <w:r w:rsidR="00460E85" w:rsidRPr="00E40479">
              <w:rPr>
                <w:i/>
                <w:iCs/>
                <w:spacing w:val="-2"/>
                <w:sz w:val="24"/>
                <w:szCs w:val="26"/>
              </w:rPr>
              <w:t>.</w:t>
            </w:r>
          </w:p>
          <w:p w14:paraId="66637028" w14:textId="6DA61E04" w:rsidR="00460E85" w:rsidRPr="00E40479" w:rsidRDefault="002F546F" w:rsidP="00CA1FF3">
            <w:pPr>
              <w:tabs>
                <w:tab w:val="left" w:pos="604"/>
              </w:tabs>
              <w:ind w:left="57" w:right="113"/>
              <w:jc w:val="both"/>
              <w:rPr>
                <w:sz w:val="24"/>
                <w:szCs w:val="26"/>
              </w:rPr>
            </w:pPr>
            <w:r w:rsidRPr="00E40479">
              <w:rPr>
                <w:sz w:val="24"/>
                <w:szCs w:val="26"/>
              </w:rPr>
              <w:t xml:space="preserve">Informācija par likumprojektu </w:t>
            </w:r>
            <w:r w:rsidR="00CA1FF3" w:rsidRPr="00BA53FC">
              <w:rPr>
                <w:sz w:val="24"/>
                <w:szCs w:val="26"/>
              </w:rPr>
              <w:t>2021.gada 21.maijā ir</w:t>
            </w:r>
            <w:r w:rsidRPr="00BA53FC">
              <w:rPr>
                <w:sz w:val="24"/>
                <w:szCs w:val="26"/>
              </w:rPr>
              <w:t xml:space="preserve"> sniegta </w:t>
            </w:r>
            <w:r w:rsidRPr="00E40479">
              <w:rPr>
                <w:sz w:val="24"/>
                <w:szCs w:val="26"/>
              </w:rPr>
              <w:t>Latvijas Darba devēju konfederācijai, Latvijas Nodokļu konsultantu asociācijai, Latvijas Tirdzniecības un rūpniecības kamerai un Latvijas nodokļu maksātāju tiesību asociācijai.</w:t>
            </w:r>
          </w:p>
        </w:tc>
      </w:tr>
      <w:tr w:rsidR="00D96306" w:rsidRPr="00F06B63" w14:paraId="5C15641A" w14:textId="77777777" w:rsidTr="00B31750">
        <w:tblPrEx>
          <w:jc w:val="center"/>
          <w:tblInd w:w="0" w:type="dxa"/>
          <w:tblCellMar>
            <w:top w:w="0" w:type="dxa"/>
            <w:left w:w="0" w:type="dxa"/>
            <w:bottom w:w="0" w:type="dxa"/>
            <w:right w:w="0" w:type="dxa"/>
          </w:tblCellMar>
          <w:tblLook w:val="0000" w:firstRow="0" w:lastRow="0" w:firstColumn="0" w:lastColumn="0" w:noHBand="0" w:noVBand="0"/>
        </w:tblPrEx>
        <w:trPr>
          <w:trHeight w:val="339"/>
          <w:jc w:val="center"/>
        </w:trPr>
        <w:tc>
          <w:tcPr>
            <w:tcW w:w="317" w:type="pct"/>
            <w:gridSpan w:val="3"/>
          </w:tcPr>
          <w:p w14:paraId="1CEE5D5B" w14:textId="77777777" w:rsidR="00731A08" w:rsidRPr="00E40479" w:rsidRDefault="00731A08" w:rsidP="008F0E60">
            <w:pPr>
              <w:jc w:val="both"/>
              <w:rPr>
                <w:bCs/>
                <w:sz w:val="24"/>
                <w:szCs w:val="26"/>
              </w:rPr>
            </w:pPr>
            <w:r w:rsidRPr="00E40479">
              <w:rPr>
                <w:bCs/>
                <w:sz w:val="24"/>
                <w:szCs w:val="26"/>
              </w:rPr>
              <w:t>2.</w:t>
            </w:r>
          </w:p>
        </w:tc>
        <w:tc>
          <w:tcPr>
            <w:tcW w:w="1454" w:type="pct"/>
            <w:gridSpan w:val="4"/>
          </w:tcPr>
          <w:p w14:paraId="7F802D78" w14:textId="77777777" w:rsidR="00731A08" w:rsidRPr="00E40479" w:rsidRDefault="00731A08" w:rsidP="008F0E60">
            <w:pPr>
              <w:rPr>
                <w:sz w:val="24"/>
                <w:szCs w:val="26"/>
              </w:rPr>
            </w:pPr>
            <w:r w:rsidRPr="00E40479">
              <w:rPr>
                <w:sz w:val="24"/>
                <w:szCs w:val="26"/>
              </w:rPr>
              <w:t>Sabiedrības līdzdalība projekta izstrādē</w:t>
            </w:r>
          </w:p>
        </w:tc>
        <w:tc>
          <w:tcPr>
            <w:tcW w:w="3229" w:type="pct"/>
            <w:gridSpan w:val="7"/>
          </w:tcPr>
          <w:p w14:paraId="735D4462" w14:textId="0D495FB6" w:rsidR="00633DF1" w:rsidRPr="00633DF1" w:rsidRDefault="002F546F" w:rsidP="00633DF1">
            <w:pPr>
              <w:tabs>
                <w:tab w:val="left" w:pos="604"/>
              </w:tabs>
              <w:ind w:left="57" w:right="113"/>
              <w:jc w:val="both"/>
              <w:rPr>
                <w:sz w:val="24"/>
                <w:szCs w:val="26"/>
              </w:rPr>
            </w:pPr>
            <w:bookmarkStart w:id="3" w:name="p62"/>
            <w:bookmarkEnd w:id="3"/>
            <w:r w:rsidRPr="00E40479">
              <w:rPr>
                <w:sz w:val="24"/>
                <w:szCs w:val="26"/>
              </w:rPr>
              <w:t>Sabiedrības pārstāvji var</w:t>
            </w:r>
            <w:r w:rsidR="00633DF1">
              <w:rPr>
                <w:sz w:val="24"/>
                <w:szCs w:val="26"/>
              </w:rPr>
              <w:t>ēja</w:t>
            </w:r>
            <w:r w:rsidRPr="00E40479">
              <w:rPr>
                <w:sz w:val="24"/>
                <w:szCs w:val="26"/>
              </w:rPr>
              <w:t xml:space="preserve"> līdzdarboties </w:t>
            </w:r>
            <w:r w:rsidR="00F06B63" w:rsidRPr="00E40479">
              <w:rPr>
                <w:sz w:val="24"/>
                <w:szCs w:val="26"/>
              </w:rPr>
              <w:t>likum</w:t>
            </w:r>
            <w:r w:rsidRPr="00E40479">
              <w:rPr>
                <w:sz w:val="24"/>
                <w:szCs w:val="26"/>
              </w:rPr>
              <w:t xml:space="preserve">projekta izstrādē, </w:t>
            </w:r>
            <w:r w:rsidR="00460E85" w:rsidRPr="00E40479">
              <w:rPr>
                <w:sz w:val="24"/>
                <w:szCs w:val="26"/>
              </w:rPr>
              <w:t>rakstveidā sniedzot viedokļus</w:t>
            </w:r>
            <w:r w:rsidR="00F43F27">
              <w:rPr>
                <w:sz w:val="24"/>
                <w:szCs w:val="26"/>
              </w:rPr>
              <w:t xml:space="preserve"> līdz 2021.gada 3.maijam</w:t>
            </w:r>
            <w:r w:rsidR="00460E85" w:rsidRPr="00E40479">
              <w:rPr>
                <w:sz w:val="24"/>
                <w:szCs w:val="26"/>
              </w:rPr>
              <w:t xml:space="preserve">, </w:t>
            </w:r>
            <w:r w:rsidR="008E7552" w:rsidRPr="00E40479">
              <w:rPr>
                <w:sz w:val="24"/>
                <w:szCs w:val="26"/>
              </w:rPr>
              <w:t>par ko</w:t>
            </w:r>
            <w:r w:rsidR="00F06B63" w:rsidRPr="00E40479">
              <w:rPr>
                <w:sz w:val="24"/>
                <w:szCs w:val="26"/>
              </w:rPr>
              <w:t xml:space="preserve"> informācija </w:t>
            </w:r>
            <w:r w:rsidRPr="004A2FEC">
              <w:rPr>
                <w:sz w:val="24"/>
                <w:szCs w:val="26"/>
              </w:rPr>
              <w:t>20</w:t>
            </w:r>
            <w:r w:rsidR="00197432" w:rsidRPr="004A2FEC">
              <w:rPr>
                <w:sz w:val="24"/>
                <w:szCs w:val="26"/>
              </w:rPr>
              <w:t>2</w:t>
            </w:r>
            <w:r w:rsidR="007C2262" w:rsidRPr="004A2FEC">
              <w:rPr>
                <w:sz w:val="24"/>
                <w:szCs w:val="26"/>
              </w:rPr>
              <w:t>1</w:t>
            </w:r>
            <w:r w:rsidRPr="004A2FEC">
              <w:rPr>
                <w:sz w:val="24"/>
                <w:szCs w:val="26"/>
              </w:rPr>
              <w:t xml:space="preserve">.gada </w:t>
            </w:r>
            <w:r w:rsidR="00F43F27">
              <w:rPr>
                <w:sz w:val="24"/>
                <w:szCs w:val="26"/>
              </w:rPr>
              <w:t>19.aprīlī</w:t>
            </w:r>
            <w:r w:rsidR="004A2FEC">
              <w:rPr>
                <w:sz w:val="24"/>
                <w:szCs w:val="26"/>
              </w:rPr>
              <w:t xml:space="preserve"> </w:t>
            </w:r>
            <w:r w:rsidRPr="00E40479">
              <w:rPr>
                <w:sz w:val="24"/>
                <w:szCs w:val="26"/>
              </w:rPr>
              <w:t>publicēt</w:t>
            </w:r>
            <w:r w:rsidR="00F06B63" w:rsidRPr="00E40479">
              <w:rPr>
                <w:sz w:val="24"/>
                <w:szCs w:val="26"/>
              </w:rPr>
              <w:t>a</w:t>
            </w:r>
            <w:r w:rsidRPr="00E40479">
              <w:rPr>
                <w:sz w:val="24"/>
                <w:szCs w:val="26"/>
              </w:rPr>
              <w:t xml:space="preserve"> Finanšu ministrijas tīmekļvietnē sadaļā “Sabiedrības līdzdalība” – “Tiesību aktu projekti” – “Nodokļu politika”, adrese</w:t>
            </w:r>
            <w:r w:rsidRPr="00E40479">
              <w:rPr>
                <w:i/>
                <w:sz w:val="24"/>
                <w:szCs w:val="26"/>
              </w:rPr>
              <w:t>:</w:t>
            </w:r>
            <w:r w:rsidR="00F06B63" w:rsidRPr="00E40479">
              <w:rPr>
                <w:i/>
                <w:sz w:val="24"/>
                <w:szCs w:val="26"/>
              </w:rPr>
              <w:t xml:space="preserve"> </w:t>
            </w:r>
            <w:hyperlink r:id="rId11" w:history="1">
              <w:r w:rsidR="00236E88" w:rsidRPr="00C71322">
                <w:rPr>
                  <w:rStyle w:val="Hyperlink"/>
                  <w:i/>
                  <w:sz w:val="24"/>
                  <w:szCs w:val="26"/>
                </w:rPr>
                <w:t>https://www.fm.gov.lv/lv/likumprojekts-grozijumi-pievienotas-vertibas-nodokla-likuma</w:t>
              </w:r>
            </w:hyperlink>
            <w:r w:rsidR="00633DF1">
              <w:rPr>
                <w:i/>
                <w:sz w:val="24"/>
                <w:szCs w:val="26"/>
              </w:rPr>
              <w:t xml:space="preserve">. </w:t>
            </w:r>
            <w:r w:rsidR="00633DF1" w:rsidRPr="004A2FEC">
              <w:rPr>
                <w:sz w:val="24"/>
                <w:szCs w:val="26"/>
              </w:rPr>
              <w:t xml:space="preserve">2021.gada </w:t>
            </w:r>
            <w:r w:rsidR="00633DF1">
              <w:rPr>
                <w:sz w:val="24"/>
                <w:szCs w:val="26"/>
              </w:rPr>
              <w:t xml:space="preserve">19.aprīlī </w:t>
            </w:r>
            <w:r w:rsidR="00633DF1" w:rsidRPr="00633DF1">
              <w:rPr>
                <w:sz w:val="24"/>
                <w:szCs w:val="26"/>
              </w:rPr>
              <w:t>nosūtīta informācija publicēšanai arī Ministru kabineta mājaslapā</w:t>
            </w:r>
            <w:r w:rsidR="00633DF1">
              <w:rPr>
                <w:sz w:val="24"/>
                <w:szCs w:val="26"/>
              </w:rPr>
              <w:t>.</w:t>
            </w:r>
          </w:p>
        </w:tc>
      </w:tr>
      <w:tr w:rsidR="00D96306" w:rsidRPr="00F06B63" w14:paraId="3782598F" w14:textId="77777777" w:rsidTr="00B31750">
        <w:tblPrEx>
          <w:jc w:val="center"/>
          <w:tblInd w:w="0" w:type="dxa"/>
          <w:tblCellMar>
            <w:top w:w="0" w:type="dxa"/>
            <w:left w:w="0" w:type="dxa"/>
            <w:bottom w:w="0" w:type="dxa"/>
            <w:right w:w="0" w:type="dxa"/>
          </w:tblCellMar>
          <w:tblLook w:val="0000" w:firstRow="0" w:lastRow="0" w:firstColumn="0" w:lastColumn="0" w:noHBand="0" w:noVBand="0"/>
        </w:tblPrEx>
        <w:trPr>
          <w:trHeight w:val="476"/>
          <w:jc w:val="center"/>
        </w:trPr>
        <w:tc>
          <w:tcPr>
            <w:tcW w:w="317" w:type="pct"/>
            <w:gridSpan w:val="3"/>
          </w:tcPr>
          <w:p w14:paraId="3BAE2711" w14:textId="77777777" w:rsidR="00731A08" w:rsidRPr="00E40479" w:rsidRDefault="00731A08" w:rsidP="008F0E60">
            <w:pPr>
              <w:jc w:val="both"/>
              <w:rPr>
                <w:bCs/>
                <w:sz w:val="24"/>
                <w:szCs w:val="24"/>
              </w:rPr>
            </w:pPr>
            <w:r w:rsidRPr="00E40479">
              <w:rPr>
                <w:bCs/>
                <w:sz w:val="24"/>
                <w:szCs w:val="24"/>
              </w:rPr>
              <w:t>3.</w:t>
            </w:r>
          </w:p>
        </w:tc>
        <w:tc>
          <w:tcPr>
            <w:tcW w:w="1454" w:type="pct"/>
            <w:gridSpan w:val="4"/>
          </w:tcPr>
          <w:p w14:paraId="231D870D" w14:textId="77777777" w:rsidR="00731A08" w:rsidRPr="00E40479" w:rsidRDefault="00731A08" w:rsidP="008F0E60">
            <w:pPr>
              <w:rPr>
                <w:sz w:val="24"/>
                <w:szCs w:val="24"/>
              </w:rPr>
            </w:pPr>
            <w:r w:rsidRPr="00E40479">
              <w:rPr>
                <w:sz w:val="24"/>
                <w:szCs w:val="24"/>
              </w:rPr>
              <w:t>Sabiedrības līdzdalības rezultāti</w:t>
            </w:r>
          </w:p>
        </w:tc>
        <w:tc>
          <w:tcPr>
            <w:tcW w:w="3229" w:type="pct"/>
            <w:gridSpan w:val="7"/>
          </w:tcPr>
          <w:p w14:paraId="3ED2C953" w14:textId="0403DE46" w:rsidR="00B26B68" w:rsidRPr="00236E88" w:rsidRDefault="008D7C02" w:rsidP="00FE4611">
            <w:pPr>
              <w:tabs>
                <w:tab w:val="left" w:pos="604"/>
              </w:tabs>
              <w:ind w:left="57" w:right="113"/>
              <w:jc w:val="both"/>
              <w:rPr>
                <w:sz w:val="24"/>
                <w:szCs w:val="24"/>
                <w:highlight w:val="yellow"/>
              </w:rPr>
            </w:pPr>
            <w:r w:rsidRPr="00633DF1">
              <w:rPr>
                <w:sz w:val="24"/>
                <w:szCs w:val="26"/>
              </w:rPr>
              <w:t>Iebildumi un priekšlikumi nav saņemti.</w:t>
            </w:r>
          </w:p>
        </w:tc>
      </w:tr>
      <w:tr w:rsidR="00D96306" w:rsidRPr="00F06B63" w14:paraId="34D59D18" w14:textId="77777777" w:rsidTr="00B31750">
        <w:tblPrEx>
          <w:jc w:val="center"/>
          <w:tblInd w:w="0" w:type="dxa"/>
          <w:tblCellMar>
            <w:top w:w="0" w:type="dxa"/>
            <w:left w:w="0" w:type="dxa"/>
            <w:bottom w:w="0" w:type="dxa"/>
            <w:right w:w="0" w:type="dxa"/>
          </w:tblCellMar>
          <w:tblLook w:val="0000" w:firstRow="0" w:lastRow="0" w:firstColumn="0" w:lastColumn="0" w:noHBand="0" w:noVBand="0"/>
        </w:tblPrEx>
        <w:trPr>
          <w:trHeight w:val="665"/>
          <w:jc w:val="center"/>
        </w:trPr>
        <w:tc>
          <w:tcPr>
            <w:tcW w:w="317" w:type="pct"/>
            <w:gridSpan w:val="3"/>
          </w:tcPr>
          <w:p w14:paraId="1EB285B6" w14:textId="77777777" w:rsidR="00731A08" w:rsidRPr="00E40479" w:rsidRDefault="00731A08" w:rsidP="008F0E60">
            <w:pPr>
              <w:jc w:val="both"/>
              <w:rPr>
                <w:bCs/>
                <w:sz w:val="24"/>
                <w:szCs w:val="24"/>
              </w:rPr>
            </w:pPr>
            <w:r w:rsidRPr="00E40479">
              <w:rPr>
                <w:bCs/>
                <w:sz w:val="24"/>
                <w:szCs w:val="24"/>
              </w:rPr>
              <w:t>4.</w:t>
            </w:r>
          </w:p>
        </w:tc>
        <w:tc>
          <w:tcPr>
            <w:tcW w:w="1454" w:type="pct"/>
            <w:gridSpan w:val="4"/>
          </w:tcPr>
          <w:p w14:paraId="41C06AE3" w14:textId="77777777" w:rsidR="00731A08" w:rsidRPr="00E40479" w:rsidRDefault="00731A08" w:rsidP="008F0E60">
            <w:pPr>
              <w:rPr>
                <w:sz w:val="24"/>
                <w:szCs w:val="24"/>
              </w:rPr>
            </w:pPr>
            <w:r w:rsidRPr="00E40479">
              <w:rPr>
                <w:sz w:val="24"/>
                <w:szCs w:val="24"/>
              </w:rPr>
              <w:t>Cita informācija</w:t>
            </w:r>
          </w:p>
        </w:tc>
        <w:tc>
          <w:tcPr>
            <w:tcW w:w="3229" w:type="pct"/>
            <w:gridSpan w:val="7"/>
          </w:tcPr>
          <w:p w14:paraId="0DD16328" w14:textId="60E3AF65" w:rsidR="00731A08" w:rsidRPr="00E40479" w:rsidRDefault="00731A08" w:rsidP="00CE74B7">
            <w:pPr>
              <w:ind w:left="57" w:right="113"/>
              <w:jc w:val="both"/>
              <w:rPr>
                <w:sz w:val="24"/>
                <w:szCs w:val="24"/>
              </w:rPr>
            </w:pPr>
            <w:r w:rsidRPr="00E40479">
              <w:rPr>
                <w:sz w:val="24"/>
                <w:szCs w:val="24"/>
              </w:rPr>
              <w:t>Nav</w:t>
            </w:r>
            <w:r w:rsidR="00716312" w:rsidRPr="00E40479">
              <w:rPr>
                <w:sz w:val="24"/>
                <w:szCs w:val="24"/>
              </w:rPr>
              <w:t>.</w:t>
            </w:r>
          </w:p>
        </w:tc>
      </w:tr>
      <w:tr w:rsidR="00F207FB" w:rsidRPr="00F06B63" w14:paraId="341EF4D4" w14:textId="77777777" w:rsidTr="00B31750">
        <w:tblPrEx>
          <w:tblCellSpacing w:w="0" w:type="dxa"/>
          <w:tblCellMar>
            <w:top w:w="0" w:type="dxa"/>
            <w:left w:w="0" w:type="dxa"/>
            <w:bottom w:w="0" w:type="dxa"/>
            <w:right w:w="0" w:type="dxa"/>
          </w:tblCellMar>
        </w:tblPrEx>
        <w:trPr>
          <w:trHeight w:val="437"/>
          <w:tblCellSpacing w:w="0" w:type="dxa"/>
        </w:trPr>
        <w:tc>
          <w:tcPr>
            <w:tcW w:w="5000" w:type="pct"/>
            <w:gridSpan w:val="14"/>
            <w:tcBorders>
              <w:top w:val="nil"/>
              <w:left w:val="nil"/>
              <w:bottom w:val="nil"/>
              <w:right w:val="nil"/>
            </w:tcBorders>
            <w:vAlign w:val="center"/>
            <w:hideMark/>
          </w:tcPr>
          <w:p w14:paraId="01F877F7" w14:textId="77777777" w:rsidR="00616B4A" w:rsidRPr="00E40479" w:rsidRDefault="00616B4A" w:rsidP="003D5FDA">
            <w:pPr>
              <w:jc w:val="center"/>
              <w:rPr>
                <w:rFonts w:eastAsia="Times New Roman"/>
                <w:sz w:val="24"/>
                <w:szCs w:val="24"/>
                <w:lang w:eastAsia="lv-LV"/>
              </w:rPr>
            </w:pPr>
            <w:r w:rsidRPr="00E40479">
              <w:rPr>
                <w:rFonts w:eastAsia="Times New Roman"/>
                <w:b/>
                <w:bCs/>
                <w:sz w:val="24"/>
                <w:szCs w:val="24"/>
                <w:lang w:eastAsia="lv-LV"/>
              </w:rPr>
              <w:t>VII. Tiesību akta projekta izpildes nodrošināšana un tās ietekme uz institūcijām</w:t>
            </w:r>
          </w:p>
        </w:tc>
      </w:tr>
      <w:tr w:rsidR="00F207FB" w:rsidRPr="00F06B63" w14:paraId="7267CBF0" w14:textId="77777777" w:rsidTr="00B31750">
        <w:tblPrEx>
          <w:tblCellSpacing w:w="0" w:type="dxa"/>
          <w:tblCellMar>
            <w:top w:w="0" w:type="dxa"/>
            <w:left w:w="0" w:type="dxa"/>
            <w:bottom w:w="0" w:type="dxa"/>
            <w:right w:w="0" w:type="dxa"/>
          </w:tblCellMar>
        </w:tblPrEx>
        <w:trPr>
          <w:trHeight w:val="437"/>
          <w:tblCellSpacing w:w="0" w:type="dxa"/>
        </w:trPr>
        <w:tc>
          <w:tcPr>
            <w:tcW w:w="5000" w:type="pct"/>
            <w:gridSpan w:val="14"/>
            <w:vAlign w:val="center"/>
          </w:tcPr>
          <w:tbl>
            <w:tblPr>
              <w:tblW w:w="9232" w:type="dxa"/>
              <w:jc w:val="center"/>
              <w:tblBorders>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61"/>
              <w:gridCol w:w="3347"/>
              <w:gridCol w:w="5024"/>
            </w:tblGrid>
            <w:tr w:rsidR="00820287" w:rsidRPr="00E40479" w14:paraId="2099CD78" w14:textId="77777777" w:rsidTr="00757B02">
              <w:trPr>
                <w:trHeight w:val="444"/>
                <w:jc w:val="center"/>
              </w:trPr>
              <w:tc>
                <w:tcPr>
                  <w:tcW w:w="861" w:type="dxa"/>
                  <w:hideMark/>
                </w:tcPr>
                <w:p w14:paraId="22A34867" w14:textId="77777777" w:rsidR="003D2F4C" w:rsidRPr="00E40479" w:rsidRDefault="003D2F4C" w:rsidP="008F0E60">
                  <w:pPr>
                    <w:pStyle w:val="naisnod"/>
                    <w:spacing w:before="0" w:beforeAutospacing="0" w:after="0" w:afterAutospacing="0"/>
                    <w:jc w:val="both"/>
                  </w:pPr>
                  <w:r w:rsidRPr="00E40479">
                    <w:t>1.</w:t>
                  </w:r>
                </w:p>
              </w:tc>
              <w:tc>
                <w:tcPr>
                  <w:tcW w:w="3347" w:type="dxa"/>
                  <w:hideMark/>
                </w:tcPr>
                <w:p w14:paraId="6D1D6AA9" w14:textId="77777777" w:rsidR="003D2F4C" w:rsidRPr="00E40479" w:rsidRDefault="003D2F4C" w:rsidP="008F0E60">
                  <w:pPr>
                    <w:pStyle w:val="naisf"/>
                    <w:spacing w:before="0" w:beforeAutospacing="0" w:after="0" w:afterAutospacing="0"/>
                  </w:pPr>
                  <w:r w:rsidRPr="00E40479">
                    <w:t>Projekta izpildē iesaistītās institūcijas</w:t>
                  </w:r>
                </w:p>
              </w:tc>
              <w:tc>
                <w:tcPr>
                  <w:tcW w:w="5024" w:type="dxa"/>
                  <w:hideMark/>
                </w:tcPr>
                <w:p w14:paraId="1C91CE08" w14:textId="279AF166" w:rsidR="003D2F4C" w:rsidRPr="00E40479" w:rsidRDefault="00B91AB6" w:rsidP="00B91AB6">
                  <w:pPr>
                    <w:shd w:val="clear" w:color="auto" w:fill="FFFFFF"/>
                    <w:ind w:left="57" w:right="113"/>
                    <w:jc w:val="both"/>
                    <w:rPr>
                      <w:sz w:val="24"/>
                      <w:szCs w:val="24"/>
                    </w:rPr>
                  </w:pPr>
                  <w:bookmarkStart w:id="4" w:name="p69"/>
                  <w:bookmarkStart w:id="5" w:name="p68"/>
                  <w:bookmarkStart w:id="6" w:name="p67"/>
                  <w:bookmarkStart w:id="7" w:name="p66"/>
                  <w:bookmarkEnd w:id="4"/>
                  <w:bookmarkEnd w:id="5"/>
                  <w:bookmarkEnd w:id="6"/>
                  <w:bookmarkEnd w:id="7"/>
                  <w:r w:rsidRPr="00E40479">
                    <w:rPr>
                      <w:sz w:val="24"/>
                      <w:szCs w:val="24"/>
                    </w:rPr>
                    <w:t xml:space="preserve">Aizsardzības ministrija, Ārlietu ministrija, </w:t>
                  </w:r>
                  <w:r w:rsidR="00B66183" w:rsidRPr="00E40479">
                    <w:rPr>
                      <w:sz w:val="24"/>
                      <w:szCs w:val="24"/>
                    </w:rPr>
                    <w:t>VID</w:t>
                  </w:r>
                  <w:r w:rsidR="00075350" w:rsidRPr="00E40479">
                    <w:rPr>
                      <w:sz w:val="24"/>
                      <w:szCs w:val="24"/>
                    </w:rPr>
                    <w:t>.</w:t>
                  </w:r>
                </w:p>
              </w:tc>
            </w:tr>
            <w:tr w:rsidR="00B0423E" w:rsidRPr="00E40479" w14:paraId="594B312E" w14:textId="77777777" w:rsidTr="00757B02">
              <w:trPr>
                <w:trHeight w:val="482"/>
                <w:jc w:val="center"/>
              </w:trPr>
              <w:tc>
                <w:tcPr>
                  <w:tcW w:w="861" w:type="dxa"/>
                  <w:hideMark/>
                </w:tcPr>
                <w:p w14:paraId="476C2FC9" w14:textId="77777777" w:rsidR="003D2F4C" w:rsidRPr="00E40479" w:rsidRDefault="003D2F4C" w:rsidP="008F0E60">
                  <w:pPr>
                    <w:pStyle w:val="naisnod"/>
                    <w:spacing w:before="0" w:beforeAutospacing="0" w:after="0" w:afterAutospacing="0"/>
                    <w:jc w:val="both"/>
                  </w:pPr>
                  <w:r w:rsidRPr="00E40479">
                    <w:t>2.</w:t>
                  </w:r>
                </w:p>
              </w:tc>
              <w:tc>
                <w:tcPr>
                  <w:tcW w:w="3347" w:type="dxa"/>
                  <w:hideMark/>
                </w:tcPr>
                <w:p w14:paraId="1C721EE5" w14:textId="77777777" w:rsidR="003D2F4C" w:rsidRPr="00E40479" w:rsidRDefault="003D2F4C" w:rsidP="008F0E60">
                  <w:pPr>
                    <w:pStyle w:val="naisf"/>
                    <w:spacing w:before="0" w:beforeAutospacing="0" w:after="0" w:afterAutospacing="0"/>
                  </w:pPr>
                  <w:r w:rsidRPr="00E40479">
                    <w:t>P</w:t>
                  </w:r>
                  <w:r w:rsidR="0003592B" w:rsidRPr="00E40479">
                    <w:t>rojekta izpildes ietekme uz pār</w:t>
                  </w:r>
                  <w:r w:rsidRPr="00E40479">
                    <w:t>valdes funkcijām un institucionālo struktūru.</w:t>
                  </w:r>
                </w:p>
                <w:p w14:paraId="6117E7BE" w14:textId="77777777" w:rsidR="003D2F4C" w:rsidRPr="00E40479" w:rsidRDefault="003D2F4C" w:rsidP="0003592B">
                  <w:pPr>
                    <w:pStyle w:val="naisf"/>
                    <w:spacing w:before="0" w:beforeAutospacing="0" w:after="0" w:afterAutospacing="0"/>
                  </w:pPr>
                  <w:r w:rsidRPr="00E40479">
                    <w:t>Jaunu institūciju izveide, esošu institūciju likvidācija vai reorganizācija, to ietekme uz institūcijas cilvēkresursiem</w:t>
                  </w:r>
                </w:p>
              </w:tc>
              <w:tc>
                <w:tcPr>
                  <w:tcW w:w="5024" w:type="dxa"/>
                  <w:hideMark/>
                </w:tcPr>
                <w:p w14:paraId="6D2258D6" w14:textId="2F1240C5" w:rsidR="006A4F6C" w:rsidRPr="00E40479" w:rsidRDefault="006A4F6C" w:rsidP="00757B02">
                  <w:pPr>
                    <w:tabs>
                      <w:tab w:val="left" w:pos="604"/>
                    </w:tabs>
                    <w:ind w:left="57" w:right="113"/>
                    <w:jc w:val="both"/>
                    <w:rPr>
                      <w:sz w:val="24"/>
                      <w:szCs w:val="24"/>
                    </w:rPr>
                  </w:pPr>
                  <w:r w:rsidRPr="00E40479">
                    <w:rPr>
                      <w:sz w:val="24"/>
                      <w:szCs w:val="24"/>
                    </w:rPr>
                    <w:t xml:space="preserve">Likumprojekts nemainīs pārvaldes funkcijas un institucionālo </w:t>
                  </w:r>
                  <w:r w:rsidRPr="00E40479">
                    <w:rPr>
                      <w:rFonts w:eastAsia="Times New Roman"/>
                      <w:sz w:val="24"/>
                      <w:szCs w:val="24"/>
                      <w:lang w:eastAsia="lv-LV"/>
                    </w:rPr>
                    <w:t>struktūru</w:t>
                  </w:r>
                  <w:r w:rsidRPr="00E40479">
                    <w:rPr>
                      <w:sz w:val="24"/>
                      <w:szCs w:val="24"/>
                    </w:rPr>
                    <w:t>, kā arī netiks veidotas jaunas institūcijas, savukārt esošās institūcijas netiks likvidētas vai reorganizētas.</w:t>
                  </w:r>
                </w:p>
                <w:p w14:paraId="6A4BA09A" w14:textId="60E0B975" w:rsidR="00075350" w:rsidRPr="00E40479" w:rsidRDefault="00075350" w:rsidP="00757B02">
                  <w:pPr>
                    <w:tabs>
                      <w:tab w:val="left" w:pos="604"/>
                    </w:tabs>
                    <w:ind w:left="57" w:right="113"/>
                    <w:jc w:val="both"/>
                    <w:rPr>
                      <w:sz w:val="24"/>
                      <w:szCs w:val="24"/>
                    </w:rPr>
                  </w:pPr>
                  <w:r w:rsidRPr="00E40479">
                    <w:rPr>
                      <w:sz w:val="24"/>
                      <w:szCs w:val="24"/>
                    </w:rPr>
                    <w:t>Likumprojekts tiks realizēts esoš</w:t>
                  </w:r>
                  <w:r w:rsidR="00F0739A" w:rsidRPr="00E40479">
                    <w:rPr>
                      <w:sz w:val="24"/>
                      <w:szCs w:val="24"/>
                    </w:rPr>
                    <w:t>o</w:t>
                  </w:r>
                  <w:r w:rsidRPr="00E40479">
                    <w:rPr>
                      <w:sz w:val="24"/>
                      <w:szCs w:val="24"/>
                    </w:rPr>
                    <w:t xml:space="preserve"> cilvēkresursu ietvaros.</w:t>
                  </w:r>
                </w:p>
                <w:p w14:paraId="59B6EA66" w14:textId="77777777" w:rsidR="00BE0E54" w:rsidRPr="00E40479" w:rsidRDefault="00BE0E54" w:rsidP="00CE74B7">
                  <w:pPr>
                    <w:shd w:val="clear" w:color="auto" w:fill="FFFFFF"/>
                    <w:ind w:left="57" w:right="113" w:hanging="12"/>
                    <w:jc w:val="both"/>
                    <w:rPr>
                      <w:sz w:val="24"/>
                      <w:szCs w:val="24"/>
                    </w:rPr>
                  </w:pPr>
                </w:p>
              </w:tc>
            </w:tr>
            <w:tr w:rsidR="00B0423E" w:rsidRPr="00E40479" w14:paraId="08AF892D" w14:textId="77777777" w:rsidTr="00757B02">
              <w:trPr>
                <w:trHeight w:val="373"/>
                <w:jc w:val="center"/>
              </w:trPr>
              <w:tc>
                <w:tcPr>
                  <w:tcW w:w="861" w:type="dxa"/>
                  <w:hideMark/>
                </w:tcPr>
                <w:p w14:paraId="34AAA1A8" w14:textId="77777777" w:rsidR="003D2F4C" w:rsidRPr="00E40479" w:rsidRDefault="003D2F4C" w:rsidP="008F0E60">
                  <w:pPr>
                    <w:pStyle w:val="naisnod"/>
                    <w:spacing w:before="0" w:beforeAutospacing="0" w:after="0" w:afterAutospacing="0"/>
                    <w:jc w:val="both"/>
                  </w:pPr>
                  <w:r w:rsidRPr="00E40479">
                    <w:t>3.</w:t>
                  </w:r>
                </w:p>
              </w:tc>
              <w:tc>
                <w:tcPr>
                  <w:tcW w:w="3347" w:type="dxa"/>
                  <w:hideMark/>
                </w:tcPr>
                <w:p w14:paraId="11086BBF" w14:textId="77777777" w:rsidR="003D2F4C" w:rsidRPr="00E40479" w:rsidRDefault="003D2F4C" w:rsidP="008F0E60">
                  <w:pPr>
                    <w:pStyle w:val="naisf"/>
                    <w:spacing w:before="0" w:beforeAutospacing="0" w:after="0" w:afterAutospacing="0"/>
                  </w:pPr>
                  <w:r w:rsidRPr="00E40479">
                    <w:t>Cita informācija</w:t>
                  </w:r>
                </w:p>
              </w:tc>
              <w:tc>
                <w:tcPr>
                  <w:tcW w:w="5024" w:type="dxa"/>
                  <w:hideMark/>
                </w:tcPr>
                <w:p w14:paraId="0B1A3D54" w14:textId="11F154EE" w:rsidR="003D2F4C" w:rsidRPr="00E40479" w:rsidRDefault="003D2F4C" w:rsidP="00CE74B7">
                  <w:pPr>
                    <w:ind w:left="57" w:right="113"/>
                    <w:jc w:val="both"/>
                    <w:rPr>
                      <w:sz w:val="24"/>
                      <w:szCs w:val="24"/>
                    </w:rPr>
                  </w:pPr>
                  <w:r w:rsidRPr="00E40479">
                    <w:rPr>
                      <w:sz w:val="24"/>
                      <w:szCs w:val="24"/>
                    </w:rPr>
                    <w:t>Nav</w:t>
                  </w:r>
                  <w:r w:rsidR="00716312" w:rsidRPr="00E40479">
                    <w:rPr>
                      <w:sz w:val="24"/>
                      <w:szCs w:val="24"/>
                    </w:rPr>
                    <w:t>.</w:t>
                  </w:r>
                </w:p>
              </w:tc>
            </w:tr>
          </w:tbl>
          <w:p w14:paraId="512E25AA" w14:textId="77777777" w:rsidR="00616B4A" w:rsidRPr="00E40479" w:rsidRDefault="00616B4A" w:rsidP="003D5FDA">
            <w:pPr>
              <w:jc w:val="center"/>
              <w:rPr>
                <w:rFonts w:eastAsia="Times New Roman"/>
                <w:b/>
                <w:bCs/>
                <w:sz w:val="24"/>
                <w:szCs w:val="24"/>
                <w:lang w:eastAsia="lv-LV"/>
              </w:rPr>
            </w:pPr>
          </w:p>
        </w:tc>
      </w:tr>
    </w:tbl>
    <w:p w14:paraId="278E674A" w14:textId="7D71E9AB" w:rsidR="00986EB0" w:rsidRDefault="00986EB0" w:rsidP="001D7E00">
      <w:pPr>
        <w:pStyle w:val="BodyTextIndent"/>
        <w:tabs>
          <w:tab w:val="left" w:pos="6804"/>
        </w:tabs>
        <w:ind w:firstLine="0"/>
        <w:jc w:val="left"/>
        <w:rPr>
          <w:sz w:val="24"/>
          <w:szCs w:val="26"/>
          <w:lang w:eastAsia="lv-LV"/>
        </w:rPr>
      </w:pPr>
    </w:p>
    <w:p w14:paraId="161E385D" w14:textId="2065095A" w:rsidR="009B53BA" w:rsidRDefault="009B53BA" w:rsidP="001D7E00">
      <w:pPr>
        <w:pStyle w:val="BodyTextIndent"/>
        <w:tabs>
          <w:tab w:val="left" w:pos="6804"/>
        </w:tabs>
        <w:ind w:firstLine="0"/>
        <w:jc w:val="left"/>
        <w:rPr>
          <w:sz w:val="24"/>
          <w:szCs w:val="26"/>
          <w:lang w:eastAsia="lv-LV"/>
        </w:rPr>
      </w:pPr>
    </w:p>
    <w:p w14:paraId="62589FAC" w14:textId="77777777" w:rsidR="009B53BA" w:rsidRPr="009B53BA" w:rsidRDefault="009B53BA" w:rsidP="009B53BA">
      <w:pPr>
        <w:pStyle w:val="Default"/>
        <w:shd w:val="clear" w:color="auto" w:fill="FFFFFF"/>
        <w:tabs>
          <w:tab w:val="left" w:pos="1134"/>
        </w:tabs>
        <w:jc w:val="both"/>
        <w:rPr>
          <w:sz w:val="28"/>
          <w:szCs w:val="28"/>
        </w:rPr>
      </w:pPr>
      <w:r w:rsidRPr="009B53BA">
        <w:rPr>
          <w:sz w:val="28"/>
          <w:szCs w:val="28"/>
        </w:rPr>
        <w:t>Finanšu ministra</w:t>
      </w:r>
    </w:p>
    <w:p w14:paraId="442A4FF6" w14:textId="77777777" w:rsidR="009B53BA" w:rsidRPr="009B53BA" w:rsidRDefault="009B53BA" w:rsidP="009B53BA">
      <w:pPr>
        <w:pStyle w:val="Default"/>
        <w:shd w:val="clear" w:color="auto" w:fill="FFFFFF"/>
        <w:tabs>
          <w:tab w:val="left" w:pos="1134"/>
        </w:tabs>
        <w:jc w:val="both"/>
        <w:rPr>
          <w:sz w:val="28"/>
          <w:szCs w:val="28"/>
        </w:rPr>
      </w:pPr>
      <w:r w:rsidRPr="009B53BA">
        <w:rPr>
          <w:sz w:val="28"/>
          <w:szCs w:val="28"/>
        </w:rPr>
        <w:t>pienākumu izpildītājs ‒</w:t>
      </w:r>
    </w:p>
    <w:p w14:paraId="32E21ED4" w14:textId="51DE39D4" w:rsidR="009B53BA" w:rsidRPr="009B53BA" w:rsidRDefault="009B53BA" w:rsidP="009B53BA">
      <w:pPr>
        <w:pStyle w:val="Default"/>
        <w:shd w:val="clear" w:color="auto" w:fill="FFFFFF"/>
        <w:tabs>
          <w:tab w:val="left" w:pos="1134"/>
        </w:tabs>
        <w:jc w:val="both"/>
        <w:rPr>
          <w:rFonts w:ascii="Times New Roman" w:eastAsia="Times New Roman" w:hAnsi="Times New Roman" w:cs="Times New Roman"/>
          <w:color w:val="auto"/>
          <w:sz w:val="28"/>
          <w:szCs w:val="28"/>
        </w:rPr>
      </w:pPr>
      <w:r w:rsidRPr="009B53BA">
        <w:rPr>
          <w:sz w:val="28"/>
          <w:szCs w:val="28"/>
        </w:rPr>
        <w:t>labklājības ministrs</w:t>
      </w:r>
      <w:r w:rsidRPr="009B53BA">
        <w:rPr>
          <w:sz w:val="28"/>
          <w:szCs w:val="28"/>
        </w:rPr>
        <w:t xml:space="preserve"> </w:t>
      </w:r>
      <w:r w:rsidRPr="009B53BA">
        <w:rPr>
          <w:sz w:val="28"/>
          <w:szCs w:val="28"/>
        </w:rPr>
        <w:tab/>
      </w:r>
      <w:r w:rsidRPr="009B53BA">
        <w:rPr>
          <w:sz w:val="28"/>
          <w:szCs w:val="28"/>
        </w:rPr>
        <w:tab/>
      </w:r>
      <w:r w:rsidRPr="009B53BA">
        <w:rPr>
          <w:sz w:val="28"/>
          <w:szCs w:val="28"/>
        </w:rPr>
        <w:tab/>
      </w:r>
      <w:r w:rsidRPr="009B53BA">
        <w:rPr>
          <w:sz w:val="28"/>
          <w:szCs w:val="28"/>
        </w:rPr>
        <w:tab/>
      </w:r>
      <w:r w:rsidRPr="009B53BA">
        <w:rPr>
          <w:sz w:val="28"/>
          <w:szCs w:val="28"/>
        </w:rPr>
        <w:tab/>
      </w:r>
      <w:r w:rsidRPr="009B53BA">
        <w:rPr>
          <w:sz w:val="28"/>
          <w:szCs w:val="28"/>
        </w:rPr>
        <w:tab/>
      </w:r>
      <w:r w:rsidRPr="009B53BA">
        <w:rPr>
          <w:sz w:val="28"/>
          <w:szCs w:val="28"/>
        </w:rPr>
        <w:tab/>
      </w:r>
      <w:r w:rsidRPr="009B53BA">
        <w:rPr>
          <w:sz w:val="28"/>
          <w:szCs w:val="28"/>
        </w:rPr>
        <w:t>G. Eglītis</w:t>
      </w:r>
    </w:p>
    <w:p w14:paraId="5F2472B2" w14:textId="27C57486" w:rsidR="009B53BA" w:rsidRPr="00F70AD4" w:rsidRDefault="009B53BA" w:rsidP="001D7E00">
      <w:pPr>
        <w:pStyle w:val="BodyTextIndent"/>
        <w:tabs>
          <w:tab w:val="left" w:pos="6804"/>
        </w:tabs>
        <w:ind w:firstLine="0"/>
        <w:jc w:val="left"/>
        <w:rPr>
          <w:sz w:val="24"/>
          <w:szCs w:val="26"/>
          <w:lang w:eastAsia="lv-LV"/>
        </w:rPr>
      </w:pPr>
    </w:p>
    <w:p w14:paraId="7072CE6B" w14:textId="23C3197F" w:rsidR="008E7552" w:rsidRPr="00525315" w:rsidRDefault="008E7552" w:rsidP="00525315">
      <w:pPr>
        <w:pStyle w:val="BodyTextIndent"/>
        <w:tabs>
          <w:tab w:val="left" w:pos="6804"/>
        </w:tabs>
        <w:ind w:firstLine="0"/>
        <w:jc w:val="left"/>
        <w:rPr>
          <w:szCs w:val="20"/>
          <w:lang w:eastAsia="lv-LV"/>
        </w:rPr>
      </w:pPr>
      <w:proofErr w:type="spellStart"/>
      <w:r w:rsidRPr="00525315">
        <w:rPr>
          <w:bCs/>
          <w:szCs w:val="20"/>
        </w:rPr>
        <w:t>Kuhaļska</w:t>
      </w:r>
      <w:proofErr w:type="spellEnd"/>
      <w:r w:rsidRPr="00525315">
        <w:rPr>
          <w:szCs w:val="20"/>
        </w:rPr>
        <w:t>, 67083849</w:t>
      </w:r>
      <w:r w:rsidRPr="00525315">
        <w:rPr>
          <w:szCs w:val="20"/>
        </w:rPr>
        <w:br/>
      </w:r>
      <w:hyperlink r:id="rId12" w:history="1">
        <w:r w:rsidRPr="00525315">
          <w:rPr>
            <w:rStyle w:val="Hyperlink"/>
            <w:color w:val="auto"/>
            <w:szCs w:val="20"/>
          </w:rPr>
          <w:t>jelena.kuhalska@fm.gov.lv</w:t>
        </w:r>
      </w:hyperlink>
      <w:bookmarkStart w:id="8" w:name="_GoBack"/>
      <w:bookmarkEnd w:id="8"/>
    </w:p>
    <w:sectPr w:rsidR="008E7552" w:rsidRPr="00525315" w:rsidSect="00605726">
      <w:headerReference w:type="default" r:id="rId13"/>
      <w:footerReference w:type="default" r:id="rId14"/>
      <w:footerReference w:type="first" r:id="rId15"/>
      <w:pgSz w:w="11906" w:h="16838" w:code="9"/>
      <w:pgMar w:top="1134" w:right="1134" w:bottom="1134" w:left="1701"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1EC723" w14:textId="77777777" w:rsidR="00D4790C" w:rsidRDefault="00D4790C" w:rsidP="008125DD">
      <w:r>
        <w:separator/>
      </w:r>
    </w:p>
  </w:endnote>
  <w:endnote w:type="continuationSeparator" w:id="0">
    <w:p w14:paraId="1570B835" w14:textId="77777777" w:rsidR="00D4790C" w:rsidRDefault="00D4790C" w:rsidP="00812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300A5" w14:textId="4F325D9E" w:rsidR="00BE0137" w:rsidRPr="00985359" w:rsidRDefault="00BE0137" w:rsidP="00985359">
    <w:pPr>
      <w:pStyle w:val="Footer"/>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FMAnot_1</w:t>
    </w:r>
    <w:r w:rsidR="009C417F">
      <w:rPr>
        <w:noProof/>
        <w:sz w:val="20"/>
        <w:szCs w:val="20"/>
      </w:rPr>
      <w:t>6</w:t>
    </w:r>
    <w:r>
      <w:rPr>
        <w:noProof/>
        <w:sz w:val="20"/>
        <w:szCs w:val="20"/>
      </w:rPr>
      <w:t>0821_PVN</w:t>
    </w:r>
    <w:r>
      <w:rPr>
        <w:sz w:val="20"/>
        <w:szCs w:val="20"/>
      </w:rPr>
      <w:fldChar w:fldCharType="end"/>
    </w:r>
    <w:proofErr w:type="spellStart"/>
    <w:r>
      <w:rPr>
        <w:sz w:val="20"/>
        <w:szCs w:val="20"/>
      </w:rPr>
      <w:t>aizs</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53672" w14:textId="4CE91AE4" w:rsidR="00BE0137" w:rsidRPr="00985359" w:rsidRDefault="00BE0137" w:rsidP="00985359">
    <w:pPr>
      <w:pStyle w:val="Footer"/>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FMAnot_1</w:t>
    </w:r>
    <w:r w:rsidR="009C417F">
      <w:rPr>
        <w:noProof/>
        <w:sz w:val="20"/>
        <w:szCs w:val="20"/>
      </w:rPr>
      <w:t>6</w:t>
    </w:r>
    <w:r>
      <w:rPr>
        <w:noProof/>
        <w:sz w:val="20"/>
        <w:szCs w:val="20"/>
      </w:rPr>
      <w:t>0821_PVN</w:t>
    </w:r>
    <w:r>
      <w:rPr>
        <w:sz w:val="20"/>
        <w:szCs w:val="20"/>
      </w:rPr>
      <w:fldChar w:fldCharType="end"/>
    </w:r>
    <w:proofErr w:type="spellStart"/>
    <w:r>
      <w:rPr>
        <w:sz w:val="20"/>
        <w:szCs w:val="20"/>
      </w:rPr>
      <w:t>aizs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864C6" w14:textId="77777777" w:rsidR="00D4790C" w:rsidRDefault="00D4790C" w:rsidP="008125DD">
      <w:r>
        <w:separator/>
      </w:r>
    </w:p>
  </w:footnote>
  <w:footnote w:type="continuationSeparator" w:id="0">
    <w:p w14:paraId="4034BC29" w14:textId="77777777" w:rsidR="00D4790C" w:rsidRDefault="00D4790C" w:rsidP="008125DD">
      <w:r>
        <w:continuationSeparator/>
      </w:r>
    </w:p>
  </w:footnote>
  <w:footnote w:id="1">
    <w:p w14:paraId="12CDF187" w14:textId="77777777" w:rsidR="00BE0137" w:rsidRPr="00CA2784" w:rsidRDefault="00BE0137" w:rsidP="00CA2784">
      <w:pPr>
        <w:pStyle w:val="FootnoteText"/>
        <w:keepLines/>
        <w:tabs>
          <w:tab w:val="left" w:pos="284"/>
        </w:tabs>
        <w:jc w:val="both"/>
        <w:rPr>
          <w:rFonts w:ascii="Times New Roman" w:hAnsi="Times New Roman"/>
        </w:rPr>
      </w:pPr>
      <w:r>
        <w:rPr>
          <w:rStyle w:val="FootnoteReference"/>
        </w:rPr>
        <w:footnoteRef/>
      </w:r>
      <w:r>
        <w:tab/>
      </w:r>
      <w:r w:rsidRPr="00CA2784">
        <w:rPr>
          <w:rFonts w:ascii="Times New Roman" w:hAnsi="Times New Roman"/>
        </w:rPr>
        <w:t>Rietumeiropas Savienības (RES) padome 1992.gadā vienojās par nosacījumiem, saskaņā ar kuriem var izvietot militārās vienības, un “Petersbergas misijas” tika iekļautas 1997.gada Amsterdamas līgumā minētajos jautājumos. Pēc tam RES misijas un iestādes tika pakāpeniski nodotas ES, jo īpaši ņemot vērā to, ka 2004.gadā ar Padomes Vienoto rīcību 2004/551/KĀDP (</w:t>
      </w:r>
      <w:hyperlink r:id="rId1">
        <w:r w:rsidRPr="00CA2784">
          <w:rPr>
            <w:rStyle w:val="Hyperlink"/>
            <w:rFonts w:ascii="Times New Roman" w:hAnsi="Times New Roman"/>
          </w:rPr>
          <w:t>OV L 245, 17.7.2004., 17. lpp.</w:t>
        </w:r>
      </w:hyperlink>
      <w:r w:rsidRPr="00CA2784">
        <w:rPr>
          <w:rFonts w:ascii="Times New Roman" w:hAnsi="Times New Roman"/>
        </w:rPr>
        <w:t>) tika izveidota Eiropas Aizsardzības aģentūra (EAA). Šis process tika pabeigts 2009.gadā, kad ar Lisabonas līgumu stājās spēkā ES dalībvalstu savstarpējās palīdzības klauzula, kas līdzinās RES savstarpējās palīdzības klauzulai. RES galu galā beidza pastāvēt 2011.gadā.</w:t>
      </w:r>
    </w:p>
  </w:footnote>
  <w:footnote w:id="2">
    <w:p w14:paraId="01B7906E" w14:textId="77777777" w:rsidR="00BE0137" w:rsidRPr="00CA2784" w:rsidRDefault="00BE0137" w:rsidP="00CA2784">
      <w:pPr>
        <w:pStyle w:val="FootnoteText"/>
        <w:keepLines/>
        <w:tabs>
          <w:tab w:val="left" w:pos="284"/>
        </w:tabs>
        <w:jc w:val="both"/>
        <w:rPr>
          <w:rFonts w:ascii="Times New Roman" w:hAnsi="Times New Roman"/>
        </w:rPr>
      </w:pPr>
      <w:r w:rsidRPr="00CA2784">
        <w:rPr>
          <w:rStyle w:val="FootnoteReference"/>
          <w:rFonts w:ascii="Times New Roman" w:hAnsi="Times New Roman"/>
        </w:rPr>
        <w:footnoteRef/>
      </w:r>
      <w:r w:rsidRPr="00CA2784">
        <w:rPr>
          <w:rFonts w:ascii="Times New Roman" w:hAnsi="Times New Roman"/>
        </w:rPr>
        <w:tab/>
        <w:t>LES 42.panta 2.punktā ir noteikts, ka “kopējā drošības un aizsardzības politika ietver pakāpenisku Savienības kopējās aizsardzības politikas izstrādi. Šajā procesā izveidota kopēja aizsardzība, kad Eiropadome vienprātīgi to nolems. Tādā gadījumā tā iesaka dalībvalstīm pieņemt šādu lēmumu saskaņā ar to attiecīgajām konstitucionālajām prasībām.”</w:t>
      </w:r>
    </w:p>
    <w:p w14:paraId="7A2C6AE7" w14:textId="77777777" w:rsidR="00BE0137" w:rsidRDefault="00BE0137" w:rsidP="00CA2784">
      <w:pPr>
        <w:pStyle w:val="FootnoteText"/>
        <w:keepLines/>
        <w:tabs>
          <w:tab w:val="left" w:pos="284"/>
        </w:tabs>
        <w:jc w:val="both"/>
      </w:pPr>
      <w:r w:rsidRPr="00CA2784">
        <w:rPr>
          <w:rFonts w:ascii="Times New Roman" w:hAnsi="Times New Roman"/>
        </w:rPr>
        <w:tab/>
        <w:t xml:space="preserve">Savā 2017.gada runā par stāvokli Savienībā Komisijas priekšsēdētājs norādīja uz nepieciešamību līdz 2025.gadam izveidot pilnvērtīgu Eiropas aizsardzības savienību: </w:t>
      </w:r>
      <w:hyperlink r:id="rId2">
        <w:r w:rsidRPr="00CA2784">
          <w:rPr>
            <w:rStyle w:val="Hyperlink"/>
            <w:rFonts w:ascii="Times New Roman" w:hAnsi="Times New Roman"/>
          </w:rPr>
          <w:t>https://ec.europa.eu/commission/priorities/state-union-speeches/state-union-2017_lv</w:t>
        </w:r>
      </w:hyperlink>
      <w:r>
        <w:t xml:space="preserve"> </w:t>
      </w:r>
    </w:p>
  </w:footnote>
  <w:footnote w:id="3">
    <w:p w14:paraId="150E20CD" w14:textId="77777777" w:rsidR="00BE0137" w:rsidRPr="00CA2784" w:rsidRDefault="00BE0137" w:rsidP="00CA2784">
      <w:pPr>
        <w:pStyle w:val="FootnoteText"/>
        <w:tabs>
          <w:tab w:val="left" w:pos="284"/>
        </w:tabs>
        <w:jc w:val="both"/>
        <w:rPr>
          <w:rFonts w:ascii="Times New Roman" w:hAnsi="Times New Roman"/>
          <w:lang w:val="lv-LV"/>
        </w:rPr>
      </w:pPr>
      <w:r w:rsidRPr="00CA2784">
        <w:rPr>
          <w:rStyle w:val="FootnoteReference"/>
          <w:rFonts w:ascii="Times New Roman" w:hAnsi="Times New Roman"/>
          <w:lang w:val="lv-LV"/>
        </w:rPr>
        <w:footnoteRef/>
      </w:r>
      <w:r w:rsidRPr="00CA2784">
        <w:rPr>
          <w:rFonts w:ascii="Times New Roman" w:hAnsi="Times New Roman"/>
          <w:lang w:val="lv-LV"/>
        </w:rPr>
        <w:tab/>
        <w:t>LES 42.panta 7.punkts.</w:t>
      </w:r>
    </w:p>
  </w:footnote>
  <w:footnote w:id="4">
    <w:p w14:paraId="5A0D0CD9" w14:textId="77777777" w:rsidR="00BE0137" w:rsidRPr="00CA2784" w:rsidRDefault="00BE0137" w:rsidP="00CA2784">
      <w:pPr>
        <w:pStyle w:val="FootnoteText"/>
        <w:tabs>
          <w:tab w:val="left" w:pos="284"/>
        </w:tabs>
        <w:jc w:val="both"/>
        <w:rPr>
          <w:rFonts w:ascii="Times New Roman" w:hAnsi="Times New Roman"/>
          <w:lang w:val="lv-LV"/>
        </w:rPr>
      </w:pPr>
      <w:r w:rsidRPr="00CA2784">
        <w:rPr>
          <w:rStyle w:val="FootnoteReference"/>
          <w:rFonts w:ascii="Times New Roman" w:hAnsi="Times New Roman"/>
          <w:lang w:val="lv-LV"/>
        </w:rPr>
        <w:footnoteRef/>
      </w:r>
      <w:r w:rsidRPr="00CA2784">
        <w:rPr>
          <w:rFonts w:ascii="Times New Roman" w:hAnsi="Times New Roman"/>
          <w:lang w:val="lv-LV"/>
        </w:rPr>
        <w:tab/>
        <w:t>LES 42.panta 6.punkts un 46.pants.</w:t>
      </w:r>
    </w:p>
  </w:footnote>
  <w:footnote w:id="5">
    <w:p w14:paraId="41B2B966" w14:textId="77777777" w:rsidR="00BE0137" w:rsidRPr="00CA2784" w:rsidRDefault="00BE0137" w:rsidP="00CA2784">
      <w:pPr>
        <w:pStyle w:val="FootnoteText"/>
        <w:tabs>
          <w:tab w:val="left" w:pos="284"/>
        </w:tabs>
        <w:jc w:val="both"/>
        <w:rPr>
          <w:rFonts w:ascii="Times New Roman" w:hAnsi="Times New Roman"/>
          <w:lang w:val="lv-LV"/>
        </w:rPr>
      </w:pPr>
      <w:r w:rsidRPr="00CA2784">
        <w:rPr>
          <w:rStyle w:val="FootnoteReference"/>
          <w:rFonts w:ascii="Times New Roman" w:hAnsi="Times New Roman"/>
          <w:lang w:val="lv-LV"/>
        </w:rPr>
        <w:footnoteRef/>
      </w:r>
      <w:r w:rsidRPr="00CA2784">
        <w:rPr>
          <w:rFonts w:ascii="Times New Roman" w:hAnsi="Times New Roman"/>
          <w:lang w:val="lv-LV"/>
        </w:rPr>
        <w:tab/>
      </w:r>
      <w:r w:rsidR="00D4790C">
        <w:fldChar w:fldCharType="begin"/>
      </w:r>
      <w:r w:rsidR="00D4790C" w:rsidRPr="009B53BA">
        <w:rPr>
          <w:lang w:val="lv-LV"/>
        </w:rPr>
        <w:instrText xml:space="preserve"> HYPERLINK "https://cdn5-eeas.fpfis.tech.ec.europa.eu/cdn/farfuture/2rOF-JdAS8j-pKkhPt8txwI5V51A5EXAOrHQNUfwB9M/mtime:1481797831/sites/eeas/files/eugs_review_web_0.pdf" \h </w:instrText>
      </w:r>
      <w:r w:rsidR="00D4790C">
        <w:fldChar w:fldCharType="separate"/>
      </w:r>
      <w:r w:rsidRPr="00CA2784">
        <w:rPr>
          <w:rStyle w:val="Hyperlink"/>
          <w:rFonts w:ascii="Times New Roman" w:hAnsi="Times New Roman"/>
          <w:i/>
          <w:lang w:val="lv-LV"/>
        </w:rPr>
        <w:t>Kopīgs redzējums, kopīga rīcība — stiprāka Eiropa. Globāla Eiropas Savienības ārpolitikas un drošības politikas stratēģija</w:t>
      </w:r>
      <w:r w:rsidR="00D4790C">
        <w:rPr>
          <w:rStyle w:val="Hyperlink"/>
          <w:rFonts w:ascii="Times New Roman" w:hAnsi="Times New Roman"/>
          <w:i/>
          <w:lang w:val="lv-LV"/>
        </w:rPr>
        <w:fldChar w:fldCharType="end"/>
      </w:r>
      <w:r w:rsidRPr="00CA2784">
        <w:rPr>
          <w:rFonts w:ascii="Times New Roman" w:hAnsi="Times New Roman"/>
          <w:lang w:val="lv-LV"/>
        </w:rPr>
        <w:t>.</w:t>
      </w:r>
    </w:p>
  </w:footnote>
  <w:footnote w:id="6">
    <w:p w14:paraId="346FD2A0" w14:textId="5FD710DD" w:rsidR="00BE0137" w:rsidRPr="00CA2784" w:rsidRDefault="00BE0137" w:rsidP="00CA2784">
      <w:pPr>
        <w:pStyle w:val="FootnoteText"/>
        <w:tabs>
          <w:tab w:val="left" w:pos="284"/>
        </w:tabs>
        <w:jc w:val="both"/>
        <w:rPr>
          <w:rFonts w:ascii="Times New Roman" w:hAnsi="Times New Roman"/>
          <w:lang w:val="lv-LV"/>
        </w:rPr>
      </w:pPr>
      <w:r w:rsidRPr="00CA2784">
        <w:rPr>
          <w:rStyle w:val="FootnoteReference"/>
          <w:rFonts w:ascii="Times New Roman" w:hAnsi="Times New Roman"/>
          <w:lang w:val="lv-LV"/>
        </w:rPr>
        <w:footnoteRef/>
      </w:r>
      <w:r w:rsidRPr="00CA2784">
        <w:rPr>
          <w:rFonts w:ascii="Times New Roman" w:hAnsi="Times New Roman"/>
          <w:lang w:val="lv-LV"/>
        </w:rPr>
        <w:t xml:space="preserve"> </w:t>
      </w:r>
      <w:r w:rsidRPr="00CA2784">
        <w:rPr>
          <w:rFonts w:ascii="Times New Roman" w:hAnsi="Times New Roman"/>
          <w:color w:val="000000"/>
          <w:lang w:val="lv-LV"/>
        </w:rPr>
        <w:t>Kopīgs paziņojums Eiropas Parlamentam un Padomei Militārās mobilitātes rīcības plāns (JOIN (2018) 5 final).</w:t>
      </w:r>
    </w:p>
  </w:footnote>
  <w:footnote w:id="7">
    <w:p w14:paraId="52B50851" w14:textId="77777777" w:rsidR="00BE0137" w:rsidRPr="00FD4DAE" w:rsidRDefault="00BE0137" w:rsidP="00851D1D">
      <w:pPr>
        <w:pStyle w:val="FootnoteText"/>
        <w:jc w:val="both"/>
        <w:rPr>
          <w:rFonts w:ascii="Times New Roman" w:hAnsi="Times New Roman"/>
          <w:lang w:val="lv-LV"/>
        </w:rPr>
      </w:pPr>
      <w:r w:rsidRPr="00FD4DAE">
        <w:rPr>
          <w:rStyle w:val="FootnoteReference"/>
          <w:rFonts w:ascii="Times New Roman" w:hAnsi="Times New Roman"/>
        </w:rPr>
        <w:footnoteRef/>
      </w:r>
      <w:r w:rsidRPr="00FD4DAE">
        <w:rPr>
          <w:rFonts w:ascii="Times New Roman" w:hAnsi="Times New Roman"/>
          <w:lang w:val="lv-LV"/>
        </w:rPr>
        <w:t xml:space="preserve"> Eiropas Komisijas padomdevējas komitejas pievienotās vērtības nodokļa jautājumos 2016.gada 10.februāra darba dokuments Nr.897 </w:t>
      </w:r>
      <w:r w:rsidR="00D4790C">
        <w:fldChar w:fldCharType="begin"/>
      </w:r>
      <w:r w:rsidR="00D4790C" w:rsidRPr="009B53BA">
        <w:rPr>
          <w:lang w:val="lv-LV"/>
        </w:rPr>
        <w:instrText xml:space="preserve"> HYPERLINK "https://circabc.europa.eu/sd/a/77219700-3f55-4928-851f-c7817f1d277f/897%20-%20Exemptions%20Acquisitions%20made%20un</w:instrText>
      </w:r>
      <w:r w:rsidR="00D4790C" w:rsidRPr="009B53BA">
        <w:rPr>
          <w:lang w:val="lv-LV"/>
        </w:rPr>
        <w:instrText xml:space="preserve">der%20diplomatic%20and%20consular%20arrangements.pdf" </w:instrText>
      </w:r>
      <w:r w:rsidR="00D4790C">
        <w:fldChar w:fldCharType="separate"/>
      </w:r>
      <w:r w:rsidRPr="00FD4DAE">
        <w:rPr>
          <w:rStyle w:val="Hyperlink"/>
          <w:rFonts w:ascii="Times New Roman" w:hAnsi="Times New Roman"/>
          <w:lang w:val="lv-LV"/>
        </w:rPr>
        <w:t>https://circabc.europa.eu/sd/a/77219700-3f55-4928-851f-c7817f1d277f/897%20-%20Exemptions%20Acquisitions%20made%20under%20diplomatic%20and%20consular%20arrangements.pdf</w:t>
      </w:r>
      <w:r w:rsidR="00D4790C">
        <w:rPr>
          <w:rStyle w:val="Hyperlink"/>
          <w:rFonts w:ascii="Times New Roman" w:hAnsi="Times New Roman"/>
          <w:lang w:val="lv-LV"/>
        </w:rPr>
        <w:fldChar w:fldCharType="end"/>
      </w:r>
      <w:r w:rsidRPr="00FD4DAE">
        <w:rPr>
          <w:rFonts w:ascii="Times New Roman" w:hAnsi="Times New Roman"/>
          <w:lang w:val="lv-LV"/>
        </w:rPr>
        <w:t xml:space="preserve"> </w:t>
      </w:r>
    </w:p>
  </w:footnote>
  <w:footnote w:id="8">
    <w:p w14:paraId="76F1BFE7" w14:textId="60060034" w:rsidR="00BE0137" w:rsidRPr="00474EED" w:rsidRDefault="00BE0137">
      <w:pPr>
        <w:pStyle w:val="FootnoteText"/>
        <w:rPr>
          <w:rFonts w:ascii="Times New Roman" w:hAnsi="Times New Roman"/>
          <w:lang w:val="lv-LV"/>
        </w:rPr>
      </w:pPr>
      <w:r w:rsidRPr="00474EED">
        <w:rPr>
          <w:rStyle w:val="FootnoteReference"/>
          <w:rFonts w:ascii="Times New Roman" w:hAnsi="Times New Roman"/>
        </w:rPr>
        <w:footnoteRef/>
      </w:r>
      <w:r w:rsidRPr="00474EED">
        <w:rPr>
          <w:rFonts w:ascii="Times New Roman" w:hAnsi="Times New Roman"/>
          <w:lang w:val="lv-LV"/>
        </w:rPr>
        <w:t xml:space="preserve"> </w:t>
      </w:r>
      <w:r w:rsidR="00D4790C">
        <w:fldChar w:fldCharType="begin"/>
      </w:r>
      <w:r w:rsidR="00D4790C" w:rsidRPr="009B53BA">
        <w:rPr>
          <w:lang w:val="lv-LV"/>
        </w:rPr>
        <w:instrText xml:space="preserve"> HYPERLINK "https://data.con</w:instrText>
      </w:r>
      <w:r w:rsidR="00D4790C" w:rsidRPr="009B53BA">
        <w:rPr>
          <w:lang w:val="lv-LV"/>
        </w:rPr>
        <w:instrText xml:space="preserve">silium.europa.eu/doc/document/ST-8940-2019-INIT/lv/pdf" </w:instrText>
      </w:r>
      <w:r w:rsidR="00D4790C">
        <w:fldChar w:fldCharType="separate"/>
      </w:r>
      <w:r w:rsidRPr="00DA1BC1">
        <w:rPr>
          <w:rStyle w:val="Hyperlink"/>
          <w:rFonts w:ascii="Times New Roman" w:hAnsi="Times New Roman"/>
          <w:lang w:val="lv-LV"/>
        </w:rPr>
        <w:t>https://data.consilium.europa.eu/doc/document/ST-8940-2019-INIT/lv/pdf</w:t>
      </w:r>
      <w:r w:rsidR="00D4790C">
        <w:rPr>
          <w:rStyle w:val="Hyperlink"/>
          <w:rFonts w:ascii="Times New Roman" w:hAnsi="Times New Roman"/>
          <w:lang w:val="lv-LV"/>
        </w:rPr>
        <w:fldChar w:fldCharType="end"/>
      </w:r>
      <w:r>
        <w:rPr>
          <w:rFonts w:ascii="Times New Roman" w:hAnsi="Times New Roman"/>
          <w:lang w:val="lv-LV"/>
        </w:rPr>
        <w:t xml:space="preserve"> </w:t>
      </w:r>
    </w:p>
  </w:footnote>
  <w:footnote w:id="9">
    <w:p w14:paraId="64051847" w14:textId="6143E2C5" w:rsidR="00BE0137" w:rsidRPr="00C03967" w:rsidRDefault="00BE0137" w:rsidP="00FD4DAE">
      <w:pPr>
        <w:pStyle w:val="FootnoteText"/>
        <w:ind w:right="-143"/>
        <w:jc w:val="both"/>
        <w:rPr>
          <w:lang w:val="lv-LV"/>
        </w:rPr>
      </w:pPr>
      <w:r>
        <w:rPr>
          <w:rStyle w:val="FootnoteReference"/>
        </w:rPr>
        <w:footnoteRef/>
      </w:r>
      <w:r>
        <w:rPr>
          <w:lang w:val="lv-LV"/>
        </w:rPr>
        <w:t xml:space="preserve"> </w:t>
      </w:r>
      <w:r w:rsidRPr="00FD4DAE">
        <w:rPr>
          <w:rFonts w:ascii="Times New Roman" w:hAnsi="Times New Roman"/>
          <w:lang w:val="lv-LV"/>
        </w:rPr>
        <w:t>Eiropas Komisijas padomdevējas komitejas pievienotās vērtības nodokļa jautājumos 2016.gada 10.februāra darba dokuments Nr.897</w:t>
      </w:r>
      <w:r w:rsidRPr="00C03967">
        <w:rPr>
          <w:lang w:val="lv-LV"/>
        </w:rPr>
        <w:t xml:space="preserve"> </w:t>
      </w:r>
      <w:r w:rsidR="00D4790C">
        <w:fldChar w:fldCharType="begin"/>
      </w:r>
      <w:r w:rsidR="00D4790C" w:rsidRPr="009B53BA">
        <w:rPr>
          <w:lang w:val="lv-LV"/>
        </w:rPr>
        <w:instrText xml:space="preserve"> HYPERLINK "https://circabc.europa.eu/sd/a/77219700-3f55-4928-851f-c7817f1d277f/897%20-%20Exemptions%20Acquisitions%20made%20under%20diplomatic%20and%20consular%20arrangements.pdf" </w:instrText>
      </w:r>
      <w:r w:rsidR="00D4790C">
        <w:fldChar w:fldCharType="separate"/>
      </w:r>
      <w:r w:rsidRPr="008C6061">
        <w:rPr>
          <w:rStyle w:val="Hyperlink"/>
          <w:rFonts w:ascii="Times New Roman" w:hAnsi="Times New Roman"/>
          <w:lang w:val="lv-LV"/>
        </w:rPr>
        <w:t>https://circabc.europa.eu/sd/a/77219700-3f55-4928-851f-c7817f1d277f/897%20-%20Exemptions%20Acquisitions%20made%20under%20diplomatic%20and%20consular%20arrangements.pdf</w:t>
      </w:r>
      <w:r w:rsidR="00D4790C">
        <w:rPr>
          <w:rStyle w:val="Hyperlink"/>
          <w:rFonts w:ascii="Times New Roman" w:hAnsi="Times New Roman"/>
          <w:lang w:val="lv-LV"/>
        </w:rPr>
        <w:fldChar w:fldCharType="end"/>
      </w:r>
      <w:r>
        <w:rPr>
          <w:lang w:val="lv-LV"/>
        </w:rPr>
        <w:t xml:space="preserve"> </w:t>
      </w:r>
    </w:p>
  </w:footnote>
  <w:footnote w:id="10">
    <w:p w14:paraId="03BA0420" w14:textId="77777777" w:rsidR="00BE0137" w:rsidRPr="003B5850" w:rsidRDefault="00BE0137" w:rsidP="004050E0">
      <w:pPr>
        <w:pStyle w:val="FootnoteText"/>
        <w:jc w:val="both"/>
        <w:rPr>
          <w:rFonts w:ascii="Times New Roman" w:hAnsi="Times New Roman"/>
          <w:lang w:val="lv-LV"/>
        </w:rPr>
      </w:pPr>
      <w:r w:rsidRPr="004423C8">
        <w:rPr>
          <w:rStyle w:val="FootnoteReference"/>
          <w:rFonts w:ascii="Times New Roman" w:hAnsi="Times New Roman"/>
        </w:rPr>
        <w:footnoteRef/>
      </w:r>
      <w:r w:rsidRPr="004050E0">
        <w:rPr>
          <w:rFonts w:ascii="Times New Roman" w:hAnsi="Times New Roman"/>
          <w:lang w:val="lv-LV"/>
        </w:rPr>
        <w:t xml:space="preserve">Eiropas Komisijas 2020.gada 3.aprīļa </w:t>
      </w:r>
      <w:r w:rsidRPr="003B5850">
        <w:rPr>
          <w:rFonts w:ascii="Times New Roman" w:hAnsi="Times New Roman"/>
          <w:lang w:val="lv-LV"/>
        </w:rPr>
        <w:t>lēmums (ES) 2020/491 par atbrīvojumu no ievedmuitas nodokļiem un no importa PVN, ko piešķir precēm, kas nepieciešamas Covid-19 uzliesmojuma seku apkarošanai 2020. gadā.</w:t>
      </w:r>
    </w:p>
  </w:footnote>
  <w:footnote w:id="11">
    <w:p w14:paraId="123CE76A" w14:textId="02EDEBD5" w:rsidR="00BE0137" w:rsidRPr="004050E0" w:rsidRDefault="00BE0137" w:rsidP="004050E0">
      <w:pPr>
        <w:pStyle w:val="FootnoteText"/>
        <w:jc w:val="both"/>
        <w:rPr>
          <w:rFonts w:ascii="Times New Roman" w:hAnsi="Times New Roman"/>
          <w:lang w:val="lv-LV"/>
        </w:rPr>
      </w:pPr>
      <w:r w:rsidRPr="004050E0">
        <w:rPr>
          <w:rStyle w:val="FootnoteReference"/>
          <w:rFonts w:ascii="Times New Roman" w:hAnsi="Times New Roman"/>
          <w:lang w:val="lv-LV"/>
        </w:rPr>
        <w:footnoteRef/>
      </w:r>
      <w:r w:rsidRPr="004050E0">
        <w:rPr>
          <w:rFonts w:ascii="Times New Roman" w:hAnsi="Times New Roman"/>
          <w:lang w:val="lv-LV"/>
        </w:rPr>
        <w:t>Indikatīv</w:t>
      </w:r>
      <w:r>
        <w:rPr>
          <w:rFonts w:ascii="Times New Roman" w:hAnsi="Times New Roman"/>
          <w:lang w:val="lv-LV"/>
        </w:rPr>
        <w:t>s</w:t>
      </w:r>
      <w:r w:rsidRPr="004050E0">
        <w:rPr>
          <w:rFonts w:ascii="Times New Roman" w:hAnsi="Times New Roman"/>
          <w:lang w:val="lv-LV"/>
        </w:rPr>
        <w:t xml:space="preserve"> aptverto preču sarakst</w:t>
      </w:r>
      <w:r>
        <w:rPr>
          <w:rFonts w:ascii="Times New Roman" w:hAnsi="Times New Roman"/>
          <w:lang w:val="lv-LV"/>
        </w:rPr>
        <w:t>s</w:t>
      </w:r>
      <w:r w:rsidRPr="004050E0">
        <w:rPr>
          <w:rFonts w:ascii="Times New Roman" w:hAnsi="Times New Roman"/>
          <w:lang w:val="lv-LV"/>
        </w:rPr>
        <w:t xml:space="preserve"> </w:t>
      </w:r>
      <w:hyperlink r:id="rId3" w:history="1">
        <w:r w:rsidRPr="004050E0">
          <w:rPr>
            <w:rStyle w:val="Hyperlink"/>
            <w:rFonts w:ascii="Times New Roman" w:hAnsi="Times New Roman"/>
            <w:lang w:val="lv-LV"/>
          </w:rPr>
          <w:t>https://ec.europa.eu/taxation_customs/sites/taxation/files/03-04-2020-import-duties-vat-exemptions-on-importation-covid-19-list-of-goods.pdf</w:t>
        </w:r>
      </w:hyperlink>
      <w:r>
        <w:rPr>
          <w:rFonts w:ascii="Times New Roman" w:hAnsi="Times New Roman"/>
          <w:lang w:val="lv-LV"/>
        </w:rPr>
        <w:t xml:space="preserve"> </w:t>
      </w:r>
    </w:p>
  </w:footnote>
  <w:footnote w:id="12">
    <w:p w14:paraId="4586924B" w14:textId="77777777" w:rsidR="00BE0137" w:rsidRPr="007025E9" w:rsidRDefault="00BE0137" w:rsidP="004050E0">
      <w:pPr>
        <w:pStyle w:val="FootnoteText"/>
        <w:jc w:val="both"/>
        <w:rPr>
          <w:lang w:val="lv-LV"/>
        </w:rPr>
      </w:pPr>
      <w:r w:rsidRPr="004050E0">
        <w:rPr>
          <w:rStyle w:val="FootnoteReference"/>
          <w:rFonts w:ascii="Times New Roman" w:hAnsi="Times New Roman"/>
          <w:lang w:val="lv-LV"/>
        </w:rPr>
        <w:footnoteRef/>
      </w:r>
      <w:r w:rsidRPr="004050E0">
        <w:rPr>
          <w:rFonts w:ascii="Times New Roman" w:hAnsi="Times New Roman"/>
          <w:lang w:val="lv-LV"/>
        </w:rPr>
        <w:t xml:space="preserve"> Eiropas Komisijas 2021.gada 14.aprīļa lēmums (ES) 2021/660, ar kuru groza Lēmumu (ES) 2020/491 par atbrīvojumu no ievedmuitas nodokļiem un no importa PVN, ko piešķir precēm, kas nepieciešamas Covid-19 uzliesmojuma seku apkarošanai 2020. gadā.</w:t>
      </w:r>
    </w:p>
  </w:footnote>
  <w:footnote w:id="13">
    <w:p w14:paraId="5B8DC603" w14:textId="78E80FE3" w:rsidR="00BE0137" w:rsidRPr="004050E0" w:rsidRDefault="00BE0137" w:rsidP="004050E0">
      <w:pPr>
        <w:pStyle w:val="FootnoteText"/>
        <w:jc w:val="both"/>
        <w:rPr>
          <w:rFonts w:ascii="Times New Roman" w:hAnsi="Times New Roman"/>
          <w:lang w:val="lv-LV"/>
        </w:rPr>
      </w:pPr>
      <w:r w:rsidRPr="004050E0">
        <w:rPr>
          <w:rStyle w:val="FootnoteReference"/>
          <w:rFonts w:ascii="Times New Roman" w:hAnsi="Times New Roman"/>
          <w:lang w:val="lv-LV"/>
        </w:rPr>
        <w:footnoteRef/>
      </w:r>
      <w:r w:rsidRPr="004050E0">
        <w:rPr>
          <w:rFonts w:ascii="Times New Roman" w:hAnsi="Times New Roman"/>
          <w:lang w:val="lv-LV"/>
        </w:rPr>
        <w:t xml:space="preserve"> Padomes 2020.gada 7.decembra direktīva (ES) 2020/2020, ar ko, reaģējot uz Covid-19 pandēmiju, groza Direktīvu 2006/112/EK attiecībā uz pagaidu pasākumiem saistībā ar pievienotās vērtības nodokli, kas piemērojams Covid-19 vakcīnām un </w:t>
      </w:r>
      <w:r w:rsidRPr="004050E0">
        <w:rPr>
          <w:rFonts w:ascii="Times New Roman" w:hAnsi="Times New Roman"/>
          <w:i/>
          <w:iCs/>
          <w:lang w:val="lv-LV"/>
        </w:rPr>
        <w:t>in vitro</w:t>
      </w:r>
      <w:r w:rsidRPr="004050E0">
        <w:rPr>
          <w:rFonts w:ascii="Times New Roman" w:hAnsi="Times New Roman"/>
          <w:lang w:val="lv-LV"/>
        </w:rPr>
        <w:t xml:space="preserve"> diagnostikas medicīniskajām ierīcēm.</w:t>
      </w:r>
    </w:p>
  </w:footnote>
  <w:footnote w:id="14">
    <w:p w14:paraId="13F6573A" w14:textId="77777777" w:rsidR="00BE0137" w:rsidRPr="00E44020" w:rsidRDefault="00BE0137" w:rsidP="005301A0">
      <w:pPr>
        <w:pStyle w:val="FootnoteText"/>
        <w:jc w:val="both"/>
        <w:rPr>
          <w:rFonts w:ascii="Times New Roman" w:hAnsi="Times New Roman"/>
          <w:lang w:val="lv-LV"/>
        </w:rPr>
      </w:pPr>
      <w:r w:rsidRPr="00E44020">
        <w:rPr>
          <w:rStyle w:val="FootnoteReference"/>
          <w:rFonts w:ascii="Times New Roman" w:hAnsi="Times New Roman"/>
        </w:rPr>
        <w:footnoteRef/>
      </w:r>
      <w:r w:rsidRPr="00E44020">
        <w:rPr>
          <w:rFonts w:ascii="Times New Roman" w:hAnsi="Times New Roman"/>
          <w:lang w:val="lv-LV"/>
        </w:rPr>
        <w:t xml:space="preserve"> </w:t>
      </w:r>
      <w:r w:rsidRPr="00E44020">
        <w:rPr>
          <w:rFonts w:ascii="Times New Roman" w:hAnsi="Times New Roman"/>
          <w:lang w:val="lv-LV" w:eastAsia="lv-LV"/>
        </w:rPr>
        <w:t xml:space="preserve">Saskaņā ar Ministru kabineta </w:t>
      </w:r>
      <w:r>
        <w:rPr>
          <w:rFonts w:ascii="Times New Roman" w:hAnsi="Times New Roman"/>
          <w:lang w:val="lv-LV"/>
        </w:rPr>
        <w:t>2012.gada 18.decembra noteikumu Nr.908 “</w:t>
      </w:r>
      <w:r w:rsidRPr="004B5E26">
        <w:rPr>
          <w:rFonts w:ascii="Times New Roman" w:hAnsi="Times New Roman"/>
          <w:lang w:val="lv-LV"/>
        </w:rPr>
        <w:t>Kārtība, kādā piemēro pievienotās vērtības nodokļa 0 procentu likmi preču piegādēm un pakalpojumiem, kas sniegti diplomātiskajām un konsulārajām pārstāvniecībām, starptautiskajām organizācijām, Eiropas Savienības institūcijām un Ziemeļatlantijas līguma organizācijai (NATO), un kārtība, kādā atmaksā akcīzes nodokli par Latvijas Republikā iegādātajām akcīzes precēm un piemēro akcīzes nodokļa atbrīvojumu”</w:t>
      </w:r>
      <w:r>
        <w:rPr>
          <w:rFonts w:ascii="Times New Roman" w:hAnsi="Times New Roman"/>
          <w:lang w:val="lv-LV"/>
        </w:rPr>
        <w:t xml:space="preserve"> </w:t>
      </w:r>
      <w:r w:rsidRPr="00E44020">
        <w:rPr>
          <w:rFonts w:ascii="Times New Roman" w:hAnsi="Times New Roman"/>
          <w:lang w:val="lv-LV" w:eastAsia="lv-LV"/>
        </w:rPr>
        <w:t>72.punktu, ja Latvijas Republikā reģistrētās ES institūcijas, ES institūciju pārstāvniecības vai saskaņā ar ES tiesību aktiem izveidotas struktūras, kurām piemēro 1965.gada 8.aprīļa Protokolu par privilēģijām un imunitāti Eiropas Savienībā, iegādājas preces vai saņem pakalpojumus oficiālām vajadzībām, kompetentā iestāde (Ārlietu ministrija) var pieņemt lēmumu piešķirt šai personai tiesības lietot sertifikātu bez apstiprināšanas uz laiku, kas nepārsniedz 36 mēnešus.</w:t>
      </w:r>
    </w:p>
  </w:footnote>
  <w:footnote w:id="15">
    <w:p w14:paraId="00E9464D" w14:textId="14843CD7" w:rsidR="00BE0137" w:rsidRPr="001853D3" w:rsidRDefault="00BE0137" w:rsidP="001853D3">
      <w:pPr>
        <w:pStyle w:val="FootnoteText"/>
        <w:jc w:val="both"/>
        <w:rPr>
          <w:rFonts w:ascii="Times New Roman" w:hAnsi="Times New Roman"/>
          <w:lang w:val="lv-LV"/>
        </w:rPr>
      </w:pPr>
      <w:r>
        <w:rPr>
          <w:rStyle w:val="FootnoteReference"/>
        </w:rPr>
        <w:footnoteRef/>
      </w:r>
      <w:r w:rsidRPr="001853D3">
        <w:rPr>
          <w:lang w:val="lv-LV"/>
        </w:rPr>
        <w:t xml:space="preserve"> </w:t>
      </w:r>
      <w:r w:rsidR="00D4790C">
        <w:fldChar w:fldCharType="begin"/>
      </w:r>
      <w:r w:rsidR="00D4790C" w:rsidRPr="009B53BA">
        <w:rPr>
          <w:lang w:val="lv-LV"/>
        </w:rPr>
        <w:instrText xml:space="preserve"> HYPERLINK "https://likumi.lv/ta/id/323584-latvijas-republikas-valdibas-un-eiropas-elektronisko-sakaru-regulatoru-iestades-atbalsta-agenturas-mitnes-ligums" </w:instrText>
      </w:r>
      <w:r w:rsidR="00D4790C">
        <w:fldChar w:fldCharType="separate"/>
      </w:r>
      <w:r w:rsidRPr="001853D3">
        <w:rPr>
          <w:rStyle w:val="Hyperlink"/>
          <w:rFonts w:ascii="Times New Roman" w:hAnsi="Times New Roman"/>
          <w:lang w:val="lv-LV"/>
        </w:rPr>
        <w:t>https://likumi.lv/ta/id/323584-latvijas-republikas-valdibas-un-eiropas-elektronisko-sakaru-regulatoru-iestades-atbalsta-agenturas-mitnes-ligums</w:t>
      </w:r>
      <w:r w:rsidR="00D4790C">
        <w:rPr>
          <w:rStyle w:val="Hyperlink"/>
          <w:rFonts w:ascii="Times New Roman" w:hAnsi="Times New Roman"/>
          <w:lang w:val="lv-LV"/>
        </w:rPr>
        <w:fldChar w:fldCharType="end"/>
      </w:r>
      <w:r w:rsidRPr="001853D3">
        <w:rPr>
          <w:rFonts w:ascii="Times New Roman" w:hAnsi="Times New Roman"/>
          <w:lang w:val="lv-LV"/>
        </w:rPr>
        <w:t xml:space="preserve"> </w:t>
      </w:r>
    </w:p>
  </w:footnote>
  <w:footnote w:id="16">
    <w:p w14:paraId="4A3DBE18" w14:textId="687EBF37" w:rsidR="00BE0137" w:rsidRPr="00C55A8E" w:rsidRDefault="00BE0137" w:rsidP="00C55A8E">
      <w:pPr>
        <w:jc w:val="both"/>
      </w:pPr>
      <w:r w:rsidRPr="00C55A8E">
        <w:rPr>
          <w:rStyle w:val="FootnoteReference"/>
          <w:sz w:val="20"/>
        </w:rPr>
        <w:footnoteRef/>
      </w:r>
      <w:r w:rsidRPr="00C55A8E">
        <w:rPr>
          <w:sz w:val="20"/>
        </w:rPr>
        <w:t xml:space="preserve"> Finanšu ministrijas 2019.gada 24.oktobra pozīcija Nr.1 “</w:t>
      </w:r>
      <w:r>
        <w:rPr>
          <w:sz w:val="20"/>
        </w:rPr>
        <w:t>P</w:t>
      </w:r>
      <w:r w:rsidRPr="00C55A8E">
        <w:rPr>
          <w:sz w:val="20"/>
        </w:rPr>
        <w:t xml:space="preserve">ar </w:t>
      </w:r>
      <w:r>
        <w:rPr>
          <w:sz w:val="20"/>
        </w:rPr>
        <w:t>p</w:t>
      </w:r>
      <w:r w:rsidRPr="00C55A8E">
        <w:rPr>
          <w:sz w:val="20"/>
        </w:rPr>
        <w:t>riekšlikumu Padomes Direktīvai, ar ko attiecībā uz aizsardzības pasākumiem Savienības satvarā groza Direktīvu 2006/112/EK par kopējo pievienotās vērtības nodokļa sistēmu un Direktīvu 2008/118/EK par akcīzes nodokļa piemērošanas vispārēju režīmu”</w:t>
      </w:r>
      <w:r>
        <w:rPr>
          <w:sz w:val="20"/>
        </w:rPr>
        <w:t>.</w:t>
      </w:r>
    </w:p>
  </w:footnote>
  <w:footnote w:id="17">
    <w:p w14:paraId="21966B3D" w14:textId="77777777" w:rsidR="00BE0137" w:rsidRPr="00C03967" w:rsidRDefault="00BE0137" w:rsidP="002A5910">
      <w:pPr>
        <w:pStyle w:val="FootnoteText"/>
        <w:ind w:right="-143"/>
        <w:rPr>
          <w:lang w:val="lv-LV"/>
        </w:rPr>
      </w:pPr>
      <w:r>
        <w:rPr>
          <w:rStyle w:val="FootnoteReference"/>
        </w:rPr>
        <w:footnoteRef/>
      </w:r>
      <w:r w:rsidRPr="00C03967">
        <w:rPr>
          <w:lang w:val="lv-LV"/>
        </w:rPr>
        <w:t xml:space="preserve"> </w:t>
      </w:r>
      <w:r w:rsidR="00D4790C">
        <w:fldChar w:fldCharType="begin"/>
      </w:r>
      <w:r w:rsidR="00D4790C" w:rsidRPr="009B53BA">
        <w:rPr>
          <w:lang w:val="lv-LV"/>
        </w:rPr>
        <w:instrText xml:space="preserve"> HYPERLINK "https://circabc.europa.eu/sd/a/77219700-3</w:instrText>
      </w:r>
      <w:r w:rsidR="00D4790C" w:rsidRPr="009B53BA">
        <w:rPr>
          <w:lang w:val="lv-LV"/>
        </w:rPr>
        <w:instrText xml:space="preserve">f55-4928-851f-c7817f1d277f/897%20-%20Exemptions%20Acquisitions%20made%20under%20diplomatic%20and%20consular%20arrangements.pdf" </w:instrText>
      </w:r>
      <w:r w:rsidR="00D4790C">
        <w:fldChar w:fldCharType="separate"/>
      </w:r>
      <w:r w:rsidRPr="008C6061">
        <w:rPr>
          <w:rStyle w:val="Hyperlink"/>
          <w:rFonts w:ascii="Times New Roman" w:hAnsi="Times New Roman"/>
          <w:lang w:val="lv-LV"/>
        </w:rPr>
        <w:t>https://circabc.europa.eu/sd/a/77219700-3f55-4928-851f-c7817f1d277f/897%20-%20Exemptions%20Acquisitions%20made%20under%20diplomatic%20and%20consular%20arrangements.pdf</w:t>
      </w:r>
      <w:r w:rsidR="00D4790C">
        <w:rPr>
          <w:rStyle w:val="Hyperlink"/>
          <w:rFonts w:ascii="Times New Roman" w:hAnsi="Times New Roman"/>
          <w:lang w:val="lv-LV"/>
        </w:rPr>
        <w:fldChar w:fldCharType="end"/>
      </w:r>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17236" w14:textId="37AD6FC4" w:rsidR="00BE0137" w:rsidRPr="00AA2836" w:rsidRDefault="00BE0137">
    <w:pPr>
      <w:pStyle w:val="Header"/>
      <w:jc w:val="center"/>
      <w:rPr>
        <w:sz w:val="24"/>
        <w:szCs w:val="20"/>
      </w:rPr>
    </w:pPr>
    <w:r w:rsidRPr="00AA2836">
      <w:rPr>
        <w:sz w:val="24"/>
        <w:szCs w:val="20"/>
      </w:rPr>
      <w:fldChar w:fldCharType="begin"/>
    </w:r>
    <w:r w:rsidRPr="00AA2836">
      <w:rPr>
        <w:sz w:val="24"/>
        <w:szCs w:val="20"/>
      </w:rPr>
      <w:instrText xml:space="preserve"> PAGE   \* MERGEFORMAT </w:instrText>
    </w:r>
    <w:r w:rsidRPr="00AA2836">
      <w:rPr>
        <w:sz w:val="24"/>
        <w:szCs w:val="20"/>
      </w:rPr>
      <w:fldChar w:fldCharType="separate"/>
    </w:r>
    <w:r w:rsidR="0060413C">
      <w:rPr>
        <w:noProof/>
        <w:sz w:val="24"/>
        <w:szCs w:val="20"/>
      </w:rPr>
      <w:t>2</w:t>
    </w:r>
    <w:r w:rsidRPr="00AA2836">
      <w:rPr>
        <w:sz w:val="24"/>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E79A6"/>
    <w:multiLevelType w:val="hybridMultilevel"/>
    <w:tmpl w:val="557CDAD6"/>
    <w:lvl w:ilvl="0" w:tplc="2638B02E">
      <w:start w:val="1"/>
      <w:numFmt w:val="decimal"/>
      <w:lvlText w:val="%1)"/>
      <w:lvlJc w:val="left"/>
      <w:pPr>
        <w:ind w:left="417"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E0178D"/>
    <w:multiLevelType w:val="hybridMultilevel"/>
    <w:tmpl w:val="478ADEEC"/>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2" w15:restartNumberingAfterBreak="0">
    <w:nsid w:val="22ED13C0"/>
    <w:multiLevelType w:val="hybridMultilevel"/>
    <w:tmpl w:val="A5D08922"/>
    <w:lvl w:ilvl="0" w:tplc="04260001">
      <w:start w:val="1"/>
      <w:numFmt w:val="bullet"/>
      <w:lvlText w:val=""/>
      <w:lvlJc w:val="left"/>
      <w:pPr>
        <w:ind w:left="777" w:hanging="360"/>
      </w:pPr>
      <w:rPr>
        <w:rFonts w:ascii="Symbol" w:hAnsi="Symbol" w:hint="default"/>
      </w:rPr>
    </w:lvl>
    <w:lvl w:ilvl="1" w:tplc="04260003">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3" w15:restartNumberingAfterBreak="0">
    <w:nsid w:val="25C65899"/>
    <w:multiLevelType w:val="hybridMultilevel"/>
    <w:tmpl w:val="3F02BF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B2B5B1D"/>
    <w:multiLevelType w:val="hybridMultilevel"/>
    <w:tmpl w:val="2A8EFF6A"/>
    <w:lvl w:ilvl="0" w:tplc="BBC4E4FC">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5" w15:restartNumberingAfterBreak="0">
    <w:nsid w:val="2D4148F4"/>
    <w:multiLevelType w:val="hybridMultilevel"/>
    <w:tmpl w:val="2F682A6E"/>
    <w:lvl w:ilvl="0" w:tplc="EBA225C4">
      <w:start w:val="1"/>
      <w:numFmt w:val="lowerLetter"/>
      <w:lvlText w:val="%1."/>
      <w:lvlJc w:val="left"/>
      <w:pPr>
        <w:ind w:left="720" w:hanging="360"/>
      </w:pPr>
      <w:rPr>
        <w:rFonts w:ascii="Arial" w:hAnsi="Arial" w:cs="Arial" w:hint="default"/>
        <w:color w:val="41414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9177BF"/>
    <w:multiLevelType w:val="hybridMultilevel"/>
    <w:tmpl w:val="84E84024"/>
    <w:lvl w:ilvl="0" w:tplc="26247704">
      <w:start w:val="1"/>
      <w:numFmt w:val="decimal"/>
      <w:lvlText w:val="%1."/>
      <w:lvlJc w:val="left"/>
      <w:pPr>
        <w:ind w:left="473" w:hanging="360"/>
      </w:pPr>
      <w:rPr>
        <w:rFonts w:hint="default"/>
        <w:b/>
        <w:i/>
      </w:rPr>
    </w:lvl>
    <w:lvl w:ilvl="1" w:tplc="04260019" w:tentative="1">
      <w:start w:val="1"/>
      <w:numFmt w:val="lowerLetter"/>
      <w:lvlText w:val="%2."/>
      <w:lvlJc w:val="left"/>
      <w:pPr>
        <w:ind w:left="1193" w:hanging="360"/>
      </w:pPr>
    </w:lvl>
    <w:lvl w:ilvl="2" w:tplc="0426001B" w:tentative="1">
      <w:start w:val="1"/>
      <w:numFmt w:val="lowerRoman"/>
      <w:lvlText w:val="%3."/>
      <w:lvlJc w:val="right"/>
      <w:pPr>
        <w:ind w:left="1913" w:hanging="180"/>
      </w:pPr>
    </w:lvl>
    <w:lvl w:ilvl="3" w:tplc="0426000F" w:tentative="1">
      <w:start w:val="1"/>
      <w:numFmt w:val="decimal"/>
      <w:lvlText w:val="%4."/>
      <w:lvlJc w:val="left"/>
      <w:pPr>
        <w:ind w:left="2633" w:hanging="360"/>
      </w:pPr>
    </w:lvl>
    <w:lvl w:ilvl="4" w:tplc="04260019" w:tentative="1">
      <w:start w:val="1"/>
      <w:numFmt w:val="lowerLetter"/>
      <w:lvlText w:val="%5."/>
      <w:lvlJc w:val="left"/>
      <w:pPr>
        <w:ind w:left="3353" w:hanging="360"/>
      </w:pPr>
    </w:lvl>
    <w:lvl w:ilvl="5" w:tplc="0426001B" w:tentative="1">
      <w:start w:val="1"/>
      <w:numFmt w:val="lowerRoman"/>
      <w:lvlText w:val="%6."/>
      <w:lvlJc w:val="right"/>
      <w:pPr>
        <w:ind w:left="4073" w:hanging="180"/>
      </w:pPr>
    </w:lvl>
    <w:lvl w:ilvl="6" w:tplc="0426000F" w:tentative="1">
      <w:start w:val="1"/>
      <w:numFmt w:val="decimal"/>
      <w:lvlText w:val="%7."/>
      <w:lvlJc w:val="left"/>
      <w:pPr>
        <w:ind w:left="4793" w:hanging="360"/>
      </w:pPr>
    </w:lvl>
    <w:lvl w:ilvl="7" w:tplc="04260019" w:tentative="1">
      <w:start w:val="1"/>
      <w:numFmt w:val="lowerLetter"/>
      <w:lvlText w:val="%8."/>
      <w:lvlJc w:val="left"/>
      <w:pPr>
        <w:ind w:left="5513" w:hanging="360"/>
      </w:pPr>
    </w:lvl>
    <w:lvl w:ilvl="8" w:tplc="0426001B" w:tentative="1">
      <w:start w:val="1"/>
      <w:numFmt w:val="lowerRoman"/>
      <w:lvlText w:val="%9."/>
      <w:lvlJc w:val="right"/>
      <w:pPr>
        <w:ind w:left="6233" w:hanging="180"/>
      </w:pPr>
    </w:lvl>
  </w:abstractNum>
  <w:abstractNum w:abstractNumId="7" w15:restartNumberingAfterBreak="0">
    <w:nsid w:val="31886328"/>
    <w:multiLevelType w:val="hybridMultilevel"/>
    <w:tmpl w:val="A11891C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9" w15:restartNumberingAfterBreak="0">
    <w:nsid w:val="659B2B74"/>
    <w:multiLevelType w:val="hybridMultilevel"/>
    <w:tmpl w:val="D1CE6A4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0E434B4"/>
    <w:multiLevelType w:val="hybridMultilevel"/>
    <w:tmpl w:val="1DC0C30A"/>
    <w:lvl w:ilvl="0" w:tplc="1FB4B1EE">
      <w:start w:val="1"/>
      <w:numFmt w:val="decimal"/>
      <w:pStyle w:val="Daaarnumuru"/>
      <w:lvlText w:val="(%1)"/>
      <w:lvlJc w:val="left"/>
      <w:pPr>
        <w:ind w:left="928" w:hanging="360"/>
      </w:pPr>
      <w:rPr>
        <w:rFonts w:ascii="Times New Roman" w:hAnsi="Times New Roman" w:cs="Times New Roman"/>
        <w:b w:val="0"/>
        <w:bCs w:val="0"/>
        <w:i w:val="0"/>
        <w:iCs w:val="0"/>
        <w:caps w:val="0"/>
        <w:smallCaps w:val="0"/>
        <w:strike w:val="0"/>
        <w:dstrike w:val="0"/>
        <w:noProof w:val="0"/>
        <w:vanish w:val="0"/>
        <w:color w:val="auto"/>
        <w:spacing w:val="0"/>
        <w:kern w:val="0"/>
        <w:position w:val="0"/>
        <w:u w:val="none"/>
        <w:vertAlign w:val="baseline"/>
      </w:rPr>
    </w:lvl>
    <w:lvl w:ilvl="1" w:tplc="AB0454DE" w:tentative="1">
      <w:start w:val="1"/>
      <w:numFmt w:val="lowerLetter"/>
      <w:lvlText w:val="%2."/>
      <w:lvlJc w:val="left"/>
      <w:pPr>
        <w:ind w:left="-696" w:hanging="360"/>
      </w:pPr>
    </w:lvl>
    <w:lvl w:ilvl="2" w:tplc="4DA63BC6" w:tentative="1">
      <w:start w:val="1"/>
      <w:numFmt w:val="lowerRoman"/>
      <w:lvlText w:val="%3."/>
      <w:lvlJc w:val="right"/>
      <w:pPr>
        <w:ind w:left="24" w:hanging="180"/>
      </w:pPr>
    </w:lvl>
    <w:lvl w:ilvl="3" w:tplc="6720D17A" w:tentative="1">
      <w:start w:val="1"/>
      <w:numFmt w:val="decimal"/>
      <w:lvlText w:val="%4."/>
      <w:lvlJc w:val="left"/>
      <w:pPr>
        <w:ind w:left="744" w:hanging="360"/>
      </w:pPr>
    </w:lvl>
    <w:lvl w:ilvl="4" w:tplc="DD14F116" w:tentative="1">
      <w:start w:val="1"/>
      <w:numFmt w:val="lowerLetter"/>
      <w:lvlText w:val="%5."/>
      <w:lvlJc w:val="left"/>
      <w:pPr>
        <w:ind w:left="1464" w:hanging="360"/>
      </w:pPr>
    </w:lvl>
    <w:lvl w:ilvl="5" w:tplc="6F2AFF78" w:tentative="1">
      <w:start w:val="1"/>
      <w:numFmt w:val="lowerRoman"/>
      <w:lvlText w:val="%6."/>
      <w:lvlJc w:val="right"/>
      <w:pPr>
        <w:ind w:left="2184" w:hanging="180"/>
      </w:pPr>
    </w:lvl>
    <w:lvl w:ilvl="6" w:tplc="4DD2E848" w:tentative="1">
      <w:start w:val="1"/>
      <w:numFmt w:val="decimal"/>
      <w:lvlText w:val="%7."/>
      <w:lvlJc w:val="left"/>
      <w:pPr>
        <w:ind w:left="2904" w:hanging="360"/>
      </w:pPr>
    </w:lvl>
    <w:lvl w:ilvl="7" w:tplc="90EC4C40" w:tentative="1">
      <w:start w:val="1"/>
      <w:numFmt w:val="lowerLetter"/>
      <w:lvlText w:val="%8."/>
      <w:lvlJc w:val="left"/>
      <w:pPr>
        <w:ind w:left="3624" w:hanging="360"/>
      </w:pPr>
    </w:lvl>
    <w:lvl w:ilvl="8" w:tplc="AEF0B936" w:tentative="1">
      <w:start w:val="1"/>
      <w:numFmt w:val="lowerRoman"/>
      <w:lvlText w:val="%9."/>
      <w:lvlJc w:val="right"/>
      <w:pPr>
        <w:ind w:left="4344" w:hanging="180"/>
      </w:pPr>
    </w:lvl>
  </w:abstractNum>
  <w:num w:numId="1">
    <w:abstractNumId w:val="10"/>
  </w:num>
  <w:num w:numId="2">
    <w:abstractNumId w:val="9"/>
  </w:num>
  <w:num w:numId="3">
    <w:abstractNumId w:val="8"/>
  </w:num>
  <w:num w:numId="4">
    <w:abstractNumId w:val="0"/>
  </w:num>
  <w:num w:numId="5">
    <w:abstractNumId w:val="2"/>
  </w:num>
  <w:num w:numId="6">
    <w:abstractNumId w:val="3"/>
  </w:num>
  <w:num w:numId="7">
    <w:abstractNumId w:val="2"/>
  </w:num>
  <w:num w:numId="8">
    <w:abstractNumId w:val="6"/>
  </w:num>
  <w:num w:numId="9">
    <w:abstractNumId w:val="1"/>
  </w:num>
  <w:num w:numId="10">
    <w:abstractNumId w:val="7"/>
  </w:num>
  <w:num w:numId="11">
    <w:abstractNumId w:val="5"/>
  </w:num>
  <w:num w:numId="1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39A"/>
    <w:rsid w:val="000001E6"/>
    <w:rsid w:val="0000049F"/>
    <w:rsid w:val="000007D2"/>
    <w:rsid w:val="00000A02"/>
    <w:rsid w:val="00000C1C"/>
    <w:rsid w:val="00000CF4"/>
    <w:rsid w:val="00000D2C"/>
    <w:rsid w:val="00000DB1"/>
    <w:rsid w:val="00000EDC"/>
    <w:rsid w:val="000012BE"/>
    <w:rsid w:val="000014FC"/>
    <w:rsid w:val="00001A12"/>
    <w:rsid w:val="00002E15"/>
    <w:rsid w:val="00002FF0"/>
    <w:rsid w:val="00003D04"/>
    <w:rsid w:val="000045A2"/>
    <w:rsid w:val="00004653"/>
    <w:rsid w:val="00004CCF"/>
    <w:rsid w:val="00004E8B"/>
    <w:rsid w:val="000062D5"/>
    <w:rsid w:val="000072E4"/>
    <w:rsid w:val="00007B75"/>
    <w:rsid w:val="00007C63"/>
    <w:rsid w:val="000103B6"/>
    <w:rsid w:val="00010F9E"/>
    <w:rsid w:val="0001126B"/>
    <w:rsid w:val="00011318"/>
    <w:rsid w:val="00011413"/>
    <w:rsid w:val="0001177C"/>
    <w:rsid w:val="00011E03"/>
    <w:rsid w:val="000120C6"/>
    <w:rsid w:val="00012BE6"/>
    <w:rsid w:val="000132B9"/>
    <w:rsid w:val="00013D24"/>
    <w:rsid w:val="00015253"/>
    <w:rsid w:val="000152C1"/>
    <w:rsid w:val="000155C4"/>
    <w:rsid w:val="00015A9A"/>
    <w:rsid w:val="00016B08"/>
    <w:rsid w:val="0001736F"/>
    <w:rsid w:val="0001788E"/>
    <w:rsid w:val="00017B19"/>
    <w:rsid w:val="00017B38"/>
    <w:rsid w:val="00017C50"/>
    <w:rsid w:val="000208AC"/>
    <w:rsid w:val="000209F0"/>
    <w:rsid w:val="00020B16"/>
    <w:rsid w:val="00020F84"/>
    <w:rsid w:val="00022002"/>
    <w:rsid w:val="000228C0"/>
    <w:rsid w:val="00024038"/>
    <w:rsid w:val="0002513D"/>
    <w:rsid w:val="000256EF"/>
    <w:rsid w:val="0002575C"/>
    <w:rsid w:val="0002605C"/>
    <w:rsid w:val="0002638B"/>
    <w:rsid w:val="000268DD"/>
    <w:rsid w:val="00027395"/>
    <w:rsid w:val="00027540"/>
    <w:rsid w:val="00027C07"/>
    <w:rsid w:val="00027F1E"/>
    <w:rsid w:val="0003052E"/>
    <w:rsid w:val="000305D7"/>
    <w:rsid w:val="00030ABA"/>
    <w:rsid w:val="0003130B"/>
    <w:rsid w:val="00031374"/>
    <w:rsid w:val="00031522"/>
    <w:rsid w:val="0003248D"/>
    <w:rsid w:val="00032911"/>
    <w:rsid w:val="000329B0"/>
    <w:rsid w:val="00032DA1"/>
    <w:rsid w:val="00032F60"/>
    <w:rsid w:val="00033862"/>
    <w:rsid w:val="00033D5E"/>
    <w:rsid w:val="0003592B"/>
    <w:rsid w:val="00035A6C"/>
    <w:rsid w:val="00036094"/>
    <w:rsid w:val="0003647B"/>
    <w:rsid w:val="00036550"/>
    <w:rsid w:val="00037085"/>
    <w:rsid w:val="00037265"/>
    <w:rsid w:val="000404D7"/>
    <w:rsid w:val="0004097B"/>
    <w:rsid w:val="000409CE"/>
    <w:rsid w:val="00040C1A"/>
    <w:rsid w:val="00041002"/>
    <w:rsid w:val="00041BFD"/>
    <w:rsid w:val="000422B3"/>
    <w:rsid w:val="000423EB"/>
    <w:rsid w:val="000425C1"/>
    <w:rsid w:val="00043026"/>
    <w:rsid w:val="000441FF"/>
    <w:rsid w:val="000442BD"/>
    <w:rsid w:val="000447B1"/>
    <w:rsid w:val="00046074"/>
    <w:rsid w:val="00046431"/>
    <w:rsid w:val="00046864"/>
    <w:rsid w:val="000468FE"/>
    <w:rsid w:val="00050172"/>
    <w:rsid w:val="00050266"/>
    <w:rsid w:val="0005045E"/>
    <w:rsid w:val="00050EC9"/>
    <w:rsid w:val="00051559"/>
    <w:rsid w:val="0005162C"/>
    <w:rsid w:val="0005182F"/>
    <w:rsid w:val="00052038"/>
    <w:rsid w:val="00052703"/>
    <w:rsid w:val="000529D3"/>
    <w:rsid w:val="000532F3"/>
    <w:rsid w:val="00054293"/>
    <w:rsid w:val="00054A1A"/>
    <w:rsid w:val="00054FEE"/>
    <w:rsid w:val="0005528B"/>
    <w:rsid w:val="00055863"/>
    <w:rsid w:val="00055CBB"/>
    <w:rsid w:val="00057293"/>
    <w:rsid w:val="0005746C"/>
    <w:rsid w:val="0005789A"/>
    <w:rsid w:val="000578A4"/>
    <w:rsid w:val="000579D2"/>
    <w:rsid w:val="0006147E"/>
    <w:rsid w:val="000618E7"/>
    <w:rsid w:val="000619C2"/>
    <w:rsid w:val="0006321F"/>
    <w:rsid w:val="000637C9"/>
    <w:rsid w:val="00063B95"/>
    <w:rsid w:val="0006464B"/>
    <w:rsid w:val="00064655"/>
    <w:rsid w:val="00065BD1"/>
    <w:rsid w:val="00066041"/>
    <w:rsid w:val="00066206"/>
    <w:rsid w:val="00067431"/>
    <w:rsid w:val="00070144"/>
    <w:rsid w:val="00070478"/>
    <w:rsid w:val="00070479"/>
    <w:rsid w:val="000705CB"/>
    <w:rsid w:val="00070CC8"/>
    <w:rsid w:val="00071060"/>
    <w:rsid w:val="000714CF"/>
    <w:rsid w:val="000725B0"/>
    <w:rsid w:val="00072689"/>
    <w:rsid w:val="000728DF"/>
    <w:rsid w:val="00073DDC"/>
    <w:rsid w:val="00073F5C"/>
    <w:rsid w:val="00074F63"/>
    <w:rsid w:val="00075350"/>
    <w:rsid w:val="0007599D"/>
    <w:rsid w:val="0007611A"/>
    <w:rsid w:val="00076350"/>
    <w:rsid w:val="0007662A"/>
    <w:rsid w:val="00076B15"/>
    <w:rsid w:val="00076DE6"/>
    <w:rsid w:val="00076F77"/>
    <w:rsid w:val="00077636"/>
    <w:rsid w:val="00077A57"/>
    <w:rsid w:val="00077C7B"/>
    <w:rsid w:val="0008053F"/>
    <w:rsid w:val="00080746"/>
    <w:rsid w:val="00080AD3"/>
    <w:rsid w:val="00081D04"/>
    <w:rsid w:val="00081D4A"/>
    <w:rsid w:val="00082E80"/>
    <w:rsid w:val="000831B6"/>
    <w:rsid w:val="00083569"/>
    <w:rsid w:val="00083AD8"/>
    <w:rsid w:val="00083B29"/>
    <w:rsid w:val="000840FE"/>
    <w:rsid w:val="00084203"/>
    <w:rsid w:val="0008457C"/>
    <w:rsid w:val="00084A90"/>
    <w:rsid w:val="000854FF"/>
    <w:rsid w:val="00085CA9"/>
    <w:rsid w:val="00085EA4"/>
    <w:rsid w:val="00085ED5"/>
    <w:rsid w:val="000865AD"/>
    <w:rsid w:val="000866E5"/>
    <w:rsid w:val="00086739"/>
    <w:rsid w:val="000871FF"/>
    <w:rsid w:val="00087D76"/>
    <w:rsid w:val="00090087"/>
    <w:rsid w:val="00090647"/>
    <w:rsid w:val="00090881"/>
    <w:rsid w:val="0009095D"/>
    <w:rsid w:val="00091853"/>
    <w:rsid w:val="00091EAA"/>
    <w:rsid w:val="00092FE6"/>
    <w:rsid w:val="0009372C"/>
    <w:rsid w:val="00093B22"/>
    <w:rsid w:val="000946D3"/>
    <w:rsid w:val="000947DC"/>
    <w:rsid w:val="00094B61"/>
    <w:rsid w:val="000950BD"/>
    <w:rsid w:val="000961BE"/>
    <w:rsid w:val="00096E20"/>
    <w:rsid w:val="000970C2"/>
    <w:rsid w:val="0009728B"/>
    <w:rsid w:val="00097963"/>
    <w:rsid w:val="000979AA"/>
    <w:rsid w:val="000A007E"/>
    <w:rsid w:val="000A0242"/>
    <w:rsid w:val="000A0C8A"/>
    <w:rsid w:val="000A1409"/>
    <w:rsid w:val="000A2B67"/>
    <w:rsid w:val="000A3108"/>
    <w:rsid w:val="000A3288"/>
    <w:rsid w:val="000A35E1"/>
    <w:rsid w:val="000A42C3"/>
    <w:rsid w:val="000A44DF"/>
    <w:rsid w:val="000A4679"/>
    <w:rsid w:val="000A4A1F"/>
    <w:rsid w:val="000A4DFA"/>
    <w:rsid w:val="000A5A58"/>
    <w:rsid w:val="000A6089"/>
    <w:rsid w:val="000A6F0C"/>
    <w:rsid w:val="000A7AA1"/>
    <w:rsid w:val="000B020B"/>
    <w:rsid w:val="000B0B57"/>
    <w:rsid w:val="000B1405"/>
    <w:rsid w:val="000B159B"/>
    <w:rsid w:val="000B1CAC"/>
    <w:rsid w:val="000B2535"/>
    <w:rsid w:val="000B316D"/>
    <w:rsid w:val="000B4803"/>
    <w:rsid w:val="000B4F82"/>
    <w:rsid w:val="000B5205"/>
    <w:rsid w:val="000B5C09"/>
    <w:rsid w:val="000B6744"/>
    <w:rsid w:val="000B73EF"/>
    <w:rsid w:val="000C052C"/>
    <w:rsid w:val="000C0772"/>
    <w:rsid w:val="000C0FE9"/>
    <w:rsid w:val="000C12D8"/>
    <w:rsid w:val="000C18D2"/>
    <w:rsid w:val="000C1CB8"/>
    <w:rsid w:val="000C2081"/>
    <w:rsid w:val="000C27B5"/>
    <w:rsid w:val="000C2F4D"/>
    <w:rsid w:val="000C4A8A"/>
    <w:rsid w:val="000C4B41"/>
    <w:rsid w:val="000C4DDB"/>
    <w:rsid w:val="000C4E1C"/>
    <w:rsid w:val="000C60D3"/>
    <w:rsid w:val="000C6693"/>
    <w:rsid w:val="000C7130"/>
    <w:rsid w:val="000C7172"/>
    <w:rsid w:val="000C7AFF"/>
    <w:rsid w:val="000C7CD2"/>
    <w:rsid w:val="000D026B"/>
    <w:rsid w:val="000D0BCE"/>
    <w:rsid w:val="000D22E0"/>
    <w:rsid w:val="000D256F"/>
    <w:rsid w:val="000D2749"/>
    <w:rsid w:val="000D283D"/>
    <w:rsid w:val="000D2BDA"/>
    <w:rsid w:val="000D318F"/>
    <w:rsid w:val="000D3CC0"/>
    <w:rsid w:val="000D4C2C"/>
    <w:rsid w:val="000D57A0"/>
    <w:rsid w:val="000D58ED"/>
    <w:rsid w:val="000D5E0B"/>
    <w:rsid w:val="000D5E12"/>
    <w:rsid w:val="000D5E2B"/>
    <w:rsid w:val="000D66D2"/>
    <w:rsid w:val="000D6853"/>
    <w:rsid w:val="000D6927"/>
    <w:rsid w:val="000D6973"/>
    <w:rsid w:val="000D6FC6"/>
    <w:rsid w:val="000D79C0"/>
    <w:rsid w:val="000D7DBA"/>
    <w:rsid w:val="000E1128"/>
    <w:rsid w:val="000E1282"/>
    <w:rsid w:val="000E1D8D"/>
    <w:rsid w:val="000E209A"/>
    <w:rsid w:val="000E2411"/>
    <w:rsid w:val="000E2E20"/>
    <w:rsid w:val="000E324C"/>
    <w:rsid w:val="000E3760"/>
    <w:rsid w:val="000E395D"/>
    <w:rsid w:val="000E4B3C"/>
    <w:rsid w:val="000E5037"/>
    <w:rsid w:val="000E6206"/>
    <w:rsid w:val="000E7728"/>
    <w:rsid w:val="000F152B"/>
    <w:rsid w:val="000F175A"/>
    <w:rsid w:val="000F208F"/>
    <w:rsid w:val="000F2BBD"/>
    <w:rsid w:val="000F312B"/>
    <w:rsid w:val="000F3257"/>
    <w:rsid w:val="000F3A3D"/>
    <w:rsid w:val="000F3AD2"/>
    <w:rsid w:val="000F3DB3"/>
    <w:rsid w:val="000F3E77"/>
    <w:rsid w:val="000F45EF"/>
    <w:rsid w:val="000F6D34"/>
    <w:rsid w:val="000F6EA7"/>
    <w:rsid w:val="001006DB"/>
    <w:rsid w:val="00100AE1"/>
    <w:rsid w:val="0010106E"/>
    <w:rsid w:val="00101161"/>
    <w:rsid w:val="00101786"/>
    <w:rsid w:val="00101FB9"/>
    <w:rsid w:val="00103052"/>
    <w:rsid w:val="001030F8"/>
    <w:rsid w:val="00103DAC"/>
    <w:rsid w:val="00103FEC"/>
    <w:rsid w:val="00105189"/>
    <w:rsid w:val="0010585B"/>
    <w:rsid w:val="00105936"/>
    <w:rsid w:val="00105A93"/>
    <w:rsid w:val="00106502"/>
    <w:rsid w:val="00107D17"/>
    <w:rsid w:val="0011009B"/>
    <w:rsid w:val="00110200"/>
    <w:rsid w:val="00110991"/>
    <w:rsid w:val="00110A46"/>
    <w:rsid w:val="00110C46"/>
    <w:rsid w:val="001119FE"/>
    <w:rsid w:val="00112818"/>
    <w:rsid w:val="00112C7A"/>
    <w:rsid w:val="0011358F"/>
    <w:rsid w:val="0011394D"/>
    <w:rsid w:val="0011397F"/>
    <w:rsid w:val="00113C42"/>
    <w:rsid w:val="00114340"/>
    <w:rsid w:val="00114A07"/>
    <w:rsid w:val="001153E4"/>
    <w:rsid w:val="0011540C"/>
    <w:rsid w:val="00115446"/>
    <w:rsid w:val="001154CA"/>
    <w:rsid w:val="00115B3B"/>
    <w:rsid w:val="00115E48"/>
    <w:rsid w:val="00115FB3"/>
    <w:rsid w:val="001164DA"/>
    <w:rsid w:val="00116DF3"/>
    <w:rsid w:val="001172F1"/>
    <w:rsid w:val="00117407"/>
    <w:rsid w:val="0011776F"/>
    <w:rsid w:val="00117797"/>
    <w:rsid w:val="00117CA5"/>
    <w:rsid w:val="00117F8D"/>
    <w:rsid w:val="0012120E"/>
    <w:rsid w:val="00121341"/>
    <w:rsid w:val="00122854"/>
    <w:rsid w:val="00122DFF"/>
    <w:rsid w:val="00122F9A"/>
    <w:rsid w:val="0012301B"/>
    <w:rsid w:val="00123828"/>
    <w:rsid w:val="00123B98"/>
    <w:rsid w:val="00123C0E"/>
    <w:rsid w:val="0012419E"/>
    <w:rsid w:val="001245A2"/>
    <w:rsid w:val="00124A50"/>
    <w:rsid w:val="00124F83"/>
    <w:rsid w:val="001255C5"/>
    <w:rsid w:val="00125708"/>
    <w:rsid w:val="00125C1D"/>
    <w:rsid w:val="00126230"/>
    <w:rsid w:val="001265CD"/>
    <w:rsid w:val="001267FC"/>
    <w:rsid w:val="001268E1"/>
    <w:rsid w:val="0012692A"/>
    <w:rsid w:val="00126C90"/>
    <w:rsid w:val="00130973"/>
    <w:rsid w:val="00130A54"/>
    <w:rsid w:val="00130F78"/>
    <w:rsid w:val="001310E9"/>
    <w:rsid w:val="00131CEF"/>
    <w:rsid w:val="00132544"/>
    <w:rsid w:val="001326E9"/>
    <w:rsid w:val="001327AB"/>
    <w:rsid w:val="00132A20"/>
    <w:rsid w:val="00132FCD"/>
    <w:rsid w:val="00133261"/>
    <w:rsid w:val="001339AE"/>
    <w:rsid w:val="0013416C"/>
    <w:rsid w:val="001345BB"/>
    <w:rsid w:val="00134914"/>
    <w:rsid w:val="00134DFB"/>
    <w:rsid w:val="00134E13"/>
    <w:rsid w:val="001350C9"/>
    <w:rsid w:val="00136097"/>
    <w:rsid w:val="0013619C"/>
    <w:rsid w:val="00136269"/>
    <w:rsid w:val="00136868"/>
    <w:rsid w:val="00136C6E"/>
    <w:rsid w:val="00136C98"/>
    <w:rsid w:val="001370A0"/>
    <w:rsid w:val="001371A5"/>
    <w:rsid w:val="00137370"/>
    <w:rsid w:val="00137489"/>
    <w:rsid w:val="00137580"/>
    <w:rsid w:val="001377C5"/>
    <w:rsid w:val="0013782A"/>
    <w:rsid w:val="00137918"/>
    <w:rsid w:val="00140144"/>
    <w:rsid w:val="00140714"/>
    <w:rsid w:val="001408B8"/>
    <w:rsid w:val="0014197D"/>
    <w:rsid w:val="00141DFE"/>
    <w:rsid w:val="00143B0F"/>
    <w:rsid w:val="00143D44"/>
    <w:rsid w:val="00143D5C"/>
    <w:rsid w:val="0014442E"/>
    <w:rsid w:val="001445CD"/>
    <w:rsid w:val="001447A2"/>
    <w:rsid w:val="001448BA"/>
    <w:rsid w:val="00145595"/>
    <w:rsid w:val="0014607F"/>
    <w:rsid w:val="00146130"/>
    <w:rsid w:val="0014657A"/>
    <w:rsid w:val="00146AB2"/>
    <w:rsid w:val="00147161"/>
    <w:rsid w:val="001476FD"/>
    <w:rsid w:val="001477AA"/>
    <w:rsid w:val="001477FE"/>
    <w:rsid w:val="00147D09"/>
    <w:rsid w:val="00147DB1"/>
    <w:rsid w:val="00150261"/>
    <w:rsid w:val="001510FA"/>
    <w:rsid w:val="00151897"/>
    <w:rsid w:val="00151C1A"/>
    <w:rsid w:val="00151F2F"/>
    <w:rsid w:val="001523F1"/>
    <w:rsid w:val="00152700"/>
    <w:rsid w:val="00153A6E"/>
    <w:rsid w:val="00153A7B"/>
    <w:rsid w:val="00153CD8"/>
    <w:rsid w:val="00153CF1"/>
    <w:rsid w:val="00153EFE"/>
    <w:rsid w:val="00154770"/>
    <w:rsid w:val="001559DE"/>
    <w:rsid w:val="00155DDE"/>
    <w:rsid w:val="001566B8"/>
    <w:rsid w:val="001569B6"/>
    <w:rsid w:val="001576E3"/>
    <w:rsid w:val="00160F6C"/>
    <w:rsid w:val="00161A14"/>
    <w:rsid w:val="00162009"/>
    <w:rsid w:val="001624F6"/>
    <w:rsid w:val="00162686"/>
    <w:rsid w:val="00162DAD"/>
    <w:rsid w:val="001633B9"/>
    <w:rsid w:val="00163732"/>
    <w:rsid w:val="00164343"/>
    <w:rsid w:val="0016460F"/>
    <w:rsid w:val="00164732"/>
    <w:rsid w:val="00164B5D"/>
    <w:rsid w:val="00164CEB"/>
    <w:rsid w:val="001656E1"/>
    <w:rsid w:val="00165AB5"/>
    <w:rsid w:val="00165B3D"/>
    <w:rsid w:val="001662F3"/>
    <w:rsid w:val="001669B9"/>
    <w:rsid w:val="00166A0E"/>
    <w:rsid w:val="001706FB"/>
    <w:rsid w:val="00171022"/>
    <w:rsid w:val="001714DD"/>
    <w:rsid w:val="00171EA4"/>
    <w:rsid w:val="001722D1"/>
    <w:rsid w:val="00172ACD"/>
    <w:rsid w:val="00172D9C"/>
    <w:rsid w:val="00172FCC"/>
    <w:rsid w:val="001737AD"/>
    <w:rsid w:val="0017396D"/>
    <w:rsid w:val="001748C2"/>
    <w:rsid w:val="00174B19"/>
    <w:rsid w:val="0017577F"/>
    <w:rsid w:val="001757E8"/>
    <w:rsid w:val="001758A0"/>
    <w:rsid w:val="0017623D"/>
    <w:rsid w:val="0017678C"/>
    <w:rsid w:val="00176D67"/>
    <w:rsid w:val="00177082"/>
    <w:rsid w:val="0017754E"/>
    <w:rsid w:val="0018083E"/>
    <w:rsid w:val="00180CC6"/>
    <w:rsid w:val="00181002"/>
    <w:rsid w:val="001819E0"/>
    <w:rsid w:val="00182D91"/>
    <w:rsid w:val="0018306F"/>
    <w:rsid w:val="0018364D"/>
    <w:rsid w:val="00184CCF"/>
    <w:rsid w:val="001853D3"/>
    <w:rsid w:val="0018577C"/>
    <w:rsid w:val="00187264"/>
    <w:rsid w:val="00187738"/>
    <w:rsid w:val="00187776"/>
    <w:rsid w:val="001900FF"/>
    <w:rsid w:val="00190450"/>
    <w:rsid w:val="00190A4A"/>
    <w:rsid w:val="00191096"/>
    <w:rsid w:val="001915AD"/>
    <w:rsid w:val="00191E15"/>
    <w:rsid w:val="001926B5"/>
    <w:rsid w:val="00192B17"/>
    <w:rsid w:val="001937D3"/>
    <w:rsid w:val="00193A0C"/>
    <w:rsid w:val="001950B4"/>
    <w:rsid w:val="0019637B"/>
    <w:rsid w:val="00196683"/>
    <w:rsid w:val="00196943"/>
    <w:rsid w:val="00197432"/>
    <w:rsid w:val="0019787F"/>
    <w:rsid w:val="00197BB8"/>
    <w:rsid w:val="00197BFF"/>
    <w:rsid w:val="001A02B1"/>
    <w:rsid w:val="001A098F"/>
    <w:rsid w:val="001A1322"/>
    <w:rsid w:val="001A1362"/>
    <w:rsid w:val="001A1B88"/>
    <w:rsid w:val="001A37C2"/>
    <w:rsid w:val="001A431E"/>
    <w:rsid w:val="001A5372"/>
    <w:rsid w:val="001A542E"/>
    <w:rsid w:val="001A5C76"/>
    <w:rsid w:val="001A6533"/>
    <w:rsid w:val="001A6C8B"/>
    <w:rsid w:val="001A6F51"/>
    <w:rsid w:val="001A6FB4"/>
    <w:rsid w:val="001A7880"/>
    <w:rsid w:val="001A7B2A"/>
    <w:rsid w:val="001B0197"/>
    <w:rsid w:val="001B0345"/>
    <w:rsid w:val="001B0481"/>
    <w:rsid w:val="001B17D3"/>
    <w:rsid w:val="001B1C19"/>
    <w:rsid w:val="001B3C66"/>
    <w:rsid w:val="001B3C90"/>
    <w:rsid w:val="001B3EC8"/>
    <w:rsid w:val="001B4237"/>
    <w:rsid w:val="001B5C1C"/>
    <w:rsid w:val="001B611B"/>
    <w:rsid w:val="001B645B"/>
    <w:rsid w:val="001B677D"/>
    <w:rsid w:val="001B70E4"/>
    <w:rsid w:val="001B741B"/>
    <w:rsid w:val="001B7AAF"/>
    <w:rsid w:val="001C102A"/>
    <w:rsid w:val="001C3885"/>
    <w:rsid w:val="001C38D5"/>
    <w:rsid w:val="001C3CBB"/>
    <w:rsid w:val="001C3ED3"/>
    <w:rsid w:val="001C51C8"/>
    <w:rsid w:val="001C56B0"/>
    <w:rsid w:val="001C5A65"/>
    <w:rsid w:val="001C5C30"/>
    <w:rsid w:val="001C6615"/>
    <w:rsid w:val="001C69AB"/>
    <w:rsid w:val="001D0248"/>
    <w:rsid w:val="001D07A1"/>
    <w:rsid w:val="001D08BF"/>
    <w:rsid w:val="001D0A80"/>
    <w:rsid w:val="001D0B98"/>
    <w:rsid w:val="001D114D"/>
    <w:rsid w:val="001D1825"/>
    <w:rsid w:val="001D1BF0"/>
    <w:rsid w:val="001D2A20"/>
    <w:rsid w:val="001D2EE8"/>
    <w:rsid w:val="001D31C1"/>
    <w:rsid w:val="001D350E"/>
    <w:rsid w:val="001D384C"/>
    <w:rsid w:val="001D3D28"/>
    <w:rsid w:val="001D3F95"/>
    <w:rsid w:val="001D5021"/>
    <w:rsid w:val="001D699E"/>
    <w:rsid w:val="001D6C76"/>
    <w:rsid w:val="001D6EE9"/>
    <w:rsid w:val="001D7B2B"/>
    <w:rsid w:val="001D7E00"/>
    <w:rsid w:val="001E08D6"/>
    <w:rsid w:val="001E0B45"/>
    <w:rsid w:val="001E0C8C"/>
    <w:rsid w:val="001E0DD3"/>
    <w:rsid w:val="001E17B2"/>
    <w:rsid w:val="001E21CE"/>
    <w:rsid w:val="001E2921"/>
    <w:rsid w:val="001E3872"/>
    <w:rsid w:val="001E4102"/>
    <w:rsid w:val="001E4AC9"/>
    <w:rsid w:val="001E4FF8"/>
    <w:rsid w:val="001E59C5"/>
    <w:rsid w:val="001E67B5"/>
    <w:rsid w:val="001E78EC"/>
    <w:rsid w:val="001E795F"/>
    <w:rsid w:val="001E7F30"/>
    <w:rsid w:val="001F037A"/>
    <w:rsid w:val="001F1490"/>
    <w:rsid w:val="001F204F"/>
    <w:rsid w:val="001F208F"/>
    <w:rsid w:val="001F20C4"/>
    <w:rsid w:val="001F40CC"/>
    <w:rsid w:val="001F44A1"/>
    <w:rsid w:val="001F4825"/>
    <w:rsid w:val="001F493E"/>
    <w:rsid w:val="001F52FC"/>
    <w:rsid w:val="001F695F"/>
    <w:rsid w:val="001F6D11"/>
    <w:rsid w:val="001F7B38"/>
    <w:rsid w:val="001F7FD7"/>
    <w:rsid w:val="00200246"/>
    <w:rsid w:val="00201392"/>
    <w:rsid w:val="00201F69"/>
    <w:rsid w:val="00202792"/>
    <w:rsid w:val="002028EF"/>
    <w:rsid w:val="00202F86"/>
    <w:rsid w:val="00205886"/>
    <w:rsid w:val="0020614A"/>
    <w:rsid w:val="0020630C"/>
    <w:rsid w:val="00206370"/>
    <w:rsid w:val="002063A9"/>
    <w:rsid w:val="002072FE"/>
    <w:rsid w:val="002103BF"/>
    <w:rsid w:val="002109F7"/>
    <w:rsid w:val="00211686"/>
    <w:rsid w:val="00211D9D"/>
    <w:rsid w:val="00212302"/>
    <w:rsid w:val="0021238C"/>
    <w:rsid w:val="00212EF0"/>
    <w:rsid w:val="002133E4"/>
    <w:rsid w:val="0021392F"/>
    <w:rsid w:val="00213D35"/>
    <w:rsid w:val="00214A5F"/>
    <w:rsid w:val="00214C86"/>
    <w:rsid w:val="002151E8"/>
    <w:rsid w:val="002158AA"/>
    <w:rsid w:val="002165E0"/>
    <w:rsid w:val="002167CB"/>
    <w:rsid w:val="002168D6"/>
    <w:rsid w:val="0021690C"/>
    <w:rsid w:val="00217074"/>
    <w:rsid w:val="002178B5"/>
    <w:rsid w:val="00217C2F"/>
    <w:rsid w:val="00220650"/>
    <w:rsid w:val="0022098B"/>
    <w:rsid w:val="002217C6"/>
    <w:rsid w:val="00221D45"/>
    <w:rsid w:val="00221F34"/>
    <w:rsid w:val="00221F95"/>
    <w:rsid w:val="002220D8"/>
    <w:rsid w:val="0022251C"/>
    <w:rsid w:val="002233D8"/>
    <w:rsid w:val="00223B2F"/>
    <w:rsid w:val="00223CD0"/>
    <w:rsid w:val="002245FA"/>
    <w:rsid w:val="002253DC"/>
    <w:rsid w:val="00225C70"/>
    <w:rsid w:val="00225F7E"/>
    <w:rsid w:val="00226657"/>
    <w:rsid w:val="00226A2C"/>
    <w:rsid w:val="00226B40"/>
    <w:rsid w:val="00226BB9"/>
    <w:rsid w:val="00226C54"/>
    <w:rsid w:val="002271F8"/>
    <w:rsid w:val="002272EB"/>
    <w:rsid w:val="002278F0"/>
    <w:rsid w:val="00230331"/>
    <w:rsid w:val="00230377"/>
    <w:rsid w:val="0023096D"/>
    <w:rsid w:val="00230F2D"/>
    <w:rsid w:val="00231A09"/>
    <w:rsid w:val="002320A7"/>
    <w:rsid w:val="00232278"/>
    <w:rsid w:val="00232CD2"/>
    <w:rsid w:val="002335DA"/>
    <w:rsid w:val="0023378C"/>
    <w:rsid w:val="00233AA7"/>
    <w:rsid w:val="00233B09"/>
    <w:rsid w:val="00233F3B"/>
    <w:rsid w:val="002345E6"/>
    <w:rsid w:val="002347CA"/>
    <w:rsid w:val="00234D67"/>
    <w:rsid w:val="00234EE0"/>
    <w:rsid w:val="002353C1"/>
    <w:rsid w:val="00235CFB"/>
    <w:rsid w:val="0023604B"/>
    <w:rsid w:val="0023649B"/>
    <w:rsid w:val="00236941"/>
    <w:rsid w:val="00236D5E"/>
    <w:rsid w:val="00236E88"/>
    <w:rsid w:val="0024035F"/>
    <w:rsid w:val="0024043A"/>
    <w:rsid w:val="00240916"/>
    <w:rsid w:val="00241864"/>
    <w:rsid w:val="00242160"/>
    <w:rsid w:val="00242655"/>
    <w:rsid w:val="00242F9F"/>
    <w:rsid w:val="00243054"/>
    <w:rsid w:val="002433AF"/>
    <w:rsid w:val="002443B4"/>
    <w:rsid w:val="00244612"/>
    <w:rsid w:val="002446D8"/>
    <w:rsid w:val="0024561F"/>
    <w:rsid w:val="00245B9D"/>
    <w:rsid w:val="00245EBB"/>
    <w:rsid w:val="002476A1"/>
    <w:rsid w:val="00247FB9"/>
    <w:rsid w:val="0025065D"/>
    <w:rsid w:val="00250F73"/>
    <w:rsid w:val="00252860"/>
    <w:rsid w:val="00252A78"/>
    <w:rsid w:val="00252D7B"/>
    <w:rsid w:val="00253648"/>
    <w:rsid w:val="00253BF4"/>
    <w:rsid w:val="00255118"/>
    <w:rsid w:val="002553F6"/>
    <w:rsid w:val="002558AA"/>
    <w:rsid w:val="00255C8F"/>
    <w:rsid w:val="00256ACD"/>
    <w:rsid w:val="002577A1"/>
    <w:rsid w:val="002606D7"/>
    <w:rsid w:val="00260795"/>
    <w:rsid w:val="002619FD"/>
    <w:rsid w:val="00262923"/>
    <w:rsid w:val="00262B68"/>
    <w:rsid w:val="00263C50"/>
    <w:rsid w:val="00264312"/>
    <w:rsid w:val="0026439E"/>
    <w:rsid w:val="002647E5"/>
    <w:rsid w:val="002649CA"/>
    <w:rsid w:val="00264BFC"/>
    <w:rsid w:val="00265088"/>
    <w:rsid w:val="002666F3"/>
    <w:rsid w:val="00266C97"/>
    <w:rsid w:val="00266E66"/>
    <w:rsid w:val="002674F8"/>
    <w:rsid w:val="002704AE"/>
    <w:rsid w:val="00270544"/>
    <w:rsid w:val="0027151C"/>
    <w:rsid w:val="00271731"/>
    <w:rsid w:val="00271837"/>
    <w:rsid w:val="00271B3F"/>
    <w:rsid w:val="00271C00"/>
    <w:rsid w:val="00272064"/>
    <w:rsid w:val="0027237E"/>
    <w:rsid w:val="0027371D"/>
    <w:rsid w:val="0027385D"/>
    <w:rsid w:val="00273C9E"/>
    <w:rsid w:val="00273F82"/>
    <w:rsid w:val="00275C84"/>
    <w:rsid w:val="00275CFD"/>
    <w:rsid w:val="00275E82"/>
    <w:rsid w:val="002765C2"/>
    <w:rsid w:val="0027712F"/>
    <w:rsid w:val="002778BE"/>
    <w:rsid w:val="002779F1"/>
    <w:rsid w:val="00277A78"/>
    <w:rsid w:val="00277D7B"/>
    <w:rsid w:val="00277FF9"/>
    <w:rsid w:val="002806F8"/>
    <w:rsid w:val="002808B6"/>
    <w:rsid w:val="00280DDB"/>
    <w:rsid w:val="00280EB6"/>
    <w:rsid w:val="00280F48"/>
    <w:rsid w:val="00280F6B"/>
    <w:rsid w:val="002814B8"/>
    <w:rsid w:val="00281EB2"/>
    <w:rsid w:val="00281FAC"/>
    <w:rsid w:val="00282BC6"/>
    <w:rsid w:val="00282FD7"/>
    <w:rsid w:val="002832FE"/>
    <w:rsid w:val="002833D3"/>
    <w:rsid w:val="002846CB"/>
    <w:rsid w:val="002854EE"/>
    <w:rsid w:val="00285C6F"/>
    <w:rsid w:val="00285CAF"/>
    <w:rsid w:val="0029068A"/>
    <w:rsid w:val="002907F0"/>
    <w:rsid w:val="00290E6B"/>
    <w:rsid w:val="00290EAC"/>
    <w:rsid w:val="00291B35"/>
    <w:rsid w:val="002925F9"/>
    <w:rsid w:val="00292614"/>
    <w:rsid w:val="00292889"/>
    <w:rsid w:val="00292896"/>
    <w:rsid w:val="00292C4C"/>
    <w:rsid w:val="00292E6D"/>
    <w:rsid w:val="00292FD8"/>
    <w:rsid w:val="0029374C"/>
    <w:rsid w:val="00293894"/>
    <w:rsid w:val="00293C73"/>
    <w:rsid w:val="00293F74"/>
    <w:rsid w:val="00294663"/>
    <w:rsid w:val="00294E3B"/>
    <w:rsid w:val="00295208"/>
    <w:rsid w:val="00295462"/>
    <w:rsid w:val="00295946"/>
    <w:rsid w:val="00295CBA"/>
    <w:rsid w:val="00296083"/>
    <w:rsid w:val="0029635E"/>
    <w:rsid w:val="00297072"/>
    <w:rsid w:val="00297347"/>
    <w:rsid w:val="002A045C"/>
    <w:rsid w:val="002A1149"/>
    <w:rsid w:val="002A124F"/>
    <w:rsid w:val="002A1556"/>
    <w:rsid w:val="002A187F"/>
    <w:rsid w:val="002A188E"/>
    <w:rsid w:val="002A1D2E"/>
    <w:rsid w:val="002A31C3"/>
    <w:rsid w:val="002A321A"/>
    <w:rsid w:val="002A3955"/>
    <w:rsid w:val="002A3ACF"/>
    <w:rsid w:val="002A3F27"/>
    <w:rsid w:val="002A474D"/>
    <w:rsid w:val="002A4993"/>
    <w:rsid w:val="002A4E42"/>
    <w:rsid w:val="002A4FC1"/>
    <w:rsid w:val="002A5910"/>
    <w:rsid w:val="002A5D7D"/>
    <w:rsid w:val="002A60CF"/>
    <w:rsid w:val="002A61F1"/>
    <w:rsid w:val="002A6496"/>
    <w:rsid w:val="002A6AF0"/>
    <w:rsid w:val="002A6D13"/>
    <w:rsid w:val="002A7117"/>
    <w:rsid w:val="002A744D"/>
    <w:rsid w:val="002B04A8"/>
    <w:rsid w:val="002B09E4"/>
    <w:rsid w:val="002B0A41"/>
    <w:rsid w:val="002B0B7C"/>
    <w:rsid w:val="002B11A9"/>
    <w:rsid w:val="002B14C6"/>
    <w:rsid w:val="002B21B0"/>
    <w:rsid w:val="002B21E8"/>
    <w:rsid w:val="002B2BA6"/>
    <w:rsid w:val="002B2DD8"/>
    <w:rsid w:val="002B3797"/>
    <w:rsid w:val="002B4189"/>
    <w:rsid w:val="002B477B"/>
    <w:rsid w:val="002B5622"/>
    <w:rsid w:val="002B5626"/>
    <w:rsid w:val="002B58BD"/>
    <w:rsid w:val="002B5EC3"/>
    <w:rsid w:val="002B60C3"/>
    <w:rsid w:val="002B62A2"/>
    <w:rsid w:val="002B656B"/>
    <w:rsid w:val="002B7DA9"/>
    <w:rsid w:val="002C04A9"/>
    <w:rsid w:val="002C0A32"/>
    <w:rsid w:val="002C0B48"/>
    <w:rsid w:val="002C1936"/>
    <w:rsid w:val="002C1BEF"/>
    <w:rsid w:val="002C2694"/>
    <w:rsid w:val="002C2F1F"/>
    <w:rsid w:val="002C352E"/>
    <w:rsid w:val="002C38AE"/>
    <w:rsid w:val="002C3D41"/>
    <w:rsid w:val="002C44AA"/>
    <w:rsid w:val="002C46DD"/>
    <w:rsid w:val="002C564B"/>
    <w:rsid w:val="002C5DC4"/>
    <w:rsid w:val="002C61F3"/>
    <w:rsid w:val="002C62CC"/>
    <w:rsid w:val="002C69A6"/>
    <w:rsid w:val="002C728B"/>
    <w:rsid w:val="002C75E2"/>
    <w:rsid w:val="002C764E"/>
    <w:rsid w:val="002C79F3"/>
    <w:rsid w:val="002C7A56"/>
    <w:rsid w:val="002D0453"/>
    <w:rsid w:val="002D097C"/>
    <w:rsid w:val="002D0C19"/>
    <w:rsid w:val="002D0C84"/>
    <w:rsid w:val="002D0F4A"/>
    <w:rsid w:val="002D10F2"/>
    <w:rsid w:val="002D1613"/>
    <w:rsid w:val="002D18E4"/>
    <w:rsid w:val="002D1FDD"/>
    <w:rsid w:val="002D204D"/>
    <w:rsid w:val="002D2BC7"/>
    <w:rsid w:val="002D3A5A"/>
    <w:rsid w:val="002D3F38"/>
    <w:rsid w:val="002D4023"/>
    <w:rsid w:val="002D42CC"/>
    <w:rsid w:val="002D4979"/>
    <w:rsid w:val="002D5252"/>
    <w:rsid w:val="002D548A"/>
    <w:rsid w:val="002D5A1A"/>
    <w:rsid w:val="002D7462"/>
    <w:rsid w:val="002D7AD9"/>
    <w:rsid w:val="002D7F16"/>
    <w:rsid w:val="002E0449"/>
    <w:rsid w:val="002E0A19"/>
    <w:rsid w:val="002E2C26"/>
    <w:rsid w:val="002E2D92"/>
    <w:rsid w:val="002E31CF"/>
    <w:rsid w:val="002E4073"/>
    <w:rsid w:val="002E473E"/>
    <w:rsid w:val="002E53A9"/>
    <w:rsid w:val="002E5771"/>
    <w:rsid w:val="002E58A7"/>
    <w:rsid w:val="002E6133"/>
    <w:rsid w:val="002E658B"/>
    <w:rsid w:val="002E7437"/>
    <w:rsid w:val="002E791E"/>
    <w:rsid w:val="002E799F"/>
    <w:rsid w:val="002E7A47"/>
    <w:rsid w:val="002F024F"/>
    <w:rsid w:val="002F0702"/>
    <w:rsid w:val="002F170C"/>
    <w:rsid w:val="002F1EAB"/>
    <w:rsid w:val="002F21B2"/>
    <w:rsid w:val="002F236A"/>
    <w:rsid w:val="002F2640"/>
    <w:rsid w:val="002F2A76"/>
    <w:rsid w:val="002F3776"/>
    <w:rsid w:val="002F398B"/>
    <w:rsid w:val="002F3B73"/>
    <w:rsid w:val="002F47B8"/>
    <w:rsid w:val="002F4B47"/>
    <w:rsid w:val="002F546F"/>
    <w:rsid w:val="002F5C63"/>
    <w:rsid w:val="002F66FC"/>
    <w:rsid w:val="00300031"/>
    <w:rsid w:val="00300727"/>
    <w:rsid w:val="00300A08"/>
    <w:rsid w:val="00300A4A"/>
    <w:rsid w:val="00301498"/>
    <w:rsid w:val="00301778"/>
    <w:rsid w:val="00301D7B"/>
    <w:rsid w:val="00301DE0"/>
    <w:rsid w:val="003020CF"/>
    <w:rsid w:val="00302498"/>
    <w:rsid w:val="003024BE"/>
    <w:rsid w:val="00302570"/>
    <w:rsid w:val="00302970"/>
    <w:rsid w:val="00302CD9"/>
    <w:rsid w:val="0030362D"/>
    <w:rsid w:val="003039A1"/>
    <w:rsid w:val="003043FF"/>
    <w:rsid w:val="00304B45"/>
    <w:rsid w:val="00304CF4"/>
    <w:rsid w:val="00304F6B"/>
    <w:rsid w:val="00304FD4"/>
    <w:rsid w:val="003057F9"/>
    <w:rsid w:val="00305ACB"/>
    <w:rsid w:val="00305B19"/>
    <w:rsid w:val="00305F23"/>
    <w:rsid w:val="00306435"/>
    <w:rsid w:val="003068B7"/>
    <w:rsid w:val="00307DD0"/>
    <w:rsid w:val="0031004E"/>
    <w:rsid w:val="0031054D"/>
    <w:rsid w:val="003110B6"/>
    <w:rsid w:val="00311AA0"/>
    <w:rsid w:val="00311B0E"/>
    <w:rsid w:val="00311F98"/>
    <w:rsid w:val="0031202F"/>
    <w:rsid w:val="00312701"/>
    <w:rsid w:val="00312A39"/>
    <w:rsid w:val="00312ABF"/>
    <w:rsid w:val="003134CF"/>
    <w:rsid w:val="003140D7"/>
    <w:rsid w:val="00314456"/>
    <w:rsid w:val="00315424"/>
    <w:rsid w:val="003158FD"/>
    <w:rsid w:val="00315C50"/>
    <w:rsid w:val="00315FB0"/>
    <w:rsid w:val="00316194"/>
    <w:rsid w:val="003166E7"/>
    <w:rsid w:val="00317933"/>
    <w:rsid w:val="00317B3B"/>
    <w:rsid w:val="00317C2E"/>
    <w:rsid w:val="00320B23"/>
    <w:rsid w:val="00321533"/>
    <w:rsid w:val="003221E0"/>
    <w:rsid w:val="00322618"/>
    <w:rsid w:val="00322726"/>
    <w:rsid w:val="0032278F"/>
    <w:rsid w:val="00323441"/>
    <w:rsid w:val="0032371C"/>
    <w:rsid w:val="003237CA"/>
    <w:rsid w:val="00323B02"/>
    <w:rsid w:val="00323F23"/>
    <w:rsid w:val="00324704"/>
    <w:rsid w:val="00324781"/>
    <w:rsid w:val="003259A6"/>
    <w:rsid w:val="00325FB8"/>
    <w:rsid w:val="0032678A"/>
    <w:rsid w:val="00326F62"/>
    <w:rsid w:val="00330AED"/>
    <w:rsid w:val="00330B48"/>
    <w:rsid w:val="00330BDF"/>
    <w:rsid w:val="00330C74"/>
    <w:rsid w:val="00330EA7"/>
    <w:rsid w:val="00331271"/>
    <w:rsid w:val="003313FF"/>
    <w:rsid w:val="003316CE"/>
    <w:rsid w:val="003316D2"/>
    <w:rsid w:val="00331ACF"/>
    <w:rsid w:val="0033223F"/>
    <w:rsid w:val="00332D13"/>
    <w:rsid w:val="003335B8"/>
    <w:rsid w:val="00333643"/>
    <w:rsid w:val="00333F19"/>
    <w:rsid w:val="00334215"/>
    <w:rsid w:val="003344E7"/>
    <w:rsid w:val="00336052"/>
    <w:rsid w:val="003360D9"/>
    <w:rsid w:val="003363CC"/>
    <w:rsid w:val="003368B2"/>
    <w:rsid w:val="00336D21"/>
    <w:rsid w:val="003375A2"/>
    <w:rsid w:val="00337726"/>
    <w:rsid w:val="00337FD0"/>
    <w:rsid w:val="003412BD"/>
    <w:rsid w:val="00341674"/>
    <w:rsid w:val="003419F1"/>
    <w:rsid w:val="00341B6B"/>
    <w:rsid w:val="00343349"/>
    <w:rsid w:val="0034367F"/>
    <w:rsid w:val="00343E5E"/>
    <w:rsid w:val="00344D82"/>
    <w:rsid w:val="0034547F"/>
    <w:rsid w:val="00345488"/>
    <w:rsid w:val="00345498"/>
    <w:rsid w:val="003455D0"/>
    <w:rsid w:val="00345AED"/>
    <w:rsid w:val="00347186"/>
    <w:rsid w:val="00350456"/>
    <w:rsid w:val="0035049F"/>
    <w:rsid w:val="00350A53"/>
    <w:rsid w:val="00350C3D"/>
    <w:rsid w:val="00352179"/>
    <w:rsid w:val="00352DBC"/>
    <w:rsid w:val="003538AC"/>
    <w:rsid w:val="003540C3"/>
    <w:rsid w:val="003548CF"/>
    <w:rsid w:val="003557A5"/>
    <w:rsid w:val="00355E61"/>
    <w:rsid w:val="00355E80"/>
    <w:rsid w:val="00356153"/>
    <w:rsid w:val="00356240"/>
    <w:rsid w:val="00356996"/>
    <w:rsid w:val="00356FE3"/>
    <w:rsid w:val="0035758B"/>
    <w:rsid w:val="00357A53"/>
    <w:rsid w:val="00357AE2"/>
    <w:rsid w:val="0036049B"/>
    <w:rsid w:val="00360626"/>
    <w:rsid w:val="0036075D"/>
    <w:rsid w:val="003608DB"/>
    <w:rsid w:val="00360EEC"/>
    <w:rsid w:val="00361F84"/>
    <w:rsid w:val="003621E2"/>
    <w:rsid w:val="00362948"/>
    <w:rsid w:val="00363163"/>
    <w:rsid w:val="003635C0"/>
    <w:rsid w:val="00364A08"/>
    <w:rsid w:val="00364B18"/>
    <w:rsid w:val="0036501D"/>
    <w:rsid w:val="00367B59"/>
    <w:rsid w:val="003705AD"/>
    <w:rsid w:val="003705DE"/>
    <w:rsid w:val="0037116F"/>
    <w:rsid w:val="00372CE9"/>
    <w:rsid w:val="0037304C"/>
    <w:rsid w:val="003738E4"/>
    <w:rsid w:val="003739A4"/>
    <w:rsid w:val="00374369"/>
    <w:rsid w:val="00374CCE"/>
    <w:rsid w:val="0037581E"/>
    <w:rsid w:val="00375D58"/>
    <w:rsid w:val="003763EC"/>
    <w:rsid w:val="0037681F"/>
    <w:rsid w:val="00376A38"/>
    <w:rsid w:val="00376AEB"/>
    <w:rsid w:val="0037733A"/>
    <w:rsid w:val="003778EC"/>
    <w:rsid w:val="00377A05"/>
    <w:rsid w:val="00377C90"/>
    <w:rsid w:val="0038021D"/>
    <w:rsid w:val="00380257"/>
    <w:rsid w:val="00380532"/>
    <w:rsid w:val="0038186E"/>
    <w:rsid w:val="00382232"/>
    <w:rsid w:val="00382A38"/>
    <w:rsid w:val="00382D98"/>
    <w:rsid w:val="003836D9"/>
    <w:rsid w:val="0038389C"/>
    <w:rsid w:val="003838EE"/>
    <w:rsid w:val="003841C1"/>
    <w:rsid w:val="003864B9"/>
    <w:rsid w:val="003875A2"/>
    <w:rsid w:val="00387A5A"/>
    <w:rsid w:val="003908C8"/>
    <w:rsid w:val="00390A67"/>
    <w:rsid w:val="00391933"/>
    <w:rsid w:val="00391E57"/>
    <w:rsid w:val="00391FD6"/>
    <w:rsid w:val="00392035"/>
    <w:rsid w:val="00392507"/>
    <w:rsid w:val="00392FC1"/>
    <w:rsid w:val="003934D4"/>
    <w:rsid w:val="00393797"/>
    <w:rsid w:val="00393B75"/>
    <w:rsid w:val="00394C9B"/>
    <w:rsid w:val="00394CDA"/>
    <w:rsid w:val="00394F14"/>
    <w:rsid w:val="00395936"/>
    <w:rsid w:val="00395CBC"/>
    <w:rsid w:val="0039607E"/>
    <w:rsid w:val="0039636F"/>
    <w:rsid w:val="003966D6"/>
    <w:rsid w:val="003970CE"/>
    <w:rsid w:val="0039726D"/>
    <w:rsid w:val="00397602"/>
    <w:rsid w:val="00397CFE"/>
    <w:rsid w:val="003A15C0"/>
    <w:rsid w:val="003A28B3"/>
    <w:rsid w:val="003A32E0"/>
    <w:rsid w:val="003A35ED"/>
    <w:rsid w:val="003A3B10"/>
    <w:rsid w:val="003A4C8D"/>
    <w:rsid w:val="003A4DEF"/>
    <w:rsid w:val="003A4E73"/>
    <w:rsid w:val="003A5941"/>
    <w:rsid w:val="003A5F95"/>
    <w:rsid w:val="003A5FA4"/>
    <w:rsid w:val="003A75C1"/>
    <w:rsid w:val="003A7CA8"/>
    <w:rsid w:val="003A7DC4"/>
    <w:rsid w:val="003B0028"/>
    <w:rsid w:val="003B0445"/>
    <w:rsid w:val="003B0673"/>
    <w:rsid w:val="003B0EC7"/>
    <w:rsid w:val="003B1138"/>
    <w:rsid w:val="003B129F"/>
    <w:rsid w:val="003B25CE"/>
    <w:rsid w:val="003B29D5"/>
    <w:rsid w:val="003B3941"/>
    <w:rsid w:val="003B3E22"/>
    <w:rsid w:val="003B477C"/>
    <w:rsid w:val="003B55BE"/>
    <w:rsid w:val="003B55FD"/>
    <w:rsid w:val="003B5D32"/>
    <w:rsid w:val="003B6F65"/>
    <w:rsid w:val="003B7221"/>
    <w:rsid w:val="003B7227"/>
    <w:rsid w:val="003B778A"/>
    <w:rsid w:val="003C094E"/>
    <w:rsid w:val="003C0970"/>
    <w:rsid w:val="003C09C8"/>
    <w:rsid w:val="003C0A41"/>
    <w:rsid w:val="003C10E1"/>
    <w:rsid w:val="003C276D"/>
    <w:rsid w:val="003C3006"/>
    <w:rsid w:val="003C32E3"/>
    <w:rsid w:val="003C331A"/>
    <w:rsid w:val="003C3476"/>
    <w:rsid w:val="003C371F"/>
    <w:rsid w:val="003C3B04"/>
    <w:rsid w:val="003C429C"/>
    <w:rsid w:val="003C42CE"/>
    <w:rsid w:val="003C4B79"/>
    <w:rsid w:val="003C5319"/>
    <w:rsid w:val="003C5AE2"/>
    <w:rsid w:val="003C6888"/>
    <w:rsid w:val="003C6FDD"/>
    <w:rsid w:val="003C730E"/>
    <w:rsid w:val="003D1338"/>
    <w:rsid w:val="003D1AA0"/>
    <w:rsid w:val="003D1E77"/>
    <w:rsid w:val="003D2363"/>
    <w:rsid w:val="003D2F4C"/>
    <w:rsid w:val="003D31F8"/>
    <w:rsid w:val="003D354C"/>
    <w:rsid w:val="003D384F"/>
    <w:rsid w:val="003D43B3"/>
    <w:rsid w:val="003D43B8"/>
    <w:rsid w:val="003D50C4"/>
    <w:rsid w:val="003D5FDA"/>
    <w:rsid w:val="003D6473"/>
    <w:rsid w:val="003D732F"/>
    <w:rsid w:val="003D7669"/>
    <w:rsid w:val="003D7CD2"/>
    <w:rsid w:val="003E0CAA"/>
    <w:rsid w:val="003E162A"/>
    <w:rsid w:val="003E26DB"/>
    <w:rsid w:val="003E2820"/>
    <w:rsid w:val="003E2823"/>
    <w:rsid w:val="003E2FEA"/>
    <w:rsid w:val="003E3BA7"/>
    <w:rsid w:val="003E3C22"/>
    <w:rsid w:val="003E3D26"/>
    <w:rsid w:val="003E3D28"/>
    <w:rsid w:val="003E3D9F"/>
    <w:rsid w:val="003E3DBD"/>
    <w:rsid w:val="003E3DD3"/>
    <w:rsid w:val="003E42F0"/>
    <w:rsid w:val="003E43F1"/>
    <w:rsid w:val="003E46AD"/>
    <w:rsid w:val="003E4714"/>
    <w:rsid w:val="003E53C2"/>
    <w:rsid w:val="003E5FFD"/>
    <w:rsid w:val="003E6FD1"/>
    <w:rsid w:val="003E7020"/>
    <w:rsid w:val="003E7230"/>
    <w:rsid w:val="003E7CE7"/>
    <w:rsid w:val="003F09E5"/>
    <w:rsid w:val="003F0A14"/>
    <w:rsid w:val="003F0DE6"/>
    <w:rsid w:val="003F12D9"/>
    <w:rsid w:val="003F1470"/>
    <w:rsid w:val="003F2698"/>
    <w:rsid w:val="003F33DA"/>
    <w:rsid w:val="003F3538"/>
    <w:rsid w:val="003F3A05"/>
    <w:rsid w:val="003F3A6A"/>
    <w:rsid w:val="003F425F"/>
    <w:rsid w:val="003F4AAD"/>
    <w:rsid w:val="003F5740"/>
    <w:rsid w:val="003F58F8"/>
    <w:rsid w:val="003F5C07"/>
    <w:rsid w:val="003F5E65"/>
    <w:rsid w:val="003F693D"/>
    <w:rsid w:val="003F69B3"/>
    <w:rsid w:val="003F76E9"/>
    <w:rsid w:val="0040031B"/>
    <w:rsid w:val="004003C6"/>
    <w:rsid w:val="0040046B"/>
    <w:rsid w:val="00400DDD"/>
    <w:rsid w:val="00401259"/>
    <w:rsid w:val="00401E2A"/>
    <w:rsid w:val="004033E9"/>
    <w:rsid w:val="00403AC6"/>
    <w:rsid w:val="00403B24"/>
    <w:rsid w:val="00404105"/>
    <w:rsid w:val="004049D5"/>
    <w:rsid w:val="004050E0"/>
    <w:rsid w:val="00405293"/>
    <w:rsid w:val="00405A7C"/>
    <w:rsid w:val="00405DAE"/>
    <w:rsid w:val="00406019"/>
    <w:rsid w:val="004078E9"/>
    <w:rsid w:val="00407937"/>
    <w:rsid w:val="00407F93"/>
    <w:rsid w:val="004106C1"/>
    <w:rsid w:val="0041082F"/>
    <w:rsid w:val="004112AD"/>
    <w:rsid w:val="0041169D"/>
    <w:rsid w:val="0041376B"/>
    <w:rsid w:val="00413BA3"/>
    <w:rsid w:val="00413F0D"/>
    <w:rsid w:val="004145EF"/>
    <w:rsid w:val="00414C12"/>
    <w:rsid w:val="00415228"/>
    <w:rsid w:val="004155C0"/>
    <w:rsid w:val="0041566F"/>
    <w:rsid w:val="004157A7"/>
    <w:rsid w:val="004159A2"/>
    <w:rsid w:val="00415AA9"/>
    <w:rsid w:val="00415FCB"/>
    <w:rsid w:val="004172C0"/>
    <w:rsid w:val="00417A4C"/>
    <w:rsid w:val="00417DDE"/>
    <w:rsid w:val="00420082"/>
    <w:rsid w:val="00420538"/>
    <w:rsid w:val="004206F7"/>
    <w:rsid w:val="004207C4"/>
    <w:rsid w:val="004210D0"/>
    <w:rsid w:val="00421655"/>
    <w:rsid w:val="0042179A"/>
    <w:rsid w:val="004217DF"/>
    <w:rsid w:val="0042293E"/>
    <w:rsid w:val="00422EE1"/>
    <w:rsid w:val="00423639"/>
    <w:rsid w:val="00423D00"/>
    <w:rsid w:val="004241BE"/>
    <w:rsid w:val="00424835"/>
    <w:rsid w:val="00424E3A"/>
    <w:rsid w:val="0042519A"/>
    <w:rsid w:val="00425912"/>
    <w:rsid w:val="004259BF"/>
    <w:rsid w:val="00425E82"/>
    <w:rsid w:val="00425FBE"/>
    <w:rsid w:val="00426077"/>
    <w:rsid w:val="00426D86"/>
    <w:rsid w:val="00426E61"/>
    <w:rsid w:val="00430031"/>
    <w:rsid w:val="00430868"/>
    <w:rsid w:val="00430BCD"/>
    <w:rsid w:val="00430C2E"/>
    <w:rsid w:val="004311CC"/>
    <w:rsid w:val="00431DB2"/>
    <w:rsid w:val="00432E50"/>
    <w:rsid w:val="004337F8"/>
    <w:rsid w:val="00433A6B"/>
    <w:rsid w:val="004341A3"/>
    <w:rsid w:val="004342E0"/>
    <w:rsid w:val="004342E8"/>
    <w:rsid w:val="004344F4"/>
    <w:rsid w:val="004347D6"/>
    <w:rsid w:val="004348D8"/>
    <w:rsid w:val="00435E2C"/>
    <w:rsid w:val="00440558"/>
    <w:rsid w:val="00440EAC"/>
    <w:rsid w:val="0044171D"/>
    <w:rsid w:val="0044217E"/>
    <w:rsid w:val="004423C8"/>
    <w:rsid w:val="004430C5"/>
    <w:rsid w:val="00443600"/>
    <w:rsid w:val="00443C48"/>
    <w:rsid w:val="00444362"/>
    <w:rsid w:val="00444409"/>
    <w:rsid w:val="004444C7"/>
    <w:rsid w:val="00447130"/>
    <w:rsid w:val="004474A4"/>
    <w:rsid w:val="00450E8D"/>
    <w:rsid w:val="0045167F"/>
    <w:rsid w:val="00451AD7"/>
    <w:rsid w:val="00451BC5"/>
    <w:rsid w:val="004520CA"/>
    <w:rsid w:val="00452D44"/>
    <w:rsid w:val="00452D9A"/>
    <w:rsid w:val="00453DC2"/>
    <w:rsid w:val="00454DDC"/>
    <w:rsid w:val="00455206"/>
    <w:rsid w:val="004554B1"/>
    <w:rsid w:val="004562BB"/>
    <w:rsid w:val="00456350"/>
    <w:rsid w:val="004573AE"/>
    <w:rsid w:val="0045768A"/>
    <w:rsid w:val="00457DA3"/>
    <w:rsid w:val="004605B5"/>
    <w:rsid w:val="00460E85"/>
    <w:rsid w:val="004613A8"/>
    <w:rsid w:val="00462916"/>
    <w:rsid w:val="00463BE7"/>
    <w:rsid w:val="004641E0"/>
    <w:rsid w:val="004647E1"/>
    <w:rsid w:val="00464800"/>
    <w:rsid w:val="00464BF7"/>
    <w:rsid w:val="00465173"/>
    <w:rsid w:val="0046549F"/>
    <w:rsid w:val="0046591C"/>
    <w:rsid w:val="00465C21"/>
    <w:rsid w:val="004661FC"/>
    <w:rsid w:val="0046677D"/>
    <w:rsid w:val="00467595"/>
    <w:rsid w:val="004675C3"/>
    <w:rsid w:val="004675C8"/>
    <w:rsid w:val="00467872"/>
    <w:rsid w:val="00467EC6"/>
    <w:rsid w:val="004701DD"/>
    <w:rsid w:val="00470CE3"/>
    <w:rsid w:val="00470F8F"/>
    <w:rsid w:val="004715A6"/>
    <w:rsid w:val="004718B1"/>
    <w:rsid w:val="00471E9D"/>
    <w:rsid w:val="004723A1"/>
    <w:rsid w:val="0047274D"/>
    <w:rsid w:val="00473017"/>
    <w:rsid w:val="004737E1"/>
    <w:rsid w:val="00473D76"/>
    <w:rsid w:val="0047441F"/>
    <w:rsid w:val="00474EED"/>
    <w:rsid w:val="00474FC9"/>
    <w:rsid w:val="0047503F"/>
    <w:rsid w:val="00475396"/>
    <w:rsid w:val="0047549A"/>
    <w:rsid w:val="00475CF8"/>
    <w:rsid w:val="00475DBC"/>
    <w:rsid w:val="004767D1"/>
    <w:rsid w:val="00476D9B"/>
    <w:rsid w:val="00480387"/>
    <w:rsid w:val="00480452"/>
    <w:rsid w:val="004805B0"/>
    <w:rsid w:val="004809B6"/>
    <w:rsid w:val="00481920"/>
    <w:rsid w:val="00481ABB"/>
    <w:rsid w:val="004821A5"/>
    <w:rsid w:val="004828C1"/>
    <w:rsid w:val="00483464"/>
    <w:rsid w:val="00483846"/>
    <w:rsid w:val="004844CA"/>
    <w:rsid w:val="00484656"/>
    <w:rsid w:val="004848F2"/>
    <w:rsid w:val="00485E93"/>
    <w:rsid w:val="00486BF6"/>
    <w:rsid w:val="004878D5"/>
    <w:rsid w:val="00490499"/>
    <w:rsid w:val="004906AC"/>
    <w:rsid w:val="004907C4"/>
    <w:rsid w:val="00490DF6"/>
    <w:rsid w:val="00492144"/>
    <w:rsid w:val="00492830"/>
    <w:rsid w:val="0049311C"/>
    <w:rsid w:val="00493A44"/>
    <w:rsid w:val="004945A2"/>
    <w:rsid w:val="004948CA"/>
    <w:rsid w:val="004951E1"/>
    <w:rsid w:val="00495689"/>
    <w:rsid w:val="0049680F"/>
    <w:rsid w:val="0049681B"/>
    <w:rsid w:val="00497372"/>
    <w:rsid w:val="00497A96"/>
    <w:rsid w:val="004A0433"/>
    <w:rsid w:val="004A076A"/>
    <w:rsid w:val="004A1A60"/>
    <w:rsid w:val="004A1A65"/>
    <w:rsid w:val="004A1ACA"/>
    <w:rsid w:val="004A1AFE"/>
    <w:rsid w:val="004A24D4"/>
    <w:rsid w:val="004A2E72"/>
    <w:rsid w:val="004A2FEC"/>
    <w:rsid w:val="004A33C6"/>
    <w:rsid w:val="004A33E7"/>
    <w:rsid w:val="004A36C0"/>
    <w:rsid w:val="004A38D5"/>
    <w:rsid w:val="004A3A96"/>
    <w:rsid w:val="004A4F50"/>
    <w:rsid w:val="004A572C"/>
    <w:rsid w:val="004A5CAC"/>
    <w:rsid w:val="004A6119"/>
    <w:rsid w:val="004A6F76"/>
    <w:rsid w:val="004A78FC"/>
    <w:rsid w:val="004A7A93"/>
    <w:rsid w:val="004B011C"/>
    <w:rsid w:val="004B08EE"/>
    <w:rsid w:val="004B0C53"/>
    <w:rsid w:val="004B0FE9"/>
    <w:rsid w:val="004B1283"/>
    <w:rsid w:val="004B1E0D"/>
    <w:rsid w:val="004B1FA4"/>
    <w:rsid w:val="004B28D4"/>
    <w:rsid w:val="004B2D55"/>
    <w:rsid w:val="004B2F33"/>
    <w:rsid w:val="004B3331"/>
    <w:rsid w:val="004B366C"/>
    <w:rsid w:val="004B3E89"/>
    <w:rsid w:val="004B4777"/>
    <w:rsid w:val="004B4B9F"/>
    <w:rsid w:val="004B4F7D"/>
    <w:rsid w:val="004B501F"/>
    <w:rsid w:val="004B51C9"/>
    <w:rsid w:val="004B5231"/>
    <w:rsid w:val="004B544E"/>
    <w:rsid w:val="004B5DFE"/>
    <w:rsid w:val="004B5E26"/>
    <w:rsid w:val="004B6557"/>
    <w:rsid w:val="004B687F"/>
    <w:rsid w:val="004B7B23"/>
    <w:rsid w:val="004C036E"/>
    <w:rsid w:val="004C10BE"/>
    <w:rsid w:val="004C1142"/>
    <w:rsid w:val="004C12DB"/>
    <w:rsid w:val="004C1639"/>
    <w:rsid w:val="004C1FC4"/>
    <w:rsid w:val="004C2148"/>
    <w:rsid w:val="004C24D2"/>
    <w:rsid w:val="004C2571"/>
    <w:rsid w:val="004C2E18"/>
    <w:rsid w:val="004C2EB7"/>
    <w:rsid w:val="004C345A"/>
    <w:rsid w:val="004C3987"/>
    <w:rsid w:val="004C4162"/>
    <w:rsid w:val="004C4A0E"/>
    <w:rsid w:val="004C4DBE"/>
    <w:rsid w:val="004C6289"/>
    <w:rsid w:val="004C670A"/>
    <w:rsid w:val="004C6848"/>
    <w:rsid w:val="004C6A47"/>
    <w:rsid w:val="004C73F8"/>
    <w:rsid w:val="004C7BC5"/>
    <w:rsid w:val="004C7C50"/>
    <w:rsid w:val="004D0005"/>
    <w:rsid w:val="004D00EB"/>
    <w:rsid w:val="004D0A7A"/>
    <w:rsid w:val="004D14A0"/>
    <w:rsid w:val="004D1859"/>
    <w:rsid w:val="004D18C0"/>
    <w:rsid w:val="004D1E94"/>
    <w:rsid w:val="004D21E1"/>
    <w:rsid w:val="004D227D"/>
    <w:rsid w:val="004D24CD"/>
    <w:rsid w:val="004D29F0"/>
    <w:rsid w:val="004D2FAC"/>
    <w:rsid w:val="004D41F8"/>
    <w:rsid w:val="004D445E"/>
    <w:rsid w:val="004D4968"/>
    <w:rsid w:val="004D4D3F"/>
    <w:rsid w:val="004D5194"/>
    <w:rsid w:val="004D698A"/>
    <w:rsid w:val="004D6A39"/>
    <w:rsid w:val="004D7201"/>
    <w:rsid w:val="004D7278"/>
    <w:rsid w:val="004E0147"/>
    <w:rsid w:val="004E0A37"/>
    <w:rsid w:val="004E1429"/>
    <w:rsid w:val="004E1BDF"/>
    <w:rsid w:val="004E1CA4"/>
    <w:rsid w:val="004E2105"/>
    <w:rsid w:val="004E2CD8"/>
    <w:rsid w:val="004E3781"/>
    <w:rsid w:val="004E3B73"/>
    <w:rsid w:val="004E4B20"/>
    <w:rsid w:val="004E5CE0"/>
    <w:rsid w:val="004E667B"/>
    <w:rsid w:val="004E67A2"/>
    <w:rsid w:val="004E714F"/>
    <w:rsid w:val="004E73A2"/>
    <w:rsid w:val="004E756C"/>
    <w:rsid w:val="004E7858"/>
    <w:rsid w:val="004E7C0E"/>
    <w:rsid w:val="004F2322"/>
    <w:rsid w:val="004F2326"/>
    <w:rsid w:val="004F28BA"/>
    <w:rsid w:val="004F2959"/>
    <w:rsid w:val="004F30A1"/>
    <w:rsid w:val="004F319D"/>
    <w:rsid w:val="004F322D"/>
    <w:rsid w:val="004F3D9C"/>
    <w:rsid w:val="004F485C"/>
    <w:rsid w:val="004F4D9C"/>
    <w:rsid w:val="004F5515"/>
    <w:rsid w:val="004F5ACC"/>
    <w:rsid w:val="004F5B79"/>
    <w:rsid w:val="004F6659"/>
    <w:rsid w:val="004F7E92"/>
    <w:rsid w:val="005005C2"/>
    <w:rsid w:val="005008F7"/>
    <w:rsid w:val="00500EFD"/>
    <w:rsid w:val="0050102B"/>
    <w:rsid w:val="005014F4"/>
    <w:rsid w:val="0050191A"/>
    <w:rsid w:val="00501D5C"/>
    <w:rsid w:val="00502049"/>
    <w:rsid w:val="00502969"/>
    <w:rsid w:val="005033C4"/>
    <w:rsid w:val="00503A5C"/>
    <w:rsid w:val="005043B3"/>
    <w:rsid w:val="0050467E"/>
    <w:rsid w:val="00505F98"/>
    <w:rsid w:val="00506887"/>
    <w:rsid w:val="0050786E"/>
    <w:rsid w:val="0051025F"/>
    <w:rsid w:val="005105AC"/>
    <w:rsid w:val="00510E76"/>
    <w:rsid w:val="00510ED3"/>
    <w:rsid w:val="00510F29"/>
    <w:rsid w:val="005110F2"/>
    <w:rsid w:val="0051294B"/>
    <w:rsid w:val="005133B7"/>
    <w:rsid w:val="00513723"/>
    <w:rsid w:val="005137B2"/>
    <w:rsid w:val="005140B4"/>
    <w:rsid w:val="0051414C"/>
    <w:rsid w:val="00514322"/>
    <w:rsid w:val="00514CB6"/>
    <w:rsid w:val="00514CEE"/>
    <w:rsid w:val="0051597E"/>
    <w:rsid w:val="005169D7"/>
    <w:rsid w:val="00516BEC"/>
    <w:rsid w:val="005174A5"/>
    <w:rsid w:val="00517792"/>
    <w:rsid w:val="0052075D"/>
    <w:rsid w:val="005209D8"/>
    <w:rsid w:val="005214FB"/>
    <w:rsid w:val="00521532"/>
    <w:rsid w:val="005221D3"/>
    <w:rsid w:val="00523B9F"/>
    <w:rsid w:val="00523FBE"/>
    <w:rsid w:val="0052466A"/>
    <w:rsid w:val="0052480F"/>
    <w:rsid w:val="005248CA"/>
    <w:rsid w:val="0052490B"/>
    <w:rsid w:val="00525218"/>
    <w:rsid w:val="00525315"/>
    <w:rsid w:val="005255CF"/>
    <w:rsid w:val="00526051"/>
    <w:rsid w:val="0052732D"/>
    <w:rsid w:val="00527B1A"/>
    <w:rsid w:val="00527B9D"/>
    <w:rsid w:val="005301A0"/>
    <w:rsid w:val="00530419"/>
    <w:rsid w:val="0053091A"/>
    <w:rsid w:val="00531668"/>
    <w:rsid w:val="00531D0E"/>
    <w:rsid w:val="005323EC"/>
    <w:rsid w:val="005336A4"/>
    <w:rsid w:val="00533B55"/>
    <w:rsid w:val="0053430F"/>
    <w:rsid w:val="00534EC3"/>
    <w:rsid w:val="00535E8A"/>
    <w:rsid w:val="0053649B"/>
    <w:rsid w:val="005367AD"/>
    <w:rsid w:val="005376A4"/>
    <w:rsid w:val="00537996"/>
    <w:rsid w:val="005401F0"/>
    <w:rsid w:val="005414B1"/>
    <w:rsid w:val="00541E9C"/>
    <w:rsid w:val="0054234A"/>
    <w:rsid w:val="0054240B"/>
    <w:rsid w:val="00542D39"/>
    <w:rsid w:val="005435C1"/>
    <w:rsid w:val="0054450E"/>
    <w:rsid w:val="00544942"/>
    <w:rsid w:val="0054507F"/>
    <w:rsid w:val="0054543D"/>
    <w:rsid w:val="005457B1"/>
    <w:rsid w:val="00546EE5"/>
    <w:rsid w:val="00547086"/>
    <w:rsid w:val="00550713"/>
    <w:rsid w:val="005513EB"/>
    <w:rsid w:val="005530C5"/>
    <w:rsid w:val="00553D03"/>
    <w:rsid w:val="00554812"/>
    <w:rsid w:val="00554907"/>
    <w:rsid w:val="00554CF6"/>
    <w:rsid w:val="00554DB2"/>
    <w:rsid w:val="005558D6"/>
    <w:rsid w:val="005562EE"/>
    <w:rsid w:val="00556719"/>
    <w:rsid w:val="00556EA9"/>
    <w:rsid w:val="00560479"/>
    <w:rsid w:val="00560D79"/>
    <w:rsid w:val="00561078"/>
    <w:rsid w:val="00561148"/>
    <w:rsid w:val="00561CE3"/>
    <w:rsid w:val="0056203D"/>
    <w:rsid w:val="0056247D"/>
    <w:rsid w:val="00562595"/>
    <w:rsid w:val="00562F81"/>
    <w:rsid w:val="00563255"/>
    <w:rsid w:val="00563363"/>
    <w:rsid w:val="00564ED9"/>
    <w:rsid w:val="0056743C"/>
    <w:rsid w:val="00567A64"/>
    <w:rsid w:val="0057015D"/>
    <w:rsid w:val="00570428"/>
    <w:rsid w:val="00570472"/>
    <w:rsid w:val="00570850"/>
    <w:rsid w:val="00570F90"/>
    <w:rsid w:val="00571456"/>
    <w:rsid w:val="00571BF9"/>
    <w:rsid w:val="00571F52"/>
    <w:rsid w:val="00572844"/>
    <w:rsid w:val="005737B5"/>
    <w:rsid w:val="00573A1F"/>
    <w:rsid w:val="00573A57"/>
    <w:rsid w:val="00573C28"/>
    <w:rsid w:val="00574F71"/>
    <w:rsid w:val="00575428"/>
    <w:rsid w:val="005754DF"/>
    <w:rsid w:val="00575B0A"/>
    <w:rsid w:val="00575F5E"/>
    <w:rsid w:val="005761B1"/>
    <w:rsid w:val="005762B0"/>
    <w:rsid w:val="00576C9C"/>
    <w:rsid w:val="00577061"/>
    <w:rsid w:val="00577231"/>
    <w:rsid w:val="00577604"/>
    <w:rsid w:val="00577CBB"/>
    <w:rsid w:val="00577D36"/>
    <w:rsid w:val="005809C3"/>
    <w:rsid w:val="00580BC8"/>
    <w:rsid w:val="005810EB"/>
    <w:rsid w:val="00582527"/>
    <w:rsid w:val="00582AAA"/>
    <w:rsid w:val="00582D67"/>
    <w:rsid w:val="005833B3"/>
    <w:rsid w:val="0058364E"/>
    <w:rsid w:val="00584104"/>
    <w:rsid w:val="00584EAE"/>
    <w:rsid w:val="005855B4"/>
    <w:rsid w:val="0058563C"/>
    <w:rsid w:val="005857E0"/>
    <w:rsid w:val="0058705B"/>
    <w:rsid w:val="005870B2"/>
    <w:rsid w:val="0058716E"/>
    <w:rsid w:val="005879C9"/>
    <w:rsid w:val="00587DEC"/>
    <w:rsid w:val="0059007F"/>
    <w:rsid w:val="005907FD"/>
    <w:rsid w:val="00590849"/>
    <w:rsid w:val="00590C29"/>
    <w:rsid w:val="005910B2"/>
    <w:rsid w:val="0059111A"/>
    <w:rsid w:val="00591248"/>
    <w:rsid w:val="005914CC"/>
    <w:rsid w:val="00591587"/>
    <w:rsid w:val="005916DC"/>
    <w:rsid w:val="005919C5"/>
    <w:rsid w:val="00591D5A"/>
    <w:rsid w:val="00591DD8"/>
    <w:rsid w:val="00592EB3"/>
    <w:rsid w:val="0059302E"/>
    <w:rsid w:val="0059331A"/>
    <w:rsid w:val="00593715"/>
    <w:rsid w:val="00593AB9"/>
    <w:rsid w:val="00594516"/>
    <w:rsid w:val="005946AC"/>
    <w:rsid w:val="00595429"/>
    <w:rsid w:val="005954B4"/>
    <w:rsid w:val="00595C78"/>
    <w:rsid w:val="00595F84"/>
    <w:rsid w:val="005960ED"/>
    <w:rsid w:val="0059679B"/>
    <w:rsid w:val="00596965"/>
    <w:rsid w:val="005971AE"/>
    <w:rsid w:val="005973EC"/>
    <w:rsid w:val="00597BD0"/>
    <w:rsid w:val="00597C21"/>
    <w:rsid w:val="005A002B"/>
    <w:rsid w:val="005A039A"/>
    <w:rsid w:val="005A05F4"/>
    <w:rsid w:val="005A0C2B"/>
    <w:rsid w:val="005A10BD"/>
    <w:rsid w:val="005A12DB"/>
    <w:rsid w:val="005A3783"/>
    <w:rsid w:val="005A3986"/>
    <w:rsid w:val="005A3B85"/>
    <w:rsid w:val="005A3F9A"/>
    <w:rsid w:val="005A4A0F"/>
    <w:rsid w:val="005A4ACB"/>
    <w:rsid w:val="005A5CB7"/>
    <w:rsid w:val="005A66B2"/>
    <w:rsid w:val="005A671A"/>
    <w:rsid w:val="005A6879"/>
    <w:rsid w:val="005A6941"/>
    <w:rsid w:val="005A77AE"/>
    <w:rsid w:val="005A7CD7"/>
    <w:rsid w:val="005B0A50"/>
    <w:rsid w:val="005B10AE"/>
    <w:rsid w:val="005B2A12"/>
    <w:rsid w:val="005B2D51"/>
    <w:rsid w:val="005B3626"/>
    <w:rsid w:val="005B3652"/>
    <w:rsid w:val="005B3BDC"/>
    <w:rsid w:val="005B3F18"/>
    <w:rsid w:val="005B4E20"/>
    <w:rsid w:val="005B74FF"/>
    <w:rsid w:val="005B7B2D"/>
    <w:rsid w:val="005C0649"/>
    <w:rsid w:val="005C1299"/>
    <w:rsid w:val="005C1C64"/>
    <w:rsid w:val="005C1E70"/>
    <w:rsid w:val="005C1E93"/>
    <w:rsid w:val="005C2AE9"/>
    <w:rsid w:val="005C2B63"/>
    <w:rsid w:val="005C318A"/>
    <w:rsid w:val="005C3747"/>
    <w:rsid w:val="005C4A1A"/>
    <w:rsid w:val="005C4C51"/>
    <w:rsid w:val="005C5C4A"/>
    <w:rsid w:val="005C604B"/>
    <w:rsid w:val="005C65C8"/>
    <w:rsid w:val="005C6C40"/>
    <w:rsid w:val="005C7DA8"/>
    <w:rsid w:val="005C7F3D"/>
    <w:rsid w:val="005C7F85"/>
    <w:rsid w:val="005D0030"/>
    <w:rsid w:val="005D02DD"/>
    <w:rsid w:val="005D078E"/>
    <w:rsid w:val="005D07AD"/>
    <w:rsid w:val="005D08B7"/>
    <w:rsid w:val="005D08D8"/>
    <w:rsid w:val="005D2942"/>
    <w:rsid w:val="005D2CA8"/>
    <w:rsid w:val="005D2D73"/>
    <w:rsid w:val="005D3B02"/>
    <w:rsid w:val="005D3C27"/>
    <w:rsid w:val="005D4031"/>
    <w:rsid w:val="005D407D"/>
    <w:rsid w:val="005D41B6"/>
    <w:rsid w:val="005D4AD8"/>
    <w:rsid w:val="005D4CD1"/>
    <w:rsid w:val="005D559D"/>
    <w:rsid w:val="005D5706"/>
    <w:rsid w:val="005D5BDB"/>
    <w:rsid w:val="005D5F19"/>
    <w:rsid w:val="005D617F"/>
    <w:rsid w:val="005D624D"/>
    <w:rsid w:val="005D660F"/>
    <w:rsid w:val="005D6C55"/>
    <w:rsid w:val="005D6FC9"/>
    <w:rsid w:val="005D735E"/>
    <w:rsid w:val="005D76F6"/>
    <w:rsid w:val="005D7770"/>
    <w:rsid w:val="005D7D47"/>
    <w:rsid w:val="005E0943"/>
    <w:rsid w:val="005E0FE5"/>
    <w:rsid w:val="005E1895"/>
    <w:rsid w:val="005E1E38"/>
    <w:rsid w:val="005E26A9"/>
    <w:rsid w:val="005E4418"/>
    <w:rsid w:val="005E4DF8"/>
    <w:rsid w:val="005E50B0"/>
    <w:rsid w:val="005E545B"/>
    <w:rsid w:val="005E5743"/>
    <w:rsid w:val="005E5E2E"/>
    <w:rsid w:val="005E6399"/>
    <w:rsid w:val="005E7014"/>
    <w:rsid w:val="005E7201"/>
    <w:rsid w:val="005F0295"/>
    <w:rsid w:val="005F056A"/>
    <w:rsid w:val="005F0AA7"/>
    <w:rsid w:val="005F0EFE"/>
    <w:rsid w:val="005F1418"/>
    <w:rsid w:val="005F1CA0"/>
    <w:rsid w:val="005F1E0A"/>
    <w:rsid w:val="005F2A84"/>
    <w:rsid w:val="005F3512"/>
    <w:rsid w:val="005F3786"/>
    <w:rsid w:val="005F4588"/>
    <w:rsid w:val="005F50A8"/>
    <w:rsid w:val="005F50C1"/>
    <w:rsid w:val="005F5C63"/>
    <w:rsid w:val="005F674E"/>
    <w:rsid w:val="005F67ED"/>
    <w:rsid w:val="005F6830"/>
    <w:rsid w:val="005F6A3F"/>
    <w:rsid w:val="005F7711"/>
    <w:rsid w:val="006001E5"/>
    <w:rsid w:val="006003AD"/>
    <w:rsid w:val="00600934"/>
    <w:rsid w:val="00600946"/>
    <w:rsid w:val="00600B2C"/>
    <w:rsid w:val="00600DA3"/>
    <w:rsid w:val="00601B97"/>
    <w:rsid w:val="00601DF3"/>
    <w:rsid w:val="0060209A"/>
    <w:rsid w:val="0060266D"/>
    <w:rsid w:val="00602778"/>
    <w:rsid w:val="00602789"/>
    <w:rsid w:val="00602E00"/>
    <w:rsid w:val="00603CCA"/>
    <w:rsid w:val="0060413C"/>
    <w:rsid w:val="006044AE"/>
    <w:rsid w:val="006048EE"/>
    <w:rsid w:val="006055E7"/>
    <w:rsid w:val="00605726"/>
    <w:rsid w:val="00605A3E"/>
    <w:rsid w:val="006065DA"/>
    <w:rsid w:val="0060685C"/>
    <w:rsid w:val="00606955"/>
    <w:rsid w:val="00606B7E"/>
    <w:rsid w:val="00606D63"/>
    <w:rsid w:val="0060735C"/>
    <w:rsid w:val="00607CED"/>
    <w:rsid w:val="006106F9"/>
    <w:rsid w:val="00612940"/>
    <w:rsid w:val="00612E5E"/>
    <w:rsid w:val="006130BD"/>
    <w:rsid w:val="006130F5"/>
    <w:rsid w:val="006135DF"/>
    <w:rsid w:val="00613B56"/>
    <w:rsid w:val="006140A2"/>
    <w:rsid w:val="00614340"/>
    <w:rsid w:val="00614446"/>
    <w:rsid w:val="00614621"/>
    <w:rsid w:val="006149C1"/>
    <w:rsid w:val="00614EAB"/>
    <w:rsid w:val="00615EFD"/>
    <w:rsid w:val="00616B4A"/>
    <w:rsid w:val="006178DB"/>
    <w:rsid w:val="00617DB6"/>
    <w:rsid w:val="006203ED"/>
    <w:rsid w:val="00620FF0"/>
    <w:rsid w:val="00621133"/>
    <w:rsid w:val="0062192A"/>
    <w:rsid w:val="00621AA4"/>
    <w:rsid w:val="00621AC6"/>
    <w:rsid w:val="00621CC9"/>
    <w:rsid w:val="00621D1E"/>
    <w:rsid w:val="00621F43"/>
    <w:rsid w:val="00621FED"/>
    <w:rsid w:val="00622CEE"/>
    <w:rsid w:val="0062376B"/>
    <w:rsid w:val="006238BB"/>
    <w:rsid w:val="0062427A"/>
    <w:rsid w:val="00624E5B"/>
    <w:rsid w:val="006250C7"/>
    <w:rsid w:val="006253C1"/>
    <w:rsid w:val="00625C58"/>
    <w:rsid w:val="00625D02"/>
    <w:rsid w:val="00626135"/>
    <w:rsid w:val="006265FA"/>
    <w:rsid w:val="0062726E"/>
    <w:rsid w:val="00627288"/>
    <w:rsid w:val="006275BD"/>
    <w:rsid w:val="0063085D"/>
    <w:rsid w:val="00630933"/>
    <w:rsid w:val="00630A2C"/>
    <w:rsid w:val="00630DAE"/>
    <w:rsid w:val="00630EB9"/>
    <w:rsid w:val="00630F72"/>
    <w:rsid w:val="00631026"/>
    <w:rsid w:val="00631202"/>
    <w:rsid w:val="00631E78"/>
    <w:rsid w:val="00632237"/>
    <w:rsid w:val="00632389"/>
    <w:rsid w:val="0063295A"/>
    <w:rsid w:val="00632A29"/>
    <w:rsid w:val="00632EE1"/>
    <w:rsid w:val="006330CA"/>
    <w:rsid w:val="00633C38"/>
    <w:rsid w:val="00633DF1"/>
    <w:rsid w:val="00634271"/>
    <w:rsid w:val="00634560"/>
    <w:rsid w:val="0063462C"/>
    <w:rsid w:val="00634797"/>
    <w:rsid w:val="00634A6B"/>
    <w:rsid w:val="00634A76"/>
    <w:rsid w:val="00634B12"/>
    <w:rsid w:val="00635B2A"/>
    <w:rsid w:val="00635D8F"/>
    <w:rsid w:val="006361AE"/>
    <w:rsid w:val="00636370"/>
    <w:rsid w:val="006367A8"/>
    <w:rsid w:val="00641184"/>
    <w:rsid w:val="00641FBD"/>
    <w:rsid w:val="00642F79"/>
    <w:rsid w:val="006436EA"/>
    <w:rsid w:val="0064469C"/>
    <w:rsid w:val="00644E7F"/>
    <w:rsid w:val="00644ED1"/>
    <w:rsid w:val="0064507B"/>
    <w:rsid w:val="0064535C"/>
    <w:rsid w:val="00646B7B"/>
    <w:rsid w:val="00647341"/>
    <w:rsid w:val="00647548"/>
    <w:rsid w:val="00647DE1"/>
    <w:rsid w:val="0065041F"/>
    <w:rsid w:val="006507CF"/>
    <w:rsid w:val="0065091E"/>
    <w:rsid w:val="00650E32"/>
    <w:rsid w:val="00650F4C"/>
    <w:rsid w:val="006510DA"/>
    <w:rsid w:val="00651DA2"/>
    <w:rsid w:val="00652703"/>
    <w:rsid w:val="0065270A"/>
    <w:rsid w:val="00652844"/>
    <w:rsid w:val="0065304A"/>
    <w:rsid w:val="006536D3"/>
    <w:rsid w:val="0065388B"/>
    <w:rsid w:val="00653B41"/>
    <w:rsid w:val="00655756"/>
    <w:rsid w:val="00655CE7"/>
    <w:rsid w:val="006565D1"/>
    <w:rsid w:val="006571E8"/>
    <w:rsid w:val="0065746F"/>
    <w:rsid w:val="006608CA"/>
    <w:rsid w:val="0066095E"/>
    <w:rsid w:val="0066127F"/>
    <w:rsid w:val="00661608"/>
    <w:rsid w:val="00661837"/>
    <w:rsid w:val="00661E0F"/>
    <w:rsid w:val="00662672"/>
    <w:rsid w:val="00662B22"/>
    <w:rsid w:val="0066502B"/>
    <w:rsid w:val="00665ACE"/>
    <w:rsid w:val="006660AC"/>
    <w:rsid w:val="0066620A"/>
    <w:rsid w:val="00666F92"/>
    <w:rsid w:val="00667153"/>
    <w:rsid w:val="00667219"/>
    <w:rsid w:val="006677D6"/>
    <w:rsid w:val="00670A3D"/>
    <w:rsid w:val="00670C78"/>
    <w:rsid w:val="00670ECA"/>
    <w:rsid w:val="0067110A"/>
    <w:rsid w:val="0067164A"/>
    <w:rsid w:val="00672768"/>
    <w:rsid w:val="00673B2B"/>
    <w:rsid w:val="00673E45"/>
    <w:rsid w:val="00674E7A"/>
    <w:rsid w:val="006752A5"/>
    <w:rsid w:val="00675A0D"/>
    <w:rsid w:val="00675EC3"/>
    <w:rsid w:val="00675FC9"/>
    <w:rsid w:val="006766C6"/>
    <w:rsid w:val="006767E7"/>
    <w:rsid w:val="0067694F"/>
    <w:rsid w:val="00676A71"/>
    <w:rsid w:val="00676F00"/>
    <w:rsid w:val="00677200"/>
    <w:rsid w:val="006772B5"/>
    <w:rsid w:val="006773D1"/>
    <w:rsid w:val="0068020A"/>
    <w:rsid w:val="0068021D"/>
    <w:rsid w:val="00680E4E"/>
    <w:rsid w:val="00681306"/>
    <w:rsid w:val="00681B34"/>
    <w:rsid w:val="00681CDC"/>
    <w:rsid w:val="006821F2"/>
    <w:rsid w:val="0068285A"/>
    <w:rsid w:val="006831CF"/>
    <w:rsid w:val="00683C25"/>
    <w:rsid w:val="00683E67"/>
    <w:rsid w:val="00683FCF"/>
    <w:rsid w:val="00685025"/>
    <w:rsid w:val="00685218"/>
    <w:rsid w:val="00685A74"/>
    <w:rsid w:val="006862EC"/>
    <w:rsid w:val="006865B5"/>
    <w:rsid w:val="00686C1F"/>
    <w:rsid w:val="00686D9F"/>
    <w:rsid w:val="00686FD1"/>
    <w:rsid w:val="0068717B"/>
    <w:rsid w:val="00687E23"/>
    <w:rsid w:val="00690838"/>
    <w:rsid w:val="006909E7"/>
    <w:rsid w:val="00690D44"/>
    <w:rsid w:val="00691138"/>
    <w:rsid w:val="0069169E"/>
    <w:rsid w:val="00691965"/>
    <w:rsid w:val="006932B4"/>
    <w:rsid w:val="006935D6"/>
    <w:rsid w:val="00693B50"/>
    <w:rsid w:val="00693D89"/>
    <w:rsid w:val="00694AE5"/>
    <w:rsid w:val="0069584A"/>
    <w:rsid w:val="006A0A17"/>
    <w:rsid w:val="006A0DCB"/>
    <w:rsid w:val="006A106E"/>
    <w:rsid w:val="006A17B9"/>
    <w:rsid w:val="006A2F12"/>
    <w:rsid w:val="006A460F"/>
    <w:rsid w:val="006A4901"/>
    <w:rsid w:val="006A4F6C"/>
    <w:rsid w:val="006A52A0"/>
    <w:rsid w:val="006A5A8A"/>
    <w:rsid w:val="006A62FD"/>
    <w:rsid w:val="006A67C9"/>
    <w:rsid w:val="006A67F7"/>
    <w:rsid w:val="006A6B9A"/>
    <w:rsid w:val="006A7306"/>
    <w:rsid w:val="006A75CA"/>
    <w:rsid w:val="006A76D6"/>
    <w:rsid w:val="006A777C"/>
    <w:rsid w:val="006A7A9D"/>
    <w:rsid w:val="006A7F1E"/>
    <w:rsid w:val="006B015F"/>
    <w:rsid w:val="006B0500"/>
    <w:rsid w:val="006B08CD"/>
    <w:rsid w:val="006B09DB"/>
    <w:rsid w:val="006B12C6"/>
    <w:rsid w:val="006B12D7"/>
    <w:rsid w:val="006B1BF5"/>
    <w:rsid w:val="006B1D13"/>
    <w:rsid w:val="006B1F93"/>
    <w:rsid w:val="006B362D"/>
    <w:rsid w:val="006B3A6B"/>
    <w:rsid w:val="006B466C"/>
    <w:rsid w:val="006B55C6"/>
    <w:rsid w:val="006B5F5A"/>
    <w:rsid w:val="006B6A2B"/>
    <w:rsid w:val="006B6E14"/>
    <w:rsid w:val="006B7144"/>
    <w:rsid w:val="006B7A22"/>
    <w:rsid w:val="006B7C91"/>
    <w:rsid w:val="006B7EA1"/>
    <w:rsid w:val="006C0019"/>
    <w:rsid w:val="006C03EA"/>
    <w:rsid w:val="006C10A4"/>
    <w:rsid w:val="006C1487"/>
    <w:rsid w:val="006C18BC"/>
    <w:rsid w:val="006C22C6"/>
    <w:rsid w:val="006C2365"/>
    <w:rsid w:val="006C2377"/>
    <w:rsid w:val="006C2A9C"/>
    <w:rsid w:val="006C2E95"/>
    <w:rsid w:val="006C2FE9"/>
    <w:rsid w:val="006C3355"/>
    <w:rsid w:val="006C3439"/>
    <w:rsid w:val="006C3E49"/>
    <w:rsid w:val="006C460E"/>
    <w:rsid w:val="006C4C5D"/>
    <w:rsid w:val="006C4F1A"/>
    <w:rsid w:val="006C53AA"/>
    <w:rsid w:val="006C5724"/>
    <w:rsid w:val="006C59FA"/>
    <w:rsid w:val="006C5C33"/>
    <w:rsid w:val="006C5E23"/>
    <w:rsid w:val="006C6120"/>
    <w:rsid w:val="006C6614"/>
    <w:rsid w:val="006C6A7F"/>
    <w:rsid w:val="006C75F4"/>
    <w:rsid w:val="006D0007"/>
    <w:rsid w:val="006D0D81"/>
    <w:rsid w:val="006D0EEA"/>
    <w:rsid w:val="006D0FCD"/>
    <w:rsid w:val="006D14E7"/>
    <w:rsid w:val="006D21D1"/>
    <w:rsid w:val="006D2CE6"/>
    <w:rsid w:val="006D3D80"/>
    <w:rsid w:val="006D45BD"/>
    <w:rsid w:val="006D5117"/>
    <w:rsid w:val="006D76F3"/>
    <w:rsid w:val="006D7AEB"/>
    <w:rsid w:val="006D7C4C"/>
    <w:rsid w:val="006D7D15"/>
    <w:rsid w:val="006E0A0B"/>
    <w:rsid w:val="006E10E4"/>
    <w:rsid w:val="006E1415"/>
    <w:rsid w:val="006E2FF1"/>
    <w:rsid w:val="006E3191"/>
    <w:rsid w:val="006E3395"/>
    <w:rsid w:val="006E4F03"/>
    <w:rsid w:val="006E575F"/>
    <w:rsid w:val="006E5E91"/>
    <w:rsid w:val="006E658B"/>
    <w:rsid w:val="006E667F"/>
    <w:rsid w:val="006E66E6"/>
    <w:rsid w:val="006E6A10"/>
    <w:rsid w:val="006E6DB1"/>
    <w:rsid w:val="006E6EA6"/>
    <w:rsid w:val="006E7D64"/>
    <w:rsid w:val="006F0C0C"/>
    <w:rsid w:val="006F1023"/>
    <w:rsid w:val="006F1B99"/>
    <w:rsid w:val="006F24AD"/>
    <w:rsid w:val="006F273D"/>
    <w:rsid w:val="006F2BD6"/>
    <w:rsid w:val="006F2C6F"/>
    <w:rsid w:val="006F300F"/>
    <w:rsid w:val="006F360D"/>
    <w:rsid w:val="006F37F1"/>
    <w:rsid w:val="006F3C57"/>
    <w:rsid w:val="006F3D17"/>
    <w:rsid w:val="006F4697"/>
    <w:rsid w:val="006F4EDA"/>
    <w:rsid w:val="006F4F63"/>
    <w:rsid w:val="006F5689"/>
    <w:rsid w:val="006F56B1"/>
    <w:rsid w:val="006F57C8"/>
    <w:rsid w:val="006F5B6A"/>
    <w:rsid w:val="006F5C65"/>
    <w:rsid w:val="006F6289"/>
    <w:rsid w:val="006F70BD"/>
    <w:rsid w:val="006F7293"/>
    <w:rsid w:val="006F7CBA"/>
    <w:rsid w:val="0070083B"/>
    <w:rsid w:val="00700E56"/>
    <w:rsid w:val="0070128C"/>
    <w:rsid w:val="0070199A"/>
    <w:rsid w:val="0070200D"/>
    <w:rsid w:val="007020A0"/>
    <w:rsid w:val="007022BC"/>
    <w:rsid w:val="007025E9"/>
    <w:rsid w:val="007027CE"/>
    <w:rsid w:val="007028C8"/>
    <w:rsid w:val="00702FDC"/>
    <w:rsid w:val="007037ED"/>
    <w:rsid w:val="00703CD6"/>
    <w:rsid w:val="00703EF1"/>
    <w:rsid w:val="00704169"/>
    <w:rsid w:val="007046D5"/>
    <w:rsid w:val="00704A6C"/>
    <w:rsid w:val="00704CC0"/>
    <w:rsid w:val="0070579C"/>
    <w:rsid w:val="00706247"/>
    <w:rsid w:val="007066B4"/>
    <w:rsid w:val="00706BB5"/>
    <w:rsid w:val="00706DAD"/>
    <w:rsid w:val="007074DB"/>
    <w:rsid w:val="00707676"/>
    <w:rsid w:val="00710B3F"/>
    <w:rsid w:val="00710B5B"/>
    <w:rsid w:val="00711292"/>
    <w:rsid w:val="007115ED"/>
    <w:rsid w:val="00711C20"/>
    <w:rsid w:val="00711E9F"/>
    <w:rsid w:val="00711EE5"/>
    <w:rsid w:val="00711F83"/>
    <w:rsid w:val="00712331"/>
    <w:rsid w:val="0071238D"/>
    <w:rsid w:val="00712592"/>
    <w:rsid w:val="00712ECD"/>
    <w:rsid w:val="00712F92"/>
    <w:rsid w:val="00713FC5"/>
    <w:rsid w:val="00714D9E"/>
    <w:rsid w:val="007151E3"/>
    <w:rsid w:val="00716055"/>
    <w:rsid w:val="007160A2"/>
    <w:rsid w:val="00716312"/>
    <w:rsid w:val="00716C60"/>
    <w:rsid w:val="00716F47"/>
    <w:rsid w:val="00717393"/>
    <w:rsid w:val="00717536"/>
    <w:rsid w:val="0071754B"/>
    <w:rsid w:val="00717BA1"/>
    <w:rsid w:val="00720923"/>
    <w:rsid w:val="00720A09"/>
    <w:rsid w:val="00720C6D"/>
    <w:rsid w:val="00720DFF"/>
    <w:rsid w:val="007210FE"/>
    <w:rsid w:val="0072197B"/>
    <w:rsid w:val="00722107"/>
    <w:rsid w:val="007222AE"/>
    <w:rsid w:val="00722607"/>
    <w:rsid w:val="00723173"/>
    <w:rsid w:val="00723449"/>
    <w:rsid w:val="007235A5"/>
    <w:rsid w:val="00723CED"/>
    <w:rsid w:val="0072401A"/>
    <w:rsid w:val="00724276"/>
    <w:rsid w:val="007242C8"/>
    <w:rsid w:val="007246D7"/>
    <w:rsid w:val="007247FD"/>
    <w:rsid w:val="007248E8"/>
    <w:rsid w:val="00724F74"/>
    <w:rsid w:val="0072501B"/>
    <w:rsid w:val="007250B0"/>
    <w:rsid w:val="007251DD"/>
    <w:rsid w:val="00725CB9"/>
    <w:rsid w:val="007263E7"/>
    <w:rsid w:val="007264DC"/>
    <w:rsid w:val="0072665A"/>
    <w:rsid w:val="007267E9"/>
    <w:rsid w:val="00726FB9"/>
    <w:rsid w:val="007273A9"/>
    <w:rsid w:val="0072757E"/>
    <w:rsid w:val="007302F5"/>
    <w:rsid w:val="00730454"/>
    <w:rsid w:val="00731075"/>
    <w:rsid w:val="00731A08"/>
    <w:rsid w:val="00731A5C"/>
    <w:rsid w:val="00732216"/>
    <w:rsid w:val="00732370"/>
    <w:rsid w:val="00732454"/>
    <w:rsid w:val="00732B54"/>
    <w:rsid w:val="00732E0A"/>
    <w:rsid w:val="00733161"/>
    <w:rsid w:val="007331EF"/>
    <w:rsid w:val="0073321E"/>
    <w:rsid w:val="0073354E"/>
    <w:rsid w:val="00733B66"/>
    <w:rsid w:val="007346C3"/>
    <w:rsid w:val="00734D73"/>
    <w:rsid w:val="007356D4"/>
    <w:rsid w:val="00735F49"/>
    <w:rsid w:val="00736912"/>
    <w:rsid w:val="00736B2B"/>
    <w:rsid w:val="00737580"/>
    <w:rsid w:val="00737BA4"/>
    <w:rsid w:val="007407B5"/>
    <w:rsid w:val="0074099A"/>
    <w:rsid w:val="00741058"/>
    <w:rsid w:val="0074160C"/>
    <w:rsid w:val="0074261D"/>
    <w:rsid w:val="00742D22"/>
    <w:rsid w:val="0074306D"/>
    <w:rsid w:val="00743126"/>
    <w:rsid w:val="00743898"/>
    <w:rsid w:val="007441B2"/>
    <w:rsid w:val="00744C3C"/>
    <w:rsid w:val="00744C45"/>
    <w:rsid w:val="007450C0"/>
    <w:rsid w:val="007450E3"/>
    <w:rsid w:val="00745407"/>
    <w:rsid w:val="00745821"/>
    <w:rsid w:val="00745AF8"/>
    <w:rsid w:val="00746E89"/>
    <w:rsid w:val="00747918"/>
    <w:rsid w:val="00747E39"/>
    <w:rsid w:val="00747F5C"/>
    <w:rsid w:val="00750093"/>
    <w:rsid w:val="0075074E"/>
    <w:rsid w:val="00751278"/>
    <w:rsid w:val="00751BF6"/>
    <w:rsid w:val="007523C4"/>
    <w:rsid w:val="00752F08"/>
    <w:rsid w:val="00752F4B"/>
    <w:rsid w:val="0075361F"/>
    <w:rsid w:val="00753EC0"/>
    <w:rsid w:val="00754A1F"/>
    <w:rsid w:val="007557A2"/>
    <w:rsid w:val="00755FA1"/>
    <w:rsid w:val="00756107"/>
    <w:rsid w:val="00757B02"/>
    <w:rsid w:val="007618E3"/>
    <w:rsid w:val="00761BF7"/>
    <w:rsid w:val="00763064"/>
    <w:rsid w:val="0076423B"/>
    <w:rsid w:val="00764699"/>
    <w:rsid w:val="00764BC7"/>
    <w:rsid w:val="00764E04"/>
    <w:rsid w:val="007667BB"/>
    <w:rsid w:val="00770A12"/>
    <w:rsid w:val="00771507"/>
    <w:rsid w:val="00771AF9"/>
    <w:rsid w:val="00771B39"/>
    <w:rsid w:val="00772164"/>
    <w:rsid w:val="007723B6"/>
    <w:rsid w:val="00772AA7"/>
    <w:rsid w:val="00772CD4"/>
    <w:rsid w:val="00772D65"/>
    <w:rsid w:val="00772E26"/>
    <w:rsid w:val="00772EEA"/>
    <w:rsid w:val="00773BE6"/>
    <w:rsid w:val="00775021"/>
    <w:rsid w:val="0077537F"/>
    <w:rsid w:val="007755A7"/>
    <w:rsid w:val="007759E6"/>
    <w:rsid w:val="00775E60"/>
    <w:rsid w:val="00776EE9"/>
    <w:rsid w:val="007779CB"/>
    <w:rsid w:val="00777D03"/>
    <w:rsid w:val="00780862"/>
    <w:rsid w:val="007809CC"/>
    <w:rsid w:val="00780F9D"/>
    <w:rsid w:val="00781121"/>
    <w:rsid w:val="0078141F"/>
    <w:rsid w:val="0078288D"/>
    <w:rsid w:val="00783621"/>
    <w:rsid w:val="00784117"/>
    <w:rsid w:val="007841FB"/>
    <w:rsid w:val="00784DCC"/>
    <w:rsid w:val="007858B8"/>
    <w:rsid w:val="00785B02"/>
    <w:rsid w:val="00786903"/>
    <w:rsid w:val="00786E79"/>
    <w:rsid w:val="0078772E"/>
    <w:rsid w:val="00787B08"/>
    <w:rsid w:val="0079084B"/>
    <w:rsid w:val="00790BF7"/>
    <w:rsid w:val="00792B0E"/>
    <w:rsid w:val="00793074"/>
    <w:rsid w:val="00793ECA"/>
    <w:rsid w:val="00793EE1"/>
    <w:rsid w:val="0079410D"/>
    <w:rsid w:val="00794215"/>
    <w:rsid w:val="00794849"/>
    <w:rsid w:val="00794B39"/>
    <w:rsid w:val="00794B86"/>
    <w:rsid w:val="007953CE"/>
    <w:rsid w:val="00796476"/>
    <w:rsid w:val="0079661E"/>
    <w:rsid w:val="00796BEB"/>
    <w:rsid w:val="00796FA5"/>
    <w:rsid w:val="00797253"/>
    <w:rsid w:val="00797CB1"/>
    <w:rsid w:val="00797E54"/>
    <w:rsid w:val="00797FA6"/>
    <w:rsid w:val="007A01C1"/>
    <w:rsid w:val="007A02EC"/>
    <w:rsid w:val="007A0445"/>
    <w:rsid w:val="007A0C42"/>
    <w:rsid w:val="007A1225"/>
    <w:rsid w:val="007A15CD"/>
    <w:rsid w:val="007A17B1"/>
    <w:rsid w:val="007A219B"/>
    <w:rsid w:val="007A2486"/>
    <w:rsid w:val="007A271A"/>
    <w:rsid w:val="007A377D"/>
    <w:rsid w:val="007A436F"/>
    <w:rsid w:val="007A489A"/>
    <w:rsid w:val="007A4AE9"/>
    <w:rsid w:val="007A4BB7"/>
    <w:rsid w:val="007A4E25"/>
    <w:rsid w:val="007A581C"/>
    <w:rsid w:val="007A5AC1"/>
    <w:rsid w:val="007A5E5E"/>
    <w:rsid w:val="007A5EC7"/>
    <w:rsid w:val="007A6802"/>
    <w:rsid w:val="007A6B26"/>
    <w:rsid w:val="007A6EEE"/>
    <w:rsid w:val="007A7186"/>
    <w:rsid w:val="007A72E2"/>
    <w:rsid w:val="007A7824"/>
    <w:rsid w:val="007A7D95"/>
    <w:rsid w:val="007A7F83"/>
    <w:rsid w:val="007B025C"/>
    <w:rsid w:val="007B0D2F"/>
    <w:rsid w:val="007B165C"/>
    <w:rsid w:val="007B1B05"/>
    <w:rsid w:val="007B1F92"/>
    <w:rsid w:val="007B29E3"/>
    <w:rsid w:val="007B2DA6"/>
    <w:rsid w:val="007B2F0F"/>
    <w:rsid w:val="007B3788"/>
    <w:rsid w:val="007B37DD"/>
    <w:rsid w:val="007B3C3E"/>
    <w:rsid w:val="007B4202"/>
    <w:rsid w:val="007B443C"/>
    <w:rsid w:val="007B5D56"/>
    <w:rsid w:val="007B660F"/>
    <w:rsid w:val="007B682D"/>
    <w:rsid w:val="007B7954"/>
    <w:rsid w:val="007B7BB3"/>
    <w:rsid w:val="007C0056"/>
    <w:rsid w:val="007C2262"/>
    <w:rsid w:val="007C2428"/>
    <w:rsid w:val="007C26FA"/>
    <w:rsid w:val="007C3066"/>
    <w:rsid w:val="007C3919"/>
    <w:rsid w:val="007C44FE"/>
    <w:rsid w:val="007C4E11"/>
    <w:rsid w:val="007C5093"/>
    <w:rsid w:val="007C5E22"/>
    <w:rsid w:val="007C61D8"/>
    <w:rsid w:val="007C6213"/>
    <w:rsid w:val="007C6FA3"/>
    <w:rsid w:val="007C7FD5"/>
    <w:rsid w:val="007D09E6"/>
    <w:rsid w:val="007D0B62"/>
    <w:rsid w:val="007D0E8A"/>
    <w:rsid w:val="007D0FF6"/>
    <w:rsid w:val="007D1021"/>
    <w:rsid w:val="007D1559"/>
    <w:rsid w:val="007D1D03"/>
    <w:rsid w:val="007D3CE8"/>
    <w:rsid w:val="007D4245"/>
    <w:rsid w:val="007D4392"/>
    <w:rsid w:val="007D4BB3"/>
    <w:rsid w:val="007D4BE2"/>
    <w:rsid w:val="007D4D3E"/>
    <w:rsid w:val="007D5047"/>
    <w:rsid w:val="007D50ED"/>
    <w:rsid w:val="007D5B1C"/>
    <w:rsid w:val="007D5D27"/>
    <w:rsid w:val="007D6062"/>
    <w:rsid w:val="007D6321"/>
    <w:rsid w:val="007D66CC"/>
    <w:rsid w:val="007D6AF5"/>
    <w:rsid w:val="007D6B5D"/>
    <w:rsid w:val="007D7589"/>
    <w:rsid w:val="007D780B"/>
    <w:rsid w:val="007E0247"/>
    <w:rsid w:val="007E0361"/>
    <w:rsid w:val="007E044B"/>
    <w:rsid w:val="007E051A"/>
    <w:rsid w:val="007E09B9"/>
    <w:rsid w:val="007E0A68"/>
    <w:rsid w:val="007E150D"/>
    <w:rsid w:val="007E17C6"/>
    <w:rsid w:val="007E1A66"/>
    <w:rsid w:val="007E238B"/>
    <w:rsid w:val="007E2637"/>
    <w:rsid w:val="007E3A14"/>
    <w:rsid w:val="007E3FE7"/>
    <w:rsid w:val="007E4D50"/>
    <w:rsid w:val="007E50CC"/>
    <w:rsid w:val="007E52BE"/>
    <w:rsid w:val="007E5C58"/>
    <w:rsid w:val="007E613A"/>
    <w:rsid w:val="007E65E0"/>
    <w:rsid w:val="007E6AD4"/>
    <w:rsid w:val="007E72AA"/>
    <w:rsid w:val="007E747D"/>
    <w:rsid w:val="007E78A9"/>
    <w:rsid w:val="007E7BBE"/>
    <w:rsid w:val="007F0191"/>
    <w:rsid w:val="007F01BD"/>
    <w:rsid w:val="007F0BFE"/>
    <w:rsid w:val="007F0EDF"/>
    <w:rsid w:val="007F1AD5"/>
    <w:rsid w:val="007F1D57"/>
    <w:rsid w:val="007F2F39"/>
    <w:rsid w:val="007F31BD"/>
    <w:rsid w:val="007F3578"/>
    <w:rsid w:val="007F3B06"/>
    <w:rsid w:val="007F3C9F"/>
    <w:rsid w:val="007F4064"/>
    <w:rsid w:val="007F4349"/>
    <w:rsid w:val="007F4516"/>
    <w:rsid w:val="007F49D3"/>
    <w:rsid w:val="007F4FA2"/>
    <w:rsid w:val="007F5866"/>
    <w:rsid w:val="007F5ABB"/>
    <w:rsid w:val="007F5BA0"/>
    <w:rsid w:val="007F6018"/>
    <w:rsid w:val="007F6DFB"/>
    <w:rsid w:val="007F6E22"/>
    <w:rsid w:val="007F78D7"/>
    <w:rsid w:val="008000AD"/>
    <w:rsid w:val="008011F3"/>
    <w:rsid w:val="0080179A"/>
    <w:rsid w:val="00801A19"/>
    <w:rsid w:val="00802BBC"/>
    <w:rsid w:val="00802E6D"/>
    <w:rsid w:val="00802EA9"/>
    <w:rsid w:val="00803179"/>
    <w:rsid w:val="00803AA8"/>
    <w:rsid w:val="008042E1"/>
    <w:rsid w:val="008047A6"/>
    <w:rsid w:val="00804B1B"/>
    <w:rsid w:val="0080501A"/>
    <w:rsid w:val="008053EB"/>
    <w:rsid w:val="00805D61"/>
    <w:rsid w:val="008064C3"/>
    <w:rsid w:val="0080678F"/>
    <w:rsid w:val="00806CAE"/>
    <w:rsid w:val="00806D77"/>
    <w:rsid w:val="00806D90"/>
    <w:rsid w:val="008071A6"/>
    <w:rsid w:val="00807D07"/>
    <w:rsid w:val="00807D08"/>
    <w:rsid w:val="008114B0"/>
    <w:rsid w:val="0081177B"/>
    <w:rsid w:val="00811CC9"/>
    <w:rsid w:val="00811F88"/>
    <w:rsid w:val="008120A1"/>
    <w:rsid w:val="008125DD"/>
    <w:rsid w:val="00812B61"/>
    <w:rsid w:val="00813171"/>
    <w:rsid w:val="00813430"/>
    <w:rsid w:val="008149EF"/>
    <w:rsid w:val="00814B6D"/>
    <w:rsid w:val="00815AD5"/>
    <w:rsid w:val="008161B0"/>
    <w:rsid w:val="00816AFD"/>
    <w:rsid w:val="00816B93"/>
    <w:rsid w:val="00816C62"/>
    <w:rsid w:val="00816D7B"/>
    <w:rsid w:val="0081711B"/>
    <w:rsid w:val="0081763B"/>
    <w:rsid w:val="008176F3"/>
    <w:rsid w:val="00817A10"/>
    <w:rsid w:val="00820287"/>
    <w:rsid w:val="0082264D"/>
    <w:rsid w:val="00822749"/>
    <w:rsid w:val="00823054"/>
    <w:rsid w:val="008237C1"/>
    <w:rsid w:val="00823842"/>
    <w:rsid w:val="008240F7"/>
    <w:rsid w:val="008244AE"/>
    <w:rsid w:val="00824C93"/>
    <w:rsid w:val="00825484"/>
    <w:rsid w:val="00825AFF"/>
    <w:rsid w:val="008264F7"/>
    <w:rsid w:val="00826652"/>
    <w:rsid w:val="008305D5"/>
    <w:rsid w:val="0083084F"/>
    <w:rsid w:val="00830CBC"/>
    <w:rsid w:val="00830E70"/>
    <w:rsid w:val="008318CB"/>
    <w:rsid w:val="00831F97"/>
    <w:rsid w:val="008329CD"/>
    <w:rsid w:val="00832D07"/>
    <w:rsid w:val="00833334"/>
    <w:rsid w:val="008345EB"/>
    <w:rsid w:val="0083489B"/>
    <w:rsid w:val="00836115"/>
    <w:rsid w:val="00836155"/>
    <w:rsid w:val="00836480"/>
    <w:rsid w:val="00836EA8"/>
    <w:rsid w:val="0084021F"/>
    <w:rsid w:val="00840668"/>
    <w:rsid w:val="008406FF"/>
    <w:rsid w:val="0084081F"/>
    <w:rsid w:val="0084114E"/>
    <w:rsid w:val="00841440"/>
    <w:rsid w:val="00841696"/>
    <w:rsid w:val="00841D7F"/>
    <w:rsid w:val="00842826"/>
    <w:rsid w:val="00842A7A"/>
    <w:rsid w:val="00842E5B"/>
    <w:rsid w:val="00843AF7"/>
    <w:rsid w:val="0084563F"/>
    <w:rsid w:val="00845B27"/>
    <w:rsid w:val="00845E11"/>
    <w:rsid w:val="008464FE"/>
    <w:rsid w:val="008469B6"/>
    <w:rsid w:val="00846DAD"/>
    <w:rsid w:val="00847506"/>
    <w:rsid w:val="0084751F"/>
    <w:rsid w:val="00850401"/>
    <w:rsid w:val="008506B9"/>
    <w:rsid w:val="0085087A"/>
    <w:rsid w:val="00850926"/>
    <w:rsid w:val="00851967"/>
    <w:rsid w:val="00851D1D"/>
    <w:rsid w:val="00852031"/>
    <w:rsid w:val="008523E5"/>
    <w:rsid w:val="00852F31"/>
    <w:rsid w:val="00854197"/>
    <w:rsid w:val="00854DBE"/>
    <w:rsid w:val="0085501A"/>
    <w:rsid w:val="0085539E"/>
    <w:rsid w:val="008559AF"/>
    <w:rsid w:val="00856010"/>
    <w:rsid w:val="008561CF"/>
    <w:rsid w:val="00856A8C"/>
    <w:rsid w:val="00857833"/>
    <w:rsid w:val="008607B8"/>
    <w:rsid w:val="00860856"/>
    <w:rsid w:val="00860FF1"/>
    <w:rsid w:val="008613FE"/>
    <w:rsid w:val="008619D8"/>
    <w:rsid w:val="00861D80"/>
    <w:rsid w:val="008627F4"/>
    <w:rsid w:val="0086410C"/>
    <w:rsid w:val="00864A2F"/>
    <w:rsid w:val="0086528D"/>
    <w:rsid w:val="00865516"/>
    <w:rsid w:val="008660C9"/>
    <w:rsid w:val="0086614A"/>
    <w:rsid w:val="008662FF"/>
    <w:rsid w:val="0086639A"/>
    <w:rsid w:val="00866CE8"/>
    <w:rsid w:val="00867862"/>
    <w:rsid w:val="00867A87"/>
    <w:rsid w:val="00867C2D"/>
    <w:rsid w:val="00867C74"/>
    <w:rsid w:val="0087028A"/>
    <w:rsid w:val="00870517"/>
    <w:rsid w:val="00870842"/>
    <w:rsid w:val="00870B22"/>
    <w:rsid w:val="008718CF"/>
    <w:rsid w:val="008719D1"/>
    <w:rsid w:val="008720A5"/>
    <w:rsid w:val="00872484"/>
    <w:rsid w:val="00873C46"/>
    <w:rsid w:val="00874098"/>
    <w:rsid w:val="00874871"/>
    <w:rsid w:val="008748A7"/>
    <w:rsid w:val="008749D0"/>
    <w:rsid w:val="008752ED"/>
    <w:rsid w:val="008759F7"/>
    <w:rsid w:val="00875C92"/>
    <w:rsid w:val="00875CF8"/>
    <w:rsid w:val="00876830"/>
    <w:rsid w:val="008768DC"/>
    <w:rsid w:val="008772D6"/>
    <w:rsid w:val="00877384"/>
    <w:rsid w:val="008773BF"/>
    <w:rsid w:val="00877932"/>
    <w:rsid w:val="0088032F"/>
    <w:rsid w:val="00880BFE"/>
    <w:rsid w:val="00880DFB"/>
    <w:rsid w:val="00881F21"/>
    <w:rsid w:val="00882009"/>
    <w:rsid w:val="00882348"/>
    <w:rsid w:val="00884351"/>
    <w:rsid w:val="00884A30"/>
    <w:rsid w:val="008851BC"/>
    <w:rsid w:val="00885A48"/>
    <w:rsid w:val="00886858"/>
    <w:rsid w:val="008876AD"/>
    <w:rsid w:val="00890ADD"/>
    <w:rsid w:val="00890B91"/>
    <w:rsid w:val="00890DCD"/>
    <w:rsid w:val="008910D5"/>
    <w:rsid w:val="008913D9"/>
    <w:rsid w:val="00892EE6"/>
    <w:rsid w:val="00893451"/>
    <w:rsid w:val="00893839"/>
    <w:rsid w:val="00895D1B"/>
    <w:rsid w:val="00897745"/>
    <w:rsid w:val="0089784A"/>
    <w:rsid w:val="00897C62"/>
    <w:rsid w:val="00897E19"/>
    <w:rsid w:val="00897F0E"/>
    <w:rsid w:val="008A017C"/>
    <w:rsid w:val="008A1E55"/>
    <w:rsid w:val="008A21CA"/>
    <w:rsid w:val="008A238C"/>
    <w:rsid w:val="008A2883"/>
    <w:rsid w:val="008A331C"/>
    <w:rsid w:val="008A3B89"/>
    <w:rsid w:val="008A3F10"/>
    <w:rsid w:val="008A402E"/>
    <w:rsid w:val="008A4078"/>
    <w:rsid w:val="008A4B9B"/>
    <w:rsid w:val="008A52B8"/>
    <w:rsid w:val="008A58E3"/>
    <w:rsid w:val="008A63D5"/>
    <w:rsid w:val="008A6B0B"/>
    <w:rsid w:val="008A6D18"/>
    <w:rsid w:val="008A6E7A"/>
    <w:rsid w:val="008A73DB"/>
    <w:rsid w:val="008A73F2"/>
    <w:rsid w:val="008B0375"/>
    <w:rsid w:val="008B040E"/>
    <w:rsid w:val="008B0C03"/>
    <w:rsid w:val="008B15F2"/>
    <w:rsid w:val="008B24BA"/>
    <w:rsid w:val="008B29CC"/>
    <w:rsid w:val="008B2A46"/>
    <w:rsid w:val="008B3080"/>
    <w:rsid w:val="008B4940"/>
    <w:rsid w:val="008B4CC6"/>
    <w:rsid w:val="008B5644"/>
    <w:rsid w:val="008B65B7"/>
    <w:rsid w:val="008B687B"/>
    <w:rsid w:val="008B73E6"/>
    <w:rsid w:val="008B748C"/>
    <w:rsid w:val="008C0023"/>
    <w:rsid w:val="008C0EE0"/>
    <w:rsid w:val="008C12C8"/>
    <w:rsid w:val="008C1646"/>
    <w:rsid w:val="008C212F"/>
    <w:rsid w:val="008C2385"/>
    <w:rsid w:val="008C2BF1"/>
    <w:rsid w:val="008C2D02"/>
    <w:rsid w:val="008C2DDA"/>
    <w:rsid w:val="008C3135"/>
    <w:rsid w:val="008C34DA"/>
    <w:rsid w:val="008C398D"/>
    <w:rsid w:val="008C449D"/>
    <w:rsid w:val="008C4D25"/>
    <w:rsid w:val="008C519E"/>
    <w:rsid w:val="008C535F"/>
    <w:rsid w:val="008C558F"/>
    <w:rsid w:val="008C5F5E"/>
    <w:rsid w:val="008C6061"/>
    <w:rsid w:val="008C6613"/>
    <w:rsid w:val="008C6964"/>
    <w:rsid w:val="008C6C15"/>
    <w:rsid w:val="008C71E1"/>
    <w:rsid w:val="008D0E91"/>
    <w:rsid w:val="008D14E2"/>
    <w:rsid w:val="008D1677"/>
    <w:rsid w:val="008D190C"/>
    <w:rsid w:val="008D1FBD"/>
    <w:rsid w:val="008D2234"/>
    <w:rsid w:val="008D2FFF"/>
    <w:rsid w:val="008D3668"/>
    <w:rsid w:val="008D3682"/>
    <w:rsid w:val="008D3799"/>
    <w:rsid w:val="008D39B0"/>
    <w:rsid w:val="008D41D3"/>
    <w:rsid w:val="008D495C"/>
    <w:rsid w:val="008D5738"/>
    <w:rsid w:val="008D57D5"/>
    <w:rsid w:val="008D59BC"/>
    <w:rsid w:val="008D5DB4"/>
    <w:rsid w:val="008D6ADC"/>
    <w:rsid w:val="008D7057"/>
    <w:rsid w:val="008D7237"/>
    <w:rsid w:val="008D789C"/>
    <w:rsid w:val="008D7C02"/>
    <w:rsid w:val="008E0B5B"/>
    <w:rsid w:val="008E1BFA"/>
    <w:rsid w:val="008E217E"/>
    <w:rsid w:val="008E362C"/>
    <w:rsid w:val="008E3FC9"/>
    <w:rsid w:val="008E4251"/>
    <w:rsid w:val="008E4920"/>
    <w:rsid w:val="008E5219"/>
    <w:rsid w:val="008E52FB"/>
    <w:rsid w:val="008E64BB"/>
    <w:rsid w:val="008E7552"/>
    <w:rsid w:val="008E7624"/>
    <w:rsid w:val="008E7822"/>
    <w:rsid w:val="008E7840"/>
    <w:rsid w:val="008E7EE2"/>
    <w:rsid w:val="008E7FF6"/>
    <w:rsid w:val="008F0C4D"/>
    <w:rsid w:val="008F0E60"/>
    <w:rsid w:val="008F1384"/>
    <w:rsid w:val="008F2C2E"/>
    <w:rsid w:val="008F4567"/>
    <w:rsid w:val="008F4AA5"/>
    <w:rsid w:val="008F4E3D"/>
    <w:rsid w:val="008F4FB5"/>
    <w:rsid w:val="008F503F"/>
    <w:rsid w:val="008F5329"/>
    <w:rsid w:val="008F58C6"/>
    <w:rsid w:val="008F6C71"/>
    <w:rsid w:val="008F6D48"/>
    <w:rsid w:val="008F71A8"/>
    <w:rsid w:val="008F77C0"/>
    <w:rsid w:val="0090002A"/>
    <w:rsid w:val="0090037E"/>
    <w:rsid w:val="009006C3"/>
    <w:rsid w:val="009008CE"/>
    <w:rsid w:val="00900A5B"/>
    <w:rsid w:val="00900C9E"/>
    <w:rsid w:val="00900E28"/>
    <w:rsid w:val="00900EDC"/>
    <w:rsid w:val="00900FF8"/>
    <w:rsid w:val="00901620"/>
    <w:rsid w:val="00901A62"/>
    <w:rsid w:val="00901E7F"/>
    <w:rsid w:val="00901ED3"/>
    <w:rsid w:val="00902A18"/>
    <w:rsid w:val="00902CBE"/>
    <w:rsid w:val="00903433"/>
    <w:rsid w:val="0090355F"/>
    <w:rsid w:val="00903C0F"/>
    <w:rsid w:val="0090428D"/>
    <w:rsid w:val="009049E7"/>
    <w:rsid w:val="00904AF7"/>
    <w:rsid w:val="0090518E"/>
    <w:rsid w:val="00905971"/>
    <w:rsid w:val="00905B34"/>
    <w:rsid w:val="00905E58"/>
    <w:rsid w:val="0090623D"/>
    <w:rsid w:val="00906335"/>
    <w:rsid w:val="00906C82"/>
    <w:rsid w:val="00906D68"/>
    <w:rsid w:val="00907275"/>
    <w:rsid w:val="0090752C"/>
    <w:rsid w:val="009075F2"/>
    <w:rsid w:val="00907CFD"/>
    <w:rsid w:val="009107D0"/>
    <w:rsid w:val="00912059"/>
    <w:rsid w:val="00912908"/>
    <w:rsid w:val="00912EA7"/>
    <w:rsid w:val="00913BA8"/>
    <w:rsid w:val="00913FC2"/>
    <w:rsid w:val="00914462"/>
    <w:rsid w:val="0091453D"/>
    <w:rsid w:val="00914D13"/>
    <w:rsid w:val="00914E5D"/>
    <w:rsid w:val="009155C6"/>
    <w:rsid w:val="00915DD5"/>
    <w:rsid w:val="00915F79"/>
    <w:rsid w:val="009160E7"/>
    <w:rsid w:val="00916644"/>
    <w:rsid w:val="00916A66"/>
    <w:rsid w:val="009209A7"/>
    <w:rsid w:val="00920BC4"/>
    <w:rsid w:val="00920CBD"/>
    <w:rsid w:val="00921113"/>
    <w:rsid w:val="0092117E"/>
    <w:rsid w:val="009222B1"/>
    <w:rsid w:val="009222FC"/>
    <w:rsid w:val="00922500"/>
    <w:rsid w:val="009231B6"/>
    <w:rsid w:val="009236F8"/>
    <w:rsid w:val="00923933"/>
    <w:rsid w:val="00923DDD"/>
    <w:rsid w:val="00923DEE"/>
    <w:rsid w:val="00924C78"/>
    <w:rsid w:val="009252B8"/>
    <w:rsid w:val="0092547C"/>
    <w:rsid w:val="00925861"/>
    <w:rsid w:val="00926444"/>
    <w:rsid w:val="00926583"/>
    <w:rsid w:val="00926B88"/>
    <w:rsid w:val="009273BF"/>
    <w:rsid w:val="00931088"/>
    <w:rsid w:val="0093177E"/>
    <w:rsid w:val="00933299"/>
    <w:rsid w:val="00933617"/>
    <w:rsid w:val="0093378A"/>
    <w:rsid w:val="009337BE"/>
    <w:rsid w:val="0093422A"/>
    <w:rsid w:val="009342CB"/>
    <w:rsid w:val="00934325"/>
    <w:rsid w:val="00934D25"/>
    <w:rsid w:val="0093503F"/>
    <w:rsid w:val="00935764"/>
    <w:rsid w:val="00935997"/>
    <w:rsid w:val="00935E61"/>
    <w:rsid w:val="009360A1"/>
    <w:rsid w:val="0093629F"/>
    <w:rsid w:val="00936399"/>
    <w:rsid w:val="00936730"/>
    <w:rsid w:val="00937045"/>
    <w:rsid w:val="0093777D"/>
    <w:rsid w:val="00937BC4"/>
    <w:rsid w:val="009402BB"/>
    <w:rsid w:val="009407F7"/>
    <w:rsid w:val="00940A38"/>
    <w:rsid w:val="0094109D"/>
    <w:rsid w:val="00941891"/>
    <w:rsid w:val="00941DA8"/>
    <w:rsid w:val="0094206B"/>
    <w:rsid w:val="0094262E"/>
    <w:rsid w:val="009436F1"/>
    <w:rsid w:val="009437EC"/>
    <w:rsid w:val="00944638"/>
    <w:rsid w:val="00944B3D"/>
    <w:rsid w:val="0094505F"/>
    <w:rsid w:val="00945FF5"/>
    <w:rsid w:val="00946182"/>
    <w:rsid w:val="00946E0C"/>
    <w:rsid w:val="00946E6B"/>
    <w:rsid w:val="0094720F"/>
    <w:rsid w:val="00947A94"/>
    <w:rsid w:val="00947D91"/>
    <w:rsid w:val="00950385"/>
    <w:rsid w:val="009508CB"/>
    <w:rsid w:val="00951395"/>
    <w:rsid w:val="00951472"/>
    <w:rsid w:val="00951981"/>
    <w:rsid w:val="00951DD5"/>
    <w:rsid w:val="00952066"/>
    <w:rsid w:val="00952242"/>
    <w:rsid w:val="0095227B"/>
    <w:rsid w:val="0095228D"/>
    <w:rsid w:val="00953B36"/>
    <w:rsid w:val="00954039"/>
    <w:rsid w:val="00954175"/>
    <w:rsid w:val="00956672"/>
    <w:rsid w:val="00956A18"/>
    <w:rsid w:val="00957073"/>
    <w:rsid w:val="009573B5"/>
    <w:rsid w:val="00960403"/>
    <w:rsid w:val="00960801"/>
    <w:rsid w:val="00960991"/>
    <w:rsid w:val="00960EEF"/>
    <w:rsid w:val="0096106D"/>
    <w:rsid w:val="0096121A"/>
    <w:rsid w:val="009616CC"/>
    <w:rsid w:val="0096218E"/>
    <w:rsid w:val="009621CA"/>
    <w:rsid w:val="00962C3C"/>
    <w:rsid w:val="00962CE7"/>
    <w:rsid w:val="00963F93"/>
    <w:rsid w:val="00964280"/>
    <w:rsid w:val="00964312"/>
    <w:rsid w:val="00965A44"/>
    <w:rsid w:val="00965F94"/>
    <w:rsid w:val="009665A7"/>
    <w:rsid w:val="00967B19"/>
    <w:rsid w:val="00967DEC"/>
    <w:rsid w:val="00967E98"/>
    <w:rsid w:val="00970D89"/>
    <w:rsid w:val="0097122D"/>
    <w:rsid w:val="009743CF"/>
    <w:rsid w:val="00974A4C"/>
    <w:rsid w:val="00974F57"/>
    <w:rsid w:val="0097567B"/>
    <w:rsid w:val="00976074"/>
    <w:rsid w:val="00977485"/>
    <w:rsid w:val="0098081D"/>
    <w:rsid w:val="00980B45"/>
    <w:rsid w:val="00981595"/>
    <w:rsid w:val="00981BE3"/>
    <w:rsid w:val="00981F6D"/>
    <w:rsid w:val="00982053"/>
    <w:rsid w:val="00982435"/>
    <w:rsid w:val="00982463"/>
    <w:rsid w:val="00982B03"/>
    <w:rsid w:val="00982ECC"/>
    <w:rsid w:val="0098388A"/>
    <w:rsid w:val="00983CD6"/>
    <w:rsid w:val="009842D6"/>
    <w:rsid w:val="00984712"/>
    <w:rsid w:val="0098534B"/>
    <w:rsid w:val="00985359"/>
    <w:rsid w:val="00985AE5"/>
    <w:rsid w:val="00985CE2"/>
    <w:rsid w:val="00986025"/>
    <w:rsid w:val="009864D9"/>
    <w:rsid w:val="009865D6"/>
    <w:rsid w:val="00986EB0"/>
    <w:rsid w:val="00987132"/>
    <w:rsid w:val="0098713E"/>
    <w:rsid w:val="009904E2"/>
    <w:rsid w:val="00990809"/>
    <w:rsid w:val="00991753"/>
    <w:rsid w:val="00991CA8"/>
    <w:rsid w:val="0099261B"/>
    <w:rsid w:val="00992C9E"/>
    <w:rsid w:val="009930D8"/>
    <w:rsid w:val="00993175"/>
    <w:rsid w:val="00993A36"/>
    <w:rsid w:val="009940CA"/>
    <w:rsid w:val="009940D9"/>
    <w:rsid w:val="009942BA"/>
    <w:rsid w:val="009943B0"/>
    <w:rsid w:val="00994FC2"/>
    <w:rsid w:val="009963C3"/>
    <w:rsid w:val="009966EA"/>
    <w:rsid w:val="00996BA2"/>
    <w:rsid w:val="00996DAF"/>
    <w:rsid w:val="00996FC2"/>
    <w:rsid w:val="00996FF0"/>
    <w:rsid w:val="00997130"/>
    <w:rsid w:val="00997385"/>
    <w:rsid w:val="00997674"/>
    <w:rsid w:val="009A0742"/>
    <w:rsid w:val="009A0A74"/>
    <w:rsid w:val="009A123F"/>
    <w:rsid w:val="009A12D7"/>
    <w:rsid w:val="009A16E2"/>
    <w:rsid w:val="009A1CC6"/>
    <w:rsid w:val="009A1D25"/>
    <w:rsid w:val="009A25EE"/>
    <w:rsid w:val="009A2C86"/>
    <w:rsid w:val="009A3959"/>
    <w:rsid w:val="009A3B4D"/>
    <w:rsid w:val="009A4404"/>
    <w:rsid w:val="009A52C5"/>
    <w:rsid w:val="009A538A"/>
    <w:rsid w:val="009A58AF"/>
    <w:rsid w:val="009A599E"/>
    <w:rsid w:val="009A64EF"/>
    <w:rsid w:val="009A679C"/>
    <w:rsid w:val="009A6886"/>
    <w:rsid w:val="009A6B60"/>
    <w:rsid w:val="009A6E1B"/>
    <w:rsid w:val="009A6ED5"/>
    <w:rsid w:val="009A74A9"/>
    <w:rsid w:val="009A7DA2"/>
    <w:rsid w:val="009A7E12"/>
    <w:rsid w:val="009B05BE"/>
    <w:rsid w:val="009B1323"/>
    <w:rsid w:val="009B1A15"/>
    <w:rsid w:val="009B2795"/>
    <w:rsid w:val="009B369C"/>
    <w:rsid w:val="009B43C3"/>
    <w:rsid w:val="009B45D5"/>
    <w:rsid w:val="009B4C91"/>
    <w:rsid w:val="009B4D5A"/>
    <w:rsid w:val="009B50E4"/>
    <w:rsid w:val="009B53BA"/>
    <w:rsid w:val="009B5BAD"/>
    <w:rsid w:val="009B6205"/>
    <w:rsid w:val="009B68C8"/>
    <w:rsid w:val="009B698A"/>
    <w:rsid w:val="009B6FDB"/>
    <w:rsid w:val="009B74A6"/>
    <w:rsid w:val="009B788D"/>
    <w:rsid w:val="009B7DCB"/>
    <w:rsid w:val="009C08EA"/>
    <w:rsid w:val="009C09D0"/>
    <w:rsid w:val="009C0C22"/>
    <w:rsid w:val="009C1D9B"/>
    <w:rsid w:val="009C1DD6"/>
    <w:rsid w:val="009C1EB4"/>
    <w:rsid w:val="009C3377"/>
    <w:rsid w:val="009C370E"/>
    <w:rsid w:val="009C3BE9"/>
    <w:rsid w:val="009C3CBF"/>
    <w:rsid w:val="009C417F"/>
    <w:rsid w:val="009C43BD"/>
    <w:rsid w:val="009C43C5"/>
    <w:rsid w:val="009C4F1E"/>
    <w:rsid w:val="009C5056"/>
    <w:rsid w:val="009C59E0"/>
    <w:rsid w:val="009C5A38"/>
    <w:rsid w:val="009C5BD3"/>
    <w:rsid w:val="009C6261"/>
    <w:rsid w:val="009C62E1"/>
    <w:rsid w:val="009C6567"/>
    <w:rsid w:val="009C71DE"/>
    <w:rsid w:val="009C753B"/>
    <w:rsid w:val="009C797D"/>
    <w:rsid w:val="009D00EC"/>
    <w:rsid w:val="009D0282"/>
    <w:rsid w:val="009D02B7"/>
    <w:rsid w:val="009D0BE2"/>
    <w:rsid w:val="009D0CE0"/>
    <w:rsid w:val="009D0DA7"/>
    <w:rsid w:val="009D1ACE"/>
    <w:rsid w:val="009D21EE"/>
    <w:rsid w:val="009D28DC"/>
    <w:rsid w:val="009D2B82"/>
    <w:rsid w:val="009D325B"/>
    <w:rsid w:val="009D3C47"/>
    <w:rsid w:val="009D41F8"/>
    <w:rsid w:val="009D4B12"/>
    <w:rsid w:val="009D4E1B"/>
    <w:rsid w:val="009D5564"/>
    <w:rsid w:val="009D5F49"/>
    <w:rsid w:val="009D61DA"/>
    <w:rsid w:val="009D6249"/>
    <w:rsid w:val="009D7122"/>
    <w:rsid w:val="009D79D1"/>
    <w:rsid w:val="009D7FED"/>
    <w:rsid w:val="009E020C"/>
    <w:rsid w:val="009E0899"/>
    <w:rsid w:val="009E0EB4"/>
    <w:rsid w:val="009E0EEA"/>
    <w:rsid w:val="009E1158"/>
    <w:rsid w:val="009E2539"/>
    <w:rsid w:val="009E297B"/>
    <w:rsid w:val="009E2B9E"/>
    <w:rsid w:val="009E2C76"/>
    <w:rsid w:val="009E2E18"/>
    <w:rsid w:val="009E33D2"/>
    <w:rsid w:val="009E3423"/>
    <w:rsid w:val="009E45D9"/>
    <w:rsid w:val="009E4FE8"/>
    <w:rsid w:val="009E521F"/>
    <w:rsid w:val="009E5729"/>
    <w:rsid w:val="009E582E"/>
    <w:rsid w:val="009E588D"/>
    <w:rsid w:val="009E5C2C"/>
    <w:rsid w:val="009E6580"/>
    <w:rsid w:val="009E66E6"/>
    <w:rsid w:val="009E68BE"/>
    <w:rsid w:val="009E6C01"/>
    <w:rsid w:val="009E6F0A"/>
    <w:rsid w:val="009E70DF"/>
    <w:rsid w:val="009E7183"/>
    <w:rsid w:val="009E7598"/>
    <w:rsid w:val="009E7D59"/>
    <w:rsid w:val="009E7DEB"/>
    <w:rsid w:val="009E7F7F"/>
    <w:rsid w:val="009F081D"/>
    <w:rsid w:val="009F100E"/>
    <w:rsid w:val="009F2147"/>
    <w:rsid w:val="009F247E"/>
    <w:rsid w:val="009F29D8"/>
    <w:rsid w:val="009F3BF9"/>
    <w:rsid w:val="009F46AC"/>
    <w:rsid w:val="009F5006"/>
    <w:rsid w:val="009F55A5"/>
    <w:rsid w:val="009F5E0A"/>
    <w:rsid w:val="009F645B"/>
    <w:rsid w:val="009F682A"/>
    <w:rsid w:val="009F6911"/>
    <w:rsid w:val="009F72D5"/>
    <w:rsid w:val="009F7D6B"/>
    <w:rsid w:val="009F7DA4"/>
    <w:rsid w:val="00A00526"/>
    <w:rsid w:val="00A00714"/>
    <w:rsid w:val="00A01681"/>
    <w:rsid w:val="00A01779"/>
    <w:rsid w:val="00A0197E"/>
    <w:rsid w:val="00A0259A"/>
    <w:rsid w:val="00A0270A"/>
    <w:rsid w:val="00A0342F"/>
    <w:rsid w:val="00A037CA"/>
    <w:rsid w:val="00A03C60"/>
    <w:rsid w:val="00A041E3"/>
    <w:rsid w:val="00A04717"/>
    <w:rsid w:val="00A05E3B"/>
    <w:rsid w:val="00A0640D"/>
    <w:rsid w:val="00A066AE"/>
    <w:rsid w:val="00A10079"/>
    <w:rsid w:val="00A100B7"/>
    <w:rsid w:val="00A10CDA"/>
    <w:rsid w:val="00A10CEF"/>
    <w:rsid w:val="00A11E78"/>
    <w:rsid w:val="00A120FA"/>
    <w:rsid w:val="00A12235"/>
    <w:rsid w:val="00A125B3"/>
    <w:rsid w:val="00A12B51"/>
    <w:rsid w:val="00A12C68"/>
    <w:rsid w:val="00A12C71"/>
    <w:rsid w:val="00A130C0"/>
    <w:rsid w:val="00A13875"/>
    <w:rsid w:val="00A14964"/>
    <w:rsid w:val="00A14B77"/>
    <w:rsid w:val="00A14C6C"/>
    <w:rsid w:val="00A14DF2"/>
    <w:rsid w:val="00A15307"/>
    <w:rsid w:val="00A15801"/>
    <w:rsid w:val="00A15A76"/>
    <w:rsid w:val="00A15B19"/>
    <w:rsid w:val="00A15C93"/>
    <w:rsid w:val="00A15F52"/>
    <w:rsid w:val="00A1637D"/>
    <w:rsid w:val="00A163A9"/>
    <w:rsid w:val="00A163CE"/>
    <w:rsid w:val="00A16AF1"/>
    <w:rsid w:val="00A1714E"/>
    <w:rsid w:val="00A172AD"/>
    <w:rsid w:val="00A177E1"/>
    <w:rsid w:val="00A17B1C"/>
    <w:rsid w:val="00A17B80"/>
    <w:rsid w:val="00A202DB"/>
    <w:rsid w:val="00A202EC"/>
    <w:rsid w:val="00A20638"/>
    <w:rsid w:val="00A214CD"/>
    <w:rsid w:val="00A21D57"/>
    <w:rsid w:val="00A21EE0"/>
    <w:rsid w:val="00A22692"/>
    <w:rsid w:val="00A23752"/>
    <w:rsid w:val="00A24631"/>
    <w:rsid w:val="00A24A5E"/>
    <w:rsid w:val="00A25B2B"/>
    <w:rsid w:val="00A25E07"/>
    <w:rsid w:val="00A262C3"/>
    <w:rsid w:val="00A2645B"/>
    <w:rsid w:val="00A2754E"/>
    <w:rsid w:val="00A27C77"/>
    <w:rsid w:val="00A30422"/>
    <w:rsid w:val="00A304D8"/>
    <w:rsid w:val="00A30780"/>
    <w:rsid w:val="00A311CF"/>
    <w:rsid w:val="00A3157A"/>
    <w:rsid w:val="00A31980"/>
    <w:rsid w:val="00A32104"/>
    <w:rsid w:val="00A3213A"/>
    <w:rsid w:val="00A32790"/>
    <w:rsid w:val="00A32AAB"/>
    <w:rsid w:val="00A3433E"/>
    <w:rsid w:val="00A343F6"/>
    <w:rsid w:val="00A34630"/>
    <w:rsid w:val="00A34679"/>
    <w:rsid w:val="00A3480E"/>
    <w:rsid w:val="00A34E3F"/>
    <w:rsid w:val="00A3597C"/>
    <w:rsid w:val="00A3671F"/>
    <w:rsid w:val="00A367D9"/>
    <w:rsid w:val="00A36D5D"/>
    <w:rsid w:val="00A40610"/>
    <w:rsid w:val="00A40A7A"/>
    <w:rsid w:val="00A41200"/>
    <w:rsid w:val="00A41284"/>
    <w:rsid w:val="00A412AD"/>
    <w:rsid w:val="00A41399"/>
    <w:rsid w:val="00A420E2"/>
    <w:rsid w:val="00A42223"/>
    <w:rsid w:val="00A429AC"/>
    <w:rsid w:val="00A43D55"/>
    <w:rsid w:val="00A43EE3"/>
    <w:rsid w:val="00A44D26"/>
    <w:rsid w:val="00A4513B"/>
    <w:rsid w:val="00A452D7"/>
    <w:rsid w:val="00A4583D"/>
    <w:rsid w:val="00A464B1"/>
    <w:rsid w:val="00A47860"/>
    <w:rsid w:val="00A505D0"/>
    <w:rsid w:val="00A509BA"/>
    <w:rsid w:val="00A51070"/>
    <w:rsid w:val="00A5180D"/>
    <w:rsid w:val="00A51BBE"/>
    <w:rsid w:val="00A520C6"/>
    <w:rsid w:val="00A5265E"/>
    <w:rsid w:val="00A531D8"/>
    <w:rsid w:val="00A53FD9"/>
    <w:rsid w:val="00A543B8"/>
    <w:rsid w:val="00A548CF"/>
    <w:rsid w:val="00A54D58"/>
    <w:rsid w:val="00A5529D"/>
    <w:rsid w:val="00A553D0"/>
    <w:rsid w:val="00A5686F"/>
    <w:rsid w:val="00A57B3C"/>
    <w:rsid w:val="00A60B0B"/>
    <w:rsid w:val="00A625DB"/>
    <w:rsid w:val="00A6260E"/>
    <w:rsid w:val="00A626F7"/>
    <w:rsid w:val="00A631C7"/>
    <w:rsid w:val="00A63696"/>
    <w:rsid w:val="00A63A29"/>
    <w:rsid w:val="00A63DC0"/>
    <w:rsid w:val="00A63F51"/>
    <w:rsid w:val="00A64B76"/>
    <w:rsid w:val="00A64CAE"/>
    <w:rsid w:val="00A655A4"/>
    <w:rsid w:val="00A65A8D"/>
    <w:rsid w:val="00A661FD"/>
    <w:rsid w:val="00A665E6"/>
    <w:rsid w:val="00A676A7"/>
    <w:rsid w:val="00A67A75"/>
    <w:rsid w:val="00A702F7"/>
    <w:rsid w:val="00A70BC6"/>
    <w:rsid w:val="00A7143B"/>
    <w:rsid w:val="00A7217F"/>
    <w:rsid w:val="00A724AE"/>
    <w:rsid w:val="00A72B91"/>
    <w:rsid w:val="00A72F7D"/>
    <w:rsid w:val="00A737F2"/>
    <w:rsid w:val="00A7388D"/>
    <w:rsid w:val="00A74982"/>
    <w:rsid w:val="00A74DED"/>
    <w:rsid w:val="00A74FB0"/>
    <w:rsid w:val="00A74FF3"/>
    <w:rsid w:val="00A752D4"/>
    <w:rsid w:val="00A7574C"/>
    <w:rsid w:val="00A76CD4"/>
    <w:rsid w:val="00A7721F"/>
    <w:rsid w:val="00A77539"/>
    <w:rsid w:val="00A775AB"/>
    <w:rsid w:val="00A775BC"/>
    <w:rsid w:val="00A775D0"/>
    <w:rsid w:val="00A77D74"/>
    <w:rsid w:val="00A77E19"/>
    <w:rsid w:val="00A80043"/>
    <w:rsid w:val="00A80124"/>
    <w:rsid w:val="00A8020D"/>
    <w:rsid w:val="00A805E9"/>
    <w:rsid w:val="00A8096B"/>
    <w:rsid w:val="00A81DF5"/>
    <w:rsid w:val="00A81FEC"/>
    <w:rsid w:val="00A8274E"/>
    <w:rsid w:val="00A82C0C"/>
    <w:rsid w:val="00A82C41"/>
    <w:rsid w:val="00A83512"/>
    <w:rsid w:val="00A83731"/>
    <w:rsid w:val="00A83EB6"/>
    <w:rsid w:val="00A8403B"/>
    <w:rsid w:val="00A8425D"/>
    <w:rsid w:val="00A85132"/>
    <w:rsid w:val="00A854E8"/>
    <w:rsid w:val="00A86524"/>
    <w:rsid w:val="00A86B19"/>
    <w:rsid w:val="00A871D7"/>
    <w:rsid w:val="00A874EC"/>
    <w:rsid w:val="00A879EB"/>
    <w:rsid w:val="00A91A97"/>
    <w:rsid w:val="00A92A9F"/>
    <w:rsid w:val="00A92B15"/>
    <w:rsid w:val="00A93C56"/>
    <w:rsid w:val="00A940C7"/>
    <w:rsid w:val="00A9435F"/>
    <w:rsid w:val="00A95AA3"/>
    <w:rsid w:val="00A95D7A"/>
    <w:rsid w:val="00A96009"/>
    <w:rsid w:val="00A962E2"/>
    <w:rsid w:val="00A9638C"/>
    <w:rsid w:val="00A96E42"/>
    <w:rsid w:val="00A96F9F"/>
    <w:rsid w:val="00A9730C"/>
    <w:rsid w:val="00A97C0F"/>
    <w:rsid w:val="00A97E39"/>
    <w:rsid w:val="00AA03E7"/>
    <w:rsid w:val="00AA11DE"/>
    <w:rsid w:val="00AA11FE"/>
    <w:rsid w:val="00AA1295"/>
    <w:rsid w:val="00AA131F"/>
    <w:rsid w:val="00AA259A"/>
    <w:rsid w:val="00AA2836"/>
    <w:rsid w:val="00AA33ED"/>
    <w:rsid w:val="00AA43FD"/>
    <w:rsid w:val="00AA4BB1"/>
    <w:rsid w:val="00AA526F"/>
    <w:rsid w:val="00AA588B"/>
    <w:rsid w:val="00AA590B"/>
    <w:rsid w:val="00AA5F1B"/>
    <w:rsid w:val="00AA607E"/>
    <w:rsid w:val="00AA67BF"/>
    <w:rsid w:val="00AA67D5"/>
    <w:rsid w:val="00AA6EB2"/>
    <w:rsid w:val="00AA70B6"/>
    <w:rsid w:val="00AA7138"/>
    <w:rsid w:val="00AA725D"/>
    <w:rsid w:val="00AB045E"/>
    <w:rsid w:val="00AB04F0"/>
    <w:rsid w:val="00AB0C1C"/>
    <w:rsid w:val="00AB0F71"/>
    <w:rsid w:val="00AB1550"/>
    <w:rsid w:val="00AB1FDA"/>
    <w:rsid w:val="00AB2257"/>
    <w:rsid w:val="00AB22C7"/>
    <w:rsid w:val="00AB3317"/>
    <w:rsid w:val="00AB34F9"/>
    <w:rsid w:val="00AB3956"/>
    <w:rsid w:val="00AB4BC5"/>
    <w:rsid w:val="00AB4CD7"/>
    <w:rsid w:val="00AB55BA"/>
    <w:rsid w:val="00AB5DAE"/>
    <w:rsid w:val="00AB5FC6"/>
    <w:rsid w:val="00AB61E0"/>
    <w:rsid w:val="00AB78DE"/>
    <w:rsid w:val="00AC006E"/>
    <w:rsid w:val="00AC0518"/>
    <w:rsid w:val="00AC0967"/>
    <w:rsid w:val="00AC1462"/>
    <w:rsid w:val="00AC30AA"/>
    <w:rsid w:val="00AC31B9"/>
    <w:rsid w:val="00AC409E"/>
    <w:rsid w:val="00AC4A99"/>
    <w:rsid w:val="00AC4D94"/>
    <w:rsid w:val="00AC55B2"/>
    <w:rsid w:val="00AC5CFD"/>
    <w:rsid w:val="00AC6042"/>
    <w:rsid w:val="00AC6783"/>
    <w:rsid w:val="00AC6F12"/>
    <w:rsid w:val="00AC7009"/>
    <w:rsid w:val="00AC72A8"/>
    <w:rsid w:val="00AC7D8E"/>
    <w:rsid w:val="00AD021A"/>
    <w:rsid w:val="00AD0944"/>
    <w:rsid w:val="00AD0E0C"/>
    <w:rsid w:val="00AD12EB"/>
    <w:rsid w:val="00AD16AF"/>
    <w:rsid w:val="00AD16F6"/>
    <w:rsid w:val="00AD1C81"/>
    <w:rsid w:val="00AD3041"/>
    <w:rsid w:val="00AD395B"/>
    <w:rsid w:val="00AD4A7D"/>
    <w:rsid w:val="00AD594A"/>
    <w:rsid w:val="00AD594F"/>
    <w:rsid w:val="00AD5F6A"/>
    <w:rsid w:val="00AD6641"/>
    <w:rsid w:val="00AD66A6"/>
    <w:rsid w:val="00AD712C"/>
    <w:rsid w:val="00AD7801"/>
    <w:rsid w:val="00AE06FD"/>
    <w:rsid w:val="00AE07C3"/>
    <w:rsid w:val="00AE0D8E"/>
    <w:rsid w:val="00AE1225"/>
    <w:rsid w:val="00AE1822"/>
    <w:rsid w:val="00AE21DE"/>
    <w:rsid w:val="00AE22E4"/>
    <w:rsid w:val="00AE2A3E"/>
    <w:rsid w:val="00AE37A9"/>
    <w:rsid w:val="00AE4B81"/>
    <w:rsid w:val="00AE5144"/>
    <w:rsid w:val="00AE5FB5"/>
    <w:rsid w:val="00AE6366"/>
    <w:rsid w:val="00AE6A9B"/>
    <w:rsid w:val="00AE6FC3"/>
    <w:rsid w:val="00AE7838"/>
    <w:rsid w:val="00AF0AEC"/>
    <w:rsid w:val="00AF2154"/>
    <w:rsid w:val="00AF233B"/>
    <w:rsid w:val="00AF282E"/>
    <w:rsid w:val="00AF28C2"/>
    <w:rsid w:val="00AF318F"/>
    <w:rsid w:val="00AF3CA4"/>
    <w:rsid w:val="00AF3FE8"/>
    <w:rsid w:val="00AF4252"/>
    <w:rsid w:val="00AF4AAC"/>
    <w:rsid w:val="00AF4B0C"/>
    <w:rsid w:val="00AF4B54"/>
    <w:rsid w:val="00AF4E39"/>
    <w:rsid w:val="00AF502C"/>
    <w:rsid w:val="00AF59A0"/>
    <w:rsid w:val="00AF6409"/>
    <w:rsid w:val="00AF67CE"/>
    <w:rsid w:val="00AF6A70"/>
    <w:rsid w:val="00AF6F4B"/>
    <w:rsid w:val="00AF7654"/>
    <w:rsid w:val="00AF7AC6"/>
    <w:rsid w:val="00B000C1"/>
    <w:rsid w:val="00B0040C"/>
    <w:rsid w:val="00B00AD8"/>
    <w:rsid w:val="00B00C15"/>
    <w:rsid w:val="00B0126A"/>
    <w:rsid w:val="00B014AF"/>
    <w:rsid w:val="00B01684"/>
    <w:rsid w:val="00B016C6"/>
    <w:rsid w:val="00B01AA2"/>
    <w:rsid w:val="00B020A7"/>
    <w:rsid w:val="00B02A41"/>
    <w:rsid w:val="00B03C9B"/>
    <w:rsid w:val="00B03EDD"/>
    <w:rsid w:val="00B04044"/>
    <w:rsid w:val="00B0423E"/>
    <w:rsid w:val="00B04555"/>
    <w:rsid w:val="00B04852"/>
    <w:rsid w:val="00B04AB8"/>
    <w:rsid w:val="00B053A5"/>
    <w:rsid w:val="00B0551B"/>
    <w:rsid w:val="00B05544"/>
    <w:rsid w:val="00B05654"/>
    <w:rsid w:val="00B05D89"/>
    <w:rsid w:val="00B06657"/>
    <w:rsid w:val="00B07237"/>
    <w:rsid w:val="00B07E1E"/>
    <w:rsid w:val="00B11820"/>
    <w:rsid w:val="00B1243E"/>
    <w:rsid w:val="00B126E9"/>
    <w:rsid w:val="00B128DC"/>
    <w:rsid w:val="00B1370B"/>
    <w:rsid w:val="00B13727"/>
    <w:rsid w:val="00B137C6"/>
    <w:rsid w:val="00B147F4"/>
    <w:rsid w:val="00B1660A"/>
    <w:rsid w:val="00B168FC"/>
    <w:rsid w:val="00B16B83"/>
    <w:rsid w:val="00B16C2A"/>
    <w:rsid w:val="00B171F6"/>
    <w:rsid w:val="00B17522"/>
    <w:rsid w:val="00B17C59"/>
    <w:rsid w:val="00B17E1D"/>
    <w:rsid w:val="00B17EE0"/>
    <w:rsid w:val="00B20455"/>
    <w:rsid w:val="00B208D2"/>
    <w:rsid w:val="00B20D65"/>
    <w:rsid w:val="00B22987"/>
    <w:rsid w:val="00B22C36"/>
    <w:rsid w:val="00B23126"/>
    <w:rsid w:val="00B23E89"/>
    <w:rsid w:val="00B24C14"/>
    <w:rsid w:val="00B24E2C"/>
    <w:rsid w:val="00B257F2"/>
    <w:rsid w:val="00B25D33"/>
    <w:rsid w:val="00B260E7"/>
    <w:rsid w:val="00B262F3"/>
    <w:rsid w:val="00B26A33"/>
    <w:rsid w:val="00B26B68"/>
    <w:rsid w:val="00B2789A"/>
    <w:rsid w:val="00B30341"/>
    <w:rsid w:val="00B30452"/>
    <w:rsid w:val="00B304D9"/>
    <w:rsid w:val="00B3087C"/>
    <w:rsid w:val="00B30E60"/>
    <w:rsid w:val="00B3125B"/>
    <w:rsid w:val="00B3159B"/>
    <w:rsid w:val="00B31750"/>
    <w:rsid w:val="00B3205B"/>
    <w:rsid w:val="00B32193"/>
    <w:rsid w:val="00B32F02"/>
    <w:rsid w:val="00B32F95"/>
    <w:rsid w:val="00B33565"/>
    <w:rsid w:val="00B343F2"/>
    <w:rsid w:val="00B344C4"/>
    <w:rsid w:val="00B34778"/>
    <w:rsid w:val="00B3531E"/>
    <w:rsid w:val="00B355B1"/>
    <w:rsid w:val="00B3563A"/>
    <w:rsid w:val="00B35691"/>
    <w:rsid w:val="00B37247"/>
    <w:rsid w:val="00B37326"/>
    <w:rsid w:val="00B373E2"/>
    <w:rsid w:val="00B4092F"/>
    <w:rsid w:val="00B40AB2"/>
    <w:rsid w:val="00B40B8F"/>
    <w:rsid w:val="00B40B9B"/>
    <w:rsid w:val="00B410D5"/>
    <w:rsid w:val="00B41ED7"/>
    <w:rsid w:val="00B41F2F"/>
    <w:rsid w:val="00B42323"/>
    <w:rsid w:val="00B424B1"/>
    <w:rsid w:val="00B425DD"/>
    <w:rsid w:val="00B42919"/>
    <w:rsid w:val="00B42E67"/>
    <w:rsid w:val="00B43684"/>
    <w:rsid w:val="00B439B2"/>
    <w:rsid w:val="00B441CE"/>
    <w:rsid w:val="00B44527"/>
    <w:rsid w:val="00B449B5"/>
    <w:rsid w:val="00B44FF3"/>
    <w:rsid w:val="00B45102"/>
    <w:rsid w:val="00B45FA7"/>
    <w:rsid w:val="00B4604E"/>
    <w:rsid w:val="00B463EE"/>
    <w:rsid w:val="00B467CE"/>
    <w:rsid w:val="00B46DB2"/>
    <w:rsid w:val="00B46E43"/>
    <w:rsid w:val="00B47154"/>
    <w:rsid w:val="00B47A72"/>
    <w:rsid w:val="00B50A60"/>
    <w:rsid w:val="00B50B78"/>
    <w:rsid w:val="00B50E34"/>
    <w:rsid w:val="00B5240C"/>
    <w:rsid w:val="00B52462"/>
    <w:rsid w:val="00B52D76"/>
    <w:rsid w:val="00B52F6C"/>
    <w:rsid w:val="00B531DF"/>
    <w:rsid w:val="00B53BFA"/>
    <w:rsid w:val="00B53E21"/>
    <w:rsid w:val="00B54180"/>
    <w:rsid w:val="00B543D7"/>
    <w:rsid w:val="00B54CA8"/>
    <w:rsid w:val="00B55020"/>
    <w:rsid w:val="00B55126"/>
    <w:rsid w:val="00B55B33"/>
    <w:rsid w:val="00B55EE7"/>
    <w:rsid w:val="00B562B0"/>
    <w:rsid w:val="00B566EF"/>
    <w:rsid w:val="00B5697A"/>
    <w:rsid w:val="00B570FE"/>
    <w:rsid w:val="00B5748C"/>
    <w:rsid w:val="00B57BBD"/>
    <w:rsid w:val="00B60274"/>
    <w:rsid w:val="00B60639"/>
    <w:rsid w:val="00B607EE"/>
    <w:rsid w:val="00B60923"/>
    <w:rsid w:val="00B609C3"/>
    <w:rsid w:val="00B60C0D"/>
    <w:rsid w:val="00B612DD"/>
    <w:rsid w:val="00B618DA"/>
    <w:rsid w:val="00B61DC1"/>
    <w:rsid w:val="00B61FDB"/>
    <w:rsid w:val="00B6267F"/>
    <w:rsid w:val="00B6296A"/>
    <w:rsid w:val="00B6354C"/>
    <w:rsid w:val="00B636AD"/>
    <w:rsid w:val="00B63CAB"/>
    <w:rsid w:val="00B63EE3"/>
    <w:rsid w:val="00B64379"/>
    <w:rsid w:val="00B64FAA"/>
    <w:rsid w:val="00B65861"/>
    <w:rsid w:val="00B65CC2"/>
    <w:rsid w:val="00B66183"/>
    <w:rsid w:val="00B6630A"/>
    <w:rsid w:val="00B66351"/>
    <w:rsid w:val="00B6673B"/>
    <w:rsid w:val="00B675E1"/>
    <w:rsid w:val="00B70BC1"/>
    <w:rsid w:val="00B70E7F"/>
    <w:rsid w:val="00B70EA8"/>
    <w:rsid w:val="00B7168D"/>
    <w:rsid w:val="00B7178E"/>
    <w:rsid w:val="00B71A16"/>
    <w:rsid w:val="00B71C1A"/>
    <w:rsid w:val="00B71C4C"/>
    <w:rsid w:val="00B73067"/>
    <w:rsid w:val="00B7416B"/>
    <w:rsid w:val="00B74500"/>
    <w:rsid w:val="00B74912"/>
    <w:rsid w:val="00B74DD1"/>
    <w:rsid w:val="00B75355"/>
    <w:rsid w:val="00B75465"/>
    <w:rsid w:val="00B75BE0"/>
    <w:rsid w:val="00B75DF1"/>
    <w:rsid w:val="00B76A4D"/>
    <w:rsid w:val="00B7700B"/>
    <w:rsid w:val="00B801F5"/>
    <w:rsid w:val="00B80D4A"/>
    <w:rsid w:val="00B810D2"/>
    <w:rsid w:val="00B81479"/>
    <w:rsid w:val="00B81BEC"/>
    <w:rsid w:val="00B81E9D"/>
    <w:rsid w:val="00B823DC"/>
    <w:rsid w:val="00B83868"/>
    <w:rsid w:val="00B8407E"/>
    <w:rsid w:val="00B84097"/>
    <w:rsid w:val="00B84125"/>
    <w:rsid w:val="00B84C96"/>
    <w:rsid w:val="00B84E43"/>
    <w:rsid w:val="00B8500E"/>
    <w:rsid w:val="00B85EEE"/>
    <w:rsid w:val="00B85FC6"/>
    <w:rsid w:val="00B87DE6"/>
    <w:rsid w:val="00B87F6D"/>
    <w:rsid w:val="00B90266"/>
    <w:rsid w:val="00B9099A"/>
    <w:rsid w:val="00B90C6F"/>
    <w:rsid w:val="00B91AB6"/>
    <w:rsid w:val="00B91C20"/>
    <w:rsid w:val="00B91CC9"/>
    <w:rsid w:val="00B91D25"/>
    <w:rsid w:val="00B91E6D"/>
    <w:rsid w:val="00B92494"/>
    <w:rsid w:val="00B927AA"/>
    <w:rsid w:val="00B92BE5"/>
    <w:rsid w:val="00B92CB5"/>
    <w:rsid w:val="00B92E3C"/>
    <w:rsid w:val="00B92E98"/>
    <w:rsid w:val="00B938BF"/>
    <w:rsid w:val="00B94231"/>
    <w:rsid w:val="00B942BA"/>
    <w:rsid w:val="00B94748"/>
    <w:rsid w:val="00B94C8A"/>
    <w:rsid w:val="00B97B17"/>
    <w:rsid w:val="00B97E6C"/>
    <w:rsid w:val="00BA0136"/>
    <w:rsid w:val="00BA040B"/>
    <w:rsid w:val="00BA09D9"/>
    <w:rsid w:val="00BA0A5B"/>
    <w:rsid w:val="00BA0C0D"/>
    <w:rsid w:val="00BA0D75"/>
    <w:rsid w:val="00BA0ECF"/>
    <w:rsid w:val="00BA13A2"/>
    <w:rsid w:val="00BA14B5"/>
    <w:rsid w:val="00BA1943"/>
    <w:rsid w:val="00BA243F"/>
    <w:rsid w:val="00BA29BB"/>
    <w:rsid w:val="00BA2DD1"/>
    <w:rsid w:val="00BA314D"/>
    <w:rsid w:val="00BA3AD3"/>
    <w:rsid w:val="00BA53FC"/>
    <w:rsid w:val="00BA5FAB"/>
    <w:rsid w:val="00BA6185"/>
    <w:rsid w:val="00BA6637"/>
    <w:rsid w:val="00BA69CE"/>
    <w:rsid w:val="00BA7175"/>
    <w:rsid w:val="00BA77FE"/>
    <w:rsid w:val="00BA7ACC"/>
    <w:rsid w:val="00BA7CE8"/>
    <w:rsid w:val="00BB08A9"/>
    <w:rsid w:val="00BB0B17"/>
    <w:rsid w:val="00BB0C7D"/>
    <w:rsid w:val="00BB0F60"/>
    <w:rsid w:val="00BB1E0F"/>
    <w:rsid w:val="00BB21D3"/>
    <w:rsid w:val="00BB22D7"/>
    <w:rsid w:val="00BB2B33"/>
    <w:rsid w:val="00BB2BCD"/>
    <w:rsid w:val="00BB2F4C"/>
    <w:rsid w:val="00BB325B"/>
    <w:rsid w:val="00BB3ADA"/>
    <w:rsid w:val="00BB3C27"/>
    <w:rsid w:val="00BB3E89"/>
    <w:rsid w:val="00BB3F9E"/>
    <w:rsid w:val="00BB3FB3"/>
    <w:rsid w:val="00BB405B"/>
    <w:rsid w:val="00BB42BE"/>
    <w:rsid w:val="00BB460B"/>
    <w:rsid w:val="00BB514B"/>
    <w:rsid w:val="00BB53F6"/>
    <w:rsid w:val="00BB5E57"/>
    <w:rsid w:val="00BB60CC"/>
    <w:rsid w:val="00BB6A95"/>
    <w:rsid w:val="00BB6BD9"/>
    <w:rsid w:val="00BB7073"/>
    <w:rsid w:val="00BB7169"/>
    <w:rsid w:val="00BB7198"/>
    <w:rsid w:val="00BC0334"/>
    <w:rsid w:val="00BC0992"/>
    <w:rsid w:val="00BC09D2"/>
    <w:rsid w:val="00BC12EE"/>
    <w:rsid w:val="00BC15BF"/>
    <w:rsid w:val="00BC1AA3"/>
    <w:rsid w:val="00BC1D6B"/>
    <w:rsid w:val="00BC4239"/>
    <w:rsid w:val="00BC4626"/>
    <w:rsid w:val="00BC495A"/>
    <w:rsid w:val="00BC4996"/>
    <w:rsid w:val="00BC4A71"/>
    <w:rsid w:val="00BC7830"/>
    <w:rsid w:val="00BD06A5"/>
    <w:rsid w:val="00BD18A3"/>
    <w:rsid w:val="00BD2110"/>
    <w:rsid w:val="00BD2FC1"/>
    <w:rsid w:val="00BD3EF3"/>
    <w:rsid w:val="00BD4019"/>
    <w:rsid w:val="00BD40C8"/>
    <w:rsid w:val="00BD42B2"/>
    <w:rsid w:val="00BD50F2"/>
    <w:rsid w:val="00BD52BE"/>
    <w:rsid w:val="00BD54EE"/>
    <w:rsid w:val="00BD55EB"/>
    <w:rsid w:val="00BD62F0"/>
    <w:rsid w:val="00BD669C"/>
    <w:rsid w:val="00BD78BF"/>
    <w:rsid w:val="00BD78F2"/>
    <w:rsid w:val="00BD7DEC"/>
    <w:rsid w:val="00BE0137"/>
    <w:rsid w:val="00BE0A28"/>
    <w:rsid w:val="00BE0C24"/>
    <w:rsid w:val="00BE0E54"/>
    <w:rsid w:val="00BE0EE6"/>
    <w:rsid w:val="00BE174A"/>
    <w:rsid w:val="00BE1A91"/>
    <w:rsid w:val="00BE24E6"/>
    <w:rsid w:val="00BE2915"/>
    <w:rsid w:val="00BE34E5"/>
    <w:rsid w:val="00BE380C"/>
    <w:rsid w:val="00BE4244"/>
    <w:rsid w:val="00BE43BF"/>
    <w:rsid w:val="00BE46D4"/>
    <w:rsid w:val="00BE49E1"/>
    <w:rsid w:val="00BE4BC6"/>
    <w:rsid w:val="00BE4E01"/>
    <w:rsid w:val="00BE5185"/>
    <w:rsid w:val="00BE56BE"/>
    <w:rsid w:val="00BE576C"/>
    <w:rsid w:val="00BE5793"/>
    <w:rsid w:val="00BE57CB"/>
    <w:rsid w:val="00BE682C"/>
    <w:rsid w:val="00BE6992"/>
    <w:rsid w:val="00BE7C8E"/>
    <w:rsid w:val="00BF0145"/>
    <w:rsid w:val="00BF05A7"/>
    <w:rsid w:val="00BF0B46"/>
    <w:rsid w:val="00BF0BC2"/>
    <w:rsid w:val="00BF0C43"/>
    <w:rsid w:val="00BF1E13"/>
    <w:rsid w:val="00BF1F90"/>
    <w:rsid w:val="00BF23E3"/>
    <w:rsid w:val="00BF2823"/>
    <w:rsid w:val="00BF39B9"/>
    <w:rsid w:val="00BF4313"/>
    <w:rsid w:val="00BF4CCA"/>
    <w:rsid w:val="00BF4D21"/>
    <w:rsid w:val="00BF5183"/>
    <w:rsid w:val="00BF5D39"/>
    <w:rsid w:val="00BF5EE7"/>
    <w:rsid w:val="00BF6104"/>
    <w:rsid w:val="00BF6339"/>
    <w:rsid w:val="00BF65F5"/>
    <w:rsid w:val="00BF7BF8"/>
    <w:rsid w:val="00C00450"/>
    <w:rsid w:val="00C00B43"/>
    <w:rsid w:val="00C01057"/>
    <w:rsid w:val="00C01743"/>
    <w:rsid w:val="00C028BE"/>
    <w:rsid w:val="00C02CCE"/>
    <w:rsid w:val="00C0328B"/>
    <w:rsid w:val="00C03888"/>
    <w:rsid w:val="00C03967"/>
    <w:rsid w:val="00C045E7"/>
    <w:rsid w:val="00C04A99"/>
    <w:rsid w:val="00C05226"/>
    <w:rsid w:val="00C052AC"/>
    <w:rsid w:val="00C0538B"/>
    <w:rsid w:val="00C057FE"/>
    <w:rsid w:val="00C058B4"/>
    <w:rsid w:val="00C05B5F"/>
    <w:rsid w:val="00C05BAD"/>
    <w:rsid w:val="00C05E04"/>
    <w:rsid w:val="00C0616F"/>
    <w:rsid w:val="00C06844"/>
    <w:rsid w:val="00C06A48"/>
    <w:rsid w:val="00C06B8A"/>
    <w:rsid w:val="00C06F3F"/>
    <w:rsid w:val="00C07084"/>
    <w:rsid w:val="00C07EA5"/>
    <w:rsid w:val="00C10635"/>
    <w:rsid w:val="00C1074A"/>
    <w:rsid w:val="00C10AD8"/>
    <w:rsid w:val="00C11047"/>
    <w:rsid w:val="00C1162F"/>
    <w:rsid w:val="00C122DD"/>
    <w:rsid w:val="00C12887"/>
    <w:rsid w:val="00C13269"/>
    <w:rsid w:val="00C13463"/>
    <w:rsid w:val="00C14373"/>
    <w:rsid w:val="00C148BD"/>
    <w:rsid w:val="00C14BF7"/>
    <w:rsid w:val="00C14CBA"/>
    <w:rsid w:val="00C1542D"/>
    <w:rsid w:val="00C158FB"/>
    <w:rsid w:val="00C160D8"/>
    <w:rsid w:val="00C171F3"/>
    <w:rsid w:val="00C1771E"/>
    <w:rsid w:val="00C20247"/>
    <w:rsid w:val="00C204DB"/>
    <w:rsid w:val="00C205D5"/>
    <w:rsid w:val="00C2070B"/>
    <w:rsid w:val="00C214AC"/>
    <w:rsid w:val="00C21544"/>
    <w:rsid w:val="00C21833"/>
    <w:rsid w:val="00C21952"/>
    <w:rsid w:val="00C229E3"/>
    <w:rsid w:val="00C22CB0"/>
    <w:rsid w:val="00C230D4"/>
    <w:rsid w:val="00C237EF"/>
    <w:rsid w:val="00C23980"/>
    <w:rsid w:val="00C24DC5"/>
    <w:rsid w:val="00C24EA2"/>
    <w:rsid w:val="00C24EF8"/>
    <w:rsid w:val="00C24FDE"/>
    <w:rsid w:val="00C25339"/>
    <w:rsid w:val="00C267EA"/>
    <w:rsid w:val="00C2684C"/>
    <w:rsid w:val="00C26BB3"/>
    <w:rsid w:val="00C26F1F"/>
    <w:rsid w:val="00C2713F"/>
    <w:rsid w:val="00C27322"/>
    <w:rsid w:val="00C273CD"/>
    <w:rsid w:val="00C27634"/>
    <w:rsid w:val="00C27736"/>
    <w:rsid w:val="00C300C0"/>
    <w:rsid w:val="00C30340"/>
    <w:rsid w:val="00C3037A"/>
    <w:rsid w:val="00C304DA"/>
    <w:rsid w:val="00C311D9"/>
    <w:rsid w:val="00C31D8E"/>
    <w:rsid w:val="00C31EF2"/>
    <w:rsid w:val="00C329EC"/>
    <w:rsid w:val="00C32D78"/>
    <w:rsid w:val="00C332B8"/>
    <w:rsid w:val="00C334EE"/>
    <w:rsid w:val="00C336FD"/>
    <w:rsid w:val="00C33B0D"/>
    <w:rsid w:val="00C33C87"/>
    <w:rsid w:val="00C34576"/>
    <w:rsid w:val="00C35FFB"/>
    <w:rsid w:val="00C36066"/>
    <w:rsid w:val="00C3642F"/>
    <w:rsid w:val="00C3643B"/>
    <w:rsid w:val="00C365F5"/>
    <w:rsid w:val="00C37CA4"/>
    <w:rsid w:val="00C40441"/>
    <w:rsid w:val="00C417D5"/>
    <w:rsid w:val="00C4258B"/>
    <w:rsid w:val="00C426F6"/>
    <w:rsid w:val="00C4280B"/>
    <w:rsid w:val="00C42B81"/>
    <w:rsid w:val="00C42D4C"/>
    <w:rsid w:val="00C43401"/>
    <w:rsid w:val="00C43B49"/>
    <w:rsid w:val="00C43E07"/>
    <w:rsid w:val="00C43FB8"/>
    <w:rsid w:val="00C4427A"/>
    <w:rsid w:val="00C45411"/>
    <w:rsid w:val="00C45EA3"/>
    <w:rsid w:val="00C4622C"/>
    <w:rsid w:val="00C46680"/>
    <w:rsid w:val="00C46A07"/>
    <w:rsid w:val="00C4744F"/>
    <w:rsid w:val="00C4786C"/>
    <w:rsid w:val="00C47D2D"/>
    <w:rsid w:val="00C510F8"/>
    <w:rsid w:val="00C51E18"/>
    <w:rsid w:val="00C52216"/>
    <w:rsid w:val="00C5233D"/>
    <w:rsid w:val="00C52931"/>
    <w:rsid w:val="00C534E4"/>
    <w:rsid w:val="00C5374E"/>
    <w:rsid w:val="00C53B25"/>
    <w:rsid w:val="00C53D44"/>
    <w:rsid w:val="00C53DD0"/>
    <w:rsid w:val="00C54084"/>
    <w:rsid w:val="00C5414A"/>
    <w:rsid w:val="00C546E6"/>
    <w:rsid w:val="00C54896"/>
    <w:rsid w:val="00C54D53"/>
    <w:rsid w:val="00C54F6B"/>
    <w:rsid w:val="00C5595D"/>
    <w:rsid w:val="00C55A8E"/>
    <w:rsid w:val="00C563A7"/>
    <w:rsid w:val="00C56A77"/>
    <w:rsid w:val="00C56A98"/>
    <w:rsid w:val="00C57195"/>
    <w:rsid w:val="00C576E6"/>
    <w:rsid w:val="00C60553"/>
    <w:rsid w:val="00C60B4F"/>
    <w:rsid w:val="00C60D11"/>
    <w:rsid w:val="00C6191B"/>
    <w:rsid w:val="00C6210C"/>
    <w:rsid w:val="00C62EF1"/>
    <w:rsid w:val="00C64FBE"/>
    <w:rsid w:val="00C652C8"/>
    <w:rsid w:val="00C65D2D"/>
    <w:rsid w:val="00C664DB"/>
    <w:rsid w:val="00C66B61"/>
    <w:rsid w:val="00C67335"/>
    <w:rsid w:val="00C673EC"/>
    <w:rsid w:val="00C6740E"/>
    <w:rsid w:val="00C675AB"/>
    <w:rsid w:val="00C677A8"/>
    <w:rsid w:val="00C678B9"/>
    <w:rsid w:val="00C7065A"/>
    <w:rsid w:val="00C707E7"/>
    <w:rsid w:val="00C70805"/>
    <w:rsid w:val="00C710D6"/>
    <w:rsid w:val="00C72561"/>
    <w:rsid w:val="00C72812"/>
    <w:rsid w:val="00C72A6F"/>
    <w:rsid w:val="00C72DBA"/>
    <w:rsid w:val="00C734BB"/>
    <w:rsid w:val="00C75886"/>
    <w:rsid w:val="00C75CD0"/>
    <w:rsid w:val="00C7614A"/>
    <w:rsid w:val="00C762B9"/>
    <w:rsid w:val="00C765CF"/>
    <w:rsid w:val="00C76BAA"/>
    <w:rsid w:val="00C779BB"/>
    <w:rsid w:val="00C779BF"/>
    <w:rsid w:val="00C77DE3"/>
    <w:rsid w:val="00C8040D"/>
    <w:rsid w:val="00C809A9"/>
    <w:rsid w:val="00C80C30"/>
    <w:rsid w:val="00C81524"/>
    <w:rsid w:val="00C81EB7"/>
    <w:rsid w:val="00C81F2F"/>
    <w:rsid w:val="00C822AC"/>
    <w:rsid w:val="00C8256B"/>
    <w:rsid w:val="00C828CA"/>
    <w:rsid w:val="00C82D12"/>
    <w:rsid w:val="00C83077"/>
    <w:rsid w:val="00C83116"/>
    <w:rsid w:val="00C83318"/>
    <w:rsid w:val="00C83CDC"/>
    <w:rsid w:val="00C848B4"/>
    <w:rsid w:val="00C855B3"/>
    <w:rsid w:val="00C85F36"/>
    <w:rsid w:val="00C87E9B"/>
    <w:rsid w:val="00C90BA7"/>
    <w:rsid w:val="00C90FF5"/>
    <w:rsid w:val="00C91B84"/>
    <w:rsid w:val="00C91F0F"/>
    <w:rsid w:val="00C9272B"/>
    <w:rsid w:val="00C92A95"/>
    <w:rsid w:val="00C9311D"/>
    <w:rsid w:val="00C9391B"/>
    <w:rsid w:val="00C93B26"/>
    <w:rsid w:val="00C93BAB"/>
    <w:rsid w:val="00C93F43"/>
    <w:rsid w:val="00C94065"/>
    <w:rsid w:val="00C95123"/>
    <w:rsid w:val="00C955EC"/>
    <w:rsid w:val="00C9571C"/>
    <w:rsid w:val="00C96971"/>
    <w:rsid w:val="00C9736C"/>
    <w:rsid w:val="00C97598"/>
    <w:rsid w:val="00C97A97"/>
    <w:rsid w:val="00C97C4C"/>
    <w:rsid w:val="00C97FC5"/>
    <w:rsid w:val="00CA0710"/>
    <w:rsid w:val="00CA084E"/>
    <w:rsid w:val="00CA09E5"/>
    <w:rsid w:val="00CA0BA8"/>
    <w:rsid w:val="00CA1D50"/>
    <w:rsid w:val="00CA1FF3"/>
    <w:rsid w:val="00CA2784"/>
    <w:rsid w:val="00CA2C07"/>
    <w:rsid w:val="00CA3193"/>
    <w:rsid w:val="00CA3D44"/>
    <w:rsid w:val="00CA474A"/>
    <w:rsid w:val="00CA4DC4"/>
    <w:rsid w:val="00CA5219"/>
    <w:rsid w:val="00CA54DE"/>
    <w:rsid w:val="00CA5933"/>
    <w:rsid w:val="00CA59F3"/>
    <w:rsid w:val="00CA62BC"/>
    <w:rsid w:val="00CA6610"/>
    <w:rsid w:val="00CA694C"/>
    <w:rsid w:val="00CA69D5"/>
    <w:rsid w:val="00CA6D1C"/>
    <w:rsid w:val="00CA7105"/>
    <w:rsid w:val="00CA7166"/>
    <w:rsid w:val="00CA74E1"/>
    <w:rsid w:val="00CA7B47"/>
    <w:rsid w:val="00CB0512"/>
    <w:rsid w:val="00CB218D"/>
    <w:rsid w:val="00CB2428"/>
    <w:rsid w:val="00CB275C"/>
    <w:rsid w:val="00CB28C5"/>
    <w:rsid w:val="00CB2B41"/>
    <w:rsid w:val="00CB2ECE"/>
    <w:rsid w:val="00CB3F3C"/>
    <w:rsid w:val="00CB4121"/>
    <w:rsid w:val="00CB47A0"/>
    <w:rsid w:val="00CB485A"/>
    <w:rsid w:val="00CB4FC0"/>
    <w:rsid w:val="00CB518B"/>
    <w:rsid w:val="00CB57CD"/>
    <w:rsid w:val="00CB5C27"/>
    <w:rsid w:val="00CB6370"/>
    <w:rsid w:val="00CB6ED5"/>
    <w:rsid w:val="00CB6F86"/>
    <w:rsid w:val="00CB7153"/>
    <w:rsid w:val="00CB71C4"/>
    <w:rsid w:val="00CB7E8B"/>
    <w:rsid w:val="00CC00B3"/>
    <w:rsid w:val="00CC062F"/>
    <w:rsid w:val="00CC0C1E"/>
    <w:rsid w:val="00CC1146"/>
    <w:rsid w:val="00CC195B"/>
    <w:rsid w:val="00CC2272"/>
    <w:rsid w:val="00CC2626"/>
    <w:rsid w:val="00CC2A18"/>
    <w:rsid w:val="00CC3432"/>
    <w:rsid w:val="00CC35F4"/>
    <w:rsid w:val="00CC470A"/>
    <w:rsid w:val="00CC4767"/>
    <w:rsid w:val="00CC4DBA"/>
    <w:rsid w:val="00CC52DE"/>
    <w:rsid w:val="00CC767E"/>
    <w:rsid w:val="00CC78F0"/>
    <w:rsid w:val="00CD065B"/>
    <w:rsid w:val="00CD121F"/>
    <w:rsid w:val="00CD1667"/>
    <w:rsid w:val="00CD16DD"/>
    <w:rsid w:val="00CD20C0"/>
    <w:rsid w:val="00CD3649"/>
    <w:rsid w:val="00CD3A28"/>
    <w:rsid w:val="00CD3ACC"/>
    <w:rsid w:val="00CD44E8"/>
    <w:rsid w:val="00CD4B5D"/>
    <w:rsid w:val="00CD4C02"/>
    <w:rsid w:val="00CD4E35"/>
    <w:rsid w:val="00CD51DA"/>
    <w:rsid w:val="00CD60E3"/>
    <w:rsid w:val="00CD6274"/>
    <w:rsid w:val="00CD7091"/>
    <w:rsid w:val="00CD791E"/>
    <w:rsid w:val="00CD7BFB"/>
    <w:rsid w:val="00CE099A"/>
    <w:rsid w:val="00CE09D1"/>
    <w:rsid w:val="00CE0C7B"/>
    <w:rsid w:val="00CE11F6"/>
    <w:rsid w:val="00CE183E"/>
    <w:rsid w:val="00CE1B34"/>
    <w:rsid w:val="00CE1D7D"/>
    <w:rsid w:val="00CE1F5B"/>
    <w:rsid w:val="00CE2440"/>
    <w:rsid w:val="00CE2598"/>
    <w:rsid w:val="00CE2B0C"/>
    <w:rsid w:val="00CE2B7C"/>
    <w:rsid w:val="00CE3096"/>
    <w:rsid w:val="00CE31DC"/>
    <w:rsid w:val="00CE324B"/>
    <w:rsid w:val="00CE326A"/>
    <w:rsid w:val="00CE4992"/>
    <w:rsid w:val="00CE50D8"/>
    <w:rsid w:val="00CE514A"/>
    <w:rsid w:val="00CE5968"/>
    <w:rsid w:val="00CE6179"/>
    <w:rsid w:val="00CE626D"/>
    <w:rsid w:val="00CE697C"/>
    <w:rsid w:val="00CE6987"/>
    <w:rsid w:val="00CE7215"/>
    <w:rsid w:val="00CE74B7"/>
    <w:rsid w:val="00CE78B3"/>
    <w:rsid w:val="00CE7B44"/>
    <w:rsid w:val="00CF025C"/>
    <w:rsid w:val="00CF1168"/>
    <w:rsid w:val="00CF12F1"/>
    <w:rsid w:val="00CF17D1"/>
    <w:rsid w:val="00CF203A"/>
    <w:rsid w:val="00CF2B03"/>
    <w:rsid w:val="00CF2FEE"/>
    <w:rsid w:val="00CF318D"/>
    <w:rsid w:val="00CF34AC"/>
    <w:rsid w:val="00CF3B2C"/>
    <w:rsid w:val="00CF40EA"/>
    <w:rsid w:val="00CF4280"/>
    <w:rsid w:val="00CF4D76"/>
    <w:rsid w:val="00CF5318"/>
    <w:rsid w:val="00CF53FE"/>
    <w:rsid w:val="00CF674E"/>
    <w:rsid w:val="00CF6AFF"/>
    <w:rsid w:val="00CF6DC8"/>
    <w:rsid w:val="00CF71ED"/>
    <w:rsid w:val="00CF742E"/>
    <w:rsid w:val="00CF7ADC"/>
    <w:rsid w:val="00D014D1"/>
    <w:rsid w:val="00D01E04"/>
    <w:rsid w:val="00D02573"/>
    <w:rsid w:val="00D02628"/>
    <w:rsid w:val="00D02813"/>
    <w:rsid w:val="00D02C15"/>
    <w:rsid w:val="00D02E7E"/>
    <w:rsid w:val="00D0363B"/>
    <w:rsid w:val="00D05236"/>
    <w:rsid w:val="00D05320"/>
    <w:rsid w:val="00D054F6"/>
    <w:rsid w:val="00D076EB"/>
    <w:rsid w:val="00D07C67"/>
    <w:rsid w:val="00D101D5"/>
    <w:rsid w:val="00D102F0"/>
    <w:rsid w:val="00D10C16"/>
    <w:rsid w:val="00D10C5E"/>
    <w:rsid w:val="00D10D1A"/>
    <w:rsid w:val="00D10D4D"/>
    <w:rsid w:val="00D115A6"/>
    <w:rsid w:val="00D119A1"/>
    <w:rsid w:val="00D11DD4"/>
    <w:rsid w:val="00D12447"/>
    <w:rsid w:val="00D12802"/>
    <w:rsid w:val="00D12C79"/>
    <w:rsid w:val="00D14266"/>
    <w:rsid w:val="00D1428D"/>
    <w:rsid w:val="00D1451C"/>
    <w:rsid w:val="00D14A77"/>
    <w:rsid w:val="00D150EA"/>
    <w:rsid w:val="00D154DB"/>
    <w:rsid w:val="00D15680"/>
    <w:rsid w:val="00D15A0A"/>
    <w:rsid w:val="00D1671C"/>
    <w:rsid w:val="00D16C89"/>
    <w:rsid w:val="00D16DB6"/>
    <w:rsid w:val="00D17076"/>
    <w:rsid w:val="00D20611"/>
    <w:rsid w:val="00D20C2B"/>
    <w:rsid w:val="00D20E85"/>
    <w:rsid w:val="00D215E0"/>
    <w:rsid w:val="00D21640"/>
    <w:rsid w:val="00D218A0"/>
    <w:rsid w:val="00D21AF1"/>
    <w:rsid w:val="00D22498"/>
    <w:rsid w:val="00D22B0E"/>
    <w:rsid w:val="00D22ECC"/>
    <w:rsid w:val="00D2391D"/>
    <w:rsid w:val="00D24D9A"/>
    <w:rsid w:val="00D251C7"/>
    <w:rsid w:val="00D2540C"/>
    <w:rsid w:val="00D25F1C"/>
    <w:rsid w:val="00D264A1"/>
    <w:rsid w:val="00D27371"/>
    <w:rsid w:val="00D2760F"/>
    <w:rsid w:val="00D278BE"/>
    <w:rsid w:val="00D31168"/>
    <w:rsid w:val="00D31CC2"/>
    <w:rsid w:val="00D31E2E"/>
    <w:rsid w:val="00D32032"/>
    <w:rsid w:val="00D32FA8"/>
    <w:rsid w:val="00D33E27"/>
    <w:rsid w:val="00D33F4E"/>
    <w:rsid w:val="00D34A5B"/>
    <w:rsid w:val="00D34D3D"/>
    <w:rsid w:val="00D354FB"/>
    <w:rsid w:val="00D35875"/>
    <w:rsid w:val="00D35F37"/>
    <w:rsid w:val="00D36017"/>
    <w:rsid w:val="00D362CE"/>
    <w:rsid w:val="00D36558"/>
    <w:rsid w:val="00D3658A"/>
    <w:rsid w:val="00D372CF"/>
    <w:rsid w:val="00D37917"/>
    <w:rsid w:val="00D403CD"/>
    <w:rsid w:val="00D4072E"/>
    <w:rsid w:val="00D40790"/>
    <w:rsid w:val="00D408A1"/>
    <w:rsid w:val="00D40BE5"/>
    <w:rsid w:val="00D40F43"/>
    <w:rsid w:val="00D41E6A"/>
    <w:rsid w:val="00D4239C"/>
    <w:rsid w:val="00D42633"/>
    <w:rsid w:val="00D4267B"/>
    <w:rsid w:val="00D42918"/>
    <w:rsid w:val="00D42B67"/>
    <w:rsid w:val="00D450DA"/>
    <w:rsid w:val="00D46359"/>
    <w:rsid w:val="00D46A4B"/>
    <w:rsid w:val="00D46AA2"/>
    <w:rsid w:val="00D46E9F"/>
    <w:rsid w:val="00D4790C"/>
    <w:rsid w:val="00D50D15"/>
    <w:rsid w:val="00D5139A"/>
    <w:rsid w:val="00D52193"/>
    <w:rsid w:val="00D528EE"/>
    <w:rsid w:val="00D52B29"/>
    <w:rsid w:val="00D52F62"/>
    <w:rsid w:val="00D534B0"/>
    <w:rsid w:val="00D536E2"/>
    <w:rsid w:val="00D5372E"/>
    <w:rsid w:val="00D53766"/>
    <w:rsid w:val="00D53835"/>
    <w:rsid w:val="00D53ED7"/>
    <w:rsid w:val="00D544D2"/>
    <w:rsid w:val="00D55B51"/>
    <w:rsid w:val="00D561CE"/>
    <w:rsid w:val="00D56658"/>
    <w:rsid w:val="00D568B9"/>
    <w:rsid w:val="00D600E6"/>
    <w:rsid w:val="00D6052B"/>
    <w:rsid w:val="00D6127D"/>
    <w:rsid w:val="00D616C3"/>
    <w:rsid w:val="00D6187B"/>
    <w:rsid w:val="00D62132"/>
    <w:rsid w:val="00D627CC"/>
    <w:rsid w:val="00D63EF6"/>
    <w:rsid w:val="00D64154"/>
    <w:rsid w:val="00D642F0"/>
    <w:rsid w:val="00D6528C"/>
    <w:rsid w:val="00D657D4"/>
    <w:rsid w:val="00D66054"/>
    <w:rsid w:val="00D662F2"/>
    <w:rsid w:val="00D669BD"/>
    <w:rsid w:val="00D66B8B"/>
    <w:rsid w:val="00D66C77"/>
    <w:rsid w:val="00D66D2A"/>
    <w:rsid w:val="00D66E55"/>
    <w:rsid w:val="00D67053"/>
    <w:rsid w:val="00D6750A"/>
    <w:rsid w:val="00D7089D"/>
    <w:rsid w:val="00D70A99"/>
    <w:rsid w:val="00D70D36"/>
    <w:rsid w:val="00D70D4A"/>
    <w:rsid w:val="00D70FE1"/>
    <w:rsid w:val="00D71066"/>
    <w:rsid w:val="00D7211E"/>
    <w:rsid w:val="00D72699"/>
    <w:rsid w:val="00D72D9B"/>
    <w:rsid w:val="00D7333F"/>
    <w:rsid w:val="00D7334F"/>
    <w:rsid w:val="00D745E6"/>
    <w:rsid w:val="00D74A98"/>
    <w:rsid w:val="00D74C58"/>
    <w:rsid w:val="00D75007"/>
    <w:rsid w:val="00D76081"/>
    <w:rsid w:val="00D76401"/>
    <w:rsid w:val="00D76993"/>
    <w:rsid w:val="00D7741C"/>
    <w:rsid w:val="00D775E7"/>
    <w:rsid w:val="00D77921"/>
    <w:rsid w:val="00D77B20"/>
    <w:rsid w:val="00D77E81"/>
    <w:rsid w:val="00D806F0"/>
    <w:rsid w:val="00D80A8A"/>
    <w:rsid w:val="00D81D23"/>
    <w:rsid w:val="00D82ABE"/>
    <w:rsid w:val="00D841E2"/>
    <w:rsid w:val="00D84D44"/>
    <w:rsid w:val="00D84F34"/>
    <w:rsid w:val="00D856D0"/>
    <w:rsid w:val="00D865D3"/>
    <w:rsid w:val="00D8666B"/>
    <w:rsid w:val="00D8682C"/>
    <w:rsid w:val="00D872AC"/>
    <w:rsid w:val="00D879BB"/>
    <w:rsid w:val="00D90CD6"/>
    <w:rsid w:val="00D90DFA"/>
    <w:rsid w:val="00D91189"/>
    <w:rsid w:val="00D9142E"/>
    <w:rsid w:val="00D914B2"/>
    <w:rsid w:val="00D91C2D"/>
    <w:rsid w:val="00D92355"/>
    <w:rsid w:val="00D92491"/>
    <w:rsid w:val="00D939D5"/>
    <w:rsid w:val="00D93A11"/>
    <w:rsid w:val="00D93BC4"/>
    <w:rsid w:val="00D961E6"/>
    <w:rsid w:val="00D96306"/>
    <w:rsid w:val="00D96DF8"/>
    <w:rsid w:val="00D971FB"/>
    <w:rsid w:val="00D97648"/>
    <w:rsid w:val="00D97A1E"/>
    <w:rsid w:val="00D97EB8"/>
    <w:rsid w:val="00D97F44"/>
    <w:rsid w:val="00DA038D"/>
    <w:rsid w:val="00DA240F"/>
    <w:rsid w:val="00DA2BCA"/>
    <w:rsid w:val="00DA36D2"/>
    <w:rsid w:val="00DA48C2"/>
    <w:rsid w:val="00DA55F1"/>
    <w:rsid w:val="00DA57D3"/>
    <w:rsid w:val="00DA67D1"/>
    <w:rsid w:val="00DA7100"/>
    <w:rsid w:val="00DA799F"/>
    <w:rsid w:val="00DA7FA8"/>
    <w:rsid w:val="00DB03D0"/>
    <w:rsid w:val="00DB1226"/>
    <w:rsid w:val="00DB1B4E"/>
    <w:rsid w:val="00DB2993"/>
    <w:rsid w:val="00DB2BAE"/>
    <w:rsid w:val="00DB2E50"/>
    <w:rsid w:val="00DB3631"/>
    <w:rsid w:val="00DB3F45"/>
    <w:rsid w:val="00DB479F"/>
    <w:rsid w:val="00DB4E28"/>
    <w:rsid w:val="00DB52C8"/>
    <w:rsid w:val="00DB5779"/>
    <w:rsid w:val="00DB60D6"/>
    <w:rsid w:val="00DB6359"/>
    <w:rsid w:val="00DB63FB"/>
    <w:rsid w:val="00DB7728"/>
    <w:rsid w:val="00DC0153"/>
    <w:rsid w:val="00DC1A85"/>
    <w:rsid w:val="00DC1BF9"/>
    <w:rsid w:val="00DC1D8E"/>
    <w:rsid w:val="00DC1E7F"/>
    <w:rsid w:val="00DC1E83"/>
    <w:rsid w:val="00DC236E"/>
    <w:rsid w:val="00DC2859"/>
    <w:rsid w:val="00DC33D8"/>
    <w:rsid w:val="00DC3CBE"/>
    <w:rsid w:val="00DC4D61"/>
    <w:rsid w:val="00DC52F0"/>
    <w:rsid w:val="00DC5CC2"/>
    <w:rsid w:val="00DC72B9"/>
    <w:rsid w:val="00DC7D06"/>
    <w:rsid w:val="00DD00A6"/>
    <w:rsid w:val="00DD018F"/>
    <w:rsid w:val="00DD034C"/>
    <w:rsid w:val="00DD0917"/>
    <w:rsid w:val="00DD0EC5"/>
    <w:rsid w:val="00DD1D2C"/>
    <w:rsid w:val="00DD1E31"/>
    <w:rsid w:val="00DD2349"/>
    <w:rsid w:val="00DD32B4"/>
    <w:rsid w:val="00DD33C3"/>
    <w:rsid w:val="00DD3677"/>
    <w:rsid w:val="00DD3EF8"/>
    <w:rsid w:val="00DD461F"/>
    <w:rsid w:val="00DD4D67"/>
    <w:rsid w:val="00DD4E87"/>
    <w:rsid w:val="00DD503E"/>
    <w:rsid w:val="00DD5179"/>
    <w:rsid w:val="00DD5345"/>
    <w:rsid w:val="00DD581C"/>
    <w:rsid w:val="00DD58EF"/>
    <w:rsid w:val="00DD598B"/>
    <w:rsid w:val="00DD6D34"/>
    <w:rsid w:val="00DD7607"/>
    <w:rsid w:val="00DD7846"/>
    <w:rsid w:val="00DD7AE5"/>
    <w:rsid w:val="00DE0153"/>
    <w:rsid w:val="00DE0600"/>
    <w:rsid w:val="00DE06E5"/>
    <w:rsid w:val="00DE0C8D"/>
    <w:rsid w:val="00DE0E85"/>
    <w:rsid w:val="00DE10AB"/>
    <w:rsid w:val="00DE1147"/>
    <w:rsid w:val="00DE1C37"/>
    <w:rsid w:val="00DE21DA"/>
    <w:rsid w:val="00DE279E"/>
    <w:rsid w:val="00DE2CDC"/>
    <w:rsid w:val="00DE365A"/>
    <w:rsid w:val="00DE435D"/>
    <w:rsid w:val="00DE43B1"/>
    <w:rsid w:val="00DE452C"/>
    <w:rsid w:val="00DE57A8"/>
    <w:rsid w:val="00DE5920"/>
    <w:rsid w:val="00DE5BFD"/>
    <w:rsid w:val="00DE5D16"/>
    <w:rsid w:val="00DE676A"/>
    <w:rsid w:val="00DE681C"/>
    <w:rsid w:val="00DE6938"/>
    <w:rsid w:val="00DE69FE"/>
    <w:rsid w:val="00DE708D"/>
    <w:rsid w:val="00DF063E"/>
    <w:rsid w:val="00DF0727"/>
    <w:rsid w:val="00DF0B2C"/>
    <w:rsid w:val="00DF0BB6"/>
    <w:rsid w:val="00DF19AF"/>
    <w:rsid w:val="00DF1E71"/>
    <w:rsid w:val="00DF1ED5"/>
    <w:rsid w:val="00DF3051"/>
    <w:rsid w:val="00DF33CD"/>
    <w:rsid w:val="00DF3422"/>
    <w:rsid w:val="00DF4B7E"/>
    <w:rsid w:val="00DF5634"/>
    <w:rsid w:val="00DF5944"/>
    <w:rsid w:val="00DF6091"/>
    <w:rsid w:val="00DF61EE"/>
    <w:rsid w:val="00DF68B7"/>
    <w:rsid w:val="00DF7096"/>
    <w:rsid w:val="00DF7FBC"/>
    <w:rsid w:val="00E003C2"/>
    <w:rsid w:val="00E00B95"/>
    <w:rsid w:val="00E00C4F"/>
    <w:rsid w:val="00E00E5A"/>
    <w:rsid w:val="00E01572"/>
    <w:rsid w:val="00E01859"/>
    <w:rsid w:val="00E01CB9"/>
    <w:rsid w:val="00E02143"/>
    <w:rsid w:val="00E02243"/>
    <w:rsid w:val="00E02682"/>
    <w:rsid w:val="00E02966"/>
    <w:rsid w:val="00E029B0"/>
    <w:rsid w:val="00E03F32"/>
    <w:rsid w:val="00E04C81"/>
    <w:rsid w:val="00E068BA"/>
    <w:rsid w:val="00E07268"/>
    <w:rsid w:val="00E07965"/>
    <w:rsid w:val="00E07A63"/>
    <w:rsid w:val="00E07B96"/>
    <w:rsid w:val="00E1046A"/>
    <w:rsid w:val="00E104CD"/>
    <w:rsid w:val="00E106A6"/>
    <w:rsid w:val="00E109DD"/>
    <w:rsid w:val="00E10C51"/>
    <w:rsid w:val="00E10DA7"/>
    <w:rsid w:val="00E10EB9"/>
    <w:rsid w:val="00E1202F"/>
    <w:rsid w:val="00E12975"/>
    <w:rsid w:val="00E136E3"/>
    <w:rsid w:val="00E1475A"/>
    <w:rsid w:val="00E14780"/>
    <w:rsid w:val="00E1499E"/>
    <w:rsid w:val="00E14AB2"/>
    <w:rsid w:val="00E14FAC"/>
    <w:rsid w:val="00E161C1"/>
    <w:rsid w:val="00E16258"/>
    <w:rsid w:val="00E16BD7"/>
    <w:rsid w:val="00E16D47"/>
    <w:rsid w:val="00E1741A"/>
    <w:rsid w:val="00E17AD1"/>
    <w:rsid w:val="00E20002"/>
    <w:rsid w:val="00E20171"/>
    <w:rsid w:val="00E211F4"/>
    <w:rsid w:val="00E215E0"/>
    <w:rsid w:val="00E21C1A"/>
    <w:rsid w:val="00E21D71"/>
    <w:rsid w:val="00E22391"/>
    <w:rsid w:val="00E2289F"/>
    <w:rsid w:val="00E22C46"/>
    <w:rsid w:val="00E236CC"/>
    <w:rsid w:val="00E244A4"/>
    <w:rsid w:val="00E24E81"/>
    <w:rsid w:val="00E250DD"/>
    <w:rsid w:val="00E25A8D"/>
    <w:rsid w:val="00E25EE6"/>
    <w:rsid w:val="00E2686A"/>
    <w:rsid w:val="00E269C7"/>
    <w:rsid w:val="00E26D9E"/>
    <w:rsid w:val="00E27DB0"/>
    <w:rsid w:val="00E302A0"/>
    <w:rsid w:val="00E3082B"/>
    <w:rsid w:val="00E3083F"/>
    <w:rsid w:val="00E3092C"/>
    <w:rsid w:val="00E30DBB"/>
    <w:rsid w:val="00E31C07"/>
    <w:rsid w:val="00E32AD6"/>
    <w:rsid w:val="00E332BD"/>
    <w:rsid w:val="00E338B2"/>
    <w:rsid w:val="00E33A8D"/>
    <w:rsid w:val="00E34FDC"/>
    <w:rsid w:val="00E35FA2"/>
    <w:rsid w:val="00E36094"/>
    <w:rsid w:val="00E3618A"/>
    <w:rsid w:val="00E3718E"/>
    <w:rsid w:val="00E3734B"/>
    <w:rsid w:val="00E400B7"/>
    <w:rsid w:val="00E4040C"/>
    <w:rsid w:val="00E40479"/>
    <w:rsid w:val="00E40759"/>
    <w:rsid w:val="00E40BA8"/>
    <w:rsid w:val="00E40C98"/>
    <w:rsid w:val="00E411A5"/>
    <w:rsid w:val="00E41A43"/>
    <w:rsid w:val="00E42455"/>
    <w:rsid w:val="00E43537"/>
    <w:rsid w:val="00E435C8"/>
    <w:rsid w:val="00E43800"/>
    <w:rsid w:val="00E43ABF"/>
    <w:rsid w:val="00E43C32"/>
    <w:rsid w:val="00E44286"/>
    <w:rsid w:val="00E44428"/>
    <w:rsid w:val="00E44462"/>
    <w:rsid w:val="00E44C64"/>
    <w:rsid w:val="00E44C6F"/>
    <w:rsid w:val="00E45208"/>
    <w:rsid w:val="00E460FA"/>
    <w:rsid w:val="00E4632F"/>
    <w:rsid w:val="00E46397"/>
    <w:rsid w:val="00E465F3"/>
    <w:rsid w:val="00E4781A"/>
    <w:rsid w:val="00E50F2B"/>
    <w:rsid w:val="00E515E0"/>
    <w:rsid w:val="00E520E9"/>
    <w:rsid w:val="00E52277"/>
    <w:rsid w:val="00E5399B"/>
    <w:rsid w:val="00E53A56"/>
    <w:rsid w:val="00E53B00"/>
    <w:rsid w:val="00E5414D"/>
    <w:rsid w:val="00E54169"/>
    <w:rsid w:val="00E54A8A"/>
    <w:rsid w:val="00E55977"/>
    <w:rsid w:val="00E55D94"/>
    <w:rsid w:val="00E56310"/>
    <w:rsid w:val="00E566E8"/>
    <w:rsid w:val="00E567D0"/>
    <w:rsid w:val="00E56D68"/>
    <w:rsid w:val="00E5713A"/>
    <w:rsid w:val="00E57543"/>
    <w:rsid w:val="00E57735"/>
    <w:rsid w:val="00E57F8B"/>
    <w:rsid w:val="00E605BE"/>
    <w:rsid w:val="00E60656"/>
    <w:rsid w:val="00E60C06"/>
    <w:rsid w:val="00E611C4"/>
    <w:rsid w:val="00E6155F"/>
    <w:rsid w:val="00E61B63"/>
    <w:rsid w:val="00E62148"/>
    <w:rsid w:val="00E628A5"/>
    <w:rsid w:val="00E62AEF"/>
    <w:rsid w:val="00E62C00"/>
    <w:rsid w:val="00E63F5E"/>
    <w:rsid w:val="00E64B2B"/>
    <w:rsid w:val="00E6526A"/>
    <w:rsid w:val="00E652EF"/>
    <w:rsid w:val="00E653A6"/>
    <w:rsid w:val="00E6568E"/>
    <w:rsid w:val="00E658B7"/>
    <w:rsid w:val="00E65D18"/>
    <w:rsid w:val="00E66345"/>
    <w:rsid w:val="00E66453"/>
    <w:rsid w:val="00E6668D"/>
    <w:rsid w:val="00E671A0"/>
    <w:rsid w:val="00E676D1"/>
    <w:rsid w:val="00E7027C"/>
    <w:rsid w:val="00E7089F"/>
    <w:rsid w:val="00E70D42"/>
    <w:rsid w:val="00E710B1"/>
    <w:rsid w:val="00E712C8"/>
    <w:rsid w:val="00E733B8"/>
    <w:rsid w:val="00E73DA6"/>
    <w:rsid w:val="00E745A2"/>
    <w:rsid w:val="00E76544"/>
    <w:rsid w:val="00E76FC2"/>
    <w:rsid w:val="00E7770A"/>
    <w:rsid w:val="00E77E25"/>
    <w:rsid w:val="00E77E9A"/>
    <w:rsid w:val="00E80902"/>
    <w:rsid w:val="00E81EEA"/>
    <w:rsid w:val="00E82045"/>
    <w:rsid w:val="00E820B9"/>
    <w:rsid w:val="00E82249"/>
    <w:rsid w:val="00E82FA0"/>
    <w:rsid w:val="00E8307D"/>
    <w:rsid w:val="00E8313D"/>
    <w:rsid w:val="00E8334A"/>
    <w:rsid w:val="00E83893"/>
    <w:rsid w:val="00E83AE3"/>
    <w:rsid w:val="00E84864"/>
    <w:rsid w:val="00E8529F"/>
    <w:rsid w:val="00E853B1"/>
    <w:rsid w:val="00E85B3D"/>
    <w:rsid w:val="00E85E64"/>
    <w:rsid w:val="00E86E0B"/>
    <w:rsid w:val="00E86E1B"/>
    <w:rsid w:val="00E877CE"/>
    <w:rsid w:val="00E87877"/>
    <w:rsid w:val="00E878C2"/>
    <w:rsid w:val="00E87A1E"/>
    <w:rsid w:val="00E87A87"/>
    <w:rsid w:val="00E87EDC"/>
    <w:rsid w:val="00E90C13"/>
    <w:rsid w:val="00E9152C"/>
    <w:rsid w:val="00E91ACF"/>
    <w:rsid w:val="00E93117"/>
    <w:rsid w:val="00E9354F"/>
    <w:rsid w:val="00E93BAB"/>
    <w:rsid w:val="00E93CE1"/>
    <w:rsid w:val="00E9448F"/>
    <w:rsid w:val="00E949EC"/>
    <w:rsid w:val="00E94A74"/>
    <w:rsid w:val="00E94B5C"/>
    <w:rsid w:val="00E94D8A"/>
    <w:rsid w:val="00E95027"/>
    <w:rsid w:val="00E95EE8"/>
    <w:rsid w:val="00E96209"/>
    <w:rsid w:val="00E9731B"/>
    <w:rsid w:val="00E97C1F"/>
    <w:rsid w:val="00E97E3B"/>
    <w:rsid w:val="00EA124E"/>
    <w:rsid w:val="00EA18D4"/>
    <w:rsid w:val="00EA1B42"/>
    <w:rsid w:val="00EA252D"/>
    <w:rsid w:val="00EA2849"/>
    <w:rsid w:val="00EA2A15"/>
    <w:rsid w:val="00EA3201"/>
    <w:rsid w:val="00EA34D5"/>
    <w:rsid w:val="00EA3884"/>
    <w:rsid w:val="00EA3BB3"/>
    <w:rsid w:val="00EA3C24"/>
    <w:rsid w:val="00EA3D0B"/>
    <w:rsid w:val="00EA446F"/>
    <w:rsid w:val="00EA4790"/>
    <w:rsid w:val="00EA4DF8"/>
    <w:rsid w:val="00EA59AA"/>
    <w:rsid w:val="00EA5C1B"/>
    <w:rsid w:val="00EA64A7"/>
    <w:rsid w:val="00EA6726"/>
    <w:rsid w:val="00EA6F67"/>
    <w:rsid w:val="00EA6FA3"/>
    <w:rsid w:val="00EA7571"/>
    <w:rsid w:val="00EB04CC"/>
    <w:rsid w:val="00EB08EF"/>
    <w:rsid w:val="00EB0A59"/>
    <w:rsid w:val="00EB1390"/>
    <w:rsid w:val="00EB14C0"/>
    <w:rsid w:val="00EB1C65"/>
    <w:rsid w:val="00EB1F50"/>
    <w:rsid w:val="00EB1F5E"/>
    <w:rsid w:val="00EB2202"/>
    <w:rsid w:val="00EB26B4"/>
    <w:rsid w:val="00EB2FBE"/>
    <w:rsid w:val="00EB3232"/>
    <w:rsid w:val="00EB3255"/>
    <w:rsid w:val="00EB36B4"/>
    <w:rsid w:val="00EB3A8F"/>
    <w:rsid w:val="00EB48F6"/>
    <w:rsid w:val="00EB494A"/>
    <w:rsid w:val="00EB49C6"/>
    <w:rsid w:val="00EB4C06"/>
    <w:rsid w:val="00EB4EA8"/>
    <w:rsid w:val="00EB5F8E"/>
    <w:rsid w:val="00EB608C"/>
    <w:rsid w:val="00EB6CD8"/>
    <w:rsid w:val="00EB748C"/>
    <w:rsid w:val="00EB7C37"/>
    <w:rsid w:val="00EC0357"/>
    <w:rsid w:val="00EC03A8"/>
    <w:rsid w:val="00EC0C21"/>
    <w:rsid w:val="00EC0FC1"/>
    <w:rsid w:val="00EC1462"/>
    <w:rsid w:val="00EC1777"/>
    <w:rsid w:val="00EC1A34"/>
    <w:rsid w:val="00EC26BE"/>
    <w:rsid w:val="00EC2E62"/>
    <w:rsid w:val="00EC3183"/>
    <w:rsid w:val="00EC3371"/>
    <w:rsid w:val="00EC36D6"/>
    <w:rsid w:val="00EC3AF1"/>
    <w:rsid w:val="00EC3F72"/>
    <w:rsid w:val="00EC4118"/>
    <w:rsid w:val="00EC46FF"/>
    <w:rsid w:val="00EC54C2"/>
    <w:rsid w:val="00EC652B"/>
    <w:rsid w:val="00EC6790"/>
    <w:rsid w:val="00EC6909"/>
    <w:rsid w:val="00EC6EE1"/>
    <w:rsid w:val="00EC7379"/>
    <w:rsid w:val="00ED0BC4"/>
    <w:rsid w:val="00ED12E8"/>
    <w:rsid w:val="00ED1840"/>
    <w:rsid w:val="00ED18F2"/>
    <w:rsid w:val="00ED2117"/>
    <w:rsid w:val="00ED2531"/>
    <w:rsid w:val="00ED2CD1"/>
    <w:rsid w:val="00ED2FB2"/>
    <w:rsid w:val="00ED3342"/>
    <w:rsid w:val="00ED36BD"/>
    <w:rsid w:val="00ED3CCA"/>
    <w:rsid w:val="00ED3D3C"/>
    <w:rsid w:val="00ED3DB3"/>
    <w:rsid w:val="00ED3F13"/>
    <w:rsid w:val="00ED43DC"/>
    <w:rsid w:val="00ED43E0"/>
    <w:rsid w:val="00ED5228"/>
    <w:rsid w:val="00ED63BC"/>
    <w:rsid w:val="00ED66BA"/>
    <w:rsid w:val="00ED6726"/>
    <w:rsid w:val="00ED6A79"/>
    <w:rsid w:val="00ED6C1A"/>
    <w:rsid w:val="00ED767E"/>
    <w:rsid w:val="00EE0533"/>
    <w:rsid w:val="00EE177F"/>
    <w:rsid w:val="00EE1B89"/>
    <w:rsid w:val="00EE1C14"/>
    <w:rsid w:val="00EE302B"/>
    <w:rsid w:val="00EE31CD"/>
    <w:rsid w:val="00EE330B"/>
    <w:rsid w:val="00EE385C"/>
    <w:rsid w:val="00EE4DD1"/>
    <w:rsid w:val="00EE52FC"/>
    <w:rsid w:val="00EE5C22"/>
    <w:rsid w:val="00EE5E7F"/>
    <w:rsid w:val="00EE6130"/>
    <w:rsid w:val="00EE6C6E"/>
    <w:rsid w:val="00EF0B5D"/>
    <w:rsid w:val="00EF0C65"/>
    <w:rsid w:val="00EF1C08"/>
    <w:rsid w:val="00EF21C1"/>
    <w:rsid w:val="00EF2766"/>
    <w:rsid w:val="00EF2C96"/>
    <w:rsid w:val="00EF2F36"/>
    <w:rsid w:val="00EF34D8"/>
    <w:rsid w:val="00EF3A8B"/>
    <w:rsid w:val="00EF3EA6"/>
    <w:rsid w:val="00EF40A3"/>
    <w:rsid w:val="00EF4BC4"/>
    <w:rsid w:val="00EF4DDC"/>
    <w:rsid w:val="00EF50FB"/>
    <w:rsid w:val="00EF58D4"/>
    <w:rsid w:val="00EF682D"/>
    <w:rsid w:val="00EF6DC8"/>
    <w:rsid w:val="00F005B7"/>
    <w:rsid w:val="00F00832"/>
    <w:rsid w:val="00F00A52"/>
    <w:rsid w:val="00F01FB1"/>
    <w:rsid w:val="00F024FA"/>
    <w:rsid w:val="00F02760"/>
    <w:rsid w:val="00F02DAB"/>
    <w:rsid w:val="00F0342E"/>
    <w:rsid w:val="00F03CE0"/>
    <w:rsid w:val="00F041E6"/>
    <w:rsid w:val="00F04601"/>
    <w:rsid w:val="00F0503E"/>
    <w:rsid w:val="00F05DFF"/>
    <w:rsid w:val="00F068F3"/>
    <w:rsid w:val="00F06B63"/>
    <w:rsid w:val="00F0739A"/>
    <w:rsid w:val="00F07C07"/>
    <w:rsid w:val="00F07CC7"/>
    <w:rsid w:val="00F07D48"/>
    <w:rsid w:val="00F10CCC"/>
    <w:rsid w:val="00F11728"/>
    <w:rsid w:val="00F11780"/>
    <w:rsid w:val="00F1383B"/>
    <w:rsid w:val="00F13FC5"/>
    <w:rsid w:val="00F141E1"/>
    <w:rsid w:val="00F149DB"/>
    <w:rsid w:val="00F154CA"/>
    <w:rsid w:val="00F1561E"/>
    <w:rsid w:val="00F15645"/>
    <w:rsid w:val="00F1570F"/>
    <w:rsid w:val="00F16F11"/>
    <w:rsid w:val="00F17F2C"/>
    <w:rsid w:val="00F20026"/>
    <w:rsid w:val="00F207FB"/>
    <w:rsid w:val="00F229FB"/>
    <w:rsid w:val="00F22B17"/>
    <w:rsid w:val="00F22CB4"/>
    <w:rsid w:val="00F22CFF"/>
    <w:rsid w:val="00F2326C"/>
    <w:rsid w:val="00F24463"/>
    <w:rsid w:val="00F24754"/>
    <w:rsid w:val="00F24DB1"/>
    <w:rsid w:val="00F24EFD"/>
    <w:rsid w:val="00F25048"/>
    <w:rsid w:val="00F25324"/>
    <w:rsid w:val="00F25DF3"/>
    <w:rsid w:val="00F261D0"/>
    <w:rsid w:val="00F26EAB"/>
    <w:rsid w:val="00F27770"/>
    <w:rsid w:val="00F301C8"/>
    <w:rsid w:val="00F302D5"/>
    <w:rsid w:val="00F30553"/>
    <w:rsid w:val="00F30914"/>
    <w:rsid w:val="00F30B8D"/>
    <w:rsid w:val="00F30C6F"/>
    <w:rsid w:val="00F30E30"/>
    <w:rsid w:val="00F321B2"/>
    <w:rsid w:val="00F349EB"/>
    <w:rsid w:val="00F34E4A"/>
    <w:rsid w:val="00F34EF9"/>
    <w:rsid w:val="00F3540B"/>
    <w:rsid w:val="00F354E8"/>
    <w:rsid w:val="00F3671A"/>
    <w:rsid w:val="00F37EF5"/>
    <w:rsid w:val="00F37F56"/>
    <w:rsid w:val="00F40A44"/>
    <w:rsid w:val="00F416A4"/>
    <w:rsid w:val="00F4184E"/>
    <w:rsid w:val="00F41DEC"/>
    <w:rsid w:val="00F429D0"/>
    <w:rsid w:val="00F4385F"/>
    <w:rsid w:val="00F43F27"/>
    <w:rsid w:val="00F44151"/>
    <w:rsid w:val="00F4449E"/>
    <w:rsid w:val="00F4494B"/>
    <w:rsid w:val="00F44A98"/>
    <w:rsid w:val="00F44F8D"/>
    <w:rsid w:val="00F453E7"/>
    <w:rsid w:val="00F45C48"/>
    <w:rsid w:val="00F4633D"/>
    <w:rsid w:val="00F465A7"/>
    <w:rsid w:val="00F46F3B"/>
    <w:rsid w:val="00F47275"/>
    <w:rsid w:val="00F47853"/>
    <w:rsid w:val="00F47DAB"/>
    <w:rsid w:val="00F5090E"/>
    <w:rsid w:val="00F516E8"/>
    <w:rsid w:val="00F52DAE"/>
    <w:rsid w:val="00F530C6"/>
    <w:rsid w:val="00F53D6A"/>
    <w:rsid w:val="00F53F7E"/>
    <w:rsid w:val="00F541D5"/>
    <w:rsid w:val="00F555D0"/>
    <w:rsid w:val="00F555F9"/>
    <w:rsid w:val="00F55639"/>
    <w:rsid w:val="00F565D8"/>
    <w:rsid w:val="00F56A67"/>
    <w:rsid w:val="00F576DC"/>
    <w:rsid w:val="00F57B10"/>
    <w:rsid w:val="00F57C3A"/>
    <w:rsid w:val="00F60610"/>
    <w:rsid w:val="00F610EA"/>
    <w:rsid w:val="00F61984"/>
    <w:rsid w:val="00F619CD"/>
    <w:rsid w:val="00F61F36"/>
    <w:rsid w:val="00F6267C"/>
    <w:rsid w:val="00F62B11"/>
    <w:rsid w:val="00F63A4A"/>
    <w:rsid w:val="00F63D9D"/>
    <w:rsid w:val="00F64390"/>
    <w:rsid w:val="00F643C2"/>
    <w:rsid w:val="00F64547"/>
    <w:rsid w:val="00F646B0"/>
    <w:rsid w:val="00F64C5D"/>
    <w:rsid w:val="00F657AD"/>
    <w:rsid w:val="00F65A3C"/>
    <w:rsid w:val="00F668D9"/>
    <w:rsid w:val="00F669EC"/>
    <w:rsid w:val="00F67860"/>
    <w:rsid w:val="00F67A91"/>
    <w:rsid w:val="00F708CE"/>
    <w:rsid w:val="00F70AD4"/>
    <w:rsid w:val="00F70CEF"/>
    <w:rsid w:val="00F71357"/>
    <w:rsid w:val="00F729CE"/>
    <w:rsid w:val="00F73850"/>
    <w:rsid w:val="00F743CC"/>
    <w:rsid w:val="00F7530F"/>
    <w:rsid w:val="00F75358"/>
    <w:rsid w:val="00F75B15"/>
    <w:rsid w:val="00F75F5E"/>
    <w:rsid w:val="00F764D8"/>
    <w:rsid w:val="00F76584"/>
    <w:rsid w:val="00F7717E"/>
    <w:rsid w:val="00F7778E"/>
    <w:rsid w:val="00F80603"/>
    <w:rsid w:val="00F8080D"/>
    <w:rsid w:val="00F80AAD"/>
    <w:rsid w:val="00F81129"/>
    <w:rsid w:val="00F81748"/>
    <w:rsid w:val="00F8178E"/>
    <w:rsid w:val="00F81F65"/>
    <w:rsid w:val="00F8287B"/>
    <w:rsid w:val="00F82B9D"/>
    <w:rsid w:val="00F843CA"/>
    <w:rsid w:val="00F84915"/>
    <w:rsid w:val="00F849C7"/>
    <w:rsid w:val="00F85111"/>
    <w:rsid w:val="00F85275"/>
    <w:rsid w:val="00F85628"/>
    <w:rsid w:val="00F85657"/>
    <w:rsid w:val="00F85D72"/>
    <w:rsid w:val="00F8675D"/>
    <w:rsid w:val="00F87806"/>
    <w:rsid w:val="00F87F76"/>
    <w:rsid w:val="00F907E2"/>
    <w:rsid w:val="00F90E0E"/>
    <w:rsid w:val="00F90F49"/>
    <w:rsid w:val="00F90F75"/>
    <w:rsid w:val="00F91169"/>
    <w:rsid w:val="00F91EAE"/>
    <w:rsid w:val="00F920E2"/>
    <w:rsid w:val="00F9215A"/>
    <w:rsid w:val="00F93660"/>
    <w:rsid w:val="00F93E43"/>
    <w:rsid w:val="00F94202"/>
    <w:rsid w:val="00F954A5"/>
    <w:rsid w:val="00F9564D"/>
    <w:rsid w:val="00F95D81"/>
    <w:rsid w:val="00F968F0"/>
    <w:rsid w:val="00F96BF0"/>
    <w:rsid w:val="00F96ECE"/>
    <w:rsid w:val="00F970B8"/>
    <w:rsid w:val="00F97813"/>
    <w:rsid w:val="00F97B4D"/>
    <w:rsid w:val="00FA0515"/>
    <w:rsid w:val="00FA0CB2"/>
    <w:rsid w:val="00FA0D59"/>
    <w:rsid w:val="00FA0D90"/>
    <w:rsid w:val="00FA14DD"/>
    <w:rsid w:val="00FA1511"/>
    <w:rsid w:val="00FA1915"/>
    <w:rsid w:val="00FA1E73"/>
    <w:rsid w:val="00FA1F09"/>
    <w:rsid w:val="00FA2438"/>
    <w:rsid w:val="00FA2B1B"/>
    <w:rsid w:val="00FA3237"/>
    <w:rsid w:val="00FA3631"/>
    <w:rsid w:val="00FA3749"/>
    <w:rsid w:val="00FA415A"/>
    <w:rsid w:val="00FA4959"/>
    <w:rsid w:val="00FA5F13"/>
    <w:rsid w:val="00FA6319"/>
    <w:rsid w:val="00FA68E1"/>
    <w:rsid w:val="00FA6CFB"/>
    <w:rsid w:val="00FA70AE"/>
    <w:rsid w:val="00FA7E85"/>
    <w:rsid w:val="00FB0252"/>
    <w:rsid w:val="00FB0A8D"/>
    <w:rsid w:val="00FB0AFB"/>
    <w:rsid w:val="00FB0B19"/>
    <w:rsid w:val="00FB0D06"/>
    <w:rsid w:val="00FB1383"/>
    <w:rsid w:val="00FB16EC"/>
    <w:rsid w:val="00FB1952"/>
    <w:rsid w:val="00FB1F07"/>
    <w:rsid w:val="00FB2461"/>
    <w:rsid w:val="00FB287F"/>
    <w:rsid w:val="00FB2985"/>
    <w:rsid w:val="00FB2C5C"/>
    <w:rsid w:val="00FB2CB5"/>
    <w:rsid w:val="00FB388E"/>
    <w:rsid w:val="00FB3A11"/>
    <w:rsid w:val="00FB3AEB"/>
    <w:rsid w:val="00FB3C45"/>
    <w:rsid w:val="00FB45E3"/>
    <w:rsid w:val="00FB4833"/>
    <w:rsid w:val="00FB5761"/>
    <w:rsid w:val="00FB5E10"/>
    <w:rsid w:val="00FB61B8"/>
    <w:rsid w:val="00FB646B"/>
    <w:rsid w:val="00FB70C5"/>
    <w:rsid w:val="00FB77A4"/>
    <w:rsid w:val="00FB7D9A"/>
    <w:rsid w:val="00FC0DBD"/>
    <w:rsid w:val="00FC0FAC"/>
    <w:rsid w:val="00FC170C"/>
    <w:rsid w:val="00FC1C5A"/>
    <w:rsid w:val="00FC37A5"/>
    <w:rsid w:val="00FC3E4F"/>
    <w:rsid w:val="00FC3F9F"/>
    <w:rsid w:val="00FC4463"/>
    <w:rsid w:val="00FC45CF"/>
    <w:rsid w:val="00FC57DF"/>
    <w:rsid w:val="00FC67EA"/>
    <w:rsid w:val="00FC69F0"/>
    <w:rsid w:val="00FC6D7A"/>
    <w:rsid w:val="00FC7060"/>
    <w:rsid w:val="00FC717F"/>
    <w:rsid w:val="00FC77EB"/>
    <w:rsid w:val="00FC7BF1"/>
    <w:rsid w:val="00FD01C0"/>
    <w:rsid w:val="00FD0971"/>
    <w:rsid w:val="00FD10F2"/>
    <w:rsid w:val="00FD113B"/>
    <w:rsid w:val="00FD1A14"/>
    <w:rsid w:val="00FD1EEE"/>
    <w:rsid w:val="00FD2239"/>
    <w:rsid w:val="00FD231D"/>
    <w:rsid w:val="00FD2351"/>
    <w:rsid w:val="00FD2DF8"/>
    <w:rsid w:val="00FD301A"/>
    <w:rsid w:val="00FD3D3A"/>
    <w:rsid w:val="00FD43A9"/>
    <w:rsid w:val="00FD467F"/>
    <w:rsid w:val="00FD4781"/>
    <w:rsid w:val="00FD4855"/>
    <w:rsid w:val="00FD4A8B"/>
    <w:rsid w:val="00FD4DAE"/>
    <w:rsid w:val="00FD545B"/>
    <w:rsid w:val="00FD584C"/>
    <w:rsid w:val="00FD6E16"/>
    <w:rsid w:val="00FD722C"/>
    <w:rsid w:val="00FE145F"/>
    <w:rsid w:val="00FE1487"/>
    <w:rsid w:val="00FE3144"/>
    <w:rsid w:val="00FE3454"/>
    <w:rsid w:val="00FE3467"/>
    <w:rsid w:val="00FE354D"/>
    <w:rsid w:val="00FE36B6"/>
    <w:rsid w:val="00FE3808"/>
    <w:rsid w:val="00FE3D46"/>
    <w:rsid w:val="00FE4611"/>
    <w:rsid w:val="00FE4D2D"/>
    <w:rsid w:val="00FE4E31"/>
    <w:rsid w:val="00FE5161"/>
    <w:rsid w:val="00FE5D17"/>
    <w:rsid w:val="00FE5D27"/>
    <w:rsid w:val="00FE6281"/>
    <w:rsid w:val="00FE62EF"/>
    <w:rsid w:val="00FE6FF4"/>
    <w:rsid w:val="00FE7469"/>
    <w:rsid w:val="00FF1CF2"/>
    <w:rsid w:val="00FF2209"/>
    <w:rsid w:val="00FF25BE"/>
    <w:rsid w:val="00FF27A5"/>
    <w:rsid w:val="00FF3CAB"/>
    <w:rsid w:val="00FF4402"/>
    <w:rsid w:val="00FF4DEA"/>
    <w:rsid w:val="00FF5316"/>
    <w:rsid w:val="00FF7F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AEE96"/>
  <w15:docId w15:val="{1844385D-D2DA-436D-94D7-30F640CCF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FBD"/>
    <w:rPr>
      <w:sz w:val="28"/>
      <w:szCs w:val="22"/>
      <w:lang w:eastAsia="en-US"/>
    </w:rPr>
  </w:style>
  <w:style w:type="paragraph" w:styleId="Heading1">
    <w:name w:val="heading 1"/>
    <w:basedOn w:val="Normal"/>
    <w:next w:val="Normal"/>
    <w:link w:val="Heading1Char"/>
    <w:uiPriority w:val="9"/>
    <w:qFormat/>
    <w:rsid w:val="00A130C0"/>
    <w:pPr>
      <w:keepNext/>
      <w:keepLines/>
      <w:outlineLvl w:val="0"/>
    </w:pPr>
    <w:rPr>
      <w:rFonts w:eastAsia="Times New Roman"/>
      <w:b/>
      <w:bCs/>
      <w:sz w:val="32"/>
      <w:szCs w:val="28"/>
    </w:rPr>
  </w:style>
  <w:style w:type="paragraph" w:styleId="Heading3">
    <w:name w:val="heading 3"/>
    <w:basedOn w:val="Normal"/>
    <w:next w:val="Normal"/>
    <w:link w:val="Heading3Char"/>
    <w:uiPriority w:val="9"/>
    <w:qFormat/>
    <w:rsid w:val="00CC470A"/>
    <w:pPr>
      <w:keepNext/>
      <w:spacing w:before="240" w:after="60"/>
      <w:outlineLvl w:val="2"/>
    </w:pPr>
    <w:rPr>
      <w:rFonts w:ascii="Cambria" w:eastAsia="Times New Roman" w:hAnsi="Cambria"/>
      <w:b/>
      <w:bCs/>
      <w:sz w:val="26"/>
      <w:szCs w:val="26"/>
    </w:rPr>
  </w:style>
  <w:style w:type="paragraph" w:styleId="Heading5">
    <w:name w:val="heading 5"/>
    <w:basedOn w:val="Normal"/>
    <w:next w:val="Normal"/>
    <w:link w:val="Heading5Char"/>
    <w:qFormat/>
    <w:rsid w:val="00BB1E0F"/>
    <w:pPr>
      <w:suppressAutoHyphens/>
      <w:spacing w:before="240" w:after="60"/>
      <w:outlineLvl w:val="4"/>
    </w:pPr>
    <w:rPr>
      <w:rFonts w:eastAsia="Times New Roman"/>
      <w:b/>
      <w:bCs/>
      <w:i/>
      <w:iCs/>
      <w:kern w:val="1"/>
      <w:sz w:val="26"/>
      <w:szCs w:val="2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nod">
    <w:name w:val="naisnod"/>
    <w:basedOn w:val="Normal"/>
    <w:rsid w:val="005A039A"/>
    <w:pPr>
      <w:spacing w:before="100" w:beforeAutospacing="1" w:after="100" w:afterAutospacing="1"/>
    </w:pPr>
    <w:rPr>
      <w:rFonts w:eastAsia="Times New Roman"/>
      <w:sz w:val="24"/>
      <w:szCs w:val="24"/>
      <w:lang w:eastAsia="lv-LV"/>
    </w:rPr>
  </w:style>
  <w:style w:type="paragraph" w:customStyle="1" w:styleId="naisc">
    <w:name w:val="naisc"/>
    <w:basedOn w:val="Normal"/>
    <w:rsid w:val="005A039A"/>
    <w:pPr>
      <w:spacing w:before="100" w:beforeAutospacing="1" w:after="100" w:afterAutospacing="1"/>
    </w:pPr>
    <w:rPr>
      <w:rFonts w:eastAsia="Times New Roman"/>
      <w:sz w:val="24"/>
      <w:szCs w:val="24"/>
      <w:lang w:eastAsia="lv-LV"/>
    </w:rPr>
  </w:style>
  <w:style w:type="paragraph" w:customStyle="1" w:styleId="naiskr">
    <w:name w:val="naiskr"/>
    <w:basedOn w:val="Normal"/>
    <w:rsid w:val="005A039A"/>
    <w:pPr>
      <w:spacing w:before="100" w:beforeAutospacing="1" w:after="100" w:afterAutospacing="1"/>
    </w:pPr>
    <w:rPr>
      <w:rFonts w:eastAsia="Times New Roman"/>
      <w:sz w:val="24"/>
      <w:szCs w:val="24"/>
      <w:lang w:eastAsia="lv-LV"/>
    </w:rPr>
  </w:style>
  <w:style w:type="paragraph" w:customStyle="1" w:styleId="naislab">
    <w:name w:val="naislab"/>
    <w:basedOn w:val="Normal"/>
    <w:rsid w:val="005A039A"/>
    <w:pPr>
      <w:spacing w:before="100" w:beforeAutospacing="1" w:after="100" w:afterAutospacing="1"/>
    </w:pPr>
    <w:rPr>
      <w:rFonts w:eastAsia="Times New Roman"/>
      <w:sz w:val="24"/>
      <w:szCs w:val="24"/>
      <w:lang w:eastAsia="lv-LV"/>
    </w:rPr>
  </w:style>
  <w:style w:type="paragraph" w:customStyle="1" w:styleId="naisf">
    <w:name w:val="naisf"/>
    <w:basedOn w:val="Normal"/>
    <w:rsid w:val="005A039A"/>
    <w:pPr>
      <w:spacing w:before="100" w:beforeAutospacing="1" w:after="100" w:afterAutospacing="1"/>
    </w:pPr>
    <w:rPr>
      <w:rFonts w:eastAsia="Times New Roman"/>
      <w:sz w:val="24"/>
      <w:szCs w:val="24"/>
      <w:lang w:eastAsia="lv-LV"/>
    </w:rPr>
  </w:style>
  <w:style w:type="paragraph" w:styleId="ListParagraph">
    <w:name w:val="List Paragraph"/>
    <w:basedOn w:val="Normal"/>
    <w:uiPriority w:val="34"/>
    <w:qFormat/>
    <w:rsid w:val="00A130C0"/>
    <w:pPr>
      <w:spacing w:after="200" w:line="276" w:lineRule="auto"/>
      <w:ind w:left="720"/>
      <w:contextualSpacing/>
    </w:pPr>
  </w:style>
  <w:style w:type="character" w:customStyle="1" w:styleId="Heading1Char">
    <w:name w:val="Heading 1 Char"/>
    <w:link w:val="Heading1"/>
    <w:uiPriority w:val="9"/>
    <w:rsid w:val="00A130C0"/>
    <w:rPr>
      <w:rFonts w:eastAsia="Times New Roman" w:cs="Times New Roman"/>
      <w:b/>
      <w:bCs/>
      <w:sz w:val="32"/>
      <w:szCs w:val="28"/>
    </w:rPr>
  </w:style>
  <w:style w:type="character" w:customStyle="1" w:styleId="spelle">
    <w:name w:val="spelle"/>
    <w:basedOn w:val="DefaultParagraphFont"/>
    <w:rsid w:val="00A130C0"/>
  </w:style>
  <w:style w:type="character" w:styleId="Hyperlink">
    <w:name w:val="Hyperlink"/>
    <w:uiPriority w:val="99"/>
    <w:rsid w:val="0070128C"/>
    <w:rPr>
      <w:color w:val="0000FF"/>
      <w:u w:val="single"/>
    </w:rPr>
  </w:style>
  <w:style w:type="character" w:styleId="Strong">
    <w:name w:val="Strong"/>
    <w:uiPriority w:val="22"/>
    <w:qFormat/>
    <w:rsid w:val="0070128C"/>
    <w:rPr>
      <w:b/>
      <w:bCs/>
    </w:rPr>
  </w:style>
  <w:style w:type="character" w:styleId="CommentReference">
    <w:name w:val="annotation reference"/>
    <w:uiPriority w:val="99"/>
    <w:semiHidden/>
    <w:unhideWhenUsed/>
    <w:rsid w:val="009D7FED"/>
    <w:rPr>
      <w:sz w:val="16"/>
      <w:szCs w:val="16"/>
    </w:rPr>
  </w:style>
  <w:style w:type="paragraph" w:styleId="CommentText">
    <w:name w:val="annotation text"/>
    <w:basedOn w:val="Normal"/>
    <w:link w:val="CommentTextChar"/>
    <w:uiPriority w:val="99"/>
    <w:unhideWhenUsed/>
    <w:rsid w:val="009D7FED"/>
    <w:rPr>
      <w:rFonts w:ascii="Calibri" w:hAnsi="Calibri"/>
      <w:sz w:val="20"/>
      <w:szCs w:val="20"/>
    </w:rPr>
  </w:style>
  <w:style w:type="character" w:customStyle="1" w:styleId="CommentTextChar">
    <w:name w:val="Comment Text Char"/>
    <w:link w:val="CommentText"/>
    <w:uiPriority w:val="99"/>
    <w:rsid w:val="009D7FE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D7FED"/>
    <w:rPr>
      <w:rFonts w:ascii="Tahoma" w:hAnsi="Tahoma"/>
      <w:sz w:val="16"/>
      <w:szCs w:val="16"/>
    </w:rPr>
  </w:style>
  <w:style w:type="character" w:customStyle="1" w:styleId="BalloonTextChar">
    <w:name w:val="Balloon Text Char"/>
    <w:link w:val="BalloonText"/>
    <w:uiPriority w:val="99"/>
    <w:semiHidden/>
    <w:rsid w:val="009D7FED"/>
    <w:rPr>
      <w:rFonts w:ascii="Tahoma" w:hAnsi="Tahoma" w:cs="Tahoma"/>
      <w:sz w:val="16"/>
      <w:szCs w:val="16"/>
    </w:rPr>
  </w:style>
  <w:style w:type="paragraph" w:styleId="NoSpacing">
    <w:name w:val="No Spacing"/>
    <w:uiPriority w:val="1"/>
    <w:qFormat/>
    <w:rsid w:val="0013416C"/>
    <w:rPr>
      <w:sz w:val="28"/>
      <w:szCs w:val="22"/>
      <w:lang w:eastAsia="en-US"/>
    </w:rPr>
  </w:style>
  <w:style w:type="paragraph" w:styleId="BodyTextIndent">
    <w:name w:val="Body Text Indent"/>
    <w:basedOn w:val="Normal"/>
    <w:link w:val="BodyTextIndentChar"/>
    <w:uiPriority w:val="99"/>
    <w:rsid w:val="00BB1E0F"/>
    <w:pPr>
      <w:ind w:firstLine="700"/>
      <w:jc w:val="both"/>
    </w:pPr>
    <w:rPr>
      <w:rFonts w:eastAsia="Times New Roman"/>
      <w:sz w:val="20"/>
      <w:szCs w:val="24"/>
    </w:rPr>
  </w:style>
  <w:style w:type="character" w:customStyle="1" w:styleId="BodyTextIndentChar">
    <w:name w:val="Body Text Indent Char"/>
    <w:link w:val="BodyTextIndent"/>
    <w:uiPriority w:val="99"/>
    <w:rsid w:val="00BB1E0F"/>
    <w:rPr>
      <w:rFonts w:eastAsia="Times New Roman" w:cs="Times New Roman"/>
      <w:szCs w:val="24"/>
    </w:rPr>
  </w:style>
  <w:style w:type="character" w:customStyle="1" w:styleId="Heading5Char">
    <w:name w:val="Heading 5 Char"/>
    <w:link w:val="Heading5"/>
    <w:rsid w:val="00BB1E0F"/>
    <w:rPr>
      <w:rFonts w:eastAsia="Times New Roman" w:cs="Times New Roman"/>
      <w:b/>
      <w:bCs/>
      <w:i/>
      <w:iCs/>
      <w:kern w:val="1"/>
      <w:sz w:val="26"/>
      <w:szCs w:val="26"/>
      <w:lang w:eastAsia="ar-SA"/>
    </w:rPr>
  </w:style>
  <w:style w:type="paragraph" w:styleId="Header">
    <w:name w:val="header"/>
    <w:basedOn w:val="Normal"/>
    <w:link w:val="HeaderChar"/>
    <w:uiPriority w:val="99"/>
    <w:unhideWhenUsed/>
    <w:rsid w:val="008125DD"/>
    <w:pPr>
      <w:tabs>
        <w:tab w:val="center" w:pos="4153"/>
        <w:tab w:val="right" w:pos="8306"/>
      </w:tabs>
    </w:pPr>
  </w:style>
  <w:style w:type="character" w:customStyle="1" w:styleId="HeaderChar">
    <w:name w:val="Header Char"/>
    <w:basedOn w:val="DefaultParagraphFont"/>
    <w:link w:val="Header"/>
    <w:uiPriority w:val="99"/>
    <w:rsid w:val="008125DD"/>
  </w:style>
  <w:style w:type="paragraph" w:styleId="Footer">
    <w:name w:val="footer"/>
    <w:basedOn w:val="Normal"/>
    <w:link w:val="FooterChar"/>
    <w:uiPriority w:val="99"/>
    <w:unhideWhenUsed/>
    <w:rsid w:val="008125DD"/>
    <w:pPr>
      <w:tabs>
        <w:tab w:val="center" w:pos="4153"/>
        <w:tab w:val="right" w:pos="8306"/>
      </w:tabs>
    </w:pPr>
  </w:style>
  <w:style w:type="character" w:customStyle="1" w:styleId="FooterChar">
    <w:name w:val="Footer Char"/>
    <w:basedOn w:val="DefaultParagraphFont"/>
    <w:link w:val="Footer"/>
    <w:uiPriority w:val="99"/>
    <w:rsid w:val="008125DD"/>
  </w:style>
  <w:style w:type="paragraph" w:customStyle="1" w:styleId="Default">
    <w:name w:val="Default"/>
    <w:rsid w:val="002B7DA9"/>
    <w:pPr>
      <w:autoSpaceDE w:val="0"/>
      <w:autoSpaceDN w:val="0"/>
      <w:adjustRightInd w:val="0"/>
    </w:pPr>
    <w:rPr>
      <w:rFonts w:ascii="EUAlbertina" w:hAnsi="EUAlbertina" w:cs="EUAlbertina"/>
      <w:color w:val="000000"/>
      <w:sz w:val="24"/>
      <w:szCs w:val="24"/>
    </w:rPr>
  </w:style>
  <w:style w:type="paragraph" w:styleId="BodyText">
    <w:name w:val="Body Text"/>
    <w:basedOn w:val="Normal"/>
    <w:link w:val="BodyTextChar"/>
    <w:uiPriority w:val="99"/>
    <w:unhideWhenUsed/>
    <w:rsid w:val="00F45C48"/>
    <w:pPr>
      <w:spacing w:after="120"/>
    </w:pPr>
  </w:style>
  <w:style w:type="character" w:customStyle="1" w:styleId="BodyTextChar">
    <w:name w:val="Body Text Char"/>
    <w:link w:val="BodyText"/>
    <w:uiPriority w:val="99"/>
    <w:rsid w:val="00F45C48"/>
    <w:rPr>
      <w:sz w:val="28"/>
      <w:szCs w:val="22"/>
      <w:lang w:eastAsia="en-US"/>
    </w:rPr>
  </w:style>
  <w:style w:type="paragraph" w:customStyle="1" w:styleId="T">
    <w:name w:val="T"/>
    <w:basedOn w:val="Normal"/>
    <w:rsid w:val="00AC6042"/>
    <w:pPr>
      <w:jc w:val="center"/>
    </w:pPr>
    <w:rPr>
      <w:rFonts w:eastAsia="Times New Roman"/>
      <w:b/>
      <w:i/>
      <w:sz w:val="24"/>
      <w:szCs w:val="20"/>
    </w:rPr>
  </w:style>
  <w:style w:type="paragraph" w:styleId="CommentSubject">
    <w:name w:val="annotation subject"/>
    <w:basedOn w:val="CommentText"/>
    <w:next w:val="CommentText"/>
    <w:link w:val="CommentSubjectChar"/>
    <w:uiPriority w:val="99"/>
    <w:semiHidden/>
    <w:unhideWhenUsed/>
    <w:rsid w:val="00E02682"/>
    <w:rPr>
      <w:rFonts w:ascii="Times New Roman" w:hAnsi="Times New Roman"/>
      <w:b/>
      <w:bCs/>
    </w:rPr>
  </w:style>
  <w:style w:type="character" w:customStyle="1" w:styleId="CommentSubjectChar">
    <w:name w:val="Comment Subject Char"/>
    <w:link w:val="CommentSubject"/>
    <w:uiPriority w:val="99"/>
    <w:semiHidden/>
    <w:rsid w:val="00E02682"/>
    <w:rPr>
      <w:rFonts w:ascii="Calibri" w:eastAsia="Calibri" w:hAnsi="Calibri" w:cs="Times New Roman"/>
      <w:b/>
      <w:bCs/>
      <w:sz w:val="20"/>
      <w:szCs w:val="20"/>
      <w:lang w:eastAsia="en-US"/>
    </w:rPr>
  </w:style>
  <w:style w:type="paragraph" w:customStyle="1" w:styleId="Daaarnumuru">
    <w:name w:val="Daļa ar numuru"/>
    <w:basedOn w:val="Normal"/>
    <w:qFormat/>
    <w:rsid w:val="00D218A0"/>
    <w:pPr>
      <w:widowControl w:val="0"/>
      <w:numPr>
        <w:numId w:val="1"/>
      </w:numPr>
      <w:tabs>
        <w:tab w:val="left" w:pos="1072"/>
        <w:tab w:val="left" w:pos="1418"/>
      </w:tabs>
      <w:adjustRightInd w:val="0"/>
      <w:spacing w:before="120" w:after="120"/>
      <w:ind w:left="0" w:firstLine="720"/>
      <w:jc w:val="both"/>
      <w:textAlignment w:val="baseline"/>
    </w:pPr>
    <w:rPr>
      <w:rFonts w:eastAsia="Times New Roman"/>
      <w:szCs w:val="28"/>
      <w:lang w:eastAsia="lv-LV"/>
    </w:rPr>
  </w:style>
  <w:style w:type="paragraph" w:customStyle="1" w:styleId="CM4">
    <w:name w:val="CM4"/>
    <w:basedOn w:val="Default"/>
    <w:next w:val="Default"/>
    <w:uiPriority w:val="99"/>
    <w:rsid w:val="00D841E2"/>
    <w:rPr>
      <w:rFonts w:cs="Times New Roman"/>
      <w:color w:val="auto"/>
    </w:rPr>
  </w:style>
  <w:style w:type="table" w:styleId="TableGrid">
    <w:name w:val="Table Grid"/>
    <w:basedOn w:val="TableNormal"/>
    <w:uiPriority w:val="39"/>
    <w:rsid w:val="006A6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0">
    <w:name w:val="listparagraph"/>
    <w:basedOn w:val="Normal"/>
    <w:rsid w:val="002F024F"/>
    <w:pPr>
      <w:spacing w:before="100" w:beforeAutospacing="1" w:after="100" w:afterAutospacing="1"/>
    </w:pPr>
    <w:rPr>
      <w:rFonts w:eastAsia="Times New Roman"/>
      <w:color w:val="000000"/>
      <w:sz w:val="24"/>
      <w:szCs w:val="24"/>
      <w:lang w:eastAsia="lv-LV"/>
    </w:rPr>
  </w:style>
  <w:style w:type="paragraph" w:customStyle="1" w:styleId="Daabeznumura">
    <w:name w:val="Daļa bez numura"/>
    <w:basedOn w:val="Normal"/>
    <w:qFormat/>
    <w:rsid w:val="002F024F"/>
    <w:pPr>
      <w:widowControl w:val="0"/>
      <w:adjustRightInd w:val="0"/>
      <w:spacing w:before="120" w:after="120"/>
      <w:ind w:firstLine="720"/>
      <w:jc w:val="both"/>
      <w:textAlignment w:val="baseline"/>
    </w:pPr>
    <w:rPr>
      <w:rFonts w:eastAsia="Times New Roman"/>
      <w:szCs w:val="28"/>
      <w:lang w:eastAsia="lv-LV"/>
    </w:rPr>
  </w:style>
  <w:style w:type="paragraph" w:customStyle="1" w:styleId="CharChar">
    <w:name w:val="Char Char"/>
    <w:basedOn w:val="Normal"/>
    <w:rsid w:val="00CE50D8"/>
    <w:pPr>
      <w:spacing w:after="160" w:line="240" w:lineRule="exact"/>
    </w:pPr>
    <w:rPr>
      <w:rFonts w:ascii="Tahoma" w:eastAsia="Times New Roman" w:hAnsi="Tahoma"/>
      <w:sz w:val="20"/>
      <w:szCs w:val="20"/>
      <w:lang w:val="en-US"/>
    </w:rPr>
  </w:style>
  <w:style w:type="paragraph" w:styleId="NormalWeb">
    <w:name w:val="Normal (Web)"/>
    <w:basedOn w:val="Normal"/>
    <w:uiPriority w:val="99"/>
    <w:rsid w:val="004D4968"/>
    <w:pPr>
      <w:spacing w:before="100" w:beforeAutospacing="1" w:after="100" w:afterAutospacing="1"/>
    </w:pPr>
    <w:rPr>
      <w:rFonts w:eastAsia="Times New Roman"/>
      <w:sz w:val="24"/>
      <w:szCs w:val="24"/>
      <w:lang w:eastAsia="lv-LV"/>
    </w:rPr>
  </w:style>
  <w:style w:type="character" w:customStyle="1" w:styleId="Heading3Char">
    <w:name w:val="Heading 3 Char"/>
    <w:link w:val="Heading3"/>
    <w:uiPriority w:val="9"/>
    <w:rsid w:val="00CC470A"/>
    <w:rPr>
      <w:rFonts w:ascii="Cambria" w:eastAsia="Times New Roman" w:hAnsi="Cambria" w:cs="Times New Roman"/>
      <w:b/>
      <w:bCs/>
      <w:sz w:val="26"/>
      <w:szCs w:val="26"/>
      <w:lang w:eastAsia="en-US"/>
    </w:rPr>
  </w:style>
  <w:style w:type="paragraph" w:customStyle="1" w:styleId="CM1">
    <w:name w:val="CM1"/>
    <w:basedOn w:val="Default"/>
    <w:next w:val="Default"/>
    <w:uiPriority w:val="99"/>
    <w:rsid w:val="00667153"/>
    <w:rPr>
      <w:rFonts w:eastAsia="Times New Roman" w:cs="Times New Roman"/>
      <w:color w:val="auto"/>
    </w:rPr>
  </w:style>
  <w:style w:type="paragraph" w:styleId="Revision">
    <w:name w:val="Revision"/>
    <w:hidden/>
    <w:uiPriority w:val="99"/>
    <w:semiHidden/>
    <w:rsid w:val="00397602"/>
    <w:rPr>
      <w:sz w:val="28"/>
      <w:szCs w:val="22"/>
      <w:lang w:eastAsia="en-US"/>
    </w:rPr>
  </w:style>
  <w:style w:type="paragraph" w:styleId="FootnoteText">
    <w:name w:val="footnote text"/>
    <w:basedOn w:val="Normal"/>
    <w:link w:val="FootnoteTextChar"/>
    <w:uiPriority w:val="99"/>
    <w:unhideWhenUsed/>
    <w:rsid w:val="005E1E38"/>
    <w:pPr>
      <w:widowControl w:val="0"/>
    </w:pPr>
    <w:rPr>
      <w:rFonts w:ascii="Calibri" w:hAnsi="Calibri"/>
      <w:sz w:val="20"/>
      <w:szCs w:val="20"/>
      <w:lang w:val="en-US"/>
    </w:rPr>
  </w:style>
  <w:style w:type="character" w:customStyle="1" w:styleId="FootnoteTextChar">
    <w:name w:val="Footnote Text Char"/>
    <w:link w:val="FootnoteText"/>
    <w:uiPriority w:val="99"/>
    <w:rsid w:val="005E1E38"/>
    <w:rPr>
      <w:rFonts w:ascii="Calibri" w:hAnsi="Calibri"/>
      <w:lang w:val="en-US" w:eastAsia="en-US"/>
    </w:rPr>
  </w:style>
  <w:style w:type="character" w:styleId="FootnoteReference">
    <w:name w:val="footnote reference"/>
    <w:aliases w:val="Footnote Reference Superscript,BVI fnr,Footnote symbol,Footnote reference number,Times 10 Point,Exposant 3 Point,Footnote Reference Number,Footnote Reference_LVL6,Footnote Reference_LVL61,Footnote Reference_LVL62,Ref,Stinking Styles22"/>
    <w:link w:val="BVIfnrChar1CharCharChar"/>
    <w:uiPriority w:val="99"/>
    <w:unhideWhenUsed/>
    <w:qFormat/>
    <w:rsid w:val="005E1E38"/>
    <w:rPr>
      <w:vertAlign w:val="superscript"/>
    </w:rPr>
  </w:style>
  <w:style w:type="character" w:customStyle="1" w:styleId="FontStyle26">
    <w:name w:val="Font Style26"/>
    <w:uiPriority w:val="99"/>
    <w:rsid w:val="005E1E38"/>
    <w:rPr>
      <w:rFonts w:ascii="Calibri" w:hAnsi="Calibri" w:cs="Calibri" w:hint="default"/>
      <w:b/>
      <w:bCs/>
      <w:sz w:val="22"/>
      <w:szCs w:val="22"/>
    </w:rPr>
  </w:style>
  <w:style w:type="paragraph" w:styleId="PlainText">
    <w:name w:val="Plain Text"/>
    <w:basedOn w:val="Normal"/>
    <w:link w:val="PlainTextChar"/>
    <w:uiPriority w:val="99"/>
    <w:unhideWhenUsed/>
    <w:rsid w:val="00E53A56"/>
    <w:rPr>
      <w:rFonts w:ascii="Calibri" w:hAnsi="Calibri" w:cs="Calibri"/>
      <w:sz w:val="22"/>
      <w:lang w:eastAsia="lv-LV"/>
    </w:rPr>
  </w:style>
  <w:style w:type="character" w:customStyle="1" w:styleId="PlainTextChar">
    <w:name w:val="Plain Text Char"/>
    <w:link w:val="PlainText"/>
    <w:uiPriority w:val="99"/>
    <w:rsid w:val="00E53A56"/>
    <w:rPr>
      <w:rFonts w:ascii="Calibri" w:hAnsi="Calibri" w:cs="Calibri"/>
      <w:sz w:val="22"/>
      <w:szCs w:val="22"/>
    </w:rPr>
  </w:style>
  <w:style w:type="paragraph" w:styleId="BodyText2">
    <w:name w:val="Body Text 2"/>
    <w:basedOn w:val="Normal"/>
    <w:link w:val="BodyText2Char"/>
    <w:uiPriority w:val="99"/>
    <w:semiHidden/>
    <w:unhideWhenUsed/>
    <w:rsid w:val="00037265"/>
    <w:pPr>
      <w:spacing w:after="120" w:line="480" w:lineRule="auto"/>
    </w:pPr>
  </w:style>
  <w:style w:type="character" w:customStyle="1" w:styleId="BodyText2Char">
    <w:name w:val="Body Text 2 Char"/>
    <w:basedOn w:val="DefaultParagraphFont"/>
    <w:link w:val="BodyText2"/>
    <w:uiPriority w:val="99"/>
    <w:semiHidden/>
    <w:rsid w:val="00037265"/>
    <w:rPr>
      <w:sz w:val="28"/>
      <w:szCs w:val="22"/>
      <w:lang w:eastAsia="en-US"/>
    </w:rPr>
  </w:style>
  <w:style w:type="paragraph" w:customStyle="1" w:styleId="Tiret0">
    <w:name w:val="Tiret 0"/>
    <w:basedOn w:val="Normal"/>
    <w:rsid w:val="00072689"/>
    <w:pPr>
      <w:numPr>
        <w:numId w:val="3"/>
      </w:numPr>
      <w:spacing w:before="120" w:after="120"/>
      <w:jc w:val="both"/>
    </w:pPr>
    <w:rPr>
      <w:rFonts w:eastAsiaTheme="minorHAnsi"/>
      <w:sz w:val="24"/>
      <w:lang w:eastAsia="lv-LV" w:bidi="lv-LV"/>
    </w:rPr>
  </w:style>
  <w:style w:type="character" w:customStyle="1" w:styleId="tlid-translation">
    <w:name w:val="tlid-translation"/>
    <w:basedOn w:val="DefaultParagraphFont"/>
    <w:rsid w:val="00350A53"/>
  </w:style>
  <w:style w:type="character" w:styleId="FollowedHyperlink">
    <w:name w:val="FollowedHyperlink"/>
    <w:basedOn w:val="DefaultParagraphFont"/>
    <w:uiPriority w:val="99"/>
    <w:semiHidden/>
    <w:unhideWhenUsed/>
    <w:rsid w:val="008D14E2"/>
    <w:rPr>
      <w:color w:val="954F72" w:themeColor="followedHyperlink"/>
      <w:u w:val="single"/>
    </w:rPr>
  </w:style>
  <w:style w:type="paragraph" w:customStyle="1" w:styleId="doc-ti">
    <w:name w:val="doc-ti"/>
    <w:basedOn w:val="Normal"/>
    <w:rsid w:val="00923DEE"/>
    <w:pPr>
      <w:spacing w:before="100" w:beforeAutospacing="1" w:after="100" w:afterAutospacing="1"/>
    </w:pPr>
    <w:rPr>
      <w:rFonts w:eastAsia="Times New Roman"/>
      <w:sz w:val="24"/>
      <w:szCs w:val="24"/>
      <w:lang w:eastAsia="lv-LV"/>
    </w:rPr>
  </w:style>
  <w:style w:type="paragraph" w:customStyle="1" w:styleId="Text1">
    <w:name w:val="Text 1"/>
    <w:basedOn w:val="Normal"/>
    <w:rsid w:val="00CA2784"/>
    <w:pPr>
      <w:spacing w:before="120" w:after="120"/>
      <w:ind w:left="850"/>
      <w:jc w:val="both"/>
    </w:pPr>
    <w:rPr>
      <w:rFonts w:eastAsiaTheme="minorHAnsi"/>
      <w:sz w:val="24"/>
    </w:rPr>
  </w:style>
  <w:style w:type="paragraph" w:customStyle="1" w:styleId="tv213">
    <w:name w:val="tv213"/>
    <w:basedOn w:val="Normal"/>
    <w:rsid w:val="00046431"/>
    <w:pPr>
      <w:spacing w:before="100" w:beforeAutospacing="1" w:after="100" w:afterAutospacing="1"/>
    </w:pPr>
    <w:rPr>
      <w:rFonts w:eastAsia="Times New Roman"/>
      <w:sz w:val="24"/>
      <w:szCs w:val="24"/>
      <w:lang w:eastAsia="lv-LV"/>
    </w:rPr>
  </w:style>
  <w:style w:type="paragraph" w:customStyle="1" w:styleId="BVIfnrChar1CharCharChar">
    <w:name w:val="BVI fnr Char1 Char Char Char"/>
    <w:aliases w:val="BVI fnr Car Car Car Car Char Char1 Char Char,BVI fnr Car Car Char1 Char Char Char,BVI fnr Car Char1 Char Char Char"/>
    <w:basedOn w:val="Normal"/>
    <w:link w:val="FootnoteReference"/>
    <w:uiPriority w:val="99"/>
    <w:rsid w:val="004423C8"/>
    <w:pPr>
      <w:spacing w:after="160" w:line="240" w:lineRule="exact"/>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2017">
      <w:bodyDiv w:val="1"/>
      <w:marLeft w:val="0"/>
      <w:marRight w:val="0"/>
      <w:marTop w:val="0"/>
      <w:marBottom w:val="0"/>
      <w:divBdr>
        <w:top w:val="none" w:sz="0" w:space="0" w:color="auto"/>
        <w:left w:val="none" w:sz="0" w:space="0" w:color="auto"/>
        <w:bottom w:val="none" w:sz="0" w:space="0" w:color="auto"/>
        <w:right w:val="none" w:sz="0" w:space="0" w:color="auto"/>
      </w:divBdr>
    </w:div>
    <w:div w:id="7679983">
      <w:bodyDiv w:val="1"/>
      <w:marLeft w:val="0"/>
      <w:marRight w:val="0"/>
      <w:marTop w:val="0"/>
      <w:marBottom w:val="0"/>
      <w:divBdr>
        <w:top w:val="none" w:sz="0" w:space="0" w:color="auto"/>
        <w:left w:val="none" w:sz="0" w:space="0" w:color="auto"/>
        <w:bottom w:val="none" w:sz="0" w:space="0" w:color="auto"/>
        <w:right w:val="none" w:sz="0" w:space="0" w:color="auto"/>
      </w:divBdr>
    </w:div>
    <w:div w:id="33358519">
      <w:bodyDiv w:val="1"/>
      <w:marLeft w:val="0"/>
      <w:marRight w:val="0"/>
      <w:marTop w:val="0"/>
      <w:marBottom w:val="0"/>
      <w:divBdr>
        <w:top w:val="none" w:sz="0" w:space="0" w:color="auto"/>
        <w:left w:val="none" w:sz="0" w:space="0" w:color="auto"/>
        <w:bottom w:val="none" w:sz="0" w:space="0" w:color="auto"/>
        <w:right w:val="none" w:sz="0" w:space="0" w:color="auto"/>
      </w:divBdr>
    </w:div>
    <w:div w:id="39329952">
      <w:bodyDiv w:val="1"/>
      <w:marLeft w:val="0"/>
      <w:marRight w:val="0"/>
      <w:marTop w:val="0"/>
      <w:marBottom w:val="0"/>
      <w:divBdr>
        <w:top w:val="none" w:sz="0" w:space="0" w:color="auto"/>
        <w:left w:val="none" w:sz="0" w:space="0" w:color="auto"/>
        <w:bottom w:val="none" w:sz="0" w:space="0" w:color="auto"/>
        <w:right w:val="none" w:sz="0" w:space="0" w:color="auto"/>
      </w:divBdr>
    </w:div>
    <w:div w:id="45570321">
      <w:bodyDiv w:val="1"/>
      <w:marLeft w:val="0"/>
      <w:marRight w:val="0"/>
      <w:marTop w:val="0"/>
      <w:marBottom w:val="0"/>
      <w:divBdr>
        <w:top w:val="none" w:sz="0" w:space="0" w:color="auto"/>
        <w:left w:val="none" w:sz="0" w:space="0" w:color="auto"/>
        <w:bottom w:val="none" w:sz="0" w:space="0" w:color="auto"/>
        <w:right w:val="none" w:sz="0" w:space="0" w:color="auto"/>
      </w:divBdr>
    </w:div>
    <w:div w:id="75059822">
      <w:bodyDiv w:val="1"/>
      <w:marLeft w:val="0"/>
      <w:marRight w:val="0"/>
      <w:marTop w:val="0"/>
      <w:marBottom w:val="0"/>
      <w:divBdr>
        <w:top w:val="none" w:sz="0" w:space="0" w:color="auto"/>
        <w:left w:val="none" w:sz="0" w:space="0" w:color="auto"/>
        <w:bottom w:val="none" w:sz="0" w:space="0" w:color="auto"/>
        <w:right w:val="none" w:sz="0" w:space="0" w:color="auto"/>
      </w:divBdr>
    </w:div>
    <w:div w:id="98763792">
      <w:bodyDiv w:val="1"/>
      <w:marLeft w:val="0"/>
      <w:marRight w:val="0"/>
      <w:marTop w:val="0"/>
      <w:marBottom w:val="0"/>
      <w:divBdr>
        <w:top w:val="none" w:sz="0" w:space="0" w:color="auto"/>
        <w:left w:val="none" w:sz="0" w:space="0" w:color="auto"/>
        <w:bottom w:val="none" w:sz="0" w:space="0" w:color="auto"/>
        <w:right w:val="none" w:sz="0" w:space="0" w:color="auto"/>
      </w:divBdr>
    </w:div>
    <w:div w:id="114105764">
      <w:bodyDiv w:val="1"/>
      <w:marLeft w:val="0"/>
      <w:marRight w:val="0"/>
      <w:marTop w:val="0"/>
      <w:marBottom w:val="0"/>
      <w:divBdr>
        <w:top w:val="none" w:sz="0" w:space="0" w:color="auto"/>
        <w:left w:val="none" w:sz="0" w:space="0" w:color="auto"/>
        <w:bottom w:val="none" w:sz="0" w:space="0" w:color="auto"/>
        <w:right w:val="none" w:sz="0" w:space="0" w:color="auto"/>
      </w:divBdr>
    </w:div>
    <w:div w:id="123936585">
      <w:bodyDiv w:val="1"/>
      <w:marLeft w:val="0"/>
      <w:marRight w:val="0"/>
      <w:marTop w:val="0"/>
      <w:marBottom w:val="0"/>
      <w:divBdr>
        <w:top w:val="none" w:sz="0" w:space="0" w:color="auto"/>
        <w:left w:val="none" w:sz="0" w:space="0" w:color="auto"/>
        <w:bottom w:val="none" w:sz="0" w:space="0" w:color="auto"/>
        <w:right w:val="none" w:sz="0" w:space="0" w:color="auto"/>
      </w:divBdr>
    </w:div>
    <w:div w:id="171264802">
      <w:bodyDiv w:val="1"/>
      <w:marLeft w:val="0"/>
      <w:marRight w:val="0"/>
      <w:marTop w:val="0"/>
      <w:marBottom w:val="0"/>
      <w:divBdr>
        <w:top w:val="none" w:sz="0" w:space="0" w:color="auto"/>
        <w:left w:val="none" w:sz="0" w:space="0" w:color="auto"/>
        <w:bottom w:val="none" w:sz="0" w:space="0" w:color="auto"/>
        <w:right w:val="none" w:sz="0" w:space="0" w:color="auto"/>
      </w:divBdr>
    </w:div>
    <w:div w:id="203299153">
      <w:bodyDiv w:val="1"/>
      <w:marLeft w:val="0"/>
      <w:marRight w:val="0"/>
      <w:marTop w:val="0"/>
      <w:marBottom w:val="0"/>
      <w:divBdr>
        <w:top w:val="none" w:sz="0" w:space="0" w:color="auto"/>
        <w:left w:val="none" w:sz="0" w:space="0" w:color="auto"/>
        <w:bottom w:val="none" w:sz="0" w:space="0" w:color="auto"/>
        <w:right w:val="none" w:sz="0" w:space="0" w:color="auto"/>
      </w:divBdr>
    </w:div>
    <w:div w:id="309945550">
      <w:bodyDiv w:val="1"/>
      <w:marLeft w:val="0"/>
      <w:marRight w:val="0"/>
      <w:marTop w:val="0"/>
      <w:marBottom w:val="0"/>
      <w:divBdr>
        <w:top w:val="none" w:sz="0" w:space="0" w:color="auto"/>
        <w:left w:val="none" w:sz="0" w:space="0" w:color="auto"/>
        <w:bottom w:val="none" w:sz="0" w:space="0" w:color="auto"/>
        <w:right w:val="none" w:sz="0" w:space="0" w:color="auto"/>
      </w:divBdr>
    </w:div>
    <w:div w:id="332101422">
      <w:bodyDiv w:val="1"/>
      <w:marLeft w:val="0"/>
      <w:marRight w:val="0"/>
      <w:marTop w:val="0"/>
      <w:marBottom w:val="0"/>
      <w:divBdr>
        <w:top w:val="none" w:sz="0" w:space="0" w:color="auto"/>
        <w:left w:val="none" w:sz="0" w:space="0" w:color="auto"/>
        <w:bottom w:val="none" w:sz="0" w:space="0" w:color="auto"/>
        <w:right w:val="none" w:sz="0" w:space="0" w:color="auto"/>
      </w:divBdr>
      <w:divsChild>
        <w:div w:id="1349210238">
          <w:marLeft w:val="0"/>
          <w:marRight w:val="0"/>
          <w:marTop w:val="0"/>
          <w:marBottom w:val="0"/>
          <w:divBdr>
            <w:top w:val="none" w:sz="0" w:space="0" w:color="auto"/>
            <w:left w:val="none" w:sz="0" w:space="0" w:color="auto"/>
            <w:bottom w:val="none" w:sz="0" w:space="0" w:color="auto"/>
            <w:right w:val="none" w:sz="0" w:space="0" w:color="auto"/>
          </w:divBdr>
          <w:divsChild>
            <w:div w:id="1686831990">
              <w:marLeft w:val="0"/>
              <w:marRight w:val="0"/>
              <w:marTop w:val="0"/>
              <w:marBottom w:val="0"/>
              <w:divBdr>
                <w:top w:val="none" w:sz="0" w:space="0" w:color="auto"/>
                <w:left w:val="none" w:sz="0" w:space="0" w:color="auto"/>
                <w:bottom w:val="none" w:sz="0" w:space="0" w:color="auto"/>
                <w:right w:val="none" w:sz="0" w:space="0" w:color="auto"/>
              </w:divBdr>
              <w:divsChild>
                <w:div w:id="16859940">
                  <w:marLeft w:val="0"/>
                  <w:marRight w:val="0"/>
                  <w:marTop w:val="0"/>
                  <w:marBottom w:val="0"/>
                  <w:divBdr>
                    <w:top w:val="none" w:sz="0" w:space="0" w:color="auto"/>
                    <w:left w:val="none" w:sz="0" w:space="0" w:color="auto"/>
                    <w:bottom w:val="none" w:sz="0" w:space="0" w:color="auto"/>
                    <w:right w:val="none" w:sz="0" w:space="0" w:color="auto"/>
                  </w:divBdr>
                  <w:divsChild>
                    <w:div w:id="395248190">
                      <w:marLeft w:val="0"/>
                      <w:marRight w:val="0"/>
                      <w:marTop w:val="300"/>
                      <w:marBottom w:val="1200"/>
                      <w:divBdr>
                        <w:top w:val="none" w:sz="0" w:space="0" w:color="auto"/>
                        <w:left w:val="none" w:sz="0" w:space="0" w:color="auto"/>
                        <w:bottom w:val="none" w:sz="0" w:space="0" w:color="auto"/>
                        <w:right w:val="none" w:sz="0" w:space="0" w:color="auto"/>
                      </w:divBdr>
                      <w:divsChild>
                        <w:div w:id="2123650164">
                          <w:marLeft w:val="0"/>
                          <w:marRight w:val="0"/>
                          <w:marTop w:val="0"/>
                          <w:marBottom w:val="0"/>
                          <w:divBdr>
                            <w:top w:val="none" w:sz="0" w:space="0" w:color="auto"/>
                            <w:left w:val="none" w:sz="0" w:space="0" w:color="auto"/>
                            <w:bottom w:val="none" w:sz="0" w:space="0" w:color="auto"/>
                            <w:right w:val="none" w:sz="0" w:space="0" w:color="auto"/>
                          </w:divBdr>
                          <w:divsChild>
                            <w:div w:id="91510970">
                              <w:marLeft w:val="0"/>
                              <w:marRight w:val="0"/>
                              <w:marTop w:val="0"/>
                              <w:marBottom w:val="0"/>
                              <w:divBdr>
                                <w:top w:val="none" w:sz="0" w:space="0" w:color="auto"/>
                                <w:left w:val="none" w:sz="0" w:space="0" w:color="auto"/>
                                <w:bottom w:val="none" w:sz="0" w:space="0" w:color="auto"/>
                                <w:right w:val="none" w:sz="0" w:space="0" w:color="auto"/>
                              </w:divBdr>
                              <w:divsChild>
                                <w:div w:id="1407071679">
                                  <w:marLeft w:val="0"/>
                                  <w:marRight w:val="0"/>
                                  <w:marTop w:val="0"/>
                                  <w:marBottom w:val="0"/>
                                  <w:divBdr>
                                    <w:top w:val="none" w:sz="0" w:space="0" w:color="auto"/>
                                    <w:left w:val="none" w:sz="0" w:space="0" w:color="auto"/>
                                    <w:bottom w:val="none" w:sz="0" w:space="0" w:color="auto"/>
                                    <w:right w:val="none" w:sz="0" w:space="0" w:color="auto"/>
                                  </w:divBdr>
                                  <w:divsChild>
                                    <w:div w:id="244344981">
                                      <w:marLeft w:val="0"/>
                                      <w:marRight w:val="0"/>
                                      <w:marTop w:val="0"/>
                                      <w:marBottom w:val="0"/>
                                      <w:divBdr>
                                        <w:top w:val="none" w:sz="0" w:space="0" w:color="auto"/>
                                        <w:left w:val="none" w:sz="0" w:space="0" w:color="auto"/>
                                        <w:bottom w:val="none" w:sz="0" w:space="0" w:color="auto"/>
                                        <w:right w:val="none" w:sz="0" w:space="0" w:color="auto"/>
                                      </w:divBdr>
                                    </w:div>
                                    <w:div w:id="910237727">
                                      <w:marLeft w:val="0"/>
                                      <w:marRight w:val="0"/>
                                      <w:marTop w:val="0"/>
                                      <w:marBottom w:val="0"/>
                                      <w:divBdr>
                                        <w:top w:val="none" w:sz="0" w:space="0" w:color="auto"/>
                                        <w:left w:val="none" w:sz="0" w:space="0" w:color="auto"/>
                                        <w:bottom w:val="none" w:sz="0" w:space="0" w:color="auto"/>
                                        <w:right w:val="none" w:sz="0" w:space="0" w:color="auto"/>
                                      </w:divBdr>
                                    </w:div>
                                    <w:div w:id="1182084348">
                                      <w:marLeft w:val="0"/>
                                      <w:marRight w:val="0"/>
                                      <w:marTop w:val="0"/>
                                      <w:marBottom w:val="0"/>
                                      <w:divBdr>
                                        <w:top w:val="none" w:sz="0" w:space="0" w:color="auto"/>
                                        <w:left w:val="none" w:sz="0" w:space="0" w:color="auto"/>
                                        <w:bottom w:val="none" w:sz="0" w:space="0" w:color="auto"/>
                                        <w:right w:val="none" w:sz="0" w:space="0" w:color="auto"/>
                                      </w:divBdr>
                                    </w:div>
                                    <w:div w:id="1251280141">
                                      <w:marLeft w:val="0"/>
                                      <w:marRight w:val="0"/>
                                      <w:marTop w:val="0"/>
                                      <w:marBottom w:val="0"/>
                                      <w:divBdr>
                                        <w:top w:val="none" w:sz="0" w:space="0" w:color="auto"/>
                                        <w:left w:val="none" w:sz="0" w:space="0" w:color="auto"/>
                                        <w:bottom w:val="none" w:sz="0" w:space="0" w:color="auto"/>
                                        <w:right w:val="none" w:sz="0" w:space="0" w:color="auto"/>
                                      </w:divBdr>
                                    </w:div>
                                    <w:div w:id="168273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4497550">
      <w:bodyDiv w:val="1"/>
      <w:marLeft w:val="0"/>
      <w:marRight w:val="0"/>
      <w:marTop w:val="0"/>
      <w:marBottom w:val="0"/>
      <w:divBdr>
        <w:top w:val="none" w:sz="0" w:space="0" w:color="auto"/>
        <w:left w:val="none" w:sz="0" w:space="0" w:color="auto"/>
        <w:bottom w:val="none" w:sz="0" w:space="0" w:color="auto"/>
        <w:right w:val="none" w:sz="0" w:space="0" w:color="auto"/>
      </w:divBdr>
    </w:div>
    <w:div w:id="377124483">
      <w:bodyDiv w:val="1"/>
      <w:marLeft w:val="0"/>
      <w:marRight w:val="0"/>
      <w:marTop w:val="0"/>
      <w:marBottom w:val="0"/>
      <w:divBdr>
        <w:top w:val="none" w:sz="0" w:space="0" w:color="auto"/>
        <w:left w:val="none" w:sz="0" w:space="0" w:color="auto"/>
        <w:bottom w:val="none" w:sz="0" w:space="0" w:color="auto"/>
        <w:right w:val="none" w:sz="0" w:space="0" w:color="auto"/>
      </w:divBdr>
    </w:div>
    <w:div w:id="385028940">
      <w:bodyDiv w:val="1"/>
      <w:marLeft w:val="0"/>
      <w:marRight w:val="0"/>
      <w:marTop w:val="0"/>
      <w:marBottom w:val="0"/>
      <w:divBdr>
        <w:top w:val="none" w:sz="0" w:space="0" w:color="auto"/>
        <w:left w:val="none" w:sz="0" w:space="0" w:color="auto"/>
        <w:bottom w:val="none" w:sz="0" w:space="0" w:color="auto"/>
        <w:right w:val="none" w:sz="0" w:space="0" w:color="auto"/>
      </w:divBdr>
      <w:divsChild>
        <w:div w:id="2106609663">
          <w:marLeft w:val="0"/>
          <w:marRight w:val="0"/>
          <w:marTop w:val="0"/>
          <w:marBottom w:val="0"/>
          <w:divBdr>
            <w:top w:val="none" w:sz="0" w:space="0" w:color="auto"/>
            <w:left w:val="none" w:sz="0" w:space="0" w:color="auto"/>
            <w:bottom w:val="none" w:sz="0" w:space="0" w:color="auto"/>
            <w:right w:val="none" w:sz="0" w:space="0" w:color="auto"/>
          </w:divBdr>
          <w:divsChild>
            <w:div w:id="1545483347">
              <w:marLeft w:val="0"/>
              <w:marRight w:val="0"/>
              <w:marTop w:val="0"/>
              <w:marBottom w:val="0"/>
              <w:divBdr>
                <w:top w:val="none" w:sz="0" w:space="0" w:color="auto"/>
                <w:left w:val="none" w:sz="0" w:space="0" w:color="auto"/>
                <w:bottom w:val="none" w:sz="0" w:space="0" w:color="auto"/>
                <w:right w:val="none" w:sz="0" w:space="0" w:color="auto"/>
              </w:divBdr>
              <w:divsChild>
                <w:div w:id="897937558">
                  <w:marLeft w:val="0"/>
                  <w:marRight w:val="0"/>
                  <w:marTop w:val="0"/>
                  <w:marBottom w:val="0"/>
                  <w:divBdr>
                    <w:top w:val="none" w:sz="0" w:space="0" w:color="auto"/>
                    <w:left w:val="none" w:sz="0" w:space="0" w:color="auto"/>
                    <w:bottom w:val="none" w:sz="0" w:space="0" w:color="auto"/>
                    <w:right w:val="none" w:sz="0" w:space="0" w:color="auto"/>
                  </w:divBdr>
                  <w:divsChild>
                    <w:div w:id="1660308967">
                      <w:marLeft w:val="0"/>
                      <w:marRight w:val="0"/>
                      <w:marTop w:val="300"/>
                      <w:marBottom w:val="1200"/>
                      <w:divBdr>
                        <w:top w:val="none" w:sz="0" w:space="0" w:color="auto"/>
                        <w:left w:val="none" w:sz="0" w:space="0" w:color="auto"/>
                        <w:bottom w:val="none" w:sz="0" w:space="0" w:color="auto"/>
                        <w:right w:val="none" w:sz="0" w:space="0" w:color="auto"/>
                      </w:divBdr>
                      <w:divsChild>
                        <w:div w:id="1497499227">
                          <w:marLeft w:val="0"/>
                          <w:marRight w:val="0"/>
                          <w:marTop w:val="0"/>
                          <w:marBottom w:val="0"/>
                          <w:divBdr>
                            <w:top w:val="none" w:sz="0" w:space="0" w:color="auto"/>
                            <w:left w:val="none" w:sz="0" w:space="0" w:color="auto"/>
                            <w:bottom w:val="none" w:sz="0" w:space="0" w:color="auto"/>
                            <w:right w:val="none" w:sz="0" w:space="0" w:color="auto"/>
                          </w:divBdr>
                          <w:divsChild>
                            <w:div w:id="1398090390">
                              <w:marLeft w:val="0"/>
                              <w:marRight w:val="0"/>
                              <w:marTop w:val="0"/>
                              <w:marBottom w:val="0"/>
                              <w:divBdr>
                                <w:top w:val="none" w:sz="0" w:space="0" w:color="auto"/>
                                <w:left w:val="none" w:sz="0" w:space="0" w:color="auto"/>
                                <w:bottom w:val="none" w:sz="0" w:space="0" w:color="auto"/>
                                <w:right w:val="none" w:sz="0" w:space="0" w:color="auto"/>
                              </w:divBdr>
                              <w:divsChild>
                                <w:div w:id="274210907">
                                  <w:marLeft w:val="0"/>
                                  <w:marRight w:val="0"/>
                                  <w:marTop w:val="0"/>
                                  <w:marBottom w:val="0"/>
                                  <w:divBdr>
                                    <w:top w:val="none" w:sz="0" w:space="0" w:color="auto"/>
                                    <w:left w:val="none" w:sz="0" w:space="0" w:color="auto"/>
                                    <w:bottom w:val="none" w:sz="0" w:space="0" w:color="auto"/>
                                    <w:right w:val="none" w:sz="0" w:space="0" w:color="auto"/>
                                  </w:divBdr>
                                  <w:divsChild>
                                    <w:div w:id="883177022">
                                      <w:marLeft w:val="0"/>
                                      <w:marRight w:val="0"/>
                                      <w:marTop w:val="0"/>
                                      <w:marBottom w:val="0"/>
                                      <w:divBdr>
                                        <w:top w:val="none" w:sz="0" w:space="0" w:color="auto"/>
                                        <w:left w:val="none" w:sz="0" w:space="0" w:color="auto"/>
                                        <w:bottom w:val="none" w:sz="0" w:space="0" w:color="auto"/>
                                        <w:right w:val="none" w:sz="0" w:space="0" w:color="auto"/>
                                      </w:divBdr>
                                    </w:div>
                                    <w:div w:id="1328364249">
                                      <w:marLeft w:val="0"/>
                                      <w:marRight w:val="0"/>
                                      <w:marTop w:val="0"/>
                                      <w:marBottom w:val="0"/>
                                      <w:divBdr>
                                        <w:top w:val="none" w:sz="0" w:space="0" w:color="auto"/>
                                        <w:left w:val="none" w:sz="0" w:space="0" w:color="auto"/>
                                        <w:bottom w:val="none" w:sz="0" w:space="0" w:color="auto"/>
                                        <w:right w:val="none" w:sz="0" w:space="0" w:color="auto"/>
                                      </w:divBdr>
                                    </w:div>
                                    <w:div w:id="170906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0615740">
      <w:bodyDiv w:val="1"/>
      <w:marLeft w:val="0"/>
      <w:marRight w:val="0"/>
      <w:marTop w:val="0"/>
      <w:marBottom w:val="0"/>
      <w:divBdr>
        <w:top w:val="none" w:sz="0" w:space="0" w:color="auto"/>
        <w:left w:val="none" w:sz="0" w:space="0" w:color="auto"/>
        <w:bottom w:val="none" w:sz="0" w:space="0" w:color="auto"/>
        <w:right w:val="none" w:sz="0" w:space="0" w:color="auto"/>
      </w:divBdr>
    </w:div>
    <w:div w:id="397290533">
      <w:bodyDiv w:val="1"/>
      <w:marLeft w:val="0"/>
      <w:marRight w:val="0"/>
      <w:marTop w:val="0"/>
      <w:marBottom w:val="0"/>
      <w:divBdr>
        <w:top w:val="none" w:sz="0" w:space="0" w:color="auto"/>
        <w:left w:val="none" w:sz="0" w:space="0" w:color="auto"/>
        <w:bottom w:val="none" w:sz="0" w:space="0" w:color="auto"/>
        <w:right w:val="none" w:sz="0" w:space="0" w:color="auto"/>
      </w:divBdr>
    </w:div>
    <w:div w:id="399210745">
      <w:bodyDiv w:val="1"/>
      <w:marLeft w:val="0"/>
      <w:marRight w:val="0"/>
      <w:marTop w:val="0"/>
      <w:marBottom w:val="0"/>
      <w:divBdr>
        <w:top w:val="none" w:sz="0" w:space="0" w:color="auto"/>
        <w:left w:val="none" w:sz="0" w:space="0" w:color="auto"/>
        <w:bottom w:val="none" w:sz="0" w:space="0" w:color="auto"/>
        <w:right w:val="none" w:sz="0" w:space="0" w:color="auto"/>
      </w:divBdr>
    </w:div>
    <w:div w:id="415248879">
      <w:bodyDiv w:val="1"/>
      <w:marLeft w:val="0"/>
      <w:marRight w:val="0"/>
      <w:marTop w:val="0"/>
      <w:marBottom w:val="0"/>
      <w:divBdr>
        <w:top w:val="none" w:sz="0" w:space="0" w:color="auto"/>
        <w:left w:val="none" w:sz="0" w:space="0" w:color="auto"/>
        <w:bottom w:val="none" w:sz="0" w:space="0" w:color="auto"/>
        <w:right w:val="none" w:sz="0" w:space="0" w:color="auto"/>
      </w:divBdr>
      <w:divsChild>
        <w:div w:id="134950389">
          <w:marLeft w:val="0"/>
          <w:marRight w:val="0"/>
          <w:marTop w:val="0"/>
          <w:marBottom w:val="0"/>
          <w:divBdr>
            <w:top w:val="none" w:sz="0" w:space="0" w:color="auto"/>
            <w:left w:val="none" w:sz="0" w:space="0" w:color="auto"/>
            <w:bottom w:val="none" w:sz="0" w:space="0" w:color="auto"/>
            <w:right w:val="none" w:sz="0" w:space="0" w:color="auto"/>
          </w:divBdr>
          <w:divsChild>
            <w:div w:id="1374159075">
              <w:marLeft w:val="0"/>
              <w:marRight w:val="0"/>
              <w:marTop w:val="0"/>
              <w:marBottom w:val="0"/>
              <w:divBdr>
                <w:top w:val="none" w:sz="0" w:space="0" w:color="auto"/>
                <w:left w:val="none" w:sz="0" w:space="0" w:color="auto"/>
                <w:bottom w:val="none" w:sz="0" w:space="0" w:color="auto"/>
                <w:right w:val="none" w:sz="0" w:space="0" w:color="auto"/>
              </w:divBdr>
              <w:divsChild>
                <w:div w:id="760417837">
                  <w:marLeft w:val="0"/>
                  <w:marRight w:val="0"/>
                  <w:marTop w:val="0"/>
                  <w:marBottom w:val="0"/>
                  <w:divBdr>
                    <w:top w:val="none" w:sz="0" w:space="0" w:color="auto"/>
                    <w:left w:val="none" w:sz="0" w:space="0" w:color="auto"/>
                    <w:bottom w:val="none" w:sz="0" w:space="0" w:color="auto"/>
                    <w:right w:val="none" w:sz="0" w:space="0" w:color="auto"/>
                  </w:divBdr>
                  <w:divsChild>
                    <w:div w:id="360908962">
                      <w:marLeft w:val="0"/>
                      <w:marRight w:val="0"/>
                      <w:marTop w:val="300"/>
                      <w:marBottom w:val="1200"/>
                      <w:divBdr>
                        <w:top w:val="none" w:sz="0" w:space="0" w:color="auto"/>
                        <w:left w:val="none" w:sz="0" w:space="0" w:color="auto"/>
                        <w:bottom w:val="none" w:sz="0" w:space="0" w:color="auto"/>
                        <w:right w:val="none" w:sz="0" w:space="0" w:color="auto"/>
                      </w:divBdr>
                      <w:divsChild>
                        <w:div w:id="2075228573">
                          <w:marLeft w:val="0"/>
                          <w:marRight w:val="0"/>
                          <w:marTop w:val="0"/>
                          <w:marBottom w:val="0"/>
                          <w:divBdr>
                            <w:top w:val="none" w:sz="0" w:space="0" w:color="auto"/>
                            <w:left w:val="none" w:sz="0" w:space="0" w:color="auto"/>
                            <w:bottom w:val="none" w:sz="0" w:space="0" w:color="auto"/>
                            <w:right w:val="none" w:sz="0" w:space="0" w:color="auto"/>
                          </w:divBdr>
                          <w:divsChild>
                            <w:div w:id="1386290772">
                              <w:marLeft w:val="0"/>
                              <w:marRight w:val="0"/>
                              <w:marTop w:val="0"/>
                              <w:marBottom w:val="0"/>
                              <w:divBdr>
                                <w:top w:val="none" w:sz="0" w:space="0" w:color="auto"/>
                                <w:left w:val="none" w:sz="0" w:space="0" w:color="auto"/>
                                <w:bottom w:val="none" w:sz="0" w:space="0" w:color="auto"/>
                                <w:right w:val="none" w:sz="0" w:space="0" w:color="auto"/>
                              </w:divBdr>
                              <w:divsChild>
                                <w:div w:id="932661318">
                                  <w:marLeft w:val="0"/>
                                  <w:marRight w:val="0"/>
                                  <w:marTop w:val="0"/>
                                  <w:marBottom w:val="0"/>
                                  <w:divBdr>
                                    <w:top w:val="none" w:sz="0" w:space="0" w:color="auto"/>
                                    <w:left w:val="none" w:sz="0" w:space="0" w:color="auto"/>
                                    <w:bottom w:val="none" w:sz="0" w:space="0" w:color="auto"/>
                                    <w:right w:val="none" w:sz="0" w:space="0" w:color="auto"/>
                                  </w:divBdr>
                                  <w:divsChild>
                                    <w:div w:id="264118857">
                                      <w:marLeft w:val="0"/>
                                      <w:marRight w:val="0"/>
                                      <w:marTop w:val="0"/>
                                      <w:marBottom w:val="0"/>
                                      <w:divBdr>
                                        <w:top w:val="none" w:sz="0" w:space="0" w:color="auto"/>
                                        <w:left w:val="none" w:sz="0" w:space="0" w:color="auto"/>
                                        <w:bottom w:val="none" w:sz="0" w:space="0" w:color="auto"/>
                                        <w:right w:val="none" w:sz="0" w:space="0" w:color="auto"/>
                                      </w:divBdr>
                                    </w:div>
                                    <w:div w:id="417990265">
                                      <w:marLeft w:val="0"/>
                                      <w:marRight w:val="0"/>
                                      <w:marTop w:val="0"/>
                                      <w:marBottom w:val="0"/>
                                      <w:divBdr>
                                        <w:top w:val="none" w:sz="0" w:space="0" w:color="auto"/>
                                        <w:left w:val="none" w:sz="0" w:space="0" w:color="auto"/>
                                        <w:bottom w:val="none" w:sz="0" w:space="0" w:color="auto"/>
                                        <w:right w:val="none" w:sz="0" w:space="0" w:color="auto"/>
                                      </w:divBdr>
                                    </w:div>
                                    <w:div w:id="1692873495">
                                      <w:marLeft w:val="0"/>
                                      <w:marRight w:val="0"/>
                                      <w:marTop w:val="0"/>
                                      <w:marBottom w:val="0"/>
                                      <w:divBdr>
                                        <w:top w:val="none" w:sz="0" w:space="0" w:color="auto"/>
                                        <w:left w:val="none" w:sz="0" w:space="0" w:color="auto"/>
                                        <w:bottom w:val="none" w:sz="0" w:space="0" w:color="auto"/>
                                        <w:right w:val="none" w:sz="0" w:space="0" w:color="auto"/>
                                      </w:divBdr>
                                    </w:div>
                                    <w:div w:id="1850100334">
                                      <w:marLeft w:val="0"/>
                                      <w:marRight w:val="0"/>
                                      <w:marTop w:val="0"/>
                                      <w:marBottom w:val="0"/>
                                      <w:divBdr>
                                        <w:top w:val="none" w:sz="0" w:space="0" w:color="auto"/>
                                        <w:left w:val="none" w:sz="0" w:space="0" w:color="auto"/>
                                        <w:bottom w:val="none" w:sz="0" w:space="0" w:color="auto"/>
                                        <w:right w:val="none" w:sz="0" w:space="0" w:color="auto"/>
                                      </w:divBdr>
                                    </w:div>
                                    <w:div w:id="212546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9642973">
      <w:bodyDiv w:val="1"/>
      <w:marLeft w:val="0"/>
      <w:marRight w:val="0"/>
      <w:marTop w:val="0"/>
      <w:marBottom w:val="0"/>
      <w:divBdr>
        <w:top w:val="none" w:sz="0" w:space="0" w:color="auto"/>
        <w:left w:val="none" w:sz="0" w:space="0" w:color="auto"/>
        <w:bottom w:val="none" w:sz="0" w:space="0" w:color="auto"/>
        <w:right w:val="none" w:sz="0" w:space="0" w:color="auto"/>
      </w:divBdr>
      <w:divsChild>
        <w:div w:id="22943319">
          <w:marLeft w:val="0"/>
          <w:marRight w:val="0"/>
          <w:marTop w:val="0"/>
          <w:marBottom w:val="0"/>
          <w:divBdr>
            <w:top w:val="none" w:sz="0" w:space="0" w:color="auto"/>
            <w:left w:val="none" w:sz="0" w:space="0" w:color="auto"/>
            <w:bottom w:val="none" w:sz="0" w:space="0" w:color="auto"/>
            <w:right w:val="none" w:sz="0" w:space="0" w:color="auto"/>
          </w:divBdr>
        </w:div>
        <w:div w:id="52198664">
          <w:marLeft w:val="0"/>
          <w:marRight w:val="0"/>
          <w:marTop w:val="0"/>
          <w:marBottom w:val="0"/>
          <w:divBdr>
            <w:top w:val="none" w:sz="0" w:space="0" w:color="auto"/>
            <w:left w:val="none" w:sz="0" w:space="0" w:color="auto"/>
            <w:bottom w:val="none" w:sz="0" w:space="0" w:color="auto"/>
            <w:right w:val="none" w:sz="0" w:space="0" w:color="auto"/>
          </w:divBdr>
        </w:div>
        <w:div w:id="79646566">
          <w:marLeft w:val="0"/>
          <w:marRight w:val="0"/>
          <w:marTop w:val="0"/>
          <w:marBottom w:val="0"/>
          <w:divBdr>
            <w:top w:val="none" w:sz="0" w:space="0" w:color="auto"/>
            <w:left w:val="none" w:sz="0" w:space="0" w:color="auto"/>
            <w:bottom w:val="none" w:sz="0" w:space="0" w:color="auto"/>
            <w:right w:val="none" w:sz="0" w:space="0" w:color="auto"/>
          </w:divBdr>
        </w:div>
        <w:div w:id="105775148">
          <w:marLeft w:val="0"/>
          <w:marRight w:val="0"/>
          <w:marTop w:val="0"/>
          <w:marBottom w:val="0"/>
          <w:divBdr>
            <w:top w:val="none" w:sz="0" w:space="0" w:color="auto"/>
            <w:left w:val="none" w:sz="0" w:space="0" w:color="auto"/>
            <w:bottom w:val="none" w:sz="0" w:space="0" w:color="auto"/>
            <w:right w:val="none" w:sz="0" w:space="0" w:color="auto"/>
          </w:divBdr>
        </w:div>
        <w:div w:id="117459562">
          <w:marLeft w:val="0"/>
          <w:marRight w:val="0"/>
          <w:marTop w:val="0"/>
          <w:marBottom w:val="0"/>
          <w:divBdr>
            <w:top w:val="none" w:sz="0" w:space="0" w:color="auto"/>
            <w:left w:val="none" w:sz="0" w:space="0" w:color="auto"/>
            <w:bottom w:val="none" w:sz="0" w:space="0" w:color="auto"/>
            <w:right w:val="none" w:sz="0" w:space="0" w:color="auto"/>
          </w:divBdr>
        </w:div>
        <w:div w:id="218051320">
          <w:marLeft w:val="0"/>
          <w:marRight w:val="0"/>
          <w:marTop w:val="0"/>
          <w:marBottom w:val="0"/>
          <w:divBdr>
            <w:top w:val="none" w:sz="0" w:space="0" w:color="auto"/>
            <w:left w:val="none" w:sz="0" w:space="0" w:color="auto"/>
            <w:bottom w:val="none" w:sz="0" w:space="0" w:color="auto"/>
            <w:right w:val="none" w:sz="0" w:space="0" w:color="auto"/>
          </w:divBdr>
        </w:div>
        <w:div w:id="257256364">
          <w:marLeft w:val="0"/>
          <w:marRight w:val="0"/>
          <w:marTop w:val="0"/>
          <w:marBottom w:val="0"/>
          <w:divBdr>
            <w:top w:val="none" w:sz="0" w:space="0" w:color="auto"/>
            <w:left w:val="none" w:sz="0" w:space="0" w:color="auto"/>
            <w:bottom w:val="none" w:sz="0" w:space="0" w:color="auto"/>
            <w:right w:val="none" w:sz="0" w:space="0" w:color="auto"/>
          </w:divBdr>
        </w:div>
        <w:div w:id="465508485">
          <w:marLeft w:val="0"/>
          <w:marRight w:val="0"/>
          <w:marTop w:val="0"/>
          <w:marBottom w:val="0"/>
          <w:divBdr>
            <w:top w:val="none" w:sz="0" w:space="0" w:color="auto"/>
            <w:left w:val="none" w:sz="0" w:space="0" w:color="auto"/>
            <w:bottom w:val="none" w:sz="0" w:space="0" w:color="auto"/>
            <w:right w:val="none" w:sz="0" w:space="0" w:color="auto"/>
          </w:divBdr>
        </w:div>
        <w:div w:id="486242030">
          <w:marLeft w:val="0"/>
          <w:marRight w:val="0"/>
          <w:marTop w:val="0"/>
          <w:marBottom w:val="0"/>
          <w:divBdr>
            <w:top w:val="none" w:sz="0" w:space="0" w:color="auto"/>
            <w:left w:val="none" w:sz="0" w:space="0" w:color="auto"/>
            <w:bottom w:val="none" w:sz="0" w:space="0" w:color="auto"/>
            <w:right w:val="none" w:sz="0" w:space="0" w:color="auto"/>
          </w:divBdr>
        </w:div>
        <w:div w:id="586963803">
          <w:marLeft w:val="0"/>
          <w:marRight w:val="0"/>
          <w:marTop w:val="0"/>
          <w:marBottom w:val="0"/>
          <w:divBdr>
            <w:top w:val="none" w:sz="0" w:space="0" w:color="auto"/>
            <w:left w:val="none" w:sz="0" w:space="0" w:color="auto"/>
            <w:bottom w:val="none" w:sz="0" w:space="0" w:color="auto"/>
            <w:right w:val="none" w:sz="0" w:space="0" w:color="auto"/>
          </w:divBdr>
        </w:div>
        <w:div w:id="605505968">
          <w:marLeft w:val="0"/>
          <w:marRight w:val="0"/>
          <w:marTop w:val="0"/>
          <w:marBottom w:val="0"/>
          <w:divBdr>
            <w:top w:val="none" w:sz="0" w:space="0" w:color="auto"/>
            <w:left w:val="none" w:sz="0" w:space="0" w:color="auto"/>
            <w:bottom w:val="none" w:sz="0" w:space="0" w:color="auto"/>
            <w:right w:val="none" w:sz="0" w:space="0" w:color="auto"/>
          </w:divBdr>
        </w:div>
        <w:div w:id="623385454">
          <w:marLeft w:val="0"/>
          <w:marRight w:val="0"/>
          <w:marTop w:val="0"/>
          <w:marBottom w:val="0"/>
          <w:divBdr>
            <w:top w:val="none" w:sz="0" w:space="0" w:color="auto"/>
            <w:left w:val="none" w:sz="0" w:space="0" w:color="auto"/>
            <w:bottom w:val="none" w:sz="0" w:space="0" w:color="auto"/>
            <w:right w:val="none" w:sz="0" w:space="0" w:color="auto"/>
          </w:divBdr>
        </w:div>
        <w:div w:id="693117915">
          <w:marLeft w:val="0"/>
          <w:marRight w:val="0"/>
          <w:marTop w:val="0"/>
          <w:marBottom w:val="0"/>
          <w:divBdr>
            <w:top w:val="none" w:sz="0" w:space="0" w:color="auto"/>
            <w:left w:val="none" w:sz="0" w:space="0" w:color="auto"/>
            <w:bottom w:val="none" w:sz="0" w:space="0" w:color="auto"/>
            <w:right w:val="none" w:sz="0" w:space="0" w:color="auto"/>
          </w:divBdr>
        </w:div>
        <w:div w:id="719019505">
          <w:marLeft w:val="0"/>
          <w:marRight w:val="0"/>
          <w:marTop w:val="0"/>
          <w:marBottom w:val="0"/>
          <w:divBdr>
            <w:top w:val="none" w:sz="0" w:space="0" w:color="auto"/>
            <w:left w:val="none" w:sz="0" w:space="0" w:color="auto"/>
            <w:bottom w:val="none" w:sz="0" w:space="0" w:color="auto"/>
            <w:right w:val="none" w:sz="0" w:space="0" w:color="auto"/>
          </w:divBdr>
        </w:div>
        <w:div w:id="726684542">
          <w:marLeft w:val="0"/>
          <w:marRight w:val="0"/>
          <w:marTop w:val="0"/>
          <w:marBottom w:val="0"/>
          <w:divBdr>
            <w:top w:val="none" w:sz="0" w:space="0" w:color="auto"/>
            <w:left w:val="none" w:sz="0" w:space="0" w:color="auto"/>
            <w:bottom w:val="none" w:sz="0" w:space="0" w:color="auto"/>
            <w:right w:val="none" w:sz="0" w:space="0" w:color="auto"/>
          </w:divBdr>
        </w:div>
        <w:div w:id="756293917">
          <w:marLeft w:val="0"/>
          <w:marRight w:val="0"/>
          <w:marTop w:val="0"/>
          <w:marBottom w:val="0"/>
          <w:divBdr>
            <w:top w:val="none" w:sz="0" w:space="0" w:color="auto"/>
            <w:left w:val="none" w:sz="0" w:space="0" w:color="auto"/>
            <w:bottom w:val="none" w:sz="0" w:space="0" w:color="auto"/>
            <w:right w:val="none" w:sz="0" w:space="0" w:color="auto"/>
          </w:divBdr>
        </w:div>
        <w:div w:id="1014186319">
          <w:marLeft w:val="0"/>
          <w:marRight w:val="0"/>
          <w:marTop w:val="0"/>
          <w:marBottom w:val="0"/>
          <w:divBdr>
            <w:top w:val="none" w:sz="0" w:space="0" w:color="auto"/>
            <w:left w:val="none" w:sz="0" w:space="0" w:color="auto"/>
            <w:bottom w:val="none" w:sz="0" w:space="0" w:color="auto"/>
            <w:right w:val="none" w:sz="0" w:space="0" w:color="auto"/>
          </w:divBdr>
        </w:div>
        <w:div w:id="1170634718">
          <w:marLeft w:val="0"/>
          <w:marRight w:val="0"/>
          <w:marTop w:val="0"/>
          <w:marBottom w:val="0"/>
          <w:divBdr>
            <w:top w:val="none" w:sz="0" w:space="0" w:color="auto"/>
            <w:left w:val="none" w:sz="0" w:space="0" w:color="auto"/>
            <w:bottom w:val="none" w:sz="0" w:space="0" w:color="auto"/>
            <w:right w:val="none" w:sz="0" w:space="0" w:color="auto"/>
          </w:divBdr>
        </w:div>
        <w:div w:id="1183327725">
          <w:marLeft w:val="0"/>
          <w:marRight w:val="0"/>
          <w:marTop w:val="0"/>
          <w:marBottom w:val="0"/>
          <w:divBdr>
            <w:top w:val="none" w:sz="0" w:space="0" w:color="auto"/>
            <w:left w:val="none" w:sz="0" w:space="0" w:color="auto"/>
            <w:bottom w:val="none" w:sz="0" w:space="0" w:color="auto"/>
            <w:right w:val="none" w:sz="0" w:space="0" w:color="auto"/>
          </w:divBdr>
        </w:div>
        <w:div w:id="1238174176">
          <w:marLeft w:val="0"/>
          <w:marRight w:val="0"/>
          <w:marTop w:val="0"/>
          <w:marBottom w:val="0"/>
          <w:divBdr>
            <w:top w:val="none" w:sz="0" w:space="0" w:color="auto"/>
            <w:left w:val="none" w:sz="0" w:space="0" w:color="auto"/>
            <w:bottom w:val="none" w:sz="0" w:space="0" w:color="auto"/>
            <w:right w:val="none" w:sz="0" w:space="0" w:color="auto"/>
          </w:divBdr>
        </w:div>
        <w:div w:id="1239973817">
          <w:marLeft w:val="0"/>
          <w:marRight w:val="0"/>
          <w:marTop w:val="0"/>
          <w:marBottom w:val="0"/>
          <w:divBdr>
            <w:top w:val="none" w:sz="0" w:space="0" w:color="auto"/>
            <w:left w:val="none" w:sz="0" w:space="0" w:color="auto"/>
            <w:bottom w:val="none" w:sz="0" w:space="0" w:color="auto"/>
            <w:right w:val="none" w:sz="0" w:space="0" w:color="auto"/>
          </w:divBdr>
        </w:div>
        <w:div w:id="1361470435">
          <w:marLeft w:val="0"/>
          <w:marRight w:val="0"/>
          <w:marTop w:val="0"/>
          <w:marBottom w:val="0"/>
          <w:divBdr>
            <w:top w:val="none" w:sz="0" w:space="0" w:color="auto"/>
            <w:left w:val="none" w:sz="0" w:space="0" w:color="auto"/>
            <w:bottom w:val="none" w:sz="0" w:space="0" w:color="auto"/>
            <w:right w:val="none" w:sz="0" w:space="0" w:color="auto"/>
          </w:divBdr>
        </w:div>
        <w:div w:id="1464232558">
          <w:marLeft w:val="0"/>
          <w:marRight w:val="0"/>
          <w:marTop w:val="0"/>
          <w:marBottom w:val="0"/>
          <w:divBdr>
            <w:top w:val="none" w:sz="0" w:space="0" w:color="auto"/>
            <w:left w:val="none" w:sz="0" w:space="0" w:color="auto"/>
            <w:bottom w:val="none" w:sz="0" w:space="0" w:color="auto"/>
            <w:right w:val="none" w:sz="0" w:space="0" w:color="auto"/>
          </w:divBdr>
        </w:div>
        <w:div w:id="1546063302">
          <w:marLeft w:val="0"/>
          <w:marRight w:val="0"/>
          <w:marTop w:val="0"/>
          <w:marBottom w:val="0"/>
          <w:divBdr>
            <w:top w:val="none" w:sz="0" w:space="0" w:color="auto"/>
            <w:left w:val="none" w:sz="0" w:space="0" w:color="auto"/>
            <w:bottom w:val="none" w:sz="0" w:space="0" w:color="auto"/>
            <w:right w:val="none" w:sz="0" w:space="0" w:color="auto"/>
          </w:divBdr>
        </w:div>
        <w:div w:id="1758013337">
          <w:marLeft w:val="0"/>
          <w:marRight w:val="0"/>
          <w:marTop w:val="0"/>
          <w:marBottom w:val="0"/>
          <w:divBdr>
            <w:top w:val="none" w:sz="0" w:space="0" w:color="auto"/>
            <w:left w:val="none" w:sz="0" w:space="0" w:color="auto"/>
            <w:bottom w:val="none" w:sz="0" w:space="0" w:color="auto"/>
            <w:right w:val="none" w:sz="0" w:space="0" w:color="auto"/>
          </w:divBdr>
        </w:div>
        <w:div w:id="1780639641">
          <w:marLeft w:val="0"/>
          <w:marRight w:val="0"/>
          <w:marTop w:val="0"/>
          <w:marBottom w:val="0"/>
          <w:divBdr>
            <w:top w:val="none" w:sz="0" w:space="0" w:color="auto"/>
            <w:left w:val="none" w:sz="0" w:space="0" w:color="auto"/>
            <w:bottom w:val="none" w:sz="0" w:space="0" w:color="auto"/>
            <w:right w:val="none" w:sz="0" w:space="0" w:color="auto"/>
          </w:divBdr>
        </w:div>
        <w:div w:id="1781021647">
          <w:marLeft w:val="0"/>
          <w:marRight w:val="0"/>
          <w:marTop w:val="0"/>
          <w:marBottom w:val="0"/>
          <w:divBdr>
            <w:top w:val="none" w:sz="0" w:space="0" w:color="auto"/>
            <w:left w:val="none" w:sz="0" w:space="0" w:color="auto"/>
            <w:bottom w:val="none" w:sz="0" w:space="0" w:color="auto"/>
            <w:right w:val="none" w:sz="0" w:space="0" w:color="auto"/>
          </w:divBdr>
        </w:div>
        <w:div w:id="2001958752">
          <w:marLeft w:val="0"/>
          <w:marRight w:val="0"/>
          <w:marTop w:val="0"/>
          <w:marBottom w:val="0"/>
          <w:divBdr>
            <w:top w:val="none" w:sz="0" w:space="0" w:color="auto"/>
            <w:left w:val="none" w:sz="0" w:space="0" w:color="auto"/>
            <w:bottom w:val="none" w:sz="0" w:space="0" w:color="auto"/>
            <w:right w:val="none" w:sz="0" w:space="0" w:color="auto"/>
          </w:divBdr>
        </w:div>
        <w:div w:id="2020934660">
          <w:marLeft w:val="0"/>
          <w:marRight w:val="0"/>
          <w:marTop w:val="0"/>
          <w:marBottom w:val="0"/>
          <w:divBdr>
            <w:top w:val="none" w:sz="0" w:space="0" w:color="auto"/>
            <w:left w:val="none" w:sz="0" w:space="0" w:color="auto"/>
            <w:bottom w:val="none" w:sz="0" w:space="0" w:color="auto"/>
            <w:right w:val="none" w:sz="0" w:space="0" w:color="auto"/>
          </w:divBdr>
        </w:div>
        <w:div w:id="2028024362">
          <w:marLeft w:val="0"/>
          <w:marRight w:val="0"/>
          <w:marTop w:val="0"/>
          <w:marBottom w:val="0"/>
          <w:divBdr>
            <w:top w:val="none" w:sz="0" w:space="0" w:color="auto"/>
            <w:left w:val="none" w:sz="0" w:space="0" w:color="auto"/>
            <w:bottom w:val="none" w:sz="0" w:space="0" w:color="auto"/>
            <w:right w:val="none" w:sz="0" w:space="0" w:color="auto"/>
          </w:divBdr>
        </w:div>
        <w:div w:id="2075203963">
          <w:marLeft w:val="0"/>
          <w:marRight w:val="0"/>
          <w:marTop w:val="0"/>
          <w:marBottom w:val="0"/>
          <w:divBdr>
            <w:top w:val="none" w:sz="0" w:space="0" w:color="auto"/>
            <w:left w:val="none" w:sz="0" w:space="0" w:color="auto"/>
            <w:bottom w:val="none" w:sz="0" w:space="0" w:color="auto"/>
            <w:right w:val="none" w:sz="0" w:space="0" w:color="auto"/>
          </w:divBdr>
        </w:div>
      </w:divsChild>
    </w:div>
    <w:div w:id="497355497">
      <w:bodyDiv w:val="1"/>
      <w:marLeft w:val="0"/>
      <w:marRight w:val="0"/>
      <w:marTop w:val="0"/>
      <w:marBottom w:val="0"/>
      <w:divBdr>
        <w:top w:val="none" w:sz="0" w:space="0" w:color="auto"/>
        <w:left w:val="none" w:sz="0" w:space="0" w:color="auto"/>
        <w:bottom w:val="none" w:sz="0" w:space="0" w:color="auto"/>
        <w:right w:val="none" w:sz="0" w:space="0" w:color="auto"/>
      </w:divBdr>
    </w:div>
    <w:div w:id="525101776">
      <w:bodyDiv w:val="1"/>
      <w:marLeft w:val="0"/>
      <w:marRight w:val="0"/>
      <w:marTop w:val="0"/>
      <w:marBottom w:val="0"/>
      <w:divBdr>
        <w:top w:val="none" w:sz="0" w:space="0" w:color="auto"/>
        <w:left w:val="none" w:sz="0" w:space="0" w:color="auto"/>
        <w:bottom w:val="none" w:sz="0" w:space="0" w:color="auto"/>
        <w:right w:val="none" w:sz="0" w:space="0" w:color="auto"/>
      </w:divBdr>
    </w:div>
    <w:div w:id="554699140">
      <w:bodyDiv w:val="1"/>
      <w:marLeft w:val="0"/>
      <w:marRight w:val="0"/>
      <w:marTop w:val="0"/>
      <w:marBottom w:val="0"/>
      <w:divBdr>
        <w:top w:val="none" w:sz="0" w:space="0" w:color="auto"/>
        <w:left w:val="none" w:sz="0" w:space="0" w:color="auto"/>
        <w:bottom w:val="none" w:sz="0" w:space="0" w:color="auto"/>
        <w:right w:val="none" w:sz="0" w:space="0" w:color="auto"/>
      </w:divBdr>
    </w:div>
    <w:div w:id="690304153">
      <w:bodyDiv w:val="1"/>
      <w:marLeft w:val="0"/>
      <w:marRight w:val="0"/>
      <w:marTop w:val="0"/>
      <w:marBottom w:val="0"/>
      <w:divBdr>
        <w:top w:val="none" w:sz="0" w:space="0" w:color="auto"/>
        <w:left w:val="none" w:sz="0" w:space="0" w:color="auto"/>
        <w:bottom w:val="none" w:sz="0" w:space="0" w:color="auto"/>
        <w:right w:val="none" w:sz="0" w:space="0" w:color="auto"/>
      </w:divBdr>
      <w:divsChild>
        <w:div w:id="151603877">
          <w:marLeft w:val="0"/>
          <w:marRight w:val="0"/>
          <w:marTop w:val="0"/>
          <w:marBottom w:val="0"/>
          <w:divBdr>
            <w:top w:val="none" w:sz="0" w:space="0" w:color="auto"/>
            <w:left w:val="none" w:sz="0" w:space="0" w:color="auto"/>
            <w:bottom w:val="none" w:sz="0" w:space="0" w:color="auto"/>
            <w:right w:val="none" w:sz="0" w:space="0" w:color="auto"/>
          </w:divBdr>
          <w:divsChild>
            <w:div w:id="660424395">
              <w:marLeft w:val="0"/>
              <w:marRight w:val="0"/>
              <w:marTop w:val="0"/>
              <w:marBottom w:val="0"/>
              <w:divBdr>
                <w:top w:val="none" w:sz="0" w:space="0" w:color="auto"/>
                <w:left w:val="none" w:sz="0" w:space="0" w:color="auto"/>
                <w:bottom w:val="none" w:sz="0" w:space="0" w:color="auto"/>
                <w:right w:val="none" w:sz="0" w:space="0" w:color="auto"/>
              </w:divBdr>
              <w:divsChild>
                <w:div w:id="1055785308">
                  <w:marLeft w:val="0"/>
                  <w:marRight w:val="0"/>
                  <w:marTop w:val="0"/>
                  <w:marBottom w:val="0"/>
                  <w:divBdr>
                    <w:top w:val="none" w:sz="0" w:space="0" w:color="auto"/>
                    <w:left w:val="none" w:sz="0" w:space="0" w:color="auto"/>
                    <w:bottom w:val="none" w:sz="0" w:space="0" w:color="auto"/>
                    <w:right w:val="none" w:sz="0" w:space="0" w:color="auto"/>
                  </w:divBdr>
                  <w:divsChild>
                    <w:div w:id="623384035">
                      <w:marLeft w:val="0"/>
                      <w:marRight w:val="0"/>
                      <w:marTop w:val="0"/>
                      <w:marBottom w:val="0"/>
                      <w:divBdr>
                        <w:top w:val="none" w:sz="0" w:space="0" w:color="auto"/>
                        <w:left w:val="none" w:sz="0" w:space="0" w:color="auto"/>
                        <w:bottom w:val="none" w:sz="0" w:space="0" w:color="auto"/>
                        <w:right w:val="none" w:sz="0" w:space="0" w:color="auto"/>
                      </w:divBdr>
                      <w:divsChild>
                        <w:div w:id="412701246">
                          <w:marLeft w:val="0"/>
                          <w:marRight w:val="0"/>
                          <w:marTop w:val="0"/>
                          <w:marBottom w:val="0"/>
                          <w:divBdr>
                            <w:top w:val="none" w:sz="0" w:space="0" w:color="auto"/>
                            <w:left w:val="none" w:sz="0" w:space="0" w:color="auto"/>
                            <w:bottom w:val="none" w:sz="0" w:space="0" w:color="auto"/>
                            <w:right w:val="none" w:sz="0" w:space="0" w:color="auto"/>
                          </w:divBdr>
                          <w:divsChild>
                            <w:div w:id="677343868">
                              <w:marLeft w:val="0"/>
                              <w:marRight w:val="0"/>
                              <w:marTop w:val="0"/>
                              <w:marBottom w:val="0"/>
                              <w:divBdr>
                                <w:top w:val="none" w:sz="0" w:space="0" w:color="auto"/>
                                <w:left w:val="none" w:sz="0" w:space="0" w:color="auto"/>
                                <w:bottom w:val="none" w:sz="0" w:space="0" w:color="auto"/>
                                <w:right w:val="none" w:sz="0" w:space="0" w:color="auto"/>
                              </w:divBdr>
                              <w:divsChild>
                                <w:div w:id="682587762">
                                  <w:marLeft w:val="0"/>
                                  <w:marRight w:val="0"/>
                                  <w:marTop w:val="0"/>
                                  <w:marBottom w:val="0"/>
                                  <w:divBdr>
                                    <w:top w:val="none" w:sz="0" w:space="0" w:color="auto"/>
                                    <w:left w:val="none" w:sz="0" w:space="0" w:color="auto"/>
                                    <w:bottom w:val="none" w:sz="0" w:space="0" w:color="auto"/>
                                    <w:right w:val="none" w:sz="0" w:space="0" w:color="auto"/>
                                  </w:divBdr>
                                  <w:divsChild>
                                    <w:div w:id="2014528638">
                                      <w:marLeft w:val="0"/>
                                      <w:marRight w:val="0"/>
                                      <w:marTop w:val="0"/>
                                      <w:marBottom w:val="0"/>
                                      <w:divBdr>
                                        <w:top w:val="none" w:sz="0" w:space="0" w:color="auto"/>
                                        <w:left w:val="none" w:sz="0" w:space="0" w:color="auto"/>
                                        <w:bottom w:val="none" w:sz="0" w:space="0" w:color="auto"/>
                                        <w:right w:val="none" w:sz="0" w:space="0" w:color="auto"/>
                                      </w:divBdr>
                                      <w:divsChild>
                                        <w:div w:id="700588955">
                                          <w:marLeft w:val="0"/>
                                          <w:marRight w:val="0"/>
                                          <w:marTop w:val="0"/>
                                          <w:marBottom w:val="0"/>
                                          <w:divBdr>
                                            <w:top w:val="none" w:sz="0" w:space="0" w:color="auto"/>
                                            <w:left w:val="none" w:sz="0" w:space="0" w:color="auto"/>
                                            <w:bottom w:val="none" w:sz="0" w:space="0" w:color="auto"/>
                                            <w:right w:val="none" w:sz="0" w:space="0" w:color="auto"/>
                                          </w:divBdr>
                                          <w:divsChild>
                                            <w:div w:id="2093119721">
                                              <w:marLeft w:val="0"/>
                                              <w:marRight w:val="0"/>
                                              <w:marTop w:val="0"/>
                                              <w:marBottom w:val="495"/>
                                              <w:divBdr>
                                                <w:top w:val="none" w:sz="0" w:space="0" w:color="auto"/>
                                                <w:left w:val="none" w:sz="0" w:space="0" w:color="auto"/>
                                                <w:bottom w:val="none" w:sz="0" w:space="0" w:color="auto"/>
                                                <w:right w:val="none" w:sz="0" w:space="0" w:color="auto"/>
                                              </w:divBdr>
                                              <w:divsChild>
                                                <w:div w:id="3756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2320152">
      <w:bodyDiv w:val="1"/>
      <w:marLeft w:val="0"/>
      <w:marRight w:val="0"/>
      <w:marTop w:val="0"/>
      <w:marBottom w:val="0"/>
      <w:divBdr>
        <w:top w:val="none" w:sz="0" w:space="0" w:color="auto"/>
        <w:left w:val="none" w:sz="0" w:space="0" w:color="auto"/>
        <w:bottom w:val="none" w:sz="0" w:space="0" w:color="auto"/>
        <w:right w:val="none" w:sz="0" w:space="0" w:color="auto"/>
      </w:divBdr>
      <w:divsChild>
        <w:div w:id="47464093">
          <w:marLeft w:val="0"/>
          <w:marRight w:val="0"/>
          <w:marTop w:val="0"/>
          <w:marBottom w:val="0"/>
          <w:divBdr>
            <w:top w:val="none" w:sz="0" w:space="0" w:color="auto"/>
            <w:left w:val="none" w:sz="0" w:space="0" w:color="auto"/>
            <w:bottom w:val="none" w:sz="0" w:space="0" w:color="auto"/>
            <w:right w:val="none" w:sz="0" w:space="0" w:color="auto"/>
          </w:divBdr>
          <w:divsChild>
            <w:div w:id="653535301">
              <w:marLeft w:val="0"/>
              <w:marRight w:val="0"/>
              <w:marTop w:val="0"/>
              <w:marBottom w:val="0"/>
              <w:divBdr>
                <w:top w:val="none" w:sz="0" w:space="0" w:color="auto"/>
                <w:left w:val="none" w:sz="0" w:space="0" w:color="auto"/>
                <w:bottom w:val="none" w:sz="0" w:space="0" w:color="auto"/>
                <w:right w:val="none" w:sz="0" w:space="0" w:color="auto"/>
              </w:divBdr>
              <w:divsChild>
                <w:div w:id="975914490">
                  <w:marLeft w:val="0"/>
                  <w:marRight w:val="0"/>
                  <w:marTop w:val="0"/>
                  <w:marBottom w:val="0"/>
                  <w:divBdr>
                    <w:top w:val="none" w:sz="0" w:space="0" w:color="auto"/>
                    <w:left w:val="none" w:sz="0" w:space="0" w:color="auto"/>
                    <w:bottom w:val="none" w:sz="0" w:space="0" w:color="auto"/>
                    <w:right w:val="none" w:sz="0" w:space="0" w:color="auto"/>
                  </w:divBdr>
                  <w:divsChild>
                    <w:div w:id="778843034">
                      <w:marLeft w:val="0"/>
                      <w:marRight w:val="0"/>
                      <w:marTop w:val="300"/>
                      <w:marBottom w:val="1200"/>
                      <w:divBdr>
                        <w:top w:val="none" w:sz="0" w:space="0" w:color="auto"/>
                        <w:left w:val="none" w:sz="0" w:space="0" w:color="auto"/>
                        <w:bottom w:val="none" w:sz="0" w:space="0" w:color="auto"/>
                        <w:right w:val="none" w:sz="0" w:space="0" w:color="auto"/>
                      </w:divBdr>
                      <w:divsChild>
                        <w:div w:id="707031209">
                          <w:marLeft w:val="0"/>
                          <w:marRight w:val="0"/>
                          <w:marTop w:val="0"/>
                          <w:marBottom w:val="0"/>
                          <w:divBdr>
                            <w:top w:val="none" w:sz="0" w:space="0" w:color="auto"/>
                            <w:left w:val="none" w:sz="0" w:space="0" w:color="auto"/>
                            <w:bottom w:val="none" w:sz="0" w:space="0" w:color="auto"/>
                            <w:right w:val="none" w:sz="0" w:space="0" w:color="auto"/>
                          </w:divBdr>
                          <w:divsChild>
                            <w:div w:id="803278833">
                              <w:marLeft w:val="0"/>
                              <w:marRight w:val="0"/>
                              <w:marTop w:val="0"/>
                              <w:marBottom w:val="0"/>
                              <w:divBdr>
                                <w:top w:val="none" w:sz="0" w:space="0" w:color="auto"/>
                                <w:left w:val="none" w:sz="0" w:space="0" w:color="auto"/>
                                <w:bottom w:val="none" w:sz="0" w:space="0" w:color="auto"/>
                                <w:right w:val="none" w:sz="0" w:space="0" w:color="auto"/>
                              </w:divBdr>
                              <w:divsChild>
                                <w:div w:id="1523008011">
                                  <w:marLeft w:val="0"/>
                                  <w:marRight w:val="0"/>
                                  <w:marTop w:val="0"/>
                                  <w:marBottom w:val="0"/>
                                  <w:divBdr>
                                    <w:top w:val="none" w:sz="0" w:space="0" w:color="auto"/>
                                    <w:left w:val="none" w:sz="0" w:space="0" w:color="auto"/>
                                    <w:bottom w:val="none" w:sz="0" w:space="0" w:color="auto"/>
                                    <w:right w:val="none" w:sz="0" w:space="0" w:color="auto"/>
                                  </w:divBdr>
                                  <w:divsChild>
                                    <w:div w:id="223227024">
                                      <w:marLeft w:val="0"/>
                                      <w:marRight w:val="0"/>
                                      <w:marTop w:val="0"/>
                                      <w:marBottom w:val="0"/>
                                      <w:divBdr>
                                        <w:top w:val="none" w:sz="0" w:space="0" w:color="auto"/>
                                        <w:left w:val="none" w:sz="0" w:space="0" w:color="auto"/>
                                        <w:bottom w:val="none" w:sz="0" w:space="0" w:color="auto"/>
                                        <w:right w:val="none" w:sz="0" w:space="0" w:color="auto"/>
                                      </w:divBdr>
                                    </w:div>
                                    <w:div w:id="294334044">
                                      <w:marLeft w:val="0"/>
                                      <w:marRight w:val="0"/>
                                      <w:marTop w:val="0"/>
                                      <w:marBottom w:val="0"/>
                                      <w:divBdr>
                                        <w:top w:val="none" w:sz="0" w:space="0" w:color="auto"/>
                                        <w:left w:val="none" w:sz="0" w:space="0" w:color="auto"/>
                                        <w:bottom w:val="none" w:sz="0" w:space="0" w:color="auto"/>
                                        <w:right w:val="none" w:sz="0" w:space="0" w:color="auto"/>
                                      </w:divBdr>
                                    </w:div>
                                    <w:div w:id="330914252">
                                      <w:marLeft w:val="0"/>
                                      <w:marRight w:val="0"/>
                                      <w:marTop w:val="0"/>
                                      <w:marBottom w:val="0"/>
                                      <w:divBdr>
                                        <w:top w:val="none" w:sz="0" w:space="0" w:color="auto"/>
                                        <w:left w:val="none" w:sz="0" w:space="0" w:color="auto"/>
                                        <w:bottom w:val="none" w:sz="0" w:space="0" w:color="auto"/>
                                        <w:right w:val="none" w:sz="0" w:space="0" w:color="auto"/>
                                      </w:divBdr>
                                    </w:div>
                                    <w:div w:id="664164329">
                                      <w:marLeft w:val="0"/>
                                      <w:marRight w:val="0"/>
                                      <w:marTop w:val="0"/>
                                      <w:marBottom w:val="0"/>
                                      <w:divBdr>
                                        <w:top w:val="none" w:sz="0" w:space="0" w:color="auto"/>
                                        <w:left w:val="none" w:sz="0" w:space="0" w:color="auto"/>
                                        <w:bottom w:val="none" w:sz="0" w:space="0" w:color="auto"/>
                                        <w:right w:val="none" w:sz="0" w:space="0" w:color="auto"/>
                                      </w:divBdr>
                                    </w:div>
                                    <w:div w:id="731926610">
                                      <w:marLeft w:val="0"/>
                                      <w:marRight w:val="0"/>
                                      <w:marTop w:val="0"/>
                                      <w:marBottom w:val="0"/>
                                      <w:divBdr>
                                        <w:top w:val="none" w:sz="0" w:space="0" w:color="auto"/>
                                        <w:left w:val="none" w:sz="0" w:space="0" w:color="auto"/>
                                        <w:bottom w:val="none" w:sz="0" w:space="0" w:color="auto"/>
                                        <w:right w:val="none" w:sz="0" w:space="0" w:color="auto"/>
                                      </w:divBdr>
                                    </w:div>
                                    <w:div w:id="780994965">
                                      <w:marLeft w:val="0"/>
                                      <w:marRight w:val="0"/>
                                      <w:marTop w:val="0"/>
                                      <w:marBottom w:val="0"/>
                                      <w:divBdr>
                                        <w:top w:val="none" w:sz="0" w:space="0" w:color="auto"/>
                                        <w:left w:val="none" w:sz="0" w:space="0" w:color="auto"/>
                                        <w:bottom w:val="none" w:sz="0" w:space="0" w:color="auto"/>
                                        <w:right w:val="none" w:sz="0" w:space="0" w:color="auto"/>
                                      </w:divBdr>
                                    </w:div>
                                    <w:div w:id="963803009">
                                      <w:marLeft w:val="0"/>
                                      <w:marRight w:val="0"/>
                                      <w:marTop w:val="0"/>
                                      <w:marBottom w:val="0"/>
                                      <w:divBdr>
                                        <w:top w:val="none" w:sz="0" w:space="0" w:color="auto"/>
                                        <w:left w:val="none" w:sz="0" w:space="0" w:color="auto"/>
                                        <w:bottom w:val="none" w:sz="0" w:space="0" w:color="auto"/>
                                        <w:right w:val="none" w:sz="0" w:space="0" w:color="auto"/>
                                      </w:divBdr>
                                    </w:div>
                                    <w:div w:id="1295868001">
                                      <w:marLeft w:val="0"/>
                                      <w:marRight w:val="0"/>
                                      <w:marTop w:val="0"/>
                                      <w:marBottom w:val="0"/>
                                      <w:divBdr>
                                        <w:top w:val="none" w:sz="0" w:space="0" w:color="auto"/>
                                        <w:left w:val="none" w:sz="0" w:space="0" w:color="auto"/>
                                        <w:bottom w:val="none" w:sz="0" w:space="0" w:color="auto"/>
                                        <w:right w:val="none" w:sz="0" w:space="0" w:color="auto"/>
                                      </w:divBdr>
                                    </w:div>
                                    <w:div w:id="173588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6871560">
      <w:bodyDiv w:val="1"/>
      <w:marLeft w:val="0"/>
      <w:marRight w:val="0"/>
      <w:marTop w:val="0"/>
      <w:marBottom w:val="0"/>
      <w:divBdr>
        <w:top w:val="none" w:sz="0" w:space="0" w:color="auto"/>
        <w:left w:val="none" w:sz="0" w:space="0" w:color="auto"/>
        <w:bottom w:val="none" w:sz="0" w:space="0" w:color="auto"/>
        <w:right w:val="none" w:sz="0" w:space="0" w:color="auto"/>
      </w:divBdr>
    </w:div>
    <w:div w:id="796677735">
      <w:bodyDiv w:val="1"/>
      <w:marLeft w:val="0"/>
      <w:marRight w:val="0"/>
      <w:marTop w:val="0"/>
      <w:marBottom w:val="0"/>
      <w:divBdr>
        <w:top w:val="none" w:sz="0" w:space="0" w:color="auto"/>
        <w:left w:val="none" w:sz="0" w:space="0" w:color="auto"/>
        <w:bottom w:val="none" w:sz="0" w:space="0" w:color="auto"/>
        <w:right w:val="none" w:sz="0" w:space="0" w:color="auto"/>
      </w:divBdr>
    </w:div>
    <w:div w:id="801732103">
      <w:bodyDiv w:val="1"/>
      <w:marLeft w:val="0"/>
      <w:marRight w:val="0"/>
      <w:marTop w:val="0"/>
      <w:marBottom w:val="0"/>
      <w:divBdr>
        <w:top w:val="none" w:sz="0" w:space="0" w:color="auto"/>
        <w:left w:val="none" w:sz="0" w:space="0" w:color="auto"/>
        <w:bottom w:val="none" w:sz="0" w:space="0" w:color="auto"/>
        <w:right w:val="none" w:sz="0" w:space="0" w:color="auto"/>
      </w:divBdr>
    </w:div>
    <w:div w:id="817185405">
      <w:bodyDiv w:val="1"/>
      <w:marLeft w:val="0"/>
      <w:marRight w:val="0"/>
      <w:marTop w:val="0"/>
      <w:marBottom w:val="0"/>
      <w:divBdr>
        <w:top w:val="none" w:sz="0" w:space="0" w:color="auto"/>
        <w:left w:val="none" w:sz="0" w:space="0" w:color="auto"/>
        <w:bottom w:val="none" w:sz="0" w:space="0" w:color="auto"/>
        <w:right w:val="none" w:sz="0" w:space="0" w:color="auto"/>
      </w:divBdr>
      <w:divsChild>
        <w:div w:id="445387492">
          <w:marLeft w:val="0"/>
          <w:marRight w:val="0"/>
          <w:marTop w:val="0"/>
          <w:marBottom w:val="0"/>
          <w:divBdr>
            <w:top w:val="none" w:sz="0" w:space="0" w:color="auto"/>
            <w:left w:val="none" w:sz="0" w:space="0" w:color="auto"/>
            <w:bottom w:val="none" w:sz="0" w:space="0" w:color="auto"/>
            <w:right w:val="none" w:sz="0" w:space="0" w:color="auto"/>
          </w:divBdr>
          <w:divsChild>
            <w:div w:id="119612653">
              <w:marLeft w:val="0"/>
              <w:marRight w:val="0"/>
              <w:marTop w:val="0"/>
              <w:marBottom w:val="0"/>
              <w:divBdr>
                <w:top w:val="none" w:sz="0" w:space="0" w:color="auto"/>
                <w:left w:val="none" w:sz="0" w:space="0" w:color="auto"/>
                <w:bottom w:val="none" w:sz="0" w:space="0" w:color="auto"/>
                <w:right w:val="none" w:sz="0" w:space="0" w:color="auto"/>
              </w:divBdr>
              <w:divsChild>
                <w:div w:id="2103337120">
                  <w:marLeft w:val="0"/>
                  <w:marRight w:val="0"/>
                  <w:marTop w:val="0"/>
                  <w:marBottom w:val="0"/>
                  <w:divBdr>
                    <w:top w:val="none" w:sz="0" w:space="0" w:color="auto"/>
                    <w:left w:val="none" w:sz="0" w:space="0" w:color="auto"/>
                    <w:bottom w:val="none" w:sz="0" w:space="0" w:color="auto"/>
                    <w:right w:val="none" w:sz="0" w:space="0" w:color="auto"/>
                  </w:divBdr>
                  <w:divsChild>
                    <w:div w:id="1518959631">
                      <w:marLeft w:val="0"/>
                      <w:marRight w:val="0"/>
                      <w:marTop w:val="300"/>
                      <w:marBottom w:val="1200"/>
                      <w:divBdr>
                        <w:top w:val="none" w:sz="0" w:space="0" w:color="auto"/>
                        <w:left w:val="none" w:sz="0" w:space="0" w:color="auto"/>
                        <w:bottom w:val="none" w:sz="0" w:space="0" w:color="auto"/>
                        <w:right w:val="none" w:sz="0" w:space="0" w:color="auto"/>
                      </w:divBdr>
                      <w:divsChild>
                        <w:div w:id="447549166">
                          <w:marLeft w:val="0"/>
                          <w:marRight w:val="0"/>
                          <w:marTop w:val="0"/>
                          <w:marBottom w:val="0"/>
                          <w:divBdr>
                            <w:top w:val="none" w:sz="0" w:space="0" w:color="auto"/>
                            <w:left w:val="none" w:sz="0" w:space="0" w:color="auto"/>
                            <w:bottom w:val="none" w:sz="0" w:space="0" w:color="auto"/>
                            <w:right w:val="none" w:sz="0" w:space="0" w:color="auto"/>
                          </w:divBdr>
                          <w:divsChild>
                            <w:div w:id="2141531703">
                              <w:marLeft w:val="0"/>
                              <w:marRight w:val="0"/>
                              <w:marTop w:val="0"/>
                              <w:marBottom w:val="0"/>
                              <w:divBdr>
                                <w:top w:val="none" w:sz="0" w:space="0" w:color="auto"/>
                                <w:left w:val="none" w:sz="0" w:space="0" w:color="auto"/>
                                <w:bottom w:val="none" w:sz="0" w:space="0" w:color="auto"/>
                                <w:right w:val="none" w:sz="0" w:space="0" w:color="auto"/>
                              </w:divBdr>
                              <w:divsChild>
                                <w:div w:id="1343586246">
                                  <w:marLeft w:val="0"/>
                                  <w:marRight w:val="0"/>
                                  <w:marTop w:val="0"/>
                                  <w:marBottom w:val="0"/>
                                  <w:divBdr>
                                    <w:top w:val="none" w:sz="0" w:space="0" w:color="auto"/>
                                    <w:left w:val="none" w:sz="0" w:space="0" w:color="auto"/>
                                    <w:bottom w:val="none" w:sz="0" w:space="0" w:color="auto"/>
                                    <w:right w:val="none" w:sz="0" w:space="0" w:color="auto"/>
                                  </w:divBdr>
                                  <w:divsChild>
                                    <w:div w:id="61877927">
                                      <w:marLeft w:val="0"/>
                                      <w:marRight w:val="0"/>
                                      <w:marTop w:val="0"/>
                                      <w:marBottom w:val="0"/>
                                      <w:divBdr>
                                        <w:top w:val="none" w:sz="0" w:space="0" w:color="auto"/>
                                        <w:left w:val="none" w:sz="0" w:space="0" w:color="auto"/>
                                        <w:bottom w:val="none" w:sz="0" w:space="0" w:color="auto"/>
                                        <w:right w:val="none" w:sz="0" w:space="0" w:color="auto"/>
                                      </w:divBdr>
                                    </w:div>
                                    <w:div w:id="135726282">
                                      <w:marLeft w:val="0"/>
                                      <w:marRight w:val="0"/>
                                      <w:marTop w:val="0"/>
                                      <w:marBottom w:val="0"/>
                                      <w:divBdr>
                                        <w:top w:val="none" w:sz="0" w:space="0" w:color="auto"/>
                                        <w:left w:val="none" w:sz="0" w:space="0" w:color="auto"/>
                                        <w:bottom w:val="none" w:sz="0" w:space="0" w:color="auto"/>
                                        <w:right w:val="none" w:sz="0" w:space="0" w:color="auto"/>
                                      </w:divBdr>
                                    </w:div>
                                    <w:div w:id="335890717">
                                      <w:marLeft w:val="0"/>
                                      <w:marRight w:val="0"/>
                                      <w:marTop w:val="0"/>
                                      <w:marBottom w:val="0"/>
                                      <w:divBdr>
                                        <w:top w:val="none" w:sz="0" w:space="0" w:color="auto"/>
                                        <w:left w:val="none" w:sz="0" w:space="0" w:color="auto"/>
                                        <w:bottom w:val="none" w:sz="0" w:space="0" w:color="auto"/>
                                        <w:right w:val="none" w:sz="0" w:space="0" w:color="auto"/>
                                      </w:divBdr>
                                    </w:div>
                                    <w:div w:id="1220479613">
                                      <w:marLeft w:val="0"/>
                                      <w:marRight w:val="0"/>
                                      <w:marTop w:val="0"/>
                                      <w:marBottom w:val="0"/>
                                      <w:divBdr>
                                        <w:top w:val="none" w:sz="0" w:space="0" w:color="auto"/>
                                        <w:left w:val="none" w:sz="0" w:space="0" w:color="auto"/>
                                        <w:bottom w:val="none" w:sz="0" w:space="0" w:color="auto"/>
                                        <w:right w:val="none" w:sz="0" w:space="0" w:color="auto"/>
                                      </w:divBdr>
                                    </w:div>
                                    <w:div w:id="2013799520">
                                      <w:marLeft w:val="0"/>
                                      <w:marRight w:val="0"/>
                                      <w:marTop w:val="0"/>
                                      <w:marBottom w:val="0"/>
                                      <w:divBdr>
                                        <w:top w:val="none" w:sz="0" w:space="0" w:color="auto"/>
                                        <w:left w:val="none" w:sz="0" w:space="0" w:color="auto"/>
                                        <w:bottom w:val="none" w:sz="0" w:space="0" w:color="auto"/>
                                        <w:right w:val="none" w:sz="0" w:space="0" w:color="auto"/>
                                      </w:divBdr>
                                    </w:div>
                                    <w:div w:id="207114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613909">
      <w:bodyDiv w:val="1"/>
      <w:marLeft w:val="0"/>
      <w:marRight w:val="0"/>
      <w:marTop w:val="0"/>
      <w:marBottom w:val="0"/>
      <w:divBdr>
        <w:top w:val="none" w:sz="0" w:space="0" w:color="auto"/>
        <w:left w:val="none" w:sz="0" w:space="0" w:color="auto"/>
        <w:bottom w:val="none" w:sz="0" w:space="0" w:color="auto"/>
        <w:right w:val="none" w:sz="0" w:space="0" w:color="auto"/>
      </w:divBdr>
      <w:divsChild>
        <w:div w:id="1641492805">
          <w:marLeft w:val="0"/>
          <w:marRight w:val="0"/>
          <w:marTop w:val="0"/>
          <w:marBottom w:val="0"/>
          <w:divBdr>
            <w:top w:val="none" w:sz="0" w:space="0" w:color="auto"/>
            <w:left w:val="none" w:sz="0" w:space="0" w:color="auto"/>
            <w:bottom w:val="none" w:sz="0" w:space="0" w:color="auto"/>
            <w:right w:val="none" w:sz="0" w:space="0" w:color="auto"/>
          </w:divBdr>
          <w:divsChild>
            <w:div w:id="1443770631">
              <w:marLeft w:val="0"/>
              <w:marRight w:val="0"/>
              <w:marTop w:val="0"/>
              <w:marBottom w:val="0"/>
              <w:divBdr>
                <w:top w:val="none" w:sz="0" w:space="0" w:color="auto"/>
                <w:left w:val="none" w:sz="0" w:space="0" w:color="auto"/>
                <w:bottom w:val="none" w:sz="0" w:space="0" w:color="auto"/>
                <w:right w:val="none" w:sz="0" w:space="0" w:color="auto"/>
              </w:divBdr>
              <w:divsChild>
                <w:div w:id="1605042261">
                  <w:marLeft w:val="0"/>
                  <w:marRight w:val="0"/>
                  <w:marTop w:val="0"/>
                  <w:marBottom w:val="0"/>
                  <w:divBdr>
                    <w:top w:val="none" w:sz="0" w:space="0" w:color="auto"/>
                    <w:left w:val="none" w:sz="0" w:space="0" w:color="auto"/>
                    <w:bottom w:val="none" w:sz="0" w:space="0" w:color="auto"/>
                    <w:right w:val="none" w:sz="0" w:space="0" w:color="auto"/>
                  </w:divBdr>
                  <w:divsChild>
                    <w:div w:id="1170947099">
                      <w:marLeft w:val="0"/>
                      <w:marRight w:val="0"/>
                      <w:marTop w:val="300"/>
                      <w:marBottom w:val="1200"/>
                      <w:divBdr>
                        <w:top w:val="none" w:sz="0" w:space="0" w:color="auto"/>
                        <w:left w:val="none" w:sz="0" w:space="0" w:color="auto"/>
                        <w:bottom w:val="none" w:sz="0" w:space="0" w:color="auto"/>
                        <w:right w:val="none" w:sz="0" w:space="0" w:color="auto"/>
                      </w:divBdr>
                      <w:divsChild>
                        <w:div w:id="361252997">
                          <w:marLeft w:val="0"/>
                          <w:marRight w:val="0"/>
                          <w:marTop w:val="0"/>
                          <w:marBottom w:val="0"/>
                          <w:divBdr>
                            <w:top w:val="none" w:sz="0" w:space="0" w:color="auto"/>
                            <w:left w:val="none" w:sz="0" w:space="0" w:color="auto"/>
                            <w:bottom w:val="none" w:sz="0" w:space="0" w:color="auto"/>
                            <w:right w:val="none" w:sz="0" w:space="0" w:color="auto"/>
                          </w:divBdr>
                          <w:divsChild>
                            <w:div w:id="761679378">
                              <w:marLeft w:val="0"/>
                              <w:marRight w:val="0"/>
                              <w:marTop w:val="0"/>
                              <w:marBottom w:val="0"/>
                              <w:divBdr>
                                <w:top w:val="none" w:sz="0" w:space="0" w:color="auto"/>
                                <w:left w:val="none" w:sz="0" w:space="0" w:color="auto"/>
                                <w:bottom w:val="none" w:sz="0" w:space="0" w:color="auto"/>
                                <w:right w:val="none" w:sz="0" w:space="0" w:color="auto"/>
                              </w:divBdr>
                              <w:divsChild>
                                <w:div w:id="1064640792">
                                  <w:marLeft w:val="0"/>
                                  <w:marRight w:val="0"/>
                                  <w:marTop w:val="0"/>
                                  <w:marBottom w:val="0"/>
                                  <w:divBdr>
                                    <w:top w:val="none" w:sz="0" w:space="0" w:color="auto"/>
                                    <w:left w:val="none" w:sz="0" w:space="0" w:color="auto"/>
                                    <w:bottom w:val="none" w:sz="0" w:space="0" w:color="auto"/>
                                    <w:right w:val="none" w:sz="0" w:space="0" w:color="auto"/>
                                  </w:divBdr>
                                  <w:divsChild>
                                    <w:div w:id="5131445">
                                      <w:marLeft w:val="0"/>
                                      <w:marRight w:val="0"/>
                                      <w:marTop w:val="0"/>
                                      <w:marBottom w:val="0"/>
                                      <w:divBdr>
                                        <w:top w:val="none" w:sz="0" w:space="0" w:color="auto"/>
                                        <w:left w:val="none" w:sz="0" w:space="0" w:color="auto"/>
                                        <w:bottom w:val="none" w:sz="0" w:space="0" w:color="auto"/>
                                        <w:right w:val="none" w:sz="0" w:space="0" w:color="auto"/>
                                      </w:divBdr>
                                    </w:div>
                                    <w:div w:id="1313407461">
                                      <w:marLeft w:val="0"/>
                                      <w:marRight w:val="0"/>
                                      <w:marTop w:val="0"/>
                                      <w:marBottom w:val="0"/>
                                      <w:divBdr>
                                        <w:top w:val="none" w:sz="0" w:space="0" w:color="auto"/>
                                        <w:left w:val="none" w:sz="0" w:space="0" w:color="auto"/>
                                        <w:bottom w:val="none" w:sz="0" w:space="0" w:color="auto"/>
                                        <w:right w:val="none" w:sz="0" w:space="0" w:color="auto"/>
                                      </w:divBdr>
                                    </w:div>
                                    <w:div w:id="140386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453458">
      <w:bodyDiv w:val="1"/>
      <w:marLeft w:val="0"/>
      <w:marRight w:val="0"/>
      <w:marTop w:val="0"/>
      <w:marBottom w:val="0"/>
      <w:divBdr>
        <w:top w:val="none" w:sz="0" w:space="0" w:color="auto"/>
        <w:left w:val="none" w:sz="0" w:space="0" w:color="auto"/>
        <w:bottom w:val="none" w:sz="0" w:space="0" w:color="auto"/>
        <w:right w:val="none" w:sz="0" w:space="0" w:color="auto"/>
      </w:divBdr>
      <w:divsChild>
        <w:div w:id="1161890361">
          <w:marLeft w:val="0"/>
          <w:marRight w:val="0"/>
          <w:marTop w:val="0"/>
          <w:marBottom w:val="0"/>
          <w:divBdr>
            <w:top w:val="none" w:sz="0" w:space="0" w:color="auto"/>
            <w:left w:val="none" w:sz="0" w:space="0" w:color="auto"/>
            <w:bottom w:val="none" w:sz="0" w:space="0" w:color="auto"/>
            <w:right w:val="none" w:sz="0" w:space="0" w:color="auto"/>
          </w:divBdr>
          <w:divsChild>
            <w:div w:id="593322426">
              <w:marLeft w:val="0"/>
              <w:marRight w:val="0"/>
              <w:marTop w:val="0"/>
              <w:marBottom w:val="0"/>
              <w:divBdr>
                <w:top w:val="none" w:sz="0" w:space="0" w:color="auto"/>
                <w:left w:val="none" w:sz="0" w:space="0" w:color="auto"/>
                <w:bottom w:val="none" w:sz="0" w:space="0" w:color="auto"/>
                <w:right w:val="none" w:sz="0" w:space="0" w:color="auto"/>
              </w:divBdr>
              <w:divsChild>
                <w:div w:id="1932278856">
                  <w:marLeft w:val="0"/>
                  <w:marRight w:val="0"/>
                  <w:marTop w:val="0"/>
                  <w:marBottom w:val="0"/>
                  <w:divBdr>
                    <w:top w:val="none" w:sz="0" w:space="0" w:color="auto"/>
                    <w:left w:val="none" w:sz="0" w:space="0" w:color="auto"/>
                    <w:bottom w:val="none" w:sz="0" w:space="0" w:color="auto"/>
                    <w:right w:val="none" w:sz="0" w:space="0" w:color="auto"/>
                  </w:divBdr>
                  <w:divsChild>
                    <w:div w:id="1093625956">
                      <w:marLeft w:val="0"/>
                      <w:marRight w:val="0"/>
                      <w:marTop w:val="0"/>
                      <w:marBottom w:val="0"/>
                      <w:divBdr>
                        <w:top w:val="none" w:sz="0" w:space="0" w:color="auto"/>
                        <w:left w:val="none" w:sz="0" w:space="0" w:color="auto"/>
                        <w:bottom w:val="none" w:sz="0" w:space="0" w:color="auto"/>
                        <w:right w:val="none" w:sz="0" w:space="0" w:color="auto"/>
                      </w:divBdr>
                      <w:divsChild>
                        <w:div w:id="1508863169">
                          <w:marLeft w:val="0"/>
                          <w:marRight w:val="0"/>
                          <w:marTop w:val="0"/>
                          <w:marBottom w:val="0"/>
                          <w:divBdr>
                            <w:top w:val="none" w:sz="0" w:space="0" w:color="auto"/>
                            <w:left w:val="none" w:sz="0" w:space="0" w:color="auto"/>
                            <w:bottom w:val="none" w:sz="0" w:space="0" w:color="auto"/>
                            <w:right w:val="none" w:sz="0" w:space="0" w:color="auto"/>
                          </w:divBdr>
                          <w:divsChild>
                            <w:div w:id="1884439189">
                              <w:marLeft w:val="0"/>
                              <w:marRight w:val="0"/>
                              <w:marTop w:val="0"/>
                              <w:marBottom w:val="0"/>
                              <w:divBdr>
                                <w:top w:val="none" w:sz="0" w:space="0" w:color="auto"/>
                                <w:left w:val="none" w:sz="0" w:space="0" w:color="auto"/>
                                <w:bottom w:val="none" w:sz="0" w:space="0" w:color="auto"/>
                                <w:right w:val="none" w:sz="0" w:space="0" w:color="auto"/>
                              </w:divBdr>
                              <w:divsChild>
                                <w:div w:id="424962248">
                                  <w:marLeft w:val="0"/>
                                  <w:marRight w:val="0"/>
                                  <w:marTop w:val="0"/>
                                  <w:marBottom w:val="0"/>
                                  <w:divBdr>
                                    <w:top w:val="none" w:sz="0" w:space="0" w:color="auto"/>
                                    <w:left w:val="none" w:sz="0" w:space="0" w:color="auto"/>
                                    <w:bottom w:val="none" w:sz="0" w:space="0" w:color="auto"/>
                                    <w:right w:val="none" w:sz="0" w:space="0" w:color="auto"/>
                                  </w:divBdr>
                                  <w:divsChild>
                                    <w:div w:id="296300314">
                                      <w:marLeft w:val="0"/>
                                      <w:marRight w:val="0"/>
                                      <w:marTop w:val="0"/>
                                      <w:marBottom w:val="0"/>
                                      <w:divBdr>
                                        <w:top w:val="none" w:sz="0" w:space="0" w:color="auto"/>
                                        <w:left w:val="none" w:sz="0" w:space="0" w:color="auto"/>
                                        <w:bottom w:val="none" w:sz="0" w:space="0" w:color="auto"/>
                                        <w:right w:val="none" w:sz="0" w:space="0" w:color="auto"/>
                                      </w:divBdr>
                                      <w:divsChild>
                                        <w:div w:id="1124619657">
                                          <w:marLeft w:val="0"/>
                                          <w:marRight w:val="0"/>
                                          <w:marTop w:val="0"/>
                                          <w:marBottom w:val="0"/>
                                          <w:divBdr>
                                            <w:top w:val="none" w:sz="0" w:space="0" w:color="auto"/>
                                            <w:left w:val="none" w:sz="0" w:space="0" w:color="auto"/>
                                            <w:bottom w:val="none" w:sz="0" w:space="0" w:color="auto"/>
                                            <w:right w:val="none" w:sz="0" w:space="0" w:color="auto"/>
                                          </w:divBdr>
                                          <w:divsChild>
                                            <w:div w:id="134031411">
                                              <w:marLeft w:val="0"/>
                                              <w:marRight w:val="0"/>
                                              <w:marTop w:val="0"/>
                                              <w:marBottom w:val="495"/>
                                              <w:divBdr>
                                                <w:top w:val="none" w:sz="0" w:space="0" w:color="auto"/>
                                                <w:left w:val="none" w:sz="0" w:space="0" w:color="auto"/>
                                                <w:bottom w:val="none" w:sz="0" w:space="0" w:color="auto"/>
                                                <w:right w:val="none" w:sz="0" w:space="0" w:color="auto"/>
                                              </w:divBdr>
                                              <w:divsChild>
                                                <w:div w:id="90645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5917959">
      <w:bodyDiv w:val="1"/>
      <w:marLeft w:val="0"/>
      <w:marRight w:val="0"/>
      <w:marTop w:val="0"/>
      <w:marBottom w:val="0"/>
      <w:divBdr>
        <w:top w:val="none" w:sz="0" w:space="0" w:color="auto"/>
        <w:left w:val="none" w:sz="0" w:space="0" w:color="auto"/>
        <w:bottom w:val="none" w:sz="0" w:space="0" w:color="auto"/>
        <w:right w:val="none" w:sz="0" w:space="0" w:color="auto"/>
      </w:divBdr>
    </w:div>
    <w:div w:id="863520985">
      <w:bodyDiv w:val="1"/>
      <w:marLeft w:val="0"/>
      <w:marRight w:val="0"/>
      <w:marTop w:val="0"/>
      <w:marBottom w:val="0"/>
      <w:divBdr>
        <w:top w:val="none" w:sz="0" w:space="0" w:color="auto"/>
        <w:left w:val="none" w:sz="0" w:space="0" w:color="auto"/>
        <w:bottom w:val="none" w:sz="0" w:space="0" w:color="auto"/>
        <w:right w:val="none" w:sz="0" w:space="0" w:color="auto"/>
      </w:divBdr>
    </w:div>
    <w:div w:id="873276103">
      <w:bodyDiv w:val="1"/>
      <w:marLeft w:val="0"/>
      <w:marRight w:val="0"/>
      <w:marTop w:val="0"/>
      <w:marBottom w:val="0"/>
      <w:divBdr>
        <w:top w:val="none" w:sz="0" w:space="0" w:color="auto"/>
        <w:left w:val="none" w:sz="0" w:space="0" w:color="auto"/>
        <w:bottom w:val="none" w:sz="0" w:space="0" w:color="auto"/>
        <w:right w:val="none" w:sz="0" w:space="0" w:color="auto"/>
      </w:divBdr>
    </w:div>
    <w:div w:id="938365382">
      <w:bodyDiv w:val="1"/>
      <w:marLeft w:val="0"/>
      <w:marRight w:val="0"/>
      <w:marTop w:val="0"/>
      <w:marBottom w:val="0"/>
      <w:divBdr>
        <w:top w:val="none" w:sz="0" w:space="0" w:color="auto"/>
        <w:left w:val="none" w:sz="0" w:space="0" w:color="auto"/>
        <w:bottom w:val="none" w:sz="0" w:space="0" w:color="auto"/>
        <w:right w:val="none" w:sz="0" w:space="0" w:color="auto"/>
      </w:divBdr>
    </w:div>
    <w:div w:id="975791067">
      <w:bodyDiv w:val="1"/>
      <w:marLeft w:val="0"/>
      <w:marRight w:val="0"/>
      <w:marTop w:val="0"/>
      <w:marBottom w:val="0"/>
      <w:divBdr>
        <w:top w:val="none" w:sz="0" w:space="0" w:color="auto"/>
        <w:left w:val="none" w:sz="0" w:space="0" w:color="auto"/>
        <w:bottom w:val="none" w:sz="0" w:space="0" w:color="auto"/>
        <w:right w:val="none" w:sz="0" w:space="0" w:color="auto"/>
      </w:divBdr>
    </w:div>
    <w:div w:id="1010907921">
      <w:bodyDiv w:val="1"/>
      <w:marLeft w:val="0"/>
      <w:marRight w:val="0"/>
      <w:marTop w:val="0"/>
      <w:marBottom w:val="0"/>
      <w:divBdr>
        <w:top w:val="none" w:sz="0" w:space="0" w:color="auto"/>
        <w:left w:val="none" w:sz="0" w:space="0" w:color="auto"/>
        <w:bottom w:val="none" w:sz="0" w:space="0" w:color="auto"/>
        <w:right w:val="none" w:sz="0" w:space="0" w:color="auto"/>
      </w:divBdr>
    </w:div>
    <w:div w:id="1010989235">
      <w:bodyDiv w:val="1"/>
      <w:marLeft w:val="0"/>
      <w:marRight w:val="0"/>
      <w:marTop w:val="0"/>
      <w:marBottom w:val="0"/>
      <w:divBdr>
        <w:top w:val="none" w:sz="0" w:space="0" w:color="auto"/>
        <w:left w:val="none" w:sz="0" w:space="0" w:color="auto"/>
        <w:bottom w:val="none" w:sz="0" w:space="0" w:color="auto"/>
        <w:right w:val="none" w:sz="0" w:space="0" w:color="auto"/>
      </w:divBdr>
    </w:div>
    <w:div w:id="1024209681">
      <w:bodyDiv w:val="1"/>
      <w:marLeft w:val="0"/>
      <w:marRight w:val="0"/>
      <w:marTop w:val="0"/>
      <w:marBottom w:val="0"/>
      <w:divBdr>
        <w:top w:val="none" w:sz="0" w:space="0" w:color="auto"/>
        <w:left w:val="none" w:sz="0" w:space="0" w:color="auto"/>
        <w:bottom w:val="none" w:sz="0" w:space="0" w:color="auto"/>
        <w:right w:val="none" w:sz="0" w:space="0" w:color="auto"/>
      </w:divBdr>
    </w:div>
    <w:div w:id="1028413709">
      <w:bodyDiv w:val="1"/>
      <w:marLeft w:val="0"/>
      <w:marRight w:val="0"/>
      <w:marTop w:val="0"/>
      <w:marBottom w:val="0"/>
      <w:divBdr>
        <w:top w:val="none" w:sz="0" w:space="0" w:color="auto"/>
        <w:left w:val="none" w:sz="0" w:space="0" w:color="auto"/>
        <w:bottom w:val="none" w:sz="0" w:space="0" w:color="auto"/>
        <w:right w:val="none" w:sz="0" w:space="0" w:color="auto"/>
      </w:divBdr>
    </w:div>
    <w:div w:id="1103233572">
      <w:bodyDiv w:val="1"/>
      <w:marLeft w:val="0"/>
      <w:marRight w:val="0"/>
      <w:marTop w:val="0"/>
      <w:marBottom w:val="0"/>
      <w:divBdr>
        <w:top w:val="none" w:sz="0" w:space="0" w:color="auto"/>
        <w:left w:val="none" w:sz="0" w:space="0" w:color="auto"/>
        <w:bottom w:val="none" w:sz="0" w:space="0" w:color="auto"/>
        <w:right w:val="none" w:sz="0" w:space="0" w:color="auto"/>
      </w:divBdr>
    </w:div>
    <w:div w:id="1122462205">
      <w:bodyDiv w:val="1"/>
      <w:marLeft w:val="0"/>
      <w:marRight w:val="0"/>
      <w:marTop w:val="0"/>
      <w:marBottom w:val="0"/>
      <w:divBdr>
        <w:top w:val="none" w:sz="0" w:space="0" w:color="auto"/>
        <w:left w:val="none" w:sz="0" w:space="0" w:color="auto"/>
        <w:bottom w:val="none" w:sz="0" w:space="0" w:color="auto"/>
        <w:right w:val="none" w:sz="0" w:space="0" w:color="auto"/>
      </w:divBdr>
    </w:div>
    <w:div w:id="1195770781">
      <w:bodyDiv w:val="1"/>
      <w:marLeft w:val="0"/>
      <w:marRight w:val="0"/>
      <w:marTop w:val="0"/>
      <w:marBottom w:val="0"/>
      <w:divBdr>
        <w:top w:val="none" w:sz="0" w:space="0" w:color="auto"/>
        <w:left w:val="none" w:sz="0" w:space="0" w:color="auto"/>
        <w:bottom w:val="none" w:sz="0" w:space="0" w:color="auto"/>
        <w:right w:val="none" w:sz="0" w:space="0" w:color="auto"/>
      </w:divBdr>
    </w:div>
    <w:div w:id="1229531888">
      <w:bodyDiv w:val="1"/>
      <w:marLeft w:val="0"/>
      <w:marRight w:val="0"/>
      <w:marTop w:val="0"/>
      <w:marBottom w:val="0"/>
      <w:divBdr>
        <w:top w:val="none" w:sz="0" w:space="0" w:color="auto"/>
        <w:left w:val="none" w:sz="0" w:space="0" w:color="auto"/>
        <w:bottom w:val="none" w:sz="0" w:space="0" w:color="auto"/>
        <w:right w:val="none" w:sz="0" w:space="0" w:color="auto"/>
      </w:divBdr>
      <w:divsChild>
        <w:div w:id="37555179">
          <w:marLeft w:val="0"/>
          <w:marRight w:val="0"/>
          <w:marTop w:val="0"/>
          <w:marBottom w:val="0"/>
          <w:divBdr>
            <w:top w:val="none" w:sz="0" w:space="0" w:color="auto"/>
            <w:left w:val="none" w:sz="0" w:space="0" w:color="auto"/>
            <w:bottom w:val="none" w:sz="0" w:space="0" w:color="auto"/>
            <w:right w:val="none" w:sz="0" w:space="0" w:color="auto"/>
          </w:divBdr>
          <w:divsChild>
            <w:div w:id="1379627726">
              <w:marLeft w:val="0"/>
              <w:marRight w:val="0"/>
              <w:marTop w:val="0"/>
              <w:marBottom w:val="0"/>
              <w:divBdr>
                <w:top w:val="none" w:sz="0" w:space="0" w:color="auto"/>
                <w:left w:val="none" w:sz="0" w:space="0" w:color="auto"/>
                <w:bottom w:val="none" w:sz="0" w:space="0" w:color="auto"/>
                <w:right w:val="none" w:sz="0" w:space="0" w:color="auto"/>
              </w:divBdr>
              <w:divsChild>
                <w:div w:id="1496383540">
                  <w:marLeft w:val="0"/>
                  <w:marRight w:val="0"/>
                  <w:marTop w:val="0"/>
                  <w:marBottom w:val="0"/>
                  <w:divBdr>
                    <w:top w:val="none" w:sz="0" w:space="0" w:color="auto"/>
                    <w:left w:val="none" w:sz="0" w:space="0" w:color="auto"/>
                    <w:bottom w:val="none" w:sz="0" w:space="0" w:color="auto"/>
                    <w:right w:val="none" w:sz="0" w:space="0" w:color="auto"/>
                  </w:divBdr>
                  <w:divsChild>
                    <w:div w:id="1101993347">
                      <w:marLeft w:val="0"/>
                      <w:marRight w:val="0"/>
                      <w:marTop w:val="300"/>
                      <w:marBottom w:val="1200"/>
                      <w:divBdr>
                        <w:top w:val="none" w:sz="0" w:space="0" w:color="auto"/>
                        <w:left w:val="none" w:sz="0" w:space="0" w:color="auto"/>
                        <w:bottom w:val="none" w:sz="0" w:space="0" w:color="auto"/>
                        <w:right w:val="none" w:sz="0" w:space="0" w:color="auto"/>
                      </w:divBdr>
                      <w:divsChild>
                        <w:div w:id="1306861505">
                          <w:marLeft w:val="0"/>
                          <w:marRight w:val="0"/>
                          <w:marTop w:val="0"/>
                          <w:marBottom w:val="0"/>
                          <w:divBdr>
                            <w:top w:val="none" w:sz="0" w:space="0" w:color="auto"/>
                            <w:left w:val="none" w:sz="0" w:space="0" w:color="auto"/>
                            <w:bottom w:val="none" w:sz="0" w:space="0" w:color="auto"/>
                            <w:right w:val="none" w:sz="0" w:space="0" w:color="auto"/>
                          </w:divBdr>
                          <w:divsChild>
                            <w:div w:id="1836144551">
                              <w:marLeft w:val="0"/>
                              <w:marRight w:val="0"/>
                              <w:marTop w:val="0"/>
                              <w:marBottom w:val="0"/>
                              <w:divBdr>
                                <w:top w:val="none" w:sz="0" w:space="0" w:color="auto"/>
                                <w:left w:val="none" w:sz="0" w:space="0" w:color="auto"/>
                                <w:bottom w:val="none" w:sz="0" w:space="0" w:color="auto"/>
                                <w:right w:val="none" w:sz="0" w:space="0" w:color="auto"/>
                              </w:divBdr>
                              <w:divsChild>
                                <w:div w:id="1000500321">
                                  <w:marLeft w:val="0"/>
                                  <w:marRight w:val="0"/>
                                  <w:marTop w:val="0"/>
                                  <w:marBottom w:val="0"/>
                                  <w:divBdr>
                                    <w:top w:val="none" w:sz="0" w:space="0" w:color="auto"/>
                                    <w:left w:val="none" w:sz="0" w:space="0" w:color="auto"/>
                                    <w:bottom w:val="none" w:sz="0" w:space="0" w:color="auto"/>
                                    <w:right w:val="none" w:sz="0" w:space="0" w:color="auto"/>
                                  </w:divBdr>
                                  <w:divsChild>
                                    <w:div w:id="577443673">
                                      <w:marLeft w:val="0"/>
                                      <w:marRight w:val="0"/>
                                      <w:marTop w:val="0"/>
                                      <w:marBottom w:val="0"/>
                                      <w:divBdr>
                                        <w:top w:val="none" w:sz="0" w:space="0" w:color="auto"/>
                                        <w:left w:val="none" w:sz="0" w:space="0" w:color="auto"/>
                                        <w:bottom w:val="none" w:sz="0" w:space="0" w:color="auto"/>
                                        <w:right w:val="none" w:sz="0" w:space="0" w:color="auto"/>
                                      </w:divBdr>
                                    </w:div>
                                    <w:div w:id="1041856559">
                                      <w:marLeft w:val="0"/>
                                      <w:marRight w:val="0"/>
                                      <w:marTop w:val="0"/>
                                      <w:marBottom w:val="0"/>
                                      <w:divBdr>
                                        <w:top w:val="none" w:sz="0" w:space="0" w:color="auto"/>
                                        <w:left w:val="none" w:sz="0" w:space="0" w:color="auto"/>
                                        <w:bottom w:val="none" w:sz="0" w:space="0" w:color="auto"/>
                                        <w:right w:val="none" w:sz="0" w:space="0" w:color="auto"/>
                                      </w:divBdr>
                                    </w:div>
                                    <w:div w:id="1361205052">
                                      <w:marLeft w:val="0"/>
                                      <w:marRight w:val="0"/>
                                      <w:marTop w:val="0"/>
                                      <w:marBottom w:val="0"/>
                                      <w:divBdr>
                                        <w:top w:val="none" w:sz="0" w:space="0" w:color="auto"/>
                                        <w:left w:val="none" w:sz="0" w:space="0" w:color="auto"/>
                                        <w:bottom w:val="none" w:sz="0" w:space="0" w:color="auto"/>
                                        <w:right w:val="none" w:sz="0" w:space="0" w:color="auto"/>
                                      </w:divBdr>
                                    </w:div>
                                    <w:div w:id="142102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4320109">
      <w:bodyDiv w:val="1"/>
      <w:marLeft w:val="0"/>
      <w:marRight w:val="0"/>
      <w:marTop w:val="0"/>
      <w:marBottom w:val="0"/>
      <w:divBdr>
        <w:top w:val="none" w:sz="0" w:space="0" w:color="auto"/>
        <w:left w:val="none" w:sz="0" w:space="0" w:color="auto"/>
        <w:bottom w:val="none" w:sz="0" w:space="0" w:color="auto"/>
        <w:right w:val="none" w:sz="0" w:space="0" w:color="auto"/>
      </w:divBdr>
    </w:div>
    <w:div w:id="1279066132">
      <w:bodyDiv w:val="1"/>
      <w:marLeft w:val="0"/>
      <w:marRight w:val="0"/>
      <w:marTop w:val="0"/>
      <w:marBottom w:val="0"/>
      <w:divBdr>
        <w:top w:val="none" w:sz="0" w:space="0" w:color="auto"/>
        <w:left w:val="none" w:sz="0" w:space="0" w:color="auto"/>
        <w:bottom w:val="none" w:sz="0" w:space="0" w:color="auto"/>
        <w:right w:val="none" w:sz="0" w:space="0" w:color="auto"/>
      </w:divBdr>
    </w:div>
    <w:div w:id="1303731880">
      <w:bodyDiv w:val="1"/>
      <w:marLeft w:val="0"/>
      <w:marRight w:val="0"/>
      <w:marTop w:val="0"/>
      <w:marBottom w:val="0"/>
      <w:divBdr>
        <w:top w:val="none" w:sz="0" w:space="0" w:color="auto"/>
        <w:left w:val="none" w:sz="0" w:space="0" w:color="auto"/>
        <w:bottom w:val="none" w:sz="0" w:space="0" w:color="auto"/>
        <w:right w:val="none" w:sz="0" w:space="0" w:color="auto"/>
      </w:divBdr>
    </w:div>
    <w:div w:id="1304046044">
      <w:bodyDiv w:val="1"/>
      <w:marLeft w:val="0"/>
      <w:marRight w:val="0"/>
      <w:marTop w:val="0"/>
      <w:marBottom w:val="0"/>
      <w:divBdr>
        <w:top w:val="none" w:sz="0" w:space="0" w:color="auto"/>
        <w:left w:val="none" w:sz="0" w:space="0" w:color="auto"/>
        <w:bottom w:val="none" w:sz="0" w:space="0" w:color="auto"/>
        <w:right w:val="none" w:sz="0" w:space="0" w:color="auto"/>
      </w:divBdr>
    </w:div>
    <w:div w:id="1333951783">
      <w:bodyDiv w:val="1"/>
      <w:marLeft w:val="0"/>
      <w:marRight w:val="0"/>
      <w:marTop w:val="0"/>
      <w:marBottom w:val="0"/>
      <w:divBdr>
        <w:top w:val="none" w:sz="0" w:space="0" w:color="auto"/>
        <w:left w:val="none" w:sz="0" w:space="0" w:color="auto"/>
        <w:bottom w:val="none" w:sz="0" w:space="0" w:color="auto"/>
        <w:right w:val="none" w:sz="0" w:space="0" w:color="auto"/>
      </w:divBdr>
    </w:div>
    <w:div w:id="1347755949">
      <w:bodyDiv w:val="1"/>
      <w:marLeft w:val="0"/>
      <w:marRight w:val="0"/>
      <w:marTop w:val="0"/>
      <w:marBottom w:val="0"/>
      <w:divBdr>
        <w:top w:val="none" w:sz="0" w:space="0" w:color="auto"/>
        <w:left w:val="none" w:sz="0" w:space="0" w:color="auto"/>
        <w:bottom w:val="none" w:sz="0" w:space="0" w:color="auto"/>
        <w:right w:val="none" w:sz="0" w:space="0" w:color="auto"/>
      </w:divBdr>
    </w:div>
    <w:div w:id="1369527771">
      <w:bodyDiv w:val="1"/>
      <w:marLeft w:val="0"/>
      <w:marRight w:val="0"/>
      <w:marTop w:val="0"/>
      <w:marBottom w:val="0"/>
      <w:divBdr>
        <w:top w:val="none" w:sz="0" w:space="0" w:color="auto"/>
        <w:left w:val="none" w:sz="0" w:space="0" w:color="auto"/>
        <w:bottom w:val="none" w:sz="0" w:space="0" w:color="auto"/>
        <w:right w:val="none" w:sz="0" w:space="0" w:color="auto"/>
      </w:divBdr>
    </w:div>
    <w:div w:id="1391077284">
      <w:bodyDiv w:val="1"/>
      <w:marLeft w:val="0"/>
      <w:marRight w:val="0"/>
      <w:marTop w:val="0"/>
      <w:marBottom w:val="0"/>
      <w:divBdr>
        <w:top w:val="none" w:sz="0" w:space="0" w:color="auto"/>
        <w:left w:val="none" w:sz="0" w:space="0" w:color="auto"/>
        <w:bottom w:val="none" w:sz="0" w:space="0" w:color="auto"/>
        <w:right w:val="none" w:sz="0" w:space="0" w:color="auto"/>
      </w:divBdr>
    </w:div>
    <w:div w:id="1394041088">
      <w:bodyDiv w:val="1"/>
      <w:marLeft w:val="0"/>
      <w:marRight w:val="0"/>
      <w:marTop w:val="0"/>
      <w:marBottom w:val="0"/>
      <w:divBdr>
        <w:top w:val="none" w:sz="0" w:space="0" w:color="auto"/>
        <w:left w:val="none" w:sz="0" w:space="0" w:color="auto"/>
        <w:bottom w:val="none" w:sz="0" w:space="0" w:color="auto"/>
        <w:right w:val="none" w:sz="0" w:space="0" w:color="auto"/>
      </w:divBdr>
    </w:div>
    <w:div w:id="1409497550">
      <w:bodyDiv w:val="1"/>
      <w:marLeft w:val="0"/>
      <w:marRight w:val="0"/>
      <w:marTop w:val="0"/>
      <w:marBottom w:val="0"/>
      <w:divBdr>
        <w:top w:val="none" w:sz="0" w:space="0" w:color="auto"/>
        <w:left w:val="none" w:sz="0" w:space="0" w:color="auto"/>
        <w:bottom w:val="none" w:sz="0" w:space="0" w:color="auto"/>
        <w:right w:val="none" w:sz="0" w:space="0" w:color="auto"/>
      </w:divBdr>
    </w:div>
    <w:div w:id="1423262299">
      <w:bodyDiv w:val="1"/>
      <w:marLeft w:val="0"/>
      <w:marRight w:val="0"/>
      <w:marTop w:val="0"/>
      <w:marBottom w:val="0"/>
      <w:divBdr>
        <w:top w:val="none" w:sz="0" w:space="0" w:color="auto"/>
        <w:left w:val="none" w:sz="0" w:space="0" w:color="auto"/>
        <w:bottom w:val="none" w:sz="0" w:space="0" w:color="auto"/>
        <w:right w:val="none" w:sz="0" w:space="0" w:color="auto"/>
      </w:divBdr>
    </w:div>
    <w:div w:id="1442922139">
      <w:bodyDiv w:val="1"/>
      <w:marLeft w:val="0"/>
      <w:marRight w:val="0"/>
      <w:marTop w:val="0"/>
      <w:marBottom w:val="0"/>
      <w:divBdr>
        <w:top w:val="none" w:sz="0" w:space="0" w:color="auto"/>
        <w:left w:val="none" w:sz="0" w:space="0" w:color="auto"/>
        <w:bottom w:val="none" w:sz="0" w:space="0" w:color="auto"/>
        <w:right w:val="none" w:sz="0" w:space="0" w:color="auto"/>
      </w:divBdr>
      <w:divsChild>
        <w:div w:id="388845626">
          <w:marLeft w:val="0"/>
          <w:marRight w:val="0"/>
          <w:marTop w:val="0"/>
          <w:marBottom w:val="0"/>
          <w:divBdr>
            <w:top w:val="none" w:sz="0" w:space="0" w:color="auto"/>
            <w:left w:val="none" w:sz="0" w:space="0" w:color="auto"/>
            <w:bottom w:val="none" w:sz="0" w:space="0" w:color="auto"/>
            <w:right w:val="none" w:sz="0" w:space="0" w:color="auto"/>
          </w:divBdr>
          <w:divsChild>
            <w:div w:id="1744058539">
              <w:marLeft w:val="0"/>
              <w:marRight w:val="0"/>
              <w:marTop w:val="0"/>
              <w:marBottom w:val="0"/>
              <w:divBdr>
                <w:top w:val="none" w:sz="0" w:space="0" w:color="auto"/>
                <w:left w:val="none" w:sz="0" w:space="0" w:color="auto"/>
                <w:bottom w:val="none" w:sz="0" w:space="0" w:color="auto"/>
                <w:right w:val="none" w:sz="0" w:space="0" w:color="auto"/>
              </w:divBdr>
              <w:divsChild>
                <w:div w:id="1823042537">
                  <w:marLeft w:val="0"/>
                  <w:marRight w:val="0"/>
                  <w:marTop w:val="0"/>
                  <w:marBottom w:val="0"/>
                  <w:divBdr>
                    <w:top w:val="none" w:sz="0" w:space="0" w:color="auto"/>
                    <w:left w:val="none" w:sz="0" w:space="0" w:color="auto"/>
                    <w:bottom w:val="none" w:sz="0" w:space="0" w:color="auto"/>
                    <w:right w:val="none" w:sz="0" w:space="0" w:color="auto"/>
                  </w:divBdr>
                  <w:divsChild>
                    <w:div w:id="42215206">
                      <w:marLeft w:val="0"/>
                      <w:marRight w:val="0"/>
                      <w:marTop w:val="300"/>
                      <w:marBottom w:val="1200"/>
                      <w:divBdr>
                        <w:top w:val="none" w:sz="0" w:space="0" w:color="auto"/>
                        <w:left w:val="none" w:sz="0" w:space="0" w:color="auto"/>
                        <w:bottom w:val="none" w:sz="0" w:space="0" w:color="auto"/>
                        <w:right w:val="none" w:sz="0" w:space="0" w:color="auto"/>
                      </w:divBdr>
                      <w:divsChild>
                        <w:div w:id="515997488">
                          <w:marLeft w:val="0"/>
                          <w:marRight w:val="0"/>
                          <w:marTop w:val="0"/>
                          <w:marBottom w:val="0"/>
                          <w:divBdr>
                            <w:top w:val="none" w:sz="0" w:space="0" w:color="auto"/>
                            <w:left w:val="none" w:sz="0" w:space="0" w:color="auto"/>
                            <w:bottom w:val="none" w:sz="0" w:space="0" w:color="auto"/>
                            <w:right w:val="none" w:sz="0" w:space="0" w:color="auto"/>
                          </w:divBdr>
                          <w:divsChild>
                            <w:div w:id="293413447">
                              <w:marLeft w:val="0"/>
                              <w:marRight w:val="0"/>
                              <w:marTop w:val="0"/>
                              <w:marBottom w:val="0"/>
                              <w:divBdr>
                                <w:top w:val="none" w:sz="0" w:space="0" w:color="auto"/>
                                <w:left w:val="none" w:sz="0" w:space="0" w:color="auto"/>
                                <w:bottom w:val="none" w:sz="0" w:space="0" w:color="auto"/>
                                <w:right w:val="none" w:sz="0" w:space="0" w:color="auto"/>
                              </w:divBdr>
                              <w:divsChild>
                                <w:div w:id="544099791">
                                  <w:marLeft w:val="0"/>
                                  <w:marRight w:val="0"/>
                                  <w:marTop w:val="0"/>
                                  <w:marBottom w:val="0"/>
                                  <w:divBdr>
                                    <w:top w:val="none" w:sz="0" w:space="0" w:color="auto"/>
                                    <w:left w:val="none" w:sz="0" w:space="0" w:color="auto"/>
                                    <w:bottom w:val="none" w:sz="0" w:space="0" w:color="auto"/>
                                    <w:right w:val="none" w:sz="0" w:space="0" w:color="auto"/>
                                  </w:divBdr>
                                  <w:divsChild>
                                    <w:div w:id="75715110">
                                      <w:marLeft w:val="0"/>
                                      <w:marRight w:val="0"/>
                                      <w:marTop w:val="0"/>
                                      <w:marBottom w:val="0"/>
                                      <w:divBdr>
                                        <w:top w:val="none" w:sz="0" w:space="0" w:color="auto"/>
                                        <w:left w:val="none" w:sz="0" w:space="0" w:color="auto"/>
                                        <w:bottom w:val="none" w:sz="0" w:space="0" w:color="auto"/>
                                        <w:right w:val="none" w:sz="0" w:space="0" w:color="auto"/>
                                      </w:divBdr>
                                    </w:div>
                                    <w:div w:id="217284130">
                                      <w:marLeft w:val="0"/>
                                      <w:marRight w:val="0"/>
                                      <w:marTop w:val="0"/>
                                      <w:marBottom w:val="0"/>
                                      <w:divBdr>
                                        <w:top w:val="none" w:sz="0" w:space="0" w:color="auto"/>
                                        <w:left w:val="none" w:sz="0" w:space="0" w:color="auto"/>
                                        <w:bottom w:val="none" w:sz="0" w:space="0" w:color="auto"/>
                                        <w:right w:val="none" w:sz="0" w:space="0" w:color="auto"/>
                                      </w:divBdr>
                                    </w:div>
                                    <w:div w:id="746222475">
                                      <w:marLeft w:val="0"/>
                                      <w:marRight w:val="0"/>
                                      <w:marTop w:val="0"/>
                                      <w:marBottom w:val="0"/>
                                      <w:divBdr>
                                        <w:top w:val="none" w:sz="0" w:space="0" w:color="auto"/>
                                        <w:left w:val="none" w:sz="0" w:space="0" w:color="auto"/>
                                        <w:bottom w:val="none" w:sz="0" w:space="0" w:color="auto"/>
                                        <w:right w:val="none" w:sz="0" w:space="0" w:color="auto"/>
                                      </w:divBdr>
                                    </w:div>
                                    <w:div w:id="912592223">
                                      <w:marLeft w:val="0"/>
                                      <w:marRight w:val="0"/>
                                      <w:marTop w:val="0"/>
                                      <w:marBottom w:val="0"/>
                                      <w:divBdr>
                                        <w:top w:val="none" w:sz="0" w:space="0" w:color="auto"/>
                                        <w:left w:val="none" w:sz="0" w:space="0" w:color="auto"/>
                                        <w:bottom w:val="none" w:sz="0" w:space="0" w:color="auto"/>
                                        <w:right w:val="none" w:sz="0" w:space="0" w:color="auto"/>
                                      </w:divBdr>
                                    </w:div>
                                    <w:div w:id="969819034">
                                      <w:marLeft w:val="0"/>
                                      <w:marRight w:val="0"/>
                                      <w:marTop w:val="0"/>
                                      <w:marBottom w:val="0"/>
                                      <w:divBdr>
                                        <w:top w:val="none" w:sz="0" w:space="0" w:color="auto"/>
                                        <w:left w:val="none" w:sz="0" w:space="0" w:color="auto"/>
                                        <w:bottom w:val="none" w:sz="0" w:space="0" w:color="auto"/>
                                        <w:right w:val="none" w:sz="0" w:space="0" w:color="auto"/>
                                      </w:divBdr>
                                    </w:div>
                                    <w:div w:id="1249652170">
                                      <w:marLeft w:val="0"/>
                                      <w:marRight w:val="0"/>
                                      <w:marTop w:val="0"/>
                                      <w:marBottom w:val="0"/>
                                      <w:divBdr>
                                        <w:top w:val="none" w:sz="0" w:space="0" w:color="auto"/>
                                        <w:left w:val="none" w:sz="0" w:space="0" w:color="auto"/>
                                        <w:bottom w:val="none" w:sz="0" w:space="0" w:color="auto"/>
                                        <w:right w:val="none" w:sz="0" w:space="0" w:color="auto"/>
                                      </w:divBdr>
                                    </w:div>
                                    <w:div w:id="1318848026">
                                      <w:marLeft w:val="0"/>
                                      <w:marRight w:val="0"/>
                                      <w:marTop w:val="0"/>
                                      <w:marBottom w:val="0"/>
                                      <w:divBdr>
                                        <w:top w:val="none" w:sz="0" w:space="0" w:color="auto"/>
                                        <w:left w:val="none" w:sz="0" w:space="0" w:color="auto"/>
                                        <w:bottom w:val="none" w:sz="0" w:space="0" w:color="auto"/>
                                        <w:right w:val="none" w:sz="0" w:space="0" w:color="auto"/>
                                      </w:divBdr>
                                    </w:div>
                                    <w:div w:id="1333988007">
                                      <w:marLeft w:val="0"/>
                                      <w:marRight w:val="0"/>
                                      <w:marTop w:val="0"/>
                                      <w:marBottom w:val="0"/>
                                      <w:divBdr>
                                        <w:top w:val="none" w:sz="0" w:space="0" w:color="auto"/>
                                        <w:left w:val="none" w:sz="0" w:space="0" w:color="auto"/>
                                        <w:bottom w:val="none" w:sz="0" w:space="0" w:color="auto"/>
                                        <w:right w:val="none" w:sz="0" w:space="0" w:color="auto"/>
                                      </w:divBdr>
                                    </w:div>
                                    <w:div w:id="1431051509">
                                      <w:marLeft w:val="0"/>
                                      <w:marRight w:val="0"/>
                                      <w:marTop w:val="0"/>
                                      <w:marBottom w:val="0"/>
                                      <w:divBdr>
                                        <w:top w:val="none" w:sz="0" w:space="0" w:color="auto"/>
                                        <w:left w:val="none" w:sz="0" w:space="0" w:color="auto"/>
                                        <w:bottom w:val="none" w:sz="0" w:space="0" w:color="auto"/>
                                        <w:right w:val="none" w:sz="0" w:space="0" w:color="auto"/>
                                      </w:divBdr>
                                    </w:div>
                                    <w:div w:id="1915628262">
                                      <w:marLeft w:val="0"/>
                                      <w:marRight w:val="0"/>
                                      <w:marTop w:val="0"/>
                                      <w:marBottom w:val="0"/>
                                      <w:divBdr>
                                        <w:top w:val="none" w:sz="0" w:space="0" w:color="auto"/>
                                        <w:left w:val="none" w:sz="0" w:space="0" w:color="auto"/>
                                        <w:bottom w:val="none" w:sz="0" w:space="0" w:color="auto"/>
                                        <w:right w:val="none" w:sz="0" w:space="0" w:color="auto"/>
                                      </w:divBdr>
                                    </w:div>
                                    <w:div w:id="2070422983">
                                      <w:marLeft w:val="0"/>
                                      <w:marRight w:val="0"/>
                                      <w:marTop w:val="0"/>
                                      <w:marBottom w:val="0"/>
                                      <w:divBdr>
                                        <w:top w:val="none" w:sz="0" w:space="0" w:color="auto"/>
                                        <w:left w:val="none" w:sz="0" w:space="0" w:color="auto"/>
                                        <w:bottom w:val="none" w:sz="0" w:space="0" w:color="auto"/>
                                        <w:right w:val="none" w:sz="0" w:space="0" w:color="auto"/>
                                      </w:divBdr>
                                    </w:div>
                                    <w:div w:id="2074159663">
                                      <w:marLeft w:val="0"/>
                                      <w:marRight w:val="0"/>
                                      <w:marTop w:val="0"/>
                                      <w:marBottom w:val="0"/>
                                      <w:divBdr>
                                        <w:top w:val="none" w:sz="0" w:space="0" w:color="auto"/>
                                        <w:left w:val="none" w:sz="0" w:space="0" w:color="auto"/>
                                        <w:bottom w:val="none" w:sz="0" w:space="0" w:color="auto"/>
                                        <w:right w:val="none" w:sz="0" w:space="0" w:color="auto"/>
                                      </w:divBdr>
                                    </w:div>
                                    <w:div w:id="212133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4246958">
      <w:bodyDiv w:val="1"/>
      <w:marLeft w:val="0"/>
      <w:marRight w:val="0"/>
      <w:marTop w:val="0"/>
      <w:marBottom w:val="0"/>
      <w:divBdr>
        <w:top w:val="none" w:sz="0" w:space="0" w:color="auto"/>
        <w:left w:val="none" w:sz="0" w:space="0" w:color="auto"/>
        <w:bottom w:val="none" w:sz="0" w:space="0" w:color="auto"/>
        <w:right w:val="none" w:sz="0" w:space="0" w:color="auto"/>
      </w:divBdr>
    </w:div>
    <w:div w:id="1480489710">
      <w:bodyDiv w:val="1"/>
      <w:marLeft w:val="0"/>
      <w:marRight w:val="0"/>
      <w:marTop w:val="0"/>
      <w:marBottom w:val="0"/>
      <w:divBdr>
        <w:top w:val="none" w:sz="0" w:space="0" w:color="auto"/>
        <w:left w:val="none" w:sz="0" w:space="0" w:color="auto"/>
        <w:bottom w:val="none" w:sz="0" w:space="0" w:color="auto"/>
        <w:right w:val="none" w:sz="0" w:space="0" w:color="auto"/>
      </w:divBdr>
    </w:div>
    <w:div w:id="1484548122">
      <w:bodyDiv w:val="1"/>
      <w:marLeft w:val="0"/>
      <w:marRight w:val="0"/>
      <w:marTop w:val="0"/>
      <w:marBottom w:val="0"/>
      <w:divBdr>
        <w:top w:val="none" w:sz="0" w:space="0" w:color="auto"/>
        <w:left w:val="none" w:sz="0" w:space="0" w:color="auto"/>
        <w:bottom w:val="none" w:sz="0" w:space="0" w:color="auto"/>
        <w:right w:val="none" w:sz="0" w:space="0" w:color="auto"/>
      </w:divBdr>
    </w:div>
    <w:div w:id="1578708663">
      <w:bodyDiv w:val="1"/>
      <w:marLeft w:val="0"/>
      <w:marRight w:val="0"/>
      <w:marTop w:val="0"/>
      <w:marBottom w:val="0"/>
      <w:divBdr>
        <w:top w:val="none" w:sz="0" w:space="0" w:color="auto"/>
        <w:left w:val="none" w:sz="0" w:space="0" w:color="auto"/>
        <w:bottom w:val="none" w:sz="0" w:space="0" w:color="auto"/>
        <w:right w:val="none" w:sz="0" w:space="0" w:color="auto"/>
      </w:divBdr>
      <w:divsChild>
        <w:div w:id="491530989">
          <w:marLeft w:val="0"/>
          <w:marRight w:val="0"/>
          <w:marTop w:val="0"/>
          <w:marBottom w:val="0"/>
          <w:divBdr>
            <w:top w:val="none" w:sz="0" w:space="0" w:color="auto"/>
            <w:left w:val="none" w:sz="0" w:space="0" w:color="auto"/>
            <w:bottom w:val="none" w:sz="0" w:space="0" w:color="auto"/>
            <w:right w:val="none" w:sz="0" w:space="0" w:color="auto"/>
          </w:divBdr>
          <w:divsChild>
            <w:div w:id="1241792784">
              <w:marLeft w:val="0"/>
              <w:marRight w:val="0"/>
              <w:marTop w:val="0"/>
              <w:marBottom w:val="0"/>
              <w:divBdr>
                <w:top w:val="none" w:sz="0" w:space="0" w:color="auto"/>
                <w:left w:val="none" w:sz="0" w:space="0" w:color="auto"/>
                <w:bottom w:val="none" w:sz="0" w:space="0" w:color="auto"/>
                <w:right w:val="none" w:sz="0" w:space="0" w:color="auto"/>
              </w:divBdr>
              <w:divsChild>
                <w:div w:id="715397537">
                  <w:marLeft w:val="0"/>
                  <w:marRight w:val="0"/>
                  <w:marTop w:val="0"/>
                  <w:marBottom w:val="0"/>
                  <w:divBdr>
                    <w:top w:val="none" w:sz="0" w:space="0" w:color="auto"/>
                    <w:left w:val="none" w:sz="0" w:space="0" w:color="auto"/>
                    <w:bottom w:val="none" w:sz="0" w:space="0" w:color="auto"/>
                    <w:right w:val="none" w:sz="0" w:space="0" w:color="auto"/>
                  </w:divBdr>
                  <w:divsChild>
                    <w:div w:id="1229926755">
                      <w:marLeft w:val="0"/>
                      <w:marRight w:val="0"/>
                      <w:marTop w:val="300"/>
                      <w:marBottom w:val="1200"/>
                      <w:divBdr>
                        <w:top w:val="none" w:sz="0" w:space="0" w:color="auto"/>
                        <w:left w:val="none" w:sz="0" w:space="0" w:color="auto"/>
                        <w:bottom w:val="none" w:sz="0" w:space="0" w:color="auto"/>
                        <w:right w:val="none" w:sz="0" w:space="0" w:color="auto"/>
                      </w:divBdr>
                      <w:divsChild>
                        <w:div w:id="282544682">
                          <w:marLeft w:val="0"/>
                          <w:marRight w:val="0"/>
                          <w:marTop w:val="0"/>
                          <w:marBottom w:val="0"/>
                          <w:divBdr>
                            <w:top w:val="none" w:sz="0" w:space="0" w:color="auto"/>
                            <w:left w:val="none" w:sz="0" w:space="0" w:color="auto"/>
                            <w:bottom w:val="none" w:sz="0" w:space="0" w:color="auto"/>
                            <w:right w:val="none" w:sz="0" w:space="0" w:color="auto"/>
                          </w:divBdr>
                          <w:divsChild>
                            <w:div w:id="1518544952">
                              <w:marLeft w:val="0"/>
                              <w:marRight w:val="0"/>
                              <w:marTop w:val="0"/>
                              <w:marBottom w:val="0"/>
                              <w:divBdr>
                                <w:top w:val="none" w:sz="0" w:space="0" w:color="auto"/>
                                <w:left w:val="none" w:sz="0" w:space="0" w:color="auto"/>
                                <w:bottom w:val="none" w:sz="0" w:space="0" w:color="auto"/>
                                <w:right w:val="none" w:sz="0" w:space="0" w:color="auto"/>
                              </w:divBdr>
                              <w:divsChild>
                                <w:div w:id="731083019">
                                  <w:marLeft w:val="0"/>
                                  <w:marRight w:val="0"/>
                                  <w:marTop w:val="0"/>
                                  <w:marBottom w:val="0"/>
                                  <w:divBdr>
                                    <w:top w:val="none" w:sz="0" w:space="0" w:color="auto"/>
                                    <w:left w:val="none" w:sz="0" w:space="0" w:color="auto"/>
                                    <w:bottom w:val="none" w:sz="0" w:space="0" w:color="auto"/>
                                    <w:right w:val="none" w:sz="0" w:space="0" w:color="auto"/>
                                  </w:divBdr>
                                  <w:divsChild>
                                    <w:div w:id="1211914265">
                                      <w:marLeft w:val="0"/>
                                      <w:marRight w:val="0"/>
                                      <w:marTop w:val="0"/>
                                      <w:marBottom w:val="0"/>
                                      <w:divBdr>
                                        <w:top w:val="none" w:sz="0" w:space="0" w:color="auto"/>
                                        <w:left w:val="none" w:sz="0" w:space="0" w:color="auto"/>
                                        <w:bottom w:val="none" w:sz="0" w:space="0" w:color="auto"/>
                                        <w:right w:val="none" w:sz="0" w:space="0" w:color="auto"/>
                                      </w:divBdr>
                                    </w:div>
                                    <w:div w:id="168971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364544">
      <w:bodyDiv w:val="1"/>
      <w:marLeft w:val="0"/>
      <w:marRight w:val="0"/>
      <w:marTop w:val="0"/>
      <w:marBottom w:val="0"/>
      <w:divBdr>
        <w:top w:val="none" w:sz="0" w:space="0" w:color="auto"/>
        <w:left w:val="none" w:sz="0" w:space="0" w:color="auto"/>
        <w:bottom w:val="none" w:sz="0" w:space="0" w:color="auto"/>
        <w:right w:val="none" w:sz="0" w:space="0" w:color="auto"/>
      </w:divBdr>
      <w:divsChild>
        <w:div w:id="161900697">
          <w:marLeft w:val="0"/>
          <w:marRight w:val="0"/>
          <w:marTop w:val="0"/>
          <w:marBottom w:val="0"/>
          <w:divBdr>
            <w:top w:val="none" w:sz="0" w:space="0" w:color="auto"/>
            <w:left w:val="none" w:sz="0" w:space="0" w:color="auto"/>
            <w:bottom w:val="none" w:sz="0" w:space="0" w:color="auto"/>
            <w:right w:val="none" w:sz="0" w:space="0" w:color="auto"/>
          </w:divBdr>
          <w:divsChild>
            <w:div w:id="1245840751">
              <w:marLeft w:val="0"/>
              <w:marRight w:val="0"/>
              <w:marTop w:val="0"/>
              <w:marBottom w:val="0"/>
              <w:divBdr>
                <w:top w:val="none" w:sz="0" w:space="0" w:color="auto"/>
                <w:left w:val="none" w:sz="0" w:space="0" w:color="auto"/>
                <w:bottom w:val="none" w:sz="0" w:space="0" w:color="auto"/>
                <w:right w:val="none" w:sz="0" w:space="0" w:color="auto"/>
              </w:divBdr>
              <w:divsChild>
                <w:div w:id="1372875996">
                  <w:marLeft w:val="0"/>
                  <w:marRight w:val="0"/>
                  <w:marTop w:val="0"/>
                  <w:marBottom w:val="0"/>
                  <w:divBdr>
                    <w:top w:val="none" w:sz="0" w:space="0" w:color="auto"/>
                    <w:left w:val="none" w:sz="0" w:space="0" w:color="auto"/>
                    <w:bottom w:val="none" w:sz="0" w:space="0" w:color="auto"/>
                    <w:right w:val="none" w:sz="0" w:space="0" w:color="auto"/>
                  </w:divBdr>
                  <w:divsChild>
                    <w:div w:id="758480563">
                      <w:marLeft w:val="0"/>
                      <w:marRight w:val="0"/>
                      <w:marTop w:val="0"/>
                      <w:marBottom w:val="0"/>
                      <w:divBdr>
                        <w:top w:val="none" w:sz="0" w:space="0" w:color="auto"/>
                        <w:left w:val="none" w:sz="0" w:space="0" w:color="auto"/>
                        <w:bottom w:val="none" w:sz="0" w:space="0" w:color="auto"/>
                        <w:right w:val="none" w:sz="0" w:space="0" w:color="auto"/>
                      </w:divBdr>
                      <w:divsChild>
                        <w:div w:id="1311514887">
                          <w:marLeft w:val="0"/>
                          <w:marRight w:val="0"/>
                          <w:marTop w:val="0"/>
                          <w:marBottom w:val="0"/>
                          <w:divBdr>
                            <w:top w:val="none" w:sz="0" w:space="0" w:color="auto"/>
                            <w:left w:val="none" w:sz="0" w:space="0" w:color="auto"/>
                            <w:bottom w:val="none" w:sz="0" w:space="0" w:color="auto"/>
                            <w:right w:val="none" w:sz="0" w:space="0" w:color="auto"/>
                          </w:divBdr>
                          <w:divsChild>
                            <w:div w:id="364523408">
                              <w:marLeft w:val="0"/>
                              <w:marRight w:val="0"/>
                              <w:marTop w:val="0"/>
                              <w:marBottom w:val="0"/>
                              <w:divBdr>
                                <w:top w:val="none" w:sz="0" w:space="0" w:color="auto"/>
                                <w:left w:val="none" w:sz="0" w:space="0" w:color="auto"/>
                                <w:bottom w:val="none" w:sz="0" w:space="0" w:color="auto"/>
                                <w:right w:val="none" w:sz="0" w:space="0" w:color="auto"/>
                              </w:divBdr>
                              <w:divsChild>
                                <w:div w:id="1218274248">
                                  <w:marLeft w:val="0"/>
                                  <w:marRight w:val="0"/>
                                  <w:marTop w:val="0"/>
                                  <w:marBottom w:val="0"/>
                                  <w:divBdr>
                                    <w:top w:val="none" w:sz="0" w:space="0" w:color="auto"/>
                                    <w:left w:val="none" w:sz="0" w:space="0" w:color="auto"/>
                                    <w:bottom w:val="none" w:sz="0" w:space="0" w:color="auto"/>
                                    <w:right w:val="none" w:sz="0" w:space="0" w:color="auto"/>
                                  </w:divBdr>
                                  <w:divsChild>
                                    <w:div w:id="1790776587">
                                      <w:marLeft w:val="0"/>
                                      <w:marRight w:val="0"/>
                                      <w:marTop w:val="0"/>
                                      <w:marBottom w:val="0"/>
                                      <w:divBdr>
                                        <w:top w:val="none" w:sz="0" w:space="0" w:color="auto"/>
                                        <w:left w:val="none" w:sz="0" w:space="0" w:color="auto"/>
                                        <w:bottom w:val="none" w:sz="0" w:space="0" w:color="auto"/>
                                        <w:right w:val="none" w:sz="0" w:space="0" w:color="auto"/>
                                      </w:divBdr>
                                      <w:divsChild>
                                        <w:div w:id="718288032">
                                          <w:marLeft w:val="0"/>
                                          <w:marRight w:val="0"/>
                                          <w:marTop w:val="0"/>
                                          <w:marBottom w:val="0"/>
                                          <w:divBdr>
                                            <w:top w:val="none" w:sz="0" w:space="0" w:color="auto"/>
                                            <w:left w:val="none" w:sz="0" w:space="0" w:color="auto"/>
                                            <w:bottom w:val="none" w:sz="0" w:space="0" w:color="auto"/>
                                            <w:right w:val="none" w:sz="0" w:space="0" w:color="auto"/>
                                          </w:divBdr>
                                          <w:divsChild>
                                            <w:div w:id="928345944">
                                              <w:marLeft w:val="0"/>
                                              <w:marRight w:val="0"/>
                                              <w:marTop w:val="0"/>
                                              <w:marBottom w:val="495"/>
                                              <w:divBdr>
                                                <w:top w:val="none" w:sz="0" w:space="0" w:color="auto"/>
                                                <w:left w:val="none" w:sz="0" w:space="0" w:color="auto"/>
                                                <w:bottom w:val="none" w:sz="0" w:space="0" w:color="auto"/>
                                                <w:right w:val="none" w:sz="0" w:space="0" w:color="auto"/>
                                              </w:divBdr>
                                              <w:divsChild>
                                                <w:div w:id="150072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3000262">
      <w:bodyDiv w:val="1"/>
      <w:marLeft w:val="0"/>
      <w:marRight w:val="0"/>
      <w:marTop w:val="0"/>
      <w:marBottom w:val="0"/>
      <w:divBdr>
        <w:top w:val="none" w:sz="0" w:space="0" w:color="auto"/>
        <w:left w:val="none" w:sz="0" w:space="0" w:color="auto"/>
        <w:bottom w:val="none" w:sz="0" w:space="0" w:color="auto"/>
        <w:right w:val="none" w:sz="0" w:space="0" w:color="auto"/>
      </w:divBdr>
      <w:divsChild>
        <w:div w:id="1465851368">
          <w:marLeft w:val="0"/>
          <w:marRight w:val="0"/>
          <w:marTop w:val="0"/>
          <w:marBottom w:val="0"/>
          <w:divBdr>
            <w:top w:val="none" w:sz="0" w:space="0" w:color="auto"/>
            <w:left w:val="none" w:sz="0" w:space="0" w:color="auto"/>
            <w:bottom w:val="none" w:sz="0" w:space="0" w:color="auto"/>
            <w:right w:val="none" w:sz="0" w:space="0" w:color="auto"/>
          </w:divBdr>
          <w:divsChild>
            <w:div w:id="61031698">
              <w:marLeft w:val="0"/>
              <w:marRight w:val="0"/>
              <w:marTop w:val="0"/>
              <w:marBottom w:val="0"/>
              <w:divBdr>
                <w:top w:val="none" w:sz="0" w:space="0" w:color="auto"/>
                <w:left w:val="none" w:sz="0" w:space="0" w:color="auto"/>
                <w:bottom w:val="none" w:sz="0" w:space="0" w:color="auto"/>
                <w:right w:val="none" w:sz="0" w:space="0" w:color="auto"/>
              </w:divBdr>
              <w:divsChild>
                <w:div w:id="329791322">
                  <w:marLeft w:val="0"/>
                  <w:marRight w:val="0"/>
                  <w:marTop w:val="0"/>
                  <w:marBottom w:val="0"/>
                  <w:divBdr>
                    <w:top w:val="none" w:sz="0" w:space="0" w:color="auto"/>
                    <w:left w:val="none" w:sz="0" w:space="0" w:color="auto"/>
                    <w:bottom w:val="none" w:sz="0" w:space="0" w:color="auto"/>
                    <w:right w:val="none" w:sz="0" w:space="0" w:color="auto"/>
                  </w:divBdr>
                  <w:divsChild>
                    <w:div w:id="1992172093">
                      <w:marLeft w:val="0"/>
                      <w:marRight w:val="0"/>
                      <w:marTop w:val="300"/>
                      <w:marBottom w:val="1200"/>
                      <w:divBdr>
                        <w:top w:val="none" w:sz="0" w:space="0" w:color="auto"/>
                        <w:left w:val="none" w:sz="0" w:space="0" w:color="auto"/>
                        <w:bottom w:val="none" w:sz="0" w:space="0" w:color="auto"/>
                        <w:right w:val="none" w:sz="0" w:space="0" w:color="auto"/>
                      </w:divBdr>
                      <w:divsChild>
                        <w:div w:id="1920284115">
                          <w:marLeft w:val="0"/>
                          <w:marRight w:val="0"/>
                          <w:marTop w:val="0"/>
                          <w:marBottom w:val="0"/>
                          <w:divBdr>
                            <w:top w:val="none" w:sz="0" w:space="0" w:color="auto"/>
                            <w:left w:val="none" w:sz="0" w:space="0" w:color="auto"/>
                            <w:bottom w:val="none" w:sz="0" w:space="0" w:color="auto"/>
                            <w:right w:val="none" w:sz="0" w:space="0" w:color="auto"/>
                          </w:divBdr>
                          <w:divsChild>
                            <w:div w:id="1484857716">
                              <w:marLeft w:val="0"/>
                              <w:marRight w:val="0"/>
                              <w:marTop w:val="0"/>
                              <w:marBottom w:val="0"/>
                              <w:divBdr>
                                <w:top w:val="none" w:sz="0" w:space="0" w:color="auto"/>
                                <w:left w:val="none" w:sz="0" w:space="0" w:color="auto"/>
                                <w:bottom w:val="none" w:sz="0" w:space="0" w:color="auto"/>
                                <w:right w:val="none" w:sz="0" w:space="0" w:color="auto"/>
                              </w:divBdr>
                              <w:divsChild>
                                <w:div w:id="1807122380">
                                  <w:marLeft w:val="0"/>
                                  <w:marRight w:val="0"/>
                                  <w:marTop w:val="0"/>
                                  <w:marBottom w:val="0"/>
                                  <w:divBdr>
                                    <w:top w:val="none" w:sz="0" w:space="0" w:color="auto"/>
                                    <w:left w:val="none" w:sz="0" w:space="0" w:color="auto"/>
                                    <w:bottom w:val="none" w:sz="0" w:space="0" w:color="auto"/>
                                    <w:right w:val="none" w:sz="0" w:space="0" w:color="auto"/>
                                  </w:divBdr>
                                  <w:divsChild>
                                    <w:div w:id="885409214">
                                      <w:marLeft w:val="0"/>
                                      <w:marRight w:val="0"/>
                                      <w:marTop w:val="0"/>
                                      <w:marBottom w:val="0"/>
                                      <w:divBdr>
                                        <w:top w:val="none" w:sz="0" w:space="0" w:color="auto"/>
                                        <w:left w:val="none" w:sz="0" w:space="0" w:color="auto"/>
                                        <w:bottom w:val="none" w:sz="0" w:space="0" w:color="auto"/>
                                        <w:right w:val="none" w:sz="0" w:space="0" w:color="auto"/>
                                      </w:divBdr>
                                    </w:div>
                                    <w:div w:id="927495009">
                                      <w:marLeft w:val="0"/>
                                      <w:marRight w:val="0"/>
                                      <w:marTop w:val="0"/>
                                      <w:marBottom w:val="0"/>
                                      <w:divBdr>
                                        <w:top w:val="none" w:sz="0" w:space="0" w:color="auto"/>
                                        <w:left w:val="none" w:sz="0" w:space="0" w:color="auto"/>
                                        <w:bottom w:val="none" w:sz="0" w:space="0" w:color="auto"/>
                                        <w:right w:val="none" w:sz="0" w:space="0" w:color="auto"/>
                                      </w:divBdr>
                                    </w:div>
                                    <w:div w:id="1296713227">
                                      <w:marLeft w:val="0"/>
                                      <w:marRight w:val="0"/>
                                      <w:marTop w:val="0"/>
                                      <w:marBottom w:val="0"/>
                                      <w:divBdr>
                                        <w:top w:val="none" w:sz="0" w:space="0" w:color="auto"/>
                                        <w:left w:val="none" w:sz="0" w:space="0" w:color="auto"/>
                                        <w:bottom w:val="none" w:sz="0" w:space="0" w:color="auto"/>
                                        <w:right w:val="none" w:sz="0" w:space="0" w:color="auto"/>
                                      </w:divBdr>
                                    </w:div>
                                    <w:div w:id="154810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7122191">
      <w:bodyDiv w:val="1"/>
      <w:marLeft w:val="0"/>
      <w:marRight w:val="0"/>
      <w:marTop w:val="0"/>
      <w:marBottom w:val="0"/>
      <w:divBdr>
        <w:top w:val="none" w:sz="0" w:space="0" w:color="auto"/>
        <w:left w:val="none" w:sz="0" w:space="0" w:color="auto"/>
        <w:bottom w:val="none" w:sz="0" w:space="0" w:color="auto"/>
        <w:right w:val="none" w:sz="0" w:space="0" w:color="auto"/>
      </w:divBdr>
    </w:div>
    <w:div w:id="1654137214">
      <w:bodyDiv w:val="1"/>
      <w:marLeft w:val="0"/>
      <w:marRight w:val="0"/>
      <w:marTop w:val="0"/>
      <w:marBottom w:val="0"/>
      <w:divBdr>
        <w:top w:val="none" w:sz="0" w:space="0" w:color="auto"/>
        <w:left w:val="none" w:sz="0" w:space="0" w:color="auto"/>
        <w:bottom w:val="none" w:sz="0" w:space="0" w:color="auto"/>
        <w:right w:val="none" w:sz="0" w:space="0" w:color="auto"/>
      </w:divBdr>
    </w:div>
    <w:div w:id="1673600394">
      <w:bodyDiv w:val="1"/>
      <w:marLeft w:val="0"/>
      <w:marRight w:val="0"/>
      <w:marTop w:val="0"/>
      <w:marBottom w:val="0"/>
      <w:divBdr>
        <w:top w:val="none" w:sz="0" w:space="0" w:color="auto"/>
        <w:left w:val="none" w:sz="0" w:space="0" w:color="auto"/>
        <w:bottom w:val="none" w:sz="0" w:space="0" w:color="auto"/>
        <w:right w:val="none" w:sz="0" w:space="0" w:color="auto"/>
      </w:divBdr>
    </w:div>
    <w:div w:id="1715231078">
      <w:bodyDiv w:val="1"/>
      <w:marLeft w:val="0"/>
      <w:marRight w:val="0"/>
      <w:marTop w:val="0"/>
      <w:marBottom w:val="0"/>
      <w:divBdr>
        <w:top w:val="none" w:sz="0" w:space="0" w:color="auto"/>
        <w:left w:val="none" w:sz="0" w:space="0" w:color="auto"/>
        <w:bottom w:val="none" w:sz="0" w:space="0" w:color="auto"/>
        <w:right w:val="none" w:sz="0" w:space="0" w:color="auto"/>
      </w:divBdr>
      <w:divsChild>
        <w:div w:id="69646319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743985616">
      <w:bodyDiv w:val="1"/>
      <w:marLeft w:val="0"/>
      <w:marRight w:val="0"/>
      <w:marTop w:val="0"/>
      <w:marBottom w:val="0"/>
      <w:divBdr>
        <w:top w:val="none" w:sz="0" w:space="0" w:color="auto"/>
        <w:left w:val="none" w:sz="0" w:space="0" w:color="auto"/>
        <w:bottom w:val="none" w:sz="0" w:space="0" w:color="auto"/>
        <w:right w:val="none" w:sz="0" w:space="0" w:color="auto"/>
      </w:divBdr>
    </w:div>
    <w:div w:id="1797599725">
      <w:bodyDiv w:val="1"/>
      <w:marLeft w:val="0"/>
      <w:marRight w:val="0"/>
      <w:marTop w:val="0"/>
      <w:marBottom w:val="0"/>
      <w:divBdr>
        <w:top w:val="none" w:sz="0" w:space="0" w:color="auto"/>
        <w:left w:val="none" w:sz="0" w:space="0" w:color="auto"/>
        <w:bottom w:val="none" w:sz="0" w:space="0" w:color="auto"/>
        <w:right w:val="none" w:sz="0" w:space="0" w:color="auto"/>
      </w:divBdr>
    </w:div>
    <w:div w:id="1815759452">
      <w:bodyDiv w:val="1"/>
      <w:marLeft w:val="0"/>
      <w:marRight w:val="0"/>
      <w:marTop w:val="0"/>
      <w:marBottom w:val="0"/>
      <w:divBdr>
        <w:top w:val="none" w:sz="0" w:space="0" w:color="auto"/>
        <w:left w:val="none" w:sz="0" w:space="0" w:color="auto"/>
        <w:bottom w:val="none" w:sz="0" w:space="0" w:color="auto"/>
        <w:right w:val="none" w:sz="0" w:space="0" w:color="auto"/>
      </w:divBdr>
    </w:div>
    <w:div w:id="1910768651">
      <w:bodyDiv w:val="1"/>
      <w:marLeft w:val="0"/>
      <w:marRight w:val="0"/>
      <w:marTop w:val="0"/>
      <w:marBottom w:val="0"/>
      <w:divBdr>
        <w:top w:val="none" w:sz="0" w:space="0" w:color="auto"/>
        <w:left w:val="none" w:sz="0" w:space="0" w:color="auto"/>
        <w:bottom w:val="none" w:sz="0" w:space="0" w:color="auto"/>
        <w:right w:val="none" w:sz="0" w:space="0" w:color="auto"/>
      </w:divBdr>
      <w:divsChild>
        <w:div w:id="974334525">
          <w:marLeft w:val="0"/>
          <w:marRight w:val="0"/>
          <w:marTop w:val="0"/>
          <w:marBottom w:val="0"/>
          <w:divBdr>
            <w:top w:val="none" w:sz="0" w:space="0" w:color="auto"/>
            <w:left w:val="none" w:sz="0" w:space="0" w:color="auto"/>
            <w:bottom w:val="none" w:sz="0" w:space="0" w:color="auto"/>
            <w:right w:val="none" w:sz="0" w:space="0" w:color="auto"/>
          </w:divBdr>
          <w:divsChild>
            <w:div w:id="24672252">
              <w:marLeft w:val="0"/>
              <w:marRight w:val="0"/>
              <w:marTop w:val="0"/>
              <w:marBottom w:val="0"/>
              <w:divBdr>
                <w:top w:val="none" w:sz="0" w:space="0" w:color="auto"/>
                <w:left w:val="none" w:sz="0" w:space="0" w:color="auto"/>
                <w:bottom w:val="none" w:sz="0" w:space="0" w:color="auto"/>
                <w:right w:val="none" w:sz="0" w:space="0" w:color="auto"/>
              </w:divBdr>
              <w:divsChild>
                <w:div w:id="469713301">
                  <w:marLeft w:val="0"/>
                  <w:marRight w:val="0"/>
                  <w:marTop w:val="0"/>
                  <w:marBottom w:val="0"/>
                  <w:divBdr>
                    <w:top w:val="none" w:sz="0" w:space="0" w:color="auto"/>
                    <w:left w:val="none" w:sz="0" w:space="0" w:color="auto"/>
                    <w:bottom w:val="none" w:sz="0" w:space="0" w:color="auto"/>
                    <w:right w:val="none" w:sz="0" w:space="0" w:color="auto"/>
                  </w:divBdr>
                  <w:divsChild>
                    <w:div w:id="1807696888">
                      <w:marLeft w:val="0"/>
                      <w:marRight w:val="0"/>
                      <w:marTop w:val="300"/>
                      <w:marBottom w:val="1200"/>
                      <w:divBdr>
                        <w:top w:val="none" w:sz="0" w:space="0" w:color="auto"/>
                        <w:left w:val="none" w:sz="0" w:space="0" w:color="auto"/>
                        <w:bottom w:val="none" w:sz="0" w:space="0" w:color="auto"/>
                        <w:right w:val="none" w:sz="0" w:space="0" w:color="auto"/>
                      </w:divBdr>
                      <w:divsChild>
                        <w:div w:id="1859998575">
                          <w:marLeft w:val="0"/>
                          <w:marRight w:val="0"/>
                          <w:marTop w:val="0"/>
                          <w:marBottom w:val="0"/>
                          <w:divBdr>
                            <w:top w:val="none" w:sz="0" w:space="0" w:color="auto"/>
                            <w:left w:val="none" w:sz="0" w:space="0" w:color="auto"/>
                            <w:bottom w:val="none" w:sz="0" w:space="0" w:color="auto"/>
                            <w:right w:val="none" w:sz="0" w:space="0" w:color="auto"/>
                          </w:divBdr>
                          <w:divsChild>
                            <w:div w:id="611211456">
                              <w:marLeft w:val="0"/>
                              <w:marRight w:val="0"/>
                              <w:marTop w:val="0"/>
                              <w:marBottom w:val="0"/>
                              <w:divBdr>
                                <w:top w:val="none" w:sz="0" w:space="0" w:color="auto"/>
                                <w:left w:val="none" w:sz="0" w:space="0" w:color="auto"/>
                                <w:bottom w:val="none" w:sz="0" w:space="0" w:color="auto"/>
                                <w:right w:val="none" w:sz="0" w:space="0" w:color="auto"/>
                              </w:divBdr>
                              <w:divsChild>
                                <w:div w:id="369232430">
                                  <w:marLeft w:val="0"/>
                                  <w:marRight w:val="0"/>
                                  <w:marTop w:val="0"/>
                                  <w:marBottom w:val="0"/>
                                  <w:divBdr>
                                    <w:top w:val="none" w:sz="0" w:space="0" w:color="auto"/>
                                    <w:left w:val="none" w:sz="0" w:space="0" w:color="auto"/>
                                    <w:bottom w:val="none" w:sz="0" w:space="0" w:color="auto"/>
                                    <w:right w:val="none" w:sz="0" w:space="0" w:color="auto"/>
                                  </w:divBdr>
                                  <w:divsChild>
                                    <w:div w:id="265624598">
                                      <w:marLeft w:val="0"/>
                                      <w:marRight w:val="0"/>
                                      <w:marTop w:val="0"/>
                                      <w:marBottom w:val="0"/>
                                      <w:divBdr>
                                        <w:top w:val="none" w:sz="0" w:space="0" w:color="auto"/>
                                        <w:left w:val="none" w:sz="0" w:space="0" w:color="auto"/>
                                        <w:bottom w:val="none" w:sz="0" w:space="0" w:color="auto"/>
                                        <w:right w:val="none" w:sz="0" w:space="0" w:color="auto"/>
                                      </w:divBdr>
                                    </w:div>
                                    <w:div w:id="593517993">
                                      <w:marLeft w:val="0"/>
                                      <w:marRight w:val="0"/>
                                      <w:marTop w:val="0"/>
                                      <w:marBottom w:val="0"/>
                                      <w:divBdr>
                                        <w:top w:val="none" w:sz="0" w:space="0" w:color="auto"/>
                                        <w:left w:val="none" w:sz="0" w:space="0" w:color="auto"/>
                                        <w:bottom w:val="none" w:sz="0" w:space="0" w:color="auto"/>
                                        <w:right w:val="none" w:sz="0" w:space="0" w:color="auto"/>
                                      </w:divBdr>
                                    </w:div>
                                    <w:div w:id="807749352">
                                      <w:marLeft w:val="0"/>
                                      <w:marRight w:val="0"/>
                                      <w:marTop w:val="0"/>
                                      <w:marBottom w:val="0"/>
                                      <w:divBdr>
                                        <w:top w:val="none" w:sz="0" w:space="0" w:color="auto"/>
                                        <w:left w:val="none" w:sz="0" w:space="0" w:color="auto"/>
                                        <w:bottom w:val="none" w:sz="0" w:space="0" w:color="auto"/>
                                        <w:right w:val="none" w:sz="0" w:space="0" w:color="auto"/>
                                      </w:divBdr>
                                    </w:div>
                                    <w:div w:id="1261916288">
                                      <w:marLeft w:val="0"/>
                                      <w:marRight w:val="0"/>
                                      <w:marTop w:val="0"/>
                                      <w:marBottom w:val="0"/>
                                      <w:divBdr>
                                        <w:top w:val="none" w:sz="0" w:space="0" w:color="auto"/>
                                        <w:left w:val="none" w:sz="0" w:space="0" w:color="auto"/>
                                        <w:bottom w:val="none" w:sz="0" w:space="0" w:color="auto"/>
                                        <w:right w:val="none" w:sz="0" w:space="0" w:color="auto"/>
                                      </w:divBdr>
                                    </w:div>
                                    <w:div w:id="1407067376">
                                      <w:marLeft w:val="0"/>
                                      <w:marRight w:val="0"/>
                                      <w:marTop w:val="0"/>
                                      <w:marBottom w:val="0"/>
                                      <w:divBdr>
                                        <w:top w:val="none" w:sz="0" w:space="0" w:color="auto"/>
                                        <w:left w:val="none" w:sz="0" w:space="0" w:color="auto"/>
                                        <w:bottom w:val="none" w:sz="0" w:space="0" w:color="auto"/>
                                        <w:right w:val="none" w:sz="0" w:space="0" w:color="auto"/>
                                      </w:divBdr>
                                    </w:div>
                                    <w:div w:id="1434546137">
                                      <w:marLeft w:val="0"/>
                                      <w:marRight w:val="0"/>
                                      <w:marTop w:val="0"/>
                                      <w:marBottom w:val="0"/>
                                      <w:divBdr>
                                        <w:top w:val="none" w:sz="0" w:space="0" w:color="auto"/>
                                        <w:left w:val="none" w:sz="0" w:space="0" w:color="auto"/>
                                        <w:bottom w:val="none" w:sz="0" w:space="0" w:color="auto"/>
                                        <w:right w:val="none" w:sz="0" w:space="0" w:color="auto"/>
                                      </w:divBdr>
                                    </w:div>
                                    <w:div w:id="1461652133">
                                      <w:marLeft w:val="0"/>
                                      <w:marRight w:val="0"/>
                                      <w:marTop w:val="0"/>
                                      <w:marBottom w:val="0"/>
                                      <w:divBdr>
                                        <w:top w:val="none" w:sz="0" w:space="0" w:color="auto"/>
                                        <w:left w:val="none" w:sz="0" w:space="0" w:color="auto"/>
                                        <w:bottom w:val="none" w:sz="0" w:space="0" w:color="auto"/>
                                        <w:right w:val="none" w:sz="0" w:space="0" w:color="auto"/>
                                      </w:divBdr>
                                    </w:div>
                                    <w:div w:id="146697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2496320">
      <w:bodyDiv w:val="1"/>
      <w:marLeft w:val="0"/>
      <w:marRight w:val="0"/>
      <w:marTop w:val="0"/>
      <w:marBottom w:val="0"/>
      <w:divBdr>
        <w:top w:val="none" w:sz="0" w:space="0" w:color="auto"/>
        <w:left w:val="none" w:sz="0" w:space="0" w:color="auto"/>
        <w:bottom w:val="none" w:sz="0" w:space="0" w:color="auto"/>
        <w:right w:val="none" w:sz="0" w:space="0" w:color="auto"/>
      </w:divBdr>
      <w:divsChild>
        <w:div w:id="268246148">
          <w:marLeft w:val="0"/>
          <w:marRight w:val="0"/>
          <w:marTop w:val="0"/>
          <w:marBottom w:val="0"/>
          <w:divBdr>
            <w:top w:val="none" w:sz="0" w:space="0" w:color="auto"/>
            <w:left w:val="none" w:sz="0" w:space="0" w:color="auto"/>
            <w:bottom w:val="none" w:sz="0" w:space="0" w:color="auto"/>
            <w:right w:val="none" w:sz="0" w:space="0" w:color="auto"/>
          </w:divBdr>
          <w:divsChild>
            <w:div w:id="724446805">
              <w:marLeft w:val="0"/>
              <w:marRight w:val="0"/>
              <w:marTop w:val="0"/>
              <w:marBottom w:val="0"/>
              <w:divBdr>
                <w:top w:val="none" w:sz="0" w:space="0" w:color="auto"/>
                <w:left w:val="none" w:sz="0" w:space="0" w:color="auto"/>
                <w:bottom w:val="none" w:sz="0" w:space="0" w:color="auto"/>
                <w:right w:val="none" w:sz="0" w:space="0" w:color="auto"/>
              </w:divBdr>
              <w:divsChild>
                <w:div w:id="1352025271">
                  <w:marLeft w:val="0"/>
                  <w:marRight w:val="0"/>
                  <w:marTop w:val="0"/>
                  <w:marBottom w:val="0"/>
                  <w:divBdr>
                    <w:top w:val="none" w:sz="0" w:space="0" w:color="auto"/>
                    <w:left w:val="none" w:sz="0" w:space="0" w:color="auto"/>
                    <w:bottom w:val="none" w:sz="0" w:space="0" w:color="auto"/>
                    <w:right w:val="none" w:sz="0" w:space="0" w:color="auto"/>
                  </w:divBdr>
                  <w:divsChild>
                    <w:div w:id="1179925046">
                      <w:marLeft w:val="0"/>
                      <w:marRight w:val="0"/>
                      <w:marTop w:val="300"/>
                      <w:marBottom w:val="1200"/>
                      <w:divBdr>
                        <w:top w:val="none" w:sz="0" w:space="0" w:color="auto"/>
                        <w:left w:val="none" w:sz="0" w:space="0" w:color="auto"/>
                        <w:bottom w:val="none" w:sz="0" w:space="0" w:color="auto"/>
                        <w:right w:val="none" w:sz="0" w:space="0" w:color="auto"/>
                      </w:divBdr>
                      <w:divsChild>
                        <w:div w:id="1149058734">
                          <w:marLeft w:val="0"/>
                          <w:marRight w:val="0"/>
                          <w:marTop w:val="0"/>
                          <w:marBottom w:val="0"/>
                          <w:divBdr>
                            <w:top w:val="none" w:sz="0" w:space="0" w:color="auto"/>
                            <w:left w:val="none" w:sz="0" w:space="0" w:color="auto"/>
                            <w:bottom w:val="none" w:sz="0" w:space="0" w:color="auto"/>
                            <w:right w:val="none" w:sz="0" w:space="0" w:color="auto"/>
                          </w:divBdr>
                          <w:divsChild>
                            <w:div w:id="1221096708">
                              <w:marLeft w:val="0"/>
                              <w:marRight w:val="0"/>
                              <w:marTop w:val="0"/>
                              <w:marBottom w:val="0"/>
                              <w:divBdr>
                                <w:top w:val="none" w:sz="0" w:space="0" w:color="auto"/>
                                <w:left w:val="none" w:sz="0" w:space="0" w:color="auto"/>
                                <w:bottom w:val="none" w:sz="0" w:space="0" w:color="auto"/>
                                <w:right w:val="none" w:sz="0" w:space="0" w:color="auto"/>
                              </w:divBdr>
                              <w:divsChild>
                                <w:div w:id="1853521143">
                                  <w:marLeft w:val="0"/>
                                  <w:marRight w:val="0"/>
                                  <w:marTop w:val="0"/>
                                  <w:marBottom w:val="0"/>
                                  <w:divBdr>
                                    <w:top w:val="none" w:sz="0" w:space="0" w:color="auto"/>
                                    <w:left w:val="none" w:sz="0" w:space="0" w:color="auto"/>
                                    <w:bottom w:val="none" w:sz="0" w:space="0" w:color="auto"/>
                                    <w:right w:val="none" w:sz="0" w:space="0" w:color="auto"/>
                                  </w:divBdr>
                                  <w:divsChild>
                                    <w:div w:id="789588834">
                                      <w:marLeft w:val="0"/>
                                      <w:marRight w:val="0"/>
                                      <w:marTop w:val="0"/>
                                      <w:marBottom w:val="0"/>
                                      <w:divBdr>
                                        <w:top w:val="none" w:sz="0" w:space="0" w:color="auto"/>
                                        <w:left w:val="none" w:sz="0" w:space="0" w:color="auto"/>
                                        <w:bottom w:val="none" w:sz="0" w:space="0" w:color="auto"/>
                                        <w:right w:val="none" w:sz="0" w:space="0" w:color="auto"/>
                                      </w:divBdr>
                                    </w:div>
                                    <w:div w:id="162851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573455">
      <w:bodyDiv w:val="1"/>
      <w:marLeft w:val="0"/>
      <w:marRight w:val="0"/>
      <w:marTop w:val="0"/>
      <w:marBottom w:val="0"/>
      <w:divBdr>
        <w:top w:val="none" w:sz="0" w:space="0" w:color="auto"/>
        <w:left w:val="none" w:sz="0" w:space="0" w:color="auto"/>
        <w:bottom w:val="none" w:sz="0" w:space="0" w:color="auto"/>
        <w:right w:val="none" w:sz="0" w:space="0" w:color="auto"/>
      </w:divBdr>
    </w:div>
    <w:div w:id="1941066282">
      <w:bodyDiv w:val="1"/>
      <w:marLeft w:val="0"/>
      <w:marRight w:val="0"/>
      <w:marTop w:val="0"/>
      <w:marBottom w:val="0"/>
      <w:divBdr>
        <w:top w:val="none" w:sz="0" w:space="0" w:color="auto"/>
        <w:left w:val="none" w:sz="0" w:space="0" w:color="auto"/>
        <w:bottom w:val="none" w:sz="0" w:space="0" w:color="auto"/>
        <w:right w:val="none" w:sz="0" w:space="0" w:color="auto"/>
      </w:divBdr>
    </w:div>
    <w:div w:id="1990787527">
      <w:bodyDiv w:val="1"/>
      <w:marLeft w:val="0"/>
      <w:marRight w:val="0"/>
      <w:marTop w:val="0"/>
      <w:marBottom w:val="0"/>
      <w:divBdr>
        <w:top w:val="none" w:sz="0" w:space="0" w:color="auto"/>
        <w:left w:val="none" w:sz="0" w:space="0" w:color="auto"/>
        <w:bottom w:val="none" w:sz="0" w:space="0" w:color="auto"/>
        <w:right w:val="none" w:sz="0" w:space="0" w:color="auto"/>
      </w:divBdr>
    </w:div>
    <w:div w:id="2042898145">
      <w:bodyDiv w:val="1"/>
      <w:marLeft w:val="0"/>
      <w:marRight w:val="0"/>
      <w:marTop w:val="0"/>
      <w:marBottom w:val="0"/>
      <w:divBdr>
        <w:top w:val="none" w:sz="0" w:space="0" w:color="auto"/>
        <w:left w:val="none" w:sz="0" w:space="0" w:color="auto"/>
        <w:bottom w:val="none" w:sz="0" w:space="0" w:color="auto"/>
        <w:right w:val="none" w:sz="0" w:space="0" w:color="auto"/>
      </w:divBdr>
    </w:div>
    <w:div w:id="2077849674">
      <w:bodyDiv w:val="1"/>
      <w:marLeft w:val="0"/>
      <w:marRight w:val="0"/>
      <w:marTop w:val="0"/>
      <w:marBottom w:val="0"/>
      <w:divBdr>
        <w:top w:val="none" w:sz="0" w:space="0" w:color="auto"/>
        <w:left w:val="none" w:sz="0" w:space="0" w:color="auto"/>
        <w:bottom w:val="none" w:sz="0" w:space="0" w:color="auto"/>
        <w:right w:val="none" w:sz="0" w:space="0" w:color="auto"/>
      </w:divBdr>
    </w:div>
    <w:div w:id="2107647766">
      <w:bodyDiv w:val="1"/>
      <w:marLeft w:val="0"/>
      <w:marRight w:val="0"/>
      <w:marTop w:val="0"/>
      <w:marBottom w:val="0"/>
      <w:divBdr>
        <w:top w:val="none" w:sz="0" w:space="0" w:color="auto"/>
        <w:left w:val="none" w:sz="0" w:space="0" w:color="auto"/>
        <w:bottom w:val="none" w:sz="0" w:space="0" w:color="auto"/>
        <w:right w:val="none" w:sz="0" w:space="0" w:color="auto"/>
      </w:divBdr>
    </w:div>
    <w:div w:id="2135899287">
      <w:bodyDiv w:val="1"/>
      <w:marLeft w:val="0"/>
      <w:marRight w:val="0"/>
      <w:marTop w:val="0"/>
      <w:marBottom w:val="0"/>
      <w:divBdr>
        <w:top w:val="none" w:sz="0" w:space="0" w:color="auto"/>
        <w:left w:val="none" w:sz="0" w:space="0" w:color="auto"/>
        <w:bottom w:val="none" w:sz="0" w:space="0" w:color="auto"/>
        <w:right w:val="none" w:sz="0" w:space="0" w:color="auto"/>
      </w:divBdr>
    </w:div>
    <w:div w:id="21405634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xUriServ/LexUriServ.do?uri=CONSLEG:2006L0112:20100115:LV: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20jelena.kuhalska@f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m.gov.lv/lv/likumprojekts-grozijumi-pievienotas-vertibas-nodokla-likum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ur-lex.europa.eu/LexUriServ/LexUriServ.do?uri=CONSLEG:2006L0112:20100115:LV:HTML" TargetMode="External"/><Relationship Id="rId4" Type="http://schemas.openxmlformats.org/officeDocument/2006/relationships/settings" Target="settings.xml"/><Relationship Id="rId9" Type="http://schemas.openxmlformats.org/officeDocument/2006/relationships/hyperlink" Target="http://eur-lex.europa.eu/LexUriServ/LexUriServ.do?uri=CONSLEG:2006L0112:20100115:LV:HTML"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taxation_customs/sites/taxation/files/03-04-2020-import-duties-vat-exemptions-on-importation-covid-19-list-of-goods.pdf" TargetMode="External"/><Relationship Id="rId2" Type="http://schemas.openxmlformats.org/officeDocument/2006/relationships/hyperlink" Target="https://ec.europa.eu/commission/priorities/state-union-speeches/state-union-2017_lv" TargetMode="External"/><Relationship Id="rId1" Type="http://schemas.openxmlformats.org/officeDocument/2006/relationships/hyperlink" Target="https://eur-lex.europa.eu/legal-content/LV/TXT/PDF/?uri=CELEX:32004E0551&amp;qid=1543216581106&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CDD38-AF8A-473D-8392-4FB51AB4E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30</Pages>
  <Words>43774</Words>
  <Characters>24952</Characters>
  <Application>Microsoft Office Word</Application>
  <DocSecurity>0</DocSecurity>
  <Lines>207</Lines>
  <Paragraphs>137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Likumporjekta "Grozījumi Pievienotās vērtības nodokļa likumā" sākotnējās ietekmes novērtējuma ziņojums (anotācija)</vt:lpstr>
      <vt:lpstr>Anotācija likumprojektam "Grozījumi likumā "Par pievienotās vērtības nodokli""</vt:lpstr>
    </vt:vector>
  </TitlesOfParts>
  <Company>Finanšu ministrija</Company>
  <LinksUpToDate>false</LinksUpToDate>
  <CharactersWithSpaces>68589</CharactersWithSpaces>
  <SharedDoc>false</SharedDoc>
  <HLinks>
    <vt:vector size="6" baseType="variant">
      <vt:variant>
        <vt:i4>7340153</vt:i4>
      </vt:variant>
      <vt:variant>
        <vt:i4>0</vt:i4>
      </vt:variant>
      <vt:variant>
        <vt:i4>0</vt:i4>
      </vt:variant>
      <vt:variant>
        <vt:i4>5</vt:i4>
      </vt:variant>
      <vt:variant>
        <vt:lpwstr>https://mk.gov.lv/content/ministru-kabineta-diskusiju-dokumenti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Likumporjekta "Grozījumi Pievienotās vērtības nodokļa likumā" sākotnējās ietekmes novērtējuma ziņojums (anotācija)</dc:title>
  <dc:subject>Anotācija</dc:subject>
  <dc:creator>Jeļena Kuhaļska</dc:creator>
  <cp:keywords/>
  <dc:description/>
  <cp:lastModifiedBy>Sandra Rocena</cp:lastModifiedBy>
  <cp:revision>17</cp:revision>
  <cp:lastPrinted>2017-11-14T14:43:00Z</cp:lastPrinted>
  <dcterms:created xsi:type="dcterms:W3CDTF">2021-08-16T11:08:00Z</dcterms:created>
  <dcterms:modified xsi:type="dcterms:W3CDTF">2021-10-05T14:19:00Z</dcterms:modified>
</cp:coreProperties>
</file>