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735D9" w:rsidRDefault="00086AD3" w:rsidP="00227204">
      <w:pPr>
        <w:jc w:val="right"/>
      </w:pPr>
      <w:bookmarkStart w:id="0" w:name="_GoBack"/>
      <w:bookmarkEnd w:id="0"/>
      <w:r>
        <w:t>5</w:t>
      </w:r>
      <w:r w:rsidR="00227204" w:rsidRPr="00C735D9">
        <w:t>.pielikums</w:t>
      </w:r>
    </w:p>
    <w:p w:rsidR="00227204" w:rsidRPr="00C735D9" w:rsidRDefault="00227204" w:rsidP="00227204">
      <w:pPr>
        <w:jc w:val="right"/>
      </w:pPr>
      <w:r w:rsidRPr="00C735D9">
        <w:t>Valsts civilās aizsardzības plānam</w:t>
      </w:r>
    </w:p>
    <w:p w:rsidR="00227204" w:rsidRPr="00E13A4A" w:rsidRDefault="00227204" w:rsidP="00227204">
      <w:pPr>
        <w:jc w:val="center"/>
        <w:rPr>
          <w:b/>
        </w:rPr>
      </w:pPr>
    </w:p>
    <w:p w:rsidR="00AC1F70" w:rsidRPr="00A92B43" w:rsidRDefault="00AC1F70" w:rsidP="00AC1F70">
      <w:pPr>
        <w:jc w:val="center"/>
        <w:rPr>
          <w:b/>
          <w:sz w:val="28"/>
          <w:szCs w:val="28"/>
        </w:rPr>
      </w:pPr>
      <w:r>
        <w:rPr>
          <w:b/>
          <w:sz w:val="28"/>
          <w:szCs w:val="28"/>
        </w:rPr>
        <w:t xml:space="preserve">LIETUSGĀZES, </w:t>
      </w:r>
      <w:r w:rsidR="00546AEA">
        <w:rPr>
          <w:b/>
          <w:sz w:val="28"/>
          <w:szCs w:val="28"/>
        </w:rPr>
        <w:t xml:space="preserve">ILGSTOŠAS LIETAVAS, </w:t>
      </w:r>
      <w:r>
        <w:rPr>
          <w:b/>
          <w:sz w:val="28"/>
          <w:szCs w:val="28"/>
        </w:rPr>
        <w:t>PĒRKONA NEGAISS UN KRUSA, SNIEGS UN PUTENIS, APLEDOJUMS UN SLAPJA SNIEGA NOGULUMS, STIPRS SALS, KARSTUMS, SAUSUMS</w:t>
      </w:r>
    </w:p>
    <w:p w:rsidR="00C94D16" w:rsidRDefault="00C94D16" w:rsidP="00C94D16">
      <w:pPr>
        <w:ind w:firstLine="720"/>
        <w:jc w:val="both"/>
        <w:rPr>
          <w:b/>
          <w:sz w:val="28"/>
          <w:szCs w:val="28"/>
        </w:rPr>
      </w:pPr>
    </w:p>
    <w:p w:rsidR="002E1F78" w:rsidRDefault="00260EEA" w:rsidP="002E1F78">
      <w:pPr>
        <w:pStyle w:val="Heading1"/>
        <w:tabs>
          <w:tab w:val="left" w:pos="1134"/>
        </w:tabs>
        <w:jc w:val="both"/>
        <w:rPr>
          <w:sz w:val="28"/>
          <w:szCs w:val="28"/>
          <w:u w:val="none"/>
        </w:rPr>
      </w:pPr>
      <w:r w:rsidRPr="00260EEA">
        <w:rPr>
          <w:sz w:val="28"/>
          <w:szCs w:val="28"/>
          <w:u w:val="none"/>
        </w:rPr>
        <w:t>Riska kopsavilkums</w:t>
      </w:r>
    </w:p>
    <w:p w:rsidR="002E1F78" w:rsidRPr="00260EEA" w:rsidRDefault="002E1F78" w:rsidP="002E1F78">
      <w:pPr>
        <w:pStyle w:val="NormalWeb"/>
        <w:shd w:val="clear" w:color="auto" w:fill="FFFFFF"/>
        <w:spacing w:before="0" w:beforeAutospacing="0" w:after="0" w:afterAutospacing="0"/>
        <w:ind w:firstLine="720"/>
        <w:jc w:val="both"/>
        <w:rPr>
          <w:noProof/>
          <w:sz w:val="12"/>
          <w:szCs w:val="12"/>
        </w:rPr>
      </w:pPr>
    </w:p>
    <w:p w:rsidR="002E1F78" w:rsidRPr="00527032" w:rsidRDefault="00546AEA" w:rsidP="00CC0E5F">
      <w:pPr>
        <w:pStyle w:val="NormalWeb"/>
        <w:shd w:val="clear" w:color="auto" w:fill="FFFFFF"/>
        <w:spacing w:before="0" w:beforeAutospacing="0" w:after="0" w:afterAutospacing="0"/>
        <w:jc w:val="both"/>
        <w:rPr>
          <w:b/>
          <w:noProof/>
          <w:sz w:val="28"/>
          <w:szCs w:val="28"/>
        </w:rPr>
      </w:pPr>
      <w:r>
        <w:rPr>
          <w:b/>
          <w:noProof/>
          <w:sz w:val="28"/>
          <w:szCs w:val="28"/>
        </w:rPr>
        <w:t>Lietusgāzes un ilgstošas lietavas</w:t>
      </w:r>
    </w:p>
    <w:p w:rsidR="00AC1F70" w:rsidRPr="00C12F8D" w:rsidRDefault="00AC1F70" w:rsidP="00CC0E5F">
      <w:pPr>
        <w:pStyle w:val="NormalWeb"/>
        <w:shd w:val="clear" w:color="auto" w:fill="FFFFFF"/>
        <w:spacing w:before="0" w:beforeAutospacing="0" w:after="0" w:afterAutospacing="0"/>
        <w:ind w:firstLine="720"/>
        <w:jc w:val="both"/>
        <w:rPr>
          <w:noProof/>
          <w:sz w:val="28"/>
          <w:szCs w:val="28"/>
        </w:rPr>
      </w:pPr>
      <w:r w:rsidRPr="00C12F8D">
        <w:rPr>
          <w:noProof/>
          <w:sz w:val="28"/>
          <w:szCs w:val="28"/>
        </w:rPr>
        <w:t>Lietus izraisīto ietekmi var raksturot divos dažādos mērogos:</w:t>
      </w:r>
    </w:p>
    <w:p w:rsidR="00AC1F70" w:rsidRDefault="00AC1F70" w:rsidP="00AC1F70">
      <w:pPr>
        <w:pStyle w:val="NormalWeb"/>
        <w:shd w:val="clear" w:color="auto" w:fill="FFFFFF"/>
        <w:spacing w:before="0" w:beforeAutospacing="0" w:after="0" w:afterAutospacing="0"/>
        <w:ind w:firstLine="720"/>
        <w:jc w:val="both"/>
        <w:rPr>
          <w:noProof/>
          <w:sz w:val="28"/>
          <w:szCs w:val="28"/>
        </w:rPr>
      </w:pPr>
      <w:r w:rsidRPr="00C12F8D">
        <w:rPr>
          <w:noProof/>
          <w:sz w:val="28"/>
          <w:szCs w:val="28"/>
        </w:rPr>
        <w:t>1) ilgstošs periods (nedēļas līdz pat mēneši), kad bieži tiek novērots lietus, augsne pakāpeniski kļūst pārmitra un vairs nespēj uzsūkt lieko mitrumu</w:t>
      </w:r>
      <w:r>
        <w:rPr>
          <w:noProof/>
          <w:sz w:val="28"/>
          <w:szCs w:val="28"/>
        </w:rPr>
        <w:t>. I</w:t>
      </w:r>
      <w:r w:rsidRPr="00C12F8D">
        <w:rPr>
          <w:noProof/>
          <w:sz w:val="28"/>
          <w:szCs w:val="28"/>
        </w:rPr>
        <w:t>lgstoši regulāra lietusūdeņu pieplūduma rezultātā ūdens līmenis novadgrāvjos un upēs</w:t>
      </w:r>
      <w:r w:rsidRPr="006E51FB">
        <w:rPr>
          <w:noProof/>
          <w:sz w:val="28"/>
          <w:szCs w:val="28"/>
        </w:rPr>
        <w:t xml:space="preserve"> ir</w:t>
      </w:r>
      <w:r>
        <w:rPr>
          <w:noProof/>
          <w:sz w:val="28"/>
          <w:szCs w:val="28"/>
        </w:rPr>
        <w:t xml:space="preserve"> paaugstināts, ūdens uzkrājas arī zemās vietās ar sliktu noteci vai  vāju uzsūkšanos augsnē. Īpaši bīstamas situācijas veidojas, ja viena otrai seko vairākas šādas epizodes. Ilgstoša lietus epizodes parasti skar teritoriāli plašākus apgabalus, vairākus novadus. Šādi apstākļi var tikt novēroti visās sezonās, biežāk raksturīgi rudens sezonai, bet klimata pārmaiņu ietekmē var tikt novēroti arī ziemas sezonā, kad neiestājas sala apstākļi.</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Latvijā ilgstoša lietus raksturošanai un sabiedrības brīdnāšanai izmanto nokrišņu daudzumu 12 stundu periodā, kā stipru lietu definējot apstākļus, kad šajā periodā nolīst 20-39 mm, ļoti stipru – 40-59 mm, bet bīstami jeb ekstermāli stipru – ja šādā laika periodā nolīst 60 mm</w:t>
      </w:r>
      <w:r w:rsidRPr="00C12F8D">
        <w:rPr>
          <w:noProof/>
          <w:sz w:val="28"/>
          <w:szCs w:val="28"/>
        </w:rPr>
        <w:t xml:space="preserve"> </w:t>
      </w:r>
      <w:r>
        <w:rPr>
          <w:noProof/>
          <w:sz w:val="28"/>
          <w:szCs w:val="28"/>
        </w:rPr>
        <w:t>un vairāk.</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 xml:space="preserve">2) īslaicīgs, bet intensīvs lietus. Parasti tas tiek novērots gada siltajā sezonā, sevišķi vasarā, to bieži pavada pērkona negaiss, iespējama arī krusa. Šādos apstākļos, īsā laika periodā nolīst liels nokrišņu daudzums, kuru nespēj uzsūkts augsne, kā arī tas nepaspēj notecēt uz ūdenstilpēm, sevišķi bīstamas situācijas veidojas pilsētvides apstākļos, kur zaļā zona, kas varētu uzsūkt ūdeni, ir ierobežota. Lietusgāzes var tikt novērotas arī ļoti lokāli, piemēram, Rīgā aptverot vien atsevišķu pilsētas apkaimi. </w:t>
      </w:r>
      <w:r w:rsidRPr="00284135">
        <w:rPr>
          <w:noProof/>
          <w:sz w:val="28"/>
          <w:szCs w:val="28"/>
        </w:rPr>
        <w:t xml:space="preserve">Vasaras sezonas lietusgāzes ik gadu Latvijā nodara lokālus postījumus, appludinot apdzīvotas vietas, izskalojot ceļus, kā arī nodarot postījumus infrastruktūrai. </w:t>
      </w:r>
    </w:p>
    <w:p w:rsidR="002E1F78" w:rsidRPr="0047338F" w:rsidRDefault="00AC1F70" w:rsidP="00AC1F70">
      <w:pPr>
        <w:pStyle w:val="NormalWeb"/>
        <w:shd w:val="clear" w:color="auto" w:fill="FFFFFF"/>
        <w:spacing w:before="0" w:beforeAutospacing="0" w:after="0" w:afterAutospacing="0"/>
        <w:ind w:firstLine="720"/>
        <w:jc w:val="both"/>
        <w:rPr>
          <w:color w:val="444444"/>
          <w:sz w:val="28"/>
          <w:szCs w:val="28"/>
          <w:shd w:val="clear" w:color="auto" w:fill="FFFFFF"/>
        </w:rPr>
      </w:pPr>
      <w:r>
        <w:rPr>
          <w:noProof/>
          <w:sz w:val="28"/>
          <w:szCs w:val="28"/>
        </w:rPr>
        <w:t>Lietusgāžu klasifikācijai un sabiedrības brīdināšanai Latvijā tiek piemēroti sekojoši kritēriji – nokrišņu daudzums 3 stundu vai īsākā periodā, saskaņā ar ko stipras lietusgāzes laikā 3 stundu vai īsākā periodā nolīst 10-19 mm, ļoti stipras llietusgāzes laikā – 20-29 mm, bet bīstami jeb ekstremāli stipras – 30 mm un vairāk</w:t>
      </w:r>
      <w:r w:rsidR="002E1F78">
        <w:rPr>
          <w:sz w:val="28"/>
          <w:szCs w:val="28"/>
        </w:rPr>
        <w:t xml:space="preserve"> </w:t>
      </w:r>
    </w:p>
    <w:p w:rsidR="002E1F78" w:rsidRDefault="002E1F78" w:rsidP="002E1F78">
      <w:pPr>
        <w:pStyle w:val="Heading1"/>
        <w:tabs>
          <w:tab w:val="left" w:pos="1134"/>
        </w:tabs>
        <w:jc w:val="both"/>
        <w:rPr>
          <w:sz w:val="28"/>
          <w:szCs w:val="28"/>
          <w:u w:val="none"/>
        </w:rPr>
      </w:pPr>
    </w:p>
    <w:p w:rsidR="002E1F78" w:rsidRDefault="00AC1F70" w:rsidP="002E1F78">
      <w:pPr>
        <w:pStyle w:val="Heading1"/>
        <w:tabs>
          <w:tab w:val="left" w:pos="1134"/>
        </w:tabs>
        <w:jc w:val="both"/>
        <w:rPr>
          <w:sz w:val="28"/>
          <w:szCs w:val="28"/>
          <w:u w:val="none"/>
        </w:rPr>
      </w:pPr>
      <w:r>
        <w:rPr>
          <w:sz w:val="28"/>
          <w:szCs w:val="28"/>
          <w:u w:val="none"/>
        </w:rPr>
        <w:t>Pērkona negaiss un k</w:t>
      </w:r>
      <w:r w:rsidR="002E1F78">
        <w:rPr>
          <w:sz w:val="28"/>
          <w:szCs w:val="28"/>
          <w:u w:val="none"/>
        </w:rPr>
        <w:t>rusa</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Pērkona negaiss ir</w:t>
      </w:r>
      <w:r w:rsidRPr="00A41271">
        <w:rPr>
          <w:sz w:val="28"/>
          <w:szCs w:val="28"/>
          <w:shd w:val="clear" w:color="auto" w:fill="FFFFFF"/>
        </w:rPr>
        <w:t xml:space="preserve"> atmosfēras elektriskā parādība, kas parasti ir novērojam</w:t>
      </w:r>
      <w:r>
        <w:rPr>
          <w:sz w:val="28"/>
          <w:szCs w:val="28"/>
          <w:shd w:val="clear" w:color="auto" w:fill="FFFFFF"/>
        </w:rPr>
        <w:t xml:space="preserve">a gada siltajā sezonā, bet ir iespējams jebkurā no gada mēnešiem. Tas veidojas gubu-lietus mākoņos, kad </w:t>
      </w:r>
      <w:r w:rsidRPr="00A41271">
        <w:rPr>
          <w:sz w:val="28"/>
          <w:szCs w:val="28"/>
          <w:shd w:val="clear" w:color="auto" w:fill="FFFFFF"/>
        </w:rPr>
        <w:t xml:space="preserve">spēcīgas gaisa strāvas mākonī </w:t>
      </w:r>
      <w:r>
        <w:rPr>
          <w:sz w:val="28"/>
          <w:szCs w:val="28"/>
          <w:shd w:val="clear" w:color="auto" w:fill="FFFFFF"/>
        </w:rPr>
        <w:t xml:space="preserve">izraisa </w:t>
      </w:r>
      <w:r w:rsidRPr="00A41271">
        <w:rPr>
          <w:sz w:val="28"/>
          <w:szCs w:val="28"/>
          <w:shd w:val="clear" w:color="auto" w:fill="FFFFFF"/>
        </w:rPr>
        <w:t>lietus lāšu un</w:t>
      </w:r>
      <w:r>
        <w:rPr>
          <w:sz w:val="28"/>
          <w:szCs w:val="28"/>
          <w:shd w:val="clear" w:color="auto" w:fill="FFFFFF"/>
        </w:rPr>
        <w:t xml:space="preserve"> / vai</w:t>
      </w:r>
      <w:r w:rsidRPr="00A41271">
        <w:rPr>
          <w:sz w:val="28"/>
          <w:szCs w:val="28"/>
          <w:shd w:val="clear" w:color="auto" w:fill="FFFFFF"/>
        </w:rPr>
        <w:t xml:space="preserve"> krusas graudu </w:t>
      </w:r>
      <w:r>
        <w:rPr>
          <w:sz w:val="28"/>
          <w:szCs w:val="28"/>
          <w:shd w:val="clear" w:color="auto" w:fill="FFFFFF"/>
        </w:rPr>
        <w:t>savstarpēju berzi</w:t>
      </w:r>
      <w:r w:rsidRPr="00A41271">
        <w:rPr>
          <w:sz w:val="28"/>
          <w:szCs w:val="28"/>
          <w:shd w:val="clear" w:color="auto" w:fill="FFFFFF"/>
        </w:rPr>
        <w:t>, radot elektrisk</w:t>
      </w:r>
      <w:r>
        <w:rPr>
          <w:sz w:val="28"/>
          <w:szCs w:val="28"/>
          <w:shd w:val="clear" w:color="auto" w:fill="FFFFFF"/>
        </w:rPr>
        <w:t>ās izlādes –</w:t>
      </w:r>
      <w:r w:rsidRPr="00A41271">
        <w:rPr>
          <w:sz w:val="28"/>
          <w:szCs w:val="28"/>
          <w:shd w:val="clear" w:color="auto" w:fill="FFFFFF"/>
        </w:rPr>
        <w:t xml:space="preserve"> ziben</w:t>
      </w:r>
      <w:r>
        <w:rPr>
          <w:sz w:val="28"/>
          <w:szCs w:val="28"/>
          <w:shd w:val="clear" w:color="auto" w:fill="FFFFFF"/>
        </w:rPr>
        <w:t>i. No</w:t>
      </w:r>
      <w:r w:rsidRPr="00A41271">
        <w:rPr>
          <w:sz w:val="28"/>
          <w:szCs w:val="28"/>
          <w:shd w:val="clear" w:color="auto" w:fill="FFFFFF"/>
        </w:rPr>
        <w:t xml:space="preserve"> </w:t>
      </w:r>
      <w:r>
        <w:rPr>
          <w:sz w:val="28"/>
          <w:szCs w:val="28"/>
          <w:shd w:val="clear" w:color="auto" w:fill="FFFFFF"/>
        </w:rPr>
        <w:t xml:space="preserve">lielā </w:t>
      </w:r>
      <w:r w:rsidRPr="00A41271">
        <w:rPr>
          <w:sz w:val="28"/>
          <w:szCs w:val="28"/>
          <w:shd w:val="clear" w:color="auto" w:fill="FFFFFF"/>
        </w:rPr>
        <w:t>siltuma</w:t>
      </w:r>
      <w:r>
        <w:rPr>
          <w:sz w:val="28"/>
          <w:szCs w:val="28"/>
          <w:shd w:val="clear" w:color="auto" w:fill="FFFFFF"/>
        </w:rPr>
        <w:t xml:space="preserve"> daudzuma</w:t>
      </w:r>
      <w:r w:rsidRPr="00A41271">
        <w:rPr>
          <w:sz w:val="28"/>
          <w:szCs w:val="28"/>
          <w:shd w:val="clear" w:color="auto" w:fill="FFFFFF"/>
        </w:rPr>
        <w:t xml:space="preserve">, kas izdalās zibens rezultātā, </w:t>
      </w:r>
      <w:r>
        <w:rPr>
          <w:sz w:val="28"/>
          <w:szCs w:val="28"/>
          <w:shd w:val="clear" w:color="auto" w:fill="FFFFFF"/>
        </w:rPr>
        <w:t>apkārtējais</w:t>
      </w:r>
      <w:r w:rsidRPr="00A41271">
        <w:rPr>
          <w:sz w:val="28"/>
          <w:szCs w:val="28"/>
          <w:shd w:val="clear" w:color="auto" w:fill="FFFFFF"/>
        </w:rPr>
        <w:t xml:space="preserve"> g</w:t>
      </w:r>
      <w:r>
        <w:rPr>
          <w:sz w:val="28"/>
          <w:szCs w:val="28"/>
          <w:shd w:val="clear" w:color="auto" w:fill="FFFFFF"/>
        </w:rPr>
        <w:t xml:space="preserve">aiss strauji izplešas, izraisot skaņu – </w:t>
      </w:r>
      <w:r w:rsidRPr="00A41271">
        <w:rPr>
          <w:sz w:val="28"/>
          <w:szCs w:val="28"/>
          <w:shd w:val="clear" w:color="auto" w:fill="FFFFFF"/>
        </w:rPr>
        <w:t>pērkon</w:t>
      </w:r>
      <w:r>
        <w:rPr>
          <w:sz w:val="28"/>
          <w:szCs w:val="28"/>
          <w:shd w:val="clear" w:color="auto" w:fill="FFFFFF"/>
        </w:rPr>
        <w:t xml:space="preserve">u. Pērkona negaisu var pavadīt gan intensīvas lietusgāzes, gan arī </w:t>
      </w:r>
      <w:r>
        <w:rPr>
          <w:sz w:val="28"/>
          <w:szCs w:val="28"/>
          <w:shd w:val="clear" w:color="auto" w:fill="FFFFFF"/>
        </w:rPr>
        <w:lastRenderedPageBreak/>
        <w:t xml:space="preserve">krasas vēja brāzmas (sk. 6. pielikumu) un krusa. Atsevišķos gadījumos krusa var tikt novērota arī tad, ja nav pērkona negaiss.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Pērkona negaisu klasifikācijai un sabiedrības brīdināšanai tiek izmantoti sekojoši kritēriji: </w:t>
      </w:r>
    </w:p>
    <w:p w:rsidR="00AC1F70"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pērkona negaisu pavada stipras lietusgāzes un / vai krasas vēja brāzmas 15-19 m/s un / vai krusa ar diametru &lt;6 mm,</w:t>
      </w:r>
    </w:p>
    <w:p w:rsidR="00AC1F70"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sidRPr="006273C4">
        <w:rPr>
          <w:sz w:val="28"/>
          <w:szCs w:val="28"/>
          <w:shd w:val="clear" w:color="auto" w:fill="FFFFFF"/>
        </w:rPr>
        <w:t xml:space="preserve">ļoti stiprs: pērkona negaisu pavada </w:t>
      </w:r>
      <w:r>
        <w:rPr>
          <w:sz w:val="28"/>
          <w:szCs w:val="28"/>
          <w:shd w:val="clear" w:color="auto" w:fill="FFFFFF"/>
        </w:rPr>
        <w:t xml:space="preserve">ļoti stipras </w:t>
      </w:r>
      <w:r w:rsidRPr="006273C4">
        <w:rPr>
          <w:sz w:val="28"/>
          <w:szCs w:val="28"/>
          <w:shd w:val="clear" w:color="auto" w:fill="FFFFFF"/>
        </w:rPr>
        <w:t xml:space="preserve">lietusgāzes un / vai krasas vēja brāzmas </w:t>
      </w:r>
      <w:r>
        <w:rPr>
          <w:sz w:val="28"/>
          <w:szCs w:val="28"/>
          <w:shd w:val="clear" w:color="auto" w:fill="FFFFFF"/>
        </w:rPr>
        <w:t>20</w:t>
      </w:r>
      <w:r w:rsidRPr="006273C4">
        <w:rPr>
          <w:sz w:val="28"/>
          <w:szCs w:val="28"/>
          <w:shd w:val="clear" w:color="auto" w:fill="FFFFFF"/>
        </w:rPr>
        <w:t>-</w:t>
      </w:r>
      <w:r>
        <w:rPr>
          <w:sz w:val="28"/>
          <w:szCs w:val="28"/>
          <w:shd w:val="clear" w:color="auto" w:fill="FFFFFF"/>
        </w:rPr>
        <w:t>24</w:t>
      </w:r>
      <w:r w:rsidRPr="006273C4">
        <w:rPr>
          <w:sz w:val="28"/>
          <w:szCs w:val="28"/>
          <w:shd w:val="clear" w:color="auto" w:fill="FFFFFF"/>
        </w:rPr>
        <w:t xml:space="preserve"> m/s un / vai krusa ar diametru </w:t>
      </w:r>
      <w:r>
        <w:rPr>
          <w:sz w:val="28"/>
          <w:szCs w:val="28"/>
          <w:shd w:val="clear" w:color="auto" w:fill="FFFFFF"/>
        </w:rPr>
        <w:t>6-19</w:t>
      </w:r>
      <w:r w:rsidRPr="006273C4">
        <w:rPr>
          <w:sz w:val="28"/>
          <w:szCs w:val="28"/>
          <w:shd w:val="clear" w:color="auto" w:fill="FFFFFF"/>
        </w:rPr>
        <w:t xml:space="preserve"> mm</w:t>
      </w:r>
      <w:r>
        <w:rPr>
          <w:sz w:val="28"/>
          <w:szCs w:val="28"/>
          <w:shd w:val="clear" w:color="auto" w:fill="FFFFFF"/>
        </w:rPr>
        <w:t>,</w:t>
      </w:r>
    </w:p>
    <w:p w:rsidR="00AC1F70" w:rsidRPr="006273C4" w:rsidRDefault="00AC1F70" w:rsidP="00AC1F70">
      <w:pPr>
        <w:pStyle w:val="NormalWeb"/>
        <w:numPr>
          <w:ilvl w:val="0"/>
          <w:numId w:val="5"/>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stiprs: pērkona negaisu pavada ekstremāli stipras lietusgāzes un / vai krasas vēja brāzmas ≥25 m/s, un / vai krusa ar diametru ≥20 mm.</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Default="00AC1F70" w:rsidP="00AC1F70">
      <w:pPr>
        <w:pStyle w:val="NormalWeb"/>
        <w:shd w:val="clear" w:color="auto" w:fill="FFFFFF"/>
        <w:spacing w:before="0" w:beforeAutospacing="0" w:after="0" w:afterAutospacing="0"/>
        <w:jc w:val="both"/>
        <w:rPr>
          <w:b/>
          <w:sz w:val="28"/>
          <w:szCs w:val="28"/>
          <w:shd w:val="clear" w:color="auto" w:fill="FFFFFF"/>
        </w:rPr>
      </w:pPr>
      <w:r>
        <w:rPr>
          <w:b/>
          <w:sz w:val="28"/>
          <w:szCs w:val="28"/>
          <w:shd w:val="clear" w:color="auto" w:fill="FFFFFF"/>
        </w:rPr>
        <w:t>Sniegs un putenis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sidRPr="00740D4A">
        <w:rPr>
          <w:sz w:val="28"/>
          <w:szCs w:val="28"/>
          <w:shd w:val="clear" w:color="auto" w:fill="FFFFFF"/>
        </w:rPr>
        <w:tab/>
        <w:t xml:space="preserve">Sniegs un putenis </w:t>
      </w:r>
      <w:r>
        <w:rPr>
          <w:sz w:val="28"/>
          <w:szCs w:val="28"/>
          <w:shd w:val="clear" w:color="auto" w:fill="FFFFFF"/>
        </w:rPr>
        <w:t xml:space="preserve">kā ziemas laika parādības nozīmīgu ietekmi rada gan intensīvas vai ilgstošas snigšanas un putināšanas apstākļos, kad nozīmīgi pieaug sniega sega un tiek aizputināti ceļi, gan arī neierasti agras vai vēlas šo dabas parādību iestāšanās gadījumos, kad vēl nav iestājušies vai jau noslēgušies atbilstošie ceļu uzturēšanas apstākļi. Agra vai vēla snigšana var radīt postīgumus arī sala neizturīgām lauksaimniecības kultūrām. Snigšanas un puteņa apstākļos papildus ietekmi rada vēja pastiprināšanās, kas var veicināt ceļu aizputināšanu, turklāt atsevišķās situācijās, kad zemes virsmu klāj pietiekami bieza, bet nesablietēta sniega sega, ceļu aizputināšana var notikt arī situācijās, kad nesnieg, bet stipra vēja apstākļos tiek pārvietots uz zemes virsmas esošais sniegs. Tāpat kā papildus nozīmīgs faktors ir redzamības tāluma samazināšanās intensīvas snigšanas un puteņa laikā. </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K</w:t>
      </w:r>
      <w:r w:rsidRPr="004114D6">
        <w:rPr>
          <w:sz w:val="28"/>
          <w:szCs w:val="28"/>
          <w:shd w:val="clear" w:color="auto" w:fill="FFFFFF"/>
        </w:rPr>
        <w:t xml:space="preserve">limata </w:t>
      </w:r>
      <w:r>
        <w:rPr>
          <w:sz w:val="28"/>
          <w:szCs w:val="28"/>
          <w:shd w:val="clear" w:color="auto" w:fill="FFFFFF"/>
        </w:rPr>
        <w:t>pārmaiņas ir ievērojami ietekmējušas sezonālā sniega pārklājumu</w:t>
      </w:r>
      <w:r w:rsidRPr="004114D6">
        <w:rPr>
          <w:sz w:val="28"/>
          <w:szCs w:val="28"/>
          <w:shd w:val="clear" w:color="auto" w:fill="FFFFFF"/>
        </w:rPr>
        <w:t xml:space="preserve"> un biezumu.</w:t>
      </w:r>
      <w:r>
        <w:rPr>
          <w:sz w:val="28"/>
          <w:szCs w:val="28"/>
          <w:shd w:val="clear" w:color="auto" w:fill="FFFFFF"/>
        </w:rPr>
        <w:t xml:space="preserve"> </w:t>
      </w:r>
      <w:r w:rsidRPr="004114D6">
        <w:rPr>
          <w:sz w:val="28"/>
          <w:szCs w:val="28"/>
          <w:shd w:val="clear" w:color="auto" w:fill="FFFFFF"/>
        </w:rPr>
        <w:t xml:space="preserve">Latvijas teritorijā kopumā </w:t>
      </w:r>
      <w:r>
        <w:rPr>
          <w:sz w:val="28"/>
          <w:szCs w:val="28"/>
          <w:shd w:val="clear" w:color="auto" w:fill="FFFFFF"/>
        </w:rPr>
        <w:t xml:space="preserve">tiek </w:t>
      </w:r>
      <w:r w:rsidRPr="004114D6">
        <w:rPr>
          <w:sz w:val="28"/>
          <w:szCs w:val="28"/>
          <w:shd w:val="clear" w:color="auto" w:fill="FFFFFF"/>
        </w:rPr>
        <w:t>novērota vidējā sniega</w:t>
      </w:r>
      <w:r>
        <w:rPr>
          <w:sz w:val="28"/>
          <w:szCs w:val="28"/>
          <w:shd w:val="clear" w:color="auto" w:fill="FFFFFF"/>
        </w:rPr>
        <w:t xml:space="preserve"> </w:t>
      </w:r>
      <w:r w:rsidRPr="004114D6">
        <w:rPr>
          <w:sz w:val="28"/>
          <w:szCs w:val="28"/>
          <w:shd w:val="clear" w:color="auto" w:fill="FFFFFF"/>
        </w:rPr>
        <w:t>segas</w:t>
      </w:r>
      <w:r>
        <w:rPr>
          <w:sz w:val="28"/>
          <w:szCs w:val="28"/>
          <w:shd w:val="clear" w:color="auto" w:fill="FFFFFF"/>
        </w:rPr>
        <w:t xml:space="preserve"> </w:t>
      </w:r>
      <w:r w:rsidRPr="004114D6">
        <w:rPr>
          <w:sz w:val="28"/>
          <w:szCs w:val="28"/>
          <w:shd w:val="clear" w:color="auto" w:fill="FFFFFF"/>
        </w:rPr>
        <w:t>biezuma samazināšanās.</w:t>
      </w:r>
      <w:r>
        <w:rPr>
          <w:sz w:val="28"/>
          <w:szCs w:val="28"/>
          <w:shd w:val="clear" w:color="auto" w:fill="FFFFFF"/>
        </w:rPr>
        <w:t xml:space="preserve"> Arī sezonas garums, kad tiek novēroti stabili sniega apstākļi, kļūst īsāks, tomēr ļoti agrīna vai vēlīna snigšana aizvien var tikt novērota. Nākotnes klimata pārmaiņu pētījumi uzrāda, ka šīs tendences saglabāsies, tomēr saglabāsies augsti ekstremālu gadījumu iestāšanās riski. </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 xml:space="preserve">Snigšanas apstākļu klasifikācijai un sabiedrības brīdināšanai tiek izmantoti sekojoši kritēriji: </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stipra snigšana: sniega segas pieaugums 5-9 cm 12 stundu laikā,</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stipra snigšana: sniega segas pieaugums 10-14 cm 12 stundu laikā,</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stipra snigšana - sniega segas pieaugums ≥15 cm 12 stundu laikā.</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Puteņa apstākļu klasifikācijai un sabiedrības brīdināšanai tiek izmantoti sekojoši kritēriji: </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putenis: snigšana ar redzamības pasliktināšanos &lt;4 km un vēja pastiprināšanos brāzmās ≥ 15 m/s mazāk nekā 3 stundas,</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stiprs putenis: snigšana ar redzamības pasliktināšanos &lt;2 km un vēja pastiprināšanos brāzmās ≥ 15-19 m/s ilgāk nekā 3 stundas,</w:t>
      </w:r>
    </w:p>
    <w:p w:rsidR="00AC1F70" w:rsidRDefault="00AC1F70" w:rsidP="00AC1F70">
      <w:pPr>
        <w:pStyle w:val="NormalWeb"/>
        <w:numPr>
          <w:ilvl w:val="0"/>
          <w:numId w:val="8"/>
        </w:numPr>
        <w:shd w:val="clear" w:color="auto" w:fill="FFFFFF"/>
        <w:spacing w:before="0" w:beforeAutospacing="0" w:after="0" w:afterAutospacing="0"/>
        <w:jc w:val="both"/>
        <w:rPr>
          <w:sz w:val="28"/>
          <w:szCs w:val="28"/>
          <w:shd w:val="clear" w:color="auto" w:fill="FFFFFF"/>
        </w:rPr>
      </w:pPr>
      <w:r>
        <w:rPr>
          <w:sz w:val="28"/>
          <w:szCs w:val="28"/>
          <w:shd w:val="clear" w:color="auto" w:fill="FFFFFF"/>
        </w:rPr>
        <w:lastRenderedPageBreak/>
        <w:t>bīstami jeb ekstremāli stiprs putenis: snigšana ar redzamības pasliktināšanos &lt;2 km un vēja pastiprināšanos brāzmās ≥ 20 m/s ilgāk nekā 3 stundas.</w:t>
      </w:r>
    </w:p>
    <w:p w:rsidR="00AC1F70" w:rsidRPr="00740D4A"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Pr="00740D4A" w:rsidRDefault="00AC1F70" w:rsidP="00AC1F70">
      <w:pPr>
        <w:pStyle w:val="NormalWeb"/>
        <w:shd w:val="clear" w:color="auto" w:fill="FFFFFF"/>
        <w:spacing w:before="0" w:beforeAutospacing="0" w:after="0" w:afterAutospacing="0"/>
        <w:jc w:val="both"/>
        <w:rPr>
          <w:b/>
          <w:sz w:val="28"/>
          <w:szCs w:val="28"/>
          <w:shd w:val="clear" w:color="auto" w:fill="FFFFFF"/>
        </w:rPr>
      </w:pPr>
      <w:r w:rsidRPr="00740D4A">
        <w:rPr>
          <w:b/>
          <w:sz w:val="28"/>
          <w:szCs w:val="28"/>
          <w:shd w:val="clear" w:color="auto" w:fill="FFFFFF"/>
        </w:rPr>
        <w:t>Apledojums</w:t>
      </w:r>
      <w:r>
        <w:rPr>
          <w:b/>
          <w:sz w:val="28"/>
          <w:szCs w:val="28"/>
          <w:shd w:val="clear" w:color="auto" w:fill="FFFFFF"/>
        </w:rPr>
        <w:t xml:space="preserve"> un slapja sniega nogulums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r>
        <w:rPr>
          <w:sz w:val="28"/>
          <w:szCs w:val="28"/>
          <w:shd w:val="clear" w:color="auto" w:fill="FFFFFF"/>
        </w:rPr>
        <w:tab/>
        <w:t xml:space="preserve">Apledojums ir ziemas sezonas laika parādība, tas rodas, kad negatīvas temperatūras apstākļos veidojas intensīva migla, smidzina vai pat līst lietus (tiek novērota atkala) un uz virsmām (ceļiem, ielām, trotuāriem u.c.) vai objektiem (vadiem, koku zariem u.c.) veidojas ledus kārta. Ielas un trotuāri šādos apstākļos jau ļoti ātri kļūst slideni. Bet uz vadiem un koku zariem izveidojies biezs apledojuma slānis var izraisīt to lūšanu.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Apledojuma klasifikācijai un sabiedrības brīdināšanai tiek izmantoti sekojoši kritēriji: </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stiprs apledojums: sasalstoši nokrišņi ar intensitāti &lt;1 mm/12 stundās,</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ļoti stiprs apledojums: sasalstoši nokrišņi ar intensitāti 1-4 mm/12 stundās,</w:t>
      </w:r>
    </w:p>
    <w:p w:rsidR="00AC1F70" w:rsidRDefault="00AC1F70" w:rsidP="00AC1F70">
      <w:pPr>
        <w:pStyle w:val="NormalWeb"/>
        <w:numPr>
          <w:ilvl w:val="0"/>
          <w:numId w:val="6"/>
        </w:numPr>
        <w:shd w:val="clear" w:color="auto" w:fill="FFFFFF"/>
        <w:spacing w:before="0" w:beforeAutospacing="0" w:after="0" w:afterAutospacing="0"/>
        <w:jc w:val="both"/>
        <w:rPr>
          <w:sz w:val="28"/>
          <w:szCs w:val="28"/>
          <w:shd w:val="clear" w:color="auto" w:fill="FFFFFF"/>
        </w:rPr>
      </w:pPr>
      <w:r>
        <w:rPr>
          <w:sz w:val="28"/>
          <w:szCs w:val="28"/>
          <w:shd w:val="clear" w:color="auto" w:fill="FFFFFF"/>
        </w:rPr>
        <w:t>bīstami jeb ekstremāli stiprs apledojums: sasalstoši nokrišņi ar intensitāti ≥5 mm/12 stundās</w:t>
      </w:r>
    </w:p>
    <w:p w:rsidR="00AC1F70" w:rsidRDefault="00AC1F70" w:rsidP="00AC1F70">
      <w:pPr>
        <w:pStyle w:val="NormalWeb"/>
        <w:shd w:val="clear" w:color="auto" w:fill="FFFFFF"/>
        <w:spacing w:before="0" w:beforeAutospacing="0" w:after="0" w:afterAutospacing="0"/>
        <w:jc w:val="both"/>
        <w:rPr>
          <w:sz w:val="28"/>
          <w:szCs w:val="28"/>
          <w:shd w:val="clear" w:color="auto" w:fill="FFFFFF"/>
        </w:rPr>
      </w:pP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r>
        <w:rPr>
          <w:sz w:val="28"/>
          <w:szCs w:val="28"/>
          <w:shd w:val="clear" w:color="auto" w:fill="FFFFFF"/>
        </w:rPr>
        <w:t xml:space="preserve">Slapja sniega nogulums arī ir ziemas sezonas laika parādība. Tas veidojas, kad krīt slapjš sniegs, bet gaisa temperatūra ir negatīva, izraisot slapjā sniega piesalšanu pie vadiem un koku zariem, kā arī citiem priekšmetiem. Tas var izraisīt koku zaru / koku un vadu lūšanu, kā arī citu priekšmetu salūšanu, sabojāšanu. Slapja sniega intensitāte tiek noteikta, speciālistiem analizējot sinoptisko situāciju, atbilstoši tiek sagatavoti arī brīdinājumi. </w:t>
      </w:r>
    </w:p>
    <w:p w:rsidR="00AC1F70" w:rsidRDefault="00AC1F70" w:rsidP="00AC1F70">
      <w:pPr>
        <w:pStyle w:val="NormalWeb"/>
        <w:shd w:val="clear" w:color="auto" w:fill="FFFFFF"/>
        <w:spacing w:before="0" w:beforeAutospacing="0" w:after="0" w:afterAutospacing="0"/>
        <w:ind w:firstLine="720"/>
        <w:jc w:val="both"/>
        <w:rPr>
          <w:sz w:val="28"/>
          <w:szCs w:val="28"/>
          <w:shd w:val="clear" w:color="auto" w:fill="FFFFFF"/>
        </w:rPr>
      </w:pPr>
    </w:p>
    <w:p w:rsidR="00AC1F70" w:rsidRDefault="00AC1F70" w:rsidP="00AC1F70">
      <w:pPr>
        <w:pStyle w:val="Heading1"/>
        <w:tabs>
          <w:tab w:val="left" w:pos="1134"/>
        </w:tabs>
        <w:jc w:val="both"/>
        <w:rPr>
          <w:sz w:val="28"/>
          <w:szCs w:val="28"/>
          <w:u w:val="none"/>
        </w:rPr>
      </w:pPr>
      <w:r>
        <w:rPr>
          <w:sz w:val="28"/>
          <w:szCs w:val="28"/>
          <w:u w:val="none"/>
        </w:rPr>
        <w:t>Stiprs sals</w:t>
      </w:r>
    </w:p>
    <w:p w:rsidR="00AC1F70" w:rsidRDefault="00AC1F70" w:rsidP="00AC1F70">
      <w:pPr>
        <w:pStyle w:val="NormalWeb"/>
        <w:shd w:val="clear" w:color="auto" w:fill="FFFFFF"/>
        <w:spacing w:before="0" w:beforeAutospacing="0" w:after="0" w:afterAutospacing="0"/>
        <w:jc w:val="both"/>
        <w:rPr>
          <w:noProof/>
          <w:sz w:val="28"/>
          <w:szCs w:val="28"/>
        </w:rPr>
      </w:pPr>
      <w:r>
        <w:rPr>
          <w:noProof/>
          <w:sz w:val="28"/>
          <w:szCs w:val="28"/>
        </w:rPr>
        <w:t xml:space="preserve"> </w:t>
      </w:r>
      <w:r>
        <w:rPr>
          <w:noProof/>
          <w:sz w:val="28"/>
          <w:szCs w:val="28"/>
        </w:rPr>
        <w:tab/>
        <w:t>Dažādos p</w:t>
      </w:r>
      <w:r w:rsidRPr="009A1475">
        <w:rPr>
          <w:noProof/>
          <w:sz w:val="28"/>
          <w:szCs w:val="28"/>
        </w:rPr>
        <w:t xml:space="preserve">ētījumos lielākoties ir noskaidrots, ka ilggadīgajā laika periodā lielākajā pasaules daļā </w:t>
      </w:r>
      <w:r>
        <w:rPr>
          <w:noProof/>
          <w:sz w:val="28"/>
          <w:szCs w:val="28"/>
        </w:rPr>
        <w:t xml:space="preserve">auksto </w:t>
      </w:r>
      <w:r w:rsidRPr="009A1475">
        <w:rPr>
          <w:noProof/>
          <w:sz w:val="28"/>
          <w:szCs w:val="28"/>
        </w:rPr>
        <w:t xml:space="preserve">dienu un nakšu kļūst mazāk. Arī Latvijā </w:t>
      </w:r>
      <w:r>
        <w:rPr>
          <w:noProof/>
          <w:sz w:val="28"/>
          <w:szCs w:val="28"/>
        </w:rPr>
        <w:t xml:space="preserve">nepilnu pēdējo 100 </w:t>
      </w:r>
      <w:r w:rsidRPr="009A1475">
        <w:rPr>
          <w:noProof/>
          <w:sz w:val="28"/>
          <w:szCs w:val="28"/>
        </w:rPr>
        <w:t xml:space="preserve">gadu laikā ir norisinājušās </w:t>
      </w:r>
      <w:r>
        <w:rPr>
          <w:noProof/>
          <w:sz w:val="28"/>
          <w:szCs w:val="28"/>
        </w:rPr>
        <w:t xml:space="preserve">līdzīgas </w:t>
      </w:r>
      <w:r w:rsidRPr="009A1475">
        <w:rPr>
          <w:noProof/>
          <w:sz w:val="28"/>
          <w:szCs w:val="28"/>
        </w:rPr>
        <w:t>izmaiņas ekstremāl</w:t>
      </w:r>
      <w:r>
        <w:rPr>
          <w:noProof/>
          <w:sz w:val="28"/>
          <w:szCs w:val="28"/>
        </w:rPr>
        <w:t>i zemu</w:t>
      </w:r>
      <w:r w:rsidRPr="009A1475">
        <w:rPr>
          <w:noProof/>
          <w:sz w:val="28"/>
          <w:szCs w:val="28"/>
        </w:rPr>
        <w:t xml:space="preserve"> gaisa temperatūras raksturā</w:t>
      </w:r>
      <w:r>
        <w:rPr>
          <w:noProof/>
          <w:sz w:val="28"/>
          <w:szCs w:val="28"/>
        </w:rPr>
        <w:t xml:space="preserve"> – dienu skaits stabilu salu un apstākļiem, kad tiek novērotas sevišķi zema gaisa temperatūra, samazinās. Tomēr </w:t>
      </w:r>
      <w:r w:rsidRPr="0062091B">
        <w:rPr>
          <w:noProof/>
          <w:sz w:val="28"/>
          <w:szCs w:val="28"/>
        </w:rPr>
        <w:t xml:space="preserve">Latvijā </w:t>
      </w:r>
      <w:r>
        <w:rPr>
          <w:noProof/>
          <w:sz w:val="28"/>
          <w:szCs w:val="28"/>
        </w:rPr>
        <w:t xml:space="preserve">vēl aizvien ziemas periodā var iestāties stiprs sals, kas var apdraudēt cilvēku veselību un pat dzīvību, kā arī izraisīt tehnogēnus bojājumus - cauruļvadu un apkures sistēmas bojājumus, lauksaimniecības kultūru izsalšanu u.c. Sala ietekmi būtiski var palielināt stiprs vējš vai apstākļi, kad zemes virsmu neklāj sniegs – ir kaisals.  </w:t>
      </w:r>
    </w:p>
    <w:p w:rsidR="00AC1F70" w:rsidRPr="00740D4A" w:rsidRDefault="00AC1F70" w:rsidP="00AC1F70">
      <w:pPr>
        <w:pStyle w:val="NormalWeb"/>
        <w:shd w:val="clear" w:color="auto" w:fill="FFFFFF"/>
        <w:spacing w:before="0" w:beforeAutospacing="0" w:after="0" w:afterAutospacing="0"/>
        <w:ind w:firstLine="720"/>
        <w:jc w:val="both"/>
        <w:rPr>
          <w:noProof/>
          <w:sz w:val="28"/>
          <w:szCs w:val="28"/>
        </w:rPr>
      </w:pPr>
      <w:r w:rsidRPr="00740D4A">
        <w:rPr>
          <w:noProof/>
          <w:sz w:val="28"/>
          <w:szCs w:val="28"/>
        </w:rPr>
        <w:t>Sala intensitātes klasifikācijai un sabiedrības brīdināšanai tiek izmantoti sekojoši kritēriji: stiprs sals, kad gaisa temperatūra pazeminās līdz -20...-24</w:t>
      </w:r>
      <w:r w:rsidRPr="00740D4A">
        <w:rPr>
          <w:rFonts w:ascii="Cambria Math" w:hAnsi="Cambria Math" w:cs="Cambria Math"/>
          <w:noProof/>
          <w:sz w:val="28"/>
          <w:szCs w:val="28"/>
        </w:rPr>
        <w:t>⁰</w:t>
      </w:r>
      <w:r w:rsidRPr="00740D4A">
        <w:rPr>
          <w:noProof/>
          <w:sz w:val="28"/>
          <w:szCs w:val="28"/>
        </w:rPr>
        <w:t>, ļoti stiprs sals, kad gaisa temperatūra ir -25...-29</w:t>
      </w:r>
      <w:r w:rsidRPr="00740D4A">
        <w:rPr>
          <w:rFonts w:ascii="Cambria Math" w:hAnsi="Cambria Math" w:cs="Cambria Math"/>
          <w:noProof/>
          <w:sz w:val="28"/>
          <w:szCs w:val="28"/>
        </w:rPr>
        <w:t>⁰</w:t>
      </w:r>
      <w:r w:rsidRPr="00740D4A">
        <w:rPr>
          <w:noProof/>
          <w:sz w:val="28"/>
          <w:szCs w:val="28"/>
        </w:rPr>
        <w:t xml:space="preserve"> un bīstami jeb ekstremāli stiprs sals tiek novērots, kad termometra stabiņš noslīd līdz -30</w:t>
      </w:r>
      <w:r w:rsidRPr="00740D4A">
        <w:rPr>
          <w:rFonts w:ascii="Cambria Math" w:hAnsi="Cambria Math" w:cs="Cambria Math"/>
          <w:noProof/>
          <w:sz w:val="28"/>
          <w:szCs w:val="28"/>
        </w:rPr>
        <w:t>⁰</w:t>
      </w:r>
      <w:r>
        <w:rPr>
          <w:rFonts w:ascii="Cambria Math" w:hAnsi="Cambria Math" w:cs="Cambria Math"/>
          <w:noProof/>
          <w:sz w:val="28"/>
          <w:szCs w:val="28"/>
        </w:rPr>
        <w:t xml:space="preserve"> atzīmei</w:t>
      </w:r>
      <w:r w:rsidRPr="00740D4A">
        <w:rPr>
          <w:noProof/>
          <w:sz w:val="28"/>
          <w:szCs w:val="28"/>
        </w:rPr>
        <w:t xml:space="preserve"> un</w:t>
      </w:r>
      <w:r>
        <w:rPr>
          <w:noProof/>
          <w:sz w:val="28"/>
          <w:szCs w:val="28"/>
        </w:rPr>
        <w:t xml:space="preserve"> vēl</w:t>
      </w:r>
      <w:r w:rsidRPr="00740D4A">
        <w:rPr>
          <w:noProof/>
          <w:sz w:val="28"/>
          <w:szCs w:val="28"/>
        </w:rPr>
        <w:t xml:space="preserve"> zemāk.</w:t>
      </w:r>
    </w:p>
    <w:p w:rsidR="00AC1F70" w:rsidRDefault="00AC1F70" w:rsidP="00AC1F70">
      <w:pPr>
        <w:pStyle w:val="NormalWeb"/>
        <w:shd w:val="clear" w:color="auto" w:fill="FFFFFF"/>
        <w:spacing w:before="0" w:beforeAutospacing="0" w:after="0" w:afterAutospacing="0"/>
        <w:ind w:firstLine="360"/>
        <w:jc w:val="both"/>
        <w:rPr>
          <w:noProof/>
          <w:sz w:val="28"/>
          <w:szCs w:val="28"/>
        </w:rPr>
      </w:pPr>
    </w:p>
    <w:p w:rsidR="00AC1F70" w:rsidRDefault="00AC1F70" w:rsidP="00AC1F70">
      <w:pPr>
        <w:pStyle w:val="Heading1"/>
        <w:tabs>
          <w:tab w:val="left" w:pos="1134"/>
        </w:tabs>
        <w:jc w:val="both"/>
        <w:rPr>
          <w:sz w:val="28"/>
          <w:szCs w:val="28"/>
          <w:u w:val="none"/>
        </w:rPr>
      </w:pPr>
      <w:r>
        <w:rPr>
          <w:sz w:val="28"/>
          <w:szCs w:val="28"/>
          <w:u w:val="none"/>
        </w:rPr>
        <w:t>Karstums</w:t>
      </w:r>
    </w:p>
    <w:p w:rsidR="00AC1F70" w:rsidRPr="00B169DC" w:rsidRDefault="00AC1F70" w:rsidP="00AC1F70">
      <w:pPr>
        <w:pStyle w:val="NormalWeb"/>
        <w:spacing w:before="0" w:beforeAutospacing="0" w:after="0" w:afterAutospacing="0"/>
        <w:ind w:firstLine="720"/>
        <w:jc w:val="both"/>
        <w:textAlignment w:val="baseline"/>
        <w:rPr>
          <w:rStyle w:val="normal-c9"/>
          <w:sz w:val="28"/>
          <w:szCs w:val="28"/>
        </w:rPr>
      </w:pPr>
      <w:r w:rsidRPr="00B169DC">
        <w:rPr>
          <w:sz w:val="28"/>
          <w:szCs w:val="28"/>
        </w:rPr>
        <w:t xml:space="preserve">Karstuma viļņiem jeb ilgstošu nepārtraukta karstuma periodu biežuma un intensitātes pieaugumam arvien biežāk tiek pievērsta pastiprināta uzmanība, jo tie </w:t>
      </w:r>
      <w:r>
        <w:rPr>
          <w:sz w:val="28"/>
          <w:szCs w:val="28"/>
        </w:rPr>
        <w:lastRenderedPageBreak/>
        <w:t>negatīvi</w:t>
      </w:r>
      <w:r w:rsidRPr="00B169DC">
        <w:rPr>
          <w:sz w:val="28"/>
          <w:szCs w:val="28"/>
        </w:rPr>
        <w:t xml:space="preserve"> ietekmē cilvēku veselību un mirstību</w:t>
      </w:r>
      <w:r>
        <w:rPr>
          <w:sz w:val="28"/>
          <w:szCs w:val="28"/>
        </w:rPr>
        <w:t>, sevišķi vasarā</w:t>
      </w:r>
      <w:r w:rsidRPr="00B169DC">
        <w:rPr>
          <w:sz w:val="28"/>
          <w:szCs w:val="28"/>
        </w:rPr>
        <w:t>.</w:t>
      </w:r>
      <w:r>
        <w:rPr>
          <w:sz w:val="28"/>
          <w:szCs w:val="28"/>
        </w:rPr>
        <w:t xml:space="preserve"> </w:t>
      </w:r>
      <w:r w:rsidRPr="00B169DC">
        <w:rPr>
          <w:sz w:val="28"/>
          <w:szCs w:val="28"/>
        </w:rPr>
        <w:t xml:space="preserve">Īpaši satraucošas šīs pārmaiņas ir lielo pilsētu aglomerāciju iedzīvotājiem, jo </w:t>
      </w:r>
      <w:r w:rsidRPr="00B169DC">
        <w:rPr>
          <w:rStyle w:val="normal-c9"/>
          <w:sz w:val="28"/>
          <w:szCs w:val="28"/>
        </w:rPr>
        <w:t xml:space="preserve">pilsētas kā “siltuma salas” ietekmē gaisa temperatūra pilsētas centrā </w:t>
      </w:r>
      <w:r>
        <w:rPr>
          <w:rStyle w:val="normal-c9"/>
          <w:sz w:val="28"/>
          <w:szCs w:val="28"/>
        </w:rPr>
        <w:t xml:space="preserve">– tā </w:t>
      </w:r>
      <w:r w:rsidRPr="00B169DC">
        <w:rPr>
          <w:rStyle w:val="normal-c9"/>
          <w:sz w:val="28"/>
          <w:szCs w:val="28"/>
        </w:rPr>
        <w:t>ir augstāka nekā nomalē, līdz ar to arī karstuma radītais diskomforts pilsētas centrā būs lielāks.</w:t>
      </w:r>
      <w:r>
        <w:rPr>
          <w:rStyle w:val="normal-c9"/>
          <w:sz w:val="28"/>
          <w:szCs w:val="28"/>
        </w:rPr>
        <w:t xml:space="preserve"> Ja naktis ir vēsas, tas dod iespēju cilvēka organismam atpūsties pēc dienā piedzīvotā karstuma, savukārt apstākļos, kad arī naktis ir ļoti karstas (tiek novērotas tā sauktās “tropiskās naktis”), karstums ietekme ir vēl lielāka.  </w:t>
      </w:r>
    </w:p>
    <w:p w:rsidR="00AC1F70" w:rsidRDefault="00AC1F70" w:rsidP="00AC1F70">
      <w:pPr>
        <w:pStyle w:val="Default"/>
        <w:spacing w:after="0" w:line="240" w:lineRule="auto"/>
        <w:ind w:firstLine="720"/>
        <w:jc w:val="both"/>
        <w:rPr>
          <w:rFonts w:ascii="Times New Roman" w:hAnsi="Times New Roman"/>
          <w:sz w:val="28"/>
          <w:szCs w:val="28"/>
        </w:rPr>
      </w:pPr>
      <w:r w:rsidRPr="00A725DA">
        <w:rPr>
          <w:rFonts w:ascii="Times New Roman" w:hAnsi="Times New Roman"/>
          <w:sz w:val="28"/>
          <w:szCs w:val="28"/>
          <w:shd w:val="clear" w:color="auto" w:fill="FFFFFF"/>
        </w:rPr>
        <w:t xml:space="preserve">Spēcīgi karstuma viļņi var izraisīt </w:t>
      </w:r>
      <w:r>
        <w:rPr>
          <w:rFonts w:ascii="Times New Roman" w:hAnsi="Times New Roman"/>
          <w:sz w:val="28"/>
          <w:szCs w:val="28"/>
          <w:shd w:val="clear" w:color="auto" w:fill="FFFFFF"/>
        </w:rPr>
        <w:t xml:space="preserve">arī </w:t>
      </w:r>
      <w:r w:rsidRPr="00A725DA">
        <w:rPr>
          <w:rFonts w:ascii="Times New Roman" w:hAnsi="Times New Roman"/>
          <w:sz w:val="28"/>
          <w:szCs w:val="28"/>
          <w:shd w:val="clear" w:color="auto" w:fill="FFFFFF"/>
        </w:rPr>
        <w:t xml:space="preserve">kultūraugu </w:t>
      </w:r>
      <w:r>
        <w:rPr>
          <w:rFonts w:ascii="Times New Roman" w:hAnsi="Times New Roman"/>
          <w:sz w:val="28"/>
          <w:szCs w:val="28"/>
          <w:shd w:val="clear" w:color="auto" w:fill="FFFFFF"/>
        </w:rPr>
        <w:t>bojājumus</w:t>
      </w:r>
      <w:r w:rsidRPr="00A725DA">
        <w:rPr>
          <w:rFonts w:ascii="Times New Roman" w:hAnsi="Times New Roman"/>
          <w:sz w:val="28"/>
          <w:szCs w:val="28"/>
          <w:shd w:val="clear" w:color="auto" w:fill="FFFFFF"/>
        </w:rPr>
        <w:t xml:space="preserve">, tūkstošiem nāves gadījumu no </w:t>
      </w:r>
      <w:hyperlink r:id="rId8" w:tooltip="Hipertermija (vēl nav uzrakstīts)" w:history="1">
        <w:proofErr w:type="spellStart"/>
        <w:r w:rsidRPr="00A725DA">
          <w:rPr>
            <w:rFonts w:ascii="Times New Roman" w:hAnsi="Times New Roman"/>
            <w:sz w:val="28"/>
            <w:szCs w:val="28"/>
            <w:shd w:val="clear" w:color="auto" w:fill="FFFFFF"/>
          </w:rPr>
          <w:t>hipertermijas</w:t>
        </w:r>
        <w:proofErr w:type="spellEnd"/>
      </w:hyperlink>
      <w:r w:rsidRPr="00A725DA">
        <w:rPr>
          <w:rFonts w:ascii="Times New Roman" w:hAnsi="Times New Roman"/>
          <w:sz w:val="28"/>
          <w:szCs w:val="28"/>
          <w:shd w:val="clear" w:color="auto" w:fill="FFFFFF"/>
        </w:rPr>
        <w:t>, un plašus strāvas zudumus, jo masveidā tiek izmantoti gaisa kondicionieri un ventilatori</w:t>
      </w:r>
      <w:r w:rsidRPr="00A725DA">
        <w:rPr>
          <w:rFonts w:ascii="Times New Roman" w:hAnsi="Times New Roman"/>
          <w:sz w:val="28"/>
          <w:szCs w:val="28"/>
        </w:rPr>
        <w:t>.</w:t>
      </w:r>
    </w:p>
    <w:p w:rsidR="00AC1F70" w:rsidRDefault="00AC1F70" w:rsidP="00AC1F70">
      <w:pPr>
        <w:pStyle w:val="NormalWeb"/>
        <w:shd w:val="clear" w:color="auto" w:fill="FFFFFF"/>
        <w:spacing w:before="0" w:beforeAutospacing="0" w:after="0" w:afterAutospacing="0"/>
        <w:ind w:firstLine="720"/>
        <w:jc w:val="both"/>
        <w:rPr>
          <w:noProof/>
          <w:sz w:val="28"/>
          <w:szCs w:val="28"/>
        </w:rPr>
      </w:pPr>
      <w:r>
        <w:rPr>
          <w:noProof/>
          <w:sz w:val="28"/>
          <w:szCs w:val="28"/>
        </w:rPr>
        <w:t xml:space="preserve">Karstuma </w:t>
      </w:r>
      <w:r w:rsidRPr="00A3332C">
        <w:rPr>
          <w:noProof/>
          <w:sz w:val="28"/>
          <w:szCs w:val="28"/>
        </w:rPr>
        <w:t xml:space="preserve">intensitātes klasifikācijai un sabiedrības brīdināšanai tiek izmantoti sekojoši kritēriji: </w:t>
      </w:r>
    </w:p>
    <w:p w:rsidR="00AC1F70"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stiprs </w:t>
      </w:r>
      <w:r>
        <w:rPr>
          <w:noProof/>
          <w:sz w:val="28"/>
          <w:szCs w:val="28"/>
        </w:rPr>
        <w:t>karstums:</w:t>
      </w:r>
      <w:r w:rsidRPr="00A3332C">
        <w:rPr>
          <w:noProof/>
          <w:sz w:val="28"/>
          <w:szCs w:val="28"/>
        </w:rPr>
        <w:t xml:space="preserve"> </w:t>
      </w:r>
      <w:r>
        <w:rPr>
          <w:noProof/>
          <w:sz w:val="28"/>
          <w:szCs w:val="28"/>
        </w:rPr>
        <w:t>maksimālā gaisa temperatūra dienas 2 dienas un ilgāk paaugstinās līdz +</w:t>
      </w:r>
      <w:r w:rsidRPr="00A3332C">
        <w:rPr>
          <w:noProof/>
          <w:sz w:val="28"/>
          <w:szCs w:val="28"/>
        </w:rPr>
        <w:t>2</w:t>
      </w:r>
      <w:r>
        <w:rPr>
          <w:noProof/>
          <w:sz w:val="28"/>
          <w:szCs w:val="28"/>
        </w:rPr>
        <w:t>7</w:t>
      </w:r>
      <w:r w:rsidRPr="00A3332C">
        <w:rPr>
          <w:noProof/>
          <w:sz w:val="28"/>
          <w:szCs w:val="28"/>
        </w:rPr>
        <w:t>...</w:t>
      </w:r>
      <w:r>
        <w:rPr>
          <w:noProof/>
          <w:sz w:val="28"/>
          <w:szCs w:val="28"/>
        </w:rPr>
        <w:t>+32</w:t>
      </w:r>
      <w:r w:rsidRPr="00A3332C">
        <w:rPr>
          <w:rFonts w:ascii="Cambria Math" w:hAnsi="Cambria Math" w:cs="Cambria Math"/>
          <w:noProof/>
          <w:sz w:val="28"/>
          <w:szCs w:val="28"/>
        </w:rPr>
        <w:t>⁰</w:t>
      </w:r>
      <w:r w:rsidRPr="00A3332C">
        <w:rPr>
          <w:noProof/>
          <w:sz w:val="28"/>
          <w:szCs w:val="28"/>
        </w:rPr>
        <w:t xml:space="preserve">, </w:t>
      </w:r>
    </w:p>
    <w:p w:rsidR="00AC1F70" w:rsidRPr="00740D4A"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ļoti stiprs </w:t>
      </w:r>
      <w:r>
        <w:rPr>
          <w:noProof/>
          <w:sz w:val="28"/>
          <w:szCs w:val="28"/>
        </w:rPr>
        <w:t>karstums:</w:t>
      </w:r>
      <w:r w:rsidRPr="00A3332C">
        <w:rPr>
          <w:noProof/>
          <w:sz w:val="28"/>
          <w:szCs w:val="28"/>
        </w:rPr>
        <w:t xml:space="preserve"> </w:t>
      </w:r>
      <w:r>
        <w:rPr>
          <w:noProof/>
          <w:sz w:val="28"/>
          <w:szCs w:val="28"/>
        </w:rPr>
        <w:t xml:space="preserve">maksimālā gaisa temperatūra </w:t>
      </w:r>
      <w:r w:rsidRPr="00A3332C">
        <w:rPr>
          <w:noProof/>
          <w:sz w:val="28"/>
          <w:szCs w:val="28"/>
        </w:rPr>
        <w:t xml:space="preserve">ir </w:t>
      </w:r>
      <w:r>
        <w:rPr>
          <w:noProof/>
          <w:sz w:val="28"/>
          <w:szCs w:val="28"/>
        </w:rPr>
        <w:t>≥+32</w:t>
      </w:r>
      <w:r w:rsidRPr="00A3332C">
        <w:rPr>
          <w:rFonts w:ascii="Cambria Math" w:hAnsi="Cambria Math" w:cs="Cambria Math"/>
          <w:noProof/>
          <w:sz w:val="28"/>
          <w:szCs w:val="28"/>
        </w:rPr>
        <w:t>⁰</w:t>
      </w:r>
      <w:r>
        <w:rPr>
          <w:noProof/>
          <w:sz w:val="28"/>
          <w:szCs w:val="28"/>
        </w:rPr>
        <w:t xml:space="preserve"> vai minimālā gaisa temperatūra naktī nav &lt;+20</w:t>
      </w:r>
      <w:r w:rsidRPr="00A3332C">
        <w:rPr>
          <w:rFonts w:ascii="Cambria Math" w:hAnsi="Cambria Math" w:cs="Cambria Math"/>
          <w:noProof/>
          <w:sz w:val="28"/>
          <w:szCs w:val="28"/>
        </w:rPr>
        <w:t>⁰</w:t>
      </w:r>
      <w:r>
        <w:rPr>
          <w:rFonts w:ascii="Cambria Math" w:hAnsi="Cambria Math" w:cs="Cambria Math"/>
          <w:noProof/>
          <w:sz w:val="28"/>
          <w:szCs w:val="28"/>
        </w:rPr>
        <w:t xml:space="preserve"> (turklāt pirms tam jau ir bijušas dienas ar stipru karstumu), </w:t>
      </w:r>
    </w:p>
    <w:p w:rsidR="00AC1F70" w:rsidRPr="00A3332C" w:rsidRDefault="00AC1F70" w:rsidP="00AC1F70">
      <w:pPr>
        <w:pStyle w:val="NormalWeb"/>
        <w:numPr>
          <w:ilvl w:val="0"/>
          <w:numId w:val="7"/>
        </w:numPr>
        <w:shd w:val="clear" w:color="auto" w:fill="FFFFFF"/>
        <w:spacing w:before="0" w:beforeAutospacing="0" w:after="0" w:afterAutospacing="0"/>
        <w:jc w:val="both"/>
        <w:rPr>
          <w:noProof/>
          <w:sz w:val="28"/>
          <w:szCs w:val="28"/>
        </w:rPr>
      </w:pPr>
      <w:r w:rsidRPr="00A3332C">
        <w:rPr>
          <w:noProof/>
          <w:sz w:val="28"/>
          <w:szCs w:val="28"/>
        </w:rPr>
        <w:t xml:space="preserve">bīstami jeb ekstremāli stiprs </w:t>
      </w:r>
      <w:r>
        <w:rPr>
          <w:noProof/>
          <w:sz w:val="28"/>
          <w:szCs w:val="28"/>
        </w:rPr>
        <w:t>karstums:</w:t>
      </w:r>
      <w:r w:rsidRPr="00A3332C">
        <w:rPr>
          <w:noProof/>
          <w:sz w:val="28"/>
          <w:szCs w:val="28"/>
        </w:rPr>
        <w:t xml:space="preserve"> </w:t>
      </w:r>
      <w:r>
        <w:rPr>
          <w:noProof/>
          <w:sz w:val="28"/>
          <w:szCs w:val="28"/>
        </w:rPr>
        <w:t xml:space="preserve">2 dienas un ilgāk </w:t>
      </w:r>
      <w:r w:rsidRPr="00A3332C">
        <w:rPr>
          <w:noProof/>
          <w:sz w:val="28"/>
          <w:szCs w:val="28"/>
        </w:rPr>
        <w:t xml:space="preserve">termometra stabiņš </w:t>
      </w:r>
      <w:r>
        <w:rPr>
          <w:noProof/>
          <w:sz w:val="28"/>
          <w:szCs w:val="28"/>
        </w:rPr>
        <w:t>pakāpjas virs +</w:t>
      </w:r>
      <w:r w:rsidRPr="00A3332C">
        <w:rPr>
          <w:noProof/>
          <w:sz w:val="28"/>
          <w:szCs w:val="28"/>
        </w:rPr>
        <w:t>30</w:t>
      </w:r>
      <w:r w:rsidRPr="00A3332C">
        <w:rPr>
          <w:rFonts w:ascii="Cambria Math" w:hAnsi="Cambria Math" w:cs="Cambria Math"/>
          <w:noProof/>
          <w:sz w:val="28"/>
          <w:szCs w:val="28"/>
        </w:rPr>
        <w:t>⁰</w:t>
      </w:r>
      <w:r w:rsidRPr="00A3332C">
        <w:rPr>
          <w:noProof/>
          <w:sz w:val="28"/>
          <w:szCs w:val="28"/>
        </w:rPr>
        <w:t xml:space="preserve"> </w:t>
      </w:r>
      <w:r>
        <w:rPr>
          <w:noProof/>
          <w:sz w:val="28"/>
          <w:szCs w:val="28"/>
        </w:rPr>
        <w:t>atzīmes vai arī 2 naktis un ilgāk termometra stabiņš nenoslīd zem +20</w:t>
      </w:r>
      <w:r w:rsidRPr="00A3332C">
        <w:rPr>
          <w:rFonts w:ascii="Cambria Math" w:hAnsi="Cambria Math" w:cs="Cambria Math"/>
          <w:noProof/>
          <w:sz w:val="28"/>
          <w:szCs w:val="28"/>
        </w:rPr>
        <w:t>⁰</w:t>
      </w:r>
      <w:r>
        <w:rPr>
          <w:rFonts w:ascii="Cambria Math" w:hAnsi="Cambria Math" w:cs="Cambria Math"/>
          <w:noProof/>
          <w:sz w:val="28"/>
          <w:szCs w:val="28"/>
        </w:rPr>
        <w:t xml:space="preserve"> atzīmes</w:t>
      </w:r>
      <w:r w:rsidRPr="00A3332C">
        <w:rPr>
          <w:noProof/>
          <w:sz w:val="28"/>
          <w:szCs w:val="28"/>
        </w:rPr>
        <w:t>.</w:t>
      </w:r>
    </w:p>
    <w:p w:rsidR="00AC1F70" w:rsidRDefault="00AC1F70" w:rsidP="00AC1F70">
      <w:pPr>
        <w:jc w:val="both"/>
        <w:rPr>
          <w:b/>
          <w:sz w:val="28"/>
          <w:szCs w:val="28"/>
        </w:rPr>
      </w:pPr>
    </w:p>
    <w:p w:rsidR="00AC1F70" w:rsidRPr="007D71EE" w:rsidRDefault="00AC1F70" w:rsidP="00AC1F70">
      <w:pPr>
        <w:pStyle w:val="Heading1"/>
        <w:tabs>
          <w:tab w:val="left" w:pos="1134"/>
        </w:tabs>
        <w:jc w:val="both"/>
        <w:rPr>
          <w:sz w:val="28"/>
          <w:szCs w:val="28"/>
          <w:u w:val="none"/>
        </w:rPr>
      </w:pPr>
      <w:r>
        <w:rPr>
          <w:sz w:val="28"/>
          <w:szCs w:val="28"/>
          <w:u w:val="none"/>
        </w:rPr>
        <w:t>Sausums</w:t>
      </w:r>
    </w:p>
    <w:p w:rsidR="00AC1F70" w:rsidRDefault="00AC1F70" w:rsidP="00AC1F70">
      <w:pPr>
        <w:pStyle w:val="NormalWeb"/>
        <w:shd w:val="clear" w:color="auto" w:fill="FFFFFF"/>
        <w:spacing w:before="0" w:beforeAutospacing="0" w:after="0" w:afterAutospacing="0"/>
        <w:ind w:firstLine="720"/>
        <w:jc w:val="both"/>
        <w:rPr>
          <w:sz w:val="28"/>
          <w:szCs w:val="28"/>
        </w:rPr>
      </w:pPr>
      <w:r>
        <w:rPr>
          <w:noProof/>
          <w:sz w:val="28"/>
          <w:szCs w:val="28"/>
        </w:rPr>
        <w:t xml:space="preserve">Sausums ir apstākļi dabā, kad ilgāku laika periodu netiek novēroti nokrišņi. Sevišķi nelabvēlīgi apstākļi var veidoties, ja tas tiek novērots aktīvās veģetācijas periodā, vienlaikus iestājoties arī karstumam – tad sausums būtiski ietekmē lauksaimniecību, kā arī mežsaimniecību. Turklāt sausuma apstākļos parasti ievērojami pieaug ugunsbīstamība mežos. </w:t>
      </w:r>
      <w:r>
        <w:rPr>
          <w:sz w:val="28"/>
          <w:szCs w:val="28"/>
        </w:rPr>
        <w:t xml:space="preserve">Latvijā sausuma raksturošanai ir ieviests </w:t>
      </w:r>
      <w:r w:rsidRPr="00A06857">
        <w:rPr>
          <w:sz w:val="28"/>
          <w:szCs w:val="28"/>
        </w:rPr>
        <w:t>Standartizētais nokrišņu daudzuma indekss</w:t>
      </w:r>
      <w:r>
        <w:rPr>
          <w:sz w:val="28"/>
          <w:szCs w:val="28"/>
        </w:rPr>
        <w:t xml:space="preserve"> </w:t>
      </w:r>
      <w:r w:rsidRPr="00A06857">
        <w:rPr>
          <w:sz w:val="28"/>
          <w:szCs w:val="28"/>
        </w:rPr>
        <w:t>(SPI</w:t>
      </w:r>
      <w:r>
        <w:rPr>
          <w:sz w:val="28"/>
          <w:szCs w:val="28"/>
        </w:rPr>
        <w:t xml:space="preserve">, </w:t>
      </w:r>
      <w:proofErr w:type="spellStart"/>
      <w:r w:rsidRPr="00740D4A">
        <w:rPr>
          <w:i/>
          <w:sz w:val="28"/>
          <w:szCs w:val="28"/>
        </w:rPr>
        <w:t>Standardized</w:t>
      </w:r>
      <w:proofErr w:type="spellEnd"/>
      <w:r w:rsidRPr="00740D4A">
        <w:rPr>
          <w:i/>
          <w:sz w:val="28"/>
          <w:szCs w:val="28"/>
        </w:rPr>
        <w:t xml:space="preserve"> </w:t>
      </w:r>
      <w:proofErr w:type="spellStart"/>
      <w:r w:rsidRPr="00740D4A">
        <w:rPr>
          <w:i/>
          <w:sz w:val="28"/>
          <w:szCs w:val="28"/>
        </w:rPr>
        <w:t>precipitation</w:t>
      </w:r>
      <w:proofErr w:type="spellEnd"/>
      <w:r w:rsidRPr="00740D4A">
        <w:rPr>
          <w:i/>
          <w:sz w:val="28"/>
          <w:szCs w:val="28"/>
        </w:rPr>
        <w:t xml:space="preserve"> </w:t>
      </w:r>
      <w:proofErr w:type="spellStart"/>
      <w:r w:rsidRPr="00740D4A">
        <w:rPr>
          <w:i/>
          <w:sz w:val="28"/>
          <w:szCs w:val="28"/>
        </w:rPr>
        <w:t>index</w:t>
      </w:r>
      <w:proofErr w:type="spellEnd"/>
      <w:r w:rsidRPr="00A06857">
        <w:rPr>
          <w:sz w:val="28"/>
          <w:szCs w:val="28"/>
        </w:rPr>
        <w:t xml:space="preserve">) </w:t>
      </w:r>
      <w:r>
        <w:rPr>
          <w:sz w:val="28"/>
          <w:szCs w:val="28"/>
        </w:rPr>
        <w:t>–</w:t>
      </w:r>
      <w:r w:rsidRPr="00A06857">
        <w:rPr>
          <w:sz w:val="28"/>
          <w:szCs w:val="28"/>
        </w:rPr>
        <w:t xml:space="preserve"> rādītājs</w:t>
      </w:r>
      <w:r>
        <w:rPr>
          <w:sz w:val="28"/>
          <w:szCs w:val="28"/>
        </w:rPr>
        <w:t xml:space="preserve">, </w:t>
      </w:r>
      <w:r w:rsidRPr="00A06857">
        <w:rPr>
          <w:sz w:val="28"/>
          <w:szCs w:val="28"/>
        </w:rPr>
        <w:t>kas</w:t>
      </w:r>
      <w:r>
        <w:rPr>
          <w:sz w:val="28"/>
          <w:szCs w:val="28"/>
        </w:rPr>
        <w:t xml:space="preserve"> </w:t>
      </w:r>
      <w:r w:rsidRPr="00A06857">
        <w:rPr>
          <w:sz w:val="28"/>
          <w:szCs w:val="28"/>
        </w:rPr>
        <w:t>raksturo</w:t>
      </w:r>
      <w:r>
        <w:rPr>
          <w:sz w:val="28"/>
          <w:szCs w:val="28"/>
        </w:rPr>
        <w:t xml:space="preserve"> </w:t>
      </w:r>
      <w:r w:rsidRPr="00A06857">
        <w:rPr>
          <w:sz w:val="28"/>
          <w:szCs w:val="28"/>
        </w:rPr>
        <w:t xml:space="preserve">sausuma un mitruma periodus. SPI tiek aprēķināts balstoties uz nokrišņu daudzuma </w:t>
      </w:r>
      <w:r>
        <w:rPr>
          <w:sz w:val="28"/>
          <w:szCs w:val="28"/>
        </w:rPr>
        <w:t xml:space="preserve">novērotajām </w:t>
      </w:r>
      <w:r w:rsidRPr="00A06857">
        <w:rPr>
          <w:sz w:val="28"/>
          <w:szCs w:val="28"/>
        </w:rPr>
        <w:t>vērtībām un statistiku references periodā</w:t>
      </w:r>
      <w:r>
        <w:rPr>
          <w:sz w:val="28"/>
          <w:szCs w:val="28"/>
        </w:rPr>
        <w:t xml:space="preserve">, piemēram, pēdējo 30 gadu laikā. </w:t>
      </w:r>
      <w:r w:rsidRPr="005C3A8A">
        <w:rPr>
          <w:sz w:val="28"/>
          <w:szCs w:val="28"/>
        </w:rPr>
        <w:t>Lauksaimniecības vajadzībām SPI tiek rēķināts veģetācijas periodā</w:t>
      </w:r>
      <w:r>
        <w:rPr>
          <w:sz w:val="28"/>
          <w:szCs w:val="28"/>
        </w:rPr>
        <w:t xml:space="preserve"> 1-3 mēnešiem</w:t>
      </w:r>
      <w:r w:rsidRPr="005C3A8A">
        <w:rPr>
          <w:sz w:val="28"/>
          <w:szCs w:val="28"/>
        </w:rPr>
        <w:t>.</w:t>
      </w:r>
      <w:r>
        <w:rPr>
          <w:sz w:val="28"/>
          <w:szCs w:val="28"/>
        </w:rPr>
        <w:t xml:space="preserve"> 3</w:t>
      </w:r>
      <w:r w:rsidRPr="005C3A8A">
        <w:rPr>
          <w:sz w:val="28"/>
          <w:szCs w:val="28"/>
        </w:rPr>
        <w:t xml:space="preserve"> mēnešu SPI var izmantot arī kalendārās sezonas mitruma režīma noteikšanai</w:t>
      </w:r>
      <w:r>
        <w:rPr>
          <w:sz w:val="28"/>
          <w:szCs w:val="28"/>
        </w:rPr>
        <w:t>. Savukārt 6</w:t>
      </w:r>
      <w:r w:rsidRPr="005C3A8A">
        <w:rPr>
          <w:sz w:val="28"/>
          <w:szCs w:val="28"/>
        </w:rPr>
        <w:t xml:space="preserve"> mēnešu intervālu izmanto hidroloģiskā sausuma klasificēšanā, jo tas labi korelē ar ūdens līmeņa izmaiņām rezervuāros, kā arī </w:t>
      </w:r>
      <w:r>
        <w:rPr>
          <w:sz w:val="28"/>
          <w:szCs w:val="28"/>
        </w:rPr>
        <w:t xml:space="preserve">upju </w:t>
      </w:r>
      <w:r w:rsidRPr="005C3A8A">
        <w:rPr>
          <w:sz w:val="28"/>
          <w:szCs w:val="28"/>
        </w:rPr>
        <w:t>noteces samazināšanos</w:t>
      </w:r>
      <w:r>
        <w:rPr>
          <w:sz w:val="28"/>
          <w:szCs w:val="28"/>
        </w:rPr>
        <w:t xml:space="preserve">. </w:t>
      </w:r>
    </w:p>
    <w:p w:rsidR="00AC1F70" w:rsidRPr="006273C4" w:rsidRDefault="00AC1F70" w:rsidP="00AC1F70">
      <w:pPr>
        <w:pStyle w:val="NormalWeb"/>
        <w:shd w:val="clear" w:color="auto" w:fill="FFFFFF"/>
        <w:spacing w:before="0" w:beforeAutospacing="0" w:after="0" w:afterAutospacing="0"/>
        <w:ind w:firstLine="720"/>
        <w:jc w:val="both"/>
        <w:rPr>
          <w:sz w:val="28"/>
          <w:szCs w:val="28"/>
        </w:rPr>
      </w:pPr>
      <w:r>
        <w:rPr>
          <w:sz w:val="28"/>
          <w:szCs w:val="28"/>
        </w:rPr>
        <w:t xml:space="preserve">Sausuma apstākļu raksturošanai tiek izmantoti sekojoši SPI kritēriji: mēreni sauss -1...-1,49, ļoti sauss -1,5...-2 un ekstremāli sauss, ja SPI ir ≤-2. </w:t>
      </w:r>
    </w:p>
    <w:p w:rsidR="007F4E88" w:rsidRDefault="007F4E88" w:rsidP="007F4E88">
      <w:pPr>
        <w:jc w:val="both"/>
        <w:rPr>
          <w:b/>
          <w:sz w:val="28"/>
          <w:szCs w:val="28"/>
        </w:rPr>
      </w:pPr>
    </w:p>
    <w:p w:rsidR="00D402AE" w:rsidRPr="00CA4173" w:rsidRDefault="00D402AE" w:rsidP="00FA0C42">
      <w:pPr>
        <w:ind w:firstLine="720"/>
        <w:jc w:val="both"/>
        <w:rPr>
          <w:color w:val="000000"/>
          <w:sz w:val="28"/>
          <w:szCs w:val="28"/>
        </w:rPr>
      </w:pPr>
      <w:r w:rsidRPr="008402CC">
        <w:rPr>
          <w:color w:val="000000"/>
          <w:sz w:val="28"/>
          <w:szCs w:val="28"/>
        </w:rPr>
        <w:t>Lietusgāzes, ilgstošas lietavas, pērkona negaiss un krusa, apledojums, stiprs sals, karstums, sausums</w:t>
      </w:r>
      <w:r w:rsidR="00FA0C42">
        <w:rPr>
          <w:color w:val="000000"/>
          <w:sz w:val="28"/>
          <w:szCs w:val="28"/>
        </w:rPr>
        <w:t>,</w:t>
      </w:r>
      <w:r w:rsidRPr="008402CC">
        <w:rPr>
          <w:color w:val="000000"/>
          <w:sz w:val="28"/>
          <w:szCs w:val="28"/>
        </w:rPr>
        <w:t xml:space="preserve"> </w:t>
      </w:r>
      <w:r w:rsidR="00FA0C42" w:rsidRPr="00CA4173">
        <w:rPr>
          <w:color w:val="000000"/>
          <w:sz w:val="28"/>
          <w:szCs w:val="28"/>
        </w:rPr>
        <w:t xml:space="preserve">sniegs un putenis </w:t>
      </w:r>
      <w:r w:rsidRPr="008402CC">
        <w:rPr>
          <w:color w:val="000000"/>
          <w:sz w:val="28"/>
          <w:szCs w:val="28"/>
        </w:rPr>
        <w:t>ir vērtējami kā notikumi ar vidēju risku</w:t>
      </w:r>
      <w:r w:rsidR="00B3369B" w:rsidRPr="008402CC">
        <w:rPr>
          <w:color w:val="000000"/>
          <w:sz w:val="28"/>
          <w:szCs w:val="28"/>
        </w:rPr>
        <w:t xml:space="preserve">, slapja sniega </w:t>
      </w:r>
      <w:r w:rsidR="00B3369B" w:rsidRPr="00CA4173">
        <w:rPr>
          <w:color w:val="000000"/>
          <w:sz w:val="28"/>
          <w:szCs w:val="28"/>
        </w:rPr>
        <w:t>nogulums</w:t>
      </w:r>
      <w:r w:rsidR="00FA0C42">
        <w:rPr>
          <w:color w:val="000000"/>
          <w:sz w:val="28"/>
          <w:szCs w:val="28"/>
        </w:rPr>
        <w:t xml:space="preserve"> – </w:t>
      </w:r>
      <w:r w:rsidR="00B3369B" w:rsidRPr="00CA4173">
        <w:rPr>
          <w:color w:val="000000"/>
          <w:sz w:val="28"/>
          <w:szCs w:val="28"/>
        </w:rPr>
        <w:t>notikums ar nozīmīgu risku.</w:t>
      </w:r>
    </w:p>
    <w:p w:rsidR="00D402AE" w:rsidRPr="00204C4D" w:rsidRDefault="00D402AE" w:rsidP="007F4E88">
      <w:pPr>
        <w:jc w:val="both"/>
        <w:rPr>
          <w:b/>
          <w:color w:val="FF0000"/>
          <w:sz w:val="28"/>
          <w:szCs w:val="28"/>
        </w:rPr>
      </w:pPr>
    </w:p>
    <w:p w:rsidR="00D402AE" w:rsidRDefault="00D402AE" w:rsidP="007F4E88">
      <w:pPr>
        <w:jc w:val="both"/>
        <w:rPr>
          <w:b/>
          <w:sz w:val="28"/>
          <w:szCs w:val="28"/>
        </w:rPr>
      </w:pPr>
    </w:p>
    <w:p w:rsidR="00E67CC2" w:rsidRPr="008B231E" w:rsidRDefault="00E67CC2" w:rsidP="00E67CC2">
      <w:pPr>
        <w:jc w:val="both"/>
        <w:rPr>
          <w:b/>
          <w:sz w:val="28"/>
          <w:szCs w:val="28"/>
        </w:rPr>
      </w:pPr>
      <w:r>
        <w:rPr>
          <w:b/>
          <w:sz w:val="28"/>
          <w:szCs w:val="28"/>
        </w:rPr>
        <w:lastRenderedPageBreak/>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LVĢMC ziņojums “Klimata pārmaiņu scenāriji Latvijai</w:t>
      </w:r>
      <w:r w:rsidR="00FD38CE">
        <w:rPr>
          <w:rFonts w:ascii="Times New Roman" w:hAnsi="Times New Roman"/>
          <w:sz w:val="28"/>
          <w:szCs w:val="28"/>
        </w:rPr>
        <w:t>”;</w:t>
      </w:r>
    </w:p>
    <w:p w:rsidR="00FD38CE" w:rsidRPr="00FD38CE" w:rsidRDefault="00FD38CE" w:rsidP="00FD38CE">
      <w:pPr>
        <w:pStyle w:val="ListParagraph"/>
        <w:numPr>
          <w:ilvl w:val="0"/>
          <w:numId w:val="4"/>
        </w:numPr>
        <w:jc w:val="both"/>
        <w:rPr>
          <w:rFonts w:ascii="Times New Roman" w:hAnsi="Times New Roman"/>
          <w:sz w:val="28"/>
          <w:szCs w:val="28"/>
        </w:rPr>
      </w:pPr>
      <w:r w:rsidRPr="00FD38CE">
        <w:rPr>
          <w:rFonts w:ascii="Times New Roman" w:hAnsi="Times New Roman"/>
          <w:sz w:val="28"/>
          <w:szCs w:val="28"/>
        </w:rPr>
        <w:t>Pētījums „Risku un ievainojamības novērtējums un pielāgošanās pasākumu identificēšana lauksaimniecības un mežsaimniecības jomā”;</w:t>
      </w:r>
    </w:p>
    <w:p w:rsidR="00FD38CE" w:rsidRPr="00FD38CE" w:rsidRDefault="00FD38CE" w:rsidP="00FD38CE">
      <w:pPr>
        <w:pStyle w:val="ListParagraph"/>
        <w:numPr>
          <w:ilvl w:val="0"/>
          <w:numId w:val="4"/>
        </w:numPr>
        <w:jc w:val="both"/>
        <w:rPr>
          <w:rFonts w:ascii="Times New Roman" w:hAnsi="Times New Roman"/>
          <w:sz w:val="28"/>
          <w:szCs w:val="28"/>
        </w:rPr>
      </w:pPr>
      <w:r w:rsidRPr="00FD38CE">
        <w:rPr>
          <w:rFonts w:ascii="Times New Roman" w:hAnsi="Times New Roman"/>
          <w:sz w:val="28"/>
          <w:szCs w:val="28"/>
        </w:rPr>
        <w:t>Pētījums „Risku un ievainojamības novērtējums un pielāgošanās pasākumu identificēšana būvniecības un i</w:t>
      </w:r>
      <w:r>
        <w:rPr>
          <w:rFonts w:ascii="Times New Roman" w:hAnsi="Times New Roman"/>
          <w:sz w:val="28"/>
          <w:szCs w:val="28"/>
        </w:rPr>
        <w:t>nfrastruktūras plānošanas jomā”;</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Pētījums “Risku un ievainojamības novērtējums un pielāgošanās pasākumu identificēšana civilās aizsardzības un ārkārtas palīdzības jomā”;</w:t>
      </w:r>
    </w:p>
    <w:p w:rsidR="00DB25C7" w:rsidRDefault="00DB25C7" w:rsidP="00DB25C7">
      <w:pPr>
        <w:pStyle w:val="ListParagraph"/>
        <w:numPr>
          <w:ilvl w:val="0"/>
          <w:numId w:val="4"/>
        </w:numPr>
        <w:jc w:val="both"/>
        <w:rPr>
          <w:rFonts w:ascii="Times New Roman" w:hAnsi="Times New Roman"/>
          <w:sz w:val="28"/>
          <w:szCs w:val="28"/>
        </w:rPr>
      </w:pPr>
      <w:r>
        <w:rPr>
          <w:rFonts w:ascii="Times New Roman" w:hAnsi="Times New Roman"/>
          <w:sz w:val="28"/>
          <w:szCs w:val="28"/>
        </w:rPr>
        <w:t>Pētījums “Risku un ievainojamības novērtējums un pielāgošanās pasākumu identificēšana veselības un labklājības jomā”.</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Daugavas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Gaujas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Lielupes upju baseinu apgabala apsaimniekošanas plāns un plūdu riska pārvaldības plāns 2022. - 2027.gadam;</w:t>
      </w:r>
    </w:p>
    <w:p w:rsidR="00D54BC4" w:rsidRPr="00A3220F" w:rsidRDefault="00D54BC4" w:rsidP="00D54BC4">
      <w:pPr>
        <w:pStyle w:val="ListParagraph"/>
        <w:numPr>
          <w:ilvl w:val="0"/>
          <w:numId w:val="4"/>
        </w:numPr>
        <w:jc w:val="both"/>
        <w:rPr>
          <w:rFonts w:ascii="Times New Roman" w:hAnsi="Times New Roman"/>
          <w:color w:val="000000"/>
          <w:sz w:val="28"/>
          <w:szCs w:val="28"/>
        </w:rPr>
      </w:pPr>
      <w:r w:rsidRPr="00A3220F">
        <w:rPr>
          <w:rFonts w:ascii="Times New Roman" w:hAnsi="Times New Roman"/>
          <w:color w:val="000000"/>
          <w:sz w:val="28"/>
          <w:szCs w:val="28"/>
        </w:rPr>
        <w:t>Ventas upju baseinu apgabala apsaimniekošanas plāns un plūdu riska pārvaldības plāns 2022. - 2027.gadam</w:t>
      </w:r>
    </w:p>
    <w:p w:rsidR="00FD38CE" w:rsidRPr="00FD38CE" w:rsidRDefault="00DB25C7" w:rsidP="00DB25C7">
      <w:pPr>
        <w:pStyle w:val="ListParagraph"/>
        <w:numPr>
          <w:ilvl w:val="0"/>
          <w:numId w:val="4"/>
        </w:numPr>
        <w:jc w:val="both"/>
        <w:rPr>
          <w:rFonts w:ascii="Times New Roman" w:hAnsi="Times New Roman"/>
          <w:szCs w:val="24"/>
        </w:rPr>
      </w:pPr>
      <w:r w:rsidRPr="00A3220F">
        <w:rPr>
          <w:rFonts w:ascii="Times New Roman" w:hAnsi="Times New Roman"/>
          <w:color w:val="000000"/>
          <w:sz w:val="28"/>
          <w:szCs w:val="28"/>
        </w:rPr>
        <w:t xml:space="preserve">Informatīvais ziņojums </w:t>
      </w:r>
      <w:r w:rsidR="0014267D" w:rsidRPr="00A3220F">
        <w:rPr>
          <w:rFonts w:ascii="Times New Roman" w:hAnsi="Times New Roman"/>
          <w:color w:val="000000"/>
          <w:sz w:val="28"/>
          <w:szCs w:val="28"/>
        </w:rPr>
        <w:t>”</w:t>
      </w:r>
      <w:r w:rsidRPr="00A3220F">
        <w:rPr>
          <w:rFonts w:ascii="Times New Roman" w:hAnsi="Times New Roman"/>
          <w:color w:val="000000"/>
          <w:sz w:val="28"/>
          <w:szCs w:val="28"/>
        </w:rPr>
        <w:t>Par plūdu draudu brīdinājuma sistēmas</w:t>
      </w:r>
      <w:r>
        <w:rPr>
          <w:rFonts w:ascii="Times New Roman" w:hAnsi="Times New Roman"/>
          <w:sz w:val="28"/>
          <w:szCs w:val="28"/>
        </w:rPr>
        <w:t xml:space="preserve"> efektivitāt</w:t>
      </w:r>
      <w:r w:rsidR="00FD38CE">
        <w:rPr>
          <w:rFonts w:ascii="Times New Roman" w:hAnsi="Times New Roman"/>
          <w:sz w:val="28"/>
          <w:szCs w:val="28"/>
        </w:rPr>
        <w:t>es uzlabošanas nepieciešamību”;</w:t>
      </w:r>
    </w:p>
    <w:p w:rsidR="00DB25C7" w:rsidRDefault="00DB25C7" w:rsidP="00DB25C7">
      <w:pPr>
        <w:pStyle w:val="ListParagraph"/>
        <w:numPr>
          <w:ilvl w:val="0"/>
          <w:numId w:val="4"/>
        </w:numPr>
        <w:jc w:val="both"/>
        <w:rPr>
          <w:rFonts w:ascii="Times New Roman" w:hAnsi="Times New Roman"/>
          <w:szCs w:val="24"/>
        </w:rPr>
      </w:pPr>
      <w:r>
        <w:rPr>
          <w:rFonts w:ascii="Times New Roman" w:hAnsi="Times New Roman"/>
          <w:sz w:val="28"/>
          <w:szCs w:val="28"/>
        </w:rPr>
        <w:t>Plāns “Latvijas pielā</w:t>
      </w:r>
      <w:r w:rsidR="002D5DDC">
        <w:rPr>
          <w:rFonts w:ascii="Times New Roman" w:hAnsi="Times New Roman"/>
          <w:sz w:val="28"/>
          <w:szCs w:val="28"/>
        </w:rPr>
        <w:t>gošanās klimata pārmaiņām plāns</w:t>
      </w:r>
      <w:r>
        <w:rPr>
          <w:rFonts w:ascii="Times New Roman" w:hAnsi="Times New Roman"/>
          <w:sz w:val="28"/>
          <w:szCs w:val="28"/>
        </w:rPr>
        <w:t xml:space="preserve"> laika posmam līdz 2030.gadam”;</w:t>
      </w:r>
    </w:p>
    <w:p w:rsidR="005002BB" w:rsidRPr="00AB557E" w:rsidRDefault="00DB25C7" w:rsidP="00C94D16">
      <w:pPr>
        <w:pStyle w:val="ListParagraph"/>
        <w:numPr>
          <w:ilvl w:val="0"/>
          <w:numId w:val="4"/>
        </w:numPr>
        <w:jc w:val="both"/>
        <w:rPr>
          <w:rFonts w:ascii="Times New Roman" w:hAnsi="Times New Roman"/>
          <w:szCs w:val="24"/>
        </w:rPr>
      </w:pPr>
      <w:r>
        <w:rPr>
          <w:rFonts w:ascii="Times New Roman" w:hAnsi="Times New Roman"/>
          <w:sz w:val="28"/>
          <w:szCs w:val="28"/>
        </w:rPr>
        <w:t>Sākotnējais plūdu riska novērtējums 2019.-2024.gadam.</w:t>
      </w:r>
    </w:p>
    <w:p w:rsidR="00A56915" w:rsidRDefault="00A56915"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DB25C7" w:rsidRDefault="00DB25C7" w:rsidP="00C94D16">
      <w:pPr>
        <w:jc w:val="center"/>
        <w:rPr>
          <w:b/>
          <w:sz w:val="28"/>
          <w:szCs w:val="28"/>
        </w:rPr>
      </w:pPr>
    </w:p>
    <w:p w:rsidR="00C4209D" w:rsidRPr="00004D94" w:rsidRDefault="00C4209D" w:rsidP="00C94D16">
      <w:pPr>
        <w:jc w:val="both"/>
        <w:rPr>
          <w:noProof/>
        </w:rPr>
      </w:pPr>
    </w:p>
    <w:p w:rsidR="00C94D16" w:rsidRDefault="00C94D16" w:rsidP="00C94D16">
      <w:pPr>
        <w:jc w:val="both"/>
      </w:pPr>
    </w:p>
    <w:p w:rsidR="00C4209D" w:rsidRDefault="00C4209D" w:rsidP="00C4209D">
      <w:pPr>
        <w:rPr>
          <w:sz w:val="28"/>
          <w:szCs w:val="28"/>
        </w:rPr>
      </w:pPr>
    </w:p>
    <w:p w:rsidR="00C4209D" w:rsidRDefault="00C4209D" w:rsidP="00C94D16">
      <w:pPr>
        <w:jc w:val="both"/>
      </w:pPr>
    </w:p>
    <w:p w:rsidR="00C94D16" w:rsidRDefault="00C94D16" w:rsidP="00C94D16">
      <w:pPr>
        <w:jc w:val="both"/>
        <w:sectPr w:rsidR="00C94D16" w:rsidSect="00C55FF3">
          <w:headerReference w:type="default" r:id="rId9"/>
          <w:headerReference w:type="first" r:id="rId10"/>
          <w:pgSz w:w="11906" w:h="16838"/>
          <w:pgMar w:top="1134" w:right="1134" w:bottom="1134" w:left="1418" w:header="709" w:footer="709" w:gutter="0"/>
          <w:cols w:space="708"/>
          <w:titlePg/>
          <w:docGrid w:linePitch="360"/>
        </w:sectPr>
      </w:pPr>
    </w:p>
    <w:p w:rsidR="00EC418E" w:rsidRDefault="00EC418E" w:rsidP="00D775C0">
      <w:pPr>
        <w:jc w:val="center"/>
        <w:rPr>
          <w:b/>
          <w:sz w:val="28"/>
          <w:szCs w:val="28"/>
        </w:rPr>
      </w:pPr>
      <w:r w:rsidRPr="00EC418E">
        <w:rPr>
          <w:b/>
          <w:sz w:val="28"/>
          <w:szCs w:val="28"/>
        </w:rPr>
        <w:lastRenderedPageBreak/>
        <w:t xml:space="preserve">Preventīvie, gatavības, reaģēšanas un seku likvidēšanas pasākumi </w:t>
      </w:r>
    </w:p>
    <w:p w:rsidR="00732537"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19"/>
        <w:gridCol w:w="1935"/>
        <w:gridCol w:w="1709"/>
        <w:gridCol w:w="1887"/>
        <w:gridCol w:w="1997"/>
        <w:gridCol w:w="1670"/>
      </w:tblGrid>
      <w:tr w:rsidR="00464144" w:rsidRPr="00EC418E" w:rsidTr="00D603AC">
        <w:trPr>
          <w:tblHeader/>
        </w:trPr>
        <w:tc>
          <w:tcPr>
            <w:tcW w:w="319" w:type="pct"/>
            <w:shd w:val="clear" w:color="auto" w:fill="auto"/>
          </w:tcPr>
          <w:p w:rsidR="00EC418E" w:rsidRPr="00EC418E" w:rsidRDefault="00EC418E" w:rsidP="00EC418E">
            <w:pPr>
              <w:rPr>
                <w:b/>
              </w:rPr>
            </w:pPr>
            <w:proofErr w:type="spellStart"/>
            <w:r w:rsidRPr="00EC418E">
              <w:rPr>
                <w:b/>
              </w:rPr>
              <w:t>Nr.p.k</w:t>
            </w:r>
            <w:proofErr w:type="spellEnd"/>
            <w:r w:rsidRPr="00EC418E">
              <w:rPr>
                <w:b/>
              </w:rPr>
              <w:t>.</w:t>
            </w:r>
          </w:p>
        </w:tc>
        <w:tc>
          <w:tcPr>
            <w:tcW w:w="1521" w:type="pct"/>
            <w:shd w:val="clear" w:color="auto" w:fill="auto"/>
          </w:tcPr>
          <w:p w:rsidR="00EC418E" w:rsidRPr="00EC418E" w:rsidRDefault="00EC418E" w:rsidP="00EC418E">
            <w:pPr>
              <w:jc w:val="center"/>
              <w:rPr>
                <w:b/>
              </w:rPr>
            </w:pPr>
            <w:r w:rsidRPr="00EC418E">
              <w:rPr>
                <w:b/>
              </w:rPr>
              <w:t>Pasākuma nosaukums</w:t>
            </w:r>
          </w:p>
        </w:tc>
        <w:tc>
          <w:tcPr>
            <w:tcW w:w="668" w:type="pct"/>
            <w:shd w:val="clear" w:color="auto" w:fill="auto"/>
          </w:tcPr>
          <w:p w:rsidR="00EC418E" w:rsidRPr="00EC418E" w:rsidRDefault="00EC418E" w:rsidP="00EC418E">
            <w:pPr>
              <w:jc w:val="center"/>
              <w:rPr>
                <w:b/>
              </w:rPr>
            </w:pPr>
            <w:r w:rsidRPr="00EC418E">
              <w:rPr>
                <w:b/>
              </w:rPr>
              <w:t>Izpildes termiņš</w:t>
            </w:r>
          </w:p>
        </w:tc>
        <w:tc>
          <w:tcPr>
            <w:tcW w:w="587" w:type="pct"/>
            <w:shd w:val="clear" w:color="auto" w:fill="auto"/>
          </w:tcPr>
          <w:p w:rsidR="00EC418E" w:rsidRPr="00EC418E" w:rsidRDefault="00EC418E" w:rsidP="00EC418E">
            <w:pPr>
              <w:jc w:val="center"/>
              <w:rPr>
                <w:b/>
              </w:rPr>
            </w:pPr>
            <w:r w:rsidRPr="00EC418E">
              <w:rPr>
                <w:b/>
              </w:rPr>
              <w:t>Lēmuma pieņēmējs</w:t>
            </w:r>
          </w:p>
        </w:tc>
        <w:tc>
          <w:tcPr>
            <w:tcW w:w="651" w:type="pct"/>
            <w:shd w:val="clear" w:color="auto" w:fill="auto"/>
          </w:tcPr>
          <w:p w:rsidR="00EC418E" w:rsidRPr="00EC418E" w:rsidRDefault="00EC418E" w:rsidP="00EC418E">
            <w:pPr>
              <w:jc w:val="center"/>
              <w:rPr>
                <w:b/>
              </w:rPr>
            </w:pPr>
            <w:r w:rsidRPr="00EC418E">
              <w:rPr>
                <w:b/>
              </w:rPr>
              <w:t>Par izpildi atbildīgā institūcija</w:t>
            </w:r>
          </w:p>
        </w:tc>
        <w:tc>
          <w:tcPr>
            <w:tcW w:w="689" w:type="pct"/>
            <w:shd w:val="clear" w:color="auto" w:fill="auto"/>
          </w:tcPr>
          <w:p w:rsidR="00EC418E" w:rsidRPr="00EC418E" w:rsidRDefault="00EC418E" w:rsidP="00EC418E">
            <w:pPr>
              <w:jc w:val="center"/>
              <w:rPr>
                <w:b/>
              </w:rPr>
            </w:pPr>
            <w:r w:rsidRPr="00EC418E">
              <w:rPr>
                <w:b/>
              </w:rPr>
              <w:t>Izpildītāji</w:t>
            </w:r>
          </w:p>
        </w:tc>
        <w:tc>
          <w:tcPr>
            <w:tcW w:w="565" w:type="pct"/>
            <w:shd w:val="clear" w:color="auto" w:fill="auto"/>
          </w:tcPr>
          <w:p w:rsidR="00EC418E" w:rsidRPr="00EC418E" w:rsidRDefault="00EC418E" w:rsidP="00EC418E">
            <w:pPr>
              <w:jc w:val="center"/>
              <w:rPr>
                <w:b/>
              </w:rPr>
            </w:pPr>
            <w:r w:rsidRPr="00EC418E">
              <w:rPr>
                <w:b/>
              </w:rPr>
              <w:t>Pasākuma apzīmējums (</w:t>
            </w:r>
            <w:proofErr w:type="spellStart"/>
            <w:r w:rsidRPr="00EC418E">
              <w:rPr>
                <w:b/>
              </w:rPr>
              <w:t>trigrafs</w:t>
            </w:r>
            <w:proofErr w:type="spellEnd"/>
            <w:r w:rsidRPr="00EC418E">
              <w:rPr>
                <w:b/>
              </w:rPr>
              <w:t>)* saskaņā ar NATO krīžu reaģēšanas sistēmas rokasgrāmatu</w:t>
            </w:r>
          </w:p>
        </w:tc>
      </w:tr>
      <w:tr w:rsidR="00934389" w:rsidRPr="0045416E" w:rsidTr="00934389">
        <w:tc>
          <w:tcPr>
            <w:tcW w:w="5000" w:type="pct"/>
            <w:gridSpan w:val="7"/>
            <w:shd w:val="clear" w:color="auto" w:fill="auto"/>
          </w:tcPr>
          <w:p w:rsidR="00934389" w:rsidRPr="0045416E" w:rsidRDefault="00934389" w:rsidP="008B1E44">
            <w:pPr>
              <w:jc w:val="center"/>
              <w:rPr>
                <w:sz w:val="20"/>
                <w:szCs w:val="20"/>
              </w:rPr>
            </w:pPr>
            <w:r w:rsidRPr="004D1D74">
              <w:rPr>
                <w:b/>
              </w:rPr>
              <w:t>Preventīvie un gatavības pasākumi</w:t>
            </w:r>
          </w:p>
        </w:tc>
      </w:tr>
      <w:tr w:rsidR="00464144" w:rsidRPr="00A3220F" w:rsidTr="00D603AC">
        <w:tc>
          <w:tcPr>
            <w:tcW w:w="319" w:type="pct"/>
            <w:shd w:val="clear" w:color="auto" w:fill="auto"/>
          </w:tcPr>
          <w:p w:rsidR="00825F0E" w:rsidRPr="00A3220F" w:rsidRDefault="00825F0E" w:rsidP="00A71B75">
            <w:pPr>
              <w:numPr>
                <w:ilvl w:val="0"/>
                <w:numId w:val="9"/>
              </w:numPr>
              <w:jc w:val="center"/>
              <w:rPr>
                <w:color w:val="000000"/>
              </w:rPr>
            </w:pPr>
          </w:p>
        </w:tc>
        <w:tc>
          <w:tcPr>
            <w:tcW w:w="1521" w:type="pct"/>
            <w:shd w:val="clear" w:color="auto" w:fill="auto"/>
          </w:tcPr>
          <w:p w:rsidR="00934389" w:rsidRPr="00A3220F" w:rsidRDefault="00834AD4" w:rsidP="00FE3D4B">
            <w:pPr>
              <w:jc w:val="both"/>
              <w:rPr>
                <w:color w:val="000000"/>
              </w:rPr>
            </w:pPr>
            <w:r w:rsidRPr="00A3220F">
              <w:rPr>
                <w:color w:val="000000"/>
              </w:rPr>
              <w:t>Meteoroloģisko un hidroloģisko</w:t>
            </w:r>
            <w:r w:rsidRPr="00A3220F" w:rsidDel="005A26E3">
              <w:rPr>
                <w:color w:val="000000"/>
              </w:rPr>
              <w:t xml:space="preserve"> </w:t>
            </w:r>
            <w:r w:rsidRPr="00A3220F">
              <w:rPr>
                <w:color w:val="000000"/>
              </w:rPr>
              <w:t>apstākļu monitorings, vēsturisko datu uzkrāšana un analīze un nākotnes klimata scenāriju izveide</w:t>
            </w:r>
          </w:p>
        </w:tc>
        <w:tc>
          <w:tcPr>
            <w:tcW w:w="668" w:type="pct"/>
            <w:shd w:val="clear" w:color="auto" w:fill="auto"/>
          </w:tcPr>
          <w:p w:rsidR="00934389" w:rsidRPr="00A3220F" w:rsidRDefault="00CB18CC" w:rsidP="00FA078F">
            <w:pPr>
              <w:jc w:val="center"/>
              <w:rPr>
                <w:color w:val="000000"/>
              </w:rPr>
            </w:pPr>
            <w:r w:rsidRPr="00A3220F">
              <w:rPr>
                <w:color w:val="000000"/>
              </w:rPr>
              <w:t>Pastāvīgi</w:t>
            </w:r>
          </w:p>
        </w:tc>
        <w:tc>
          <w:tcPr>
            <w:tcW w:w="587" w:type="pct"/>
            <w:shd w:val="clear" w:color="auto" w:fill="auto"/>
          </w:tcPr>
          <w:p w:rsidR="00934389" w:rsidRPr="00A3220F" w:rsidRDefault="00CB18CC" w:rsidP="00FA078F">
            <w:pPr>
              <w:jc w:val="center"/>
              <w:rPr>
                <w:color w:val="000000"/>
              </w:rPr>
            </w:pPr>
            <w:r w:rsidRPr="00A3220F">
              <w:rPr>
                <w:color w:val="000000"/>
              </w:rPr>
              <w:t>VARAM</w:t>
            </w:r>
          </w:p>
          <w:p w:rsidR="00E60B47" w:rsidRPr="00A3220F" w:rsidRDefault="00E60B47" w:rsidP="00FA078F">
            <w:pPr>
              <w:jc w:val="center"/>
              <w:rPr>
                <w:color w:val="000000"/>
              </w:rPr>
            </w:pPr>
            <w:r w:rsidRPr="00A3220F">
              <w:rPr>
                <w:color w:val="000000"/>
              </w:rPr>
              <w:t>KEM</w:t>
            </w:r>
          </w:p>
        </w:tc>
        <w:tc>
          <w:tcPr>
            <w:tcW w:w="651" w:type="pct"/>
            <w:shd w:val="clear" w:color="auto" w:fill="auto"/>
          </w:tcPr>
          <w:p w:rsidR="00E60B47" w:rsidRPr="00A3220F" w:rsidRDefault="00CB18CC" w:rsidP="00FA078F">
            <w:pPr>
              <w:jc w:val="center"/>
              <w:rPr>
                <w:color w:val="000000"/>
              </w:rPr>
            </w:pPr>
            <w:r w:rsidRPr="00A3220F">
              <w:rPr>
                <w:color w:val="000000"/>
              </w:rPr>
              <w:t>VARAM</w:t>
            </w:r>
            <w:r w:rsidR="00E60B47" w:rsidRPr="00A3220F">
              <w:rPr>
                <w:color w:val="000000"/>
              </w:rPr>
              <w:t xml:space="preserve"> </w:t>
            </w:r>
          </w:p>
          <w:p w:rsidR="00934389" w:rsidRPr="00A3220F" w:rsidRDefault="00E60B47" w:rsidP="00FA078F">
            <w:pPr>
              <w:jc w:val="center"/>
              <w:rPr>
                <w:color w:val="000000"/>
              </w:rPr>
            </w:pPr>
            <w:r w:rsidRPr="00A3220F">
              <w:rPr>
                <w:color w:val="000000"/>
              </w:rPr>
              <w:t>KEM</w:t>
            </w:r>
          </w:p>
        </w:tc>
        <w:tc>
          <w:tcPr>
            <w:tcW w:w="689" w:type="pct"/>
            <w:shd w:val="clear" w:color="auto" w:fill="auto"/>
          </w:tcPr>
          <w:p w:rsidR="00934389" w:rsidRPr="00A3220F" w:rsidRDefault="00CB18CC" w:rsidP="00CB18CC">
            <w:pPr>
              <w:jc w:val="center"/>
              <w:rPr>
                <w:color w:val="000000"/>
              </w:rPr>
            </w:pPr>
            <w:r w:rsidRPr="00A3220F">
              <w:rPr>
                <w:color w:val="000000"/>
              </w:rPr>
              <w:t>LVĢMC</w:t>
            </w:r>
          </w:p>
        </w:tc>
        <w:tc>
          <w:tcPr>
            <w:tcW w:w="565" w:type="pct"/>
            <w:shd w:val="clear" w:color="auto" w:fill="auto"/>
          </w:tcPr>
          <w:p w:rsidR="00934389" w:rsidRPr="00A3220F" w:rsidRDefault="00766110" w:rsidP="00FA078F">
            <w:pPr>
              <w:jc w:val="center"/>
              <w:rPr>
                <w:color w:val="000000"/>
              </w:rPr>
            </w:pPr>
            <w:r w:rsidRPr="00A3220F">
              <w:rPr>
                <w:color w:val="000000"/>
              </w:rPr>
              <w:t>-</w:t>
            </w:r>
          </w:p>
        </w:tc>
      </w:tr>
      <w:tr w:rsidR="00781705" w:rsidRPr="00A3220F" w:rsidTr="00D603AC">
        <w:tc>
          <w:tcPr>
            <w:tcW w:w="319" w:type="pct"/>
            <w:shd w:val="clear" w:color="auto" w:fill="auto"/>
          </w:tcPr>
          <w:p w:rsidR="00781705" w:rsidRPr="00A3220F" w:rsidRDefault="00781705" w:rsidP="00A71B75">
            <w:pPr>
              <w:numPr>
                <w:ilvl w:val="0"/>
                <w:numId w:val="9"/>
              </w:numPr>
              <w:jc w:val="center"/>
              <w:rPr>
                <w:color w:val="000000"/>
              </w:rPr>
            </w:pPr>
          </w:p>
        </w:tc>
        <w:tc>
          <w:tcPr>
            <w:tcW w:w="1521" w:type="pct"/>
            <w:shd w:val="clear" w:color="auto" w:fill="auto"/>
          </w:tcPr>
          <w:p w:rsidR="0049651B" w:rsidRPr="00A3220F" w:rsidRDefault="00781705" w:rsidP="00781705">
            <w:pPr>
              <w:jc w:val="both"/>
              <w:rPr>
                <w:color w:val="000000"/>
              </w:rPr>
            </w:pPr>
            <w:r w:rsidRPr="00A3220F">
              <w:rPr>
                <w:color w:val="000000"/>
              </w:rPr>
              <w:t>Virszemes noteces un lietus ūdeņu novadīšanas infrastruktūras būvju būvniecība un pārbūve</w:t>
            </w:r>
          </w:p>
        </w:tc>
        <w:tc>
          <w:tcPr>
            <w:tcW w:w="668" w:type="pct"/>
            <w:shd w:val="clear" w:color="auto" w:fill="auto"/>
          </w:tcPr>
          <w:p w:rsidR="00781705" w:rsidRPr="00A3220F" w:rsidRDefault="00781705" w:rsidP="00781705">
            <w:pPr>
              <w:jc w:val="center"/>
              <w:rPr>
                <w:color w:val="000000"/>
              </w:rPr>
            </w:pPr>
            <w:r w:rsidRPr="00A3220F">
              <w:rPr>
                <w:color w:val="000000"/>
              </w:rPr>
              <w:t>202</w:t>
            </w:r>
            <w:r w:rsidR="00AD3731" w:rsidRPr="00A3220F">
              <w:rPr>
                <w:color w:val="000000"/>
              </w:rPr>
              <w:t>3</w:t>
            </w:r>
            <w:r w:rsidRPr="00A3220F">
              <w:rPr>
                <w:color w:val="000000"/>
              </w:rPr>
              <w:t>.-2027.gads</w:t>
            </w:r>
          </w:p>
        </w:tc>
        <w:tc>
          <w:tcPr>
            <w:tcW w:w="587" w:type="pct"/>
            <w:shd w:val="clear" w:color="auto" w:fill="auto"/>
          </w:tcPr>
          <w:p w:rsidR="00BA4436" w:rsidRPr="00A3220F" w:rsidRDefault="00BA4436" w:rsidP="00BA4436">
            <w:pPr>
              <w:jc w:val="center"/>
              <w:rPr>
                <w:color w:val="000000"/>
              </w:rPr>
            </w:pPr>
            <w:r w:rsidRPr="00A3220F">
              <w:rPr>
                <w:color w:val="000000"/>
              </w:rPr>
              <w:t>Pašvaldības</w:t>
            </w:r>
          </w:p>
          <w:p w:rsidR="00BA4436" w:rsidRPr="00A3220F" w:rsidRDefault="00BA4436" w:rsidP="00BA4436">
            <w:pPr>
              <w:jc w:val="center"/>
              <w:rPr>
                <w:color w:val="000000"/>
              </w:rPr>
            </w:pPr>
            <w:r w:rsidRPr="00A3220F">
              <w:rPr>
                <w:color w:val="000000"/>
              </w:rPr>
              <w:t>VARAM</w:t>
            </w:r>
          </w:p>
          <w:p w:rsidR="00781705" w:rsidRPr="00A3220F" w:rsidRDefault="00BA4436" w:rsidP="00BA4436">
            <w:pPr>
              <w:jc w:val="center"/>
              <w:rPr>
                <w:color w:val="000000"/>
              </w:rPr>
            </w:pPr>
            <w:r w:rsidRPr="00A3220F">
              <w:rPr>
                <w:color w:val="000000"/>
              </w:rPr>
              <w:t>VSIA ZMNĪ</w:t>
            </w:r>
          </w:p>
        </w:tc>
        <w:tc>
          <w:tcPr>
            <w:tcW w:w="651" w:type="pct"/>
            <w:shd w:val="clear" w:color="auto" w:fill="auto"/>
          </w:tcPr>
          <w:p w:rsidR="00BA4436" w:rsidRPr="00A3220F" w:rsidRDefault="00BA4436" w:rsidP="00BA4436">
            <w:pPr>
              <w:jc w:val="center"/>
              <w:rPr>
                <w:color w:val="000000"/>
              </w:rPr>
            </w:pPr>
            <w:r w:rsidRPr="00A3220F">
              <w:rPr>
                <w:color w:val="000000"/>
              </w:rPr>
              <w:t xml:space="preserve">Pašvaldības </w:t>
            </w:r>
          </w:p>
          <w:p w:rsidR="00BA4436" w:rsidRPr="00A3220F" w:rsidRDefault="00BA4436" w:rsidP="00BA4436">
            <w:pPr>
              <w:jc w:val="center"/>
              <w:rPr>
                <w:color w:val="000000"/>
              </w:rPr>
            </w:pPr>
            <w:r w:rsidRPr="00A3220F">
              <w:rPr>
                <w:color w:val="000000"/>
              </w:rPr>
              <w:t>VARAM</w:t>
            </w:r>
          </w:p>
          <w:p w:rsidR="00781705" w:rsidRPr="00A3220F" w:rsidRDefault="00BA4436" w:rsidP="00BA4436">
            <w:pPr>
              <w:jc w:val="center"/>
              <w:rPr>
                <w:color w:val="000000"/>
              </w:rPr>
            </w:pPr>
            <w:r w:rsidRPr="00A3220F">
              <w:rPr>
                <w:color w:val="000000"/>
              </w:rPr>
              <w:t>VSIA ZMNĪ</w:t>
            </w:r>
          </w:p>
        </w:tc>
        <w:tc>
          <w:tcPr>
            <w:tcW w:w="689" w:type="pct"/>
            <w:shd w:val="clear" w:color="auto" w:fill="auto"/>
          </w:tcPr>
          <w:p w:rsidR="00BA4436" w:rsidRPr="00A3220F" w:rsidRDefault="00BA4436" w:rsidP="00BA4436">
            <w:pPr>
              <w:jc w:val="center"/>
              <w:rPr>
                <w:color w:val="000000"/>
              </w:rPr>
            </w:pPr>
            <w:r w:rsidRPr="00A3220F">
              <w:rPr>
                <w:color w:val="000000"/>
              </w:rPr>
              <w:t>Pašvaldības</w:t>
            </w:r>
          </w:p>
          <w:p w:rsidR="00781705" w:rsidRPr="00A3220F" w:rsidRDefault="00BA4436" w:rsidP="00BA4436">
            <w:pPr>
              <w:jc w:val="center"/>
              <w:rPr>
                <w:color w:val="000000"/>
              </w:rPr>
            </w:pPr>
            <w:r w:rsidRPr="00A3220F">
              <w:rPr>
                <w:color w:val="000000"/>
              </w:rPr>
              <w:t xml:space="preserve">VSIA ZMNĪ </w:t>
            </w:r>
          </w:p>
        </w:tc>
        <w:tc>
          <w:tcPr>
            <w:tcW w:w="565" w:type="pct"/>
            <w:shd w:val="clear" w:color="auto" w:fill="auto"/>
          </w:tcPr>
          <w:p w:rsidR="00781705" w:rsidRPr="00A3220F" w:rsidRDefault="00766110" w:rsidP="00781705">
            <w:pPr>
              <w:jc w:val="center"/>
              <w:rPr>
                <w:color w:val="000000"/>
              </w:rPr>
            </w:pPr>
            <w:r w:rsidRPr="00A3220F">
              <w:rPr>
                <w:color w:val="000000"/>
              </w:rPr>
              <w:t>-</w:t>
            </w:r>
          </w:p>
        </w:tc>
      </w:tr>
      <w:tr w:rsidR="00AB557E" w:rsidRPr="00A3220F" w:rsidTr="00D603AC">
        <w:tc>
          <w:tcPr>
            <w:tcW w:w="319" w:type="pct"/>
            <w:shd w:val="clear" w:color="auto" w:fill="auto"/>
          </w:tcPr>
          <w:p w:rsidR="00AB557E" w:rsidRPr="00A3220F" w:rsidRDefault="00AB557E" w:rsidP="00A71B75">
            <w:pPr>
              <w:numPr>
                <w:ilvl w:val="0"/>
                <w:numId w:val="9"/>
              </w:numPr>
              <w:jc w:val="center"/>
              <w:rPr>
                <w:color w:val="000000"/>
              </w:rPr>
            </w:pPr>
          </w:p>
        </w:tc>
        <w:tc>
          <w:tcPr>
            <w:tcW w:w="1521" w:type="pct"/>
            <w:shd w:val="clear" w:color="auto" w:fill="auto"/>
          </w:tcPr>
          <w:p w:rsidR="00AB557E" w:rsidRPr="00A3220F" w:rsidRDefault="00AB557E" w:rsidP="00AB557E">
            <w:pPr>
              <w:jc w:val="both"/>
              <w:rPr>
                <w:color w:val="000000"/>
              </w:rPr>
            </w:pPr>
            <w:r w:rsidRPr="00A3220F">
              <w:rPr>
                <w:color w:val="000000"/>
              </w:rPr>
              <w:t xml:space="preserve">Kopīgas agrīnas (uz ietekmi vērstas) hidrometeoroloģisko brīdinājumu sagatavošanas un izplatīšanas sistēmas pilnveidošana, nodrošinot informāciju gan par gaidāmajām meteoroloģiskajām un hidroloģiskajām parādībām, gan to ietekmi un nepieciešamo rīcību </w:t>
            </w:r>
          </w:p>
        </w:tc>
        <w:tc>
          <w:tcPr>
            <w:tcW w:w="668" w:type="pct"/>
            <w:shd w:val="clear" w:color="auto" w:fill="auto"/>
          </w:tcPr>
          <w:p w:rsidR="00AB557E" w:rsidRPr="00A3220F" w:rsidRDefault="00903044" w:rsidP="00AB557E">
            <w:pPr>
              <w:jc w:val="center"/>
              <w:rPr>
                <w:color w:val="000000"/>
              </w:rPr>
            </w:pPr>
            <w:r w:rsidRPr="00A3220F">
              <w:rPr>
                <w:color w:val="000000"/>
              </w:rPr>
              <w:t>2024.gads</w:t>
            </w:r>
          </w:p>
        </w:tc>
        <w:tc>
          <w:tcPr>
            <w:tcW w:w="587" w:type="pct"/>
            <w:shd w:val="clear" w:color="auto" w:fill="auto"/>
          </w:tcPr>
          <w:p w:rsidR="00AB557E" w:rsidRPr="00A3220F" w:rsidRDefault="00AB557E" w:rsidP="00AB557E">
            <w:pPr>
              <w:jc w:val="center"/>
              <w:rPr>
                <w:color w:val="000000"/>
              </w:rPr>
            </w:pPr>
            <w:r w:rsidRPr="00A3220F">
              <w:rPr>
                <w:color w:val="000000"/>
              </w:rPr>
              <w:t>VARAM</w:t>
            </w:r>
          </w:p>
          <w:p w:rsidR="00903044" w:rsidRPr="00A3220F" w:rsidRDefault="00903044" w:rsidP="00AB557E">
            <w:pPr>
              <w:jc w:val="center"/>
              <w:rPr>
                <w:color w:val="000000"/>
              </w:rPr>
            </w:pPr>
            <w:r w:rsidRPr="00A3220F">
              <w:rPr>
                <w:color w:val="000000"/>
              </w:rPr>
              <w:t>IEM</w:t>
            </w:r>
          </w:p>
        </w:tc>
        <w:tc>
          <w:tcPr>
            <w:tcW w:w="651" w:type="pct"/>
            <w:shd w:val="clear" w:color="auto" w:fill="auto"/>
          </w:tcPr>
          <w:p w:rsidR="00AB557E" w:rsidRPr="00A3220F" w:rsidRDefault="00AB557E" w:rsidP="00AB557E">
            <w:pPr>
              <w:jc w:val="center"/>
              <w:rPr>
                <w:color w:val="000000"/>
              </w:rPr>
            </w:pPr>
            <w:r w:rsidRPr="00A3220F">
              <w:rPr>
                <w:color w:val="000000"/>
              </w:rPr>
              <w:t>LVĢMC</w:t>
            </w:r>
          </w:p>
          <w:p w:rsidR="00AB557E" w:rsidRPr="00A3220F" w:rsidRDefault="00AB557E" w:rsidP="00AB557E">
            <w:pPr>
              <w:jc w:val="center"/>
              <w:rPr>
                <w:color w:val="000000"/>
              </w:rPr>
            </w:pPr>
            <w:r w:rsidRPr="00A3220F">
              <w:rPr>
                <w:color w:val="000000"/>
              </w:rPr>
              <w:t>VUGD</w:t>
            </w:r>
          </w:p>
        </w:tc>
        <w:tc>
          <w:tcPr>
            <w:tcW w:w="689" w:type="pct"/>
            <w:shd w:val="clear" w:color="auto" w:fill="auto"/>
          </w:tcPr>
          <w:p w:rsidR="00AB557E" w:rsidRPr="00A3220F" w:rsidRDefault="00AB557E" w:rsidP="00AB557E">
            <w:pPr>
              <w:jc w:val="center"/>
              <w:rPr>
                <w:color w:val="000000"/>
              </w:rPr>
            </w:pPr>
            <w:r w:rsidRPr="00A3220F">
              <w:rPr>
                <w:color w:val="000000"/>
              </w:rPr>
              <w:t>LVĢMC</w:t>
            </w:r>
          </w:p>
          <w:p w:rsidR="00AB557E" w:rsidRPr="00A3220F" w:rsidRDefault="00AB557E" w:rsidP="00AB557E">
            <w:pPr>
              <w:jc w:val="center"/>
              <w:rPr>
                <w:color w:val="000000"/>
              </w:rPr>
            </w:pPr>
            <w:r w:rsidRPr="00A3220F">
              <w:rPr>
                <w:color w:val="000000"/>
              </w:rPr>
              <w:t>VUGD</w:t>
            </w:r>
          </w:p>
          <w:p w:rsidR="00AB557E" w:rsidRPr="00A3220F" w:rsidRDefault="00AB557E" w:rsidP="00AB557E">
            <w:pPr>
              <w:jc w:val="center"/>
              <w:rPr>
                <w:color w:val="000000"/>
              </w:rPr>
            </w:pPr>
          </w:p>
        </w:tc>
        <w:tc>
          <w:tcPr>
            <w:tcW w:w="565" w:type="pct"/>
            <w:shd w:val="clear" w:color="auto" w:fill="auto"/>
          </w:tcPr>
          <w:p w:rsidR="00AB557E" w:rsidRPr="00A3220F" w:rsidRDefault="0025400E" w:rsidP="00766110">
            <w:pPr>
              <w:jc w:val="center"/>
              <w:rPr>
                <w:color w:val="000000"/>
              </w:rPr>
            </w:pPr>
            <w:r w:rsidRPr="00A3220F">
              <w:rPr>
                <w:color w:val="000000"/>
              </w:rPr>
              <w:t>Valsts civilās aizsardzības plāna 37.pielikums</w:t>
            </w:r>
          </w:p>
        </w:tc>
      </w:tr>
      <w:tr w:rsidR="00AB557E" w:rsidRPr="00934389" w:rsidTr="00D603AC">
        <w:tc>
          <w:tcPr>
            <w:tcW w:w="319" w:type="pct"/>
            <w:shd w:val="clear" w:color="auto" w:fill="auto"/>
          </w:tcPr>
          <w:p w:rsidR="00AB557E" w:rsidRPr="00825F0E" w:rsidRDefault="00AB557E" w:rsidP="00A71B75">
            <w:pPr>
              <w:numPr>
                <w:ilvl w:val="0"/>
                <w:numId w:val="9"/>
              </w:numPr>
              <w:jc w:val="center"/>
            </w:pPr>
          </w:p>
        </w:tc>
        <w:tc>
          <w:tcPr>
            <w:tcW w:w="1521" w:type="pct"/>
            <w:shd w:val="clear" w:color="auto" w:fill="auto"/>
          </w:tcPr>
          <w:p w:rsidR="00AB557E" w:rsidRPr="004B5EA5" w:rsidRDefault="00AB557E" w:rsidP="00AB557E">
            <w:pPr>
              <w:jc w:val="both"/>
            </w:pPr>
            <w:r w:rsidRPr="004B5EA5">
              <w:t>Hidrometeoroloģiskā monitoringa tehnisko iekārtu un plūdu riska informācijas sistēmas (PRIS) uzturēšana</w:t>
            </w:r>
          </w:p>
        </w:tc>
        <w:tc>
          <w:tcPr>
            <w:tcW w:w="668" w:type="pct"/>
            <w:shd w:val="clear" w:color="auto" w:fill="auto"/>
          </w:tcPr>
          <w:p w:rsidR="00AB557E" w:rsidRPr="004B5EA5" w:rsidRDefault="00AB557E" w:rsidP="00AB557E">
            <w:pPr>
              <w:jc w:val="center"/>
            </w:pPr>
            <w:r w:rsidRPr="004B5EA5">
              <w:t>Katru gadu</w:t>
            </w:r>
          </w:p>
        </w:tc>
        <w:tc>
          <w:tcPr>
            <w:tcW w:w="587" w:type="pct"/>
            <w:shd w:val="clear" w:color="auto" w:fill="auto"/>
          </w:tcPr>
          <w:p w:rsidR="00AB557E" w:rsidRPr="004B5EA5" w:rsidRDefault="00AB557E" w:rsidP="00AB557E">
            <w:pPr>
              <w:jc w:val="center"/>
            </w:pPr>
            <w:r>
              <w:t>VARAM</w:t>
            </w:r>
          </w:p>
        </w:tc>
        <w:tc>
          <w:tcPr>
            <w:tcW w:w="651" w:type="pct"/>
            <w:shd w:val="clear" w:color="auto" w:fill="auto"/>
          </w:tcPr>
          <w:p w:rsidR="00AB557E" w:rsidRPr="004B5EA5" w:rsidRDefault="00AB557E" w:rsidP="00AB557E">
            <w:pPr>
              <w:jc w:val="center"/>
            </w:pPr>
            <w:r w:rsidRPr="004B5EA5">
              <w:t>LVĢMC</w:t>
            </w:r>
          </w:p>
        </w:tc>
        <w:tc>
          <w:tcPr>
            <w:tcW w:w="689" w:type="pct"/>
            <w:shd w:val="clear" w:color="auto" w:fill="auto"/>
          </w:tcPr>
          <w:p w:rsidR="00AB557E" w:rsidRPr="004B5EA5" w:rsidRDefault="00AB557E" w:rsidP="00AB557E">
            <w:pPr>
              <w:jc w:val="center"/>
            </w:pPr>
            <w:r w:rsidRPr="004B5EA5">
              <w:t>LVĢMC</w:t>
            </w:r>
          </w:p>
        </w:tc>
        <w:tc>
          <w:tcPr>
            <w:tcW w:w="565" w:type="pct"/>
            <w:shd w:val="clear" w:color="auto" w:fill="auto"/>
          </w:tcPr>
          <w:p w:rsidR="00AB557E" w:rsidRPr="00934389" w:rsidRDefault="0025400E" w:rsidP="00AB557E">
            <w:pPr>
              <w:jc w:val="center"/>
            </w:pPr>
            <w:r w:rsidRPr="0025400E">
              <w:t>Valsts civilās aizsardzības plāna 37.pielikums</w:t>
            </w:r>
          </w:p>
        </w:tc>
      </w:tr>
      <w:tr w:rsidR="00AB557E" w:rsidRPr="007579F0" w:rsidTr="00D603AC">
        <w:tc>
          <w:tcPr>
            <w:tcW w:w="319" w:type="pct"/>
            <w:shd w:val="clear" w:color="auto" w:fill="auto"/>
          </w:tcPr>
          <w:p w:rsidR="00AB557E" w:rsidRPr="007579F0" w:rsidRDefault="00AB557E" w:rsidP="00A71B75">
            <w:pPr>
              <w:numPr>
                <w:ilvl w:val="0"/>
                <w:numId w:val="9"/>
              </w:numPr>
              <w:jc w:val="center"/>
              <w:rPr>
                <w:color w:val="000000"/>
              </w:rPr>
            </w:pPr>
          </w:p>
        </w:tc>
        <w:tc>
          <w:tcPr>
            <w:tcW w:w="1521" w:type="pct"/>
            <w:shd w:val="clear" w:color="auto" w:fill="auto"/>
          </w:tcPr>
          <w:p w:rsidR="00AB557E" w:rsidRPr="007579F0" w:rsidRDefault="00AB557E" w:rsidP="00AB557E">
            <w:pPr>
              <w:jc w:val="both"/>
              <w:rPr>
                <w:color w:val="000000"/>
              </w:rPr>
            </w:pPr>
            <w:r w:rsidRPr="007579F0">
              <w:rPr>
                <w:color w:val="000000"/>
              </w:rPr>
              <w:t xml:space="preserve">Patversmju vai īslaicīgās uzturēšanās vietas izveidošana un pamatvajadzību nodrošināšana </w:t>
            </w:r>
          </w:p>
        </w:tc>
        <w:tc>
          <w:tcPr>
            <w:tcW w:w="668" w:type="pct"/>
            <w:shd w:val="clear" w:color="auto" w:fill="auto"/>
          </w:tcPr>
          <w:p w:rsidR="00AB557E" w:rsidRPr="007579F0" w:rsidRDefault="00AB557E" w:rsidP="00AB557E">
            <w:pPr>
              <w:jc w:val="center"/>
              <w:rPr>
                <w:color w:val="000000"/>
              </w:rPr>
            </w:pPr>
            <w:r w:rsidRPr="007579F0">
              <w:rPr>
                <w:color w:val="000000"/>
              </w:rPr>
              <w:t>Pēc nepieciešamības</w:t>
            </w:r>
          </w:p>
        </w:tc>
        <w:tc>
          <w:tcPr>
            <w:tcW w:w="587" w:type="pct"/>
            <w:shd w:val="clear" w:color="auto" w:fill="auto"/>
          </w:tcPr>
          <w:p w:rsidR="00AB557E" w:rsidRPr="007579F0" w:rsidRDefault="00AB557E" w:rsidP="00AB557E">
            <w:pPr>
              <w:jc w:val="center"/>
              <w:rPr>
                <w:color w:val="000000"/>
              </w:rPr>
            </w:pPr>
            <w:r w:rsidRPr="007579F0">
              <w:rPr>
                <w:color w:val="000000"/>
              </w:rPr>
              <w:t>Pašvaldības</w:t>
            </w:r>
          </w:p>
        </w:tc>
        <w:tc>
          <w:tcPr>
            <w:tcW w:w="651" w:type="pct"/>
            <w:shd w:val="clear" w:color="auto" w:fill="auto"/>
          </w:tcPr>
          <w:p w:rsidR="00AB557E" w:rsidRPr="007579F0" w:rsidRDefault="00AB557E" w:rsidP="00AB557E">
            <w:pPr>
              <w:jc w:val="center"/>
              <w:rPr>
                <w:color w:val="000000"/>
              </w:rPr>
            </w:pPr>
            <w:r w:rsidRPr="007579F0">
              <w:rPr>
                <w:color w:val="000000"/>
              </w:rPr>
              <w:t>Pašvaldības</w:t>
            </w:r>
          </w:p>
        </w:tc>
        <w:tc>
          <w:tcPr>
            <w:tcW w:w="689" w:type="pct"/>
            <w:shd w:val="clear" w:color="auto" w:fill="auto"/>
          </w:tcPr>
          <w:p w:rsidR="00AB557E" w:rsidRPr="007579F0" w:rsidRDefault="00AB557E" w:rsidP="00AB557E">
            <w:pPr>
              <w:jc w:val="center"/>
              <w:rPr>
                <w:color w:val="000000"/>
              </w:rPr>
            </w:pPr>
            <w:r w:rsidRPr="007579F0">
              <w:rPr>
                <w:color w:val="000000"/>
              </w:rPr>
              <w:t>Pašvaldības</w:t>
            </w:r>
          </w:p>
          <w:p w:rsidR="00AB557E" w:rsidRPr="007579F0" w:rsidRDefault="00AB557E" w:rsidP="00AB557E">
            <w:pPr>
              <w:jc w:val="center"/>
              <w:rPr>
                <w:color w:val="000000"/>
              </w:rPr>
            </w:pPr>
            <w:r w:rsidRPr="007579F0">
              <w:rPr>
                <w:color w:val="000000"/>
              </w:rPr>
              <w:t>NVO un sabiedriskās organizācijas</w:t>
            </w:r>
          </w:p>
          <w:p w:rsidR="00AB557E" w:rsidRPr="007579F0" w:rsidRDefault="00AB557E" w:rsidP="00AB557E">
            <w:pPr>
              <w:jc w:val="center"/>
              <w:rPr>
                <w:color w:val="000000"/>
              </w:rPr>
            </w:pPr>
            <w:r w:rsidRPr="007579F0">
              <w:rPr>
                <w:color w:val="000000"/>
              </w:rPr>
              <w:t>Reliģiskās organizācijas</w:t>
            </w:r>
          </w:p>
        </w:tc>
        <w:tc>
          <w:tcPr>
            <w:tcW w:w="565" w:type="pct"/>
            <w:shd w:val="clear" w:color="auto" w:fill="auto"/>
          </w:tcPr>
          <w:p w:rsidR="00AB557E" w:rsidRPr="007579F0" w:rsidRDefault="0025400E" w:rsidP="00AB557E">
            <w:pPr>
              <w:jc w:val="center"/>
              <w:rPr>
                <w:color w:val="000000"/>
              </w:rPr>
            </w:pPr>
            <w:r w:rsidRPr="007579F0">
              <w:rPr>
                <w:color w:val="000000"/>
              </w:rPr>
              <w:t>Valsts civilās aizsardzības plāna 37.pielikums</w:t>
            </w:r>
          </w:p>
        </w:tc>
      </w:tr>
      <w:tr w:rsidR="00AB557E" w:rsidRPr="00934389" w:rsidTr="00D603AC">
        <w:tc>
          <w:tcPr>
            <w:tcW w:w="319" w:type="pct"/>
            <w:shd w:val="clear" w:color="auto" w:fill="auto"/>
          </w:tcPr>
          <w:p w:rsidR="00AB557E" w:rsidRDefault="00AB557E" w:rsidP="00A71B75">
            <w:pPr>
              <w:numPr>
                <w:ilvl w:val="0"/>
                <w:numId w:val="9"/>
              </w:numPr>
              <w:jc w:val="center"/>
            </w:pPr>
          </w:p>
        </w:tc>
        <w:tc>
          <w:tcPr>
            <w:tcW w:w="1521" w:type="pct"/>
            <w:shd w:val="clear" w:color="auto" w:fill="auto"/>
          </w:tcPr>
          <w:p w:rsidR="00AB557E" w:rsidRDefault="00AB557E" w:rsidP="00AB557E">
            <w:pPr>
              <w:jc w:val="both"/>
            </w:pPr>
            <w:r>
              <w:t>Papildus dzeramā ūdens nodrošināšana sabiedriskās un publiskās vietās klimatisko ekstrēmu gadījumā</w:t>
            </w:r>
          </w:p>
        </w:tc>
        <w:tc>
          <w:tcPr>
            <w:tcW w:w="668" w:type="pct"/>
            <w:shd w:val="clear" w:color="auto" w:fill="auto"/>
          </w:tcPr>
          <w:p w:rsidR="00AB557E" w:rsidRPr="00934389" w:rsidRDefault="00AB557E" w:rsidP="00AB557E">
            <w:pPr>
              <w:jc w:val="center"/>
            </w:pPr>
            <w:r>
              <w:t>Pēc nepieciešamības</w:t>
            </w:r>
          </w:p>
        </w:tc>
        <w:tc>
          <w:tcPr>
            <w:tcW w:w="587" w:type="pct"/>
            <w:shd w:val="clear" w:color="auto" w:fill="auto"/>
          </w:tcPr>
          <w:p w:rsidR="00AB557E" w:rsidRPr="00934389" w:rsidRDefault="00AB557E" w:rsidP="00AB557E">
            <w:pPr>
              <w:jc w:val="center"/>
            </w:pPr>
            <w:r>
              <w:t>Pašvaldības</w:t>
            </w:r>
          </w:p>
        </w:tc>
        <w:tc>
          <w:tcPr>
            <w:tcW w:w="651" w:type="pct"/>
            <w:shd w:val="clear" w:color="auto" w:fill="auto"/>
          </w:tcPr>
          <w:p w:rsidR="00AB557E" w:rsidRPr="00934389" w:rsidRDefault="00AB557E" w:rsidP="00AB557E">
            <w:pPr>
              <w:jc w:val="center"/>
            </w:pPr>
            <w:r>
              <w:t>Pašvaldības</w:t>
            </w:r>
          </w:p>
        </w:tc>
        <w:tc>
          <w:tcPr>
            <w:tcW w:w="689" w:type="pct"/>
            <w:shd w:val="clear" w:color="auto" w:fill="auto"/>
          </w:tcPr>
          <w:p w:rsidR="00AB557E" w:rsidRDefault="00AB557E" w:rsidP="00AB557E">
            <w:pPr>
              <w:jc w:val="center"/>
            </w:pPr>
            <w:r>
              <w:t>Pašvaldības</w:t>
            </w:r>
          </w:p>
          <w:p w:rsidR="00AB557E" w:rsidRDefault="00AB557E" w:rsidP="00AB557E">
            <w:pPr>
              <w:jc w:val="center"/>
            </w:pPr>
            <w:r>
              <w:t>Komersanti</w:t>
            </w:r>
          </w:p>
          <w:p w:rsidR="00AB557E" w:rsidRDefault="00AB557E" w:rsidP="00AB557E">
            <w:pPr>
              <w:jc w:val="center"/>
            </w:pPr>
            <w:r>
              <w:t>NVO un s</w:t>
            </w:r>
            <w:r w:rsidRPr="00ED3B2D">
              <w:t>abiedriskās organizācijas</w:t>
            </w:r>
          </w:p>
          <w:p w:rsidR="00AB557E" w:rsidRPr="00934389" w:rsidRDefault="00AB557E" w:rsidP="00AB557E">
            <w:pPr>
              <w:jc w:val="center"/>
            </w:pPr>
            <w:r>
              <w:t>Reliģiskās organizācijas</w:t>
            </w:r>
          </w:p>
        </w:tc>
        <w:tc>
          <w:tcPr>
            <w:tcW w:w="565" w:type="pct"/>
            <w:shd w:val="clear" w:color="auto" w:fill="auto"/>
          </w:tcPr>
          <w:p w:rsidR="00AB557E" w:rsidRPr="00934389" w:rsidRDefault="0025400E" w:rsidP="00AB557E">
            <w:pPr>
              <w:jc w:val="center"/>
            </w:pPr>
            <w:r w:rsidRPr="0025400E">
              <w:t>Valsts civilās aizsardzības plāna 37.pielikums</w:t>
            </w:r>
          </w:p>
        </w:tc>
      </w:tr>
      <w:tr w:rsidR="00F81662" w:rsidRPr="00825F0E" w:rsidTr="00083A47">
        <w:tc>
          <w:tcPr>
            <w:tcW w:w="5000" w:type="pct"/>
            <w:gridSpan w:val="7"/>
            <w:shd w:val="clear" w:color="auto" w:fill="auto"/>
          </w:tcPr>
          <w:p w:rsidR="00F81662" w:rsidRPr="00825F0E" w:rsidRDefault="00F81662" w:rsidP="00F81662">
            <w:pPr>
              <w:jc w:val="center"/>
              <w:rPr>
                <w:b/>
              </w:rPr>
            </w:pPr>
            <w:r w:rsidRPr="00825F0E">
              <w:rPr>
                <w:b/>
              </w:rPr>
              <w:t>Reaģēšanas un seku likvidēšanas pasākumi</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3005A" w:rsidP="00F81662">
            <w:pPr>
              <w:jc w:val="both"/>
              <w:rPr>
                <w:color w:val="000000"/>
              </w:rPr>
            </w:pPr>
            <w:r w:rsidRPr="00A3220F">
              <w:rPr>
                <w:color w:val="000000"/>
              </w:rPr>
              <w:t xml:space="preserve">Operatīvo dienestu informēšana par </w:t>
            </w:r>
            <w:r w:rsidR="00F81662" w:rsidRPr="00A3220F">
              <w:rPr>
                <w:color w:val="000000"/>
              </w:rPr>
              <w:t xml:space="preserve">prognozētajām ilgstošām lietavām, lietusgāzēm, pērkona negaisu un krusu, sniegu un puteni, apledojumu un slapja sniega nogulumu, salu, karstumu, sausumu, to novēroto intensitāti, radītajām sekām </w:t>
            </w:r>
          </w:p>
        </w:tc>
        <w:tc>
          <w:tcPr>
            <w:tcW w:w="668" w:type="pct"/>
            <w:shd w:val="clear" w:color="auto" w:fill="auto"/>
          </w:tcPr>
          <w:p w:rsidR="00F81662" w:rsidRPr="00A3220F" w:rsidRDefault="00F81662" w:rsidP="00F81662">
            <w:pPr>
              <w:jc w:val="center"/>
              <w:rPr>
                <w:color w:val="000000"/>
              </w:rPr>
            </w:pPr>
            <w:r w:rsidRPr="00A3220F">
              <w:rPr>
                <w:color w:val="000000"/>
              </w:rPr>
              <w:t>Pēc nepieciešamības</w:t>
            </w:r>
          </w:p>
        </w:tc>
        <w:tc>
          <w:tcPr>
            <w:tcW w:w="587"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651"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689" w:type="pct"/>
            <w:shd w:val="clear" w:color="auto" w:fill="auto"/>
          </w:tcPr>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Pašvaldības</w:t>
            </w:r>
          </w:p>
          <w:p w:rsidR="00F81662" w:rsidRPr="00A3220F" w:rsidRDefault="00F81662" w:rsidP="00F81662">
            <w:pPr>
              <w:jc w:val="center"/>
              <w:rPr>
                <w:color w:val="000000"/>
              </w:rPr>
            </w:pPr>
            <w:r w:rsidRPr="00A3220F">
              <w:rPr>
                <w:color w:val="000000"/>
              </w:rPr>
              <w:t>Zemes īpašnieks vai tiesiskais valdītājs</w:t>
            </w:r>
          </w:p>
        </w:tc>
        <w:tc>
          <w:tcPr>
            <w:tcW w:w="565" w:type="pct"/>
            <w:shd w:val="clear" w:color="auto" w:fill="auto"/>
          </w:tcPr>
          <w:p w:rsidR="00F81662" w:rsidRPr="00A3220F" w:rsidRDefault="00F81662" w:rsidP="00F81662">
            <w:pPr>
              <w:jc w:val="center"/>
              <w:rPr>
                <w:color w:val="000000"/>
              </w:rPr>
            </w:pPr>
            <w:r w:rsidRPr="00A3220F">
              <w:rPr>
                <w:color w:val="000000"/>
              </w:rPr>
              <w:t>-</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3005A" w:rsidP="00F81662">
            <w:pPr>
              <w:jc w:val="both"/>
              <w:rPr>
                <w:color w:val="000000"/>
              </w:rPr>
            </w:pPr>
            <w:r w:rsidRPr="00A3220F">
              <w:rPr>
                <w:color w:val="000000"/>
              </w:rPr>
              <w:t>Operatīvo</w:t>
            </w:r>
            <w:r w:rsidR="00F81662" w:rsidRPr="00A3220F">
              <w:rPr>
                <w:color w:val="000000"/>
              </w:rPr>
              <w:t xml:space="preserve"> dienestu un avārijas brigāžu iesaistīšana reaģēšanā</w:t>
            </w:r>
          </w:p>
        </w:tc>
        <w:tc>
          <w:tcPr>
            <w:tcW w:w="668" w:type="pct"/>
            <w:shd w:val="clear" w:color="auto" w:fill="auto"/>
          </w:tcPr>
          <w:p w:rsidR="00F81662" w:rsidRPr="00A3220F" w:rsidRDefault="00F3005A" w:rsidP="00F81662">
            <w:pPr>
              <w:jc w:val="center"/>
              <w:rPr>
                <w:color w:val="000000"/>
              </w:rPr>
            </w:pPr>
            <w:r w:rsidRPr="00A3220F">
              <w:rPr>
                <w:color w:val="000000"/>
              </w:rPr>
              <w:t>25 min.</w:t>
            </w:r>
          </w:p>
        </w:tc>
        <w:tc>
          <w:tcPr>
            <w:tcW w:w="587" w:type="pct"/>
            <w:shd w:val="clear" w:color="auto" w:fill="auto"/>
          </w:tcPr>
          <w:p w:rsidR="00F81662" w:rsidRPr="00A3220F" w:rsidRDefault="00F81662" w:rsidP="00F81662">
            <w:pPr>
              <w:rPr>
                <w:color w:val="000000"/>
              </w:rPr>
            </w:pPr>
            <w:r w:rsidRPr="00A3220F">
              <w:rPr>
                <w:color w:val="000000"/>
              </w:rPr>
              <w:t>Glābšanas darbu vadītājs</w:t>
            </w:r>
          </w:p>
        </w:tc>
        <w:tc>
          <w:tcPr>
            <w:tcW w:w="651" w:type="pct"/>
            <w:shd w:val="clear" w:color="auto" w:fill="auto"/>
          </w:tcPr>
          <w:p w:rsidR="00F81662" w:rsidRPr="00A3220F" w:rsidRDefault="00F81662" w:rsidP="00F81662">
            <w:pPr>
              <w:jc w:val="center"/>
              <w:rPr>
                <w:color w:val="000000"/>
              </w:rPr>
            </w:pPr>
            <w:r w:rsidRPr="00A3220F">
              <w:rPr>
                <w:color w:val="000000"/>
              </w:rPr>
              <w:t>Glābšanas darbu vadītājs</w:t>
            </w:r>
          </w:p>
        </w:tc>
        <w:tc>
          <w:tcPr>
            <w:tcW w:w="689" w:type="pct"/>
            <w:shd w:val="clear" w:color="auto" w:fill="auto"/>
          </w:tcPr>
          <w:p w:rsidR="00F81662" w:rsidRPr="00A3220F" w:rsidRDefault="00F81662" w:rsidP="00F81662">
            <w:pPr>
              <w:jc w:val="center"/>
              <w:rPr>
                <w:color w:val="000000"/>
              </w:rPr>
            </w:pPr>
            <w:r w:rsidRPr="00A3220F">
              <w:rPr>
                <w:color w:val="000000"/>
              </w:rPr>
              <w:t>Glābšanas darbu vadītājs</w:t>
            </w:r>
          </w:p>
          <w:p w:rsidR="00F81662" w:rsidRPr="00A3220F" w:rsidRDefault="00F81662" w:rsidP="00F81662">
            <w:pPr>
              <w:jc w:val="center"/>
              <w:rPr>
                <w:color w:val="000000"/>
              </w:rPr>
            </w:pPr>
            <w:r w:rsidRPr="00A3220F">
              <w:rPr>
                <w:color w:val="000000"/>
              </w:rPr>
              <w:t>Operatīvie dienesti un avārijas brigādes</w:t>
            </w:r>
          </w:p>
        </w:tc>
        <w:tc>
          <w:tcPr>
            <w:tcW w:w="565" w:type="pct"/>
            <w:shd w:val="clear" w:color="auto" w:fill="auto"/>
          </w:tcPr>
          <w:p w:rsidR="00F81662" w:rsidRPr="00A3220F" w:rsidRDefault="00F81662" w:rsidP="00F81662">
            <w:pPr>
              <w:jc w:val="center"/>
              <w:rPr>
                <w:color w:val="000000"/>
              </w:rPr>
            </w:pPr>
            <w:r w:rsidRPr="00A3220F">
              <w:rPr>
                <w:color w:val="000000"/>
              </w:rPr>
              <w:t>Valsts civilās aizsardzības plāna 37.pielikums</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81662" w:rsidP="00F81662">
            <w:pPr>
              <w:jc w:val="both"/>
              <w:rPr>
                <w:color w:val="000000"/>
              </w:rPr>
            </w:pPr>
            <w:r w:rsidRPr="00A3220F">
              <w:rPr>
                <w:color w:val="000000"/>
              </w:rPr>
              <w:t>Iedzīvotāju informēšana un ieteikumu par rīcību sniegšana</w:t>
            </w:r>
          </w:p>
        </w:tc>
        <w:tc>
          <w:tcPr>
            <w:tcW w:w="668" w:type="pct"/>
            <w:shd w:val="clear" w:color="auto" w:fill="auto"/>
          </w:tcPr>
          <w:p w:rsidR="00F81662" w:rsidRPr="00A3220F" w:rsidRDefault="00F3005A" w:rsidP="00F81662">
            <w:pPr>
              <w:jc w:val="center"/>
              <w:rPr>
                <w:color w:val="000000"/>
              </w:rPr>
            </w:pPr>
            <w:r w:rsidRPr="00A3220F">
              <w:rPr>
                <w:color w:val="000000"/>
              </w:rPr>
              <w:t>30 min.</w:t>
            </w:r>
          </w:p>
        </w:tc>
        <w:tc>
          <w:tcPr>
            <w:tcW w:w="587" w:type="pct"/>
            <w:shd w:val="clear" w:color="auto" w:fill="auto"/>
          </w:tcPr>
          <w:p w:rsidR="00F81662" w:rsidRPr="00A3220F" w:rsidRDefault="00F81662" w:rsidP="00F81662">
            <w:pPr>
              <w:jc w:val="center"/>
              <w:rPr>
                <w:color w:val="000000"/>
              </w:rPr>
            </w:pPr>
            <w:r w:rsidRPr="00A3220F">
              <w:rPr>
                <w:color w:val="000000"/>
              </w:rPr>
              <w:t>VUGD 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p>
        </w:tc>
        <w:tc>
          <w:tcPr>
            <w:tcW w:w="651" w:type="pct"/>
            <w:shd w:val="clear" w:color="auto" w:fill="auto"/>
          </w:tcPr>
          <w:p w:rsidR="00F81662" w:rsidRPr="00A3220F" w:rsidRDefault="00F81662" w:rsidP="00F81662">
            <w:pPr>
              <w:jc w:val="center"/>
              <w:rPr>
                <w:color w:val="000000"/>
              </w:rPr>
            </w:pPr>
            <w:r w:rsidRPr="00A3220F">
              <w:rPr>
                <w:color w:val="000000"/>
              </w:rPr>
              <w:t xml:space="preserve">VUGD </w:t>
            </w:r>
          </w:p>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p>
        </w:tc>
        <w:tc>
          <w:tcPr>
            <w:tcW w:w="689" w:type="pct"/>
            <w:shd w:val="clear" w:color="auto" w:fill="auto"/>
          </w:tcPr>
          <w:p w:rsidR="00F81662" w:rsidRPr="00A3220F" w:rsidRDefault="00F81662" w:rsidP="00F81662">
            <w:pPr>
              <w:jc w:val="center"/>
              <w:rPr>
                <w:color w:val="000000"/>
              </w:rPr>
            </w:pPr>
            <w:r w:rsidRPr="00A3220F">
              <w:rPr>
                <w:color w:val="000000"/>
              </w:rPr>
              <w:t xml:space="preserve">VUGD </w:t>
            </w:r>
          </w:p>
          <w:p w:rsidR="00F81662" w:rsidRPr="00A3220F" w:rsidRDefault="00F81662" w:rsidP="00F81662">
            <w:pPr>
              <w:jc w:val="center"/>
              <w:rPr>
                <w:color w:val="000000"/>
              </w:rPr>
            </w:pPr>
            <w:r w:rsidRPr="00A3220F">
              <w:rPr>
                <w:color w:val="000000"/>
              </w:rPr>
              <w:t>LVĢMC</w:t>
            </w:r>
          </w:p>
          <w:p w:rsidR="00F81662" w:rsidRPr="00A3220F" w:rsidRDefault="00F81662" w:rsidP="00F81662">
            <w:pPr>
              <w:jc w:val="center"/>
              <w:rPr>
                <w:color w:val="000000"/>
              </w:rPr>
            </w:pPr>
            <w:r w:rsidRPr="00A3220F">
              <w:rPr>
                <w:color w:val="000000"/>
              </w:rPr>
              <w:t>NMPD</w:t>
            </w:r>
          </w:p>
          <w:p w:rsidR="00F81662" w:rsidRPr="00A3220F" w:rsidRDefault="00F81662" w:rsidP="00F81662">
            <w:pPr>
              <w:jc w:val="center"/>
              <w:rPr>
                <w:color w:val="000000"/>
              </w:rPr>
            </w:pPr>
            <w:r w:rsidRPr="00A3220F">
              <w:rPr>
                <w:color w:val="000000"/>
              </w:rPr>
              <w:t>Valsts un pašvaldību institūcijas</w:t>
            </w:r>
          </w:p>
          <w:p w:rsidR="00F81662" w:rsidRPr="00A3220F" w:rsidRDefault="00F81662" w:rsidP="00F81662">
            <w:pPr>
              <w:jc w:val="center"/>
              <w:rPr>
                <w:color w:val="000000"/>
              </w:rPr>
            </w:pPr>
            <w:r w:rsidRPr="00A3220F">
              <w:rPr>
                <w:color w:val="000000"/>
              </w:rPr>
              <w:t xml:space="preserve">Komersanti Elektroniskie </w:t>
            </w:r>
            <w:r w:rsidRPr="00A3220F">
              <w:rPr>
                <w:color w:val="000000"/>
              </w:rPr>
              <w:lastRenderedPageBreak/>
              <w:t>plašsaziņas līdzekļi</w:t>
            </w:r>
          </w:p>
          <w:p w:rsidR="00F81662" w:rsidRPr="00A3220F" w:rsidRDefault="00F81662" w:rsidP="00F81662">
            <w:pPr>
              <w:jc w:val="center"/>
              <w:rPr>
                <w:color w:val="000000"/>
              </w:rPr>
            </w:pPr>
            <w:r w:rsidRPr="00A3220F">
              <w:rPr>
                <w:color w:val="000000"/>
              </w:rPr>
              <w:t>Raidorganizācijas un elektronisko sakaru komersanti</w:t>
            </w:r>
          </w:p>
        </w:tc>
        <w:tc>
          <w:tcPr>
            <w:tcW w:w="565" w:type="pct"/>
            <w:shd w:val="clear" w:color="auto" w:fill="auto"/>
          </w:tcPr>
          <w:p w:rsidR="00F81662" w:rsidRPr="00A3220F" w:rsidRDefault="00F81662" w:rsidP="00F81662">
            <w:pPr>
              <w:jc w:val="center"/>
              <w:rPr>
                <w:color w:val="000000"/>
              </w:rPr>
            </w:pPr>
            <w:r w:rsidRPr="00A3220F">
              <w:rPr>
                <w:color w:val="000000"/>
              </w:rPr>
              <w:lastRenderedPageBreak/>
              <w:t>Valsts civilās aizsardzības plāna 37.pielikums</w:t>
            </w:r>
          </w:p>
        </w:tc>
      </w:tr>
      <w:tr w:rsidR="00F81662" w:rsidRPr="00A3220F" w:rsidTr="00D603AC">
        <w:tc>
          <w:tcPr>
            <w:tcW w:w="319" w:type="pct"/>
            <w:shd w:val="clear" w:color="auto" w:fill="auto"/>
          </w:tcPr>
          <w:p w:rsidR="00F81662" w:rsidRPr="00A3220F" w:rsidRDefault="00F81662" w:rsidP="00F81662">
            <w:pPr>
              <w:numPr>
                <w:ilvl w:val="0"/>
                <w:numId w:val="10"/>
              </w:numPr>
              <w:jc w:val="center"/>
              <w:rPr>
                <w:color w:val="000000"/>
              </w:rPr>
            </w:pPr>
          </w:p>
        </w:tc>
        <w:tc>
          <w:tcPr>
            <w:tcW w:w="1521" w:type="pct"/>
            <w:shd w:val="clear" w:color="auto" w:fill="auto"/>
          </w:tcPr>
          <w:p w:rsidR="00F81662" w:rsidRPr="00A3220F" w:rsidRDefault="00F81662" w:rsidP="00F81662">
            <w:pPr>
              <w:jc w:val="both"/>
              <w:rPr>
                <w:color w:val="000000"/>
              </w:rPr>
            </w:pPr>
            <w:r w:rsidRPr="00A3220F">
              <w:rPr>
                <w:color w:val="000000"/>
              </w:rPr>
              <w:t xml:space="preserve">Pašvaldību sadarbības teritoriju civilās aizsardzības komisiju </w:t>
            </w:r>
            <w:r w:rsidR="00993667" w:rsidRPr="00A3220F">
              <w:rPr>
                <w:color w:val="000000"/>
              </w:rPr>
              <w:t>informēšana un apziņošana</w:t>
            </w:r>
          </w:p>
        </w:tc>
        <w:tc>
          <w:tcPr>
            <w:tcW w:w="668" w:type="pct"/>
            <w:shd w:val="clear" w:color="auto" w:fill="auto"/>
          </w:tcPr>
          <w:p w:rsidR="00F81662" w:rsidRPr="00A3220F" w:rsidRDefault="0058506C" w:rsidP="00F81662">
            <w:pPr>
              <w:jc w:val="center"/>
              <w:rPr>
                <w:color w:val="000000"/>
              </w:rPr>
            </w:pPr>
            <w:r w:rsidRPr="00A3220F">
              <w:rPr>
                <w:color w:val="000000"/>
              </w:rPr>
              <w:t>4 stundas</w:t>
            </w:r>
          </w:p>
        </w:tc>
        <w:tc>
          <w:tcPr>
            <w:tcW w:w="587"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priekšsēdētājs</w:t>
            </w:r>
          </w:p>
        </w:tc>
        <w:tc>
          <w:tcPr>
            <w:tcW w:w="651"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nolikumā noteiktā persona</w:t>
            </w:r>
          </w:p>
        </w:tc>
        <w:tc>
          <w:tcPr>
            <w:tcW w:w="689" w:type="pct"/>
            <w:shd w:val="clear" w:color="auto" w:fill="auto"/>
          </w:tcPr>
          <w:p w:rsidR="00F81662" w:rsidRPr="00A3220F" w:rsidRDefault="0014267D" w:rsidP="00F81662">
            <w:pPr>
              <w:jc w:val="center"/>
              <w:rPr>
                <w:color w:val="000000"/>
              </w:rPr>
            </w:pPr>
            <w:r w:rsidRPr="00A3220F">
              <w:rPr>
                <w:color w:val="000000"/>
              </w:rPr>
              <w:t>Pašvaldības sadarbības teritorijas civilās aizsardzības komisijas nolikumā noteiktā persona</w:t>
            </w:r>
          </w:p>
        </w:tc>
        <w:tc>
          <w:tcPr>
            <w:tcW w:w="565" w:type="pct"/>
            <w:shd w:val="clear" w:color="auto" w:fill="auto"/>
          </w:tcPr>
          <w:p w:rsidR="00F81662" w:rsidRPr="00A3220F" w:rsidRDefault="00F81662" w:rsidP="00F81662">
            <w:pPr>
              <w:jc w:val="center"/>
              <w:rPr>
                <w:color w:val="000000"/>
              </w:rPr>
            </w:pPr>
            <w:r w:rsidRPr="00A3220F">
              <w:rPr>
                <w:color w:val="000000"/>
              </w:rPr>
              <w:t>Valsts civilās aizsardzības plāna 37.pielikums</w:t>
            </w:r>
          </w:p>
        </w:tc>
      </w:tr>
      <w:tr w:rsidR="00F81662" w:rsidRPr="00934389" w:rsidTr="00D603AC">
        <w:tc>
          <w:tcPr>
            <w:tcW w:w="319" w:type="pct"/>
            <w:shd w:val="clear" w:color="auto" w:fill="auto"/>
          </w:tcPr>
          <w:p w:rsidR="00F81662" w:rsidRPr="00825F0E" w:rsidRDefault="00F81662" w:rsidP="00F81662">
            <w:pPr>
              <w:numPr>
                <w:ilvl w:val="0"/>
                <w:numId w:val="10"/>
              </w:numPr>
              <w:jc w:val="center"/>
            </w:pPr>
          </w:p>
        </w:tc>
        <w:tc>
          <w:tcPr>
            <w:tcW w:w="1521" w:type="pct"/>
            <w:shd w:val="clear" w:color="auto" w:fill="auto"/>
          </w:tcPr>
          <w:p w:rsidR="00F81662" w:rsidRPr="004D1D74" w:rsidRDefault="00F81662" w:rsidP="00F81662">
            <w:pPr>
              <w:jc w:val="both"/>
            </w:pPr>
            <w:r w:rsidRPr="004D1D74">
              <w:t xml:space="preserve">Glābšanas darbu un seku likvidēšanas pasākumu veikšana </w:t>
            </w:r>
          </w:p>
        </w:tc>
        <w:tc>
          <w:tcPr>
            <w:tcW w:w="668" w:type="pct"/>
            <w:shd w:val="clear" w:color="auto" w:fill="auto"/>
          </w:tcPr>
          <w:p w:rsidR="00F81662" w:rsidRPr="00FA078F" w:rsidRDefault="00F81662" w:rsidP="00F81662">
            <w:pPr>
              <w:jc w:val="center"/>
            </w:pPr>
            <w:r>
              <w:t>Pastāvīgi</w:t>
            </w:r>
          </w:p>
        </w:tc>
        <w:tc>
          <w:tcPr>
            <w:tcW w:w="587" w:type="pct"/>
            <w:shd w:val="clear" w:color="auto" w:fill="auto"/>
          </w:tcPr>
          <w:p w:rsidR="00F81662" w:rsidRPr="00FA078F" w:rsidRDefault="00F81662" w:rsidP="00F81662">
            <w:pPr>
              <w:jc w:val="center"/>
            </w:pPr>
            <w:r>
              <w:t>Glābšanas darbu vadītājs</w:t>
            </w:r>
          </w:p>
        </w:tc>
        <w:tc>
          <w:tcPr>
            <w:tcW w:w="651" w:type="pct"/>
            <w:shd w:val="clear" w:color="auto" w:fill="auto"/>
          </w:tcPr>
          <w:p w:rsidR="00F81662" w:rsidRPr="00FA078F" w:rsidRDefault="00F81662" w:rsidP="00F81662">
            <w:pPr>
              <w:jc w:val="center"/>
            </w:pPr>
            <w:r>
              <w:t>Glābšanas darbu vadītājs</w:t>
            </w:r>
          </w:p>
        </w:tc>
        <w:tc>
          <w:tcPr>
            <w:tcW w:w="689" w:type="pct"/>
            <w:shd w:val="clear" w:color="auto" w:fill="auto"/>
          </w:tcPr>
          <w:p w:rsidR="00F81662" w:rsidRDefault="00F81662" w:rsidP="00F81662">
            <w:pPr>
              <w:jc w:val="center"/>
            </w:pPr>
            <w:r>
              <w:t>Glābšanas darbu vadītājs</w:t>
            </w:r>
          </w:p>
          <w:p w:rsidR="00F81662" w:rsidRPr="00FA078F" w:rsidRDefault="00F81662" w:rsidP="00F81662">
            <w:pPr>
              <w:jc w:val="center"/>
            </w:pPr>
            <w:r>
              <w:t xml:space="preserve">Operatīvie </w:t>
            </w:r>
            <w:r w:rsidRPr="004D1D74">
              <w:t>dienest</w:t>
            </w:r>
            <w:r>
              <w:t xml:space="preserve">i </w:t>
            </w:r>
            <w:r w:rsidRPr="004D1D74">
              <w:t>un avārijas brigā</w:t>
            </w:r>
            <w:r>
              <w:t>des</w:t>
            </w:r>
          </w:p>
        </w:tc>
        <w:tc>
          <w:tcPr>
            <w:tcW w:w="565" w:type="pct"/>
            <w:shd w:val="clear" w:color="auto" w:fill="auto"/>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C5020D" w:rsidRDefault="00F81662" w:rsidP="00F81662">
            <w:pPr>
              <w:jc w:val="both"/>
            </w:pPr>
            <w:r w:rsidRPr="00C5020D">
              <w:t>Kultūras mantojuma vērtību glābšana</w:t>
            </w:r>
          </w:p>
        </w:tc>
        <w:tc>
          <w:tcPr>
            <w:tcW w:w="668" w:type="pct"/>
            <w:shd w:val="clear" w:color="auto" w:fill="FFFFFF"/>
          </w:tcPr>
          <w:p w:rsidR="00F81662" w:rsidRPr="00C5020D" w:rsidRDefault="00F81662" w:rsidP="00F81662">
            <w:pPr>
              <w:jc w:val="center"/>
            </w:pPr>
            <w:r w:rsidRPr="00C5020D">
              <w:t>Pēc nepieciešamības</w:t>
            </w:r>
          </w:p>
        </w:tc>
        <w:tc>
          <w:tcPr>
            <w:tcW w:w="587" w:type="pct"/>
            <w:shd w:val="clear" w:color="auto" w:fill="FFFFFF"/>
          </w:tcPr>
          <w:p w:rsidR="00F81662" w:rsidRPr="00C5020D" w:rsidRDefault="00F81662" w:rsidP="00F81662">
            <w:pPr>
              <w:jc w:val="center"/>
            </w:pPr>
            <w:r w:rsidRPr="00C5020D">
              <w:t>Glābšanas darbu vadītājs</w:t>
            </w:r>
          </w:p>
        </w:tc>
        <w:tc>
          <w:tcPr>
            <w:tcW w:w="651" w:type="pct"/>
            <w:shd w:val="clear" w:color="auto" w:fill="FFFFFF"/>
          </w:tcPr>
          <w:p w:rsidR="00F81662" w:rsidRPr="00C5020D" w:rsidRDefault="00F81662" w:rsidP="00F81662">
            <w:pPr>
              <w:jc w:val="center"/>
            </w:pPr>
            <w:r w:rsidRPr="00C5020D">
              <w:t>VUGD</w:t>
            </w:r>
          </w:p>
          <w:p w:rsidR="00F81662" w:rsidRPr="00C5020D" w:rsidRDefault="00F81662" w:rsidP="00F81662">
            <w:pPr>
              <w:jc w:val="center"/>
            </w:pPr>
            <w:r w:rsidRPr="00C5020D">
              <w:t>Operatīvie dienesti un avārijas brigādes</w:t>
            </w:r>
          </w:p>
          <w:p w:rsidR="00F81662" w:rsidRPr="00C5020D" w:rsidRDefault="00F81662" w:rsidP="00F81662">
            <w:pPr>
              <w:jc w:val="center"/>
            </w:pPr>
            <w:r w:rsidRPr="00C5020D">
              <w:t>Pašvaldības</w:t>
            </w:r>
          </w:p>
        </w:tc>
        <w:tc>
          <w:tcPr>
            <w:tcW w:w="689" w:type="pct"/>
            <w:shd w:val="clear" w:color="auto" w:fill="FFFFFF"/>
          </w:tcPr>
          <w:p w:rsidR="00F81662" w:rsidRPr="00C5020D" w:rsidRDefault="00F81662" w:rsidP="00F81662">
            <w:pPr>
              <w:jc w:val="center"/>
            </w:pPr>
            <w:r w:rsidRPr="00C5020D">
              <w:t>VUGD</w:t>
            </w:r>
          </w:p>
          <w:p w:rsidR="00F81662" w:rsidRPr="00C5020D" w:rsidRDefault="00F81662" w:rsidP="00F81662">
            <w:pPr>
              <w:jc w:val="center"/>
            </w:pPr>
            <w:r w:rsidRPr="00C5020D">
              <w:t>Operatīvie dienesti un avārijas brigādes</w:t>
            </w:r>
          </w:p>
          <w:p w:rsidR="00F81662" w:rsidRPr="00C5020D" w:rsidRDefault="00F81662" w:rsidP="00F81662">
            <w:pPr>
              <w:jc w:val="center"/>
            </w:pPr>
            <w:r w:rsidRPr="00C5020D">
              <w:t>Pašvaldības</w:t>
            </w:r>
          </w:p>
        </w:tc>
        <w:tc>
          <w:tcPr>
            <w:tcW w:w="565" w:type="pct"/>
            <w:shd w:val="clear" w:color="auto" w:fill="FFFFFF"/>
          </w:tcPr>
          <w:p w:rsidR="00F81662" w:rsidRPr="00FA078F" w:rsidRDefault="00F81662" w:rsidP="00F81662">
            <w:pPr>
              <w:jc w:val="center"/>
            </w:pPr>
            <w:r>
              <w:t>-</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200FBF" w:rsidRDefault="00F81662" w:rsidP="00F81662">
            <w:pPr>
              <w:jc w:val="both"/>
            </w:pPr>
            <w:r w:rsidRPr="00200FBF">
              <w:t>Pirmās palīdzības sniegšana</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Fiziska un juridiska persona</w:t>
            </w:r>
          </w:p>
          <w:p w:rsidR="00F81662" w:rsidRDefault="00F81662" w:rsidP="00F81662">
            <w:pPr>
              <w:jc w:val="center"/>
            </w:pPr>
            <w:r w:rsidRPr="00200FBF">
              <w:t>Valsts un pašvaldības institūcijas</w:t>
            </w:r>
          </w:p>
          <w:p w:rsidR="00F81662" w:rsidRPr="00200FBF" w:rsidRDefault="00F81662" w:rsidP="00F81662">
            <w:pPr>
              <w:jc w:val="center"/>
            </w:pPr>
          </w:p>
        </w:tc>
        <w:tc>
          <w:tcPr>
            <w:tcW w:w="651" w:type="pct"/>
            <w:shd w:val="clear" w:color="auto" w:fill="FFFFFF"/>
          </w:tcPr>
          <w:p w:rsidR="00F81662" w:rsidRPr="00200FBF" w:rsidRDefault="00F81662" w:rsidP="00F81662">
            <w:pPr>
              <w:jc w:val="center"/>
            </w:pPr>
            <w:r w:rsidRPr="00200FBF">
              <w:lastRenderedPageBreak/>
              <w:t>Fiziska un juridiska persona</w:t>
            </w:r>
          </w:p>
          <w:p w:rsidR="00F81662" w:rsidRPr="00200FBF" w:rsidRDefault="00F81662" w:rsidP="00F81662">
            <w:pPr>
              <w:jc w:val="center"/>
            </w:pPr>
            <w:r w:rsidRPr="00200FBF">
              <w:t>Valsts un pašvaldības institūcijas</w:t>
            </w:r>
          </w:p>
          <w:p w:rsidR="00F81662" w:rsidRPr="00200FBF" w:rsidRDefault="00F81662" w:rsidP="00F81662">
            <w:pPr>
              <w:jc w:val="center"/>
            </w:pPr>
          </w:p>
        </w:tc>
        <w:tc>
          <w:tcPr>
            <w:tcW w:w="689" w:type="pct"/>
            <w:shd w:val="clear" w:color="auto" w:fill="FFFFFF"/>
          </w:tcPr>
          <w:p w:rsidR="00F81662" w:rsidRPr="00200FBF" w:rsidRDefault="00F81662" w:rsidP="00F81662">
            <w:pPr>
              <w:jc w:val="center"/>
            </w:pPr>
            <w:r w:rsidRPr="00200FBF">
              <w:t>Fiziska un juridiska persona</w:t>
            </w:r>
          </w:p>
          <w:p w:rsidR="00F81662" w:rsidRPr="00200FBF" w:rsidRDefault="00F81662" w:rsidP="00F81662">
            <w:pPr>
              <w:jc w:val="center"/>
            </w:pPr>
            <w:r w:rsidRPr="00200FBF">
              <w:t>Valsts un pašvaldības institūcijas</w:t>
            </w:r>
          </w:p>
          <w:p w:rsidR="00F81662" w:rsidRPr="00200FBF" w:rsidRDefault="00F81662" w:rsidP="00F81662">
            <w:pPr>
              <w:jc w:val="center"/>
            </w:pPr>
            <w:r w:rsidRPr="00200FBF">
              <w:t>NVO</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Pr="00825F0E" w:rsidRDefault="00F81662" w:rsidP="00F81662">
            <w:pPr>
              <w:numPr>
                <w:ilvl w:val="0"/>
                <w:numId w:val="10"/>
              </w:numPr>
              <w:jc w:val="center"/>
            </w:pPr>
          </w:p>
        </w:tc>
        <w:tc>
          <w:tcPr>
            <w:tcW w:w="1521" w:type="pct"/>
            <w:shd w:val="clear" w:color="auto" w:fill="FFFFFF"/>
          </w:tcPr>
          <w:p w:rsidR="00F81662" w:rsidRPr="004D430F" w:rsidRDefault="00F81662" w:rsidP="00F81662">
            <w:pPr>
              <w:jc w:val="both"/>
              <w:rPr>
                <w:rFonts w:eastAsia="Calibri"/>
                <w:sz w:val="22"/>
              </w:rPr>
            </w:pPr>
            <w:r w:rsidRPr="00200FBF">
              <w:t>Neatliekamās medicīniskās palīdzības sniegšana cietušajiem un pasākumu īstenošana atbilstoši Valsts katastrofu medicīnas plānam un Slimnīcu katastrofu medicīnas plāniem</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VM</w:t>
            </w:r>
          </w:p>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651"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689"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Slimnīcas un citas ārstniecības iestādes</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200FBF" w:rsidRDefault="00F81662" w:rsidP="00F81662">
            <w:pPr>
              <w:jc w:val="both"/>
            </w:pPr>
            <w:r w:rsidRPr="00200FBF">
              <w:t>Sabiedrības veselības aizsardzības pasākumu īstenošana atbilstoši Valsts katastrofu medicīnas plānam</w:t>
            </w:r>
          </w:p>
        </w:tc>
        <w:tc>
          <w:tcPr>
            <w:tcW w:w="668" w:type="pct"/>
            <w:shd w:val="clear" w:color="auto" w:fill="FFFFFF"/>
          </w:tcPr>
          <w:p w:rsidR="00F81662" w:rsidRPr="00200FBF" w:rsidRDefault="00F81662" w:rsidP="00F81662">
            <w:pPr>
              <w:jc w:val="center"/>
            </w:pPr>
            <w:r w:rsidRPr="00200FBF">
              <w:t>Pēc nepieciešamības</w:t>
            </w:r>
          </w:p>
        </w:tc>
        <w:tc>
          <w:tcPr>
            <w:tcW w:w="587" w:type="pct"/>
            <w:shd w:val="clear" w:color="auto" w:fill="FFFFFF"/>
          </w:tcPr>
          <w:p w:rsidR="00F81662" w:rsidRPr="00200FBF" w:rsidRDefault="00F81662" w:rsidP="00F81662">
            <w:pPr>
              <w:jc w:val="center"/>
            </w:pPr>
            <w:r w:rsidRPr="00200FBF">
              <w:t>VM</w:t>
            </w:r>
          </w:p>
        </w:tc>
        <w:tc>
          <w:tcPr>
            <w:tcW w:w="651"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VI</w:t>
            </w:r>
          </w:p>
          <w:p w:rsidR="00F81662" w:rsidRPr="00200FBF" w:rsidRDefault="00F81662" w:rsidP="00F81662">
            <w:pPr>
              <w:jc w:val="center"/>
            </w:pPr>
            <w:r w:rsidRPr="00200FBF">
              <w:t>SPKC</w:t>
            </w:r>
          </w:p>
        </w:tc>
        <w:tc>
          <w:tcPr>
            <w:tcW w:w="689" w:type="pct"/>
            <w:shd w:val="clear" w:color="auto" w:fill="FFFFFF"/>
          </w:tcPr>
          <w:p w:rsidR="00F81662" w:rsidRPr="00200FBF" w:rsidRDefault="00F81662" w:rsidP="00F81662">
            <w:pPr>
              <w:jc w:val="center"/>
            </w:pPr>
            <w:r w:rsidRPr="00200FBF">
              <w:t>NMPD</w:t>
            </w:r>
          </w:p>
          <w:p w:rsidR="00F81662" w:rsidRPr="00200FBF" w:rsidRDefault="00F81662" w:rsidP="00F81662">
            <w:pPr>
              <w:jc w:val="center"/>
            </w:pPr>
            <w:r w:rsidRPr="00200FBF">
              <w:t>VI</w:t>
            </w:r>
          </w:p>
          <w:p w:rsidR="00F81662" w:rsidRPr="00200FBF" w:rsidRDefault="00F81662" w:rsidP="00F81662">
            <w:pPr>
              <w:jc w:val="center"/>
            </w:pPr>
            <w:r w:rsidRPr="00200FBF">
              <w:t>SPKC</w:t>
            </w: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F77FB7" w:rsidRDefault="00F81662" w:rsidP="00F81662">
            <w:pPr>
              <w:jc w:val="both"/>
            </w:pPr>
            <w:r w:rsidRPr="004E18B6">
              <w:t>Valsts materiālo rezervju izmantošana</w:t>
            </w:r>
          </w:p>
        </w:tc>
        <w:tc>
          <w:tcPr>
            <w:tcW w:w="668" w:type="pct"/>
            <w:shd w:val="clear" w:color="auto" w:fill="FFFFFF"/>
          </w:tcPr>
          <w:p w:rsidR="00F81662" w:rsidRPr="00F77FB7" w:rsidRDefault="00F81662" w:rsidP="00F81662">
            <w:pPr>
              <w:jc w:val="center"/>
            </w:pPr>
            <w:r>
              <w:t>Pēc nepieciešamības</w:t>
            </w:r>
          </w:p>
        </w:tc>
        <w:tc>
          <w:tcPr>
            <w:tcW w:w="587" w:type="pct"/>
            <w:shd w:val="clear" w:color="auto" w:fill="FFFFFF"/>
          </w:tcPr>
          <w:p w:rsidR="00F81662" w:rsidRPr="004E18B6" w:rsidRDefault="00F81662" w:rsidP="00F81662">
            <w:pPr>
              <w:jc w:val="center"/>
              <w:rPr>
                <w:rFonts w:eastAsia="Calibri"/>
              </w:rPr>
            </w:pPr>
            <w:r w:rsidRPr="004E18B6">
              <w:rPr>
                <w:rFonts w:eastAsia="Calibri"/>
              </w:rPr>
              <w:t>Lēmums par nepieciešamību izmantot - Glābšanas darbu vadītājs vai valsts vai pašvaldības institūcija</w:t>
            </w:r>
          </w:p>
          <w:p w:rsidR="00F81662" w:rsidRPr="004E18B6" w:rsidRDefault="00F81662" w:rsidP="00F81662">
            <w:pPr>
              <w:jc w:val="center"/>
              <w:rPr>
                <w:rFonts w:eastAsia="Calibri"/>
              </w:rPr>
            </w:pPr>
          </w:p>
          <w:p w:rsidR="00F81662" w:rsidRPr="004E18B6" w:rsidRDefault="00F81662" w:rsidP="00F81662">
            <w:pPr>
              <w:jc w:val="center"/>
              <w:rPr>
                <w:rFonts w:eastAsia="Calibri"/>
              </w:rPr>
            </w:pPr>
            <w:r w:rsidRPr="004E18B6">
              <w:rPr>
                <w:rFonts w:eastAsia="Calibri"/>
              </w:rPr>
              <w:t>Lēmums par atļauju izmantot -</w:t>
            </w:r>
          </w:p>
          <w:p w:rsidR="00F81662" w:rsidRDefault="00F81662" w:rsidP="00F81662">
            <w:pPr>
              <w:jc w:val="center"/>
            </w:pPr>
            <w:r w:rsidRPr="004E18B6">
              <w:rPr>
                <w:rFonts w:eastAsia="Calibri"/>
              </w:rPr>
              <w:t>Ministrijas valsts sekretārs vai tā pilnvarota amatpersona</w:t>
            </w:r>
          </w:p>
        </w:tc>
        <w:tc>
          <w:tcPr>
            <w:tcW w:w="651" w:type="pct"/>
            <w:shd w:val="clear" w:color="auto" w:fill="FFFFFF"/>
          </w:tcPr>
          <w:p w:rsidR="00F81662" w:rsidRDefault="00F81662" w:rsidP="00F81662">
            <w:pPr>
              <w:jc w:val="center"/>
              <w:rPr>
                <w:rFonts w:eastAsia="Calibri"/>
              </w:rPr>
            </w:pPr>
            <w:r w:rsidRPr="00464144">
              <w:rPr>
                <w:rFonts w:eastAsia="Calibri"/>
              </w:rPr>
              <w:t>Valsts materiālo rezervju glabātājs</w:t>
            </w:r>
          </w:p>
          <w:p w:rsidR="00F81662" w:rsidRPr="000E5433" w:rsidRDefault="00F81662" w:rsidP="00F81662">
            <w:pPr>
              <w:jc w:val="center"/>
              <w:rPr>
                <w:rFonts w:eastAsia="Calibri"/>
              </w:rPr>
            </w:pPr>
            <w:r>
              <w:rPr>
                <w:rFonts w:eastAsia="Calibri"/>
              </w:rPr>
              <w:t>V</w:t>
            </w:r>
            <w:r w:rsidRPr="00A95215">
              <w:rPr>
                <w:rFonts w:eastAsia="Calibri"/>
              </w:rPr>
              <w:t>alsts vai pašvaldības institūcija</w:t>
            </w:r>
          </w:p>
          <w:p w:rsidR="00F81662" w:rsidRDefault="00F81662" w:rsidP="00F81662">
            <w:pPr>
              <w:jc w:val="center"/>
            </w:pPr>
          </w:p>
        </w:tc>
        <w:tc>
          <w:tcPr>
            <w:tcW w:w="689" w:type="pct"/>
            <w:shd w:val="clear" w:color="auto" w:fill="FFFFFF"/>
          </w:tcPr>
          <w:p w:rsidR="00F81662" w:rsidRDefault="00F81662" w:rsidP="00F81662">
            <w:pPr>
              <w:jc w:val="center"/>
              <w:rPr>
                <w:rFonts w:eastAsia="Calibri"/>
              </w:rPr>
            </w:pPr>
            <w:r>
              <w:rPr>
                <w:rFonts w:eastAsia="Calibri"/>
              </w:rPr>
              <w:t>Glābšanas darbos iesaistītās institūcijas</w:t>
            </w:r>
            <w:r w:rsidRPr="00464144" w:rsidDel="00EF4079">
              <w:rPr>
                <w:rFonts w:eastAsia="Calibri"/>
              </w:rPr>
              <w:t xml:space="preserve"> </w:t>
            </w:r>
          </w:p>
          <w:p w:rsidR="00F81662" w:rsidRDefault="00F81662" w:rsidP="00F81662">
            <w:pPr>
              <w:jc w:val="center"/>
            </w:pPr>
          </w:p>
        </w:tc>
        <w:tc>
          <w:tcPr>
            <w:tcW w:w="565" w:type="pct"/>
            <w:shd w:val="clear" w:color="auto" w:fill="FFFFFF"/>
          </w:tcPr>
          <w:p w:rsidR="00F81662" w:rsidRPr="00FA078F" w:rsidRDefault="00F81662" w:rsidP="00F81662">
            <w:pPr>
              <w:jc w:val="center"/>
            </w:pPr>
            <w:r w:rsidRPr="0025400E">
              <w:t>Valsts civilās aizsardzības plāna 37.pielikums</w:t>
            </w:r>
          </w:p>
        </w:tc>
      </w:tr>
      <w:tr w:rsidR="00F81662" w:rsidRPr="00934389" w:rsidTr="00D603AC">
        <w:tc>
          <w:tcPr>
            <w:tcW w:w="319" w:type="pct"/>
            <w:shd w:val="clear" w:color="auto" w:fill="FFFFFF"/>
          </w:tcPr>
          <w:p w:rsidR="00F81662" w:rsidRDefault="00F81662" w:rsidP="00F81662">
            <w:pPr>
              <w:numPr>
                <w:ilvl w:val="0"/>
                <w:numId w:val="10"/>
              </w:numPr>
              <w:jc w:val="center"/>
            </w:pPr>
          </w:p>
        </w:tc>
        <w:tc>
          <w:tcPr>
            <w:tcW w:w="1521" w:type="pct"/>
            <w:shd w:val="clear" w:color="auto" w:fill="FFFFFF"/>
          </w:tcPr>
          <w:p w:rsidR="00F81662" w:rsidRPr="00401962" w:rsidRDefault="00F81662" w:rsidP="00F81662">
            <w:pPr>
              <w:jc w:val="both"/>
            </w:pPr>
            <w:r>
              <w:t>Sociālo pakalpojumu un s</w:t>
            </w:r>
            <w:r w:rsidRPr="00401962">
              <w:t xml:space="preserve">ociālās </w:t>
            </w:r>
            <w:r>
              <w:t>palīdzības sniegšana</w:t>
            </w:r>
          </w:p>
        </w:tc>
        <w:tc>
          <w:tcPr>
            <w:tcW w:w="668" w:type="pct"/>
            <w:shd w:val="clear" w:color="auto" w:fill="FFFFFF"/>
          </w:tcPr>
          <w:p w:rsidR="00F81662" w:rsidRPr="00401962" w:rsidRDefault="00F81662" w:rsidP="00F81662">
            <w:pPr>
              <w:jc w:val="center"/>
            </w:pPr>
            <w:r>
              <w:t>Pastāvīgi</w:t>
            </w:r>
          </w:p>
        </w:tc>
        <w:tc>
          <w:tcPr>
            <w:tcW w:w="587" w:type="pct"/>
            <w:shd w:val="clear" w:color="auto" w:fill="FFFFFF"/>
          </w:tcPr>
          <w:p w:rsidR="00F81662" w:rsidRPr="00401962" w:rsidRDefault="004E0698" w:rsidP="00EA7BEC">
            <w:pPr>
              <w:jc w:val="center"/>
            </w:pPr>
            <w:r>
              <w:t>Pašvaldības</w:t>
            </w:r>
            <w:r w:rsidRPr="00401962">
              <w:t xml:space="preserve"> </w:t>
            </w:r>
            <w:r w:rsidR="00F81662" w:rsidRPr="00401962">
              <w:t>L</w:t>
            </w:r>
            <w:r w:rsidR="00F81662">
              <w:t>M</w:t>
            </w:r>
          </w:p>
        </w:tc>
        <w:tc>
          <w:tcPr>
            <w:tcW w:w="651" w:type="pct"/>
            <w:shd w:val="clear" w:color="auto" w:fill="FFFFFF"/>
          </w:tcPr>
          <w:p w:rsidR="004E0698" w:rsidRDefault="004E0698" w:rsidP="00F81662">
            <w:pPr>
              <w:jc w:val="center"/>
            </w:pPr>
            <w:r>
              <w:t>Pašvaldības</w:t>
            </w:r>
            <w:r w:rsidRPr="00401962">
              <w:t xml:space="preserve"> </w:t>
            </w:r>
          </w:p>
          <w:p w:rsidR="00F81662" w:rsidRPr="00401962" w:rsidRDefault="00F81662" w:rsidP="00EA7BEC">
            <w:pPr>
              <w:jc w:val="center"/>
            </w:pPr>
            <w:r w:rsidRPr="00401962">
              <w:t>L</w:t>
            </w:r>
            <w:r>
              <w:t>M</w:t>
            </w:r>
          </w:p>
        </w:tc>
        <w:tc>
          <w:tcPr>
            <w:tcW w:w="689" w:type="pct"/>
            <w:shd w:val="clear" w:color="auto" w:fill="FFFFFF"/>
          </w:tcPr>
          <w:p w:rsidR="004E0698" w:rsidRDefault="004E0698" w:rsidP="00F81662">
            <w:pPr>
              <w:jc w:val="center"/>
            </w:pPr>
            <w:r>
              <w:t>Pašvaldības</w:t>
            </w:r>
            <w:r w:rsidRPr="00401962">
              <w:t xml:space="preserve"> </w:t>
            </w:r>
          </w:p>
          <w:p w:rsidR="00F81662" w:rsidRPr="00EA7BEC" w:rsidRDefault="00F81662" w:rsidP="00EA7BEC">
            <w:pPr>
              <w:jc w:val="center"/>
            </w:pPr>
            <w:r w:rsidRPr="00401962">
              <w:t>L</w:t>
            </w:r>
            <w:r>
              <w:t>M</w:t>
            </w:r>
          </w:p>
        </w:tc>
        <w:tc>
          <w:tcPr>
            <w:tcW w:w="565" w:type="pct"/>
            <w:shd w:val="clear" w:color="auto" w:fill="FFFFFF"/>
          </w:tcPr>
          <w:p w:rsidR="00F81662" w:rsidRPr="00FA078F" w:rsidRDefault="00F81662" w:rsidP="00F81662">
            <w:pPr>
              <w:jc w:val="center"/>
            </w:pPr>
            <w:r>
              <w:t>-</w:t>
            </w:r>
          </w:p>
        </w:tc>
      </w:tr>
      <w:tr w:rsidR="0058506C" w:rsidRPr="00934389" w:rsidTr="00D603AC">
        <w:tc>
          <w:tcPr>
            <w:tcW w:w="319" w:type="pct"/>
            <w:shd w:val="clear" w:color="auto" w:fill="auto"/>
          </w:tcPr>
          <w:p w:rsidR="0058506C" w:rsidRPr="00825F0E" w:rsidRDefault="0058506C" w:rsidP="0058506C">
            <w:pPr>
              <w:numPr>
                <w:ilvl w:val="0"/>
                <w:numId w:val="10"/>
              </w:numPr>
              <w:jc w:val="center"/>
            </w:pPr>
          </w:p>
        </w:tc>
        <w:tc>
          <w:tcPr>
            <w:tcW w:w="1521" w:type="pct"/>
            <w:shd w:val="clear" w:color="auto" w:fill="auto"/>
          </w:tcPr>
          <w:p w:rsidR="0058506C" w:rsidRPr="00464144" w:rsidRDefault="0058506C" w:rsidP="0058506C">
            <w:pPr>
              <w:jc w:val="both"/>
              <w:rPr>
                <w:rFonts w:eastAsia="Calibri"/>
              </w:rPr>
            </w:pPr>
            <w:r w:rsidRPr="00794B8E">
              <w:t xml:space="preserve">Informācijas par radītajiem zaudējumiem apkopošana </w:t>
            </w:r>
            <w:r>
              <w:t>un kompensācija par zaudējumiem noteikšana</w:t>
            </w:r>
          </w:p>
        </w:tc>
        <w:tc>
          <w:tcPr>
            <w:tcW w:w="668" w:type="pct"/>
            <w:shd w:val="clear" w:color="auto" w:fill="auto"/>
          </w:tcPr>
          <w:p w:rsidR="0058506C" w:rsidRDefault="0058506C" w:rsidP="0058506C">
            <w:pPr>
              <w:jc w:val="center"/>
            </w:pPr>
            <w:r>
              <w:t>1 mēnesis</w:t>
            </w:r>
          </w:p>
        </w:tc>
        <w:tc>
          <w:tcPr>
            <w:tcW w:w="587" w:type="pct"/>
            <w:shd w:val="clear" w:color="auto" w:fill="auto"/>
          </w:tcPr>
          <w:p w:rsidR="0058506C" w:rsidRDefault="0058506C" w:rsidP="0058506C">
            <w:pPr>
              <w:jc w:val="center"/>
              <w:rPr>
                <w:rFonts w:eastAsia="Calibri"/>
              </w:rPr>
            </w:pPr>
            <w:r>
              <w:rPr>
                <w:rFonts w:eastAsia="Calibri"/>
              </w:rPr>
              <w:t>Ministrijas</w:t>
            </w:r>
          </w:p>
          <w:p w:rsidR="0058506C" w:rsidRDefault="0058506C" w:rsidP="0058506C">
            <w:pPr>
              <w:jc w:val="center"/>
              <w:rPr>
                <w:rFonts w:eastAsia="Calibri"/>
              </w:rPr>
            </w:pPr>
            <w:r>
              <w:rPr>
                <w:rFonts w:eastAsia="Calibri"/>
              </w:rPr>
              <w:t>Pašvaldības</w:t>
            </w:r>
          </w:p>
        </w:tc>
        <w:tc>
          <w:tcPr>
            <w:tcW w:w="651" w:type="pct"/>
            <w:shd w:val="clear" w:color="auto" w:fill="FFFFFF"/>
          </w:tcPr>
          <w:p w:rsidR="0058506C" w:rsidRDefault="0058506C" w:rsidP="0058506C">
            <w:pPr>
              <w:jc w:val="center"/>
              <w:rPr>
                <w:rFonts w:eastAsia="Calibri"/>
              </w:rPr>
            </w:pPr>
            <w:r>
              <w:rPr>
                <w:rFonts w:eastAsia="Calibri"/>
              </w:rPr>
              <w:t>Ministrijas</w:t>
            </w:r>
          </w:p>
          <w:p w:rsidR="0058506C" w:rsidRPr="00464144" w:rsidRDefault="0058506C" w:rsidP="0058506C">
            <w:pPr>
              <w:jc w:val="center"/>
              <w:rPr>
                <w:rFonts w:eastAsia="Calibri"/>
              </w:rPr>
            </w:pPr>
            <w:r>
              <w:rPr>
                <w:rFonts w:eastAsia="Calibri"/>
              </w:rPr>
              <w:t>Pašvaldības</w:t>
            </w:r>
          </w:p>
        </w:tc>
        <w:tc>
          <w:tcPr>
            <w:tcW w:w="689" w:type="pct"/>
            <w:shd w:val="clear" w:color="auto" w:fill="FFFFFF"/>
          </w:tcPr>
          <w:p w:rsidR="0058506C" w:rsidRDefault="0058506C" w:rsidP="0058506C">
            <w:pPr>
              <w:jc w:val="center"/>
              <w:rPr>
                <w:rFonts w:eastAsia="Calibri"/>
              </w:rPr>
            </w:pPr>
            <w:r>
              <w:rPr>
                <w:rFonts w:eastAsia="Calibri"/>
              </w:rPr>
              <w:t>Ministrijas</w:t>
            </w:r>
          </w:p>
          <w:p w:rsidR="0058506C" w:rsidRPr="00464144" w:rsidRDefault="0058506C" w:rsidP="0058506C">
            <w:pPr>
              <w:jc w:val="center"/>
              <w:rPr>
                <w:rFonts w:eastAsia="Calibri"/>
              </w:rPr>
            </w:pPr>
            <w:r>
              <w:rPr>
                <w:rFonts w:eastAsia="Calibri"/>
              </w:rPr>
              <w:t>Pašvaldības</w:t>
            </w:r>
          </w:p>
        </w:tc>
        <w:tc>
          <w:tcPr>
            <w:tcW w:w="565" w:type="pct"/>
            <w:shd w:val="clear" w:color="auto" w:fill="auto"/>
          </w:tcPr>
          <w:p w:rsidR="0058506C" w:rsidRPr="00FA078F" w:rsidRDefault="0058506C" w:rsidP="0058506C">
            <w:pPr>
              <w:jc w:val="center"/>
            </w:pPr>
            <w:r>
              <w:t>-</w:t>
            </w:r>
          </w:p>
        </w:tc>
      </w:tr>
    </w:tbl>
    <w:p w:rsidR="00732537" w:rsidRDefault="00690C54" w:rsidP="00D5511B">
      <w:pPr>
        <w:tabs>
          <w:tab w:val="left" w:pos="263"/>
        </w:tabs>
        <w:rPr>
          <w:sz w:val="20"/>
        </w:rPr>
      </w:pPr>
      <w:r>
        <w:tab/>
      </w:r>
      <w:r w:rsidRPr="00690C54">
        <w:rPr>
          <w:sz w:val="20"/>
        </w:rPr>
        <w:t>Piezīme. * Aili aizpilda tikai pasākumiem, kas ir attiecināmi uz NATO krīžu reaģēšanas sistēmu.</w:t>
      </w:r>
    </w:p>
    <w:p w:rsidR="000D1A61" w:rsidRDefault="000D1A61" w:rsidP="00EA3AD4">
      <w:pPr>
        <w:jc w:val="both"/>
        <w:rPr>
          <w:sz w:val="20"/>
        </w:rPr>
      </w:pPr>
    </w:p>
    <w:p w:rsidR="00913B48" w:rsidRDefault="00913B48" w:rsidP="00EA3AD4">
      <w:pPr>
        <w:jc w:val="both"/>
        <w:rPr>
          <w:sz w:val="28"/>
          <w:szCs w:val="28"/>
        </w:rPr>
      </w:pPr>
    </w:p>
    <w:p w:rsidR="00913B48" w:rsidRDefault="00913B48" w:rsidP="00EA3AD4">
      <w:pPr>
        <w:jc w:val="both"/>
        <w:rPr>
          <w:sz w:val="28"/>
          <w:szCs w:val="28"/>
        </w:rPr>
      </w:pPr>
    </w:p>
    <w:p w:rsidR="00EA3AD4" w:rsidRPr="00913B48" w:rsidRDefault="00EA3AD4" w:rsidP="00EA3AD4">
      <w:pPr>
        <w:jc w:val="both"/>
        <w:rPr>
          <w:sz w:val="28"/>
          <w:szCs w:val="28"/>
          <w:lang w:val="de-DE"/>
        </w:rPr>
      </w:pPr>
    </w:p>
    <w:sectPr w:rsidR="00EA3AD4" w:rsidRPr="00913B48" w:rsidSect="003A198F">
      <w:headerReference w:type="default" r:id="rId11"/>
      <w:headerReference w:type="first" r:id="rId1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453" w:rsidRDefault="00253453" w:rsidP="00062AC0">
      <w:r>
        <w:separator/>
      </w:r>
    </w:p>
  </w:endnote>
  <w:endnote w:type="continuationSeparator" w:id="0">
    <w:p w:rsidR="00253453" w:rsidRDefault="00253453"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453" w:rsidRDefault="00253453" w:rsidP="00062AC0">
      <w:r>
        <w:separator/>
      </w:r>
    </w:p>
  </w:footnote>
  <w:footnote w:type="continuationSeparator" w:id="0">
    <w:p w:rsidR="00253453" w:rsidRDefault="00253453"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AB52B8">
      <w:rPr>
        <w:noProof/>
      </w:rPr>
      <w:t>5</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AB52B8">
      <w:rPr>
        <w:noProof/>
      </w:rPr>
      <w:t>8</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E71" w:rsidRDefault="00357E71">
    <w:pPr>
      <w:pStyle w:val="Header"/>
      <w:jc w:val="center"/>
    </w:pPr>
    <w:r>
      <w:fldChar w:fldCharType="begin"/>
    </w:r>
    <w:r>
      <w:instrText xml:space="preserve"> PAGE   \* MERGEFORMAT </w:instrText>
    </w:r>
    <w:r>
      <w:fldChar w:fldCharType="separate"/>
    </w:r>
    <w:r w:rsidR="00AB52B8">
      <w:rPr>
        <w:noProof/>
      </w:rPr>
      <w:t>6</w:t>
    </w:r>
    <w:r>
      <w:rPr>
        <w:noProof/>
      </w:rPr>
      <w:fldChar w:fldCharType="end"/>
    </w:r>
  </w:p>
  <w:p w:rsidR="00357E71" w:rsidRDefault="00357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96582"/>
    <w:multiLevelType w:val="hybridMultilevel"/>
    <w:tmpl w:val="071E4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B3466B6"/>
    <w:multiLevelType w:val="hybridMultilevel"/>
    <w:tmpl w:val="EC4265B6"/>
    <w:lvl w:ilvl="0" w:tplc="74EC0A66">
      <w:start w:val="1"/>
      <w:numFmt w:val="decimal"/>
      <w:lvlText w:val="%1)"/>
      <w:lvlJc w:val="left"/>
      <w:pPr>
        <w:ind w:left="1440" w:hanging="360"/>
      </w:pPr>
      <w:rPr>
        <w:rFonts w:ascii="Times New Roman" w:eastAsia="Times New Roman" w:hAnsi="Times New Roman" w:cs="Times New Roman"/>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0CB786B"/>
    <w:multiLevelType w:val="hybridMultilevel"/>
    <w:tmpl w:val="FFD2B9C0"/>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2544436"/>
    <w:multiLevelType w:val="hybridMultilevel"/>
    <w:tmpl w:val="42840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2B2677"/>
    <w:multiLevelType w:val="hybridMultilevel"/>
    <w:tmpl w:val="42840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DD2D54"/>
    <w:multiLevelType w:val="hybridMultilevel"/>
    <w:tmpl w:val="C4AC83E8"/>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E620156"/>
    <w:multiLevelType w:val="hybridMultilevel"/>
    <w:tmpl w:val="FC562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44C467A"/>
    <w:multiLevelType w:val="hybridMultilevel"/>
    <w:tmpl w:val="15CA2F90"/>
    <w:lvl w:ilvl="0" w:tplc="619C269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5"/>
  </w:num>
  <w:num w:numId="4">
    <w:abstractNumId w:val="10"/>
  </w:num>
  <w:num w:numId="5">
    <w:abstractNumId w:val="2"/>
  </w:num>
  <w:num w:numId="6">
    <w:abstractNumId w:val="3"/>
  </w:num>
  <w:num w:numId="7">
    <w:abstractNumId w:val="9"/>
  </w:num>
  <w:num w:numId="8">
    <w:abstractNumId w:val="7"/>
  </w:num>
  <w:num w:numId="9">
    <w:abstractNumId w:val="4"/>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69A0"/>
    <w:rsid w:val="0001560D"/>
    <w:rsid w:val="00015FCB"/>
    <w:rsid w:val="00016186"/>
    <w:rsid w:val="00020841"/>
    <w:rsid w:val="000213B7"/>
    <w:rsid w:val="00021BE7"/>
    <w:rsid w:val="0002491A"/>
    <w:rsid w:val="000310DC"/>
    <w:rsid w:val="0004076A"/>
    <w:rsid w:val="000415DB"/>
    <w:rsid w:val="00041EB2"/>
    <w:rsid w:val="000467A8"/>
    <w:rsid w:val="00053802"/>
    <w:rsid w:val="000558A3"/>
    <w:rsid w:val="00056F1A"/>
    <w:rsid w:val="00062AC0"/>
    <w:rsid w:val="00065E90"/>
    <w:rsid w:val="00067C36"/>
    <w:rsid w:val="00071D92"/>
    <w:rsid w:val="00073B37"/>
    <w:rsid w:val="00081EEE"/>
    <w:rsid w:val="00083462"/>
    <w:rsid w:val="00083A47"/>
    <w:rsid w:val="00086AD3"/>
    <w:rsid w:val="00087387"/>
    <w:rsid w:val="00097D26"/>
    <w:rsid w:val="00097FC0"/>
    <w:rsid w:val="000A348B"/>
    <w:rsid w:val="000A641B"/>
    <w:rsid w:val="000A6459"/>
    <w:rsid w:val="000B0C4E"/>
    <w:rsid w:val="000B6490"/>
    <w:rsid w:val="000D1A61"/>
    <w:rsid w:val="000D287D"/>
    <w:rsid w:val="000D3C45"/>
    <w:rsid w:val="000D4E7B"/>
    <w:rsid w:val="000E00D4"/>
    <w:rsid w:val="000E28C3"/>
    <w:rsid w:val="000E3FB5"/>
    <w:rsid w:val="000E5433"/>
    <w:rsid w:val="000F247D"/>
    <w:rsid w:val="000F4112"/>
    <w:rsid w:val="000F4584"/>
    <w:rsid w:val="000F724F"/>
    <w:rsid w:val="001007DC"/>
    <w:rsid w:val="00113F28"/>
    <w:rsid w:val="00113FC2"/>
    <w:rsid w:val="001168E3"/>
    <w:rsid w:val="00120157"/>
    <w:rsid w:val="00124ECE"/>
    <w:rsid w:val="00125A2F"/>
    <w:rsid w:val="00132247"/>
    <w:rsid w:val="0014058C"/>
    <w:rsid w:val="001421C9"/>
    <w:rsid w:val="0014267D"/>
    <w:rsid w:val="00151F6B"/>
    <w:rsid w:val="00152A4C"/>
    <w:rsid w:val="0016056A"/>
    <w:rsid w:val="00172F44"/>
    <w:rsid w:val="0017415D"/>
    <w:rsid w:val="00181513"/>
    <w:rsid w:val="001A0336"/>
    <w:rsid w:val="001B1D9A"/>
    <w:rsid w:val="001B5DDD"/>
    <w:rsid w:val="001B745A"/>
    <w:rsid w:val="001C32B2"/>
    <w:rsid w:val="001C7BAF"/>
    <w:rsid w:val="001D22BC"/>
    <w:rsid w:val="001D279B"/>
    <w:rsid w:val="001D3033"/>
    <w:rsid w:val="001E1252"/>
    <w:rsid w:val="001E40BB"/>
    <w:rsid w:val="001F1C3B"/>
    <w:rsid w:val="001F5280"/>
    <w:rsid w:val="001F61F0"/>
    <w:rsid w:val="001F6AEB"/>
    <w:rsid w:val="00200514"/>
    <w:rsid w:val="00201713"/>
    <w:rsid w:val="00203165"/>
    <w:rsid w:val="002048D2"/>
    <w:rsid w:val="00204C4D"/>
    <w:rsid w:val="00210EB0"/>
    <w:rsid w:val="00211FD8"/>
    <w:rsid w:val="00213F87"/>
    <w:rsid w:val="00220769"/>
    <w:rsid w:val="00221A32"/>
    <w:rsid w:val="00227204"/>
    <w:rsid w:val="00232324"/>
    <w:rsid w:val="00233FBC"/>
    <w:rsid w:val="0023537B"/>
    <w:rsid w:val="002360FF"/>
    <w:rsid w:val="00240064"/>
    <w:rsid w:val="00244DEF"/>
    <w:rsid w:val="00251CD6"/>
    <w:rsid w:val="00252247"/>
    <w:rsid w:val="002528FA"/>
    <w:rsid w:val="00252985"/>
    <w:rsid w:val="00253453"/>
    <w:rsid w:val="0025400E"/>
    <w:rsid w:val="0026092E"/>
    <w:rsid w:val="00260EEA"/>
    <w:rsid w:val="0026184A"/>
    <w:rsid w:val="00263E81"/>
    <w:rsid w:val="002663BC"/>
    <w:rsid w:val="002731B9"/>
    <w:rsid w:val="00281A8C"/>
    <w:rsid w:val="002836B9"/>
    <w:rsid w:val="00286ACB"/>
    <w:rsid w:val="002877DE"/>
    <w:rsid w:val="00287853"/>
    <w:rsid w:val="00292E02"/>
    <w:rsid w:val="00294716"/>
    <w:rsid w:val="00296D58"/>
    <w:rsid w:val="002973DD"/>
    <w:rsid w:val="002A0A24"/>
    <w:rsid w:val="002A532C"/>
    <w:rsid w:val="002A62DC"/>
    <w:rsid w:val="002A7D05"/>
    <w:rsid w:val="002B2CDC"/>
    <w:rsid w:val="002B2D74"/>
    <w:rsid w:val="002B2F88"/>
    <w:rsid w:val="002B37D2"/>
    <w:rsid w:val="002C0806"/>
    <w:rsid w:val="002C0895"/>
    <w:rsid w:val="002C5756"/>
    <w:rsid w:val="002D5DDC"/>
    <w:rsid w:val="002E1D17"/>
    <w:rsid w:val="002E1F78"/>
    <w:rsid w:val="002F651F"/>
    <w:rsid w:val="002F7080"/>
    <w:rsid w:val="003017EB"/>
    <w:rsid w:val="00305EAF"/>
    <w:rsid w:val="00306631"/>
    <w:rsid w:val="00314BA9"/>
    <w:rsid w:val="00316653"/>
    <w:rsid w:val="003247D4"/>
    <w:rsid w:val="00326EE0"/>
    <w:rsid w:val="00327EAF"/>
    <w:rsid w:val="00330C5E"/>
    <w:rsid w:val="00332DF6"/>
    <w:rsid w:val="0033364D"/>
    <w:rsid w:val="00337289"/>
    <w:rsid w:val="00343C75"/>
    <w:rsid w:val="00344924"/>
    <w:rsid w:val="00344C2B"/>
    <w:rsid w:val="003453DB"/>
    <w:rsid w:val="00350BA8"/>
    <w:rsid w:val="003525EF"/>
    <w:rsid w:val="00353614"/>
    <w:rsid w:val="00354CB5"/>
    <w:rsid w:val="00354E71"/>
    <w:rsid w:val="00355C56"/>
    <w:rsid w:val="00357E71"/>
    <w:rsid w:val="00361D15"/>
    <w:rsid w:val="0037335B"/>
    <w:rsid w:val="00373E72"/>
    <w:rsid w:val="0037584F"/>
    <w:rsid w:val="00376196"/>
    <w:rsid w:val="0038733E"/>
    <w:rsid w:val="00390F8E"/>
    <w:rsid w:val="003930FE"/>
    <w:rsid w:val="00393FF1"/>
    <w:rsid w:val="003954CA"/>
    <w:rsid w:val="003958EC"/>
    <w:rsid w:val="003A198F"/>
    <w:rsid w:val="003A3B82"/>
    <w:rsid w:val="003B59B8"/>
    <w:rsid w:val="003B6F01"/>
    <w:rsid w:val="003B7A03"/>
    <w:rsid w:val="003B7F6B"/>
    <w:rsid w:val="003C4CD0"/>
    <w:rsid w:val="003D2F71"/>
    <w:rsid w:val="003F48C2"/>
    <w:rsid w:val="003F6698"/>
    <w:rsid w:val="003F737B"/>
    <w:rsid w:val="004040FA"/>
    <w:rsid w:val="004072CF"/>
    <w:rsid w:val="00416AB2"/>
    <w:rsid w:val="00435286"/>
    <w:rsid w:val="00442F01"/>
    <w:rsid w:val="00443108"/>
    <w:rsid w:val="00443AA6"/>
    <w:rsid w:val="00446379"/>
    <w:rsid w:val="004475AD"/>
    <w:rsid w:val="0045416E"/>
    <w:rsid w:val="004552BB"/>
    <w:rsid w:val="004569F6"/>
    <w:rsid w:val="00456FF8"/>
    <w:rsid w:val="00464144"/>
    <w:rsid w:val="0046623C"/>
    <w:rsid w:val="00466E97"/>
    <w:rsid w:val="0047032A"/>
    <w:rsid w:val="0047338F"/>
    <w:rsid w:val="004752F9"/>
    <w:rsid w:val="004757FA"/>
    <w:rsid w:val="00477699"/>
    <w:rsid w:val="0048691B"/>
    <w:rsid w:val="00487D4F"/>
    <w:rsid w:val="00494F8D"/>
    <w:rsid w:val="004962AD"/>
    <w:rsid w:val="00496447"/>
    <w:rsid w:val="0049651B"/>
    <w:rsid w:val="00497BD1"/>
    <w:rsid w:val="004A5B3A"/>
    <w:rsid w:val="004B0737"/>
    <w:rsid w:val="004B334A"/>
    <w:rsid w:val="004C66D7"/>
    <w:rsid w:val="004C77A2"/>
    <w:rsid w:val="004D0684"/>
    <w:rsid w:val="004D0D83"/>
    <w:rsid w:val="004D430F"/>
    <w:rsid w:val="004E0698"/>
    <w:rsid w:val="004E18B6"/>
    <w:rsid w:val="004E66D7"/>
    <w:rsid w:val="005002BB"/>
    <w:rsid w:val="00504D48"/>
    <w:rsid w:val="00506D1A"/>
    <w:rsid w:val="00520907"/>
    <w:rsid w:val="00520F15"/>
    <w:rsid w:val="00525630"/>
    <w:rsid w:val="00525DDC"/>
    <w:rsid w:val="00531D2A"/>
    <w:rsid w:val="00541372"/>
    <w:rsid w:val="005450D2"/>
    <w:rsid w:val="00546AEA"/>
    <w:rsid w:val="00546C31"/>
    <w:rsid w:val="00546CB5"/>
    <w:rsid w:val="00551E4F"/>
    <w:rsid w:val="00552E1F"/>
    <w:rsid w:val="00555808"/>
    <w:rsid w:val="00556CA5"/>
    <w:rsid w:val="0057061A"/>
    <w:rsid w:val="0057251F"/>
    <w:rsid w:val="0057512E"/>
    <w:rsid w:val="00575CE0"/>
    <w:rsid w:val="005813F2"/>
    <w:rsid w:val="005848C3"/>
    <w:rsid w:val="0058506C"/>
    <w:rsid w:val="00586D9B"/>
    <w:rsid w:val="005946EA"/>
    <w:rsid w:val="00596194"/>
    <w:rsid w:val="00597B05"/>
    <w:rsid w:val="005A3A2E"/>
    <w:rsid w:val="005A6656"/>
    <w:rsid w:val="005B0E0A"/>
    <w:rsid w:val="005B11DA"/>
    <w:rsid w:val="005B19FE"/>
    <w:rsid w:val="005B478E"/>
    <w:rsid w:val="005C0699"/>
    <w:rsid w:val="005C102D"/>
    <w:rsid w:val="005C3438"/>
    <w:rsid w:val="005C37F9"/>
    <w:rsid w:val="005C3816"/>
    <w:rsid w:val="005C55D2"/>
    <w:rsid w:val="005D5034"/>
    <w:rsid w:val="005D6F2A"/>
    <w:rsid w:val="005D75B5"/>
    <w:rsid w:val="005E0ADF"/>
    <w:rsid w:val="005E3B87"/>
    <w:rsid w:val="005E5A12"/>
    <w:rsid w:val="005F0318"/>
    <w:rsid w:val="005F3EC5"/>
    <w:rsid w:val="005F7BF6"/>
    <w:rsid w:val="00600CFC"/>
    <w:rsid w:val="006032B2"/>
    <w:rsid w:val="00611745"/>
    <w:rsid w:val="006121FF"/>
    <w:rsid w:val="00612D21"/>
    <w:rsid w:val="00613017"/>
    <w:rsid w:val="00616CD7"/>
    <w:rsid w:val="0061740A"/>
    <w:rsid w:val="0062091B"/>
    <w:rsid w:val="00622473"/>
    <w:rsid w:val="00622EDF"/>
    <w:rsid w:val="006252AB"/>
    <w:rsid w:val="00627C84"/>
    <w:rsid w:val="00632FC2"/>
    <w:rsid w:val="00634797"/>
    <w:rsid w:val="00635A56"/>
    <w:rsid w:val="0063734A"/>
    <w:rsid w:val="00640C11"/>
    <w:rsid w:val="00640DD5"/>
    <w:rsid w:val="00642DDF"/>
    <w:rsid w:val="00644A11"/>
    <w:rsid w:val="006450F5"/>
    <w:rsid w:val="00651973"/>
    <w:rsid w:val="006612FF"/>
    <w:rsid w:val="00661D80"/>
    <w:rsid w:val="006645B5"/>
    <w:rsid w:val="00667907"/>
    <w:rsid w:val="00671480"/>
    <w:rsid w:val="00675137"/>
    <w:rsid w:val="00685316"/>
    <w:rsid w:val="00690041"/>
    <w:rsid w:val="00690C54"/>
    <w:rsid w:val="00694FF6"/>
    <w:rsid w:val="006B60E6"/>
    <w:rsid w:val="006B6865"/>
    <w:rsid w:val="006D078C"/>
    <w:rsid w:val="006D2CC9"/>
    <w:rsid w:val="006D633F"/>
    <w:rsid w:val="006E28C5"/>
    <w:rsid w:val="006E5E9E"/>
    <w:rsid w:val="006F5115"/>
    <w:rsid w:val="006F7BD2"/>
    <w:rsid w:val="00702ADB"/>
    <w:rsid w:val="00706ED0"/>
    <w:rsid w:val="00714FF0"/>
    <w:rsid w:val="0071544A"/>
    <w:rsid w:val="0071570F"/>
    <w:rsid w:val="00720020"/>
    <w:rsid w:val="00732537"/>
    <w:rsid w:val="00734127"/>
    <w:rsid w:val="00740D1F"/>
    <w:rsid w:val="007526C8"/>
    <w:rsid w:val="00752C2A"/>
    <w:rsid w:val="00755879"/>
    <w:rsid w:val="007579F0"/>
    <w:rsid w:val="00766110"/>
    <w:rsid w:val="00767C64"/>
    <w:rsid w:val="007716E4"/>
    <w:rsid w:val="00771E0C"/>
    <w:rsid w:val="00771FD2"/>
    <w:rsid w:val="00772D0B"/>
    <w:rsid w:val="00775C84"/>
    <w:rsid w:val="00781705"/>
    <w:rsid w:val="007834D3"/>
    <w:rsid w:val="00790EE6"/>
    <w:rsid w:val="00792C1A"/>
    <w:rsid w:val="0079528B"/>
    <w:rsid w:val="007A2B1E"/>
    <w:rsid w:val="007A3C55"/>
    <w:rsid w:val="007A6DEF"/>
    <w:rsid w:val="007B1FA6"/>
    <w:rsid w:val="007C204A"/>
    <w:rsid w:val="007C57C5"/>
    <w:rsid w:val="007D3137"/>
    <w:rsid w:val="007D3243"/>
    <w:rsid w:val="007D3C5B"/>
    <w:rsid w:val="007D5C91"/>
    <w:rsid w:val="007D683A"/>
    <w:rsid w:val="007D7D98"/>
    <w:rsid w:val="007E2E73"/>
    <w:rsid w:val="007F119E"/>
    <w:rsid w:val="007F2FFD"/>
    <w:rsid w:val="007F3631"/>
    <w:rsid w:val="007F4E88"/>
    <w:rsid w:val="007F5621"/>
    <w:rsid w:val="007F5965"/>
    <w:rsid w:val="00803EB5"/>
    <w:rsid w:val="00803F56"/>
    <w:rsid w:val="00804ECE"/>
    <w:rsid w:val="0080546C"/>
    <w:rsid w:val="00810E02"/>
    <w:rsid w:val="00825F0E"/>
    <w:rsid w:val="008266C8"/>
    <w:rsid w:val="00830BFA"/>
    <w:rsid w:val="00830D0F"/>
    <w:rsid w:val="00832BDB"/>
    <w:rsid w:val="00834AD4"/>
    <w:rsid w:val="00835854"/>
    <w:rsid w:val="008402CC"/>
    <w:rsid w:val="008475B5"/>
    <w:rsid w:val="008533C7"/>
    <w:rsid w:val="008545BF"/>
    <w:rsid w:val="00855561"/>
    <w:rsid w:val="00857494"/>
    <w:rsid w:val="00857B81"/>
    <w:rsid w:val="00867F32"/>
    <w:rsid w:val="00870AAB"/>
    <w:rsid w:val="0088177D"/>
    <w:rsid w:val="00887D6A"/>
    <w:rsid w:val="00894331"/>
    <w:rsid w:val="008A0AA8"/>
    <w:rsid w:val="008A1204"/>
    <w:rsid w:val="008A1506"/>
    <w:rsid w:val="008A2198"/>
    <w:rsid w:val="008A5959"/>
    <w:rsid w:val="008B1E44"/>
    <w:rsid w:val="008B5B78"/>
    <w:rsid w:val="008C0B92"/>
    <w:rsid w:val="008C6817"/>
    <w:rsid w:val="008C6F67"/>
    <w:rsid w:val="008D077A"/>
    <w:rsid w:val="008D6840"/>
    <w:rsid w:val="008D7B9F"/>
    <w:rsid w:val="008E03AE"/>
    <w:rsid w:val="008E317D"/>
    <w:rsid w:val="008E7978"/>
    <w:rsid w:val="008F459D"/>
    <w:rsid w:val="008F672F"/>
    <w:rsid w:val="008F674A"/>
    <w:rsid w:val="009007D8"/>
    <w:rsid w:val="00901252"/>
    <w:rsid w:val="00903044"/>
    <w:rsid w:val="0090495D"/>
    <w:rsid w:val="00904AB4"/>
    <w:rsid w:val="009052DD"/>
    <w:rsid w:val="00913B48"/>
    <w:rsid w:val="00930250"/>
    <w:rsid w:val="00931670"/>
    <w:rsid w:val="00932526"/>
    <w:rsid w:val="00934389"/>
    <w:rsid w:val="0094414D"/>
    <w:rsid w:val="009472F9"/>
    <w:rsid w:val="00955781"/>
    <w:rsid w:val="00956765"/>
    <w:rsid w:val="0096062C"/>
    <w:rsid w:val="00960706"/>
    <w:rsid w:val="00962EB9"/>
    <w:rsid w:val="009648B3"/>
    <w:rsid w:val="00967865"/>
    <w:rsid w:val="00977E7A"/>
    <w:rsid w:val="009802A0"/>
    <w:rsid w:val="00985981"/>
    <w:rsid w:val="00993667"/>
    <w:rsid w:val="009941CC"/>
    <w:rsid w:val="00996F7C"/>
    <w:rsid w:val="009A352C"/>
    <w:rsid w:val="009A799D"/>
    <w:rsid w:val="009B3273"/>
    <w:rsid w:val="009B5C7C"/>
    <w:rsid w:val="009C4A96"/>
    <w:rsid w:val="009C7094"/>
    <w:rsid w:val="009D30B8"/>
    <w:rsid w:val="009D5982"/>
    <w:rsid w:val="009D6148"/>
    <w:rsid w:val="009D76C2"/>
    <w:rsid w:val="009E0B56"/>
    <w:rsid w:val="009E1AB8"/>
    <w:rsid w:val="009E3D25"/>
    <w:rsid w:val="009E6B9F"/>
    <w:rsid w:val="009E7169"/>
    <w:rsid w:val="009F0804"/>
    <w:rsid w:val="009F35AA"/>
    <w:rsid w:val="00A10EBC"/>
    <w:rsid w:val="00A13E02"/>
    <w:rsid w:val="00A16C0C"/>
    <w:rsid w:val="00A17485"/>
    <w:rsid w:val="00A20BB0"/>
    <w:rsid w:val="00A24134"/>
    <w:rsid w:val="00A24C3E"/>
    <w:rsid w:val="00A255F3"/>
    <w:rsid w:val="00A25E75"/>
    <w:rsid w:val="00A3220F"/>
    <w:rsid w:val="00A32638"/>
    <w:rsid w:val="00A34EF0"/>
    <w:rsid w:val="00A3690A"/>
    <w:rsid w:val="00A440A3"/>
    <w:rsid w:val="00A447DC"/>
    <w:rsid w:val="00A52D96"/>
    <w:rsid w:val="00A54545"/>
    <w:rsid w:val="00A56915"/>
    <w:rsid w:val="00A61939"/>
    <w:rsid w:val="00A6405C"/>
    <w:rsid w:val="00A640C3"/>
    <w:rsid w:val="00A64239"/>
    <w:rsid w:val="00A70F29"/>
    <w:rsid w:val="00A71B75"/>
    <w:rsid w:val="00A725DA"/>
    <w:rsid w:val="00A72C10"/>
    <w:rsid w:val="00A74DA5"/>
    <w:rsid w:val="00A752EA"/>
    <w:rsid w:val="00A851CC"/>
    <w:rsid w:val="00A85F6B"/>
    <w:rsid w:val="00A96430"/>
    <w:rsid w:val="00A97DD2"/>
    <w:rsid w:val="00AA4D7A"/>
    <w:rsid w:val="00AB52B8"/>
    <w:rsid w:val="00AB557E"/>
    <w:rsid w:val="00AC1F70"/>
    <w:rsid w:val="00AC3634"/>
    <w:rsid w:val="00AC6E5E"/>
    <w:rsid w:val="00AD2A3C"/>
    <w:rsid w:val="00AD3731"/>
    <w:rsid w:val="00AD65CA"/>
    <w:rsid w:val="00AE149F"/>
    <w:rsid w:val="00AE170C"/>
    <w:rsid w:val="00AE1CB1"/>
    <w:rsid w:val="00AE1D9C"/>
    <w:rsid w:val="00AE30F3"/>
    <w:rsid w:val="00AE4680"/>
    <w:rsid w:val="00AF039C"/>
    <w:rsid w:val="00AF45D4"/>
    <w:rsid w:val="00B00B26"/>
    <w:rsid w:val="00B02ADC"/>
    <w:rsid w:val="00B0653F"/>
    <w:rsid w:val="00B12D67"/>
    <w:rsid w:val="00B15E55"/>
    <w:rsid w:val="00B169DC"/>
    <w:rsid w:val="00B17D52"/>
    <w:rsid w:val="00B20012"/>
    <w:rsid w:val="00B21805"/>
    <w:rsid w:val="00B2285B"/>
    <w:rsid w:val="00B23223"/>
    <w:rsid w:val="00B233AD"/>
    <w:rsid w:val="00B27691"/>
    <w:rsid w:val="00B3369B"/>
    <w:rsid w:val="00B35121"/>
    <w:rsid w:val="00B362A9"/>
    <w:rsid w:val="00B37102"/>
    <w:rsid w:val="00B41853"/>
    <w:rsid w:val="00B44C0B"/>
    <w:rsid w:val="00B456F0"/>
    <w:rsid w:val="00B46662"/>
    <w:rsid w:val="00B53D6A"/>
    <w:rsid w:val="00B57D57"/>
    <w:rsid w:val="00B60A6C"/>
    <w:rsid w:val="00B629C9"/>
    <w:rsid w:val="00B63B45"/>
    <w:rsid w:val="00B669EB"/>
    <w:rsid w:val="00B762E9"/>
    <w:rsid w:val="00B765DA"/>
    <w:rsid w:val="00B82653"/>
    <w:rsid w:val="00B85933"/>
    <w:rsid w:val="00B90BFF"/>
    <w:rsid w:val="00B91F7A"/>
    <w:rsid w:val="00B95673"/>
    <w:rsid w:val="00B97464"/>
    <w:rsid w:val="00BA1D78"/>
    <w:rsid w:val="00BA4436"/>
    <w:rsid w:val="00BA4B50"/>
    <w:rsid w:val="00BC3E57"/>
    <w:rsid w:val="00BC6B4A"/>
    <w:rsid w:val="00BC71CB"/>
    <w:rsid w:val="00BD0F0D"/>
    <w:rsid w:val="00BD4499"/>
    <w:rsid w:val="00BD73D7"/>
    <w:rsid w:val="00BD7F4B"/>
    <w:rsid w:val="00BE4A5D"/>
    <w:rsid w:val="00BE55E1"/>
    <w:rsid w:val="00BF62B1"/>
    <w:rsid w:val="00C0109E"/>
    <w:rsid w:val="00C01EA9"/>
    <w:rsid w:val="00C32FEB"/>
    <w:rsid w:val="00C373A5"/>
    <w:rsid w:val="00C4209D"/>
    <w:rsid w:val="00C45DC6"/>
    <w:rsid w:val="00C479CC"/>
    <w:rsid w:val="00C51CB7"/>
    <w:rsid w:val="00C55DB6"/>
    <w:rsid w:val="00C55FF3"/>
    <w:rsid w:val="00C61C97"/>
    <w:rsid w:val="00C62032"/>
    <w:rsid w:val="00C668A0"/>
    <w:rsid w:val="00C71FEF"/>
    <w:rsid w:val="00C74792"/>
    <w:rsid w:val="00C7734F"/>
    <w:rsid w:val="00C8241C"/>
    <w:rsid w:val="00C82F80"/>
    <w:rsid w:val="00C83074"/>
    <w:rsid w:val="00C83F0E"/>
    <w:rsid w:val="00C87451"/>
    <w:rsid w:val="00C91187"/>
    <w:rsid w:val="00C9213B"/>
    <w:rsid w:val="00C924E6"/>
    <w:rsid w:val="00C94D16"/>
    <w:rsid w:val="00CA3247"/>
    <w:rsid w:val="00CA3FC3"/>
    <w:rsid w:val="00CA4173"/>
    <w:rsid w:val="00CA4293"/>
    <w:rsid w:val="00CA7A26"/>
    <w:rsid w:val="00CB18CC"/>
    <w:rsid w:val="00CB3D68"/>
    <w:rsid w:val="00CB4078"/>
    <w:rsid w:val="00CB6722"/>
    <w:rsid w:val="00CB76ED"/>
    <w:rsid w:val="00CC0E5F"/>
    <w:rsid w:val="00CC19F4"/>
    <w:rsid w:val="00CC3A77"/>
    <w:rsid w:val="00CC7304"/>
    <w:rsid w:val="00CD3E50"/>
    <w:rsid w:val="00CD4342"/>
    <w:rsid w:val="00CD44A5"/>
    <w:rsid w:val="00CD5E21"/>
    <w:rsid w:val="00CD6299"/>
    <w:rsid w:val="00CD6762"/>
    <w:rsid w:val="00CE1919"/>
    <w:rsid w:val="00CE40F2"/>
    <w:rsid w:val="00CE5872"/>
    <w:rsid w:val="00CE6CC5"/>
    <w:rsid w:val="00CF2CC3"/>
    <w:rsid w:val="00CF5355"/>
    <w:rsid w:val="00CF7751"/>
    <w:rsid w:val="00D01489"/>
    <w:rsid w:val="00D0173A"/>
    <w:rsid w:val="00D115F0"/>
    <w:rsid w:val="00D150CC"/>
    <w:rsid w:val="00D170FF"/>
    <w:rsid w:val="00D23F69"/>
    <w:rsid w:val="00D26D7F"/>
    <w:rsid w:val="00D303B8"/>
    <w:rsid w:val="00D402AE"/>
    <w:rsid w:val="00D44DC2"/>
    <w:rsid w:val="00D541D5"/>
    <w:rsid w:val="00D54BC4"/>
    <w:rsid w:val="00D5511B"/>
    <w:rsid w:val="00D55CB0"/>
    <w:rsid w:val="00D600D5"/>
    <w:rsid w:val="00D603AC"/>
    <w:rsid w:val="00D62412"/>
    <w:rsid w:val="00D70C48"/>
    <w:rsid w:val="00D76946"/>
    <w:rsid w:val="00D775C0"/>
    <w:rsid w:val="00D8340F"/>
    <w:rsid w:val="00D834B7"/>
    <w:rsid w:val="00D84C78"/>
    <w:rsid w:val="00D85675"/>
    <w:rsid w:val="00D924A3"/>
    <w:rsid w:val="00D969CB"/>
    <w:rsid w:val="00DA07A2"/>
    <w:rsid w:val="00DA084E"/>
    <w:rsid w:val="00DB24A6"/>
    <w:rsid w:val="00DB25C7"/>
    <w:rsid w:val="00DB73FC"/>
    <w:rsid w:val="00DC1503"/>
    <w:rsid w:val="00DC4515"/>
    <w:rsid w:val="00DC706D"/>
    <w:rsid w:val="00DD2ED8"/>
    <w:rsid w:val="00DD5223"/>
    <w:rsid w:val="00DE173F"/>
    <w:rsid w:val="00DE2B01"/>
    <w:rsid w:val="00DE4763"/>
    <w:rsid w:val="00DF7019"/>
    <w:rsid w:val="00E034E1"/>
    <w:rsid w:val="00E0429C"/>
    <w:rsid w:val="00E04CF9"/>
    <w:rsid w:val="00E04E1D"/>
    <w:rsid w:val="00E06EB8"/>
    <w:rsid w:val="00E10E5D"/>
    <w:rsid w:val="00E12892"/>
    <w:rsid w:val="00E2072D"/>
    <w:rsid w:val="00E20B91"/>
    <w:rsid w:val="00E22FB2"/>
    <w:rsid w:val="00E23551"/>
    <w:rsid w:val="00E259E6"/>
    <w:rsid w:val="00E32A37"/>
    <w:rsid w:val="00E34FB5"/>
    <w:rsid w:val="00E35A9F"/>
    <w:rsid w:val="00E42EDA"/>
    <w:rsid w:val="00E469AB"/>
    <w:rsid w:val="00E60B47"/>
    <w:rsid w:val="00E6661F"/>
    <w:rsid w:val="00E67CC2"/>
    <w:rsid w:val="00E703F7"/>
    <w:rsid w:val="00E71665"/>
    <w:rsid w:val="00E7734D"/>
    <w:rsid w:val="00E80BA3"/>
    <w:rsid w:val="00E812BD"/>
    <w:rsid w:val="00E82635"/>
    <w:rsid w:val="00E843DA"/>
    <w:rsid w:val="00E87090"/>
    <w:rsid w:val="00E912F3"/>
    <w:rsid w:val="00E95DF8"/>
    <w:rsid w:val="00E970D0"/>
    <w:rsid w:val="00EA258C"/>
    <w:rsid w:val="00EA3AD4"/>
    <w:rsid w:val="00EA3D2B"/>
    <w:rsid w:val="00EA71FA"/>
    <w:rsid w:val="00EA7BEC"/>
    <w:rsid w:val="00EB27E1"/>
    <w:rsid w:val="00EB3124"/>
    <w:rsid w:val="00EB36A1"/>
    <w:rsid w:val="00EB37C3"/>
    <w:rsid w:val="00EB5E82"/>
    <w:rsid w:val="00EB74EB"/>
    <w:rsid w:val="00EB7BC5"/>
    <w:rsid w:val="00EC132D"/>
    <w:rsid w:val="00EC2670"/>
    <w:rsid w:val="00EC3B1E"/>
    <w:rsid w:val="00EC418E"/>
    <w:rsid w:val="00EC47E6"/>
    <w:rsid w:val="00EC5853"/>
    <w:rsid w:val="00ED0506"/>
    <w:rsid w:val="00ED5927"/>
    <w:rsid w:val="00EE1D66"/>
    <w:rsid w:val="00EE3391"/>
    <w:rsid w:val="00EE786C"/>
    <w:rsid w:val="00EF0939"/>
    <w:rsid w:val="00EF0F0F"/>
    <w:rsid w:val="00EF10D6"/>
    <w:rsid w:val="00EF1267"/>
    <w:rsid w:val="00EF2C3A"/>
    <w:rsid w:val="00EF4C7F"/>
    <w:rsid w:val="00F02BE1"/>
    <w:rsid w:val="00F0460C"/>
    <w:rsid w:val="00F114A2"/>
    <w:rsid w:val="00F126C9"/>
    <w:rsid w:val="00F16CC6"/>
    <w:rsid w:val="00F2277A"/>
    <w:rsid w:val="00F2425B"/>
    <w:rsid w:val="00F25444"/>
    <w:rsid w:val="00F3005A"/>
    <w:rsid w:val="00F361C1"/>
    <w:rsid w:val="00F36EA5"/>
    <w:rsid w:val="00F411E2"/>
    <w:rsid w:val="00F468FE"/>
    <w:rsid w:val="00F535AF"/>
    <w:rsid w:val="00F62513"/>
    <w:rsid w:val="00F65F1D"/>
    <w:rsid w:val="00F71D1A"/>
    <w:rsid w:val="00F73058"/>
    <w:rsid w:val="00F745C7"/>
    <w:rsid w:val="00F76C43"/>
    <w:rsid w:val="00F77CB3"/>
    <w:rsid w:val="00F77FB7"/>
    <w:rsid w:val="00F80C5C"/>
    <w:rsid w:val="00F81662"/>
    <w:rsid w:val="00F8227F"/>
    <w:rsid w:val="00F90725"/>
    <w:rsid w:val="00F92C96"/>
    <w:rsid w:val="00F93022"/>
    <w:rsid w:val="00F94C9D"/>
    <w:rsid w:val="00F9764D"/>
    <w:rsid w:val="00F97CFE"/>
    <w:rsid w:val="00FA078F"/>
    <w:rsid w:val="00FA0C42"/>
    <w:rsid w:val="00FA19EF"/>
    <w:rsid w:val="00FA335C"/>
    <w:rsid w:val="00FA58BF"/>
    <w:rsid w:val="00FA734E"/>
    <w:rsid w:val="00FA746F"/>
    <w:rsid w:val="00FB08C3"/>
    <w:rsid w:val="00FB0EB7"/>
    <w:rsid w:val="00FD256E"/>
    <w:rsid w:val="00FD38CE"/>
    <w:rsid w:val="00FD76E3"/>
    <w:rsid w:val="00FE245C"/>
    <w:rsid w:val="00FE318C"/>
    <w:rsid w:val="00FE37BD"/>
    <w:rsid w:val="00FE3D4B"/>
    <w:rsid w:val="00FE533C"/>
    <w:rsid w:val="00FE5C15"/>
    <w:rsid w:val="00FF0695"/>
    <w:rsid w:val="00FF21BA"/>
    <w:rsid w:val="00FF637F"/>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Body">
    <w:name w:val="Body"/>
    <w:rsid w:val="00913B48"/>
    <w:pPr>
      <w:spacing w:after="200" w:line="276" w:lineRule="auto"/>
    </w:pPr>
    <w:rPr>
      <w:rFonts w:ascii="Calibri" w:eastAsia="Arial Unicode MS"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9426">
      <w:bodyDiv w:val="1"/>
      <w:marLeft w:val="0"/>
      <w:marRight w:val="0"/>
      <w:marTop w:val="0"/>
      <w:marBottom w:val="0"/>
      <w:divBdr>
        <w:top w:val="none" w:sz="0" w:space="0" w:color="auto"/>
        <w:left w:val="none" w:sz="0" w:space="0" w:color="auto"/>
        <w:bottom w:val="none" w:sz="0" w:space="0" w:color="auto"/>
        <w:right w:val="none" w:sz="0" w:space="0" w:color="auto"/>
      </w:divBdr>
    </w:div>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474757963">
      <w:bodyDiv w:val="1"/>
      <w:marLeft w:val="0"/>
      <w:marRight w:val="0"/>
      <w:marTop w:val="0"/>
      <w:marBottom w:val="0"/>
      <w:divBdr>
        <w:top w:val="none" w:sz="0" w:space="0" w:color="auto"/>
        <w:left w:val="none" w:sz="0" w:space="0" w:color="auto"/>
        <w:bottom w:val="none" w:sz="0" w:space="0" w:color="auto"/>
        <w:right w:val="none" w:sz="0" w:space="0" w:color="auto"/>
      </w:divBdr>
    </w:div>
    <w:div w:id="740100160">
      <w:bodyDiv w:val="1"/>
      <w:marLeft w:val="0"/>
      <w:marRight w:val="0"/>
      <w:marTop w:val="0"/>
      <w:marBottom w:val="0"/>
      <w:divBdr>
        <w:top w:val="none" w:sz="0" w:space="0" w:color="auto"/>
        <w:left w:val="none" w:sz="0" w:space="0" w:color="auto"/>
        <w:bottom w:val="none" w:sz="0" w:space="0" w:color="auto"/>
        <w:right w:val="none" w:sz="0" w:space="0" w:color="auto"/>
      </w:divBdr>
      <w:divsChild>
        <w:div w:id="226769255">
          <w:blockQuote w:val="1"/>
          <w:marLeft w:val="0"/>
          <w:marRight w:val="0"/>
          <w:marTop w:val="600"/>
          <w:marBottom w:val="0"/>
          <w:divBdr>
            <w:top w:val="none" w:sz="0" w:space="0" w:color="auto"/>
            <w:left w:val="none" w:sz="0" w:space="0" w:color="auto"/>
            <w:bottom w:val="none" w:sz="0" w:space="0" w:color="auto"/>
            <w:right w:val="none" w:sz="0" w:space="0" w:color="auto"/>
          </w:divBdr>
        </w:div>
      </w:divsChild>
    </w:div>
    <w:div w:id="839007630">
      <w:bodyDiv w:val="1"/>
      <w:marLeft w:val="0"/>
      <w:marRight w:val="0"/>
      <w:marTop w:val="0"/>
      <w:marBottom w:val="0"/>
      <w:divBdr>
        <w:top w:val="none" w:sz="0" w:space="0" w:color="auto"/>
        <w:left w:val="none" w:sz="0" w:space="0" w:color="auto"/>
        <w:bottom w:val="none" w:sz="0" w:space="0" w:color="auto"/>
        <w:right w:val="none" w:sz="0" w:space="0" w:color="auto"/>
      </w:divBdr>
    </w:div>
    <w:div w:id="1047028439">
      <w:bodyDiv w:val="1"/>
      <w:marLeft w:val="0"/>
      <w:marRight w:val="0"/>
      <w:marTop w:val="0"/>
      <w:marBottom w:val="0"/>
      <w:divBdr>
        <w:top w:val="none" w:sz="0" w:space="0" w:color="auto"/>
        <w:left w:val="none" w:sz="0" w:space="0" w:color="auto"/>
        <w:bottom w:val="none" w:sz="0" w:space="0" w:color="auto"/>
        <w:right w:val="none" w:sz="0" w:space="0" w:color="auto"/>
      </w:divBdr>
      <w:divsChild>
        <w:div w:id="428039693">
          <w:blockQuote w:val="1"/>
          <w:marLeft w:val="0"/>
          <w:marRight w:val="0"/>
          <w:marTop w:val="600"/>
          <w:marBottom w:val="0"/>
          <w:divBdr>
            <w:top w:val="none" w:sz="0" w:space="0" w:color="auto"/>
            <w:left w:val="none" w:sz="0" w:space="0" w:color="auto"/>
            <w:bottom w:val="none" w:sz="0" w:space="0" w:color="auto"/>
            <w:right w:val="none" w:sz="0" w:space="0" w:color="auto"/>
          </w:divBdr>
        </w:div>
      </w:divsChild>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656565048">
      <w:bodyDiv w:val="1"/>
      <w:marLeft w:val="0"/>
      <w:marRight w:val="0"/>
      <w:marTop w:val="0"/>
      <w:marBottom w:val="0"/>
      <w:divBdr>
        <w:top w:val="none" w:sz="0" w:space="0" w:color="auto"/>
        <w:left w:val="none" w:sz="0" w:space="0" w:color="auto"/>
        <w:bottom w:val="none" w:sz="0" w:space="0" w:color="auto"/>
        <w:right w:val="none" w:sz="0" w:space="0" w:color="auto"/>
      </w:divBdr>
    </w:div>
    <w:div w:id="1710496184">
      <w:bodyDiv w:val="1"/>
      <w:marLeft w:val="0"/>
      <w:marRight w:val="0"/>
      <w:marTop w:val="0"/>
      <w:marBottom w:val="0"/>
      <w:divBdr>
        <w:top w:val="none" w:sz="0" w:space="0" w:color="auto"/>
        <w:left w:val="none" w:sz="0" w:space="0" w:color="auto"/>
        <w:bottom w:val="none" w:sz="0" w:space="0" w:color="auto"/>
        <w:right w:val="none" w:sz="0" w:space="0" w:color="auto"/>
      </w:divBdr>
    </w:div>
    <w:div w:id="1918711120">
      <w:bodyDiv w:val="1"/>
      <w:marLeft w:val="0"/>
      <w:marRight w:val="0"/>
      <w:marTop w:val="0"/>
      <w:marBottom w:val="0"/>
      <w:divBdr>
        <w:top w:val="none" w:sz="0" w:space="0" w:color="auto"/>
        <w:left w:val="none" w:sz="0" w:space="0" w:color="auto"/>
        <w:bottom w:val="none" w:sz="0" w:space="0" w:color="auto"/>
        <w:right w:val="none" w:sz="0" w:space="0" w:color="auto"/>
      </w:divBdr>
    </w:div>
    <w:div w:id="1924560198">
      <w:bodyDiv w:val="1"/>
      <w:marLeft w:val="0"/>
      <w:marRight w:val="0"/>
      <w:marTop w:val="0"/>
      <w:marBottom w:val="0"/>
      <w:divBdr>
        <w:top w:val="none" w:sz="0" w:space="0" w:color="auto"/>
        <w:left w:val="none" w:sz="0" w:space="0" w:color="auto"/>
        <w:bottom w:val="none" w:sz="0" w:space="0" w:color="auto"/>
        <w:right w:val="none" w:sz="0" w:space="0" w:color="auto"/>
      </w:divBdr>
    </w:div>
    <w:div w:id="198700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ndex.php?title=Hipertermija&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F91FB-7691-4839-A625-A6C4240D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2263</Words>
  <Characters>15198</Characters>
  <Application>Microsoft Office Word</Application>
  <DocSecurity>0</DocSecurity>
  <Lines>126</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5. pielikums Grozījumiem Valsts civilās aizsardzības plānā</vt:lpstr>
      <vt:lpstr>Valsts civilās aizsardzības plāna 5.pielikums</vt:lpstr>
    </vt:vector>
  </TitlesOfParts>
  <Company>IeM</Company>
  <LinksUpToDate>false</LinksUpToDate>
  <CharactersWithSpaces>17427</CharactersWithSpaces>
  <SharedDoc>false</SharedDoc>
  <HLinks>
    <vt:vector size="6" baseType="variant">
      <vt:variant>
        <vt:i4>5963865</vt:i4>
      </vt:variant>
      <vt:variant>
        <vt:i4>0</vt:i4>
      </vt:variant>
      <vt:variant>
        <vt:i4>0</vt:i4>
      </vt:variant>
      <vt:variant>
        <vt:i4>5</vt:i4>
      </vt:variant>
      <vt:variant>
        <vt:lpwstr>https://lv.wikipedia.org/w/index.php?title=Hipertermija&amp;action=edit&amp;redlink=1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VCAP_5. pielikums</dc:title>
  <dc:subject/>
  <dc:creator>Maigurs Ludbāržs</dc:creator>
  <cp:keywords/>
  <cp:lastModifiedBy>Maigurs Ludbāržs</cp:lastModifiedBy>
  <cp:revision>4</cp:revision>
  <cp:lastPrinted>2020-07-16T06:46:00Z</cp:lastPrinted>
  <dcterms:created xsi:type="dcterms:W3CDTF">2023-09-14T13:29:00Z</dcterms:created>
  <dcterms:modified xsi:type="dcterms:W3CDTF">2023-09-14T13:32:00Z</dcterms:modified>
</cp:coreProperties>
</file>