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57377" w14:textId="77777777" w:rsidR="00D33E19" w:rsidRDefault="00D33E19">
      <w:pPr>
        <w:rPr>
          <w:sz w:val="24"/>
          <w:szCs w:val="24"/>
        </w:rPr>
      </w:pPr>
    </w:p>
    <w:p w14:paraId="4227EE16" w14:textId="77777777" w:rsidR="002B4202" w:rsidRPr="00E51361" w:rsidRDefault="002B4202">
      <w:pPr>
        <w:rPr>
          <w:b/>
          <w:bCs/>
          <w:sz w:val="24"/>
          <w:szCs w:val="24"/>
        </w:rPr>
      </w:pPr>
    </w:p>
    <w:p w14:paraId="7858F482" w14:textId="3703754D" w:rsidR="0086750E" w:rsidRPr="00E51361" w:rsidRDefault="0086750E" w:rsidP="002B4202">
      <w:pPr>
        <w:pStyle w:val="Virsraksts1"/>
        <w:ind w:firstLine="0"/>
        <w:jc w:val="center"/>
        <w:rPr>
          <w:rFonts w:eastAsia="Times New Roman" w:cs="Times New Roman"/>
          <w:bCs/>
          <w:iCs/>
          <w:color w:val="333333"/>
          <w:sz w:val="26"/>
          <w:szCs w:val="26"/>
          <w:lang w:eastAsia="lv-LV"/>
        </w:rPr>
      </w:pPr>
      <w:r w:rsidRPr="00E51361">
        <w:rPr>
          <w:rFonts w:eastAsia="Times New Roman" w:cs="Times New Roman"/>
          <w:bCs/>
          <w:iCs/>
          <w:color w:val="333333"/>
          <w:sz w:val="26"/>
          <w:szCs w:val="26"/>
          <w:lang w:eastAsia="lv-LV"/>
        </w:rPr>
        <w:t>Informatīvais ziņojums “Par Ministru kabineta 202</w:t>
      </w:r>
      <w:r w:rsidR="00873DFD" w:rsidRPr="00E51361">
        <w:rPr>
          <w:rFonts w:eastAsia="Times New Roman" w:cs="Times New Roman"/>
          <w:bCs/>
          <w:iCs/>
          <w:color w:val="333333"/>
          <w:sz w:val="26"/>
          <w:szCs w:val="26"/>
          <w:lang w:eastAsia="lv-LV"/>
        </w:rPr>
        <w:t>5</w:t>
      </w:r>
      <w:r w:rsidRPr="00E51361">
        <w:rPr>
          <w:rFonts w:eastAsia="Times New Roman" w:cs="Times New Roman"/>
          <w:bCs/>
          <w:iCs/>
          <w:color w:val="333333"/>
          <w:sz w:val="26"/>
          <w:szCs w:val="26"/>
          <w:lang w:eastAsia="lv-LV"/>
        </w:rPr>
        <w:t>.</w:t>
      </w:r>
      <w:r w:rsidR="00A509CE" w:rsidRPr="00422DAD">
        <w:rPr>
          <w:iCs/>
          <w:sz w:val="26"/>
          <w:szCs w:val="26"/>
        </w:rPr>
        <w:t> </w:t>
      </w:r>
      <w:r w:rsidRPr="00E51361">
        <w:rPr>
          <w:rFonts w:eastAsia="Times New Roman" w:cs="Times New Roman"/>
          <w:bCs/>
          <w:iCs/>
          <w:color w:val="333333"/>
          <w:sz w:val="26"/>
          <w:szCs w:val="26"/>
          <w:lang w:eastAsia="lv-LV"/>
        </w:rPr>
        <w:t xml:space="preserve">gada </w:t>
      </w:r>
      <w:r w:rsidR="00873DFD" w:rsidRPr="00E51361">
        <w:rPr>
          <w:rFonts w:eastAsia="Times New Roman" w:cs="Times New Roman"/>
          <w:bCs/>
          <w:iCs/>
          <w:color w:val="333333"/>
          <w:sz w:val="26"/>
          <w:szCs w:val="26"/>
          <w:lang w:eastAsia="lv-LV"/>
        </w:rPr>
        <w:t>12</w:t>
      </w:r>
      <w:r w:rsidRPr="00E51361">
        <w:rPr>
          <w:rFonts w:eastAsia="Times New Roman" w:cs="Times New Roman"/>
          <w:bCs/>
          <w:iCs/>
          <w:color w:val="333333"/>
          <w:sz w:val="26"/>
          <w:szCs w:val="26"/>
          <w:lang w:eastAsia="lv-LV"/>
        </w:rPr>
        <w:t>.</w:t>
      </w:r>
      <w:r w:rsidR="00A509CE" w:rsidRPr="00422DAD">
        <w:rPr>
          <w:iCs/>
          <w:sz w:val="26"/>
          <w:szCs w:val="26"/>
        </w:rPr>
        <w:t> </w:t>
      </w:r>
      <w:r w:rsidRPr="00E51361">
        <w:rPr>
          <w:rFonts w:eastAsia="Times New Roman" w:cs="Times New Roman"/>
          <w:bCs/>
          <w:iCs/>
          <w:color w:val="333333"/>
          <w:sz w:val="26"/>
          <w:szCs w:val="26"/>
          <w:lang w:eastAsia="lv-LV"/>
        </w:rPr>
        <w:t>a</w:t>
      </w:r>
      <w:r w:rsidR="00873DFD" w:rsidRPr="00E51361">
        <w:rPr>
          <w:rFonts w:eastAsia="Times New Roman" w:cs="Times New Roman"/>
          <w:bCs/>
          <w:iCs/>
          <w:color w:val="333333"/>
          <w:sz w:val="26"/>
          <w:szCs w:val="26"/>
          <w:lang w:eastAsia="lv-LV"/>
        </w:rPr>
        <w:t>ugust</w:t>
      </w:r>
      <w:r w:rsidRPr="00E51361">
        <w:rPr>
          <w:rFonts w:eastAsia="Times New Roman" w:cs="Times New Roman"/>
          <w:bCs/>
          <w:iCs/>
          <w:color w:val="333333"/>
          <w:sz w:val="26"/>
          <w:szCs w:val="26"/>
          <w:lang w:eastAsia="lv-LV"/>
        </w:rPr>
        <w:t>a</w:t>
      </w:r>
      <w:r w:rsidR="00A509CE">
        <w:rPr>
          <w:rFonts w:eastAsia="Times New Roman" w:cs="Times New Roman"/>
          <w:bCs/>
          <w:iCs/>
          <w:color w:val="333333"/>
          <w:sz w:val="26"/>
          <w:szCs w:val="26"/>
          <w:lang w:eastAsia="lv-LV"/>
        </w:rPr>
        <w:t xml:space="preserve"> </w:t>
      </w:r>
      <w:r w:rsidRPr="00E51361">
        <w:rPr>
          <w:rFonts w:eastAsia="Times New Roman" w:cs="Times New Roman"/>
          <w:bCs/>
          <w:iCs/>
          <w:color w:val="333333"/>
          <w:sz w:val="26"/>
          <w:szCs w:val="26"/>
          <w:lang w:eastAsia="lv-LV"/>
        </w:rPr>
        <w:t xml:space="preserve">sēdes </w:t>
      </w:r>
      <w:proofErr w:type="spellStart"/>
      <w:r w:rsidRPr="00E51361">
        <w:rPr>
          <w:rFonts w:eastAsia="Times New Roman" w:cs="Times New Roman"/>
          <w:bCs/>
          <w:iCs/>
          <w:color w:val="333333"/>
          <w:sz w:val="26"/>
          <w:szCs w:val="26"/>
          <w:lang w:eastAsia="lv-LV"/>
        </w:rPr>
        <w:t>protokollēmuma</w:t>
      </w:r>
      <w:proofErr w:type="spellEnd"/>
      <w:r w:rsidRPr="00E51361">
        <w:rPr>
          <w:rFonts w:eastAsia="Times New Roman" w:cs="Times New Roman"/>
          <w:bCs/>
          <w:iCs/>
          <w:color w:val="333333"/>
          <w:sz w:val="26"/>
          <w:szCs w:val="26"/>
          <w:lang w:eastAsia="lv-LV"/>
        </w:rPr>
        <w:t xml:space="preserve"> (prot. Nr.</w:t>
      </w:r>
      <w:r w:rsidR="00A509CE" w:rsidRPr="00422DAD">
        <w:rPr>
          <w:iCs/>
          <w:sz w:val="26"/>
          <w:szCs w:val="26"/>
        </w:rPr>
        <w:t> </w:t>
      </w:r>
      <w:r w:rsidR="00873DFD" w:rsidRPr="00E51361">
        <w:rPr>
          <w:rFonts w:eastAsia="Times New Roman" w:cs="Times New Roman"/>
          <w:bCs/>
          <w:iCs/>
          <w:color w:val="333333"/>
          <w:sz w:val="26"/>
          <w:szCs w:val="26"/>
          <w:lang w:eastAsia="lv-LV"/>
        </w:rPr>
        <w:t>3</w:t>
      </w:r>
      <w:r w:rsidRPr="00E51361">
        <w:rPr>
          <w:rFonts w:eastAsia="Times New Roman" w:cs="Times New Roman"/>
          <w:bCs/>
          <w:iCs/>
          <w:color w:val="333333"/>
          <w:sz w:val="26"/>
          <w:szCs w:val="26"/>
          <w:lang w:eastAsia="lv-LV"/>
        </w:rPr>
        <w:t xml:space="preserve">1 </w:t>
      </w:r>
      <w:r w:rsidR="00873DFD" w:rsidRPr="00E51361">
        <w:rPr>
          <w:rFonts w:eastAsia="Times New Roman" w:cs="Times New Roman"/>
          <w:bCs/>
          <w:iCs/>
          <w:color w:val="333333"/>
          <w:sz w:val="26"/>
          <w:szCs w:val="26"/>
          <w:lang w:eastAsia="lv-LV"/>
        </w:rPr>
        <w:t>73</w:t>
      </w:r>
      <w:r w:rsidRPr="00E51361">
        <w:rPr>
          <w:rFonts w:eastAsia="Times New Roman" w:cs="Times New Roman"/>
          <w:bCs/>
          <w:iCs/>
          <w:color w:val="333333"/>
          <w:sz w:val="26"/>
          <w:szCs w:val="26"/>
          <w:lang w:eastAsia="lv-LV"/>
        </w:rPr>
        <w:t>.</w:t>
      </w:r>
      <w:r w:rsidR="00A509CE" w:rsidRPr="00422DAD">
        <w:rPr>
          <w:iCs/>
          <w:sz w:val="26"/>
          <w:szCs w:val="26"/>
        </w:rPr>
        <w:t> </w:t>
      </w:r>
      <w:r w:rsidRPr="00E51361">
        <w:rPr>
          <w:rFonts w:eastAsia="Times New Roman" w:cs="Times New Roman"/>
          <w:bCs/>
          <w:iCs/>
          <w:color w:val="333333"/>
          <w:sz w:val="26"/>
          <w:szCs w:val="26"/>
          <w:lang w:eastAsia="lv-LV"/>
        </w:rPr>
        <w:t xml:space="preserve">§) </w:t>
      </w:r>
      <w:r w:rsidR="00873DFD" w:rsidRPr="00E51361">
        <w:rPr>
          <w:rFonts w:eastAsia="Times New Roman" w:cs="Times New Roman"/>
          <w:bCs/>
          <w:iCs/>
          <w:color w:val="333333"/>
          <w:sz w:val="26"/>
          <w:szCs w:val="26"/>
          <w:lang w:eastAsia="lv-LV"/>
        </w:rPr>
        <w:t>4</w:t>
      </w:r>
      <w:r w:rsidRPr="00E51361">
        <w:rPr>
          <w:rFonts w:eastAsia="Times New Roman" w:cs="Times New Roman"/>
          <w:bCs/>
          <w:iCs/>
          <w:color w:val="333333"/>
          <w:sz w:val="26"/>
          <w:szCs w:val="26"/>
          <w:lang w:eastAsia="lv-LV"/>
        </w:rPr>
        <w:t>.</w:t>
      </w:r>
      <w:r w:rsidR="00A509CE" w:rsidRPr="00422DAD">
        <w:rPr>
          <w:iCs/>
          <w:sz w:val="26"/>
          <w:szCs w:val="26"/>
        </w:rPr>
        <w:t> </w:t>
      </w:r>
      <w:r w:rsidRPr="00E51361">
        <w:rPr>
          <w:rFonts w:eastAsia="Times New Roman" w:cs="Times New Roman"/>
          <w:bCs/>
          <w:iCs/>
          <w:color w:val="333333"/>
          <w:sz w:val="26"/>
          <w:szCs w:val="26"/>
          <w:lang w:eastAsia="lv-LV"/>
        </w:rPr>
        <w:t>punktā dotā uzdevuma izpildi”</w:t>
      </w:r>
    </w:p>
    <w:p w14:paraId="461EDC10" w14:textId="77777777" w:rsidR="0086750E" w:rsidRPr="00E51361" w:rsidRDefault="0086750E" w:rsidP="0086750E">
      <w:pPr>
        <w:rPr>
          <w:iCs/>
          <w:sz w:val="26"/>
          <w:szCs w:val="26"/>
        </w:rPr>
      </w:pPr>
    </w:p>
    <w:p w14:paraId="112BC23C" w14:textId="77777777" w:rsidR="00572612" w:rsidRDefault="00572612" w:rsidP="00E51361">
      <w:pPr>
        <w:tabs>
          <w:tab w:val="center" w:pos="4153"/>
          <w:tab w:val="right" w:pos="8306"/>
        </w:tabs>
        <w:ind w:firstLine="720"/>
        <w:rPr>
          <w:iCs/>
          <w:sz w:val="26"/>
          <w:szCs w:val="26"/>
        </w:rPr>
      </w:pPr>
    </w:p>
    <w:p w14:paraId="4DCF7DBD" w14:textId="77317E70" w:rsidR="005F7655" w:rsidRPr="00E51361" w:rsidRDefault="0086750E" w:rsidP="00E51361">
      <w:pPr>
        <w:tabs>
          <w:tab w:val="center" w:pos="4153"/>
          <w:tab w:val="right" w:pos="8306"/>
        </w:tabs>
        <w:ind w:firstLine="720"/>
        <w:rPr>
          <w:iCs/>
          <w:sz w:val="26"/>
          <w:szCs w:val="26"/>
        </w:rPr>
      </w:pPr>
      <w:r w:rsidRPr="00E51361">
        <w:rPr>
          <w:iCs/>
          <w:sz w:val="26"/>
          <w:szCs w:val="26"/>
        </w:rPr>
        <w:t>Ministru kabineta 202</w:t>
      </w:r>
      <w:r w:rsidR="00873DFD" w:rsidRPr="00E51361">
        <w:rPr>
          <w:iCs/>
          <w:sz w:val="26"/>
          <w:szCs w:val="26"/>
        </w:rPr>
        <w:t>5</w:t>
      </w:r>
      <w:r w:rsidRPr="00E51361">
        <w:rPr>
          <w:iCs/>
          <w:sz w:val="26"/>
          <w:szCs w:val="26"/>
        </w:rPr>
        <w:t>.</w:t>
      </w:r>
      <w:r w:rsidR="00A509CE" w:rsidRPr="00422DAD">
        <w:rPr>
          <w:iCs/>
          <w:sz w:val="26"/>
          <w:szCs w:val="26"/>
        </w:rPr>
        <w:t> </w:t>
      </w:r>
      <w:r w:rsidRPr="00E51361">
        <w:rPr>
          <w:iCs/>
          <w:sz w:val="26"/>
          <w:szCs w:val="26"/>
        </w:rPr>
        <w:t xml:space="preserve">gada </w:t>
      </w:r>
      <w:r w:rsidR="00873DFD" w:rsidRPr="00E51361">
        <w:rPr>
          <w:iCs/>
          <w:sz w:val="26"/>
          <w:szCs w:val="26"/>
        </w:rPr>
        <w:t>12</w:t>
      </w:r>
      <w:r w:rsidRPr="00E51361">
        <w:rPr>
          <w:iCs/>
          <w:sz w:val="26"/>
          <w:szCs w:val="26"/>
        </w:rPr>
        <w:t>.</w:t>
      </w:r>
      <w:r w:rsidR="00A509CE" w:rsidRPr="00422DAD">
        <w:rPr>
          <w:iCs/>
          <w:sz w:val="26"/>
          <w:szCs w:val="26"/>
        </w:rPr>
        <w:t> </w:t>
      </w:r>
      <w:r w:rsidRPr="00E51361">
        <w:rPr>
          <w:iCs/>
          <w:sz w:val="26"/>
          <w:szCs w:val="26"/>
        </w:rPr>
        <w:t>a</w:t>
      </w:r>
      <w:r w:rsidR="00873DFD" w:rsidRPr="00E51361">
        <w:rPr>
          <w:iCs/>
          <w:sz w:val="26"/>
          <w:szCs w:val="26"/>
        </w:rPr>
        <w:t>ugust</w:t>
      </w:r>
      <w:r w:rsidRPr="00E51361">
        <w:rPr>
          <w:iCs/>
          <w:sz w:val="26"/>
          <w:szCs w:val="26"/>
        </w:rPr>
        <w:t xml:space="preserve">a sēdē tika izskatīts Veselības ministrijas </w:t>
      </w:r>
      <w:r w:rsidR="00136944" w:rsidRPr="00E51361">
        <w:rPr>
          <w:iCs/>
          <w:sz w:val="26"/>
          <w:szCs w:val="26"/>
        </w:rPr>
        <w:t xml:space="preserve">sagatavotais </w:t>
      </w:r>
      <w:r w:rsidRPr="00E51361">
        <w:rPr>
          <w:iCs/>
          <w:sz w:val="26"/>
          <w:szCs w:val="26"/>
        </w:rPr>
        <w:t xml:space="preserve">„Informatīvais ziņojums “Par </w:t>
      </w:r>
      <w:r w:rsidR="00136944" w:rsidRPr="00E51361">
        <w:rPr>
          <w:iCs/>
          <w:sz w:val="26"/>
          <w:szCs w:val="26"/>
        </w:rPr>
        <w:t>darbnespējas lapu izsniegšanas uzraudzību un sūdzību izskatīšanu</w:t>
      </w:r>
      <w:r w:rsidRPr="00E51361">
        <w:rPr>
          <w:iCs/>
          <w:sz w:val="26"/>
          <w:szCs w:val="26"/>
        </w:rPr>
        <w:t>”” (24-TA-</w:t>
      </w:r>
      <w:r w:rsidR="005F7655" w:rsidRPr="00E51361">
        <w:rPr>
          <w:iCs/>
          <w:sz w:val="26"/>
          <w:szCs w:val="26"/>
        </w:rPr>
        <w:t>2730</w:t>
      </w:r>
      <w:r w:rsidRPr="00E51361">
        <w:rPr>
          <w:iCs/>
          <w:sz w:val="26"/>
          <w:szCs w:val="26"/>
        </w:rPr>
        <w:t>), k</w:t>
      </w:r>
      <w:r w:rsidR="005F7655" w:rsidRPr="00E51361">
        <w:rPr>
          <w:iCs/>
          <w:sz w:val="26"/>
          <w:szCs w:val="26"/>
        </w:rPr>
        <w:t xml:space="preserve">ura mērķis </w:t>
      </w:r>
      <w:r w:rsidR="00EB6A38" w:rsidRPr="00E51361">
        <w:rPr>
          <w:iCs/>
          <w:sz w:val="26"/>
          <w:szCs w:val="26"/>
        </w:rPr>
        <w:t>bija sniegt Ministru kabinetam informāciju par esošo darbnespējas lapu izsniegšanas noteikumu uzraudzības un sūdzību izskatīšanas kārtību, sniegt informāciju par darbnespējas lapu aktuālajiem datiem un no ti</w:t>
      </w:r>
      <w:r w:rsidR="0022253B">
        <w:rPr>
          <w:iCs/>
          <w:sz w:val="26"/>
          <w:szCs w:val="26"/>
        </w:rPr>
        <w:t>e</w:t>
      </w:r>
      <w:r w:rsidR="00EB6A38" w:rsidRPr="00E51361">
        <w:rPr>
          <w:iCs/>
          <w:sz w:val="26"/>
          <w:szCs w:val="26"/>
        </w:rPr>
        <w:t xml:space="preserve">m izrietošajiem secinājumiem, kā arī sniegt priekšlikumus turpmākai rīcībai. </w:t>
      </w:r>
    </w:p>
    <w:p w14:paraId="5F1D7BE0" w14:textId="77777777" w:rsidR="00E51361" w:rsidRPr="00422DAD" w:rsidRDefault="00E51361" w:rsidP="00E51361">
      <w:pPr>
        <w:tabs>
          <w:tab w:val="center" w:pos="4153"/>
          <w:tab w:val="right" w:pos="8306"/>
        </w:tabs>
        <w:ind w:firstLine="720"/>
        <w:rPr>
          <w:i/>
          <w:iCs/>
          <w:sz w:val="26"/>
          <w:szCs w:val="26"/>
        </w:rPr>
      </w:pPr>
      <w:r w:rsidRPr="00422DAD">
        <w:rPr>
          <w:iCs/>
          <w:sz w:val="26"/>
          <w:szCs w:val="26"/>
        </w:rPr>
        <w:t xml:space="preserve">Izskatot iepriekš minēto informatīvo ziņojumu, Ministru kabineta </w:t>
      </w:r>
      <w:proofErr w:type="spellStart"/>
      <w:r w:rsidRPr="00422DAD">
        <w:rPr>
          <w:iCs/>
          <w:sz w:val="26"/>
          <w:szCs w:val="26"/>
        </w:rPr>
        <w:t>protokollēmumā</w:t>
      </w:r>
      <w:proofErr w:type="spellEnd"/>
      <w:r w:rsidRPr="00422DAD">
        <w:rPr>
          <w:iCs/>
          <w:sz w:val="26"/>
          <w:szCs w:val="26"/>
        </w:rPr>
        <w:t xml:space="preserve"> tika ietverts uzdevums: “Labklājības ministrijai kopīgi ar Ekonomikas ministriju, Veselības ministriju un Valsts kanceleju līdz 2025. gada 2. decembrim izvērtēt iespēju īstenot informatīvajā ziņojumā ietvertos priekšlikumus, tostarp iespēju nodarbinātajiem pēc abpusējas vienošanās ar darba devēju vienu dienu akūtu slimību gadījumā nepildīt darba pienākumus, neizmantojot darbnespējas lapu, un nepieciešamības gadījumā sagatavot un noteiktā kārtībā iesniegt izskatīšanai Ministru kabinetā grozījumus attiecīgajos normatīvajos aktos.” (Ministru kabineta sēdes protokols Nr. 31, 73. §., 4. punkts).</w:t>
      </w:r>
    </w:p>
    <w:p w14:paraId="4822BD0F" w14:textId="2F437BB1" w:rsidR="00E51361" w:rsidRPr="00422DAD" w:rsidRDefault="00E51361" w:rsidP="00E51361">
      <w:pPr>
        <w:tabs>
          <w:tab w:val="center" w:pos="4153"/>
          <w:tab w:val="right" w:pos="8306"/>
        </w:tabs>
        <w:ind w:firstLine="720"/>
        <w:rPr>
          <w:i/>
          <w:iCs/>
          <w:sz w:val="26"/>
          <w:szCs w:val="26"/>
        </w:rPr>
      </w:pPr>
      <w:r w:rsidRPr="00422DAD">
        <w:rPr>
          <w:iCs/>
          <w:sz w:val="26"/>
          <w:szCs w:val="26"/>
        </w:rPr>
        <w:t>Lai izpildītu Ministru kabineta sēdē doto uzdevumu, Labklājības ministrija konsultējās ar Ekonomikas ministriju, Veselības ministriju un Valsts kanceleju</w:t>
      </w:r>
      <w:r w:rsidR="00CE7A81">
        <w:rPr>
          <w:iCs/>
          <w:sz w:val="26"/>
          <w:szCs w:val="26"/>
        </w:rPr>
        <w:t xml:space="preserve"> par iespējamiem risinājumiem un to saturu</w:t>
      </w:r>
      <w:r w:rsidRPr="00422DAD">
        <w:rPr>
          <w:iCs/>
          <w:sz w:val="26"/>
          <w:szCs w:val="26"/>
        </w:rPr>
        <w:t xml:space="preserve">. </w:t>
      </w:r>
      <w:r w:rsidR="00E75207">
        <w:rPr>
          <w:iCs/>
          <w:sz w:val="26"/>
          <w:szCs w:val="26"/>
        </w:rPr>
        <w:t>S</w:t>
      </w:r>
      <w:r w:rsidR="004D17AB">
        <w:rPr>
          <w:iCs/>
          <w:sz w:val="26"/>
          <w:szCs w:val="26"/>
        </w:rPr>
        <w:t>ākotnēji tika</w:t>
      </w:r>
      <w:r w:rsidRPr="00422DAD">
        <w:rPr>
          <w:iCs/>
          <w:sz w:val="26"/>
          <w:szCs w:val="26"/>
        </w:rPr>
        <w:t xml:space="preserve"> panākta vienošanās, ka šī uzdevuma izpildei būtu nepieciešami grozījumi Darba likumā, kas </w:t>
      </w:r>
      <w:r w:rsidR="00CF24BE">
        <w:rPr>
          <w:iCs/>
          <w:sz w:val="26"/>
          <w:szCs w:val="26"/>
        </w:rPr>
        <w:t xml:space="preserve">nepārprotami </w:t>
      </w:r>
      <w:r w:rsidRPr="00422DAD">
        <w:rPr>
          <w:iCs/>
          <w:sz w:val="26"/>
          <w:szCs w:val="26"/>
        </w:rPr>
        <w:t xml:space="preserve">paredzētu iespēju darba devējam un darbiniekam vienoties par vienu darba dienu ilgu </w:t>
      </w:r>
      <w:r w:rsidR="00E41B03" w:rsidRPr="00422DAD">
        <w:rPr>
          <w:iCs/>
          <w:sz w:val="26"/>
          <w:szCs w:val="26"/>
        </w:rPr>
        <w:t>īslaicīg</w:t>
      </w:r>
      <w:r w:rsidR="00E41B03">
        <w:rPr>
          <w:iCs/>
          <w:sz w:val="26"/>
          <w:szCs w:val="26"/>
        </w:rPr>
        <w:t>a</w:t>
      </w:r>
      <w:r w:rsidR="00E41B03" w:rsidRPr="00422DAD">
        <w:rPr>
          <w:iCs/>
          <w:sz w:val="26"/>
          <w:szCs w:val="26"/>
        </w:rPr>
        <w:t xml:space="preserve">s </w:t>
      </w:r>
      <w:r w:rsidRPr="00422DAD">
        <w:rPr>
          <w:iCs/>
          <w:sz w:val="26"/>
          <w:szCs w:val="26"/>
        </w:rPr>
        <w:t xml:space="preserve">prombūtnes laiku, ja šī prombūtne ir saistīta ar darbinieka īslaicīgu veselības pasliktināšanos vai nepieciešamību saņemt ārstniecības pakalpojumu bez darbnespējas lapas izsniegšanas. </w:t>
      </w:r>
      <w:r w:rsidR="0014265D">
        <w:rPr>
          <w:iCs/>
          <w:sz w:val="26"/>
          <w:szCs w:val="26"/>
        </w:rPr>
        <w:t xml:space="preserve">Vienlaikus tika panākta vienošanās, ka </w:t>
      </w:r>
      <w:r w:rsidRPr="00422DAD">
        <w:rPr>
          <w:iCs/>
          <w:sz w:val="26"/>
          <w:szCs w:val="26"/>
        </w:rPr>
        <w:t xml:space="preserve">likumā </w:t>
      </w:r>
      <w:r w:rsidR="0014265D">
        <w:rPr>
          <w:iCs/>
          <w:sz w:val="26"/>
          <w:szCs w:val="26"/>
        </w:rPr>
        <w:t>būtu</w:t>
      </w:r>
      <w:r w:rsidRPr="00422DAD">
        <w:rPr>
          <w:iCs/>
          <w:sz w:val="26"/>
          <w:szCs w:val="26"/>
        </w:rPr>
        <w:t xml:space="preserve"> jānosaka, ka par šādu īslaicīg</w:t>
      </w:r>
      <w:r w:rsidR="00BF2E00">
        <w:rPr>
          <w:iCs/>
          <w:sz w:val="26"/>
          <w:szCs w:val="26"/>
        </w:rPr>
        <w:t>u</w:t>
      </w:r>
      <w:r w:rsidRPr="00422DAD">
        <w:rPr>
          <w:iCs/>
          <w:sz w:val="26"/>
          <w:szCs w:val="26"/>
        </w:rPr>
        <w:t xml:space="preserve"> prombūtni netiek izmaksāta darba samaksa, ja vien darba līgumā, darba kārtības noteikumos vai darba koplīgumā nav noteikts citādi. Ņemot vērā to, ka darbinieks šādā </w:t>
      </w:r>
      <w:r w:rsidR="00E41B03" w:rsidRPr="00422DAD">
        <w:rPr>
          <w:iCs/>
          <w:sz w:val="26"/>
          <w:szCs w:val="26"/>
        </w:rPr>
        <w:t>īslaicīg</w:t>
      </w:r>
      <w:r w:rsidR="00E41B03">
        <w:rPr>
          <w:iCs/>
          <w:sz w:val="26"/>
          <w:szCs w:val="26"/>
        </w:rPr>
        <w:t>a</w:t>
      </w:r>
      <w:r w:rsidR="00E41B03" w:rsidRPr="00422DAD">
        <w:rPr>
          <w:iCs/>
          <w:sz w:val="26"/>
          <w:szCs w:val="26"/>
        </w:rPr>
        <w:t xml:space="preserve">s </w:t>
      </w:r>
      <w:r w:rsidRPr="00422DAD">
        <w:rPr>
          <w:iCs/>
          <w:sz w:val="26"/>
          <w:szCs w:val="26"/>
        </w:rPr>
        <w:t>prombūtnes dienā neveic darbu, darba devējam nebūtu jāuzliek pienākums izmaksāt darbiniekam darba samaksu. Tomēr, ņemot vērā vispārīgo principu, darba devējam netik</w:t>
      </w:r>
      <w:r w:rsidR="00EE6A74">
        <w:rPr>
          <w:iCs/>
          <w:sz w:val="26"/>
          <w:szCs w:val="26"/>
        </w:rPr>
        <w:t>tu</w:t>
      </w:r>
      <w:r w:rsidRPr="00422DAD">
        <w:rPr>
          <w:iCs/>
          <w:sz w:val="26"/>
          <w:szCs w:val="26"/>
        </w:rPr>
        <w:t xml:space="preserve"> liegts uzlabot darbinieka tiesisko stāvokli un tik</w:t>
      </w:r>
      <w:r w:rsidR="00EE6A74">
        <w:rPr>
          <w:iCs/>
          <w:sz w:val="26"/>
          <w:szCs w:val="26"/>
        </w:rPr>
        <w:t>tu</w:t>
      </w:r>
      <w:r w:rsidRPr="00422DAD">
        <w:rPr>
          <w:iCs/>
          <w:sz w:val="26"/>
          <w:szCs w:val="26"/>
        </w:rPr>
        <w:t xml:space="preserve"> paredzēts, ka darba </w:t>
      </w:r>
      <w:r w:rsidR="000B1D99">
        <w:rPr>
          <w:iCs/>
          <w:sz w:val="26"/>
          <w:szCs w:val="26"/>
        </w:rPr>
        <w:t>kop</w:t>
      </w:r>
      <w:r w:rsidRPr="00422DAD">
        <w:rPr>
          <w:iCs/>
          <w:sz w:val="26"/>
          <w:szCs w:val="26"/>
        </w:rPr>
        <w:t>līgumā, darba kārtības noteikumos</w:t>
      </w:r>
      <w:r w:rsidR="000B1D99">
        <w:rPr>
          <w:iCs/>
          <w:sz w:val="26"/>
          <w:szCs w:val="26"/>
        </w:rPr>
        <w:t xml:space="preserve"> vai dar</w:t>
      </w:r>
      <w:r w:rsidR="00052A89">
        <w:rPr>
          <w:iCs/>
          <w:sz w:val="26"/>
          <w:szCs w:val="26"/>
        </w:rPr>
        <w:t>ba līgumā</w:t>
      </w:r>
      <w:r w:rsidRPr="00422DAD">
        <w:rPr>
          <w:iCs/>
          <w:sz w:val="26"/>
          <w:szCs w:val="26"/>
        </w:rPr>
        <w:t xml:space="preserve"> var ietvert noteikumus, kas paredz darba samaksas izmaksu par šādu īslaicīgas prombūtnes dienu.</w:t>
      </w:r>
      <w:r w:rsidR="0014265D">
        <w:rPr>
          <w:iCs/>
          <w:sz w:val="26"/>
          <w:szCs w:val="26"/>
        </w:rPr>
        <w:t xml:space="preserve"> </w:t>
      </w:r>
      <w:r w:rsidRPr="00422DAD">
        <w:rPr>
          <w:iCs/>
          <w:sz w:val="26"/>
          <w:szCs w:val="26"/>
        </w:rPr>
        <w:t>Vienlaikus visas iesaistītās puses piekrita, ka likumā būtu nepieciešams ietvert regulējumu, kas paredzētu, ka uzņēmums detalizētāk šādas īslaicīgas prombūtnes īstenošanas kārtību var noteikt arī darba koplīgumā, darba kārtības noteikumos vai darba līgumā. Tādējādi katram uzņēmumam tik</w:t>
      </w:r>
      <w:r w:rsidR="00CF24BE">
        <w:rPr>
          <w:iCs/>
          <w:sz w:val="26"/>
          <w:szCs w:val="26"/>
        </w:rPr>
        <w:t>tu</w:t>
      </w:r>
      <w:r w:rsidRPr="00422DAD">
        <w:rPr>
          <w:iCs/>
          <w:sz w:val="26"/>
          <w:szCs w:val="26"/>
        </w:rPr>
        <w:t xml:space="preserve"> dota iespēja detalizētāk izstrādāt iekšējo regulējumu attiecībā uz to, kā notiek šādas īslaicīgas prombūtnes īstenošana.</w:t>
      </w:r>
    </w:p>
    <w:p w14:paraId="77BBB6AC" w14:textId="543AF00C" w:rsidR="00E51361" w:rsidRPr="00422DAD" w:rsidRDefault="00E51361" w:rsidP="00E51361">
      <w:pPr>
        <w:tabs>
          <w:tab w:val="center" w:pos="4153"/>
          <w:tab w:val="right" w:pos="8306"/>
        </w:tabs>
        <w:ind w:firstLine="720"/>
        <w:rPr>
          <w:i/>
          <w:iCs/>
          <w:sz w:val="26"/>
          <w:szCs w:val="26"/>
        </w:rPr>
      </w:pPr>
      <w:r w:rsidRPr="00422DAD">
        <w:rPr>
          <w:iCs/>
          <w:sz w:val="26"/>
          <w:szCs w:val="26"/>
        </w:rPr>
        <w:t xml:space="preserve">Šāda veida regulējums </w:t>
      </w:r>
      <w:r w:rsidR="00F816B8">
        <w:rPr>
          <w:iCs/>
          <w:sz w:val="26"/>
          <w:szCs w:val="26"/>
        </w:rPr>
        <w:t>būtu uzskatāms par</w:t>
      </w:r>
      <w:r w:rsidR="00F816B8" w:rsidRPr="00422DAD">
        <w:rPr>
          <w:iCs/>
          <w:sz w:val="26"/>
          <w:szCs w:val="26"/>
        </w:rPr>
        <w:t xml:space="preserve"> </w:t>
      </w:r>
      <w:r w:rsidRPr="00422DAD">
        <w:rPr>
          <w:iCs/>
          <w:sz w:val="26"/>
          <w:szCs w:val="26"/>
        </w:rPr>
        <w:t>pietiekami elastīg</w:t>
      </w:r>
      <w:r w:rsidR="00F816B8">
        <w:rPr>
          <w:iCs/>
          <w:sz w:val="26"/>
          <w:szCs w:val="26"/>
        </w:rPr>
        <w:t>u</w:t>
      </w:r>
      <w:r w:rsidRPr="00422DAD">
        <w:rPr>
          <w:iCs/>
          <w:sz w:val="26"/>
          <w:szCs w:val="26"/>
        </w:rPr>
        <w:t>, vienlaikus neradot nesamērīgu slogu darba devējam.</w:t>
      </w:r>
    </w:p>
    <w:p w14:paraId="6522D5B5" w14:textId="43AD8CCA" w:rsidR="009D1337" w:rsidRDefault="00244538" w:rsidP="00EE6A74">
      <w:pPr>
        <w:tabs>
          <w:tab w:val="center" w:pos="4153"/>
          <w:tab w:val="right" w:pos="8306"/>
        </w:tabs>
        <w:ind w:firstLine="720"/>
        <w:rPr>
          <w:iCs/>
          <w:sz w:val="26"/>
          <w:szCs w:val="26"/>
        </w:rPr>
      </w:pPr>
      <w:r>
        <w:rPr>
          <w:iCs/>
          <w:sz w:val="26"/>
          <w:szCs w:val="26"/>
        </w:rPr>
        <w:t xml:space="preserve">Vērtējot iespējamos risinājumus, tika uzklausīts sociālo partneru </w:t>
      </w:r>
      <w:r w:rsidR="00EE6A74">
        <w:rPr>
          <w:iCs/>
          <w:sz w:val="26"/>
          <w:szCs w:val="26"/>
        </w:rPr>
        <w:t>–</w:t>
      </w:r>
      <w:r>
        <w:rPr>
          <w:iCs/>
          <w:sz w:val="26"/>
          <w:szCs w:val="26"/>
        </w:rPr>
        <w:t xml:space="preserve"> </w:t>
      </w:r>
      <w:r w:rsidR="00E51361" w:rsidRPr="00422DAD">
        <w:rPr>
          <w:iCs/>
          <w:sz w:val="26"/>
          <w:szCs w:val="26"/>
        </w:rPr>
        <w:t>Latvijas Brīvo arodbiedrību savienīb</w:t>
      </w:r>
      <w:r>
        <w:rPr>
          <w:iCs/>
          <w:sz w:val="26"/>
          <w:szCs w:val="26"/>
        </w:rPr>
        <w:t>as</w:t>
      </w:r>
      <w:r w:rsidR="00E51361" w:rsidRPr="00422DAD">
        <w:rPr>
          <w:iCs/>
          <w:sz w:val="26"/>
          <w:szCs w:val="26"/>
        </w:rPr>
        <w:t xml:space="preserve"> un Latvijas Darba devēju konfederācij</w:t>
      </w:r>
      <w:r>
        <w:rPr>
          <w:iCs/>
          <w:sz w:val="26"/>
          <w:szCs w:val="26"/>
        </w:rPr>
        <w:t>as</w:t>
      </w:r>
      <w:r w:rsidR="00063C52">
        <w:rPr>
          <w:iCs/>
          <w:sz w:val="26"/>
          <w:szCs w:val="26"/>
        </w:rPr>
        <w:t xml:space="preserve"> – viedoklis </w:t>
      </w:r>
      <w:r w:rsidR="00E51361" w:rsidRPr="00422DAD">
        <w:rPr>
          <w:iCs/>
          <w:sz w:val="26"/>
          <w:szCs w:val="26"/>
        </w:rPr>
        <w:t>par iespējamiem grozījumiem Darba likumā. Latvijas Brīvo arodbiedrību savienība</w:t>
      </w:r>
      <w:r w:rsidR="00063C52">
        <w:rPr>
          <w:iCs/>
          <w:sz w:val="26"/>
          <w:szCs w:val="26"/>
        </w:rPr>
        <w:t xml:space="preserve"> kopumā </w:t>
      </w:r>
      <w:r w:rsidR="00E51361" w:rsidRPr="00422DAD">
        <w:rPr>
          <w:iCs/>
          <w:sz w:val="26"/>
          <w:szCs w:val="26"/>
        </w:rPr>
        <w:t xml:space="preserve">atbalsta piedāvāto risinājumu, tomēr vienlaikus izteica priekšlikumu paplašināt to, nosakot, ka darbiniekam ir tiesības pieprasīt ne mazāk kā vienu darba dienu. Savukārt Latvijas </w:t>
      </w:r>
      <w:r w:rsidR="00E51361" w:rsidRPr="00422DAD">
        <w:rPr>
          <w:iCs/>
          <w:sz w:val="26"/>
          <w:szCs w:val="26"/>
        </w:rPr>
        <w:lastRenderedPageBreak/>
        <w:t>Darba devēju konfederācija iz</w:t>
      </w:r>
      <w:r w:rsidR="006E2BC6">
        <w:rPr>
          <w:iCs/>
          <w:sz w:val="26"/>
          <w:szCs w:val="26"/>
        </w:rPr>
        <w:t>teic</w:t>
      </w:r>
      <w:r w:rsidR="00E51361" w:rsidRPr="00422DAD">
        <w:rPr>
          <w:iCs/>
          <w:sz w:val="26"/>
          <w:szCs w:val="26"/>
        </w:rPr>
        <w:t xml:space="preserve">a bažas par šādas normas ietveršanu, jo praksē var rasties riski tās ļaunprātīgai izmantošanai. </w:t>
      </w:r>
    </w:p>
    <w:p w14:paraId="3D98A4A6" w14:textId="172B561A" w:rsidR="000A0A0E" w:rsidRDefault="009D1337" w:rsidP="00244538">
      <w:pPr>
        <w:tabs>
          <w:tab w:val="center" w:pos="4153"/>
          <w:tab w:val="right" w:pos="8306"/>
        </w:tabs>
        <w:ind w:firstLine="720"/>
        <w:rPr>
          <w:iCs/>
          <w:sz w:val="26"/>
          <w:szCs w:val="26"/>
        </w:rPr>
      </w:pPr>
      <w:r>
        <w:rPr>
          <w:iCs/>
          <w:sz w:val="26"/>
          <w:szCs w:val="26"/>
        </w:rPr>
        <w:t>Informatīvā ziņojuma saskaņošanas laikā</w:t>
      </w:r>
      <w:r w:rsidR="00A316E9">
        <w:rPr>
          <w:iCs/>
          <w:sz w:val="26"/>
          <w:szCs w:val="26"/>
        </w:rPr>
        <w:t xml:space="preserve"> </w:t>
      </w:r>
      <w:r>
        <w:rPr>
          <w:iCs/>
          <w:sz w:val="26"/>
          <w:szCs w:val="26"/>
        </w:rPr>
        <w:t>atbalstu grozījumu veikšanai Darba likumā</w:t>
      </w:r>
      <w:r w:rsidR="003C135B">
        <w:rPr>
          <w:iCs/>
          <w:sz w:val="26"/>
          <w:szCs w:val="26"/>
        </w:rPr>
        <w:t xml:space="preserve"> izteica </w:t>
      </w:r>
      <w:r w:rsidR="00CD5303">
        <w:rPr>
          <w:iCs/>
          <w:sz w:val="26"/>
          <w:szCs w:val="26"/>
        </w:rPr>
        <w:t>Labklājības un Veselības ministrija</w:t>
      </w:r>
      <w:r w:rsidR="00E84768">
        <w:rPr>
          <w:iCs/>
          <w:sz w:val="26"/>
          <w:szCs w:val="26"/>
        </w:rPr>
        <w:t>s</w:t>
      </w:r>
      <w:r w:rsidR="00CD5303">
        <w:rPr>
          <w:iCs/>
          <w:sz w:val="26"/>
          <w:szCs w:val="26"/>
        </w:rPr>
        <w:t xml:space="preserve">, kā arī </w:t>
      </w:r>
      <w:r w:rsidR="003C135B">
        <w:rPr>
          <w:iCs/>
          <w:sz w:val="26"/>
          <w:szCs w:val="26"/>
        </w:rPr>
        <w:t xml:space="preserve">Valsts kanceleja. </w:t>
      </w:r>
    </w:p>
    <w:p w14:paraId="47F588DB" w14:textId="770F4958" w:rsidR="00EE570A" w:rsidRDefault="00A316E9" w:rsidP="00244538">
      <w:pPr>
        <w:tabs>
          <w:tab w:val="center" w:pos="4153"/>
          <w:tab w:val="right" w:pos="8306"/>
        </w:tabs>
        <w:ind w:firstLine="720"/>
        <w:rPr>
          <w:iCs/>
          <w:sz w:val="26"/>
          <w:szCs w:val="26"/>
        </w:rPr>
      </w:pPr>
      <w:r>
        <w:rPr>
          <w:iCs/>
          <w:sz w:val="26"/>
          <w:szCs w:val="26"/>
        </w:rPr>
        <w:t xml:space="preserve">Savukārt Latvijas Darba devēju konfederācija un Latvijas Tirdzniecības un rūpniecības kamera iebilda pret piedāvāto risinājumu. </w:t>
      </w:r>
      <w:r w:rsidR="00EE570A">
        <w:rPr>
          <w:iCs/>
          <w:sz w:val="26"/>
          <w:szCs w:val="26"/>
        </w:rPr>
        <w:t xml:space="preserve">Latvijas Darba devēju konfederācijas ieskatā </w:t>
      </w:r>
      <w:r w:rsidR="00EE570A" w:rsidRPr="00EE570A">
        <w:rPr>
          <w:iCs/>
          <w:sz w:val="26"/>
          <w:szCs w:val="26"/>
        </w:rPr>
        <w:t>piedāvātais regulējums neveido jaunu, no spēkā esošā regulējuma atšķirīgu tiesisko ietvaru, bet normatīvi atkārto jau pastāvošās darba devēja un darbinieka savstarpējas vienošanās iespējas</w:t>
      </w:r>
      <w:r w:rsidR="008A5CA4">
        <w:rPr>
          <w:iCs/>
          <w:sz w:val="26"/>
          <w:szCs w:val="26"/>
        </w:rPr>
        <w:t>, jo Darba likums jau šobrīd nodrošina pietiekamu tiesisko ietvaru darba devējiem un darbiniekam savstarpēji vienoties par darba organizācijas jautājumiem, t. sk. par īslaicīgu darba pienākumu nepildīšanu objektīvu iemeslu dēļ.</w:t>
      </w:r>
      <w:r w:rsidR="009C3197">
        <w:rPr>
          <w:iCs/>
          <w:sz w:val="26"/>
          <w:szCs w:val="26"/>
        </w:rPr>
        <w:t xml:space="preserve"> Savukārt Latvijas Tirdzniecības un rūpniecības kamera</w:t>
      </w:r>
      <w:r w:rsidR="00C95A4A">
        <w:rPr>
          <w:iCs/>
          <w:sz w:val="26"/>
          <w:szCs w:val="26"/>
        </w:rPr>
        <w:t>, atzīstot to, ka grozījuma mērķis ir sociāli pozitīvs, tomēr</w:t>
      </w:r>
      <w:r w:rsidR="00BD7059">
        <w:rPr>
          <w:iCs/>
          <w:sz w:val="26"/>
          <w:szCs w:val="26"/>
        </w:rPr>
        <w:t xml:space="preserve"> norāda, ka</w:t>
      </w:r>
      <w:r w:rsidR="00C95A4A">
        <w:rPr>
          <w:iCs/>
          <w:sz w:val="26"/>
          <w:szCs w:val="26"/>
        </w:rPr>
        <w:t xml:space="preserve"> piedāvātā regulējuma iekļaušana Darba likumā nav atbalstām</w:t>
      </w:r>
      <w:r w:rsidR="00BD7059">
        <w:rPr>
          <w:iCs/>
          <w:sz w:val="26"/>
          <w:szCs w:val="26"/>
        </w:rPr>
        <w:t xml:space="preserve">a, jo tas rada </w:t>
      </w:r>
      <w:proofErr w:type="spellStart"/>
      <w:r w:rsidR="00BD7059">
        <w:rPr>
          <w:iCs/>
          <w:sz w:val="26"/>
          <w:szCs w:val="26"/>
        </w:rPr>
        <w:t>pārregulāciju</w:t>
      </w:r>
      <w:proofErr w:type="spellEnd"/>
      <w:r w:rsidR="00BD7059">
        <w:rPr>
          <w:iCs/>
          <w:sz w:val="26"/>
          <w:szCs w:val="26"/>
        </w:rPr>
        <w:t xml:space="preserve"> un nepamatoti ierobežo darba tiesisko attiecību pušu vienošanās brīvību. Arī Latvijas Tirdzniecības un rūpniecības kamera norādīja, ka </w:t>
      </w:r>
      <w:r w:rsidR="00BD7059" w:rsidRPr="00BD7059">
        <w:rPr>
          <w:iCs/>
          <w:sz w:val="26"/>
          <w:szCs w:val="26"/>
        </w:rPr>
        <w:t>spēkā esošais Darba likuma regulējums jau šobrīd nodrošina pietiekamu elastību gadījumiem, kad darbinieks īslaicīgi nevar pildīt darba pienākumus, neizmantojot darbnespējas lapu. Darba devējam un darbiniekam ir iespēja savstarpēji vienoties par darbinieka neierašanos darbā uz vienu vai vairākām dienām, vienlaikus vienojoties arī par darba samaksas saglabāšanu vai nesaglabāšanu.</w:t>
      </w:r>
      <w:r w:rsidR="00BD7059">
        <w:rPr>
          <w:iCs/>
          <w:sz w:val="26"/>
          <w:szCs w:val="26"/>
        </w:rPr>
        <w:t xml:space="preserve"> </w:t>
      </w:r>
    </w:p>
    <w:p w14:paraId="207DA1B1" w14:textId="2EE0DA3F" w:rsidR="00F7121C" w:rsidRDefault="00F7121C" w:rsidP="00244538">
      <w:pPr>
        <w:tabs>
          <w:tab w:val="center" w:pos="4153"/>
          <w:tab w:val="right" w:pos="8306"/>
        </w:tabs>
        <w:ind w:firstLine="720"/>
        <w:rPr>
          <w:iCs/>
          <w:sz w:val="26"/>
          <w:szCs w:val="26"/>
        </w:rPr>
      </w:pPr>
      <w:r>
        <w:rPr>
          <w:iCs/>
          <w:sz w:val="26"/>
          <w:szCs w:val="26"/>
        </w:rPr>
        <w:t>Ņemot vērā saņemtos iebildumus, 2026.gada 13.janvārī tika organizēta saskaņošanas sanāksme, kurā piedalījās Labklājības, Veselības un Ekonomikas ministrijas, Valsts kancelejas, Latvijas Darba devēju konfederācijas, Latvijas Tirdzniecības un rūpniecības kameras un Latvijas Brīvo arodbiedrību savienības pārstāvji.</w:t>
      </w:r>
    </w:p>
    <w:p w14:paraId="6497F910" w14:textId="7492DEB6" w:rsidR="00654640" w:rsidRDefault="003C135B" w:rsidP="00244538">
      <w:pPr>
        <w:tabs>
          <w:tab w:val="center" w:pos="4153"/>
          <w:tab w:val="right" w:pos="8306"/>
        </w:tabs>
        <w:ind w:firstLine="720"/>
        <w:rPr>
          <w:iCs/>
          <w:sz w:val="26"/>
          <w:szCs w:val="26"/>
        </w:rPr>
      </w:pPr>
      <w:r>
        <w:rPr>
          <w:iCs/>
          <w:sz w:val="26"/>
          <w:szCs w:val="26"/>
        </w:rPr>
        <w:t xml:space="preserve">Ekonomikas ministrija, lai arī sākotnēji neiebilda pret grozījumu tālāku virzību, saskaņošanas laikā atbalstīja </w:t>
      </w:r>
      <w:r w:rsidR="00A316E9">
        <w:rPr>
          <w:iCs/>
          <w:sz w:val="26"/>
          <w:szCs w:val="26"/>
        </w:rPr>
        <w:t>La</w:t>
      </w:r>
      <w:r w:rsidR="00471313">
        <w:rPr>
          <w:iCs/>
          <w:sz w:val="26"/>
          <w:szCs w:val="26"/>
        </w:rPr>
        <w:t>tvijas Darba devēju konfederācijas un Latvijas Tirdzniecības un rūpniecības kameras viedokli</w:t>
      </w:r>
      <w:r w:rsidR="00654640">
        <w:rPr>
          <w:iCs/>
          <w:sz w:val="26"/>
          <w:szCs w:val="26"/>
        </w:rPr>
        <w:t xml:space="preserve"> par to, ka grozījumi Darba likumā nav nepieciešami.</w:t>
      </w:r>
    </w:p>
    <w:p w14:paraId="189852BF" w14:textId="77777777" w:rsidR="00E919CD" w:rsidRDefault="0056581B" w:rsidP="00244538">
      <w:pPr>
        <w:tabs>
          <w:tab w:val="center" w:pos="4153"/>
          <w:tab w:val="right" w:pos="8306"/>
        </w:tabs>
        <w:ind w:firstLine="720"/>
        <w:rPr>
          <w:iCs/>
          <w:sz w:val="26"/>
          <w:szCs w:val="26"/>
        </w:rPr>
      </w:pPr>
      <w:r>
        <w:rPr>
          <w:iCs/>
          <w:sz w:val="26"/>
          <w:szCs w:val="26"/>
        </w:rPr>
        <w:t xml:space="preserve">Veselības ministrija vērsa uzmanību, ka no visām darba nespējas lapām </w:t>
      </w:r>
      <w:r w:rsidR="00093619">
        <w:rPr>
          <w:iCs/>
          <w:sz w:val="26"/>
          <w:szCs w:val="26"/>
        </w:rPr>
        <w:t>2024.</w:t>
      </w:r>
      <w:r w:rsidR="00093619" w:rsidRPr="00422DAD">
        <w:rPr>
          <w:iCs/>
          <w:sz w:val="26"/>
          <w:szCs w:val="26"/>
        </w:rPr>
        <w:t> </w:t>
      </w:r>
      <w:r w:rsidR="00093619">
        <w:rPr>
          <w:iCs/>
          <w:sz w:val="26"/>
          <w:szCs w:val="26"/>
        </w:rPr>
        <w:t xml:space="preserve">gadā </w:t>
      </w:r>
      <w:r>
        <w:rPr>
          <w:iCs/>
          <w:sz w:val="26"/>
          <w:szCs w:val="26"/>
        </w:rPr>
        <w:t xml:space="preserve">1,29% (jeb 6877 gadījumi) bija izsniegtas uz </w:t>
      </w:r>
      <w:r w:rsidR="001C62EB">
        <w:rPr>
          <w:iCs/>
          <w:sz w:val="26"/>
          <w:szCs w:val="26"/>
        </w:rPr>
        <w:t>vienu</w:t>
      </w:r>
      <w:r>
        <w:rPr>
          <w:iCs/>
          <w:sz w:val="26"/>
          <w:szCs w:val="26"/>
        </w:rPr>
        <w:t xml:space="preserve"> dienu un netika pagarinātas un ka iespēja </w:t>
      </w:r>
      <w:r w:rsidRPr="00422DAD">
        <w:rPr>
          <w:iCs/>
          <w:sz w:val="26"/>
          <w:szCs w:val="26"/>
        </w:rPr>
        <w:t>darba devējam un darbiniekam vienoties par vienu darba dienu ilgu īslaicīg</w:t>
      </w:r>
      <w:r>
        <w:rPr>
          <w:iCs/>
          <w:sz w:val="26"/>
          <w:szCs w:val="26"/>
        </w:rPr>
        <w:t>a</w:t>
      </w:r>
      <w:r w:rsidRPr="00422DAD">
        <w:rPr>
          <w:iCs/>
          <w:sz w:val="26"/>
          <w:szCs w:val="26"/>
        </w:rPr>
        <w:t>s prombūtnes laiku, ja šī prombūtne ir saistīta ar darbinieka īslaicīgu veselības pasliktināšanos</w:t>
      </w:r>
      <w:r>
        <w:rPr>
          <w:iCs/>
          <w:sz w:val="26"/>
          <w:szCs w:val="26"/>
        </w:rPr>
        <w:t xml:space="preserve">, atvieglotu ģimenes ārstus. </w:t>
      </w:r>
    </w:p>
    <w:p w14:paraId="4176DFF5" w14:textId="62CE1F6C" w:rsidR="0056581B" w:rsidRDefault="0056581B" w:rsidP="00244538">
      <w:pPr>
        <w:tabs>
          <w:tab w:val="center" w:pos="4153"/>
          <w:tab w:val="right" w:pos="8306"/>
        </w:tabs>
        <w:ind w:firstLine="720"/>
        <w:rPr>
          <w:iCs/>
          <w:sz w:val="26"/>
          <w:szCs w:val="26"/>
        </w:rPr>
      </w:pPr>
      <w:r>
        <w:rPr>
          <w:iCs/>
          <w:sz w:val="26"/>
          <w:szCs w:val="26"/>
        </w:rPr>
        <w:t xml:space="preserve">Uz to darba devēju organizācijas norādīja, ka </w:t>
      </w:r>
      <w:r w:rsidRPr="00422DAD">
        <w:rPr>
          <w:iCs/>
          <w:sz w:val="26"/>
          <w:szCs w:val="26"/>
        </w:rPr>
        <w:t xml:space="preserve">abpusēja vienošanās ar darba devēju </w:t>
      </w:r>
      <w:r>
        <w:rPr>
          <w:iCs/>
          <w:sz w:val="26"/>
          <w:szCs w:val="26"/>
        </w:rPr>
        <w:t xml:space="preserve">par </w:t>
      </w:r>
      <w:r w:rsidRPr="00422DAD">
        <w:rPr>
          <w:iCs/>
          <w:sz w:val="26"/>
          <w:szCs w:val="26"/>
        </w:rPr>
        <w:t xml:space="preserve">vienu </w:t>
      </w:r>
      <w:r>
        <w:rPr>
          <w:iCs/>
          <w:sz w:val="26"/>
          <w:szCs w:val="26"/>
        </w:rPr>
        <w:t xml:space="preserve">prombūtnes </w:t>
      </w:r>
      <w:r w:rsidRPr="00422DAD">
        <w:rPr>
          <w:iCs/>
          <w:sz w:val="26"/>
          <w:szCs w:val="26"/>
        </w:rPr>
        <w:t xml:space="preserve">dienu </w:t>
      </w:r>
      <w:r>
        <w:rPr>
          <w:iCs/>
          <w:sz w:val="26"/>
          <w:szCs w:val="26"/>
        </w:rPr>
        <w:t xml:space="preserve">bez darbnespējas lapas </w:t>
      </w:r>
      <w:r w:rsidR="008534AE">
        <w:rPr>
          <w:iCs/>
          <w:sz w:val="26"/>
          <w:szCs w:val="26"/>
        </w:rPr>
        <w:t xml:space="preserve">noformēšanas godprātīgajiem gadījumiem nav nepieciešama, jo </w:t>
      </w:r>
      <w:r w:rsidR="001F5049">
        <w:rPr>
          <w:iCs/>
          <w:sz w:val="26"/>
          <w:szCs w:val="26"/>
        </w:rPr>
        <w:t>esošā regulējuma ietvaros jau pastāv iespēja vienoties par prombūtni, savukārt</w:t>
      </w:r>
      <w:r w:rsidR="008534AE">
        <w:rPr>
          <w:iCs/>
          <w:sz w:val="26"/>
          <w:szCs w:val="26"/>
        </w:rPr>
        <w:t xml:space="preserve"> </w:t>
      </w:r>
      <w:r>
        <w:rPr>
          <w:iCs/>
          <w:sz w:val="26"/>
          <w:szCs w:val="26"/>
        </w:rPr>
        <w:t>negodprātīgos gadījumus</w:t>
      </w:r>
      <w:r w:rsidR="00E237CD">
        <w:rPr>
          <w:iCs/>
          <w:sz w:val="26"/>
          <w:szCs w:val="26"/>
        </w:rPr>
        <w:t xml:space="preserve"> šāds</w:t>
      </w:r>
      <w:r w:rsidR="001F5049">
        <w:rPr>
          <w:iCs/>
          <w:sz w:val="26"/>
          <w:szCs w:val="26"/>
        </w:rPr>
        <w:t xml:space="preserve"> priekšlikums neatrisinās</w:t>
      </w:r>
      <w:r>
        <w:rPr>
          <w:iCs/>
          <w:sz w:val="26"/>
          <w:szCs w:val="26"/>
        </w:rPr>
        <w:t xml:space="preserve">, proti, </w:t>
      </w:r>
      <w:r w:rsidR="00E61F2F">
        <w:rPr>
          <w:iCs/>
          <w:sz w:val="26"/>
          <w:szCs w:val="26"/>
        </w:rPr>
        <w:t>gadījumā, ja netiks panākta abpusēja vienošanās par prombūtni, darb</w:t>
      </w:r>
      <w:r w:rsidR="00E237CD">
        <w:rPr>
          <w:iCs/>
          <w:sz w:val="26"/>
          <w:szCs w:val="26"/>
        </w:rPr>
        <w:t xml:space="preserve">iniekam </w:t>
      </w:r>
      <w:r w:rsidR="00E61F2F">
        <w:rPr>
          <w:iCs/>
          <w:sz w:val="26"/>
          <w:szCs w:val="26"/>
        </w:rPr>
        <w:t>joprojām pastāv iespēja</w:t>
      </w:r>
      <w:r w:rsidR="00C907BA">
        <w:rPr>
          <w:iCs/>
          <w:sz w:val="26"/>
          <w:szCs w:val="26"/>
        </w:rPr>
        <w:t xml:space="preserve"> vērsties</w:t>
      </w:r>
      <w:r w:rsidR="00E61F2F">
        <w:rPr>
          <w:iCs/>
          <w:sz w:val="26"/>
          <w:szCs w:val="26"/>
        </w:rPr>
        <w:t xml:space="preserve"> </w:t>
      </w:r>
      <w:r w:rsidR="008534AE">
        <w:rPr>
          <w:iCs/>
          <w:sz w:val="26"/>
          <w:szCs w:val="26"/>
        </w:rPr>
        <w:t xml:space="preserve">pie ģimenes ārsta </w:t>
      </w:r>
      <w:r w:rsidR="00C907BA">
        <w:rPr>
          <w:iCs/>
          <w:sz w:val="26"/>
          <w:szCs w:val="26"/>
        </w:rPr>
        <w:t xml:space="preserve">un </w:t>
      </w:r>
      <w:r w:rsidR="001D61A2">
        <w:rPr>
          <w:iCs/>
          <w:sz w:val="26"/>
          <w:szCs w:val="26"/>
        </w:rPr>
        <w:t>lūgt izsniegt</w:t>
      </w:r>
      <w:r w:rsidR="00E61F2F">
        <w:rPr>
          <w:iCs/>
          <w:sz w:val="26"/>
          <w:szCs w:val="26"/>
        </w:rPr>
        <w:t xml:space="preserve"> darbnespējas lapu</w:t>
      </w:r>
      <w:r w:rsidR="00C907BA">
        <w:rPr>
          <w:iCs/>
          <w:sz w:val="26"/>
          <w:szCs w:val="26"/>
        </w:rPr>
        <w:t xml:space="preserve"> uz vienu dienu</w:t>
      </w:r>
      <w:r w:rsidR="00E61F2F">
        <w:rPr>
          <w:iCs/>
          <w:sz w:val="26"/>
          <w:szCs w:val="26"/>
        </w:rPr>
        <w:t xml:space="preserve">. </w:t>
      </w:r>
      <w:r w:rsidR="001F5049">
        <w:rPr>
          <w:iCs/>
          <w:sz w:val="26"/>
          <w:szCs w:val="26"/>
        </w:rPr>
        <w:t xml:space="preserve">Tādējādi </w:t>
      </w:r>
      <w:r w:rsidR="001D61A2">
        <w:rPr>
          <w:iCs/>
          <w:sz w:val="26"/>
          <w:szCs w:val="26"/>
        </w:rPr>
        <w:t>g</w:t>
      </w:r>
      <w:r w:rsidR="001C62EB">
        <w:rPr>
          <w:iCs/>
          <w:sz w:val="26"/>
          <w:szCs w:val="26"/>
        </w:rPr>
        <w:t xml:space="preserve">rozījums Darba likumā, kas paredzētu iespēju </w:t>
      </w:r>
      <w:r w:rsidR="001C62EB" w:rsidRPr="00422DAD">
        <w:rPr>
          <w:iCs/>
          <w:sz w:val="26"/>
          <w:szCs w:val="26"/>
        </w:rPr>
        <w:t>vienoties par vienu darba dienu ilgu īslaicīg</w:t>
      </w:r>
      <w:r w:rsidR="001C62EB">
        <w:rPr>
          <w:iCs/>
          <w:sz w:val="26"/>
          <w:szCs w:val="26"/>
        </w:rPr>
        <w:t>a</w:t>
      </w:r>
      <w:r w:rsidR="001C62EB" w:rsidRPr="00422DAD">
        <w:rPr>
          <w:iCs/>
          <w:sz w:val="26"/>
          <w:szCs w:val="26"/>
        </w:rPr>
        <w:t>s prombūtnes laiku</w:t>
      </w:r>
      <w:r w:rsidR="001C62EB">
        <w:rPr>
          <w:iCs/>
          <w:sz w:val="26"/>
          <w:szCs w:val="26"/>
        </w:rPr>
        <w:t xml:space="preserve"> veselības dēļ, </w:t>
      </w:r>
      <w:r w:rsidR="00A16D08">
        <w:rPr>
          <w:iCs/>
          <w:sz w:val="26"/>
          <w:szCs w:val="26"/>
        </w:rPr>
        <w:t>varētu</w:t>
      </w:r>
      <w:r w:rsidR="001D61A2">
        <w:rPr>
          <w:iCs/>
          <w:sz w:val="26"/>
          <w:szCs w:val="26"/>
        </w:rPr>
        <w:t xml:space="preserve"> arī nesniegt mērķi</w:t>
      </w:r>
      <w:r w:rsidR="00A16D08">
        <w:rPr>
          <w:iCs/>
          <w:sz w:val="26"/>
          <w:szCs w:val="26"/>
        </w:rPr>
        <w:t xml:space="preserve"> </w:t>
      </w:r>
      <w:r w:rsidR="001C62EB">
        <w:rPr>
          <w:iCs/>
          <w:sz w:val="26"/>
          <w:szCs w:val="26"/>
        </w:rPr>
        <w:t>samazinā</w:t>
      </w:r>
      <w:r w:rsidR="00A16D08">
        <w:rPr>
          <w:iCs/>
          <w:sz w:val="26"/>
          <w:szCs w:val="26"/>
        </w:rPr>
        <w:t>t</w:t>
      </w:r>
      <w:r w:rsidR="001C62EB">
        <w:rPr>
          <w:iCs/>
          <w:sz w:val="26"/>
          <w:szCs w:val="26"/>
        </w:rPr>
        <w:t xml:space="preserve"> uz vienu dienu izsniegto darbnespējas lapu</w:t>
      </w:r>
      <w:r w:rsidR="00E919CD">
        <w:rPr>
          <w:iCs/>
          <w:sz w:val="26"/>
          <w:szCs w:val="26"/>
        </w:rPr>
        <w:t xml:space="preserve"> izdošanas gadījumu</w:t>
      </w:r>
      <w:r w:rsidR="001C62EB">
        <w:rPr>
          <w:iCs/>
          <w:sz w:val="26"/>
          <w:szCs w:val="26"/>
        </w:rPr>
        <w:t xml:space="preserve"> skaitu</w:t>
      </w:r>
      <w:r w:rsidR="00A16D08">
        <w:rPr>
          <w:iCs/>
          <w:sz w:val="26"/>
          <w:szCs w:val="26"/>
        </w:rPr>
        <w:t>.</w:t>
      </w:r>
    </w:p>
    <w:p w14:paraId="62D10690" w14:textId="76F1A9E1" w:rsidR="00325F09" w:rsidRDefault="008008A8" w:rsidP="00325F09">
      <w:pPr>
        <w:tabs>
          <w:tab w:val="center" w:pos="4153"/>
          <w:tab w:val="right" w:pos="8306"/>
        </w:tabs>
        <w:ind w:firstLine="720"/>
        <w:rPr>
          <w:iCs/>
          <w:sz w:val="26"/>
          <w:szCs w:val="26"/>
        </w:rPr>
      </w:pPr>
      <w:r>
        <w:rPr>
          <w:iCs/>
          <w:sz w:val="26"/>
          <w:szCs w:val="26"/>
        </w:rPr>
        <w:t xml:space="preserve">Savukārt </w:t>
      </w:r>
      <w:r w:rsidR="0096776D">
        <w:rPr>
          <w:iCs/>
          <w:sz w:val="26"/>
          <w:szCs w:val="26"/>
        </w:rPr>
        <w:t>L</w:t>
      </w:r>
      <w:r>
        <w:rPr>
          <w:iCs/>
          <w:sz w:val="26"/>
          <w:szCs w:val="26"/>
        </w:rPr>
        <w:t xml:space="preserve">atvijas </w:t>
      </w:r>
      <w:r w:rsidR="0096776D">
        <w:rPr>
          <w:iCs/>
          <w:sz w:val="26"/>
          <w:szCs w:val="26"/>
        </w:rPr>
        <w:t>B</w:t>
      </w:r>
      <w:r>
        <w:rPr>
          <w:iCs/>
          <w:sz w:val="26"/>
          <w:szCs w:val="26"/>
        </w:rPr>
        <w:t>rīvo arodbiedrību savienība kopumā atbalstīja grozījumu nepieciešamību, tomēr uzskatīja, ka būtu pusēm jādod nepārprotama iespēja vienoties par vairāk nekā vienu prombūtnes dienu,</w:t>
      </w:r>
      <w:r w:rsidR="00493566">
        <w:rPr>
          <w:iCs/>
          <w:sz w:val="26"/>
          <w:szCs w:val="26"/>
        </w:rPr>
        <w:t xml:space="preserve"> </w:t>
      </w:r>
      <w:r w:rsidR="00493566" w:rsidRPr="00422DAD">
        <w:rPr>
          <w:iCs/>
          <w:sz w:val="26"/>
          <w:szCs w:val="26"/>
        </w:rPr>
        <w:t>neizmantojot darbnespējas lapu</w:t>
      </w:r>
      <w:r w:rsidR="00493566">
        <w:rPr>
          <w:iCs/>
          <w:sz w:val="26"/>
          <w:szCs w:val="26"/>
        </w:rPr>
        <w:t>,</w:t>
      </w:r>
      <w:r>
        <w:rPr>
          <w:iCs/>
          <w:sz w:val="26"/>
          <w:szCs w:val="26"/>
        </w:rPr>
        <w:t xml:space="preserve"> kā arī jānosaka </w:t>
      </w:r>
      <w:r w:rsidR="00DF3E3E">
        <w:rPr>
          <w:iCs/>
          <w:sz w:val="26"/>
          <w:szCs w:val="26"/>
        </w:rPr>
        <w:t xml:space="preserve">tiesības šādu </w:t>
      </w:r>
      <w:r w:rsidR="00325F09">
        <w:rPr>
          <w:iCs/>
          <w:sz w:val="26"/>
          <w:szCs w:val="26"/>
        </w:rPr>
        <w:t>prombūtnes dienu apmaksāt</w:t>
      </w:r>
      <w:r w:rsidR="00DF3E3E">
        <w:rPr>
          <w:iCs/>
          <w:sz w:val="26"/>
          <w:szCs w:val="26"/>
        </w:rPr>
        <w:t xml:space="preserve"> valsts un pašvaldību institūcijās nodarbinātajiem</w:t>
      </w:r>
      <w:r w:rsidR="00325F09">
        <w:rPr>
          <w:iCs/>
          <w:sz w:val="26"/>
          <w:szCs w:val="26"/>
        </w:rPr>
        <w:t>.</w:t>
      </w:r>
    </w:p>
    <w:p w14:paraId="7DFAD60E" w14:textId="77777777" w:rsidR="007C3771" w:rsidRDefault="00082825" w:rsidP="00325F09">
      <w:pPr>
        <w:tabs>
          <w:tab w:val="center" w:pos="4153"/>
          <w:tab w:val="right" w:pos="8306"/>
        </w:tabs>
        <w:ind w:firstLine="720"/>
        <w:rPr>
          <w:iCs/>
          <w:sz w:val="26"/>
          <w:szCs w:val="26"/>
        </w:rPr>
      </w:pPr>
      <w:r>
        <w:rPr>
          <w:iCs/>
          <w:sz w:val="26"/>
          <w:szCs w:val="26"/>
        </w:rPr>
        <w:t xml:space="preserve">Tādējādi saskaņošanas sanāksmē netika panākta vienošanās starp visām iesaistītajām pusēm par vienotu risinājumu un nepieciešamību </w:t>
      </w:r>
      <w:r w:rsidR="009636B3">
        <w:rPr>
          <w:iCs/>
          <w:sz w:val="26"/>
          <w:szCs w:val="26"/>
        </w:rPr>
        <w:t xml:space="preserve">veikt Darba likumā </w:t>
      </w:r>
      <w:r w:rsidR="009636B3">
        <w:rPr>
          <w:iCs/>
          <w:sz w:val="26"/>
          <w:szCs w:val="26"/>
        </w:rPr>
        <w:lastRenderedPageBreak/>
        <w:t>atbilstošus grozījumus.</w:t>
      </w:r>
      <w:r w:rsidR="00885F92">
        <w:rPr>
          <w:iCs/>
          <w:sz w:val="26"/>
          <w:szCs w:val="26"/>
        </w:rPr>
        <w:t xml:space="preserve"> Vienlaikus </w:t>
      </w:r>
      <w:r w:rsidR="00F8660C">
        <w:rPr>
          <w:iCs/>
          <w:sz w:val="26"/>
          <w:szCs w:val="26"/>
        </w:rPr>
        <w:t>vērā ir ņemams arī darba devējus un uzņēmējus pārstāvošo organizāciju viedoklis par to, ka šobr</w:t>
      </w:r>
      <w:r w:rsidR="0096776D">
        <w:rPr>
          <w:iCs/>
          <w:sz w:val="26"/>
          <w:szCs w:val="26"/>
        </w:rPr>
        <w:t>īd</w:t>
      </w:r>
      <w:r w:rsidR="00984893">
        <w:rPr>
          <w:iCs/>
          <w:sz w:val="26"/>
          <w:szCs w:val="26"/>
        </w:rPr>
        <w:t xml:space="preserve"> tiesiskais r</w:t>
      </w:r>
      <w:r w:rsidR="00907385">
        <w:rPr>
          <w:iCs/>
          <w:sz w:val="26"/>
          <w:szCs w:val="26"/>
        </w:rPr>
        <w:t xml:space="preserve">egulējums </w:t>
      </w:r>
      <w:r w:rsidR="00F8660C">
        <w:rPr>
          <w:iCs/>
          <w:sz w:val="26"/>
          <w:szCs w:val="26"/>
        </w:rPr>
        <w:t xml:space="preserve">neierobežo </w:t>
      </w:r>
      <w:r w:rsidR="00907385">
        <w:rPr>
          <w:iCs/>
          <w:sz w:val="26"/>
          <w:szCs w:val="26"/>
        </w:rPr>
        <w:t>iespēju darba tiesisko attiecību pusēm vienoties par dažādiem jautājumiem, t.sk. arī par īslaicīgu prombūtni, ja tā saistīta ar darbinieka īslaicīgu veselības pasliktināšanos vai nepieciešamību saņemt ārstniecības pakalpojumu</w:t>
      </w:r>
      <w:r w:rsidR="0096776D">
        <w:rPr>
          <w:iCs/>
          <w:sz w:val="26"/>
          <w:szCs w:val="26"/>
        </w:rPr>
        <w:t xml:space="preserve"> bez darbnespējas lapas izsniegšanas.</w:t>
      </w:r>
    </w:p>
    <w:p w14:paraId="6FC73463" w14:textId="51D47083" w:rsidR="007C3771" w:rsidRDefault="007C3771" w:rsidP="00325F09">
      <w:pPr>
        <w:tabs>
          <w:tab w:val="center" w:pos="4153"/>
          <w:tab w:val="right" w:pos="8306"/>
        </w:tabs>
        <w:ind w:firstLine="720"/>
        <w:rPr>
          <w:iCs/>
          <w:sz w:val="26"/>
          <w:szCs w:val="26"/>
        </w:rPr>
      </w:pPr>
      <w:r>
        <w:rPr>
          <w:iCs/>
          <w:sz w:val="26"/>
          <w:szCs w:val="26"/>
        </w:rPr>
        <w:t>Ņemot vērā iepriekš minētos apsvērumus, ir pamats uzskatīt, ka grozījumu veikšana</w:t>
      </w:r>
      <w:r w:rsidR="000510EF">
        <w:rPr>
          <w:iCs/>
          <w:sz w:val="26"/>
          <w:szCs w:val="26"/>
        </w:rPr>
        <w:t xml:space="preserve"> Darba likumā</w:t>
      </w:r>
      <w:r>
        <w:rPr>
          <w:iCs/>
          <w:sz w:val="26"/>
          <w:szCs w:val="26"/>
        </w:rPr>
        <w:t xml:space="preserve">, lai </w:t>
      </w:r>
      <w:r w:rsidR="000510EF">
        <w:rPr>
          <w:iCs/>
          <w:sz w:val="26"/>
          <w:szCs w:val="26"/>
        </w:rPr>
        <w:t xml:space="preserve">paredzētu īpašu regulējumu attiecībā uz iespēju nodarbinātajiem pēc abpusējas vienošanās </w:t>
      </w:r>
      <w:r w:rsidR="000510EF" w:rsidRPr="00422DAD">
        <w:rPr>
          <w:iCs/>
          <w:sz w:val="26"/>
          <w:szCs w:val="26"/>
        </w:rPr>
        <w:t>ar darba devēju vienu dienu akūtu slimību gadījumā nepildīt darba pienākumus, neizmantojot darbnespējas lapu</w:t>
      </w:r>
      <w:r w:rsidR="000510EF">
        <w:rPr>
          <w:iCs/>
          <w:sz w:val="26"/>
          <w:szCs w:val="26"/>
        </w:rPr>
        <w:t>, nav lietderīga.</w:t>
      </w:r>
    </w:p>
    <w:p w14:paraId="5DED3CE3" w14:textId="7DBAD080" w:rsidR="003C6548" w:rsidRDefault="003C6548" w:rsidP="00325F09">
      <w:pPr>
        <w:tabs>
          <w:tab w:val="center" w:pos="4153"/>
          <w:tab w:val="right" w:pos="8306"/>
        </w:tabs>
        <w:ind w:firstLine="720"/>
        <w:rPr>
          <w:iCs/>
          <w:sz w:val="26"/>
          <w:szCs w:val="26"/>
        </w:rPr>
      </w:pPr>
      <w:r>
        <w:rPr>
          <w:iCs/>
          <w:sz w:val="26"/>
          <w:szCs w:val="26"/>
        </w:rPr>
        <w:t xml:space="preserve">Ievērojot minēto, uzskatāms, ka Ministru kabineta dotais uzdevums – izvērtēt iespēju īstenot informatīvajā ziņojumā ietvertos </w:t>
      </w:r>
      <w:r w:rsidR="00A97035">
        <w:rPr>
          <w:iCs/>
          <w:sz w:val="26"/>
          <w:szCs w:val="26"/>
        </w:rPr>
        <w:t xml:space="preserve">priekšlikumus, tostarp iespēju nodarbinātajiem pēc abpusējas vienošanās ar darba devēju vienu dienu akūtu slimību gadījumā nepildīt darba pienākumus, neizmantojot darbnespējas lapu, un nepieciešamības gadījumā sagatavot un noteiktā kārtībā iesniegt izskatīšanai Ministru kabinetā grozījumus attiecīgajos normatīvajos aktos – ir izpildīts. </w:t>
      </w:r>
      <w:r w:rsidR="00F47257">
        <w:rPr>
          <w:iCs/>
          <w:sz w:val="26"/>
          <w:szCs w:val="26"/>
        </w:rPr>
        <w:t xml:space="preserve">Iespējamais papildu tiesiskais regulējums tika izvērtēts, secinot, ka tas nav nepieciešams, jo jau esošā regulējuma ietvaros ir iespējams nodarbinātajiem pēc abpusējas vienošanās ar darba devēju vienu dienu akūtu slimību gadījumā nepildīt darba pienākumus, neizmantojot darbnespējas lapu. </w:t>
      </w:r>
    </w:p>
    <w:p w14:paraId="513DC75C" w14:textId="77777777" w:rsidR="007C3771" w:rsidRDefault="007C3771" w:rsidP="00325F09">
      <w:pPr>
        <w:tabs>
          <w:tab w:val="center" w:pos="4153"/>
          <w:tab w:val="right" w:pos="8306"/>
        </w:tabs>
        <w:ind w:firstLine="720"/>
        <w:rPr>
          <w:iCs/>
          <w:sz w:val="26"/>
          <w:szCs w:val="26"/>
        </w:rPr>
      </w:pPr>
    </w:p>
    <w:p w14:paraId="0E3F3652" w14:textId="2A139D97" w:rsidR="00E51361" w:rsidRDefault="00E51361" w:rsidP="00A12FED">
      <w:pPr>
        <w:pStyle w:val="Sarakstarindkopa"/>
        <w:tabs>
          <w:tab w:val="left" w:pos="282"/>
        </w:tabs>
        <w:ind w:left="0" w:firstLine="709"/>
        <w:rPr>
          <w:noProof/>
          <w:color w:val="auto"/>
          <w:sz w:val="24"/>
          <w:szCs w:val="24"/>
        </w:rPr>
      </w:pPr>
    </w:p>
    <w:p w14:paraId="4D916D5E" w14:textId="77777777" w:rsidR="00E51361" w:rsidRDefault="00E51361" w:rsidP="00A12FED">
      <w:pPr>
        <w:pStyle w:val="Sarakstarindkopa"/>
        <w:tabs>
          <w:tab w:val="left" w:pos="282"/>
        </w:tabs>
        <w:ind w:left="0" w:firstLine="709"/>
        <w:rPr>
          <w:noProof/>
          <w:color w:val="auto"/>
          <w:sz w:val="24"/>
          <w:szCs w:val="24"/>
        </w:rPr>
      </w:pPr>
    </w:p>
    <w:p w14:paraId="0D01B864" w14:textId="0A7CED16" w:rsidR="0086750E" w:rsidRPr="00A12FED" w:rsidRDefault="0086750E" w:rsidP="00A12FED">
      <w:pPr>
        <w:pStyle w:val="Sarakstarindkopa"/>
        <w:tabs>
          <w:tab w:val="left" w:pos="282"/>
        </w:tabs>
        <w:ind w:left="0" w:firstLine="709"/>
        <w:rPr>
          <w:color w:val="auto"/>
          <w:sz w:val="24"/>
          <w:szCs w:val="24"/>
          <w:shd w:val="clear" w:color="auto" w:fill="FFFFFF"/>
        </w:rPr>
      </w:pPr>
      <w:r w:rsidRPr="00A12FED">
        <w:rPr>
          <w:noProof/>
          <w:color w:val="auto"/>
          <w:sz w:val="24"/>
          <w:szCs w:val="24"/>
        </w:rPr>
        <w:t xml:space="preserve"> </w:t>
      </w:r>
    </w:p>
    <w:p w14:paraId="628A0106" w14:textId="77777777" w:rsidR="00972B25" w:rsidRDefault="00972B25" w:rsidP="0086750E">
      <w:pPr>
        <w:ind w:firstLine="709"/>
        <w:rPr>
          <w:sz w:val="24"/>
          <w:szCs w:val="24"/>
        </w:rPr>
      </w:pPr>
    </w:p>
    <w:p w14:paraId="0ADFE842" w14:textId="6B9EE9B9" w:rsidR="002B4202" w:rsidRPr="00A675EA" w:rsidRDefault="00572612" w:rsidP="002B4202">
      <w:pPr>
        <w:rPr>
          <w:color w:val="auto"/>
          <w:sz w:val="26"/>
          <w:szCs w:val="26"/>
        </w:rPr>
      </w:pPr>
      <w:r w:rsidRPr="00A675EA">
        <w:rPr>
          <w:color w:val="auto"/>
          <w:sz w:val="26"/>
          <w:szCs w:val="26"/>
        </w:rPr>
        <w:t>Labklājības</w:t>
      </w:r>
      <w:r w:rsidR="002B4202" w:rsidRPr="00A675EA">
        <w:rPr>
          <w:color w:val="auto"/>
          <w:sz w:val="26"/>
          <w:szCs w:val="26"/>
        </w:rPr>
        <w:t xml:space="preserve"> ministrs</w:t>
      </w:r>
      <w:r w:rsidR="002B4202" w:rsidRPr="00A675EA">
        <w:rPr>
          <w:color w:val="auto"/>
          <w:sz w:val="26"/>
          <w:szCs w:val="26"/>
        </w:rPr>
        <w:tab/>
        <w:t xml:space="preserve">                              </w:t>
      </w:r>
      <w:r w:rsidR="00701B65">
        <w:rPr>
          <w:color w:val="auto"/>
          <w:sz w:val="26"/>
          <w:szCs w:val="26"/>
        </w:rPr>
        <w:tab/>
      </w:r>
      <w:r w:rsidR="00701B65">
        <w:rPr>
          <w:color w:val="auto"/>
          <w:sz w:val="26"/>
          <w:szCs w:val="26"/>
        </w:rPr>
        <w:tab/>
      </w:r>
      <w:r w:rsidR="002B4202" w:rsidRPr="00A675EA">
        <w:rPr>
          <w:color w:val="auto"/>
          <w:sz w:val="26"/>
          <w:szCs w:val="26"/>
        </w:rPr>
        <w:tab/>
        <w:t xml:space="preserve">                      </w:t>
      </w:r>
      <w:r w:rsidR="00A675EA">
        <w:rPr>
          <w:color w:val="auto"/>
          <w:sz w:val="26"/>
          <w:szCs w:val="26"/>
        </w:rPr>
        <w:t xml:space="preserve"> </w:t>
      </w:r>
      <w:r w:rsidR="002B4202" w:rsidRPr="00A675EA">
        <w:rPr>
          <w:color w:val="auto"/>
          <w:sz w:val="26"/>
          <w:szCs w:val="26"/>
        </w:rPr>
        <w:t xml:space="preserve">    </w:t>
      </w:r>
      <w:r w:rsidRPr="00A675EA">
        <w:rPr>
          <w:color w:val="auto"/>
          <w:sz w:val="26"/>
          <w:szCs w:val="26"/>
        </w:rPr>
        <w:t>Reinis Uzulnieks</w:t>
      </w:r>
    </w:p>
    <w:p w14:paraId="0F14F745" w14:textId="77777777" w:rsidR="002B4202" w:rsidRPr="00A675EA" w:rsidRDefault="002B4202" w:rsidP="002B4202">
      <w:pPr>
        <w:rPr>
          <w:color w:val="auto"/>
          <w:sz w:val="26"/>
          <w:szCs w:val="26"/>
        </w:rPr>
      </w:pPr>
    </w:p>
    <w:p w14:paraId="0E5A4A6E" w14:textId="77777777" w:rsidR="00D57A49" w:rsidRDefault="00D57A49" w:rsidP="002B4202">
      <w:pPr>
        <w:rPr>
          <w:color w:val="auto"/>
          <w:sz w:val="24"/>
          <w:szCs w:val="24"/>
        </w:rPr>
      </w:pPr>
    </w:p>
    <w:p w14:paraId="0202E67D" w14:textId="77777777" w:rsidR="002B4202" w:rsidRDefault="002B4202" w:rsidP="002B4202">
      <w:pPr>
        <w:rPr>
          <w:color w:val="auto"/>
          <w:sz w:val="24"/>
          <w:szCs w:val="24"/>
        </w:rPr>
      </w:pPr>
    </w:p>
    <w:sectPr w:rsidR="002B4202"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517A5" w14:textId="77777777" w:rsidR="00BF657D" w:rsidRDefault="00BF657D" w:rsidP="003F620F">
      <w:r>
        <w:separator/>
      </w:r>
    </w:p>
  </w:endnote>
  <w:endnote w:type="continuationSeparator" w:id="0">
    <w:p w14:paraId="293B381C" w14:textId="77777777" w:rsidR="00BF657D" w:rsidRDefault="00BF657D"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C3EFA" w14:textId="77777777" w:rsidR="00BF657D" w:rsidRDefault="00BF657D" w:rsidP="003F620F">
      <w:r>
        <w:separator/>
      </w:r>
    </w:p>
  </w:footnote>
  <w:footnote w:type="continuationSeparator" w:id="0">
    <w:p w14:paraId="3238B457" w14:textId="77777777" w:rsidR="00BF657D" w:rsidRDefault="00BF657D"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0E"/>
    <w:rsid w:val="000510EF"/>
    <w:rsid w:val="00052A89"/>
    <w:rsid w:val="00063C52"/>
    <w:rsid w:val="00082825"/>
    <w:rsid w:val="00093619"/>
    <w:rsid w:val="000A0A0E"/>
    <w:rsid w:val="000A27C3"/>
    <w:rsid w:val="000B1D99"/>
    <w:rsid w:val="0010482F"/>
    <w:rsid w:val="00136944"/>
    <w:rsid w:val="0014265D"/>
    <w:rsid w:val="001A3557"/>
    <w:rsid w:val="001C62EB"/>
    <w:rsid w:val="001D45B3"/>
    <w:rsid w:val="001D61A2"/>
    <w:rsid w:val="001D7E74"/>
    <w:rsid w:val="001E371F"/>
    <w:rsid w:val="001F5049"/>
    <w:rsid w:val="0022253B"/>
    <w:rsid w:val="00244538"/>
    <w:rsid w:val="002573A9"/>
    <w:rsid w:val="00296673"/>
    <w:rsid w:val="002B4202"/>
    <w:rsid w:val="002E17ED"/>
    <w:rsid w:val="00325F09"/>
    <w:rsid w:val="003309F7"/>
    <w:rsid w:val="00367662"/>
    <w:rsid w:val="00370330"/>
    <w:rsid w:val="003C135B"/>
    <w:rsid w:val="003C6548"/>
    <w:rsid w:val="003F620F"/>
    <w:rsid w:val="0042566C"/>
    <w:rsid w:val="00471313"/>
    <w:rsid w:val="00493566"/>
    <w:rsid w:val="004D17AB"/>
    <w:rsid w:val="004F75B0"/>
    <w:rsid w:val="00515CF2"/>
    <w:rsid w:val="0056581B"/>
    <w:rsid w:val="00572612"/>
    <w:rsid w:val="005F7655"/>
    <w:rsid w:val="006172A5"/>
    <w:rsid w:val="00654640"/>
    <w:rsid w:val="00693CCA"/>
    <w:rsid w:val="006B0169"/>
    <w:rsid w:val="006C1ED8"/>
    <w:rsid w:val="006E2BC6"/>
    <w:rsid w:val="00701B65"/>
    <w:rsid w:val="007174FD"/>
    <w:rsid w:val="00743CAB"/>
    <w:rsid w:val="00790219"/>
    <w:rsid w:val="007C3771"/>
    <w:rsid w:val="007C57E7"/>
    <w:rsid w:val="007D01FD"/>
    <w:rsid w:val="007E5EE9"/>
    <w:rsid w:val="008008A8"/>
    <w:rsid w:val="0084241C"/>
    <w:rsid w:val="008534AE"/>
    <w:rsid w:val="0086750E"/>
    <w:rsid w:val="00873DFD"/>
    <w:rsid w:val="008809EE"/>
    <w:rsid w:val="00885F92"/>
    <w:rsid w:val="008A5CA4"/>
    <w:rsid w:val="008A66D4"/>
    <w:rsid w:val="008F325F"/>
    <w:rsid w:val="00907385"/>
    <w:rsid w:val="009636B3"/>
    <w:rsid w:val="0096776D"/>
    <w:rsid w:val="00972B25"/>
    <w:rsid w:val="00984893"/>
    <w:rsid w:val="009A2C6E"/>
    <w:rsid w:val="009B3538"/>
    <w:rsid w:val="009C3197"/>
    <w:rsid w:val="009D1337"/>
    <w:rsid w:val="00A12FED"/>
    <w:rsid w:val="00A16D08"/>
    <w:rsid w:val="00A316E9"/>
    <w:rsid w:val="00A509CE"/>
    <w:rsid w:val="00A675EA"/>
    <w:rsid w:val="00A86828"/>
    <w:rsid w:val="00A97035"/>
    <w:rsid w:val="00AB6E0A"/>
    <w:rsid w:val="00B240BA"/>
    <w:rsid w:val="00BA1520"/>
    <w:rsid w:val="00BD7059"/>
    <w:rsid w:val="00BF2E00"/>
    <w:rsid w:val="00BF657D"/>
    <w:rsid w:val="00C82716"/>
    <w:rsid w:val="00C907BA"/>
    <w:rsid w:val="00C95A4A"/>
    <w:rsid w:val="00CD23F9"/>
    <w:rsid w:val="00CD3978"/>
    <w:rsid w:val="00CD5303"/>
    <w:rsid w:val="00CE7A81"/>
    <w:rsid w:val="00CF24BE"/>
    <w:rsid w:val="00CF5DCF"/>
    <w:rsid w:val="00D12168"/>
    <w:rsid w:val="00D237C6"/>
    <w:rsid w:val="00D33E19"/>
    <w:rsid w:val="00D47A92"/>
    <w:rsid w:val="00D57A49"/>
    <w:rsid w:val="00D924B4"/>
    <w:rsid w:val="00DF3E3E"/>
    <w:rsid w:val="00E1769D"/>
    <w:rsid w:val="00E237CD"/>
    <w:rsid w:val="00E371D7"/>
    <w:rsid w:val="00E40B27"/>
    <w:rsid w:val="00E41B03"/>
    <w:rsid w:val="00E51361"/>
    <w:rsid w:val="00E61F2F"/>
    <w:rsid w:val="00E75207"/>
    <w:rsid w:val="00E84768"/>
    <w:rsid w:val="00E919CD"/>
    <w:rsid w:val="00EB6A38"/>
    <w:rsid w:val="00EC0077"/>
    <w:rsid w:val="00EC1E15"/>
    <w:rsid w:val="00EC6196"/>
    <w:rsid w:val="00EE570A"/>
    <w:rsid w:val="00EE6A74"/>
    <w:rsid w:val="00F22CE9"/>
    <w:rsid w:val="00F348CC"/>
    <w:rsid w:val="00F47257"/>
    <w:rsid w:val="00F7121C"/>
    <w:rsid w:val="00F816B8"/>
    <w:rsid w:val="00F866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A494"/>
  <w15:chartTrackingRefBased/>
  <w15:docId w15:val="{6F8E8E22-458F-44DC-A235-00D442D5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750E"/>
    <w:pPr>
      <w:spacing w:before="0"/>
      <w:ind w:firstLine="0"/>
    </w:pPr>
    <w:rPr>
      <w:rFonts w:ascii="Times New Roman" w:eastAsia="Times New Roman" w:hAnsi="Times New Roman" w:cs="Times New Roman"/>
      <w:color w:val="333333"/>
      <w:sz w:val="28"/>
      <w:szCs w:val="20"/>
      <w:lang w:eastAsia="lv-LV"/>
    </w:rPr>
  </w:style>
  <w:style w:type="paragraph" w:styleId="Virsraksts1">
    <w:name w:val="heading 1"/>
    <w:basedOn w:val="Parasts"/>
    <w:next w:val="Parasts"/>
    <w:link w:val="Virsraksts1Rakstz"/>
    <w:uiPriority w:val="9"/>
    <w:qFormat/>
    <w:rsid w:val="0086750E"/>
    <w:pPr>
      <w:keepNext/>
      <w:keepLines/>
      <w:ind w:firstLine="709"/>
      <w:outlineLvl w:val="0"/>
    </w:pPr>
    <w:rPr>
      <w:rFonts w:eastAsiaTheme="majorEastAsia" w:cstheme="majorBidi"/>
      <w:b/>
      <w:color w:val="2F5496" w:themeColor="accent1" w:themeShade="BF"/>
      <w:szCs w:val="40"/>
      <w:lang w:eastAsia="en-US"/>
    </w:rPr>
  </w:style>
  <w:style w:type="paragraph" w:styleId="Virsraksts2">
    <w:name w:val="heading 2"/>
    <w:basedOn w:val="Parasts"/>
    <w:next w:val="Parasts"/>
    <w:link w:val="Virsraksts2Rakstz"/>
    <w:uiPriority w:val="9"/>
    <w:semiHidden/>
    <w:unhideWhenUsed/>
    <w:qFormat/>
    <w:rsid w:val="008675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6750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Virsraksts4">
    <w:name w:val="heading 4"/>
    <w:basedOn w:val="Parasts"/>
    <w:next w:val="Parasts"/>
    <w:link w:val="Virsraksts4Rakstz"/>
    <w:uiPriority w:val="9"/>
    <w:semiHidden/>
    <w:unhideWhenUsed/>
    <w:qFormat/>
    <w:rsid w:val="0086750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6750E"/>
    <w:pPr>
      <w:keepNext/>
      <w:keepLines/>
      <w:spacing w:before="80" w:after="40"/>
      <w:outlineLvl w:val="4"/>
    </w:pPr>
    <w:rPr>
      <w:rFonts w:asciiTheme="minorHAnsi" w:eastAsiaTheme="majorEastAsia" w:hAnsiTheme="min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86750E"/>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750E"/>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86750E"/>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750E"/>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character" w:customStyle="1" w:styleId="Virsraksts1Rakstz">
    <w:name w:val="Virsraksts 1 Rakstz."/>
    <w:basedOn w:val="Noklusjumarindkopasfonts"/>
    <w:link w:val="Virsraksts1"/>
    <w:uiPriority w:val="9"/>
    <w:rsid w:val="0086750E"/>
    <w:rPr>
      <w:rFonts w:ascii="Times New Roman" w:eastAsiaTheme="majorEastAsia" w:hAnsi="Times New Roman" w:cstheme="majorBidi"/>
      <w:b/>
      <w:color w:val="2F5496" w:themeColor="accent1" w:themeShade="BF"/>
      <w:sz w:val="28"/>
      <w:szCs w:val="40"/>
    </w:rPr>
  </w:style>
  <w:style w:type="character" w:customStyle="1" w:styleId="Virsraksts2Rakstz">
    <w:name w:val="Virsraksts 2 Rakstz."/>
    <w:basedOn w:val="Noklusjumarindkopasfonts"/>
    <w:link w:val="Virsraksts2"/>
    <w:uiPriority w:val="9"/>
    <w:semiHidden/>
    <w:rsid w:val="0086750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6750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6750E"/>
    <w:rPr>
      <w:rFonts w:eastAsiaTheme="majorEastAsia" w:cstheme="majorBidi"/>
      <w:i/>
      <w:iCs/>
      <w:color w:val="2F5496" w:themeColor="accent1" w:themeShade="BF"/>
      <w:sz w:val="24"/>
    </w:rPr>
  </w:style>
  <w:style w:type="character" w:customStyle="1" w:styleId="Virsraksts5Rakstz">
    <w:name w:val="Virsraksts 5 Rakstz."/>
    <w:basedOn w:val="Noklusjumarindkopasfonts"/>
    <w:link w:val="Virsraksts5"/>
    <w:uiPriority w:val="9"/>
    <w:semiHidden/>
    <w:rsid w:val="0086750E"/>
    <w:rPr>
      <w:rFonts w:eastAsiaTheme="majorEastAsia" w:cstheme="majorBidi"/>
      <w:color w:val="2F5496" w:themeColor="accent1" w:themeShade="BF"/>
      <w:sz w:val="24"/>
    </w:rPr>
  </w:style>
  <w:style w:type="character" w:customStyle="1" w:styleId="Virsraksts6Rakstz">
    <w:name w:val="Virsraksts 6 Rakstz."/>
    <w:basedOn w:val="Noklusjumarindkopasfonts"/>
    <w:link w:val="Virsraksts6"/>
    <w:uiPriority w:val="9"/>
    <w:semiHidden/>
    <w:rsid w:val="0086750E"/>
    <w:rPr>
      <w:rFonts w:eastAsiaTheme="majorEastAsia" w:cstheme="majorBidi"/>
      <w:i/>
      <w:iCs/>
      <w:color w:val="595959" w:themeColor="text1" w:themeTint="A6"/>
      <w:sz w:val="24"/>
    </w:rPr>
  </w:style>
  <w:style w:type="character" w:customStyle="1" w:styleId="Virsraksts7Rakstz">
    <w:name w:val="Virsraksts 7 Rakstz."/>
    <w:basedOn w:val="Noklusjumarindkopasfonts"/>
    <w:link w:val="Virsraksts7"/>
    <w:uiPriority w:val="9"/>
    <w:semiHidden/>
    <w:rsid w:val="0086750E"/>
    <w:rPr>
      <w:rFonts w:eastAsiaTheme="majorEastAsia" w:cstheme="majorBidi"/>
      <w:color w:val="595959" w:themeColor="text1" w:themeTint="A6"/>
      <w:sz w:val="24"/>
    </w:rPr>
  </w:style>
  <w:style w:type="character" w:customStyle="1" w:styleId="Virsraksts8Rakstz">
    <w:name w:val="Virsraksts 8 Rakstz."/>
    <w:basedOn w:val="Noklusjumarindkopasfonts"/>
    <w:link w:val="Virsraksts8"/>
    <w:uiPriority w:val="9"/>
    <w:semiHidden/>
    <w:rsid w:val="0086750E"/>
    <w:rPr>
      <w:rFonts w:eastAsiaTheme="majorEastAsia" w:cstheme="majorBidi"/>
      <w:i/>
      <w:iCs/>
      <w:color w:val="272727" w:themeColor="text1" w:themeTint="D8"/>
      <w:sz w:val="24"/>
    </w:rPr>
  </w:style>
  <w:style w:type="character" w:customStyle="1" w:styleId="Virsraksts9Rakstz">
    <w:name w:val="Virsraksts 9 Rakstz."/>
    <w:basedOn w:val="Noklusjumarindkopasfonts"/>
    <w:link w:val="Virsraksts9"/>
    <w:uiPriority w:val="9"/>
    <w:semiHidden/>
    <w:rsid w:val="0086750E"/>
    <w:rPr>
      <w:rFonts w:eastAsiaTheme="majorEastAsia" w:cstheme="majorBidi"/>
      <w:color w:val="272727" w:themeColor="text1" w:themeTint="D8"/>
      <w:sz w:val="24"/>
    </w:rPr>
  </w:style>
  <w:style w:type="paragraph" w:styleId="Nosaukums">
    <w:name w:val="Title"/>
    <w:basedOn w:val="Parasts"/>
    <w:next w:val="Parasts"/>
    <w:link w:val="NosaukumsRakstz"/>
    <w:uiPriority w:val="10"/>
    <w:qFormat/>
    <w:rsid w:val="0086750E"/>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750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750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86750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750E"/>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86750E"/>
    <w:rPr>
      <w:rFonts w:ascii="Times New Roman" w:hAnsi="Times New Roman"/>
      <w:i/>
      <w:iCs/>
      <w:color w:val="404040" w:themeColor="text1" w:themeTint="BF"/>
      <w:sz w:val="24"/>
    </w:rPr>
  </w:style>
  <w:style w:type="paragraph" w:styleId="Sarakstarindkopa">
    <w:name w:val="List Paragraph"/>
    <w:basedOn w:val="Parasts"/>
    <w:uiPriority w:val="34"/>
    <w:qFormat/>
    <w:rsid w:val="0086750E"/>
    <w:pPr>
      <w:ind w:left="720"/>
      <w:contextualSpacing/>
    </w:pPr>
  </w:style>
  <w:style w:type="character" w:styleId="Intensvsizclums">
    <w:name w:val="Intense Emphasis"/>
    <w:basedOn w:val="Noklusjumarindkopasfonts"/>
    <w:uiPriority w:val="21"/>
    <w:qFormat/>
    <w:rsid w:val="0086750E"/>
    <w:rPr>
      <w:i/>
      <w:iCs/>
      <w:color w:val="2F5496" w:themeColor="accent1" w:themeShade="BF"/>
    </w:rPr>
  </w:style>
  <w:style w:type="paragraph" w:styleId="Intensvscitts">
    <w:name w:val="Intense Quote"/>
    <w:basedOn w:val="Parasts"/>
    <w:next w:val="Parasts"/>
    <w:link w:val="IntensvscittsRakstz"/>
    <w:uiPriority w:val="30"/>
    <w:qFormat/>
    <w:rsid w:val="008675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6750E"/>
    <w:rPr>
      <w:rFonts w:ascii="Times New Roman" w:hAnsi="Times New Roman"/>
      <w:i/>
      <w:iCs/>
      <w:color w:val="2F5496" w:themeColor="accent1" w:themeShade="BF"/>
      <w:sz w:val="24"/>
    </w:rPr>
  </w:style>
  <w:style w:type="character" w:styleId="Intensvaatsauce">
    <w:name w:val="Intense Reference"/>
    <w:basedOn w:val="Noklusjumarindkopasfonts"/>
    <w:uiPriority w:val="32"/>
    <w:qFormat/>
    <w:rsid w:val="0086750E"/>
    <w:rPr>
      <w:b/>
      <w:bCs/>
      <w:smallCaps/>
      <w:color w:val="2F5496" w:themeColor="accent1" w:themeShade="BF"/>
      <w:spacing w:val="5"/>
    </w:rPr>
  </w:style>
  <w:style w:type="character" w:customStyle="1" w:styleId="normaltextrun">
    <w:name w:val="normaltextrun"/>
    <w:basedOn w:val="Noklusjumarindkopasfonts"/>
    <w:rsid w:val="0086750E"/>
  </w:style>
  <w:style w:type="paragraph" w:styleId="Vresteksts">
    <w:name w:val="footnote text"/>
    <w:basedOn w:val="Parasts"/>
    <w:link w:val="VrestekstsRakstz"/>
    <w:uiPriority w:val="99"/>
    <w:semiHidden/>
    <w:unhideWhenUsed/>
    <w:rsid w:val="00EC1E15"/>
    <w:rPr>
      <w:sz w:val="20"/>
    </w:rPr>
  </w:style>
  <w:style w:type="character" w:customStyle="1" w:styleId="VrestekstsRakstz">
    <w:name w:val="Vēres teksts Rakstz."/>
    <w:basedOn w:val="Noklusjumarindkopasfonts"/>
    <w:link w:val="Vresteksts"/>
    <w:uiPriority w:val="99"/>
    <w:semiHidden/>
    <w:rsid w:val="00EC1E15"/>
    <w:rPr>
      <w:rFonts w:ascii="Times New Roman" w:eastAsia="Times New Roman" w:hAnsi="Times New Roman" w:cs="Times New Roman"/>
      <w:color w:val="333333"/>
      <w:sz w:val="20"/>
      <w:szCs w:val="20"/>
      <w:lang w:eastAsia="lv-LV"/>
    </w:rPr>
  </w:style>
  <w:style w:type="character" w:styleId="Vresatsauce">
    <w:name w:val="footnote reference"/>
    <w:basedOn w:val="Noklusjumarindkopasfonts"/>
    <w:uiPriority w:val="99"/>
    <w:semiHidden/>
    <w:unhideWhenUsed/>
    <w:rsid w:val="00EC1E15"/>
    <w:rPr>
      <w:vertAlign w:val="superscript"/>
    </w:rPr>
  </w:style>
  <w:style w:type="character" w:styleId="Hipersaite">
    <w:name w:val="Hyperlink"/>
    <w:basedOn w:val="Noklusjumarindkopasfonts"/>
    <w:uiPriority w:val="99"/>
    <w:unhideWhenUsed/>
    <w:rsid w:val="00A12FED"/>
    <w:rPr>
      <w:color w:val="0563C1" w:themeColor="hyperlink"/>
      <w:u w:val="single"/>
    </w:rPr>
  </w:style>
  <w:style w:type="character" w:styleId="Neatrisintapieminana">
    <w:name w:val="Unresolved Mention"/>
    <w:basedOn w:val="Noklusjumarindkopasfonts"/>
    <w:uiPriority w:val="99"/>
    <w:semiHidden/>
    <w:unhideWhenUsed/>
    <w:rsid w:val="00A12FED"/>
    <w:rPr>
      <w:color w:val="605E5C"/>
      <w:shd w:val="clear" w:color="auto" w:fill="E1DFDD"/>
    </w:rPr>
  </w:style>
  <w:style w:type="paragraph" w:customStyle="1" w:styleId="pamattekststabul">
    <w:name w:val="pamattekststabul"/>
    <w:basedOn w:val="Parasts"/>
    <w:rsid w:val="002B4202"/>
    <w:pPr>
      <w:spacing w:before="100" w:beforeAutospacing="1" w:after="100" w:afterAutospacing="1"/>
      <w:jc w:val="left"/>
    </w:pPr>
    <w:rPr>
      <w:color w:val="auto"/>
      <w:sz w:val="24"/>
      <w:szCs w:val="24"/>
      <w:lang w:val="en-US" w:eastAsia="en-US"/>
    </w:rPr>
  </w:style>
  <w:style w:type="character" w:styleId="Komentraatsauce">
    <w:name w:val="annotation reference"/>
    <w:basedOn w:val="Noklusjumarindkopasfonts"/>
    <w:uiPriority w:val="99"/>
    <w:semiHidden/>
    <w:unhideWhenUsed/>
    <w:rsid w:val="009B3538"/>
    <w:rPr>
      <w:sz w:val="16"/>
      <w:szCs w:val="16"/>
    </w:rPr>
  </w:style>
  <w:style w:type="paragraph" w:styleId="Komentrateksts">
    <w:name w:val="annotation text"/>
    <w:basedOn w:val="Parasts"/>
    <w:link w:val="KomentratekstsRakstz"/>
    <w:uiPriority w:val="99"/>
    <w:semiHidden/>
    <w:unhideWhenUsed/>
    <w:rsid w:val="009B3538"/>
    <w:rPr>
      <w:sz w:val="20"/>
    </w:rPr>
  </w:style>
  <w:style w:type="character" w:customStyle="1" w:styleId="KomentratekstsRakstz">
    <w:name w:val="Komentāra teksts Rakstz."/>
    <w:basedOn w:val="Noklusjumarindkopasfonts"/>
    <w:link w:val="Komentrateksts"/>
    <w:uiPriority w:val="99"/>
    <w:semiHidden/>
    <w:rsid w:val="009B3538"/>
    <w:rPr>
      <w:rFonts w:ascii="Times New Roman" w:eastAsia="Times New Roman" w:hAnsi="Times New Roman" w:cs="Times New Roman"/>
      <w:color w:val="333333"/>
      <w:sz w:val="20"/>
      <w:szCs w:val="20"/>
      <w:lang w:eastAsia="lv-LV"/>
    </w:rPr>
  </w:style>
  <w:style w:type="paragraph" w:styleId="Komentratma">
    <w:name w:val="annotation subject"/>
    <w:basedOn w:val="Komentrateksts"/>
    <w:next w:val="Komentrateksts"/>
    <w:link w:val="KomentratmaRakstz"/>
    <w:uiPriority w:val="99"/>
    <w:semiHidden/>
    <w:unhideWhenUsed/>
    <w:rsid w:val="009B3538"/>
    <w:rPr>
      <w:b/>
      <w:bCs/>
    </w:rPr>
  </w:style>
  <w:style w:type="character" w:customStyle="1" w:styleId="KomentratmaRakstz">
    <w:name w:val="Komentāra tēma Rakstz."/>
    <w:basedOn w:val="KomentratekstsRakstz"/>
    <w:link w:val="Komentratma"/>
    <w:uiPriority w:val="99"/>
    <w:semiHidden/>
    <w:rsid w:val="009B3538"/>
    <w:rPr>
      <w:rFonts w:ascii="Times New Roman" w:eastAsia="Times New Roman" w:hAnsi="Times New Roman" w:cs="Times New Roman"/>
      <w:b/>
      <w:bCs/>
      <w:color w:val="333333"/>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97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6D290-3E97-442C-B27F-C939C5ECF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5679</Words>
  <Characters>3238</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Vjakse</dc:creator>
  <cp:keywords/>
  <dc:description/>
  <cp:lastModifiedBy>Ineta Vjakse</cp:lastModifiedBy>
  <cp:revision>2</cp:revision>
  <cp:lastPrinted>2026-01-19T13:31:00Z</cp:lastPrinted>
  <dcterms:created xsi:type="dcterms:W3CDTF">2026-01-29T08:41:00Z</dcterms:created>
  <dcterms:modified xsi:type="dcterms:W3CDTF">2026-01-29T08:41:00Z</dcterms:modified>
</cp:coreProperties>
</file>