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A154D2" w:rsidR="00B672D0" w:rsidP="00A01C8B" w:rsidRDefault="00135533" w14:paraId="0DC5E2D9" w14:textId="151D47DF">
      <w:pPr>
        <w:widowControl w:val="false"/>
        <w:ind w:firstLine="720"/>
        <w:jc w:val="center"/>
        <w15:collapsed w:val="false"/>
        <w:rPr>
          <w:b/>
          <w:iCs/>
          <w:sz w:val="28"/>
          <w:szCs w:val="28"/>
        </w:rPr>
      </w:pPr>
      <w:bookmarkStart w:name="OLE_LINK13" w:id="0"/>
      <w:bookmarkStart w:name="OLE_LINK14" w:id="1"/>
      <w:bookmarkStart w:name="OLE_LINK3" w:id="2"/>
      <w:bookmarkStart w:name="OLE_LINK4" w:id="3"/>
      <w:bookmarkStart w:name="_Hlk88654841" w:id="4"/>
      <w:bookmarkStart w:name="_GoBack" w:id="5"/>
      <w:bookmarkEnd w:id="5"/>
      <w:r w:rsidRPr="00A154D2">
        <w:rPr>
          <w:b/>
          <w:iCs/>
          <w:sz w:val="28"/>
          <w:szCs w:val="28"/>
        </w:rPr>
        <w:t>Informatīvais ziņojums par Latvijas Republikas nacionāl</w:t>
      </w:r>
      <w:r w:rsidR="006138F4">
        <w:rPr>
          <w:b/>
          <w:iCs/>
          <w:sz w:val="28"/>
          <w:szCs w:val="28"/>
        </w:rPr>
        <w:t>aj</w:t>
      </w:r>
      <w:r w:rsidRPr="00A154D2" w:rsidR="00401FB2">
        <w:rPr>
          <w:b/>
          <w:iCs/>
          <w:sz w:val="28"/>
          <w:szCs w:val="28"/>
        </w:rPr>
        <w:t>ām</w:t>
      </w:r>
      <w:r w:rsidRPr="00A154D2">
        <w:rPr>
          <w:b/>
          <w:iCs/>
          <w:sz w:val="28"/>
          <w:szCs w:val="28"/>
        </w:rPr>
        <w:t xml:space="preserve"> pozīcij</w:t>
      </w:r>
      <w:r w:rsidRPr="00A154D2" w:rsidR="00401FB2">
        <w:rPr>
          <w:b/>
          <w:iCs/>
          <w:sz w:val="28"/>
          <w:szCs w:val="28"/>
        </w:rPr>
        <w:t>ām</w:t>
      </w:r>
      <w:r w:rsidRPr="00A154D2">
        <w:rPr>
          <w:b/>
          <w:iCs/>
          <w:sz w:val="28"/>
          <w:szCs w:val="28"/>
        </w:rPr>
        <w:t xml:space="preserve"> par Eiropas Savienības Nodarbinātības, sociālās politikas, veselības un patērē</w:t>
      </w:r>
      <w:r w:rsidRPr="00A154D2" w:rsidR="000B5BF0">
        <w:rPr>
          <w:b/>
          <w:iCs/>
          <w:sz w:val="28"/>
          <w:szCs w:val="28"/>
        </w:rPr>
        <w:t>tāju lietu m</w:t>
      </w:r>
      <w:r w:rsidRPr="00A154D2" w:rsidR="004B0BEA">
        <w:rPr>
          <w:b/>
          <w:iCs/>
          <w:sz w:val="28"/>
          <w:szCs w:val="28"/>
        </w:rPr>
        <w:t>inistru padomes 20</w:t>
      </w:r>
      <w:r w:rsidRPr="00A154D2" w:rsidR="001B6C5D">
        <w:rPr>
          <w:b/>
          <w:iCs/>
          <w:sz w:val="28"/>
          <w:szCs w:val="28"/>
        </w:rPr>
        <w:t>21</w:t>
      </w:r>
      <w:r w:rsidRPr="00A154D2">
        <w:rPr>
          <w:b/>
          <w:iCs/>
          <w:sz w:val="28"/>
          <w:szCs w:val="28"/>
        </w:rPr>
        <w:t xml:space="preserve">. </w:t>
      </w:r>
      <w:r w:rsidRPr="00A154D2" w:rsidR="00964DC9">
        <w:rPr>
          <w:b/>
          <w:iCs/>
          <w:sz w:val="28"/>
          <w:szCs w:val="28"/>
        </w:rPr>
        <w:t xml:space="preserve">gada </w:t>
      </w:r>
      <w:r w:rsidR="00027886">
        <w:rPr>
          <w:b/>
          <w:iCs/>
          <w:sz w:val="28"/>
          <w:szCs w:val="28"/>
        </w:rPr>
        <w:t>7</w:t>
      </w:r>
      <w:r w:rsidRPr="00A154D2" w:rsidR="00A74A32">
        <w:rPr>
          <w:b/>
          <w:iCs/>
          <w:sz w:val="28"/>
          <w:szCs w:val="28"/>
        </w:rPr>
        <w:t>.</w:t>
      </w:r>
      <w:r w:rsidRPr="00A154D2" w:rsidR="007D6A8A">
        <w:rPr>
          <w:b/>
          <w:iCs/>
          <w:sz w:val="28"/>
          <w:szCs w:val="28"/>
        </w:rPr>
        <w:t xml:space="preserve"> </w:t>
      </w:r>
      <w:r w:rsidR="00027886">
        <w:rPr>
          <w:b/>
          <w:iCs/>
          <w:sz w:val="28"/>
          <w:szCs w:val="28"/>
        </w:rPr>
        <w:t>decembra</w:t>
      </w:r>
      <w:r w:rsidRPr="00A154D2" w:rsidR="004B0BEA">
        <w:rPr>
          <w:b/>
          <w:iCs/>
          <w:sz w:val="28"/>
          <w:szCs w:val="28"/>
        </w:rPr>
        <w:t xml:space="preserve"> </w:t>
      </w:r>
      <w:r w:rsidRPr="00A154D2">
        <w:rPr>
          <w:b/>
          <w:iCs/>
          <w:sz w:val="28"/>
          <w:szCs w:val="28"/>
        </w:rPr>
        <w:t>sanāksmē izskatāmajiem Veselības ministrijas kompetences jautājumiem</w:t>
      </w:r>
      <w:bookmarkEnd w:id="0"/>
      <w:bookmarkEnd w:id="1"/>
    </w:p>
    <w:p w:rsidRPr="00A154D2" w:rsidR="00E03284" w:rsidP="00A01C8B" w:rsidRDefault="00E03284" w14:paraId="7C81CBCB" w14:textId="7A135A42">
      <w:pPr>
        <w:widowControl w:val="false"/>
        <w:ind w:firstLine="720"/>
        <w:jc w:val="both"/>
        <w:rPr>
          <w:sz w:val="28"/>
          <w:szCs w:val="28"/>
          <w:lang w:eastAsia="en-US"/>
        </w:rPr>
      </w:pPr>
    </w:p>
    <w:p w:rsidRPr="00A154D2" w:rsidR="001B6C5D" w:rsidP="00E24D0C" w:rsidRDefault="001B6C5D" w14:paraId="6126A8C1" w14:textId="77777777">
      <w:pPr>
        <w:widowControl w:val="false"/>
        <w:jc w:val="both"/>
        <w:rPr>
          <w:sz w:val="28"/>
          <w:szCs w:val="28"/>
          <w:lang w:eastAsia="en-US"/>
        </w:rPr>
      </w:pPr>
    </w:p>
    <w:bookmarkEnd w:id="2"/>
    <w:bookmarkEnd w:id="3"/>
    <w:p w:rsidRPr="00A154D2" w:rsidR="00E03284" w:rsidP="00E24D0C" w:rsidRDefault="00135533" w14:paraId="4AEE014A" w14:textId="1F5AFD0C">
      <w:pPr>
        <w:widowControl w:val="false"/>
        <w:autoSpaceDE w:val="false"/>
        <w:autoSpaceDN w:val="false"/>
        <w:adjustRightInd w:val="false"/>
        <w:jc w:val="both"/>
        <w:rPr>
          <w:bCs/>
          <w:sz w:val="28"/>
          <w:szCs w:val="28"/>
        </w:rPr>
      </w:pPr>
      <w:r w:rsidRPr="00A154D2">
        <w:rPr>
          <w:bCs/>
          <w:sz w:val="28"/>
          <w:szCs w:val="28"/>
        </w:rPr>
        <w:t>20</w:t>
      </w:r>
      <w:r w:rsidRPr="00A154D2" w:rsidR="0000433B">
        <w:rPr>
          <w:bCs/>
          <w:sz w:val="28"/>
          <w:szCs w:val="28"/>
        </w:rPr>
        <w:t>21</w:t>
      </w:r>
      <w:r w:rsidRPr="00A154D2" w:rsidR="004A5A5F">
        <w:rPr>
          <w:bCs/>
          <w:sz w:val="28"/>
          <w:szCs w:val="28"/>
        </w:rPr>
        <w:t>.</w:t>
      </w:r>
      <w:r w:rsidRPr="00A154D2" w:rsidR="00216F2C">
        <w:rPr>
          <w:bCs/>
          <w:sz w:val="28"/>
          <w:szCs w:val="28"/>
        </w:rPr>
        <w:t> </w:t>
      </w:r>
      <w:r w:rsidRPr="00A154D2" w:rsidR="004A5A5F">
        <w:rPr>
          <w:bCs/>
          <w:sz w:val="28"/>
          <w:szCs w:val="28"/>
        </w:rPr>
        <w:t xml:space="preserve">gada </w:t>
      </w:r>
      <w:r w:rsidR="002A14B4">
        <w:rPr>
          <w:bCs/>
          <w:sz w:val="28"/>
          <w:szCs w:val="28"/>
        </w:rPr>
        <w:t>7.</w:t>
      </w:r>
      <w:r w:rsidR="006138F4">
        <w:rPr>
          <w:bCs/>
          <w:sz w:val="28"/>
          <w:szCs w:val="28"/>
        </w:rPr>
        <w:t xml:space="preserve"> </w:t>
      </w:r>
      <w:r w:rsidR="002A14B4">
        <w:rPr>
          <w:bCs/>
          <w:sz w:val="28"/>
          <w:szCs w:val="28"/>
        </w:rPr>
        <w:t>decembrī</w:t>
      </w:r>
      <w:r w:rsidRPr="00A154D2">
        <w:rPr>
          <w:bCs/>
          <w:sz w:val="28"/>
          <w:szCs w:val="28"/>
        </w:rPr>
        <w:t xml:space="preserve"> </w:t>
      </w:r>
      <w:r w:rsidR="00027886">
        <w:rPr>
          <w:bCs/>
          <w:sz w:val="28"/>
          <w:szCs w:val="28"/>
        </w:rPr>
        <w:t>Briselē</w:t>
      </w:r>
      <w:r w:rsidRPr="00A154D2" w:rsidR="00A5295F">
        <w:rPr>
          <w:bCs/>
          <w:sz w:val="28"/>
          <w:szCs w:val="28"/>
        </w:rPr>
        <w:t xml:space="preserve"> </w:t>
      </w:r>
      <w:r w:rsidRPr="00A154D2">
        <w:rPr>
          <w:bCs/>
          <w:sz w:val="28"/>
          <w:szCs w:val="28"/>
        </w:rPr>
        <w:t>notiks kārtējā Eiropas Savienības (turpmāk tekstā - ES) Nodarbinātības, sociālās politikas,</w:t>
      </w:r>
      <w:r w:rsidRPr="00A154D2" w:rsidR="000B5BF0">
        <w:rPr>
          <w:bCs/>
          <w:sz w:val="28"/>
          <w:szCs w:val="28"/>
        </w:rPr>
        <w:t xml:space="preserve"> veselības un patērētāju lietu m</w:t>
      </w:r>
      <w:r w:rsidRPr="00A154D2">
        <w:rPr>
          <w:bCs/>
          <w:sz w:val="28"/>
          <w:szCs w:val="28"/>
        </w:rPr>
        <w:t>inistru padomes (turpmāk tekstā - EPSCO) sanāksme, k</w:t>
      </w:r>
      <w:r w:rsidRPr="00A154D2" w:rsidR="00754FA8">
        <w:rPr>
          <w:bCs/>
          <w:sz w:val="28"/>
          <w:szCs w:val="28"/>
        </w:rPr>
        <w:t xml:space="preserve">uras darba kārtībā ir ietverti </w:t>
      </w:r>
      <w:r w:rsidR="00711DCB">
        <w:rPr>
          <w:bCs/>
          <w:sz w:val="28"/>
          <w:szCs w:val="28"/>
        </w:rPr>
        <w:t>3</w:t>
      </w:r>
      <w:r w:rsidRPr="00A154D2">
        <w:rPr>
          <w:bCs/>
          <w:sz w:val="28"/>
          <w:szCs w:val="28"/>
        </w:rPr>
        <w:t xml:space="preserve"> Veselības ministrijas kompetencē esoši</w:t>
      </w:r>
      <w:r w:rsidRPr="00A154D2" w:rsidR="00F9770C">
        <w:rPr>
          <w:bCs/>
          <w:sz w:val="28"/>
          <w:szCs w:val="28"/>
        </w:rPr>
        <w:t>e jautājumi lemjošajā daļā</w:t>
      </w:r>
      <w:r w:rsidRPr="00A154D2" w:rsidR="00754FA8">
        <w:rPr>
          <w:bCs/>
          <w:sz w:val="28"/>
          <w:szCs w:val="28"/>
        </w:rPr>
        <w:t xml:space="preserve"> un </w:t>
      </w:r>
      <w:r w:rsidR="00711DCB">
        <w:rPr>
          <w:bCs/>
          <w:sz w:val="28"/>
          <w:szCs w:val="28"/>
        </w:rPr>
        <w:t>7</w:t>
      </w:r>
      <w:r w:rsidRPr="00A154D2" w:rsidR="00754FA8">
        <w:rPr>
          <w:bCs/>
          <w:sz w:val="28"/>
          <w:szCs w:val="28"/>
        </w:rPr>
        <w:t xml:space="preserve"> jautājumi informatīvajā daļā</w:t>
      </w:r>
      <w:r w:rsidRPr="00A154D2" w:rsidR="00F9770C">
        <w:rPr>
          <w:bCs/>
          <w:sz w:val="28"/>
          <w:szCs w:val="28"/>
        </w:rPr>
        <w:t>.</w:t>
      </w:r>
    </w:p>
    <w:p w:rsidRPr="00A154D2" w:rsidR="004A5A5F" w:rsidP="00A01C8B" w:rsidRDefault="004A5A5F" w14:paraId="0CDB1272" w14:textId="77777777">
      <w:pPr>
        <w:widowControl w:val="false"/>
        <w:autoSpaceDE w:val="false"/>
        <w:autoSpaceDN w:val="false"/>
        <w:adjustRightInd w:val="false"/>
        <w:ind w:firstLine="720"/>
        <w:jc w:val="both"/>
        <w:rPr>
          <w:bCs/>
          <w:sz w:val="28"/>
          <w:szCs w:val="28"/>
        </w:rPr>
      </w:pPr>
    </w:p>
    <w:p w:rsidRPr="00A154D2" w:rsidR="00E03284" w:rsidP="00A01C8B" w:rsidRDefault="00135533" w14:paraId="27B43E70" w14:textId="39EDFA12">
      <w:pPr>
        <w:widowControl w:val="false"/>
        <w:autoSpaceDE w:val="false"/>
        <w:autoSpaceDN w:val="false"/>
        <w:adjustRightInd w:val="false"/>
        <w:jc w:val="center"/>
        <w:rPr>
          <w:b/>
          <w:bCs/>
          <w:sz w:val="28"/>
          <w:szCs w:val="28"/>
        </w:rPr>
      </w:pPr>
      <w:r w:rsidRPr="00A154D2">
        <w:rPr>
          <w:b/>
          <w:bCs/>
          <w:sz w:val="28"/>
          <w:szCs w:val="28"/>
        </w:rPr>
        <w:t>Darba kārtība</w:t>
      </w:r>
      <w:r w:rsidRPr="00A154D2" w:rsidR="00993962">
        <w:rPr>
          <w:b/>
          <w:bCs/>
          <w:sz w:val="28"/>
          <w:szCs w:val="28"/>
        </w:rPr>
        <w:t>.</w:t>
      </w:r>
    </w:p>
    <w:p w:rsidRPr="00A154D2" w:rsidR="004A5A5F" w:rsidP="00A01C8B" w:rsidRDefault="004A5A5F" w14:paraId="2E10D934" w14:textId="77777777">
      <w:pPr>
        <w:rPr>
          <w:sz w:val="28"/>
          <w:szCs w:val="28"/>
        </w:rPr>
      </w:pPr>
    </w:p>
    <w:p w:rsidR="00E03284" w:rsidP="00A01C8B" w:rsidRDefault="00135533" w14:paraId="48CC1E43" w14:textId="65C42953">
      <w:pPr>
        <w:widowControl w:val="false"/>
        <w:autoSpaceDE w:val="false"/>
        <w:autoSpaceDN w:val="false"/>
        <w:adjustRightInd w:val="false"/>
        <w:jc w:val="both"/>
        <w:rPr>
          <w:b/>
          <w:bCs/>
          <w:sz w:val="28"/>
          <w:szCs w:val="28"/>
        </w:rPr>
      </w:pPr>
      <w:r w:rsidRPr="00A154D2">
        <w:rPr>
          <w:b/>
          <w:bCs/>
          <w:sz w:val="28"/>
          <w:szCs w:val="28"/>
        </w:rPr>
        <w:t>1</w:t>
      </w:r>
      <w:r w:rsidRPr="00A154D2" w:rsidR="00D40294">
        <w:rPr>
          <w:b/>
          <w:bCs/>
          <w:sz w:val="28"/>
          <w:szCs w:val="28"/>
        </w:rPr>
        <w:t>.</w:t>
      </w:r>
      <w:r w:rsidRPr="00A154D2">
        <w:rPr>
          <w:b/>
          <w:bCs/>
          <w:sz w:val="28"/>
          <w:szCs w:val="28"/>
        </w:rPr>
        <w:t>Lemjošā daļa:</w:t>
      </w:r>
    </w:p>
    <w:p w:rsidRPr="0085333E" w:rsidR="004619C4" w:rsidP="0085333E" w:rsidRDefault="004619C4" w14:paraId="44927C1C" w14:textId="41F6D11C">
      <w:pPr>
        <w:widowControl w:val="false"/>
        <w:autoSpaceDE w:val="false"/>
        <w:autoSpaceDN w:val="false"/>
        <w:adjustRightInd w:val="false"/>
        <w:jc w:val="both"/>
        <w:rPr>
          <w:bCs/>
          <w:sz w:val="28"/>
          <w:szCs w:val="28"/>
        </w:rPr>
      </w:pPr>
    </w:p>
    <w:p w:rsidRPr="001B07CE" w:rsidR="002F7DDE" w:rsidP="001B07CE" w:rsidRDefault="00135533" w14:paraId="369078D0" w14:textId="08E5DE7D">
      <w:pPr>
        <w:jc w:val="both"/>
        <w:rPr>
          <w:sz w:val="28"/>
          <w:szCs w:val="28"/>
        </w:rPr>
      </w:pPr>
      <w:r w:rsidRPr="001B07CE">
        <w:rPr>
          <w:b/>
          <w:bCs/>
          <w:sz w:val="28"/>
          <w:szCs w:val="28"/>
        </w:rPr>
        <w:t>1.</w:t>
      </w:r>
      <w:r w:rsidRPr="001B07CE" w:rsidR="00A000AF">
        <w:rPr>
          <w:b/>
          <w:bCs/>
          <w:sz w:val="28"/>
          <w:szCs w:val="28"/>
        </w:rPr>
        <w:t>1</w:t>
      </w:r>
      <w:r w:rsidRPr="001B07CE">
        <w:rPr>
          <w:b/>
          <w:bCs/>
          <w:sz w:val="28"/>
          <w:szCs w:val="28"/>
        </w:rPr>
        <w:t>.</w:t>
      </w:r>
      <w:r w:rsidRPr="001B07CE" w:rsidR="00267C54">
        <w:rPr>
          <w:sz w:val="28"/>
          <w:szCs w:val="28"/>
        </w:rPr>
        <w:t xml:space="preserve"> </w:t>
      </w:r>
      <w:r w:rsidRPr="001B07CE" w:rsidR="001B07CE">
        <w:rPr>
          <w:sz w:val="28"/>
          <w:szCs w:val="28"/>
        </w:rPr>
        <w:t>Priekšlikum</w:t>
      </w:r>
      <w:r w:rsidR="001B07CE">
        <w:rPr>
          <w:sz w:val="28"/>
          <w:szCs w:val="28"/>
        </w:rPr>
        <w:t>s</w:t>
      </w:r>
      <w:r w:rsidRPr="001B07CE" w:rsidR="001B07CE">
        <w:rPr>
          <w:sz w:val="28"/>
          <w:szCs w:val="28"/>
        </w:rPr>
        <w:t xml:space="preserve"> Padomes Regulai par pasākumu satvaru, lai nodrošinātu apgādi ar krīzes sakarā būtiskiem medicīniskiem pretlīdzekļiem</w:t>
      </w:r>
      <w:r w:rsidR="001B07CE">
        <w:rPr>
          <w:sz w:val="28"/>
          <w:szCs w:val="28"/>
        </w:rPr>
        <w:t xml:space="preserve"> </w:t>
      </w:r>
      <w:r w:rsidRPr="001B07CE" w:rsidR="001B07CE">
        <w:rPr>
          <w:sz w:val="28"/>
          <w:szCs w:val="28"/>
        </w:rPr>
        <w:t xml:space="preserve">Savienības līmenī atzītā ārkārtas situācijā sabiedrības veselības jomā </w:t>
      </w:r>
      <w:r w:rsidRPr="001B07CE" w:rsidR="00947A6D">
        <w:rPr>
          <w:bCs/>
          <w:i/>
          <w:iCs/>
          <w:sz w:val="28"/>
          <w:szCs w:val="28"/>
        </w:rPr>
        <w:t>(</w:t>
      </w:r>
      <w:r w:rsidRPr="001B07CE" w:rsidR="00267C54">
        <w:rPr>
          <w:i/>
          <w:iCs/>
          <w:sz w:val="28"/>
          <w:szCs w:val="28"/>
        </w:rPr>
        <w:t>Council Regulation on the emergency framework regarding medical countermeasures</w:t>
      </w:r>
      <w:r w:rsidRPr="001B07CE" w:rsidR="00FB3362">
        <w:rPr>
          <w:bCs/>
          <w:i/>
          <w:iCs/>
          <w:sz w:val="28"/>
          <w:szCs w:val="28"/>
        </w:rPr>
        <w:t>)</w:t>
      </w:r>
    </w:p>
    <w:p w:rsidRPr="001B07CE" w:rsidR="002F7DDE" w:rsidP="0085333E" w:rsidRDefault="00135533" w14:paraId="6C4440BC" w14:textId="083A6623">
      <w:pPr>
        <w:widowControl w:val="false"/>
        <w:autoSpaceDE w:val="false"/>
        <w:autoSpaceDN w:val="false"/>
        <w:adjustRightInd w:val="false"/>
        <w:jc w:val="both"/>
        <w:rPr>
          <w:bCs/>
          <w:sz w:val="28"/>
          <w:szCs w:val="28"/>
        </w:rPr>
      </w:pPr>
      <w:r w:rsidRPr="001B07CE">
        <w:rPr>
          <w:b/>
          <w:bCs/>
          <w:sz w:val="28"/>
          <w:szCs w:val="28"/>
        </w:rPr>
        <w:t xml:space="preserve">- </w:t>
      </w:r>
      <w:r w:rsidRPr="006138F4" w:rsidR="006138F4">
        <w:rPr>
          <w:sz w:val="28"/>
          <w:szCs w:val="28"/>
        </w:rPr>
        <w:t>(iespējama)</w:t>
      </w:r>
      <w:r w:rsidR="006138F4">
        <w:rPr>
          <w:b/>
          <w:bCs/>
          <w:sz w:val="28"/>
          <w:szCs w:val="28"/>
        </w:rPr>
        <w:t xml:space="preserve"> </w:t>
      </w:r>
      <w:r w:rsidRPr="001B07CE" w:rsidR="00267C54">
        <w:rPr>
          <w:bCs/>
          <w:sz w:val="28"/>
          <w:szCs w:val="28"/>
        </w:rPr>
        <w:t>Politiskā vienošanās</w:t>
      </w:r>
      <w:r w:rsidRPr="001B07CE" w:rsidR="00993962">
        <w:rPr>
          <w:bCs/>
          <w:sz w:val="28"/>
          <w:szCs w:val="28"/>
        </w:rPr>
        <w:t>.</w:t>
      </w:r>
    </w:p>
    <w:p w:rsidRPr="00A154D2" w:rsidR="002E51F0" w:rsidP="002E51F0" w:rsidRDefault="002E51F0" w14:paraId="67F63B2E" w14:textId="77777777">
      <w:pPr>
        <w:rPr>
          <w:bCs/>
          <w:sz w:val="28"/>
          <w:szCs w:val="28"/>
        </w:rPr>
      </w:pPr>
    </w:p>
    <w:p w:rsidRPr="0085333E" w:rsidR="00A000AF" w:rsidP="0085333E" w:rsidRDefault="00A000AF" w14:paraId="3202161D" w14:textId="212255D0">
      <w:pPr>
        <w:rPr>
          <w:lang w:val="en-IE"/>
        </w:rPr>
      </w:pPr>
      <w:r w:rsidRPr="00A154D2">
        <w:rPr>
          <w:b/>
          <w:bCs/>
          <w:sz w:val="28"/>
          <w:szCs w:val="28"/>
        </w:rPr>
        <w:t>1.2.</w:t>
      </w:r>
      <w:r w:rsidR="00300BA7">
        <w:rPr>
          <w:sz w:val="28"/>
          <w:szCs w:val="28"/>
        </w:rPr>
        <w:t xml:space="preserve"> Covid-19: Esošā un nākotnes atbilde pandēmijai</w:t>
      </w:r>
      <w:r w:rsidRPr="00A154D2" w:rsidR="00C915F0">
        <w:rPr>
          <w:rFonts w:eastAsia="Calibri"/>
          <w:color w:val="000000"/>
          <w:sz w:val="28"/>
          <w:szCs w:val="28"/>
          <w:lang w:eastAsia="ja-JP"/>
        </w:rPr>
        <w:t xml:space="preserve"> </w:t>
      </w:r>
      <w:r w:rsidRPr="00A154D2" w:rsidR="00C915F0">
        <w:rPr>
          <w:rFonts w:eastAsia="Calibri"/>
          <w:i/>
          <w:iCs/>
          <w:color w:val="000000"/>
          <w:sz w:val="28"/>
          <w:szCs w:val="28"/>
          <w:lang w:eastAsia="ja-JP"/>
        </w:rPr>
        <w:t>(</w:t>
      </w:r>
      <w:r w:rsidRPr="0085333E" w:rsidR="0085333E">
        <w:rPr>
          <w:i/>
          <w:iCs/>
          <w:sz w:val="28"/>
          <w:szCs w:val="28"/>
          <w:lang w:val="en-IE"/>
        </w:rPr>
        <w:t>COVID-19 – Current and future response to the pandemic</w:t>
      </w:r>
      <w:r w:rsidRPr="00A154D2" w:rsidR="00C76C2E">
        <w:rPr>
          <w:rFonts w:eastAsia="Calibri"/>
          <w:i/>
          <w:iCs/>
          <w:color w:val="000000"/>
          <w:sz w:val="28"/>
          <w:szCs w:val="28"/>
          <w:lang w:eastAsia="ja-JP"/>
        </w:rPr>
        <w:t>)</w:t>
      </w:r>
    </w:p>
    <w:p w:rsidRPr="00A154D2" w:rsidR="00A000AF" w:rsidP="00C76C2E" w:rsidRDefault="00A000AF" w14:paraId="21FB0C9B" w14:textId="3BE9FD6E">
      <w:pPr>
        <w:widowControl w:val="false"/>
        <w:autoSpaceDE w:val="false"/>
        <w:autoSpaceDN w:val="false"/>
        <w:adjustRightInd w:val="false"/>
        <w:jc w:val="both"/>
        <w:rPr>
          <w:bCs/>
          <w:sz w:val="28"/>
          <w:szCs w:val="28"/>
        </w:rPr>
      </w:pPr>
      <w:r w:rsidRPr="00A154D2">
        <w:rPr>
          <w:bCs/>
          <w:sz w:val="28"/>
          <w:szCs w:val="28"/>
        </w:rPr>
        <w:t xml:space="preserve">- </w:t>
      </w:r>
      <w:r w:rsidR="0085333E">
        <w:rPr>
          <w:bCs/>
          <w:sz w:val="28"/>
          <w:szCs w:val="28"/>
        </w:rPr>
        <w:t>Viedokļu apmaiņa</w:t>
      </w:r>
      <w:r w:rsidRPr="00A154D2">
        <w:rPr>
          <w:bCs/>
          <w:sz w:val="28"/>
          <w:szCs w:val="28"/>
        </w:rPr>
        <w:t xml:space="preserve">. </w:t>
      </w:r>
    </w:p>
    <w:p w:rsidRPr="00A154D2" w:rsidR="002E51F0" w:rsidP="00C76C2E" w:rsidRDefault="002E51F0" w14:paraId="174CCB33" w14:textId="77777777">
      <w:pPr>
        <w:widowControl w:val="false"/>
        <w:autoSpaceDE w:val="false"/>
        <w:autoSpaceDN w:val="false"/>
        <w:adjustRightInd w:val="false"/>
        <w:jc w:val="both"/>
        <w:rPr>
          <w:bCs/>
          <w:sz w:val="28"/>
          <w:szCs w:val="28"/>
        </w:rPr>
      </w:pPr>
    </w:p>
    <w:p w:rsidRPr="00300BA7" w:rsidR="002E51F0" w:rsidP="00300BA7" w:rsidRDefault="002E51F0" w14:paraId="20093224" w14:textId="652594A3">
      <w:pPr>
        <w:pStyle w:val="ListParagraph"/>
        <w:ind w:left="0"/>
        <w:jc w:val="both"/>
        <w:rPr>
          <w:b/>
          <w:bCs/>
          <w:sz w:val="28"/>
          <w:szCs w:val="28"/>
          <w:lang w:val="en-IE"/>
        </w:rPr>
      </w:pPr>
      <w:r w:rsidRPr="00300BA7">
        <w:rPr>
          <w:b/>
          <w:sz w:val="28"/>
          <w:szCs w:val="28"/>
        </w:rPr>
        <w:t>1.3</w:t>
      </w:r>
      <w:r w:rsidRPr="00300BA7">
        <w:rPr>
          <w:bCs/>
          <w:sz w:val="28"/>
          <w:szCs w:val="28"/>
        </w:rPr>
        <w:t>.</w:t>
      </w:r>
      <w:r w:rsidRPr="00300BA7" w:rsidR="00300BA7">
        <w:rPr>
          <w:sz w:val="28"/>
          <w:szCs w:val="28"/>
        </w:rPr>
        <w:t xml:space="preserve"> Padomes secinājum</w:t>
      </w:r>
      <w:r w:rsidR="00300BA7">
        <w:rPr>
          <w:sz w:val="28"/>
          <w:szCs w:val="28"/>
        </w:rPr>
        <w:t>i</w:t>
      </w:r>
      <w:r w:rsidRPr="00300BA7" w:rsidR="00300BA7">
        <w:rPr>
          <w:sz w:val="28"/>
          <w:szCs w:val="28"/>
        </w:rPr>
        <w:t xml:space="preserve"> par Eiropas veselības savienības stiprināšanu</w:t>
      </w:r>
      <w:r w:rsidRPr="00300BA7" w:rsidR="00300BA7">
        <w:rPr>
          <w:i/>
          <w:iCs/>
          <w:sz w:val="28"/>
          <w:szCs w:val="28"/>
        </w:rPr>
        <w:t xml:space="preserve"> </w:t>
      </w:r>
      <w:r w:rsidRPr="00300BA7" w:rsidR="00BF2AAF">
        <w:rPr>
          <w:i/>
          <w:iCs/>
          <w:sz w:val="28"/>
          <w:szCs w:val="28"/>
        </w:rPr>
        <w:t>(</w:t>
      </w:r>
      <w:r w:rsidRPr="00300BA7" w:rsidR="00300BA7">
        <w:rPr>
          <w:i/>
          <w:iCs/>
          <w:sz w:val="28"/>
          <w:szCs w:val="28"/>
          <w:lang w:val="en-IE"/>
        </w:rPr>
        <w:t>Conclusions on Strengthening the European Health Union</w:t>
      </w:r>
      <w:r w:rsidRPr="00300BA7" w:rsidR="00BF2AAF">
        <w:rPr>
          <w:rFonts w:eastAsia="Calibri"/>
          <w:i/>
          <w:iCs/>
          <w:color w:val="000000"/>
          <w:sz w:val="28"/>
          <w:szCs w:val="28"/>
          <w:lang w:eastAsia="ja-JP"/>
        </w:rPr>
        <w:t>)</w:t>
      </w:r>
    </w:p>
    <w:p w:rsidRPr="00A154D2" w:rsidR="00C76C2E" w:rsidP="00C76C2E" w:rsidRDefault="00C76C2E" w14:paraId="55014F84" w14:textId="46221974">
      <w:pPr>
        <w:widowControl w:val="false"/>
        <w:autoSpaceDE w:val="false"/>
        <w:autoSpaceDN w:val="false"/>
        <w:adjustRightInd w:val="false"/>
        <w:jc w:val="both"/>
        <w:rPr>
          <w:bCs/>
          <w:sz w:val="28"/>
          <w:szCs w:val="28"/>
        </w:rPr>
      </w:pPr>
      <w:r w:rsidRPr="00A154D2">
        <w:rPr>
          <w:bCs/>
          <w:sz w:val="28"/>
          <w:szCs w:val="28"/>
        </w:rPr>
        <w:t xml:space="preserve">- </w:t>
      </w:r>
      <w:r w:rsidR="001B07CE">
        <w:rPr>
          <w:bCs/>
          <w:sz w:val="28"/>
          <w:szCs w:val="28"/>
        </w:rPr>
        <w:t>Apstiprināšana</w:t>
      </w:r>
      <w:r w:rsidRPr="00A154D2">
        <w:rPr>
          <w:bCs/>
          <w:sz w:val="28"/>
          <w:szCs w:val="28"/>
        </w:rPr>
        <w:t xml:space="preserve">. </w:t>
      </w:r>
    </w:p>
    <w:bookmarkEnd w:id="4"/>
    <w:p w:rsidRPr="00A154D2" w:rsidR="00431F75" w:rsidP="00754957" w:rsidRDefault="00B312C9" w14:paraId="36AD0575" w14:textId="0EDBA33B">
      <w:pPr>
        <w:rPr>
          <w:color w:val="000000"/>
          <w:sz w:val="28"/>
          <w:szCs w:val="28"/>
        </w:rPr>
      </w:pPr>
      <w:r w:rsidRPr="00A154D2">
        <w:rPr>
          <w:sz w:val="28"/>
          <w:szCs w:val="28"/>
        </w:rPr>
        <w:br/>
      </w:r>
      <w:r w:rsidRPr="00A154D2">
        <w:rPr>
          <w:sz w:val="28"/>
          <w:szCs w:val="28"/>
        </w:rPr>
        <w:br/>
      </w:r>
      <w:r w:rsidRPr="00A154D2" w:rsidR="00135533">
        <w:rPr>
          <w:b/>
          <w:bCs/>
          <w:sz w:val="28"/>
          <w:szCs w:val="28"/>
        </w:rPr>
        <w:t xml:space="preserve">2. Informatīvā daļa: </w:t>
      </w:r>
    </w:p>
    <w:p w:rsidRPr="00A154D2" w:rsidR="00431F75" w:rsidP="00A01C8B" w:rsidRDefault="00431F75" w14:paraId="26B73A17" w14:textId="77777777">
      <w:pPr>
        <w:widowControl w:val="false"/>
        <w:autoSpaceDE w:val="false"/>
        <w:autoSpaceDN w:val="false"/>
        <w:adjustRightInd w:val="false"/>
        <w:jc w:val="both"/>
        <w:rPr>
          <w:bCs/>
          <w:sz w:val="28"/>
          <w:szCs w:val="28"/>
        </w:rPr>
      </w:pPr>
    </w:p>
    <w:p w:rsidR="006138F4" w:rsidP="00E80D58" w:rsidRDefault="006138F4" w14:paraId="5F5D1308" w14:textId="77777777">
      <w:pPr>
        <w:rPr>
          <w:sz w:val="28"/>
          <w:szCs w:val="28"/>
          <w:lang w:val="lv"/>
        </w:rPr>
      </w:pPr>
      <w:r>
        <w:rPr>
          <w:sz w:val="28"/>
          <w:szCs w:val="28"/>
          <w:lang w:val="lv"/>
        </w:rPr>
        <w:t>a) Pašreizējie tiesību aktu priekšlikumi</w:t>
      </w:r>
    </w:p>
    <w:p w:rsidRPr="005575E8" w:rsidR="00E80D58" w:rsidP="006138F4" w:rsidRDefault="00E80D58" w14:paraId="32291EFF" w14:textId="10B00E20">
      <w:pPr>
        <w:ind w:left="720"/>
        <w:rPr>
          <w:sz w:val="28"/>
          <w:szCs w:val="28"/>
        </w:rPr>
      </w:pPr>
      <w:r w:rsidRPr="003A5A9F">
        <w:rPr>
          <w:sz w:val="28"/>
          <w:szCs w:val="28"/>
          <w:lang w:val="lv"/>
        </w:rPr>
        <w:t>i)</w:t>
      </w:r>
      <w:r w:rsidR="006138F4">
        <w:rPr>
          <w:sz w:val="28"/>
          <w:szCs w:val="28"/>
          <w:lang w:val="lv"/>
        </w:rPr>
        <w:t xml:space="preserve"> </w:t>
      </w:r>
      <w:r w:rsidRPr="005575E8">
        <w:rPr>
          <w:sz w:val="28"/>
          <w:szCs w:val="28"/>
          <w:lang w:val="lv"/>
        </w:rPr>
        <w:t>Regula par Eiropas Zāļu aģentūras pastiprinātu lomu zāļu un medicīnisko ierīču sagatavotībā krīzēm un to pārvaldībā</w:t>
      </w:r>
    </w:p>
    <w:p w:rsidRPr="005575E8" w:rsidR="00E80D58" w:rsidP="006138F4" w:rsidRDefault="00E80D58" w14:paraId="6E96DE32" w14:textId="4D1A8A89">
      <w:pPr>
        <w:ind w:left="720"/>
        <w:rPr>
          <w:sz w:val="28"/>
          <w:szCs w:val="28"/>
        </w:rPr>
      </w:pPr>
      <w:r w:rsidRPr="005575E8">
        <w:rPr>
          <w:sz w:val="28"/>
          <w:szCs w:val="28"/>
          <w:lang w:val="lv"/>
        </w:rPr>
        <w:t>ii)</w:t>
      </w:r>
      <w:r w:rsidR="006138F4">
        <w:rPr>
          <w:sz w:val="28"/>
          <w:szCs w:val="28"/>
          <w:lang w:val="lv"/>
        </w:rPr>
        <w:t xml:space="preserve"> </w:t>
      </w:r>
      <w:r w:rsidRPr="005575E8">
        <w:rPr>
          <w:sz w:val="28"/>
          <w:szCs w:val="28"/>
          <w:lang w:val="lv"/>
        </w:rPr>
        <w:t>Regula, ar ko groza Regulu (EK) Nr. 851/2004, ar ko izveido Eiropas Slimību profilakses un kontroles centru</w:t>
      </w:r>
    </w:p>
    <w:p w:rsidRPr="005575E8" w:rsidR="00E80D58" w:rsidP="006138F4" w:rsidRDefault="00E80D58" w14:paraId="2CD721E5" w14:textId="0E418A5B">
      <w:pPr>
        <w:ind w:left="720"/>
        <w:rPr>
          <w:sz w:val="28"/>
          <w:szCs w:val="28"/>
        </w:rPr>
      </w:pPr>
      <w:r w:rsidRPr="005575E8">
        <w:rPr>
          <w:sz w:val="28"/>
          <w:szCs w:val="28"/>
          <w:lang w:val="lv"/>
        </w:rPr>
        <w:t>iii)</w:t>
      </w:r>
      <w:r w:rsidR="006138F4">
        <w:rPr>
          <w:sz w:val="28"/>
          <w:szCs w:val="28"/>
          <w:lang w:val="lv"/>
        </w:rPr>
        <w:t xml:space="preserve"> </w:t>
      </w:r>
      <w:r w:rsidRPr="005575E8">
        <w:rPr>
          <w:sz w:val="28"/>
          <w:szCs w:val="28"/>
          <w:lang w:val="lv"/>
        </w:rPr>
        <w:t>Regula par nopietniem pārrobežu veselības apdraudējumiem un ar ko atceļ Lēmumu Nr. 1082/2013/ES</w:t>
      </w:r>
    </w:p>
    <w:p w:rsidRPr="005575E8" w:rsidR="00E80D58" w:rsidP="006138F4" w:rsidRDefault="00E80D58" w14:paraId="543C203D" w14:textId="03657DB5">
      <w:pPr>
        <w:ind w:left="720"/>
        <w:rPr>
          <w:sz w:val="28"/>
          <w:szCs w:val="28"/>
        </w:rPr>
      </w:pPr>
      <w:r w:rsidRPr="005575E8">
        <w:rPr>
          <w:sz w:val="28"/>
          <w:szCs w:val="28"/>
          <w:lang w:val="lv"/>
        </w:rPr>
        <w:t>iv)</w:t>
      </w:r>
      <w:r w:rsidR="006138F4">
        <w:rPr>
          <w:sz w:val="28"/>
          <w:szCs w:val="28"/>
          <w:lang w:val="lv"/>
        </w:rPr>
        <w:t xml:space="preserve"> </w:t>
      </w:r>
      <w:r w:rsidRPr="005575E8">
        <w:rPr>
          <w:sz w:val="28"/>
          <w:szCs w:val="28"/>
          <w:lang w:val="lv"/>
        </w:rPr>
        <w:t>Regula, ar ko groza Regulu (ES) 2017/746 attiecībā uz pārejas noteikumiem attiecībā uz konkrētām in vitro diagnostikas medicīniskajām ierīcēm un atlikta prasību piemērošana iekšējām ierīcēm</w:t>
      </w:r>
    </w:p>
    <w:p w:rsidRPr="00536F48" w:rsidR="00E80D58" w:rsidP="00A372A4" w:rsidRDefault="00E80D58" w14:paraId="21AD9A08" w14:textId="541C67D7">
      <w:pPr>
        <w:pStyle w:val="ListParagraph"/>
        <w:numPr>
          <w:ilvl w:val="0"/>
          <w:numId w:val="24"/>
        </w:numPr>
        <w:rPr>
          <w:sz w:val="28"/>
          <w:szCs w:val="28"/>
        </w:rPr>
      </w:pPr>
      <w:r w:rsidRPr="00536F48">
        <w:rPr>
          <w:sz w:val="28"/>
          <w:szCs w:val="28"/>
          <w:lang w:val="lv"/>
        </w:rPr>
        <w:t>Prezident</w:t>
      </w:r>
      <w:r w:rsidRPr="00536F48" w:rsidR="00A372A4">
        <w:rPr>
          <w:sz w:val="28"/>
          <w:szCs w:val="28"/>
          <w:lang w:val="lv"/>
        </w:rPr>
        <w:t>ūras</w:t>
      </w:r>
      <w:r w:rsidRPr="00536F48">
        <w:rPr>
          <w:sz w:val="28"/>
          <w:szCs w:val="28"/>
          <w:lang w:val="lv"/>
        </w:rPr>
        <w:t xml:space="preserve"> sniegtā informācija par pašreizējo stāvokli</w:t>
      </w:r>
    </w:p>
    <w:p w:rsidRPr="003A5A9F" w:rsidR="00E80D58" w:rsidP="00E80D58" w:rsidRDefault="00E80D58" w14:paraId="1BFADE87" w14:textId="62DAA6BA">
      <w:pPr>
        <w:rPr>
          <w:sz w:val="28"/>
          <w:szCs w:val="28"/>
        </w:rPr>
      </w:pPr>
      <w:r w:rsidRPr="003A5A9F">
        <w:rPr>
          <w:sz w:val="28"/>
          <w:szCs w:val="28"/>
          <w:lang w:val="lv"/>
        </w:rPr>
        <w:t>b)</w:t>
      </w:r>
      <w:r w:rsidR="00536F48">
        <w:rPr>
          <w:sz w:val="28"/>
          <w:szCs w:val="28"/>
          <w:lang w:val="lv"/>
        </w:rPr>
        <w:t xml:space="preserve"> </w:t>
      </w:r>
      <w:r w:rsidRPr="003A5A9F">
        <w:rPr>
          <w:sz w:val="28"/>
          <w:szCs w:val="28"/>
          <w:lang w:val="lv"/>
        </w:rPr>
        <w:t>Ziņojums par to, kā tiek īstenota Regula (ES) Nr. 528/2012 par biocīdajiem produktiem</w:t>
      </w:r>
    </w:p>
    <w:p w:rsidRPr="00A372A4" w:rsidR="00E80D58" w:rsidP="00A372A4" w:rsidRDefault="00E80D58" w14:paraId="0237AEAC" w14:textId="77777777">
      <w:pPr>
        <w:pStyle w:val="ListParagraph"/>
        <w:numPr>
          <w:ilvl w:val="0"/>
          <w:numId w:val="24"/>
        </w:numPr>
        <w:rPr>
          <w:sz w:val="28"/>
          <w:szCs w:val="28"/>
        </w:rPr>
      </w:pPr>
      <w:r w:rsidRPr="00A372A4">
        <w:rPr>
          <w:sz w:val="28"/>
          <w:szCs w:val="28"/>
          <w:lang w:val="lv"/>
        </w:rPr>
        <w:t>Komisijas sniegtā informācija</w:t>
      </w:r>
    </w:p>
    <w:p w:rsidRPr="003A5A9F" w:rsidR="00E80D58" w:rsidP="00E80D58" w:rsidRDefault="00E80D58" w14:paraId="2D34B6DB" w14:textId="77777777">
      <w:pPr>
        <w:rPr>
          <w:sz w:val="28"/>
          <w:szCs w:val="28"/>
        </w:rPr>
      </w:pPr>
    </w:p>
    <w:p w:rsidRPr="003A5A9F" w:rsidR="00E80D58" w:rsidP="00E80D58" w:rsidRDefault="00E80D58" w14:paraId="5A57B624" w14:textId="793B0B3A">
      <w:pPr>
        <w:rPr>
          <w:sz w:val="28"/>
          <w:szCs w:val="28"/>
        </w:rPr>
      </w:pPr>
      <w:r w:rsidRPr="003A5A9F">
        <w:rPr>
          <w:sz w:val="28"/>
          <w:szCs w:val="28"/>
          <w:lang w:val="lv"/>
        </w:rPr>
        <w:t>c)</w:t>
      </w:r>
      <w:r w:rsidR="00536F48">
        <w:rPr>
          <w:sz w:val="28"/>
          <w:szCs w:val="28"/>
          <w:lang w:val="lv"/>
        </w:rPr>
        <w:t xml:space="preserve"> </w:t>
      </w:r>
      <w:r w:rsidRPr="003A5A9F">
        <w:rPr>
          <w:sz w:val="28"/>
          <w:szCs w:val="28"/>
          <w:lang w:val="lv"/>
        </w:rPr>
        <w:t>Farmācijas stratēģija Eiropai un citas gaidāmās iniciatīvas</w:t>
      </w:r>
    </w:p>
    <w:p w:rsidRPr="00A372A4" w:rsidR="00E80D58" w:rsidP="00A372A4" w:rsidRDefault="00E80D58" w14:paraId="71F377F7" w14:textId="77777777">
      <w:pPr>
        <w:pStyle w:val="ListParagraph"/>
        <w:numPr>
          <w:ilvl w:val="0"/>
          <w:numId w:val="24"/>
        </w:numPr>
        <w:rPr>
          <w:sz w:val="28"/>
          <w:szCs w:val="28"/>
        </w:rPr>
      </w:pPr>
      <w:r w:rsidRPr="00A372A4">
        <w:rPr>
          <w:sz w:val="28"/>
          <w:szCs w:val="28"/>
          <w:lang w:val="lv"/>
        </w:rPr>
        <w:t>Komisijas sniegtā informācija</w:t>
      </w:r>
    </w:p>
    <w:p w:rsidRPr="003A5A9F" w:rsidR="00E80D58" w:rsidP="00E80D58" w:rsidRDefault="00E80D58" w14:paraId="244E265C" w14:textId="77777777">
      <w:pPr>
        <w:rPr>
          <w:sz w:val="28"/>
          <w:szCs w:val="28"/>
        </w:rPr>
      </w:pPr>
    </w:p>
    <w:p w:rsidRPr="003A5A9F" w:rsidR="00E80D58" w:rsidP="00E80D58" w:rsidRDefault="00E80D58" w14:paraId="652252FD" w14:textId="692AB238">
      <w:pPr>
        <w:rPr>
          <w:sz w:val="28"/>
          <w:szCs w:val="28"/>
        </w:rPr>
      </w:pPr>
      <w:r w:rsidRPr="003A5A9F">
        <w:rPr>
          <w:sz w:val="28"/>
          <w:szCs w:val="28"/>
          <w:lang w:val="lv"/>
        </w:rPr>
        <w:t>d)</w:t>
      </w:r>
      <w:r w:rsidR="00536F48">
        <w:rPr>
          <w:sz w:val="28"/>
          <w:szCs w:val="28"/>
          <w:lang w:val="lv"/>
        </w:rPr>
        <w:t xml:space="preserve"> </w:t>
      </w:r>
      <w:r w:rsidRPr="003A5A9F">
        <w:rPr>
          <w:sz w:val="28"/>
          <w:szCs w:val="28"/>
          <w:lang w:val="lv"/>
        </w:rPr>
        <w:t>Eiropas vēža uzveikšanas plāns</w:t>
      </w:r>
    </w:p>
    <w:p w:rsidRPr="00A372A4" w:rsidR="00E80D58" w:rsidP="00A372A4" w:rsidRDefault="00E80D58" w14:paraId="70D69D42" w14:textId="58A4F181">
      <w:pPr>
        <w:pStyle w:val="ListParagraph"/>
        <w:numPr>
          <w:ilvl w:val="0"/>
          <w:numId w:val="24"/>
        </w:numPr>
        <w:rPr>
          <w:sz w:val="28"/>
          <w:szCs w:val="28"/>
        </w:rPr>
      </w:pPr>
      <w:r w:rsidRPr="00A372A4">
        <w:rPr>
          <w:sz w:val="28"/>
          <w:szCs w:val="28"/>
          <w:lang w:val="lv"/>
        </w:rPr>
        <w:t>Preziden</w:t>
      </w:r>
      <w:r w:rsidR="005575E8">
        <w:rPr>
          <w:sz w:val="28"/>
          <w:szCs w:val="28"/>
          <w:lang w:val="lv"/>
        </w:rPr>
        <w:t>tūras</w:t>
      </w:r>
      <w:r w:rsidRPr="00A372A4">
        <w:rPr>
          <w:sz w:val="28"/>
          <w:szCs w:val="28"/>
          <w:lang w:val="lv"/>
        </w:rPr>
        <w:t xml:space="preserve"> un Komisijas sniegtā informācija</w:t>
      </w:r>
    </w:p>
    <w:p w:rsidRPr="003A5A9F" w:rsidR="00E80D58" w:rsidP="00E80D58" w:rsidRDefault="00E80D58" w14:paraId="745BD5A6" w14:textId="77777777">
      <w:pPr>
        <w:rPr>
          <w:sz w:val="28"/>
          <w:szCs w:val="28"/>
        </w:rPr>
      </w:pPr>
    </w:p>
    <w:p w:rsidRPr="003A5A9F" w:rsidR="00E80D58" w:rsidP="00E80D58" w:rsidRDefault="00E80D58" w14:paraId="2913BA45" w14:textId="2603FBD1">
      <w:pPr>
        <w:rPr>
          <w:sz w:val="28"/>
          <w:szCs w:val="28"/>
        </w:rPr>
      </w:pPr>
      <w:r w:rsidRPr="003A5A9F">
        <w:rPr>
          <w:sz w:val="28"/>
          <w:szCs w:val="28"/>
          <w:lang w:val="lv"/>
        </w:rPr>
        <w:t>e)</w:t>
      </w:r>
      <w:r w:rsidR="00536F48">
        <w:rPr>
          <w:sz w:val="28"/>
          <w:szCs w:val="28"/>
          <w:lang w:val="lv"/>
        </w:rPr>
        <w:t xml:space="preserve"> </w:t>
      </w:r>
      <w:r w:rsidRPr="003A5A9F">
        <w:rPr>
          <w:sz w:val="28"/>
          <w:szCs w:val="28"/>
          <w:lang w:val="lv"/>
        </w:rPr>
        <w:t>Pasaules Veselības asamblejas ārkārtas sesija par sagatavotību pandēmijai un reaģēšanu uz tām</w:t>
      </w:r>
      <w:r w:rsidR="00A372A4">
        <w:rPr>
          <w:sz w:val="28"/>
          <w:szCs w:val="28"/>
        </w:rPr>
        <w:t xml:space="preserve"> </w:t>
      </w:r>
      <w:r w:rsidRPr="003A5A9F">
        <w:rPr>
          <w:sz w:val="28"/>
          <w:szCs w:val="28"/>
          <w:lang w:val="lv"/>
        </w:rPr>
        <w:t>(virtuāli, 2021. gada 29. novembris - 1. decembris)</w:t>
      </w:r>
    </w:p>
    <w:p w:rsidRPr="00A372A4" w:rsidR="00E80D58" w:rsidP="00A372A4" w:rsidRDefault="00E80D58" w14:paraId="74DDB797" w14:textId="2AE982E4">
      <w:pPr>
        <w:pStyle w:val="ListParagraph"/>
        <w:numPr>
          <w:ilvl w:val="0"/>
          <w:numId w:val="24"/>
        </w:numPr>
        <w:rPr>
          <w:sz w:val="28"/>
          <w:szCs w:val="28"/>
        </w:rPr>
      </w:pPr>
      <w:r w:rsidRPr="00A372A4">
        <w:rPr>
          <w:sz w:val="28"/>
          <w:szCs w:val="28"/>
          <w:lang w:val="lv"/>
        </w:rPr>
        <w:t>Preziden</w:t>
      </w:r>
      <w:r w:rsidR="005575E8">
        <w:rPr>
          <w:sz w:val="28"/>
          <w:szCs w:val="28"/>
          <w:lang w:val="lv"/>
        </w:rPr>
        <w:t>tūras</w:t>
      </w:r>
      <w:r w:rsidRPr="00A372A4">
        <w:rPr>
          <w:sz w:val="28"/>
          <w:szCs w:val="28"/>
          <w:lang w:val="lv"/>
        </w:rPr>
        <w:t xml:space="preserve"> un Komisijas sniegtā informācija</w:t>
      </w:r>
    </w:p>
    <w:p w:rsidRPr="003A5A9F" w:rsidR="00E80D58" w:rsidP="00E80D58" w:rsidRDefault="00E80D58" w14:paraId="78D91A7B" w14:textId="77777777">
      <w:pPr>
        <w:rPr>
          <w:sz w:val="28"/>
          <w:szCs w:val="28"/>
        </w:rPr>
      </w:pPr>
    </w:p>
    <w:p w:rsidRPr="003A5A9F" w:rsidR="00E80D58" w:rsidP="00E80D58" w:rsidRDefault="00E80D58" w14:paraId="3BD9DFFD" w14:textId="01E042DE">
      <w:pPr>
        <w:rPr>
          <w:sz w:val="28"/>
          <w:szCs w:val="28"/>
        </w:rPr>
      </w:pPr>
      <w:r w:rsidRPr="003A5A9F">
        <w:rPr>
          <w:sz w:val="28"/>
          <w:szCs w:val="28"/>
          <w:lang w:val="lv"/>
        </w:rPr>
        <w:t>f)</w:t>
      </w:r>
      <w:r w:rsidR="00536F48">
        <w:rPr>
          <w:sz w:val="28"/>
          <w:szCs w:val="28"/>
          <w:lang w:val="lv"/>
        </w:rPr>
        <w:t xml:space="preserve"> </w:t>
      </w:r>
      <w:r w:rsidRPr="003A5A9F">
        <w:rPr>
          <w:sz w:val="28"/>
          <w:szCs w:val="28"/>
          <w:lang w:val="lv"/>
        </w:rPr>
        <w:t>PVO Pamatkonvencija par tabakas kontroli (PKTK): Pušu konferences devītā sesija (COP9) (virtuāla, 2021. gada 8.–13. novembris)</w:t>
      </w:r>
    </w:p>
    <w:p w:rsidRPr="00A372A4" w:rsidR="00E80D58" w:rsidP="00A372A4" w:rsidRDefault="00E80D58" w14:paraId="3072B7C4" w14:textId="7EB7BCBC">
      <w:pPr>
        <w:pStyle w:val="ListParagraph"/>
        <w:numPr>
          <w:ilvl w:val="0"/>
          <w:numId w:val="24"/>
        </w:numPr>
        <w:rPr>
          <w:sz w:val="28"/>
          <w:szCs w:val="28"/>
        </w:rPr>
      </w:pPr>
      <w:r w:rsidRPr="00A372A4">
        <w:rPr>
          <w:sz w:val="28"/>
          <w:szCs w:val="28"/>
          <w:lang w:val="lv"/>
        </w:rPr>
        <w:t>Prezident</w:t>
      </w:r>
      <w:r w:rsidR="005575E8">
        <w:rPr>
          <w:sz w:val="28"/>
          <w:szCs w:val="28"/>
          <w:lang w:val="lv"/>
        </w:rPr>
        <w:t>ūras</w:t>
      </w:r>
      <w:r w:rsidRPr="00A372A4">
        <w:rPr>
          <w:sz w:val="28"/>
          <w:szCs w:val="28"/>
          <w:lang w:val="lv"/>
        </w:rPr>
        <w:t xml:space="preserve"> un Komisijas sniegtā informācija</w:t>
      </w:r>
    </w:p>
    <w:p w:rsidRPr="003A5A9F" w:rsidR="00E80D58" w:rsidP="00E80D58" w:rsidRDefault="00E80D58" w14:paraId="3C009F4A" w14:textId="77777777">
      <w:pPr>
        <w:rPr>
          <w:sz w:val="28"/>
          <w:szCs w:val="28"/>
        </w:rPr>
      </w:pPr>
    </w:p>
    <w:p w:rsidRPr="003A5A9F" w:rsidR="00E80D58" w:rsidP="00E80D58" w:rsidRDefault="00E80D58" w14:paraId="7EEB9F7D" w14:textId="1371EC22">
      <w:pPr>
        <w:rPr>
          <w:sz w:val="28"/>
          <w:szCs w:val="28"/>
        </w:rPr>
      </w:pPr>
      <w:r w:rsidRPr="003A5A9F">
        <w:rPr>
          <w:sz w:val="28"/>
          <w:szCs w:val="28"/>
          <w:lang w:val="lv"/>
        </w:rPr>
        <w:t>g)</w:t>
      </w:r>
      <w:r w:rsidR="00536F48">
        <w:rPr>
          <w:sz w:val="28"/>
          <w:szCs w:val="28"/>
          <w:lang w:val="lv"/>
        </w:rPr>
        <w:t xml:space="preserve"> </w:t>
      </w:r>
      <w:r w:rsidRPr="003A5A9F">
        <w:rPr>
          <w:sz w:val="28"/>
          <w:szCs w:val="28"/>
          <w:lang w:val="lv"/>
        </w:rPr>
        <w:t>Nākamās prezidentvalsts darba programma</w:t>
      </w:r>
      <w:r w:rsidRPr="003A5A9F">
        <w:rPr>
          <w:sz w:val="28"/>
          <w:szCs w:val="28"/>
          <w:lang w:val="lv"/>
        </w:rPr>
        <w:tab/>
      </w:r>
    </w:p>
    <w:p w:rsidRPr="00A372A4" w:rsidR="00E80D58" w:rsidP="00A372A4" w:rsidRDefault="00E80D58" w14:paraId="305274CC" w14:textId="77777777">
      <w:pPr>
        <w:pStyle w:val="ListParagraph"/>
        <w:numPr>
          <w:ilvl w:val="0"/>
          <w:numId w:val="24"/>
        </w:numPr>
        <w:rPr>
          <w:sz w:val="28"/>
          <w:szCs w:val="28"/>
        </w:rPr>
      </w:pPr>
      <w:r w:rsidRPr="00A372A4">
        <w:rPr>
          <w:sz w:val="28"/>
          <w:szCs w:val="28"/>
          <w:lang w:val="lv"/>
        </w:rPr>
        <w:t>Francijas delegācijas sniegta informācija</w:t>
      </w:r>
    </w:p>
    <w:p w:rsidRPr="00A154D2" w:rsidR="005A376B" w:rsidP="00A01C8B" w:rsidRDefault="005A376B" w14:paraId="59081886" w14:textId="77777777">
      <w:pPr>
        <w:widowControl w:val="false"/>
        <w:autoSpaceDE w:val="false"/>
        <w:autoSpaceDN w:val="false"/>
        <w:adjustRightInd w:val="false"/>
        <w:jc w:val="center"/>
        <w:rPr>
          <w:b/>
          <w:bCs/>
          <w:sz w:val="28"/>
          <w:szCs w:val="28"/>
        </w:rPr>
      </w:pPr>
    </w:p>
    <w:p w:rsidRPr="00A154D2" w:rsidR="00E03284" w:rsidP="00A01C8B" w:rsidRDefault="00135533" w14:paraId="28D3A232" w14:textId="60E1FF32">
      <w:pPr>
        <w:widowControl w:val="false"/>
        <w:autoSpaceDE w:val="false"/>
        <w:autoSpaceDN w:val="false"/>
        <w:adjustRightInd w:val="false"/>
        <w:jc w:val="center"/>
        <w:rPr>
          <w:b/>
          <w:bCs/>
          <w:sz w:val="28"/>
          <w:szCs w:val="28"/>
        </w:rPr>
      </w:pPr>
      <w:r w:rsidRPr="00A154D2">
        <w:rPr>
          <w:b/>
          <w:bCs/>
          <w:sz w:val="28"/>
          <w:szCs w:val="28"/>
        </w:rPr>
        <w:t>Latvijas pozīcija</w:t>
      </w:r>
      <w:r w:rsidRPr="00A154D2" w:rsidR="00993962">
        <w:rPr>
          <w:b/>
          <w:bCs/>
          <w:sz w:val="28"/>
          <w:szCs w:val="28"/>
        </w:rPr>
        <w:t>.</w:t>
      </w:r>
    </w:p>
    <w:p w:rsidRPr="00A154D2" w:rsidR="00610219" w:rsidP="00A01C8B" w:rsidRDefault="00610219" w14:paraId="78A40A96" w14:textId="1128097F">
      <w:pPr>
        <w:widowControl w:val="false"/>
        <w:autoSpaceDE w:val="false"/>
        <w:autoSpaceDN w:val="false"/>
        <w:adjustRightInd w:val="false"/>
        <w:jc w:val="both"/>
        <w:rPr>
          <w:b/>
          <w:bCs/>
          <w:sz w:val="28"/>
          <w:szCs w:val="28"/>
        </w:rPr>
      </w:pPr>
    </w:p>
    <w:p w:rsidRPr="00A154D2" w:rsidR="000C75FC" w:rsidP="000C75FC" w:rsidRDefault="000C75FC" w14:paraId="72E80374" w14:textId="33738860">
      <w:pPr>
        <w:keepNext/>
        <w:keepLines/>
        <w:widowControl w:val="false"/>
        <w:autoSpaceDE w:val="false"/>
        <w:autoSpaceDN w:val="false"/>
        <w:adjustRightInd w:val="false"/>
        <w:jc w:val="both"/>
        <w:rPr>
          <w:b/>
          <w:bCs/>
          <w:sz w:val="28"/>
          <w:szCs w:val="28"/>
        </w:rPr>
      </w:pPr>
      <w:r w:rsidRPr="00A154D2">
        <w:rPr>
          <w:b/>
          <w:bCs/>
          <w:sz w:val="28"/>
          <w:szCs w:val="28"/>
        </w:rPr>
        <w:t>1.1.</w:t>
      </w:r>
      <w:r w:rsidRPr="005575E8" w:rsidR="005575E8">
        <w:rPr>
          <w:sz w:val="28"/>
          <w:szCs w:val="28"/>
        </w:rPr>
        <w:t xml:space="preserve"> </w:t>
      </w:r>
      <w:r w:rsidRPr="005575E8" w:rsidR="005575E8">
        <w:rPr>
          <w:b/>
          <w:bCs/>
          <w:sz w:val="28"/>
          <w:szCs w:val="28"/>
        </w:rPr>
        <w:t>Priekšlikums Padomes Regulai par pasākumu satvaru, lai nodrošinātu apgādi ar krīzes sakarā būtiskiem medicīniskiem pretlīdzekļiem Savienības līmenī atzītā ārkārtas situācijā sabiedrības veselības jomā</w:t>
      </w:r>
      <w:r w:rsidRPr="001B07CE" w:rsidR="005575E8">
        <w:rPr>
          <w:sz w:val="28"/>
          <w:szCs w:val="28"/>
        </w:rPr>
        <w:t xml:space="preserve">   </w:t>
      </w:r>
    </w:p>
    <w:p w:rsidRPr="00A154D2" w:rsidR="000C75FC" w:rsidP="000C75FC" w:rsidRDefault="000C75FC" w14:paraId="49D96D21" w14:textId="2875EC18">
      <w:pPr>
        <w:rPr>
          <w:b/>
          <w:bCs/>
          <w:sz w:val="28"/>
          <w:szCs w:val="28"/>
        </w:rPr>
      </w:pPr>
    </w:p>
    <w:p w:rsidRPr="00EE433A" w:rsidR="00EE433A" w:rsidP="00EE433A" w:rsidRDefault="00EE433A" w14:paraId="08BF23ED" w14:textId="77777777">
      <w:pPr>
        <w:pStyle w:val="HTMLPreformatted"/>
        <w:jc w:val="both"/>
        <w:rPr>
          <w:rFonts w:ascii="Times New Roman" w:hAnsi="Times New Roman"/>
          <w:sz w:val="28"/>
          <w:szCs w:val="28"/>
          <w:lang w:eastAsia="en-US"/>
        </w:rPr>
      </w:pPr>
      <w:r w:rsidRPr="00EE433A">
        <w:rPr>
          <w:rFonts w:ascii="Times New Roman" w:hAnsi="Times New Roman"/>
          <w:sz w:val="28"/>
          <w:szCs w:val="28"/>
        </w:rPr>
        <w:t xml:space="preserve">2020. gada 16. septembrī savā runā par stāvokli Eiropas Savienībā (turpmāk – ES) Eiropas Komisijas (turpmāk - Komisija) prezidente paziņoja, ka nepieciešams izveidot stiprāku  Eiropas Veselības savienību. 2020. gada 11. novembrī Komisija nāca klajā ar </w:t>
      </w:r>
      <w:r w:rsidRPr="00EE433A">
        <w:rPr>
          <w:rFonts w:ascii="Times New Roman" w:hAnsi="Times New Roman"/>
          <w:sz w:val="28"/>
          <w:szCs w:val="28"/>
          <w:lang w:eastAsia="en-US"/>
        </w:rPr>
        <w:t>Eiropas veselības savienības tiesību aktu priekšlikumu pakotni - Priekšlikumu Eiropas Parlamenta un Padomes regulai par nopietniem pārrobežu veselības apdraudējumiem, ar ko atceļ Lēmumu Nr. 1082/2013/ES (turpmāk – Priekšlikums regulai par nopietniem pārrobežu veselības apdraudējumiem); Priekšlikumu Eiropas Parlamenta un Padomes regulai, ar ko groza Regulu (EK) Nr. 851/2004, ar ko izveido Eiropas Slimību profilakses un kontroles centru (turpmāk - ECDC); Priekšlikumu Eiropas Parlamenta un Padomes Regulai par pastiprinātu Eiropas Zāļu aģentūras (turpmāk - EMA) lomu attiecībā uz zālēm un medicīniskajām ierīcēm krīžgatavības un krīžu pārvaldības kontekstā.</w:t>
      </w:r>
    </w:p>
    <w:p w:rsidRPr="00EE433A" w:rsidR="00EE433A" w:rsidP="00EE433A" w:rsidRDefault="00EE433A" w14:paraId="27D1E5E2" w14:textId="77777777">
      <w:pPr>
        <w:jc w:val="both"/>
        <w:rPr>
          <w:sz w:val="28"/>
          <w:szCs w:val="28"/>
          <w:lang w:eastAsia="en-US"/>
        </w:rPr>
      </w:pPr>
    </w:p>
    <w:p w:rsidRPr="00EE433A" w:rsidR="00EE433A" w:rsidP="00EE433A" w:rsidRDefault="00EE433A" w14:paraId="3A6CDE14" w14:textId="77777777">
      <w:pPr>
        <w:jc w:val="both"/>
        <w:rPr>
          <w:sz w:val="28"/>
          <w:szCs w:val="28"/>
        </w:rPr>
      </w:pPr>
      <w:r w:rsidRPr="00EE433A">
        <w:rPr>
          <w:sz w:val="28"/>
          <w:szCs w:val="28"/>
          <w:lang w:eastAsia="en-US"/>
        </w:rPr>
        <w:t>2021. gada 17. februārī tika publicēts Komisijas paziņojums par HERA (</w:t>
      </w:r>
      <w:r w:rsidRPr="00EE433A">
        <w:rPr>
          <w:i/>
          <w:iCs/>
          <w:sz w:val="28"/>
          <w:szCs w:val="28"/>
          <w:lang w:eastAsia="en-US"/>
        </w:rPr>
        <w:t>Health Emergency Response Authority</w:t>
      </w:r>
      <w:r w:rsidRPr="00EE433A">
        <w:rPr>
          <w:sz w:val="28"/>
          <w:szCs w:val="28"/>
          <w:lang w:eastAsia="en-US"/>
        </w:rPr>
        <w:t xml:space="preserve">) inkubatoru. </w:t>
      </w:r>
    </w:p>
    <w:p w:rsidRPr="00EE433A" w:rsidR="00EE433A" w:rsidP="00EE433A" w:rsidRDefault="00EE433A" w14:paraId="7D9069F9" w14:textId="77777777">
      <w:pPr>
        <w:jc w:val="both"/>
        <w:rPr>
          <w:sz w:val="28"/>
          <w:szCs w:val="28"/>
        </w:rPr>
      </w:pPr>
    </w:p>
    <w:p w:rsidRPr="00EE433A" w:rsidR="00EE433A" w:rsidP="00EE433A" w:rsidRDefault="00EE433A" w14:paraId="283E64F4" w14:textId="77777777">
      <w:pPr>
        <w:jc w:val="both"/>
        <w:rPr>
          <w:sz w:val="28"/>
          <w:szCs w:val="28"/>
        </w:rPr>
      </w:pPr>
      <w:r w:rsidRPr="00EE433A">
        <w:rPr>
          <w:sz w:val="28"/>
          <w:szCs w:val="28"/>
        </w:rPr>
        <w:t>2021. gada 15. jūnijā Komisija nāca klajā ar paziņojumu par Covid-19 pandēmijas agrīno pieredzi, kurā norādīts ka ES būtu jāizvērš īpaši pasākumi, lai labāk reaģētu veselības krīžu laikā.</w:t>
      </w:r>
    </w:p>
    <w:p w:rsidRPr="00EE433A" w:rsidR="00EE433A" w:rsidP="00EE433A" w:rsidRDefault="00EE433A" w14:paraId="7CB3A2E7" w14:textId="77777777">
      <w:pPr>
        <w:jc w:val="both"/>
        <w:rPr>
          <w:sz w:val="28"/>
          <w:szCs w:val="28"/>
        </w:rPr>
      </w:pPr>
    </w:p>
    <w:p w:rsidRPr="00EE433A" w:rsidR="00EE433A" w:rsidP="00EE433A" w:rsidRDefault="00EE433A" w14:paraId="127D75F3" w14:textId="77777777">
      <w:pPr>
        <w:jc w:val="both"/>
        <w:rPr>
          <w:sz w:val="28"/>
          <w:szCs w:val="28"/>
        </w:rPr>
      </w:pPr>
      <w:r w:rsidRPr="00EE433A">
        <w:rPr>
          <w:sz w:val="28"/>
          <w:szCs w:val="28"/>
          <w:lang w:eastAsia="en-US"/>
        </w:rPr>
        <w:t>2021. gada 16. septembrī Komisija pieņēma lēmumu par Eiropas Veselības ārkārtas situāciju gatavības un reaģēšanas iestādes (</w:t>
      </w:r>
      <w:r w:rsidRPr="00EE433A">
        <w:rPr>
          <w:i/>
          <w:iCs/>
          <w:sz w:val="28"/>
          <w:szCs w:val="28"/>
          <w:lang w:eastAsia="en-US"/>
        </w:rPr>
        <w:t>the European Health Emergency preparedness and Response Authority</w:t>
      </w:r>
      <w:r w:rsidRPr="00EE433A">
        <w:rPr>
          <w:sz w:val="28"/>
          <w:szCs w:val="28"/>
          <w:lang w:eastAsia="en-US"/>
        </w:rPr>
        <w:t xml:space="preserve"> - HERA) izveidi. </w:t>
      </w:r>
      <w:r w:rsidRPr="00EE433A">
        <w:rPr>
          <w:sz w:val="28"/>
          <w:szCs w:val="28"/>
        </w:rPr>
        <w:t xml:space="preserve">HERA ir struktūrvienība (dienests) Komisijas ietvaros, un paredzēts, ka tā būs pilnībā operacionāla jau 2022. gada sākumā. HERA darbības pamatvirzieni: </w:t>
      </w:r>
    </w:p>
    <w:p w:rsidRPr="00EE433A" w:rsidR="00EE433A" w:rsidP="00EE433A" w:rsidRDefault="00EE433A" w14:paraId="7222B2D5" w14:textId="77777777">
      <w:pPr>
        <w:pStyle w:val="ListParagraph"/>
        <w:numPr>
          <w:ilvl w:val="0"/>
          <w:numId w:val="28"/>
        </w:numPr>
        <w:jc w:val="both"/>
        <w:rPr>
          <w:sz w:val="28"/>
          <w:szCs w:val="28"/>
        </w:rPr>
      </w:pPr>
      <w:r w:rsidRPr="00EE433A">
        <w:rPr>
          <w:sz w:val="28"/>
          <w:szCs w:val="28"/>
        </w:rPr>
        <w:t xml:space="preserve">veselības krīzes prevencijas posmā cieši sadarboties ar citām ES aģentūrām, ar dalībvalstu nozaru ekspertiem un starptautiskajiem partneriem, lai uzlabotu ES gatavību ārkārtas situācijām veselības jomā; </w:t>
      </w:r>
    </w:p>
    <w:p w:rsidRPr="00EE433A" w:rsidR="00EE433A" w:rsidP="00EE433A" w:rsidRDefault="00EE433A" w14:paraId="38338120" w14:textId="77777777">
      <w:pPr>
        <w:pStyle w:val="ListParagraph"/>
        <w:numPr>
          <w:ilvl w:val="0"/>
          <w:numId w:val="28"/>
        </w:numPr>
        <w:jc w:val="both"/>
        <w:rPr>
          <w:sz w:val="28"/>
          <w:szCs w:val="28"/>
        </w:rPr>
      </w:pPr>
      <w:r w:rsidRPr="00EE433A">
        <w:rPr>
          <w:sz w:val="28"/>
          <w:szCs w:val="28"/>
        </w:rPr>
        <w:t xml:space="preserve">ārkārtas situācijas sabiedrības veselības jomā posmā pāriet uz ārkārtas operacionālo režīmu, strauji pieņemot lēmumus par ārkārtas pasākumu aktivizēšanu, t.sk., finansējuma piešķiršanu medicīnisko pretpasākumu īstenošanai un medicīnisko līdzekļu iegādei.       </w:t>
      </w:r>
    </w:p>
    <w:p w:rsidRPr="00EE433A" w:rsidR="00EE433A" w:rsidP="00EE433A" w:rsidRDefault="00EE433A" w14:paraId="2AED8A42" w14:textId="77777777">
      <w:pPr>
        <w:jc w:val="both"/>
        <w:rPr>
          <w:color w:val="000000" w:themeColor="text1"/>
          <w:sz w:val="28"/>
          <w:szCs w:val="28"/>
        </w:rPr>
      </w:pPr>
    </w:p>
    <w:p w:rsidRPr="00EE433A" w:rsidR="00EE433A" w:rsidP="00EE433A" w:rsidRDefault="00EE433A" w14:paraId="75DDD373" w14:textId="77777777">
      <w:pPr>
        <w:autoSpaceDE w:val="false"/>
        <w:autoSpaceDN w:val="false"/>
        <w:adjustRightInd w:val="false"/>
        <w:jc w:val="both"/>
        <w:rPr>
          <w:sz w:val="28"/>
          <w:szCs w:val="28"/>
        </w:rPr>
      </w:pPr>
      <w:r w:rsidRPr="00EE433A">
        <w:rPr>
          <w:sz w:val="28"/>
          <w:szCs w:val="28"/>
        </w:rPr>
        <w:t>2021. gada 16. septembrī Komisija nāca klajā ar pārskatu par HERA, ECDC un EMA kompetenču mijiedarbību.</w:t>
      </w:r>
    </w:p>
    <w:p w:rsidRPr="00EE433A" w:rsidR="00EE433A" w:rsidP="00EE433A" w:rsidRDefault="00EE433A" w14:paraId="5A05DBEF" w14:textId="77777777">
      <w:pPr>
        <w:jc w:val="both"/>
        <w:rPr>
          <w:sz w:val="28"/>
          <w:szCs w:val="28"/>
        </w:rPr>
      </w:pPr>
    </w:p>
    <w:p w:rsidRPr="00EE433A" w:rsidR="00EE433A" w:rsidP="00EE433A" w:rsidRDefault="00EE433A" w14:paraId="2DD35517" w14:textId="77777777">
      <w:pPr>
        <w:jc w:val="both"/>
        <w:rPr>
          <w:sz w:val="28"/>
          <w:szCs w:val="28"/>
          <w:u w:val="single"/>
          <w:lang w:eastAsia="en-US"/>
        </w:rPr>
      </w:pPr>
      <w:r w:rsidRPr="00EE433A">
        <w:rPr>
          <w:sz w:val="28"/>
          <w:szCs w:val="28"/>
          <w:lang w:eastAsia="en-US"/>
        </w:rPr>
        <w:t xml:space="preserve">Paralēli lēmumam par HERA izveidi, 2021. gada 16. septembrī Komisija nākusi klajā ar  </w:t>
      </w:r>
      <w:r w:rsidRPr="00EE433A">
        <w:rPr>
          <w:sz w:val="28"/>
          <w:szCs w:val="28"/>
          <w:u w:val="single"/>
          <w:lang w:eastAsia="en-US"/>
        </w:rPr>
        <w:t>Priekšlikumu Padomes Regulai par pasākumu satvaru, lai nodrošinātu apgādi ar krīzes sakarā būtiskiem medicīniskiem pretlīdzekļiem Savienības līmenī atzītā ārkārtas situācijā sabiedrības veselības jomā</w:t>
      </w:r>
      <w:r w:rsidRPr="00EE433A">
        <w:rPr>
          <w:sz w:val="28"/>
          <w:szCs w:val="28"/>
          <w:lang w:eastAsia="en-US"/>
        </w:rPr>
        <w:t xml:space="preserve"> (turpmāk - Priekšlikums).</w:t>
      </w:r>
    </w:p>
    <w:p w:rsidRPr="00EE433A" w:rsidR="00EE433A" w:rsidP="00EE433A" w:rsidRDefault="00EE433A" w14:paraId="1F741119" w14:textId="77777777">
      <w:pPr>
        <w:jc w:val="both"/>
        <w:rPr>
          <w:sz w:val="28"/>
          <w:szCs w:val="28"/>
        </w:rPr>
      </w:pPr>
    </w:p>
    <w:p w:rsidRPr="00EE433A" w:rsidR="00EE433A" w:rsidP="00EE433A" w:rsidRDefault="00EE433A" w14:paraId="42C0B955" w14:textId="77777777">
      <w:pPr>
        <w:jc w:val="both"/>
        <w:rPr>
          <w:sz w:val="28"/>
          <w:szCs w:val="28"/>
        </w:rPr>
      </w:pPr>
      <w:r w:rsidRPr="00EE433A">
        <w:rPr>
          <w:sz w:val="28"/>
          <w:szCs w:val="28"/>
        </w:rPr>
        <w:t>Covid-19 pandēmija radījusi izpratni par trūkumiem Eiropas veselības aprūpes sistēmu sagatavotībā un reaģēšanā uz sabiedrības veselības ārkārtas situācijām. Priekšlikumā izklāstītie pasākumi medicīnas līdzekļu nodrošināšanai attiecas tieši uz krīzes reaģēšanas režīmu (nevis krīžu gatavības periodu); paredzams, ka minētie pasākumi organiski papildinās un dos ietvaru HERA darbībai sabiedrības veselības krīžu periodos.</w:t>
      </w:r>
    </w:p>
    <w:p w:rsidRPr="00EE433A" w:rsidR="00EE433A" w:rsidP="00EE433A" w:rsidRDefault="00EE433A" w14:paraId="7692D621" w14:textId="77777777">
      <w:pPr>
        <w:jc w:val="both"/>
        <w:rPr>
          <w:color w:val="000000" w:themeColor="text1"/>
          <w:sz w:val="28"/>
          <w:szCs w:val="28"/>
        </w:rPr>
      </w:pPr>
    </w:p>
    <w:p w:rsidRPr="00EE433A" w:rsidR="00EE433A" w:rsidP="00EE433A" w:rsidRDefault="00EE433A" w14:paraId="7A2DB189" w14:textId="77777777">
      <w:pPr>
        <w:autoSpaceDE w:val="false"/>
        <w:autoSpaceDN w:val="false"/>
        <w:adjustRightInd w:val="false"/>
        <w:jc w:val="both"/>
        <w:rPr>
          <w:sz w:val="28"/>
          <w:szCs w:val="28"/>
        </w:rPr>
      </w:pPr>
      <w:r w:rsidRPr="00EE433A">
        <w:rPr>
          <w:sz w:val="28"/>
          <w:szCs w:val="28"/>
        </w:rPr>
        <w:t xml:space="preserve">Priekšlikuma kontekstā </w:t>
      </w:r>
      <w:r w:rsidRPr="00EE433A">
        <w:rPr>
          <w:sz w:val="28"/>
          <w:szCs w:val="28"/>
          <w:u w:val="single"/>
        </w:rPr>
        <w:t>ar terminu "medicīniskie līdzekļi" tiek saprasti produkti, kurus var izmantot, lai diagnosticētu un novērstu jebkādus apdraudējumus veselībai</w:t>
      </w:r>
      <w:r w:rsidRPr="00EE433A">
        <w:rPr>
          <w:sz w:val="28"/>
          <w:szCs w:val="28"/>
        </w:rPr>
        <w:t xml:space="preserve"> - vakcīnas, antibiotikas, medicīnas aprīkojums, ķīmiskie pretlīdzekļi, terapija, diagnostikas testi un individuālie aizsardzības līdzekļi (IAL), piemēram, cimdi un maskas.</w:t>
      </w:r>
    </w:p>
    <w:p w:rsidRPr="00EE433A" w:rsidR="00EE433A" w:rsidP="00EE433A" w:rsidRDefault="00EE433A" w14:paraId="4600D738" w14:textId="77777777">
      <w:pPr>
        <w:autoSpaceDE w:val="false"/>
        <w:autoSpaceDN w:val="false"/>
        <w:adjustRightInd w:val="false"/>
        <w:jc w:val="both"/>
        <w:rPr>
          <w:sz w:val="28"/>
          <w:szCs w:val="28"/>
        </w:rPr>
      </w:pPr>
    </w:p>
    <w:p w:rsidRPr="00EE433A" w:rsidR="00EE433A" w:rsidP="00EE433A" w:rsidRDefault="00EE433A" w14:paraId="294D6253" w14:textId="77777777">
      <w:pPr>
        <w:autoSpaceDE w:val="false"/>
        <w:autoSpaceDN w:val="false"/>
        <w:adjustRightInd w:val="false"/>
        <w:jc w:val="both"/>
        <w:rPr>
          <w:sz w:val="28"/>
          <w:szCs w:val="28"/>
        </w:rPr>
      </w:pPr>
      <w:r w:rsidRPr="00EE433A">
        <w:rPr>
          <w:sz w:val="28"/>
          <w:szCs w:val="28"/>
        </w:rPr>
        <w:t>Priekšlikums izstrādāts, iedvesmojoties no Covid-19 pandēmijas apstākļos gūtās pieredzes, tajā pašā laikā rēķinoties arī ar citāda veida iespējamām nākotnes sabiedrības veselības krīzēm, kuras varētu izraisīt globalizācijas procesi, klimata pārmaiņas, dabas un cilvēka izraisītas katastrofas, kā arī bruņoti konflikti un terorisms.</w:t>
      </w:r>
    </w:p>
    <w:p w:rsidRPr="00EE433A" w:rsidR="00EE433A" w:rsidP="00EE433A" w:rsidRDefault="00EE433A" w14:paraId="18C1E1F9" w14:textId="77777777">
      <w:pPr>
        <w:autoSpaceDE w:val="false"/>
        <w:autoSpaceDN w:val="false"/>
        <w:adjustRightInd w:val="false"/>
        <w:jc w:val="both"/>
        <w:rPr>
          <w:sz w:val="28"/>
          <w:szCs w:val="28"/>
        </w:rPr>
      </w:pPr>
    </w:p>
    <w:p w:rsidRPr="00EE433A" w:rsidR="00EE433A" w:rsidP="00EE433A" w:rsidRDefault="00EE433A" w14:paraId="6106BC6F" w14:textId="77777777">
      <w:pPr>
        <w:autoSpaceDE w:val="false"/>
        <w:autoSpaceDN w:val="false"/>
        <w:adjustRightInd w:val="false"/>
        <w:jc w:val="both"/>
        <w:rPr>
          <w:sz w:val="28"/>
          <w:szCs w:val="28"/>
        </w:rPr>
      </w:pPr>
      <w:r w:rsidRPr="00EE433A">
        <w:rPr>
          <w:sz w:val="28"/>
          <w:szCs w:val="28"/>
        </w:rPr>
        <w:t xml:space="preserve">Covid-19 pandēmijas laikā gūtā pieredze likusi izdarīt secinājumus, ka ES struktūras, dalībvalstis un rūpniecības nozare nav pietiekami sagatavotas, lai nodrošinātu galveno medicīnisko līdzekļu efektīvu izstrādi, ražošanu, to iepirkumus un taisnīgu sadali plaša mēroga sabiedrības veselības krīzes apstākļos. Ir ticis secināts, ka novērojama sadrumstalotība ES pētniecības aktivitātēs; ir ierobežota medicīnisko līdzekļu ražošanas jauda, nestabilas globālās piegādes ķēdēs. </w:t>
      </w:r>
    </w:p>
    <w:p w:rsidRPr="00EE433A" w:rsidR="00EE433A" w:rsidP="00EE433A" w:rsidRDefault="00EE433A" w14:paraId="5A77EA41" w14:textId="77777777">
      <w:pPr>
        <w:jc w:val="both"/>
        <w:rPr>
          <w:sz w:val="28"/>
          <w:szCs w:val="28"/>
        </w:rPr>
      </w:pPr>
    </w:p>
    <w:p w:rsidRPr="00EE433A" w:rsidR="00EE433A" w:rsidP="00EE433A" w:rsidRDefault="00EE433A" w14:paraId="4562AA16" w14:textId="77777777">
      <w:pPr>
        <w:autoSpaceDE w:val="false"/>
        <w:autoSpaceDN w:val="false"/>
        <w:adjustRightInd w:val="false"/>
        <w:jc w:val="both"/>
        <w:rPr>
          <w:sz w:val="28"/>
          <w:szCs w:val="28"/>
        </w:rPr>
      </w:pPr>
      <w:r w:rsidRPr="00EE433A">
        <w:rPr>
          <w:sz w:val="28"/>
          <w:szCs w:val="28"/>
          <w:lang w:eastAsia="en-US"/>
        </w:rPr>
        <w:t>Priekšlikums paredz noteikt šādus ārkārtas situācijas laikā īstenojamos pasākumus:</w:t>
      </w:r>
    </w:p>
    <w:p w:rsidRPr="00EE433A" w:rsidR="00EE433A" w:rsidP="00EE433A" w:rsidRDefault="00EE433A" w14:paraId="7523EC19" w14:textId="77777777">
      <w:pPr>
        <w:pStyle w:val="ListParagraph"/>
        <w:numPr>
          <w:ilvl w:val="0"/>
          <w:numId w:val="26"/>
        </w:numPr>
        <w:jc w:val="both"/>
        <w:rPr>
          <w:sz w:val="28"/>
          <w:szCs w:val="28"/>
        </w:rPr>
      </w:pPr>
      <w:r w:rsidRPr="00EE433A">
        <w:rPr>
          <w:sz w:val="28"/>
          <w:szCs w:val="28"/>
        </w:rPr>
        <w:t>Veselības krīzes padomes izveidi (</w:t>
      </w:r>
      <w:r w:rsidRPr="00EE433A">
        <w:rPr>
          <w:i/>
          <w:iCs/>
          <w:sz w:val="28"/>
          <w:szCs w:val="28"/>
        </w:rPr>
        <w:t>Health Crisis Board</w:t>
      </w:r>
      <w:r w:rsidRPr="00EE433A">
        <w:rPr>
          <w:sz w:val="28"/>
          <w:szCs w:val="28"/>
        </w:rPr>
        <w:t>); tās mērķis -  nodrošināt ar medicīnisko līdzekļu pieejamību saistīto jautājumu koordināciju ES līmenī ārkārtas situācijā;</w:t>
      </w:r>
    </w:p>
    <w:p w:rsidRPr="00EE433A" w:rsidR="00EE433A" w:rsidP="00EE433A" w:rsidRDefault="00EE433A" w14:paraId="7E2580AD" w14:textId="77777777">
      <w:pPr>
        <w:pStyle w:val="ListParagraph"/>
        <w:numPr>
          <w:ilvl w:val="0"/>
          <w:numId w:val="25"/>
        </w:numPr>
        <w:jc w:val="both"/>
        <w:rPr>
          <w:sz w:val="28"/>
          <w:szCs w:val="28"/>
        </w:rPr>
      </w:pPr>
      <w:r w:rsidRPr="00EE433A">
        <w:rPr>
          <w:sz w:val="28"/>
          <w:szCs w:val="28"/>
        </w:rPr>
        <w:t>Mehānismu izveidi ārkārtas finansējuma uzraudzībai un aktivizēšanai, ar krīzi saistītu medicīnisko līdzekļu un izejvielu iepirkšanai un iegādei, tostarp ātrai un rūpīgai ražotāju piegādes ķēžu un ražošanas jaudu novērtēšanai;</w:t>
      </w:r>
    </w:p>
    <w:p w:rsidRPr="00EE433A" w:rsidR="00EE433A" w:rsidP="00EE433A" w:rsidRDefault="00EE433A" w14:paraId="7FC667F4" w14:textId="77777777">
      <w:pPr>
        <w:pStyle w:val="ListParagraph"/>
        <w:numPr>
          <w:ilvl w:val="0"/>
          <w:numId w:val="25"/>
        </w:numPr>
        <w:jc w:val="both"/>
        <w:rPr>
          <w:sz w:val="28"/>
          <w:szCs w:val="28"/>
        </w:rPr>
      </w:pPr>
      <w:r w:rsidRPr="00EE433A">
        <w:rPr>
          <w:sz w:val="28"/>
          <w:szCs w:val="28"/>
        </w:rPr>
        <w:t xml:space="preserve">EU FAB mehānisma aktivizēšanu, lai padarītu pieejamas rezervētās ārkārtas ražošanas jaudas medicīnisko pretlīdzekļu (piemēram, vakcīnu un zāļu) un izejvielu ražošanai; </w:t>
      </w:r>
    </w:p>
    <w:p w:rsidRPr="00EE433A" w:rsidR="00EE433A" w:rsidP="00EE433A" w:rsidRDefault="00EE433A" w14:paraId="798EE643" w14:textId="77777777">
      <w:pPr>
        <w:pStyle w:val="ListParagraph"/>
        <w:numPr>
          <w:ilvl w:val="0"/>
          <w:numId w:val="25"/>
        </w:numPr>
        <w:jc w:val="both"/>
        <w:rPr>
          <w:sz w:val="28"/>
          <w:szCs w:val="28"/>
        </w:rPr>
      </w:pPr>
      <w:r w:rsidRPr="00EE433A">
        <w:rPr>
          <w:sz w:val="28"/>
          <w:szCs w:val="28"/>
        </w:rPr>
        <w:t>Ārkārtas pētniecības un inovācijas plānu aktivizēšanu;</w:t>
      </w:r>
    </w:p>
    <w:p w:rsidRPr="00EE433A" w:rsidR="00EE433A" w:rsidP="00EE433A" w:rsidRDefault="00EE433A" w14:paraId="7A248475" w14:textId="39AA92A5">
      <w:pPr>
        <w:pStyle w:val="ListParagraph"/>
        <w:numPr>
          <w:ilvl w:val="0"/>
          <w:numId w:val="25"/>
        </w:numPr>
        <w:jc w:val="both"/>
        <w:rPr>
          <w:sz w:val="28"/>
          <w:szCs w:val="28"/>
        </w:rPr>
      </w:pPr>
      <w:r w:rsidRPr="00EE433A">
        <w:rPr>
          <w:sz w:val="28"/>
          <w:szCs w:val="28"/>
        </w:rPr>
        <w:t xml:space="preserve">Ar krīzi saistītu medicīnisko līdzekļu, ražotņu, izejvielu, palīgmateriālu, ierīču, aprīkojuma un infrastruktūras inventarizāciju, kā arī pasākumus, lai palielinātu to ražošanu </w:t>
      </w:r>
      <w:r w:rsidR="0095764C">
        <w:rPr>
          <w:sz w:val="28"/>
          <w:szCs w:val="28"/>
        </w:rPr>
        <w:t>ES</w:t>
      </w:r>
      <w:r w:rsidRPr="00EE433A">
        <w:rPr>
          <w:sz w:val="28"/>
          <w:szCs w:val="28"/>
        </w:rPr>
        <w:t>.</w:t>
      </w:r>
    </w:p>
    <w:p w:rsidRPr="00EE433A" w:rsidR="00EE433A" w:rsidP="00EE433A" w:rsidRDefault="00EE433A" w14:paraId="65FA80E6" w14:textId="77777777">
      <w:pPr>
        <w:jc w:val="both"/>
        <w:rPr>
          <w:sz w:val="28"/>
          <w:szCs w:val="28"/>
        </w:rPr>
      </w:pPr>
    </w:p>
    <w:p w:rsidRPr="00EE433A" w:rsidR="00EE433A" w:rsidP="00EE433A" w:rsidRDefault="00EE433A" w14:paraId="562FF642" w14:textId="77777777">
      <w:pPr>
        <w:autoSpaceDE w:val="false"/>
        <w:autoSpaceDN w:val="false"/>
        <w:adjustRightInd w:val="false"/>
        <w:jc w:val="both"/>
        <w:rPr>
          <w:sz w:val="28"/>
          <w:szCs w:val="28"/>
        </w:rPr>
      </w:pPr>
      <w:r w:rsidRPr="00EE433A">
        <w:rPr>
          <w:sz w:val="28"/>
          <w:szCs w:val="28"/>
          <w:u w:val="single"/>
        </w:rPr>
        <w:t>Komisija pozicionē Priekšlikumu kā vienu no centrālajiem  Eiropas Veselības savienības pīlāriem</w:t>
      </w:r>
      <w:r w:rsidRPr="00EE433A">
        <w:rPr>
          <w:sz w:val="28"/>
          <w:szCs w:val="28"/>
        </w:rPr>
        <w:t>. Tas tapis un lasāms kontekstā ar Komisijas 2020. gada novembrī ierosināto trīs regulu pakotni (</w:t>
      </w:r>
      <w:r w:rsidRPr="00EE433A">
        <w:rPr>
          <w:i/>
          <w:iCs/>
          <w:sz w:val="28"/>
          <w:szCs w:val="28"/>
        </w:rPr>
        <w:t>skat. augstāk</w:t>
      </w:r>
      <w:r w:rsidRPr="00EE433A">
        <w:rPr>
          <w:sz w:val="28"/>
          <w:szCs w:val="28"/>
        </w:rPr>
        <w:t>). Priekšlikumā ietvertie pasākumi papildina šādus pašreizējos ES pasākumus krīžu reaģēšanas un veselības jomā, kas ietverti:</w:t>
      </w:r>
    </w:p>
    <w:p w:rsidRPr="00EE433A" w:rsidR="00EE433A" w:rsidP="00EE433A" w:rsidRDefault="00EE433A" w14:paraId="090721BD" w14:textId="77777777">
      <w:pPr>
        <w:pStyle w:val="ListParagraph"/>
        <w:numPr>
          <w:ilvl w:val="0"/>
          <w:numId w:val="27"/>
        </w:numPr>
        <w:autoSpaceDE w:val="false"/>
        <w:autoSpaceDN w:val="false"/>
        <w:adjustRightInd w:val="false"/>
        <w:jc w:val="both"/>
        <w:rPr>
          <w:sz w:val="28"/>
          <w:szCs w:val="28"/>
        </w:rPr>
      </w:pPr>
      <w:r w:rsidRPr="00EE433A">
        <w:rPr>
          <w:sz w:val="28"/>
          <w:szCs w:val="28"/>
        </w:rPr>
        <w:t>Eiropas Parlamenta un Padomes Regulā (ES) 2021/522 (2021. gada 24. marts), ar ko izveido Savienības rīcības programmu veselības jomā (“EU4Health programma”) 2021.–2027. gadam un atceļ Regulu (ES) Nr. 282/20147;</w:t>
      </w:r>
    </w:p>
    <w:p w:rsidRPr="00EE433A" w:rsidR="00EE433A" w:rsidP="00EE433A" w:rsidRDefault="00EE433A" w14:paraId="71A60861" w14:textId="77777777">
      <w:pPr>
        <w:pStyle w:val="ListParagraph"/>
        <w:numPr>
          <w:ilvl w:val="0"/>
          <w:numId w:val="27"/>
        </w:numPr>
        <w:autoSpaceDE w:val="false"/>
        <w:autoSpaceDN w:val="false"/>
        <w:adjustRightInd w:val="false"/>
        <w:jc w:val="both"/>
        <w:rPr>
          <w:sz w:val="28"/>
          <w:szCs w:val="28"/>
        </w:rPr>
      </w:pPr>
      <w:r w:rsidRPr="00EE433A">
        <w:rPr>
          <w:sz w:val="28"/>
          <w:szCs w:val="28"/>
        </w:rPr>
        <w:t>Eiropas Parlamenta un Padomes Lēmumā Nr. 1313/2013/ES par Savienības civilās aizsardzības mehānismu;</w:t>
      </w:r>
    </w:p>
    <w:p w:rsidRPr="00EE433A" w:rsidR="00EE433A" w:rsidP="00EE433A" w:rsidRDefault="00EE433A" w14:paraId="099C5E56" w14:textId="77777777">
      <w:pPr>
        <w:pStyle w:val="ListParagraph"/>
        <w:numPr>
          <w:ilvl w:val="0"/>
          <w:numId w:val="27"/>
        </w:numPr>
        <w:autoSpaceDE w:val="false"/>
        <w:autoSpaceDN w:val="false"/>
        <w:adjustRightInd w:val="false"/>
        <w:jc w:val="both"/>
        <w:rPr>
          <w:sz w:val="28"/>
          <w:szCs w:val="28"/>
        </w:rPr>
      </w:pPr>
      <w:r w:rsidRPr="00EE433A">
        <w:rPr>
          <w:sz w:val="28"/>
          <w:szCs w:val="28"/>
        </w:rPr>
        <w:t xml:space="preserve">Savienības ārkārtas atbalsta instruments (Padomes Regula (ES) 2016/369 par ārkārtas atbalsta sniegšanu Savienībā; </w:t>
      </w:r>
    </w:p>
    <w:p w:rsidRPr="00EE433A" w:rsidR="00EE433A" w:rsidP="00EE433A" w:rsidRDefault="00EE433A" w14:paraId="4EDBCEB3" w14:textId="77777777">
      <w:pPr>
        <w:pStyle w:val="ListParagraph"/>
        <w:numPr>
          <w:ilvl w:val="0"/>
          <w:numId w:val="27"/>
        </w:numPr>
        <w:autoSpaceDE w:val="false"/>
        <w:autoSpaceDN w:val="false"/>
        <w:adjustRightInd w:val="false"/>
        <w:jc w:val="both"/>
        <w:rPr>
          <w:sz w:val="28"/>
          <w:szCs w:val="28"/>
        </w:rPr>
      </w:pPr>
      <w:r w:rsidRPr="00EE433A">
        <w:rPr>
          <w:sz w:val="28"/>
          <w:szCs w:val="28"/>
        </w:rPr>
        <w:t>Gaidāmajā ES Farmācijas stratēģijā.</w:t>
      </w:r>
    </w:p>
    <w:p w:rsidRPr="00EE433A" w:rsidR="00EE433A" w:rsidP="00EE433A" w:rsidRDefault="00EE433A" w14:paraId="6195917A" w14:textId="77777777">
      <w:pPr>
        <w:autoSpaceDE w:val="false"/>
        <w:autoSpaceDN w:val="false"/>
        <w:adjustRightInd w:val="false"/>
        <w:jc w:val="both"/>
        <w:rPr>
          <w:sz w:val="28"/>
          <w:szCs w:val="28"/>
        </w:rPr>
      </w:pPr>
    </w:p>
    <w:p w:rsidRPr="00EE433A" w:rsidR="00EE433A" w:rsidP="00EE433A" w:rsidRDefault="00EE433A" w14:paraId="4F1ADBDB" w14:textId="0F61D806">
      <w:pPr>
        <w:autoSpaceDE w:val="false"/>
        <w:autoSpaceDN w:val="false"/>
        <w:adjustRightInd w:val="false"/>
        <w:jc w:val="both"/>
        <w:rPr>
          <w:sz w:val="28"/>
          <w:szCs w:val="28"/>
        </w:rPr>
      </w:pPr>
      <w:r w:rsidRPr="00EE433A">
        <w:rPr>
          <w:sz w:val="28"/>
          <w:szCs w:val="28"/>
        </w:rPr>
        <w:t>Pēc dalībvalstu (turpmāk – DV) pieprasījuma Komisija sagatavojusi un 2021. gada 22. oktobrī nākusi klajā ar salīdzinošu pārskatu par HERA pakotnes (Komisijas lēmums, ar ko izveido HERA un Priekšlikums) un Priekšlikuma regulai par nopietniem pārrobežu veselības apdraudējumiem kompetenču mijiedarbību.</w:t>
      </w:r>
    </w:p>
    <w:p w:rsidRPr="00EE433A" w:rsidR="00EE433A" w:rsidP="00EE433A" w:rsidRDefault="00EE433A" w14:paraId="69973ACF" w14:textId="77777777">
      <w:pPr>
        <w:autoSpaceDE w:val="false"/>
        <w:autoSpaceDN w:val="false"/>
        <w:adjustRightInd w:val="false"/>
        <w:jc w:val="both"/>
        <w:rPr>
          <w:sz w:val="28"/>
          <w:szCs w:val="28"/>
        </w:rPr>
      </w:pPr>
    </w:p>
    <w:p w:rsidRPr="00A154D2" w:rsidR="00EE433A" w:rsidP="00711DCB" w:rsidRDefault="00EE433A" w14:paraId="5F5FA30E" w14:textId="7243A550">
      <w:pPr>
        <w:jc w:val="both"/>
        <w:rPr>
          <w:b/>
          <w:bCs/>
          <w:sz w:val="28"/>
          <w:szCs w:val="28"/>
        </w:rPr>
      </w:pPr>
      <w:r w:rsidRPr="00EE433A">
        <w:rPr>
          <w:color w:val="000000" w:themeColor="text1"/>
          <w:sz w:val="28"/>
          <w:szCs w:val="28"/>
        </w:rPr>
        <w:t>Līdz 2021. gada 5. novembrim tika saņemti un atbilstoši apkopoti DV rakstiskie komentāri par Priekšlikuma pirmo redakciju. Balstoties uz tiem un darba grupā izspriesto, Prezidentūra (turpmāk – PRES) sadarbībā ar Komisiju ir sagatavojusi jaunu Priekšlikuma redakciju, kas tika skatīta četrās Farmācijas un medicīnas ierīču darba grupas sanāksmēs 2021. gada novembrī. PRES plāno, ka vispārējā politiskā vienošanās par Priekšlikumu tiks panākta 2021. gada 7. decembra ES Nodarbinātības, sociālās politikas, veselības un patērētāju tiesību aizsardzības padomes (EPSCO) sanāksmē.</w:t>
      </w:r>
    </w:p>
    <w:p w:rsidR="005E65A4" w:rsidP="000C75FC" w:rsidRDefault="005E65A4" w14:paraId="50F5B985" w14:textId="77777777">
      <w:pPr>
        <w:rPr>
          <w:b/>
          <w:bCs/>
          <w:sz w:val="28"/>
          <w:szCs w:val="28"/>
        </w:rPr>
      </w:pPr>
    </w:p>
    <w:p w:rsidR="00667A40" w:rsidP="000C75FC" w:rsidRDefault="00667A40" w14:paraId="06A1CD24" w14:textId="2AE68C05">
      <w:pPr>
        <w:rPr>
          <w:b/>
          <w:bCs/>
          <w:sz w:val="28"/>
          <w:szCs w:val="28"/>
        </w:rPr>
      </w:pPr>
      <w:r w:rsidRPr="00A154D2">
        <w:rPr>
          <w:b/>
          <w:bCs/>
          <w:sz w:val="28"/>
          <w:szCs w:val="28"/>
        </w:rPr>
        <w:t>Latvijas nostāja</w:t>
      </w:r>
    </w:p>
    <w:p w:rsidRPr="00A154D2" w:rsidR="00711DCB" w:rsidP="000C75FC" w:rsidRDefault="00711DCB" w14:paraId="6996653F" w14:textId="77777777">
      <w:pPr>
        <w:rPr>
          <w:b/>
          <w:bCs/>
          <w:sz w:val="28"/>
          <w:szCs w:val="28"/>
        </w:rPr>
      </w:pPr>
    </w:p>
    <w:p w:rsidRPr="00EE433A" w:rsidR="00EE433A" w:rsidP="00EE433A" w:rsidRDefault="00EE433A" w14:paraId="6052C97B" w14:textId="77777777">
      <w:pPr>
        <w:jc w:val="both"/>
        <w:rPr>
          <w:sz w:val="28"/>
          <w:szCs w:val="28"/>
        </w:rPr>
      </w:pPr>
      <w:r w:rsidRPr="00EE433A">
        <w:rPr>
          <w:b/>
          <w:bCs/>
          <w:sz w:val="28"/>
          <w:szCs w:val="28"/>
        </w:rPr>
        <w:t>Latvija kopumā</w:t>
      </w:r>
      <w:r w:rsidRPr="00EE433A">
        <w:rPr>
          <w:sz w:val="28"/>
          <w:szCs w:val="28"/>
        </w:rPr>
        <w:t xml:space="preserve"> atbalsta Priekšlikumu un tajā ietvertos mērķus, kā arī Komisijas iniciatīvu, izveidojot HERA. Nepietiekamas sagatavotības un resursu dēļ ar Covid-19 pandēmijas novēršanu saistītie pasākumi nav tikuši īstenoti pietiekamā apmērā un savlaicīgi, un ir nepieciešams izveidot efektīvu pasākumu kopumu, ko operatīvi ieviest sabiedrības veselības ārkārtas situācijās, tai skaitā saistībā ar medicīnisko līdzekļu nodrošinājumu.</w:t>
      </w:r>
    </w:p>
    <w:p w:rsidRPr="00EE433A" w:rsidR="00EE433A" w:rsidP="00EE433A" w:rsidRDefault="00EE433A" w14:paraId="6308559D" w14:textId="77777777">
      <w:pPr>
        <w:jc w:val="both"/>
        <w:rPr>
          <w:sz w:val="28"/>
          <w:szCs w:val="28"/>
        </w:rPr>
      </w:pPr>
    </w:p>
    <w:p w:rsidRPr="00EE433A" w:rsidR="00EE433A" w:rsidP="00EE433A" w:rsidRDefault="00EE433A" w14:paraId="51C95162" w14:textId="77777777">
      <w:pPr>
        <w:jc w:val="both"/>
        <w:rPr>
          <w:sz w:val="28"/>
          <w:szCs w:val="28"/>
        </w:rPr>
      </w:pPr>
      <w:r w:rsidRPr="00EE433A">
        <w:rPr>
          <w:sz w:val="28"/>
          <w:szCs w:val="28"/>
        </w:rPr>
        <w:t xml:space="preserve">Latvija skatījumā ir nepieciešamas </w:t>
      </w:r>
      <w:r w:rsidRPr="00EE433A">
        <w:rPr>
          <w:b/>
          <w:bCs/>
          <w:sz w:val="28"/>
          <w:szCs w:val="28"/>
        </w:rPr>
        <w:t>turpmākas diskusijas</w:t>
      </w:r>
      <w:r w:rsidRPr="00EE433A">
        <w:rPr>
          <w:sz w:val="28"/>
          <w:szCs w:val="28"/>
        </w:rPr>
        <w:t xml:space="preserve"> par Priekšlikumā noteikto pasākumu lietderību un īstenošanas mehānismiem, kuri jāvērtē ciešā sasaistē ar HERA plānotajām aktivitātēm. Latvija vēlas vērst uzmanību uz to, ka ir jābūt skaidrībai par divu pārvaldības struktūru - HERA padomes un Priekšlikuma ietvaros iedibināmās Veselības krīzes padomes - mijiedarbību un hierarhiju lēmumu pieņemšanas ķēdē, kā arī par to, kā HERA aktivitātes un Priekšlikumā noteiktie pasākumi korelēs gan pirms-krīzes (krīzes sagatavotības), gan krīzes laikā.</w:t>
      </w:r>
    </w:p>
    <w:p w:rsidRPr="00EE433A" w:rsidR="00EE433A" w:rsidP="00EE433A" w:rsidRDefault="00EE433A" w14:paraId="33440547" w14:textId="77777777">
      <w:pPr>
        <w:jc w:val="both"/>
        <w:rPr>
          <w:sz w:val="28"/>
          <w:szCs w:val="28"/>
        </w:rPr>
      </w:pPr>
    </w:p>
    <w:p w:rsidRPr="00EE433A" w:rsidR="00EE433A" w:rsidP="00EE433A" w:rsidRDefault="00EE433A" w14:paraId="538B451D" w14:textId="77777777">
      <w:pPr>
        <w:jc w:val="both"/>
        <w:rPr>
          <w:sz w:val="28"/>
          <w:szCs w:val="28"/>
        </w:rPr>
      </w:pPr>
      <w:r w:rsidRPr="00EE433A">
        <w:rPr>
          <w:sz w:val="28"/>
          <w:szCs w:val="28"/>
        </w:rPr>
        <w:t xml:space="preserve">Latvijas skatījumā ir svarīgi, lai Priekšlikumā paredzēto īstenojamo pasākumu kontekstā tiek nodrošinātas garantijas </w:t>
      </w:r>
      <w:r w:rsidRPr="00EE433A">
        <w:rPr>
          <w:b/>
          <w:bCs/>
          <w:sz w:val="28"/>
          <w:szCs w:val="28"/>
        </w:rPr>
        <w:t>DV pilnvērtīgai iesaistei</w:t>
      </w:r>
      <w:r w:rsidRPr="00EE433A">
        <w:rPr>
          <w:sz w:val="28"/>
          <w:szCs w:val="28"/>
        </w:rPr>
        <w:t xml:space="preserve">. Lai pasākumu kopums, ko aktivizēt ārkārtas situācijās tiktu efektīvi īstenots un veids, kādā to īstenot, būtu skaidri saprotams, pārskatāms un funkcionējošs, ir būtiski definēt saites starp HERA, DV iestādēm, kā arī ar citām ES aģentūrām, programmām un krīzes pārvarēšanas mehānismiem, vienlaikus nodrošinot DV autonomiju lēmumu pieņemšanā (piemēram, attiecībā uz medicīnisko līdzekļu iepirkumiem). Tāpēc Latvija vēlas vērst uzmanību, ka pirms jauna ietvara izveides ir būtiski veikt </w:t>
      </w:r>
      <w:r w:rsidRPr="00EE433A">
        <w:rPr>
          <w:b/>
          <w:bCs/>
          <w:sz w:val="28"/>
          <w:szCs w:val="28"/>
        </w:rPr>
        <w:t>ietekmes novērtējumu</w:t>
      </w:r>
      <w:r w:rsidRPr="00EE433A">
        <w:rPr>
          <w:sz w:val="28"/>
          <w:szCs w:val="28"/>
        </w:rPr>
        <w:t>, kas Priekšlikuma izstrādes procesā netika veikts.</w:t>
      </w:r>
    </w:p>
    <w:p w:rsidRPr="00EE433A" w:rsidR="00EE433A" w:rsidP="00EE433A" w:rsidRDefault="00EE433A" w14:paraId="20E75EF3" w14:textId="77777777">
      <w:pPr>
        <w:jc w:val="both"/>
        <w:rPr>
          <w:sz w:val="28"/>
          <w:szCs w:val="28"/>
        </w:rPr>
      </w:pPr>
    </w:p>
    <w:p w:rsidRPr="00EE433A" w:rsidR="009263BE" w:rsidP="009263BE" w:rsidRDefault="009263BE" w14:paraId="77D0E220" w14:textId="77777777">
      <w:pPr>
        <w:jc w:val="both"/>
        <w:rPr>
          <w:sz w:val="28"/>
          <w:szCs w:val="28"/>
        </w:rPr>
      </w:pPr>
      <w:r>
        <w:rPr>
          <w:sz w:val="28"/>
          <w:szCs w:val="28"/>
        </w:rPr>
        <w:t xml:space="preserve">Līdz ar to Latvijai ir bažas </w:t>
      </w:r>
      <w:r w:rsidRPr="00F47B80">
        <w:rPr>
          <w:sz w:val="28"/>
          <w:szCs w:val="28"/>
        </w:rPr>
        <w:t xml:space="preserve">par </w:t>
      </w:r>
      <w:r>
        <w:rPr>
          <w:sz w:val="28"/>
          <w:szCs w:val="28"/>
        </w:rPr>
        <w:t>Priekšlikuma</w:t>
      </w:r>
      <w:r w:rsidRPr="00F47B80">
        <w:rPr>
          <w:sz w:val="28"/>
          <w:szCs w:val="28"/>
        </w:rPr>
        <w:t xml:space="preserve"> sasteigtību un </w:t>
      </w:r>
      <w:r>
        <w:rPr>
          <w:sz w:val="28"/>
          <w:szCs w:val="28"/>
        </w:rPr>
        <w:t xml:space="preserve">Latvija </w:t>
      </w:r>
      <w:r w:rsidRPr="00F47B80">
        <w:rPr>
          <w:sz w:val="28"/>
          <w:szCs w:val="28"/>
        </w:rPr>
        <w:t xml:space="preserve">aicina </w:t>
      </w:r>
      <w:r>
        <w:rPr>
          <w:sz w:val="28"/>
          <w:szCs w:val="28"/>
        </w:rPr>
        <w:t>veltīt</w:t>
      </w:r>
      <w:r w:rsidRPr="00F47B80">
        <w:rPr>
          <w:sz w:val="28"/>
          <w:szCs w:val="28"/>
        </w:rPr>
        <w:t xml:space="preserve"> pietiekamu laiku diskusijām pirms </w:t>
      </w:r>
      <w:r>
        <w:rPr>
          <w:sz w:val="28"/>
          <w:szCs w:val="28"/>
        </w:rPr>
        <w:t xml:space="preserve">tā </w:t>
      </w:r>
      <w:r w:rsidRPr="00F47B80">
        <w:rPr>
          <w:sz w:val="28"/>
          <w:szCs w:val="28"/>
        </w:rPr>
        <w:t xml:space="preserve">virzīšanas uz apstiprināšanu, lai izveidotu skaidru sadarbību gan ar citām ES struktūrvienībām, bet īpaši skaidru un koordinētu sadarbību un mijiedarbību starp HERA un </w:t>
      </w:r>
      <w:r>
        <w:rPr>
          <w:sz w:val="28"/>
          <w:szCs w:val="28"/>
        </w:rPr>
        <w:t>Kopienas civilās aizsardzības mehānismu (</w:t>
      </w:r>
      <w:r w:rsidRPr="00F47B80">
        <w:rPr>
          <w:sz w:val="28"/>
          <w:szCs w:val="28"/>
        </w:rPr>
        <w:t>UCPM</w:t>
      </w:r>
      <w:r>
        <w:rPr>
          <w:sz w:val="28"/>
          <w:szCs w:val="28"/>
        </w:rPr>
        <w:t>), lai nodrošinātu esošo un veidojamo  mehānismu sinerģiju, nevis pasākumu, resursu un koordināciju dublēšanos</w:t>
      </w:r>
      <w:r w:rsidRPr="00F47B80">
        <w:rPr>
          <w:sz w:val="28"/>
          <w:szCs w:val="28"/>
        </w:rPr>
        <w:t>.</w:t>
      </w:r>
      <w:r>
        <w:rPr>
          <w:sz w:val="28"/>
          <w:szCs w:val="28"/>
        </w:rPr>
        <w:t xml:space="preserve"> </w:t>
      </w:r>
    </w:p>
    <w:p w:rsidR="009263BE" w:rsidP="00F368A1" w:rsidRDefault="009263BE" w14:paraId="1B4CC67B" w14:textId="77777777">
      <w:pPr>
        <w:jc w:val="both"/>
        <w:rPr>
          <w:sz w:val="28"/>
          <w:szCs w:val="28"/>
        </w:rPr>
      </w:pPr>
    </w:p>
    <w:p w:rsidRPr="00F368A1" w:rsidR="00F368A1" w:rsidP="00F368A1" w:rsidRDefault="00F368A1" w14:paraId="451C6D78" w14:textId="273AF16E">
      <w:pPr>
        <w:jc w:val="both"/>
        <w:rPr>
          <w:sz w:val="28"/>
          <w:szCs w:val="28"/>
        </w:rPr>
      </w:pPr>
      <w:r w:rsidRPr="00F368A1">
        <w:rPr>
          <w:sz w:val="28"/>
          <w:szCs w:val="28"/>
        </w:rPr>
        <w:t>Tāpat Latvijai ir svarīgi gūt pārliecību, ka Priekšlikuma ietvaros veicamie pasākumi nedublējas ar 3 regulu pakotni</w:t>
      </w:r>
      <w:r w:rsidRPr="00F368A1">
        <w:rPr>
          <w:rStyle w:val="FootnoteReference"/>
          <w:sz w:val="28"/>
          <w:szCs w:val="28"/>
        </w:rPr>
        <w:footnoteReference w:id="2"/>
      </w:r>
      <w:r w:rsidRPr="00F368A1">
        <w:rPr>
          <w:sz w:val="28"/>
          <w:szCs w:val="28"/>
        </w:rPr>
        <w:t>, piemēram, medicīnisko līdzekļu iepirkums, kas atrunāts gan šajā Priekšlikumā, gan Regulā par nopietniem pārrobežu veselības apdraudējumiem. Vienlaikus, svarīgi veidot Veselības krīžu padomes uzdevumus tā, lai tie</w:t>
      </w:r>
      <w:r w:rsidRPr="00F368A1">
        <w:rPr>
          <w:rFonts w:eastAsia="Calibri"/>
          <w:sz w:val="28"/>
          <w:szCs w:val="28"/>
        </w:rPr>
        <w:t xml:space="preserve"> būtu </w:t>
      </w:r>
      <w:r w:rsidRPr="00F368A1">
        <w:rPr>
          <w:sz w:val="28"/>
          <w:szCs w:val="28"/>
        </w:rPr>
        <w:t>skaidri un saprotami formulēti, un nepārklātos ar, piemēram, Vadības izpildgrupas medicīnisko ierīču jautājumos uzdevumiem.</w:t>
      </w:r>
    </w:p>
    <w:p w:rsidRPr="00EE433A" w:rsidR="00EE433A" w:rsidP="00EE433A" w:rsidRDefault="00EE433A" w14:paraId="11FE8B04" w14:textId="77777777">
      <w:pPr>
        <w:jc w:val="both"/>
        <w:rPr>
          <w:sz w:val="28"/>
          <w:szCs w:val="28"/>
        </w:rPr>
      </w:pPr>
    </w:p>
    <w:p w:rsidRPr="00EE433A" w:rsidR="00EE433A" w:rsidP="00EE433A" w:rsidRDefault="00EE433A" w14:paraId="6D27D717" w14:textId="77777777">
      <w:pPr>
        <w:jc w:val="both"/>
        <w:rPr>
          <w:sz w:val="28"/>
          <w:szCs w:val="28"/>
        </w:rPr>
      </w:pPr>
      <w:r w:rsidRPr="00EE433A">
        <w:rPr>
          <w:sz w:val="28"/>
          <w:szCs w:val="28"/>
        </w:rPr>
        <w:t>Latvijas uzskata, ka Priekšlikumā nepieciešams skaidri nodefinēt mehānismu, kā dalībvalstu iesaiste un to jaunās funkcijas tiks finansētas, tai skaitā ņemot vērā gan dalībvalstu pilsētteritoriju perspektīvu, gan arī lauku teritoriju atšķirīgo kontekstu, kā arī pieejamos cilvēkresursus.</w:t>
      </w:r>
    </w:p>
    <w:p w:rsidRPr="00EE433A" w:rsidR="00EE433A" w:rsidP="00EE433A" w:rsidRDefault="00EE433A" w14:paraId="2C7387DD" w14:textId="77777777">
      <w:pPr>
        <w:jc w:val="both"/>
        <w:rPr>
          <w:sz w:val="28"/>
          <w:szCs w:val="28"/>
        </w:rPr>
      </w:pPr>
    </w:p>
    <w:p w:rsidR="00667A40" w:rsidP="00EE433A" w:rsidRDefault="00EE433A" w14:paraId="62962266" w14:textId="32B7B7B2">
      <w:pPr>
        <w:jc w:val="both"/>
        <w:rPr>
          <w:sz w:val="28"/>
          <w:szCs w:val="28"/>
        </w:rPr>
      </w:pPr>
      <w:r w:rsidRPr="00EE433A">
        <w:rPr>
          <w:sz w:val="28"/>
          <w:szCs w:val="28"/>
        </w:rPr>
        <w:t xml:space="preserve">Ņemot vērā, ka Priekšlikums paredz nodrošināt Komisijai piekļuvi būtiskiem klīnisko pētījumu datiem un reāliem datiem </w:t>
      </w:r>
      <w:r w:rsidRPr="00EE433A">
        <w:rPr>
          <w:i/>
          <w:iCs/>
          <w:sz w:val="28"/>
          <w:szCs w:val="28"/>
        </w:rPr>
        <w:t>(real-world data)</w:t>
      </w:r>
      <w:r w:rsidRPr="00EE433A">
        <w:rPr>
          <w:sz w:val="28"/>
          <w:szCs w:val="28"/>
        </w:rPr>
        <w:t xml:space="preserve">, ko nodrošina digitālās platformas un infrastruktūras, kā arī tādas valstu kompetento iestāžu darbības, kas nodrošina pieejamību un piekļuvi tiem (Priekšlikuma 8. pants), </w:t>
      </w:r>
      <w:r w:rsidRPr="00EE433A">
        <w:rPr>
          <w:b/>
          <w:bCs/>
          <w:sz w:val="28"/>
          <w:szCs w:val="28"/>
        </w:rPr>
        <w:t>Latvija vēlas paust bažas</w:t>
      </w:r>
      <w:r w:rsidRPr="00EE433A">
        <w:rPr>
          <w:sz w:val="28"/>
          <w:szCs w:val="28"/>
        </w:rPr>
        <w:t xml:space="preserve"> par iespējamiem riskiem digitālo tehnoloģiju nesavienojamības aspektā. Līdz ar to Latvija aicina paredzēt un nodrošināt finansējumu ar mērķi atbalstīt augsta līmeņa digitālo savietojamību (atbilstošas digitālās platformas un infrastruktūru), attīstot ilgtspējīgas saiknes, tostarp attālākos reģionos un pilsētu teritorijās pilnvērtīgai funkciju īstenošanai.</w:t>
      </w:r>
    </w:p>
    <w:p w:rsidR="00CD789F" w:rsidP="00EE433A" w:rsidRDefault="00CD789F" w14:paraId="4D0EF0A5" w14:textId="5132C0A2">
      <w:pPr>
        <w:jc w:val="both"/>
        <w:rPr>
          <w:b/>
          <w:bCs/>
          <w:sz w:val="28"/>
          <w:szCs w:val="28"/>
        </w:rPr>
      </w:pPr>
    </w:p>
    <w:p w:rsidRPr="00CD789F" w:rsidR="00CD789F" w:rsidP="00EE433A" w:rsidRDefault="00CD789F" w14:paraId="2314E6C3" w14:textId="515BC8CF">
      <w:pPr>
        <w:jc w:val="both"/>
        <w:rPr>
          <w:bCs/>
          <w:i/>
          <w:sz w:val="28"/>
          <w:szCs w:val="28"/>
        </w:rPr>
      </w:pPr>
      <w:r w:rsidRPr="00CD789F">
        <w:rPr>
          <w:bCs/>
          <w:i/>
          <w:sz w:val="28"/>
          <w:szCs w:val="28"/>
        </w:rPr>
        <w:t>Nacionālās pozīcijas projekts saskaņots ar Aizsardzības ministrij</w:t>
      </w:r>
      <w:r>
        <w:rPr>
          <w:bCs/>
          <w:i/>
          <w:sz w:val="28"/>
          <w:szCs w:val="28"/>
        </w:rPr>
        <w:t>u</w:t>
      </w:r>
      <w:r w:rsidRPr="00CD789F">
        <w:rPr>
          <w:bCs/>
          <w:i/>
          <w:sz w:val="28"/>
          <w:szCs w:val="28"/>
        </w:rPr>
        <w:t>, Ārlietu ministrij</w:t>
      </w:r>
      <w:r>
        <w:rPr>
          <w:bCs/>
          <w:i/>
          <w:sz w:val="28"/>
          <w:szCs w:val="28"/>
        </w:rPr>
        <w:t>u</w:t>
      </w:r>
      <w:r w:rsidRPr="00CD789F">
        <w:rPr>
          <w:bCs/>
          <w:i/>
          <w:sz w:val="28"/>
          <w:szCs w:val="28"/>
        </w:rPr>
        <w:t>, Ekonomikas ministrij</w:t>
      </w:r>
      <w:r>
        <w:rPr>
          <w:bCs/>
          <w:i/>
          <w:sz w:val="28"/>
          <w:szCs w:val="28"/>
        </w:rPr>
        <w:t>u</w:t>
      </w:r>
      <w:r w:rsidRPr="00CD789F">
        <w:rPr>
          <w:bCs/>
          <w:i/>
          <w:sz w:val="28"/>
          <w:szCs w:val="28"/>
        </w:rPr>
        <w:t>, Iekšlietu ministrij</w:t>
      </w:r>
      <w:r>
        <w:rPr>
          <w:bCs/>
          <w:i/>
          <w:sz w:val="28"/>
          <w:szCs w:val="28"/>
        </w:rPr>
        <w:t>u</w:t>
      </w:r>
      <w:r w:rsidRPr="00CD789F">
        <w:rPr>
          <w:bCs/>
          <w:i/>
          <w:sz w:val="28"/>
          <w:szCs w:val="28"/>
        </w:rPr>
        <w:t>, Izglītības un zinātnes ministrij</w:t>
      </w:r>
      <w:r>
        <w:rPr>
          <w:bCs/>
          <w:i/>
          <w:sz w:val="28"/>
          <w:szCs w:val="28"/>
        </w:rPr>
        <w:t>u</w:t>
      </w:r>
      <w:r w:rsidRPr="00CD789F">
        <w:rPr>
          <w:bCs/>
          <w:i/>
          <w:sz w:val="28"/>
          <w:szCs w:val="28"/>
        </w:rPr>
        <w:t>, Satiksmes ministrij</w:t>
      </w:r>
      <w:r>
        <w:rPr>
          <w:bCs/>
          <w:i/>
          <w:sz w:val="28"/>
          <w:szCs w:val="28"/>
        </w:rPr>
        <w:t>u</w:t>
      </w:r>
      <w:r w:rsidRPr="00CD789F">
        <w:rPr>
          <w:bCs/>
          <w:i/>
          <w:sz w:val="28"/>
          <w:szCs w:val="28"/>
        </w:rPr>
        <w:t>, Vides aizsardzības un reģionālās attīstības ministrij</w:t>
      </w:r>
      <w:r>
        <w:rPr>
          <w:bCs/>
          <w:i/>
          <w:sz w:val="28"/>
          <w:szCs w:val="28"/>
        </w:rPr>
        <w:t>u</w:t>
      </w:r>
      <w:r w:rsidRPr="00CD789F">
        <w:rPr>
          <w:bCs/>
          <w:i/>
          <w:sz w:val="28"/>
          <w:szCs w:val="28"/>
        </w:rPr>
        <w:t>, kā arī to ir paredzēts iesniegt apstiprināšanai Ministru kabinetā un Saeimas Eiropas lietu komisijā nedēļā no š.g. 2</w:t>
      </w:r>
      <w:r>
        <w:rPr>
          <w:bCs/>
          <w:i/>
          <w:sz w:val="28"/>
          <w:szCs w:val="28"/>
        </w:rPr>
        <w:t>9</w:t>
      </w:r>
      <w:r w:rsidRPr="00CD789F">
        <w:rPr>
          <w:bCs/>
          <w:i/>
          <w:sz w:val="28"/>
          <w:szCs w:val="28"/>
        </w:rPr>
        <w:t>. novembra.</w:t>
      </w:r>
    </w:p>
    <w:p w:rsidRPr="00A154D2" w:rsidR="00667A40" w:rsidP="000C75FC" w:rsidRDefault="00667A40" w14:paraId="401864EF" w14:textId="77777777">
      <w:pPr>
        <w:rPr>
          <w:b/>
          <w:bCs/>
          <w:sz w:val="28"/>
          <w:szCs w:val="28"/>
        </w:rPr>
      </w:pPr>
    </w:p>
    <w:p w:rsidR="000E49E1" w:rsidP="000E49E1" w:rsidRDefault="000C75FC" w14:paraId="24C0C0FD" w14:textId="77777777">
      <w:pPr>
        <w:jc w:val="both"/>
        <w:rPr>
          <w:b/>
          <w:bCs/>
          <w:sz w:val="28"/>
          <w:szCs w:val="28"/>
        </w:rPr>
      </w:pPr>
      <w:r w:rsidRPr="00A154D2">
        <w:rPr>
          <w:b/>
          <w:bCs/>
          <w:sz w:val="28"/>
          <w:szCs w:val="28"/>
        </w:rPr>
        <w:t>1.2.</w:t>
      </w:r>
      <w:r w:rsidRPr="00A154D2">
        <w:rPr>
          <w:rFonts w:eastAsia="Calibri"/>
          <w:b/>
          <w:bCs/>
          <w:color w:val="000000"/>
          <w:sz w:val="28"/>
          <w:szCs w:val="28"/>
          <w:lang w:eastAsia="ja-JP"/>
        </w:rPr>
        <w:t xml:space="preserve"> </w:t>
      </w:r>
      <w:r w:rsidRPr="00BE163A" w:rsidR="00BE163A">
        <w:rPr>
          <w:b/>
          <w:bCs/>
          <w:sz w:val="28"/>
          <w:szCs w:val="28"/>
        </w:rPr>
        <w:t>Covid-19: Esošā un nākotnes atbilde pandēmijai</w:t>
      </w:r>
    </w:p>
    <w:p w:rsidR="000E49E1" w:rsidP="000E49E1" w:rsidRDefault="000E49E1" w14:paraId="6A4500BA" w14:textId="77777777">
      <w:pPr>
        <w:jc w:val="both"/>
        <w:rPr>
          <w:b/>
          <w:bCs/>
          <w:sz w:val="28"/>
          <w:szCs w:val="28"/>
        </w:rPr>
      </w:pPr>
    </w:p>
    <w:p w:rsidR="00457B1C" w:rsidP="000C75FC" w:rsidRDefault="000A3EB8" w14:paraId="3EDE9537" w14:textId="2AD444BE">
      <w:pPr>
        <w:jc w:val="both"/>
        <w:rPr>
          <w:rFonts w:eastAsia="Calibri"/>
          <w:color w:val="000000"/>
          <w:sz w:val="28"/>
          <w:szCs w:val="28"/>
          <w:lang w:eastAsia="ja-JP"/>
        </w:rPr>
      </w:pPr>
      <w:r>
        <w:rPr>
          <w:rFonts w:eastAsia="Calibri"/>
          <w:color w:val="000000"/>
          <w:sz w:val="28"/>
          <w:szCs w:val="28"/>
          <w:lang w:eastAsia="ja-JP"/>
        </w:rPr>
        <w:t>2021.</w:t>
      </w:r>
      <w:r w:rsidR="00536F48">
        <w:rPr>
          <w:rFonts w:eastAsia="Calibri"/>
          <w:color w:val="000000"/>
          <w:sz w:val="28"/>
          <w:szCs w:val="28"/>
          <w:lang w:eastAsia="ja-JP"/>
        </w:rPr>
        <w:t xml:space="preserve"> </w:t>
      </w:r>
      <w:r>
        <w:rPr>
          <w:rFonts w:eastAsia="Calibri"/>
          <w:color w:val="000000"/>
          <w:sz w:val="28"/>
          <w:szCs w:val="28"/>
          <w:lang w:eastAsia="ja-JP"/>
        </w:rPr>
        <w:t>gada rudenī Latvija saskarās ar vēl nepieredzēt</w:t>
      </w:r>
      <w:r w:rsidR="00536F48">
        <w:rPr>
          <w:rFonts w:eastAsia="Calibri"/>
          <w:color w:val="000000"/>
          <w:sz w:val="28"/>
          <w:szCs w:val="28"/>
          <w:lang w:eastAsia="ja-JP"/>
        </w:rPr>
        <w:t>u</w:t>
      </w:r>
      <w:r>
        <w:rPr>
          <w:rFonts w:eastAsia="Calibri"/>
          <w:color w:val="000000"/>
          <w:sz w:val="28"/>
          <w:szCs w:val="28"/>
          <w:lang w:eastAsia="ja-JP"/>
        </w:rPr>
        <w:t xml:space="preserve"> krīzi veselības aprūpes sistēmā</w:t>
      </w:r>
      <w:r w:rsidR="00921427">
        <w:rPr>
          <w:rFonts w:eastAsia="Calibri"/>
          <w:color w:val="000000"/>
          <w:sz w:val="28"/>
          <w:szCs w:val="28"/>
          <w:lang w:eastAsia="ja-JP"/>
        </w:rPr>
        <w:t>. Augsti saslimstības un hospitalizācijas radītāji, it īpaši intensīv</w:t>
      </w:r>
      <w:r w:rsidR="00536F48">
        <w:rPr>
          <w:rFonts w:eastAsia="Calibri"/>
          <w:color w:val="000000"/>
          <w:sz w:val="28"/>
          <w:szCs w:val="28"/>
          <w:lang w:eastAsia="ja-JP"/>
        </w:rPr>
        <w:t>ā</w:t>
      </w:r>
      <w:r w:rsidR="00921427">
        <w:rPr>
          <w:rFonts w:eastAsia="Calibri"/>
          <w:color w:val="000000"/>
          <w:sz w:val="28"/>
          <w:szCs w:val="28"/>
          <w:lang w:eastAsia="ja-JP"/>
        </w:rPr>
        <w:t>s terapijas kapacitātes pārslodze bija un ir liels izaicinājums, lai nodrošinātu valst</w:t>
      </w:r>
      <w:r w:rsidR="00536F48">
        <w:rPr>
          <w:rFonts w:eastAsia="Calibri"/>
          <w:color w:val="000000"/>
          <w:sz w:val="28"/>
          <w:szCs w:val="28"/>
          <w:lang w:eastAsia="ja-JP"/>
        </w:rPr>
        <w:t>ī</w:t>
      </w:r>
      <w:r w:rsidR="00921427">
        <w:rPr>
          <w:rFonts w:eastAsia="Calibri"/>
          <w:color w:val="000000"/>
          <w:sz w:val="28"/>
          <w:szCs w:val="28"/>
          <w:lang w:eastAsia="ja-JP"/>
        </w:rPr>
        <w:t xml:space="preserve"> veselības aprūpes pakalpojumu nepārtrauktību. </w:t>
      </w:r>
      <w:r w:rsidR="00457B1C">
        <w:rPr>
          <w:rFonts w:eastAsia="Calibri"/>
          <w:color w:val="000000"/>
          <w:sz w:val="28"/>
          <w:szCs w:val="28"/>
          <w:lang w:eastAsia="ja-JP"/>
        </w:rPr>
        <w:t>Latvija nonāca situācijā, kad bija steidzami jāizvērš papildu Covid-19 gultas, lai nodrošinātu visu hospitalizēto pacientu izvietošanu un ārstēšanu. Šajos patiesi grūtajos laikos visa Eiropas solidāri sniedza palīdzību Latvijai</w:t>
      </w:r>
      <w:r w:rsidR="00536F48">
        <w:rPr>
          <w:rFonts w:eastAsia="Calibri"/>
          <w:color w:val="000000"/>
          <w:sz w:val="28"/>
          <w:szCs w:val="28"/>
          <w:lang w:eastAsia="ja-JP"/>
        </w:rPr>
        <w:t>,</w:t>
      </w:r>
      <w:r w:rsidR="00457B1C">
        <w:rPr>
          <w:rFonts w:eastAsia="Calibri"/>
          <w:color w:val="000000"/>
          <w:sz w:val="28"/>
          <w:szCs w:val="28"/>
          <w:lang w:eastAsia="ja-JP"/>
        </w:rPr>
        <w:t xml:space="preserve"> nodrošin</w:t>
      </w:r>
      <w:r w:rsidR="00536F48">
        <w:rPr>
          <w:rFonts w:eastAsia="Calibri"/>
          <w:color w:val="000000"/>
          <w:sz w:val="28"/>
          <w:szCs w:val="28"/>
          <w:lang w:eastAsia="ja-JP"/>
        </w:rPr>
        <w:t>o</w:t>
      </w:r>
      <w:r w:rsidR="00457B1C">
        <w:rPr>
          <w:rFonts w:eastAsia="Calibri"/>
          <w:color w:val="000000"/>
          <w:sz w:val="28"/>
          <w:szCs w:val="28"/>
          <w:lang w:eastAsia="ja-JP"/>
        </w:rPr>
        <w:t>t dažādas medicīnisk</w:t>
      </w:r>
      <w:r w:rsidR="00536F48">
        <w:rPr>
          <w:rFonts w:eastAsia="Calibri"/>
          <w:color w:val="000000"/>
          <w:sz w:val="28"/>
          <w:szCs w:val="28"/>
          <w:lang w:eastAsia="ja-JP"/>
        </w:rPr>
        <w:t>ā</w:t>
      </w:r>
      <w:r w:rsidR="00457B1C">
        <w:rPr>
          <w:rFonts w:eastAsia="Calibri"/>
          <w:color w:val="000000"/>
          <w:sz w:val="28"/>
          <w:szCs w:val="28"/>
          <w:lang w:eastAsia="ja-JP"/>
        </w:rPr>
        <w:t xml:space="preserve">s iekārtas un ierīces. Starptautiskās palīdzības koordinācijas procesā visplašāko atbalstu sniedza </w:t>
      </w:r>
      <w:r w:rsidRPr="000E49E1" w:rsidR="00457B1C">
        <w:rPr>
          <w:rFonts w:eastAsia="Calibri"/>
          <w:color w:val="000000" w:themeColor="text1"/>
          <w:sz w:val="28"/>
          <w:szCs w:val="28"/>
        </w:rPr>
        <w:t xml:space="preserve">Valsts </w:t>
      </w:r>
      <w:r w:rsidRPr="000E49E1" w:rsidR="000E49E1">
        <w:rPr>
          <w:color w:val="000000" w:themeColor="text1"/>
          <w:sz w:val="28"/>
          <w:szCs w:val="28"/>
        </w:rPr>
        <w:t>ugunsdzē</w:t>
      </w:r>
      <w:r w:rsidR="002100D4">
        <w:rPr>
          <w:color w:val="000000" w:themeColor="text1"/>
          <w:sz w:val="28"/>
          <w:szCs w:val="28"/>
        </w:rPr>
        <w:t>sības</w:t>
      </w:r>
      <w:r w:rsidRPr="000E49E1" w:rsidR="00457B1C">
        <w:rPr>
          <w:rFonts w:eastAsia="Calibri"/>
          <w:color w:val="000000" w:themeColor="text1"/>
          <w:sz w:val="28"/>
          <w:szCs w:val="28"/>
        </w:rPr>
        <w:t xml:space="preserve"> un </w:t>
      </w:r>
      <w:r w:rsidRPr="000E49E1" w:rsidR="000E49E1">
        <w:rPr>
          <w:color w:val="000000" w:themeColor="text1"/>
          <w:sz w:val="28"/>
          <w:szCs w:val="28"/>
        </w:rPr>
        <w:t>glābšanas</w:t>
      </w:r>
      <w:r w:rsidRPr="000E49E1" w:rsidR="00457B1C">
        <w:rPr>
          <w:rFonts w:eastAsia="Calibri"/>
          <w:color w:val="000000" w:themeColor="text1"/>
          <w:sz w:val="28"/>
          <w:szCs w:val="28"/>
        </w:rPr>
        <w:t xml:space="preserve"> dienest</w:t>
      </w:r>
      <w:r w:rsidR="00536F48">
        <w:rPr>
          <w:rFonts w:eastAsia="Calibri"/>
          <w:color w:val="000000" w:themeColor="text1"/>
          <w:sz w:val="28"/>
          <w:szCs w:val="28"/>
        </w:rPr>
        <w:t>s,</w:t>
      </w:r>
      <w:r w:rsidRPr="000E49E1" w:rsidR="00457B1C">
        <w:rPr>
          <w:rFonts w:eastAsia="Calibri"/>
          <w:color w:val="000000" w:themeColor="text1"/>
          <w:sz w:val="28"/>
          <w:szCs w:val="28"/>
        </w:rPr>
        <w:t xml:space="preserve"> kā arī </w:t>
      </w:r>
      <w:r w:rsidRPr="000E49E1" w:rsidR="000E49E1">
        <w:rPr>
          <w:color w:val="000000" w:themeColor="text1"/>
          <w:sz w:val="28"/>
          <w:szCs w:val="28"/>
        </w:rPr>
        <w:t>Valsts aizsardzības loģistikas un iepirkumu centr</w:t>
      </w:r>
      <w:r w:rsidR="00F05E77">
        <w:rPr>
          <w:color w:val="000000" w:themeColor="text1"/>
          <w:sz w:val="28"/>
          <w:szCs w:val="28"/>
        </w:rPr>
        <w:t>s</w:t>
      </w:r>
      <w:r w:rsidR="000E49E1">
        <w:rPr>
          <w:color w:val="000000" w:themeColor="text1"/>
          <w:sz w:val="28"/>
          <w:szCs w:val="28"/>
        </w:rPr>
        <w:t xml:space="preserve"> un </w:t>
      </w:r>
      <w:r w:rsidR="00F05E77">
        <w:rPr>
          <w:color w:val="000000" w:themeColor="text1"/>
          <w:sz w:val="28"/>
          <w:szCs w:val="28"/>
        </w:rPr>
        <w:t>Nacionālie bruņotie spēki</w:t>
      </w:r>
      <w:r w:rsidR="000E49E1">
        <w:rPr>
          <w:color w:val="000000" w:themeColor="text1"/>
          <w:sz w:val="28"/>
          <w:szCs w:val="28"/>
        </w:rPr>
        <w:t xml:space="preserve">. </w:t>
      </w:r>
    </w:p>
    <w:p w:rsidR="00921427" w:rsidP="000C75FC" w:rsidRDefault="00921427" w14:paraId="6E59F154" w14:textId="2E70BB80">
      <w:pPr>
        <w:jc w:val="both"/>
        <w:rPr>
          <w:rFonts w:eastAsia="Calibri"/>
          <w:color w:val="000000"/>
          <w:sz w:val="28"/>
          <w:szCs w:val="28"/>
          <w:lang w:eastAsia="ja-JP"/>
        </w:rPr>
      </w:pPr>
      <w:r>
        <w:rPr>
          <w:rFonts w:eastAsia="Calibri"/>
          <w:color w:val="000000"/>
          <w:sz w:val="28"/>
          <w:szCs w:val="28"/>
          <w:lang w:eastAsia="ja-JP"/>
        </w:rPr>
        <w:t>Statistikas skaidri parāda, ka hospitalizēto pacientu vairākums</w:t>
      </w:r>
      <w:r w:rsidR="002100D4">
        <w:rPr>
          <w:rFonts w:eastAsia="Calibri"/>
          <w:color w:val="000000"/>
          <w:sz w:val="28"/>
          <w:szCs w:val="28"/>
          <w:lang w:eastAsia="ja-JP"/>
        </w:rPr>
        <w:t>,</w:t>
      </w:r>
      <w:r>
        <w:rPr>
          <w:rFonts w:eastAsia="Calibri"/>
          <w:color w:val="000000"/>
          <w:sz w:val="28"/>
          <w:szCs w:val="28"/>
          <w:lang w:eastAsia="ja-JP"/>
        </w:rPr>
        <w:t xml:space="preserve"> </w:t>
      </w:r>
      <w:r w:rsidR="002100D4">
        <w:rPr>
          <w:rFonts w:eastAsia="Calibri"/>
          <w:color w:val="000000"/>
          <w:sz w:val="28"/>
          <w:szCs w:val="28"/>
          <w:lang w:eastAsia="ja-JP"/>
        </w:rPr>
        <w:t xml:space="preserve">diemžēl, </w:t>
      </w:r>
      <w:r>
        <w:rPr>
          <w:rFonts w:eastAsia="Calibri"/>
          <w:color w:val="000000"/>
          <w:sz w:val="28"/>
          <w:szCs w:val="28"/>
          <w:lang w:eastAsia="ja-JP"/>
        </w:rPr>
        <w:t xml:space="preserve">bija nevakcinēti. Šīs problēmas vēl vairāk aktualizēja nepieciešamību nodrošināt pēc iespējas plašāku vakcinācijas aptveri sabiedrībā. </w:t>
      </w:r>
      <w:r w:rsidR="00457B1C">
        <w:rPr>
          <w:rFonts w:eastAsia="Calibri"/>
          <w:color w:val="000000"/>
          <w:sz w:val="28"/>
          <w:szCs w:val="28"/>
          <w:lang w:eastAsia="ja-JP"/>
        </w:rPr>
        <w:t>Kā nākamais izaicinājums ir nodrošināt balstvakcinācijas iespējas attiecīg</w:t>
      </w:r>
      <w:r w:rsidR="00277BE3">
        <w:rPr>
          <w:rFonts w:eastAsia="Calibri"/>
          <w:color w:val="000000"/>
          <w:sz w:val="28"/>
          <w:szCs w:val="28"/>
          <w:lang w:eastAsia="ja-JP"/>
        </w:rPr>
        <w:t>aj</w:t>
      </w:r>
      <w:r w:rsidR="00457B1C">
        <w:rPr>
          <w:rFonts w:eastAsia="Calibri"/>
          <w:color w:val="000000"/>
          <w:sz w:val="28"/>
          <w:szCs w:val="28"/>
          <w:lang w:eastAsia="ja-JP"/>
        </w:rPr>
        <w:t>ām sabiedrības grupām</w:t>
      </w:r>
      <w:r w:rsidR="00920F0E">
        <w:rPr>
          <w:rFonts w:eastAsia="Calibri"/>
          <w:color w:val="000000"/>
          <w:sz w:val="28"/>
          <w:szCs w:val="28"/>
          <w:lang w:eastAsia="ja-JP"/>
        </w:rPr>
        <w:t>.</w:t>
      </w:r>
    </w:p>
    <w:p w:rsidR="00920F0E" w:rsidP="000C75FC" w:rsidRDefault="00920F0E" w14:paraId="5BA4EF23" w14:textId="617701F5">
      <w:pPr>
        <w:jc w:val="both"/>
        <w:rPr>
          <w:rFonts w:eastAsia="Calibri"/>
          <w:color w:val="000000"/>
          <w:sz w:val="28"/>
          <w:szCs w:val="28"/>
          <w:lang w:eastAsia="ja-JP"/>
        </w:rPr>
      </w:pPr>
    </w:p>
    <w:p w:rsidR="00920F0E" w:rsidP="000C75FC" w:rsidRDefault="00920F0E" w14:paraId="2D930898" w14:textId="6C30F9C4">
      <w:pPr>
        <w:jc w:val="both"/>
        <w:rPr>
          <w:rFonts w:eastAsia="Calibri"/>
          <w:color w:val="000000"/>
          <w:sz w:val="28"/>
          <w:szCs w:val="28"/>
          <w:lang w:eastAsia="ja-JP"/>
        </w:rPr>
      </w:pPr>
      <w:r>
        <w:rPr>
          <w:rFonts w:eastAsia="Calibri"/>
          <w:color w:val="000000"/>
          <w:sz w:val="28"/>
          <w:szCs w:val="28"/>
          <w:lang w:eastAsia="ja-JP"/>
        </w:rPr>
        <w:t>Lai apturētu saslimstība</w:t>
      </w:r>
      <w:r w:rsidR="00F05E77">
        <w:rPr>
          <w:rFonts w:eastAsia="Calibri"/>
          <w:color w:val="000000"/>
          <w:sz w:val="28"/>
          <w:szCs w:val="28"/>
          <w:lang w:eastAsia="ja-JP"/>
        </w:rPr>
        <w:t>s</w:t>
      </w:r>
      <w:r>
        <w:rPr>
          <w:rFonts w:eastAsia="Calibri"/>
          <w:color w:val="000000"/>
          <w:sz w:val="28"/>
          <w:szCs w:val="28"/>
          <w:lang w:eastAsia="ja-JP"/>
        </w:rPr>
        <w:t xml:space="preserve"> straujo pieaugumu</w:t>
      </w:r>
      <w:r w:rsidR="00F05E77">
        <w:rPr>
          <w:rFonts w:eastAsia="Calibri"/>
          <w:color w:val="000000"/>
          <w:sz w:val="28"/>
          <w:szCs w:val="28"/>
          <w:lang w:eastAsia="ja-JP"/>
        </w:rPr>
        <w:t>,</w:t>
      </w:r>
      <w:r w:rsidR="00F762CF">
        <w:rPr>
          <w:rFonts w:eastAsia="Calibri"/>
          <w:color w:val="000000"/>
          <w:sz w:val="28"/>
          <w:szCs w:val="28"/>
          <w:lang w:eastAsia="ja-JP"/>
        </w:rPr>
        <w:t xml:space="preserve"> Latvija pieņ</w:t>
      </w:r>
      <w:r w:rsidR="00AC4E2B">
        <w:rPr>
          <w:rFonts w:eastAsia="Calibri"/>
          <w:color w:val="000000"/>
          <w:sz w:val="28"/>
          <w:szCs w:val="28"/>
          <w:lang w:eastAsia="ja-JP"/>
        </w:rPr>
        <w:t>ē</w:t>
      </w:r>
      <w:r w:rsidR="00F762CF">
        <w:rPr>
          <w:rFonts w:eastAsia="Calibri"/>
          <w:color w:val="000000"/>
          <w:sz w:val="28"/>
          <w:szCs w:val="28"/>
          <w:lang w:eastAsia="ja-JP"/>
        </w:rPr>
        <w:t>m</w:t>
      </w:r>
      <w:r w:rsidR="00F05E77">
        <w:rPr>
          <w:rFonts w:eastAsia="Calibri"/>
          <w:color w:val="000000"/>
          <w:sz w:val="28"/>
          <w:szCs w:val="28"/>
          <w:lang w:eastAsia="ja-JP"/>
        </w:rPr>
        <w:t>a</w:t>
      </w:r>
      <w:r w:rsidR="00F762CF">
        <w:rPr>
          <w:rFonts w:eastAsia="Calibri"/>
          <w:color w:val="000000"/>
          <w:sz w:val="28"/>
          <w:szCs w:val="28"/>
          <w:lang w:eastAsia="ja-JP"/>
        </w:rPr>
        <w:t xml:space="preserve"> lēmumu izsludināt stingrus ierobežojumus un mājsēdi. Tas ļāva stabilizēt situāciju un ar optimismu skatīties nākotnē. </w:t>
      </w:r>
    </w:p>
    <w:p w:rsidR="0086006D" w:rsidP="000C75FC" w:rsidRDefault="0086006D" w14:paraId="774030EE" w14:textId="74A21198">
      <w:pPr>
        <w:jc w:val="both"/>
        <w:rPr>
          <w:rFonts w:eastAsia="Calibri"/>
          <w:color w:val="000000"/>
          <w:sz w:val="28"/>
          <w:szCs w:val="28"/>
          <w:lang w:eastAsia="ja-JP"/>
        </w:rPr>
      </w:pPr>
    </w:p>
    <w:p w:rsidRPr="0086006D" w:rsidR="0086006D" w:rsidP="0086006D" w:rsidRDefault="0086006D" w14:paraId="2E5EB166" w14:textId="49338C82">
      <w:pPr>
        <w:jc w:val="both"/>
        <w:rPr>
          <w:sz w:val="28"/>
          <w:szCs w:val="28"/>
        </w:rPr>
      </w:pPr>
      <w:r w:rsidRPr="0086006D">
        <w:rPr>
          <w:sz w:val="28"/>
          <w:szCs w:val="28"/>
        </w:rPr>
        <w:t>Ministru kabinet</w:t>
      </w:r>
      <w:r>
        <w:rPr>
          <w:sz w:val="28"/>
          <w:szCs w:val="28"/>
        </w:rPr>
        <w:t>s</w:t>
      </w:r>
      <w:r w:rsidRPr="0086006D">
        <w:rPr>
          <w:sz w:val="28"/>
          <w:szCs w:val="28"/>
        </w:rPr>
        <w:t xml:space="preserve"> l</w:t>
      </w:r>
      <w:r w:rsidR="00F05E77">
        <w:rPr>
          <w:sz w:val="28"/>
          <w:szCs w:val="28"/>
        </w:rPr>
        <w:t>ē</w:t>
      </w:r>
      <w:r w:rsidRPr="0086006D">
        <w:rPr>
          <w:sz w:val="28"/>
          <w:szCs w:val="28"/>
        </w:rPr>
        <w:t>m</w:t>
      </w:r>
      <w:r>
        <w:rPr>
          <w:sz w:val="28"/>
          <w:szCs w:val="28"/>
        </w:rPr>
        <w:t>a par šādu</w:t>
      </w:r>
      <w:r w:rsidRPr="0086006D">
        <w:rPr>
          <w:sz w:val="28"/>
          <w:szCs w:val="28"/>
        </w:rPr>
        <w:t xml:space="preserve"> turpmāko rīcību:</w:t>
      </w:r>
    </w:p>
    <w:p w:rsidRPr="0086006D" w:rsidR="0086006D" w:rsidP="0086006D" w:rsidRDefault="0086006D" w14:paraId="01C85C0B" w14:textId="243F92FA">
      <w:pPr>
        <w:pStyle w:val="ListParagraph"/>
        <w:numPr>
          <w:ilvl w:val="0"/>
          <w:numId w:val="24"/>
        </w:numPr>
        <w:ind w:left="284" w:hanging="284"/>
        <w:jc w:val="both"/>
        <w:rPr>
          <w:sz w:val="28"/>
          <w:szCs w:val="28"/>
        </w:rPr>
      </w:pPr>
      <w:r w:rsidRPr="0086006D">
        <w:rPr>
          <w:sz w:val="28"/>
          <w:szCs w:val="28"/>
        </w:rPr>
        <w:t xml:space="preserve">Vismaz līdz 12. decembrim drošības pasākumi netiks mazināti. Ļoti svarīgi līdz 18. decembrim </w:t>
      </w:r>
      <w:r w:rsidR="00DB03E0">
        <w:rPr>
          <w:sz w:val="28"/>
          <w:szCs w:val="28"/>
        </w:rPr>
        <w:t>ievērot piesardzību</w:t>
      </w:r>
      <w:r w:rsidRPr="0086006D">
        <w:rPr>
          <w:sz w:val="28"/>
          <w:szCs w:val="28"/>
        </w:rPr>
        <w:t xml:space="preserve"> un nepieļaut būtisku situācijas pasliktināšanos, lai izvairītos no jauna saslimstības viļņa un stingriem pasākumiem gadumijā</w:t>
      </w:r>
      <w:r w:rsidR="00DB03E0">
        <w:rPr>
          <w:sz w:val="28"/>
          <w:szCs w:val="28"/>
        </w:rPr>
        <w:t>;</w:t>
      </w:r>
    </w:p>
    <w:p w:rsidRPr="0086006D" w:rsidR="0086006D" w:rsidP="0086006D" w:rsidRDefault="0086006D" w14:paraId="7E7FB822" w14:textId="35F64681">
      <w:pPr>
        <w:pStyle w:val="ListParagraph"/>
        <w:numPr>
          <w:ilvl w:val="0"/>
          <w:numId w:val="24"/>
        </w:numPr>
        <w:ind w:left="284" w:hanging="284"/>
        <w:jc w:val="both"/>
        <w:rPr>
          <w:sz w:val="28"/>
          <w:szCs w:val="28"/>
        </w:rPr>
      </w:pPr>
      <w:r w:rsidRPr="0086006D">
        <w:rPr>
          <w:sz w:val="28"/>
          <w:szCs w:val="28"/>
        </w:rPr>
        <w:t xml:space="preserve">Papildu drošībai masveidā </w:t>
      </w:r>
      <w:r w:rsidR="00DB03E0">
        <w:rPr>
          <w:sz w:val="28"/>
          <w:szCs w:val="28"/>
        </w:rPr>
        <w:t>tiek iepirkti un</w:t>
      </w:r>
      <w:r w:rsidR="00F05E77">
        <w:rPr>
          <w:sz w:val="28"/>
          <w:szCs w:val="28"/>
        </w:rPr>
        <w:t xml:space="preserve"> i</w:t>
      </w:r>
      <w:r w:rsidR="00DB03E0">
        <w:rPr>
          <w:sz w:val="28"/>
          <w:szCs w:val="28"/>
        </w:rPr>
        <w:t>zmantoti (</w:t>
      </w:r>
      <w:r w:rsidRPr="0086006D" w:rsidR="00DB03E0">
        <w:rPr>
          <w:sz w:val="28"/>
          <w:szCs w:val="28"/>
        </w:rPr>
        <w:t>kur cilvēki tiekas un strādā klātienē - skolās, darbavietās un citur</w:t>
      </w:r>
      <w:r w:rsidR="00DB03E0">
        <w:rPr>
          <w:sz w:val="28"/>
          <w:szCs w:val="28"/>
        </w:rPr>
        <w:t>)</w:t>
      </w:r>
      <w:r w:rsidRPr="0086006D">
        <w:rPr>
          <w:sz w:val="28"/>
          <w:szCs w:val="28"/>
        </w:rPr>
        <w:t xml:space="preserve"> kvalitatī</w:t>
      </w:r>
      <w:r w:rsidR="00DB03E0">
        <w:rPr>
          <w:sz w:val="28"/>
          <w:szCs w:val="28"/>
        </w:rPr>
        <w:t xml:space="preserve">vi </w:t>
      </w:r>
      <w:r w:rsidRPr="0086006D">
        <w:rPr>
          <w:sz w:val="28"/>
          <w:szCs w:val="28"/>
        </w:rPr>
        <w:t>antigēnu paštest</w:t>
      </w:r>
      <w:r w:rsidR="00DB03E0">
        <w:rPr>
          <w:sz w:val="28"/>
          <w:szCs w:val="28"/>
        </w:rPr>
        <w:t>i;</w:t>
      </w:r>
    </w:p>
    <w:p w:rsidRPr="0086006D" w:rsidR="0086006D" w:rsidP="0086006D" w:rsidRDefault="0086006D" w14:paraId="04C7DBA8" w14:textId="08EBC25C">
      <w:pPr>
        <w:pStyle w:val="ListParagraph"/>
        <w:numPr>
          <w:ilvl w:val="0"/>
          <w:numId w:val="24"/>
        </w:numPr>
        <w:ind w:left="284" w:hanging="284"/>
        <w:jc w:val="both"/>
        <w:rPr>
          <w:sz w:val="28"/>
          <w:szCs w:val="28"/>
        </w:rPr>
      </w:pPr>
      <w:r w:rsidRPr="0086006D">
        <w:rPr>
          <w:sz w:val="28"/>
          <w:szCs w:val="28"/>
        </w:rPr>
        <w:t>Līdz 15. janvārim īsteno</w:t>
      </w:r>
      <w:r w:rsidR="00F05E77">
        <w:rPr>
          <w:sz w:val="28"/>
          <w:szCs w:val="28"/>
        </w:rPr>
        <w:t>t</w:t>
      </w:r>
      <w:r w:rsidRPr="0086006D">
        <w:rPr>
          <w:sz w:val="28"/>
          <w:szCs w:val="28"/>
        </w:rPr>
        <w:t xml:space="preserve"> maksimālu primārās vakcinācijas kampaņu: lai sasniegt</w:t>
      </w:r>
      <w:r w:rsidR="00277BE3">
        <w:rPr>
          <w:sz w:val="28"/>
          <w:szCs w:val="28"/>
        </w:rPr>
        <w:t>u</w:t>
      </w:r>
      <w:r w:rsidRPr="0086006D">
        <w:rPr>
          <w:sz w:val="28"/>
          <w:szCs w:val="28"/>
        </w:rPr>
        <w:t xml:space="preserve"> 90% senioru vakcinācijas aptveri</w:t>
      </w:r>
      <w:r w:rsidR="00277BE3">
        <w:rPr>
          <w:sz w:val="28"/>
          <w:szCs w:val="28"/>
        </w:rPr>
        <w:t>,</w:t>
      </w:r>
      <w:r w:rsidRPr="0086006D">
        <w:rPr>
          <w:sz w:val="28"/>
          <w:szCs w:val="28"/>
        </w:rPr>
        <w:t xml:space="preserve"> vēl jāvakcinē vismaz 80 tūkstošus senioru. Piešķir</w:t>
      </w:r>
      <w:r w:rsidR="00277BE3">
        <w:rPr>
          <w:sz w:val="28"/>
          <w:szCs w:val="28"/>
        </w:rPr>
        <w:t>t</w:t>
      </w:r>
      <w:r w:rsidRPr="0086006D">
        <w:rPr>
          <w:sz w:val="28"/>
          <w:szCs w:val="28"/>
        </w:rPr>
        <w:t xml:space="preserve"> ārstniecības iestādēm par senioru vakcināciju līdzvērtīgu papildu bonusu, kādu jau saņem ģimenes ārsti.</w:t>
      </w:r>
    </w:p>
    <w:p w:rsidRPr="0086006D" w:rsidR="0086006D" w:rsidP="0086006D" w:rsidRDefault="0086006D" w14:paraId="0242646C" w14:textId="316BB1A1">
      <w:pPr>
        <w:pStyle w:val="ListParagraph"/>
        <w:numPr>
          <w:ilvl w:val="0"/>
          <w:numId w:val="24"/>
        </w:numPr>
        <w:ind w:left="284" w:hanging="284"/>
        <w:jc w:val="both"/>
        <w:rPr>
          <w:sz w:val="28"/>
          <w:szCs w:val="28"/>
        </w:rPr>
      </w:pPr>
      <w:r w:rsidRPr="0086006D">
        <w:rPr>
          <w:sz w:val="28"/>
          <w:szCs w:val="28"/>
        </w:rPr>
        <w:t>Plaši popularizē</w:t>
      </w:r>
      <w:r w:rsidR="00277BE3">
        <w:rPr>
          <w:sz w:val="28"/>
          <w:szCs w:val="28"/>
        </w:rPr>
        <w:t>t</w:t>
      </w:r>
      <w:r w:rsidRPr="0086006D">
        <w:rPr>
          <w:sz w:val="28"/>
          <w:szCs w:val="28"/>
        </w:rPr>
        <w:t xml:space="preserve"> un riska grupās stimulē</w:t>
      </w:r>
      <w:r w:rsidR="00277BE3">
        <w:rPr>
          <w:sz w:val="28"/>
          <w:szCs w:val="28"/>
        </w:rPr>
        <w:t>t</w:t>
      </w:r>
      <w:r w:rsidRPr="0086006D">
        <w:rPr>
          <w:sz w:val="28"/>
          <w:szCs w:val="28"/>
        </w:rPr>
        <w:t xml:space="preserve"> balstvakcināciju - tā jau šobrīd ir faktiski pieejama visiem (8 nedēļas pēc Janssen un 6 mēnešus pēc pārējo vakcīnu kursa pabeigšanas), tomēr īpaši svarīgi to nodrošināt riska grupām un/vai Janssen vakcīnu saņēmušajiem.</w:t>
      </w:r>
    </w:p>
    <w:p w:rsidR="00F762CF" w:rsidP="000C75FC" w:rsidRDefault="00F762CF" w14:paraId="161B6BA9" w14:textId="34FDEB0B">
      <w:pPr>
        <w:jc w:val="both"/>
        <w:rPr>
          <w:rFonts w:eastAsia="Calibri"/>
          <w:color w:val="000000"/>
          <w:sz w:val="28"/>
          <w:szCs w:val="28"/>
          <w:lang w:eastAsia="ja-JP"/>
        </w:rPr>
      </w:pPr>
    </w:p>
    <w:p w:rsidR="00F762CF" w:rsidP="000C75FC" w:rsidRDefault="00F762CF" w14:paraId="0C2EC4C3" w14:textId="53270FF4">
      <w:pPr>
        <w:jc w:val="both"/>
        <w:rPr>
          <w:rFonts w:eastAsia="Calibri"/>
          <w:color w:val="000000"/>
          <w:sz w:val="28"/>
          <w:szCs w:val="28"/>
          <w:lang w:eastAsia="ja-JP"/>
        </w:rPr>
      </w:pPr>
      <w:r>
        <w:rPr>
          <w:rFonts w:eastAsia="Calibri"/>
          <w:color w:val="000000"/>
          <w:sz w:val="28"/>
          <w:szCs w:val="28"/>
          <w:lang w:eastAsia="ja-JP"/>
        </w:rPr>
        <w:t>Slovēnija prezidentūra aicina ministrus diskutēt par atbildes soļiem cīņ</w:t>
      </w:r>
      <w:r w:rsidR="00277BE3">
        <w:rPr>
          <w:rFonts w:eastAsia="Calibri"/>
          <w:color w:val="000000"/>
          <w:sz w:val="28"/>
          <w:szCs w:val="28"/>
          <w:lang w:eastAsia="ja-JP"/>
        </w:rPr>
        <w:t>ā</w:t>
      </w:r>
      <w:r>
        <w:rPr>
          <w:rFonts w:eastAsia="Calibri"/>
          <w:color w:val="000000"/>
          <w:sz w:val="28"/>
          <w:szCs w:val="28"/>
          <w:lang w:eastAsia="ja-JP"/>
        </w:rPr>
        <w:t xml:space="preserve"> ar Covid-19 pandēmiju tagad un ar skatu uz nākotnes izaicinājumiem. </w:t>
      </w:r>
    </w:p>
    <w:p w:rsidR="00F762CF" w:rsidP="000C75FC" w:rsidRDefault="00F762CF" w14:paraId="0384E76F" w14:textId="1CAF4D17">
      <w:pPr>
        <w:jc w:val="both"/>
        <w:rPr>
          <w:rFonts w:eastAsia="Calibri"/>
          <w:color w:val="000000"/>
          <w:sz w:val="28"/>
          <w:szCs w:val="28"/>
          <w:lang w:eastAsia="ja-JP"/>
        </w:rPr>
      </w:pPr>
    </w:p>
    <w:p w:rsidRPr="000A3EB8" w:rsidR="00F762CF" w:rsidP="000C75FC" w:rsidRDefault="00F762CF" w14:paraId="0C2D34F0" w14:textId="1C9BE919">
      <w:pPr>
        <w:jc w:val="both"/>
        <w:rPr>
          <w:rFonts w:eastAsia="Calibri"/>
          <w:color w:val="000000"/>
          <w:sz w:val="28"/>
          <w:szCs w:val="28"/>
          <w:lang w:eastAsia="ja-JP"/>
        </w:rPr>
      </w:pPr>
      <w:r>
        <w:rPr>
          <w:rFonts w:eastAsia="Calibri"/>
          <w:color w:val="000000"/>
          <w:sz w:val="28"/>
          <w:szCs w:val="28"/>
          <w:lang w:eastAsia="ja-JP"/>
        </w:rPr>
        <w:t>Uz informatīv</w:t>
      </w:r>
      <w:r w:rsidR="00277BE3">
        <w:rPr>
          <w:rFonts w:eastAsia="Calibri"/>
          <w:color w:val="000000"/>
          <w:sz w:val="28"/>
          <w:szCs w:val="28"/>
          <w:lang w:eastAsia="ja-JP"/>
        </w:rPr>
        <w:t>ā</w:t>
      </w:r>
      <w:r>
        <w:rPr>
          <w:rFonts w:eastAsia="Calibri"/>
          <w:color w:val="000000"/>
          <w:sz w:val="28"/>
          <w:szCs w:val="28"/>
          <w:lang w:eastAsia="ja-JP"/>
        </w:rPr>
        <w:t xml:space="preserve"> ziņojuma sagatavošana</w:t>
      </w:r>
      <w:r w:rsidR="00277BE3">
        <w:rPr>
          <w:rFonts w:eastAsia="Calibri"/>
          <w:color w:val="000000"/>
          <w:sz w:val="28"/>
          <w:szCs w:val="28"/>
          <w:lang w:eastAsia="ja-JP"/>
        </w:rPr>
        <w:t>s</w:t>
      </w:r>
      <w:r>
        <w:rPr>
          <w:rFonts w:eastAsia="Calibri"/>
          <w:color w:val="000000"/>
          <w:sz w:val="28"/>
          <w:szCs w:val="28"/>
          <w:lang w:eastAsia="ja-JP"/>
        </w:rPr>
        <w:t xml:space="preserve"> brīdi </w:t>
      </w:r>
      <w:r w:rsidR="00AC02E6">
        <w:rPr>
          <w:rFonts w:eastAsia="Calibri"/>
          <w:color w:val="000000"/>
          <w:sz w:val="28"/>
          <w:szCs w:val="28"/>
          <w:lang w:eastAsia="ja-JP"/>
        </w:rPr>
        <w:t xml:space="preserve">Slovēnijas prezidentūras sagatavotais </w:t>
      </w:r>
      <w:r w:rsidR="00277BE3">
        <w:rPr>
          <w:rFonts w:eastAsia="Calibri"/>
          <w:color w:val="000000"/>
          <w:sz w:val="28"/>
          <w:szCs w:val="28"/>
          <w:lang w:eastAsia="ja-JP"/>
        </w:rPr>
        <w:t xml:space="preserve">diskusiju </w:t>
      </w:r>
      <w:r w:rsidR="00AC02E6">
        <w:rPr>
          <w:rFonts w:eastAsia="Calibri"/>
          <w:color w:val="000000"/>
          <w:sz w:val="28"/>
          <w:szCs w:val="28"/>
          <w:lang w:eastAsia="ja-JP"/>
        </w:rPr>
        <w:t xml:space="preserve">dokuments vēl nebija pieejams. </w:t>
      </w:r>
    </w:p>
    <w:p w:rsidRPr="00A154D2" w:rsidR="005A376B" w:rsidP="000C75FC" w:rsidRDefault="005A376B" w14:paraId="24865695" w14:textId="50B45A82">
      <w:pPr>
        <w:jc w:val="both"/>
        <w:rPr>
          <w:sz w:val="28"/>
          <w:szCs w:val="28"/>
        </w:rPr>
      </w:pPr>
    </w:p>
    <w:p w:rsidRPr="00A154D2" w:rsidR="000C75FC" w:rsidP="000C75FC" w:rsidRDefault="005A376B" w14:paraId="382A4945" w14:textId="244A1550">
      <w:pPr>
        <w:widowControl w:val="false"/>
        <w:autoSpaceDE w:val="false"/>
        <w:autoSpaceDN w:val="false"/>
        <w:adjustRightInd w:val="false"/>
        <w:jc w:val="both"/>
        <w:rPr>
          <w:b/>
          <w:bCs/>
          <w:sz w:val="28"/>
          <w:szCs w:val="28"/>
        </w:rPr>
      </w:pPr>
      <w:r w:rsidRPr="00A154D2">
        <w:rPr>
          <w:b/>
          <w:bCs/>
          <w:sz w:val="28"/>
          <w:szCs w:val="28"/>
        </w:rPr>
        <w:t>Latvijas nostāja</w:t>
      </w:r>
    </w:p>
    <w:p w:rsidRPr="00A154D2" w:rsidR="000C75FC" w:rsidP="000C75FC" w:rsidRDefault="000C75FC" w14:paraId="298151BA" w14:textId="7D05716F">
      <w:pPr>
        <w:jc w:val="both"/>
        <w:rPr>
          <w:b/>
          <w:bCs/>
          <w:sz w:val="28"/>
          <w:szCs w:val="28"/>
        </w:rPr>
      </w:pPr>
      <w:r w:rsidRPr="00A154D2">
        <w:rPr>
          <w:b/>
          <w:bCs/>
          <w:sz w:val="28"/>
          <w:szCs w:val="28"/>
        </w:rPr>
        <w:t>1.3.</w:t>
      </w:r>
      <w:r w:rsidRPr="00BE163A" w:rsidR="00BE163A">
        <w:rPr>
          <w:sz w:val="28"/>
          <w:szCs w:val="28"/>
        </w:rPr>
        <w:t xml:space="preserve"> </w:t>
      </w:r>
      <w:r w:rsidRPr="00BE163A" w:rsidR="00BE163A">
        <w:rPr>
          <w:b/>
          <w:bCs/>
          <w:sz w:val="28"/>
          <w:szCs w:val="28"/>
        </w:rPr>
        <w:t>Padomes secinājumi par Eiropas veselības savienības stiprināšanu</w:t>
      </w:r>
    </w:p>
    <w:p w:rsidR="008C2251" w:rsidP="008C48AE" w:rsidRDefault="008C2251" w14:paraId="55239859" w14:textId="4FDFAE79">
      <w:pPr>
        <w:jc w:val="both"/>
        <w:rPr>
          <w:sz w:val="28"/>
          <w:szCs w:val="28"/>
        </w:rPr>
      </w:pPr>
    </w:p>
    <w:p w:rsidR="00453631" w:rsidP="00453631" w:rsidRDefault="00453631" w14:paraId="3CE37857" w14:textId="6AD2D686">
      <w:pPr>
        <w:jc w:val="both"/>
        <w:rPr>
          <w:sz w:val="28"/>
          <w:szCs w:val="28"/>
        </w:rPr>
      </w:pPr>
      <w:r w:rsidRPr="00193D4F">
        <w:rPr>
          <w:sz w:val="28"/>
          <w:szCs w:val="28"/>
        </w:rPr>
        <w:t>Slovēnijas prezidentūra ES Padomē (turpmāk - Prezidentūra) ir sagatavojusi Padomes secinājumu projektu par Eiropas veselības savienības stiprināšanu</w:t>
      </w:r>
      <w:r w:rsidR="00193D4F">
        <w:rPr>
          <w:sz w:val="28"/>
          <w:szCs w:val="28"/>
        </w:rPr>
        <w:t xml:space="preserve"> </w:t>
      </w:r>
      <w:r w:rsidRPr="00453631" w:rsidR="00193D4F">
        <w:rPr>
          <w:sz w:val="28"/>
          <w:szCs w:val="28"/>
        </w:rPr>
        <w:t>(turpmāk – Padomes secinājumi)</w:t>
      </w:r>
      <w:r w:rsidRPr="00193D4F" w:rsidR="00193D4F">
        <w:rPr>
          <w:sz w:val="28"/>
          <w:szCs w:val="28"/>
        </w:rPr>
        <w:t xml:space="preserve">. Padomes secinājumi aptver tādas tēmas kā </w:t>
      </w:r>
      <w:r w:rsidRPr="00503A25" w:rsidR="00193D4F">
        <w:rPr>
          <w:sz w:val="28"/>
          <w:szCs w:val="28"/>
        </w:rPr>
        <w:t>inovatīvu risinājumu īstenošan</w:t>
      </w:r>
      <w:r w:rsidR="00193D4F">
        <w:rPr>
          <w:sz w:val="28"/>
          <w:szCs w:val="28"/>
        </w:rPr>
        <w:t>a</w:t>
      </w:r>
      <w:r w:rsidRPr="00503A25" w:rsidR="00193D4F">
        <w:rPr>
          <w:sz w:val="28"/>
          <w:szCs w:val="28"/>
        </w:rPr>
        <w:t xml:space="preserve"> noturīgām veselības sistēmām, zāļu pieejamības uzlabošan</w:t>
      </w:r>
      <w:r w:rsidR="00193D4F">
        <w:rPr>
          <w:sz w:val="28"/>
          <w:szCs w:val="28"/>
        </w:rPr>
        <w:t>a</w:t>
      </w:r>
      <w:r w:rsidRPr="00503A25" w:rsidR="00193D4F">
        <w:rPr>
          <w:sz w:val="28"/>
          <w:szCs w:val="28"/>
        </w:rPr>
        <w:t xml:space="preserve">, cīna ar vēzi un ES loma </w:t>
      </w:r>
      <w:r w:rsidRPr="00193D4F" w:rsidR="00193D4F">
        <w:rPr>
          <w:sz w:val="28"/>
          <w:szCs w:val="28"/>
        </w:rPr>
        <w:t>globālajā</w:t>
      </w:r>
      <w:r w:rsidRPr="00503A25" w:rsidR="00193D4F">
        <w:rPr>
          <w:sz w:val="28"/>
          <w:szCs w:val="28"/>
        </w:rPr>
        <w:t xml:space="preserve"> vesel</w:t>
      </w:r>
      <w:r w:rsidR="00193D4F">
        <w:rPr>
          <w:sz w:val="28"/>
          <w:szCs w:val="28"/>
        </w:rPr>
        <w:t>ī</w:t>
      </w:r>
      <w:r w:rsidRPr="00503A25" w:rsidR="00193D4F">
        <w:rPr>
          <w:sz w:val="28"/>
          <w:szCs w:val="28"/>
        </w:rPr>
        <w:t>b</w:t>
      </w:r>
      <w:r w:rsidR="00193D4F">
        <w:rPr>
          <w:sz w:val="28"/>
          <w:szCs w:val="28"/>
        </w:rPr>
        <w:t>ā</w:t>
      </w:r>
      <w:r w:rsidRPr="00453631">
        <w:rPr>
          <w:sz w:val="28"/>
          <w:szCs w:val="28"/>
        </w:rPr>
        <w:t xml:space="preserve">. Cīņa ar  Covid-19 pandēmiju joprojām ir viena no galvenajām prioritātēm visā pasaulē. Krīze ir parādījusi, ka </w:t>
      </w:r>
      <w:r w:rsidR="0095764C">
        <w:rPr>
          <w:sz w:val="28"/>
          <w:szCs w:val="28"/>
        </w:rPr>
        <w:t>ES</w:t>
      </w:r>
      <w:r w:rsidRPr="00453631">
        <w:rPr>
          <w:sz w:val="28"/>
          <w:szCs w:val="28"/>
        </w:rPr>
        <w:t xml:space="preserve"> un tās dalībvalstīm nepieciešama labāka koordinācija un efektīvāki sagatavotības un reaģēšanas mehānismi  ārkārtas situācijās veselības jomā. ES kontekstā Covid-19 pandēmija ir būtiski ietekmējusi daudzgadu finanšu shēmas prioritātes, piemēram, lielāks finansējums ir piešķirts veselībai, izmantojot jauno “EU4Health” programmu, </w:t>
      </w:r>
      <w:r w:rsidRPr="00453631">
        <w:rPr>
          <w:rFonts w:eastAsia="Calibri"/>
          <w:sz w:val="28"/>
          <w:szCs w:val="28"/>
        </w:rPr>
        <w:t>Atveseļošanas un noturības mehānismu, “</w:t>
      </w:r>
      <w:r w:rsidRPr="00453631">
        <w:rPr>
          <w:rFonts w:eastAsia="Calibri"/>
          <w:i/>
          <w:iCs/>
          <w:sz w:val="28"/>
          <w:szCs w:val="28"/>
        </w:rPr>
        <w:t>Horizon Europe</w:t>
      </w:r>
      <w:r w:rsidRPr="00453631">
        <w:rPr>
          <w:rFonts w:eastAsia="Calibri"/>
          <w:sz w:val="28"/>
          <w:szCs w:val="28"/>
        </w:rPr>
        <w:t>”</w:t>
      </w:r>
      <w:r w:rsidRPr="00453631">
        <w:rPr>
          <w:sz w:val="28"/>
          <w:szCs w:val="28"/>
        </w:rPr>
        <w:t xml:space="preserve"> un Kohēzijas politikas fondus. Palielināts finansējums sniedz iespējas, kā arī atbildību to izmantot stratēģiskāk, lai stiprinātu ES kapacitāti un nodrošinātu, ka ieguldījumi veselības sistēmās atbilst dalībvalstu nacionālajām prioritātēm.</w:t>
      </w:r>
    </w:p>
    <w:p w:rsidRPr="00453631" w:rsidR="00033C29" w:rsidP="00453631" w:rsidRDefault="00033C29" w14:paraId="2BB89886" w14:textId="77777777">
      <w:pPr>
        <w:jc w:val="both"/>
        <w:rPr>
          <w:sz w:val="28"/>
          <w:szCs w:val="28"/>
        </w:rPr>
      </w:pPr>
    </w:p>
    <w:p w:rsidRPr="00453631" w:rsidR="00453631" w:rsidP="00453631" w:rsidRDefault="00453631" w14:paraId="7D8C6F61" w14:textId="77777777">
      <w:pPr>
        <w:jc w:val="both"/>
        <w:rPr>
          <w:sz w:val="28"/>
          <w:szCs w:val="28"/>
        </w:rPr>
      </w:pPr>
      <w:r w:rsidRPr="00453631">
        <w:rPr>
          <w:sz w:val="28"/>
          <w:szCs w:val="28"/>
        </w:rPr>
        <w:t xml:space="preserve">Covid-19 apstākļos Eiropas veselības sistēmas ir parādījušas savu spēju ieviest jauninājumus un pielāgoties mainīgajām vajadzībām. Piemēram, ievērojami ir pieaugusi telemedicīnas risinājumu izmantošana pandēmijas laikā. ES vajadzētu radīt labāku ietvaru, lai efektīvāk reaģētu uz nākotnes izaicinājumiem un nodrošinātu inovatīvus risinājumus veselības sistēmu, tostarp digitālās veselības stiprināšanai. Regulāri stratēģiski ieguldījumi veselības sistēmu uzlabošanā stiprinās to noturību un optimizēs veselības aprūpi nākotnē. Kopumā veselības sistēmām ir būtiska nozīme pašreizējo un turpmāko veselības problēmu risināšanā, tām ir arī izšķiroša nozīme sabiedrības un ekonomikas attīstībā. Pandēmija vēl vairāk uzsvērusi nepieciešamību stiprināt ES lomu globālajā veselības jomā un nodrošināt, ka ES un dalībvalstis pauž vienotu nostāju. </w:t>
      </w:r>
    </w:p>
    <w:p w:rsidRPr="00A154D2" w:rsidR="008C48AE" w:rsidP="000C75FC" w:rsidRDefault="008C48AE" w14:paraId="38AC5371" w14:textId="77777777">
      <w:pPr>
        <w:jc w:val="both"/>
        <w:rPr>
          <w:b/>
          <w:bCs/>
          <w:sz w:val="28"/>
          <w:szCs w:val="28"/>
        </w:rPr>
      </w:pPr>
    </w:p>
    <w:p w:rsidRPr="00A154D2" w:rsidR="008C48AE" w:rsidP="000C75FC" w:rsidRDefault="008C48AE" w14:paraId="68FF478E" w14:textId="0676FC3B">
      <w:pPr>
        <w:jc w:val="both"/>
        <w:rPr>
          <w:b/>
          <w:bCs/>
          <w:sz w:val="28"/>
          <w:szCs w:val="28"/>
        </w:rPr>
      </w:pPr>
      <w:r w:rsidRPr="00A154D2">
        <w:rPr>
          <w:b/>
          <w:bCs/>
          <w:sz w:val="28"/>
          <w:szCs w:val="28"/>
        </w:rPr>
        <w:t>Latvijas nostāja</w:t>
      </w:r>
    </w:p>
    <w:p w:rsidRPr="00A154D2" w:rsidR="008C48AE" w:rsidP="000C75FC" w:rsidRDefault="008C48AE" w14:paraId="1DB72406" w14:textId="15EDC3B0">
      <w:pPr>
        <w:jc w:val="both"/>
        <w:rPr>
          <w:b/>
          <w:bCs/>
          <w:sz w:val="28"/>
          <w:szCs w:val="28"/>
        </w:rPr>
      </w:pPr>
    </w:p>
    <w:p w:rsidRPr="00453631" w:rsidR="00453631" w:rsidP="00453631" w:rsidRDefault="00453631" w14:paraId="35F3BCF5" w14:textId="77777777">
      <w:pPr>
        <w:jc w:val="both"/>
        <w:rPr>
          <w:sz w:val="28"/>
          <w:szCs w:val="28"/>
        </w:rPr>
      </w:pPr>
      <w:r w:rsidRPr="00453631">
        <w:rPr>
          <w:sz w:val="28"/>
          <w:szCs w:val="28"/>
        </w:rPr>
        <w:t xml:space="preserve">Latvija kopumā </w:t>
      </w:r>
      <w:r w:rsidRPr="00453631">
        <w:rPr>
          <w:b/>
          <w:sz w:val="28"/>
          <w:szCs w:val="28"/>
        </w:rPr>
        <w:t>atbalsta Padomes secinājuma projektu</w:t>
      </w:r>
      <w:r w:rsidRPr="00453631">
        <w:rPr>
          <w:sz w:val="28"/>
          <w:szCs w:val="28"/>
        </w:rPr>
        <w:t>, ņemot vērā tajā minētos mērķus veselības sistēmu stiprināšanas Covid-19 pandēmijas kontekstā.</w:t>
      </w:r>
    </w:p>
    <w:p w:rsidRPr="00453631" w:rsidR="00453631" w:rsidP="00453631" w:rsidRDefault="00453631" w14:paraId="62A4DD97" w14:textId="77777777">
      <w:pPr>
        <w:jc w:val="both"/>
        <w:rPr>
          <w:sz w:val="28"/>
          <w:szCs w:val="28"/>
        </w:rPr>
      </w:pPr>
    </w:p>
    <w:p w:rsidRPr="00453631" w:rsidR="00453631" w:rsidP="00453631" w:rsidRDefault="00453631" w14:paraId="69D5DAD8" w14:textId="76B50466">
      <w:pPr>
        <w:jc w:val="both"/>
        <w:rPr>
          <w:sz w:val="28"/>
          <w:szCs w:val="28"/>
        </w:rPr>
      </w:pPr>
      <w:r w:rsidRPr="00453631">
        <w:rPr>
          <w:sz w:val="28"/>
          <w:szCs w:val="28"/>
        </w:rPr>
        <w:t xml:space="preserve">Latvija vēlētos pasvītrot, ka Atveseļošanas un noturības mehānisms un tā apguves nacionālais plāns ar tajā iekļautajiem investīcijas pasākumiem, ir būtisks instruments veselības sistēmas pieejamības, noturības un ilgtspējas uzlabošanai, paredzot ieguldījumus medicīnas izglītības sistēmā, kā arī uz sistēmas kapacitātes palielināšanu un spēju darboties krīzes situācijās. </w:t>
      </w:r>
    </w:p>
    <w:p w:rsidRPr="00453631" w:rsidR="00453631" w:rsidP="00453631" w:rsidRDefault="00453631" w14:paraId="4C398D60" w14:textId="77777777">
      <w:pPr>
        <w:jc w:val="both"/>
        <w:rPr>
          <w:sz w:val="28"/>
          <w:szCs w:val="28"/>
        </w:rPr>
      </w:pPr>
    </w:p>
    <w:p w:rsidRPr="00453631" w:rsidR="00453631" w:rsidP="00453631" w:rsidRDefault="00453631" w14:paraId="08F9A60B" w14:textId="1B13D76B">
      <w:pPr>
        <w:jc w:val="both"/>
        <w:rPr>
          <w:sz w:val="28"/>
          <w:szCs w:val="28"/>
        </w:rPr>
      </w:pPr>
      <w:r w:rsidRPr="00453631">
        <w:rPr>
          <w:sz w:val="28"/>
          <w:szCs w:val="28"/>
        </w:rPr>
        <w:t xml:space="preserve">Latvija kopumā atbalsta </w:t>
      </w:r>
      <w:r w:rsidR="006F261A">
        <w:rPr>
          <w:sz w:val="28"/>
          <w:szCs w:val="28"/>
        </w:rPr>
        <w:t xml:space="preserve">arī </w:t>
      </w:r>
      <w:r w:rsidRPr="00453631">
        <w:rPr>
          <w:sz w:val="28"/>
          <w:szCs w:val="28"/>
        </w:rPr>
        <w:t>sadaļu par vēzi, jo cīņa ar ļaundabīgajiem audzējiem ir liels izaicinājums ne tikai Latvijai, bet arī visai ES kopumā. Vienlaikus Latvija akcentē, ka svarīgi būtu atjaunināt Eiropas Padomes ieteikumus par vēža skrīningu, ņemot vērā, ka kopš ieteikumu apstiprināšanas (2003.gads) ir pagājis pietiekoši ilgs laiks un iekļautā informācija būtu aktualizējama, balstoties uz ekspertu un labās prakses piemēriem.</w:t>
      </w:r>
    </w:p>
    <w:p w:rsidRPr="00453631" w:rsidR="00453631" w:rsidP="00453631" w:rsidRDefault="00453631" w14:paraId="6C639AE2" w14:textId="77777777">
      <w:pPr>
        <w:jc w:val="both"/>
        <w:rPr>
          <w:sz w:val="28"/>
          <w:szCs w:val="28"/>
        </w:rPr>
      </w:pPr>
    </w:p>
    <w:p w:rsidR="00873A9D" w:rsidP="00453631" w:rsidRDefault="00453631" w14:paraId="56CBA0E0" w14:textId="3A66B183">
      <w:pPr>
        <w:jc w:val="both"/>
        <w:rPr>
          <w:sz w:val="28"/>
          <w:szCs w:val="28"/>
        </w:rPr>
      </w:pPr>
      <w:r w:rsidRPr="00453631">
        <w:rPr>
          <w:sz w:val="28"/>
          <w:szCs w:val="28"/>
        </w:rPr>
        <w:t xml:space="preserve">Latvija kopumā atbalsta ES lomas stiprināšanu globālajā veselībā. Veselība ir ne tikai vērtība, bet arī resurss, kas veicina ekonomisko izaugsmi un tautsaimniecības attīstību nacionālā un globālā līmenī. </w:t>
      </w:r>
    </w:p>
    <w:p w:rsidR="007339E5" w:rsidP="00453631" w:rsidRDefault="007339E5" w14:paraId="10B4CB94" w14:textId="02F2B035">
      <w:pPr>
        <w:jc w:val="both"/>
        <w:rPr>
          <w:bCs/>
          <w:sz w:val="28"/>
          <w:szCs w:val="28"/>
        </w:rPr>
      </w:pPr>
    </w:p>
    <w:p w:rsidRPr="007339E5" w:rsidR="007339E5" w:rsidP="00453631" w:rsidRDefault="007339E5" w14:paraId="335E80A6" w14:textId="6A8BDF76">
      <w:pPr>
        <w:jc w:val="both"/>
        <w:rPr>
          <w:bCs/>
          <w:i/>
          <w:sz w:val="28"/>
          <w:szCs w:val="28"/>
        </w:rPr>
      </w:pPr>
      <w:r w:rsidRPr="00CD789F">
        <w:rPr>
          <w:bCs/>
          <w:i/>
          <w:sz w:val="28"/>
          <w:szCs w:val="28"/>
        </w:rPr>
        <w:t>Nacionālās pozīcijas projekts saskaņots ar Ārlietu ministrij</w:t>
      </w:r>
      <w:r>
        <w:rPr>
          <w:bCs/>
          <w:i/>
          <w:sz w:val="28"/>
          <w:szCs w:val="28"/>
        </w:rPr>
        <w:t>u</w:t>
      </w:r>
      <w:r w:rsidRPr="00CD789F">
        <w:rPr>
          <w:bCs/>
          <w:i/>
          <w:sz w:val="28"/>
          <w:szCs w:val="28"/>
        </w:rPr>
        <w:t>, Ekonomikas ministrij</w:t>
      </w:r>
      <w:r>
        <w:rPr>
          <w:bCs/>
          <w:i/>
          <w:sz w:val="28"/>
          <w:szCs w:val="28"/>
        </w:rPr>
        <w:t>u</w:t>
      </w:r>
      <w:r w:rsidRPr="00CD789F">
        <w:rPr>
          <w:bCs/>
          <w:i/>
          <w:sz w:val="28"/>
          <w:szCs w:val="28"/>
        </w:rPr>
        <w:t>,</w:t>
      </w:r>
      <w:r w:rsidRPr="007339E5">
        <w:rPr>
          <w:bCs/>
          <w:i/>
          <w:sz w:val="28"/>
          <w:szCs w:val="28"/>
        </w:rPr>
        <w:t xml:space="preserve"> Finanšu ministrij</w:t>
      </w:r>
      <w:r>
        <w:rPr>
          <w:bCs/>
          <w:i/>
          <w:sz w:val="28"/>
          <w:szCs w:val="28"/>
        </w:rPr>
        <w:t xml:space="preserve">u un </w:t>
      </w:r>
      <w:r w:rsidRPr="00CD789F">
        <w:rPr>
          <w:bCs/>
          <w:i/>
          <w:sz w:val="28"/>
          <w:szCs w:val="28"/>
        </w:rPr>
        <w:t>Izglītības un zinātnes ministrij</w:t>
      </w:r>
      <w:r>
        <w:rPr>
          <w:bCs/>
          <w:i/>
          <w:sz w:val="28"/>
          <w:szCs w:val="28"/>
        </w:rPr>
        <w:t>u</w:t>
      </w:r>
      <w:r w:rsidRPr="00CD789F">
        <w:rPr>
          <w:bCs/>
          <w:i/>
          <w:sz w:val="28"/>
          <w:szCs w:val="28"/>
        </w:rPr>
        <w:t>, kā arī to ir paredzēts iesniegt apstiprināšanai Ministru kabinetā un Saeimas Eiropas lietu komisijā nedēļā no š.g. 2</w:t>
      </w:r>
      <w:r>
        <w:rPr>
          <w:bCs/>
          <w:i/>
          <w:sz w:val="28"/>
          <w:szCs w:val="28"/>
        </w:rPr>
        <w:t>9</w:t>
      </w:r>
      <w:r w:rsidRPr="00CD789F">
        <w:rPr>
          <w:bCs/>
          <w:i/>
          <w:sz w:val="28"/>
          <w:szCs w:val="28"/>
        </w:rPr>
        <w:t>. novembra.</w:t>
      </w:r>
    </w:p>
    <w:p w:rsidRPr="000A1681" w:rsidR="00453631" w:rsidP="00A01C8B" w:rsidRDefault="00453631" w14:paraId="1F8B8773" w14:textId="77777777">
      <w:pPr>
        <w:jc w:val="both"/>
        <w:rPr>
          <w:bCs/>
          <w:sz w:val="28"/>
          <w:szCs w:val="28"/>
        </w:rPr>
      </w:pPr>
    </w:p>
    <w:p w:rsidRPr="000A1681" w:rsidR="00B96F1D" w:rsidP="00345ADB" w:rsidRDefault="00835B9B" w14:paraId="116004B9" w14:textId="315C05E5">
      <w:pPr>
        <w:keepNext/>
        <w:jc w:val="both"/>
        <w:rPr>
          <w:rFonts w:eastAsiaTheme="minorEastAsia"/>
          <w:b/>
          <w:sz w:val="28"/>
          <w:szCs w:val="28"/>
        </w:rPr>
      </w:pPr>
      <w:r w:rsidRPr="000A1681">
        <w:rPr>
          <w:b/>
          <w:bCs/>
          <w:sz w:val="28"/>
          <w:szCs w:val="28"/>
        </w:rPr>
        <w:t>L</w:t>
      </w:r>
      <w:r w:rsidRPr="000A1681" w:rsidR="00135533">
        <w:rPr>
          <w:b/>
          <w:bCs/>
          <w:sz w:val="28"/>
          <w:szCs w:val="28"/>
        </w:rPr>
        <w:t>atvijas delegācija</w:t>
      </w:r>
      <w:r w:rsidRPr="000A1681" w:rsidR="00345ADB">
        <w:rPr>
          <w:b/>
          <w:bCs/>
          <w:sz w:val="28"/>
          <w:szCs w:val="28"/>
        </w:rPr>
        <w:t>.</w:t>
      </w:r>
    </w:p>
    <w:p w:rsidRPr="00A154D2" w:rsidR="00B96F1D" w:rsidP="00A01C8B" w:rsidRDefault="00B96F1D" w14:paraId="7EAAEEEC" w14:textId="77777777">
      <w:pPr>
        <w:ind w:firstLine="720"/>
        <w:jc w:val="both"/>
        <w:rPr>
          <w:color w:val="000000"/>
          <w:sz w:val="28"/>
          <w:szCs w:val="28"/>
          <w:shd w:val="clear" w:color="auto" w:fill="FFFFFF"/>
        </w:rPr>
      </w:pPr>
    </w:p>
    <w:p w:rsidRPr="00A154D2" w:rsidR="00B96F1D" w:rsidP="00A01C8B" w:rsidRDefault="00135533" w14:paraId="5E64F36C" w14:textId="77777777">
      <w:pPr>
        <w:jc w:val="both"/>
        <w:rPr>
          <w:color w:val="000000"/>
          <w:sz w:val="28"/>
          <w:szCs w:val="28"/>
          <w:shd w:val="clear" w:color="auto" w:fill="FFFFFF"/>
        </w:rPr>
      </w:pPr>
      <w:r w:rsidRPr="00A154D2">
        <w:rPr>
          <w:bCs/>
          <w:sz w:val="28"/>
          <w:szCs w:val="28"/>
        </w:rPr>
        <w:t xml:space="preserve">Delegācijas vadītājs: </w:t>
      </w:r>
    </w:p>
    <w:p w:rsidRPr="00A154D2" w:rsidR="00667A40" w:rsidP="00A01C8B" w:rsidRDefault="000700F4" w14:paraId="11386FBF" w14:textId="59A232DD">
      <w:pPr>
        <w:jc w:val="both"/>
        <w:rPr>
          <w:bCs/>
          <w:sz w:val="28"/>
          <w:szCs w:val="28"/>
        </w:rPr>
      </w:pPr>
      <w:r w:rsidRPr="00A154D2">
        <w:rPr>
          <w:bCs/>
          <w:sz w:val="28"/>
          <w:szCs w:val="28"/>
        </w:rPr>
        <w:t xml:space="preserve">Veselības </w:t>
      </w:r>
      <w:r w:rsidRPr="00A154D2" w:rsidR="00667A40">
        <w:rPr>
          <w:bCs/>
          <w:sz w:val="28"/>
          <w:szCs w:val="28"/>
        </w:rPr>
        <w:t>ministrs D</w:t>
      </w:r>
      <w:r w:rsidR="00360ECE">
        <w:rPr>
          <w:bCs/>
          <w:sz w:val="28"/>
          <w:szCs w:val="28"/>
        </w:rPr>
        <w:t xml:space="preserve">aniels </w:t>
      </w:r>
      <w:r w:rsidRPr="00A154D2" w:rsidR="00667A40">
        <w:rPr>
          <w:bCs/>
          <w:sz w:val="28"/>
          <w:szCs w:val="28"/>
        </w:rPr>
        <w:t>Pavļuts</w:t>
      </w:r>
    </w:p>
    <w:p w:rsidRPr="00A154D2" w:rsidR="00514067" w:rsidP="00A01C8B" w:rsidRDefault="00514067" w14:paraId="47CAEBC0" w14:textId="77777777">
      <w:pPr>
        <w:jc w:val="both"/>
        <w:rPr>
          <w:color w:val="000000"/>
          <w:sz w:val="28"/>
          <w:szCs w:val="28"/>
          <w:shd w:val="clear" w:color="auto" w:fill="FFFFFF"/>
        </w:rPr>
      </w:pPr>
    </w:p>
    <w:p w:rsidRPr="00A154D2" w:rsidR="00D445D2" w:rsidP="00A01C8B" w:rsidRDefault="00135533" w14:paraId="0B5243CC" w14:textId="6D676364">
      <w:pPr>
        <w:jc w:val="both"/>
        <w:rPr>
          <w:bCs/>
          <w:sz w:val="28"/>
          <w:szCs w:val="28"/>
        </w:rPr>
      </w:pPr>
      <w:r w:rsidRPr="00A154D2">
        <w:rPr>
          <w:bCs/>
          <w:sz w:val="28"/>
          <w:szCs w:val="28"/>
        </w:rPr>
        <w:t xml:space="preserve">Delegācijas dalībnieki: </w:t>
      </w:r>
    </w:p>
    <w:p w:rsidRPr="00A154D2" w:rsidR="000700F4" w:rsidP="00A01C8B" w:rsidRDefault="000700F4" w14:paraId="325CF46E" w14:textId="357CB0F1">
      <w:pPr>
        <w:jc w:val="both"/>
        <w:rPr>
          <w:bCs/>
          <w:sz w:val="28"/>
          <w:szCs w:val="28"/>
        </w:rPr>
      </w:pPr>
      <w:r w:rsidRPr="00A154D2">
        <w:rPr>
          <w:bCs/>
          <w:sz w:val="28"/>
          <w:szCs w:val="28"/>
        </w:rPr>
        <w:t>Veselības ministr</w:t>
      </w:r>
      <w:r w:rsidR="00AC4E2B">
        <w:rPr>
          <w:bCs/>
          <w:sz w:val="28"/>
          <w:szCs w:val="28"/>
        </w:rPr>
        <w:t>ijas Eiropas lietu un starptautiskās sadarbības departamenta direktore Elīza Bērziņa</w:t>
      </w:r>
    </w:p>
    <w:p w:rsidRPr="00A154D2" w:rsidR="000700F4" w:rsidP="00A01C8B" w:rsidRDefault="000700F4" w14:paraId="179D48FF" w14:textId="3BAF8D99">
      <w:pPr>
        <w:jc w:val="both"/>
        <w:rPr>
          <w:color w:val="000000"/>
          <w:sz w:val="28"/>
          <w:szCs w:val="28"/>
          <w:shd w:val="clear" w:color="auto" w:fill="FFFFFF"/>
        </w:rPr>
      </w:pPr>
      <w:r w:rsidRPr="00A154D2">
        <w:rPr>
          <w:bCs/>
          <w:sz w:val="28"/>
          <w:szCs w:val="28"/>
        </w:rPr>
        <w:t>Latvijas Republikas Pastāvīgās pārstāvniecības ES pastāvīgā</w:t>
      </w:r>
      <w:r w:rsidR="00765FB8">
        <w:rPr>
          <w:bCs/>
          <w:sz w:val="28"/>
          <w:szCs w:val="28"/>
        </w:rPr>
        <w:t>s</w:t>
      </w:r>
      <w:r w:rsidRPr="00A154D2">
        <w:rPr>
          <w:bCs/>
          <w:sz w:val="28"/>
          <w:szCs w:val="28"/>
        </w:rPr>
        <w:t xml:space="preserve"> pārstāv</w:t>
      </w:r>
      <w:r w:rsidR="00765FB8">
        <w:rPr>
          <w:bCs/>
          <w:sz w:val="28"/>
          <w:szCs w:val="28"/>
        </w:rPr>
        <w:t>es</w:t>
      </w:r>
      <w:r w:rsidRPr="00A154D2">
        <w:rPr>
          <w:bCs/>
          <w:sz w:val="28"/>
          <w:szCs w:val="28"/>
        </w:rPr>
        <w:t xml:space="preserve"> vietnie</w:t>
      </w:r>
      <w:r w:rsidR="00FE1292">
        <w:rPr>
          <w:bCs/>
          <w:sz w:val="28"/>
          <w:szCs w:val="28"/>
        </w:rPr>
        <w:t>ks</w:t>
      </w:r>
      <w:r w:rsidRPr="00A154D2">
        <w:rPr>
          <w:bCs/>
          <w:sz w:val="28"/>
          <w:szCs w:val="28"/>
        </w:rPr>
        <w:t>, vēstni</w:t>
      </w:r>
      <w:r w:rsidR="00FE1292">
        <w:rPr>
          <w:bCs/>
          <w:sz w:val="28"/>
          <w:szCs w:val="28"/>
        </w:rPr>
        <w:t>eks</w:t>
      </w:r>
      <w:r w:rsidRPr="00A154D2">
        <w:rPr>
          <w:bCs/>
          <w:sz w:val="28"/>
          <w:szCs w:val="28"/>
        </w:rPr>
        <w:t xml:space="preserve"> </w:t>
      </w:r>
      <w:r w:rsidR="00FE1292">
        <w:rPr>
          <w:bCs/>
          <w:sz w:val="28"/>
          <w:szCs w:val="28"/>
        </w:rPr>
        <w:t>M</w:t>
      </w:r>
      <w:r w:rsidR="00A5760E">
        <w:rPr>
          <w:bCs/>
          <w:sz w:val="28"/>
          <w:szCs w:val="28"/>
        </w:rPr>
        <w:t xml:space="preserve">ārtiņš </w:t>
      </w:r>
      <w:r w:rsidR="00FE1292">
        <w:rPr>
          <w:bCs/>
          <w:sz w:val="28"/>
          <w:szCs w:val="28"/>
        </w:rPr>
        <w:t>Kreitus</w:t>
      </w:r>
      <w:r w:rsidRPr="00A154D2">
        <w:rPr>
          <w:bCs/>
          <w:sz w:val="28"/>
          <w:szCs w:val="28"/>
        </w:rPr>
        <w:t>.</w:t>
      </w:r>
    </w:p>
    <w:p w:rsidRPr="00A154D2" w:rsidR="000E7D11" w:rsidP="00A01C8B" w:rsidRDefault="00135533" w14:paraId="3A34608B" w14:textId="58D7FDCC">
      <w:pPr>
        <w:jc w:val="both"/>
        <w:rPr>
          <w:bCs/>
          <w:sz w:val="28"/>
          <w:szCs w:val="28"/>
        </w:rPr>
      </w:pPr>
      <w:r w:rsidRPr="00A154D2">
        <w:rPr>
          <w:bCs/>
          <w:sz w:val="28"/>
          <w:szCs w:val="28"/>
        </w:rPr>
        <w:t xml:space="preserve">Veselības ministrijas nozares padomniece Latvijas Republikas Pastāvīgajā pārstāvniecībā </w:t>
      </w:r>
      <w:r w:rsidRPr="00A154D2" w:rsidR="00673D9C">
        <w:rPr>
          <w:bCs/>
          <w:sz w:val="28"/>
          <w:szCs w:val="28"/>
        </w:rPr>
        <w:t>ES</w:t>
      </w:r>
      <w:r w:rsidRPr="00A154D2">
        <w:rPr>
          <w:bCs/>
          <w:sz w:val="28"/>
          <w:szCs w:val="28"/>
        </w:rPr>
        <w:t xml:space="preserve"> </w:t>
      </w:r>
      <w:r w:rsidR="00BE163A">
        <w:rPr>
          <w:bCs/>
          <w:sz w:val="28"/>
          <w:szCs w:val="28"/>
        </w:rPr>
        <w:t>I</w:t>
      </w:r>
      <w:r w:rsidR="00A5760E">
        <w:rPr>
          <w:bCs/>
          <w:sz w:val="28"/>
          <w:szCs w:val="28"/>
        </w:rPr>
        <w:t xml:space="preserve">rina </w:t>
      </w:r>
      <w:r w:rsidR="00BE163A">
        <w:rPr>
          <w:bCs/>
          <w:sz w:val="28"/>
          <w:szCs w:val="28"/>
        </w:rPr>
        <w:t>Porošina</w:t>
      </w:r>
      <w:r w:rsidRPr="00A154D2" w:rsidR="00D40294">
        <w:rPr>
          <w:bCs/>
          <w:sz w:val="28"/>
          <w:szCs w:val="28"/>
        </w:rPr>
        <w:t>.</w:t>
      </w:r>
    </w:p>
    <w:p w:rsidRPr="00A154D2" w:rsidR="00B96F1D" w:rsidP="00A01C8B" w:rsidRDefault="00B96F1D" w14:paraId="1F1F15C1" w14:textId="70D6DBCD">
      <w:pPr>
        <w:ind w:firstLine="720"/>
        <w:jc w:val="both"/>
        <w:rPr>
          <w:color w:val="000000"/>
          <w:sz w:val="28"/>
          <w:szCs w:val="28"/>
          <w:shd w:val="clear" w:color="auto" w:fill="FFFFFF"/>
        </w:rPr>
      </w:pPr>
    </w:p>
    <w:p w:rsidRPr="00A154D2" w:rsidR="00F9770C" w:rsidP="00A01C8B" w:rsidRDefault="00F9770C" w14:paraId="7DBB3191" w14:textId="45259961">
      <w:pPr>
        <w:ind w:firstLine="720"/>
        <w:jc w:val="both"/>
        <w:rPr>
          <w:color w:val="000000"/>
          <w:sz w:val="28"/>
          <w:szCs w:val="28"/>
          <w:shd w:val="clear" w:color="auto" w:fill="FFFFFF"/>
        </w:rPr>
      </w:pPr>
    </w:p>
    <w:p w:rsidRPr="00A154D2" w:rsidR="00F9770C" w:rsidP="00A01C8B" w:rsidRDefault="00F9770C" w14:paraId="4E79F741" w14:textId="77777777">
      <w:pPr>
        <w:ind w:firstLine="720"/>
        <w:jc w:val="both"/>
        <w:rPr>
          <w:color w:val="000000"/>
          <w:sz w:val="28"/>
          <w:szCs w:val="28"/>
          <w:shd w:val="clear" w:color="auto" w:fill="FFFFFF"/>
        </w:rPr>
      </w:pPr>
    </w:p>
    <w:p w:rsidRPr="00A154D2" w:rsidR="00C50044" w:rsidP="00A01C8B" w:rsidRDefault="00135533" w14:paraId="6B3EE729" w14:textId="07ED6CF7">
      <w:pPr>
        <w:widowControl w:val="false"/>
        <w:rPr>
          <w:rFonts w:eastAsia="Calibri"/>
          <w:sz w:val="28"/>
          <w:szCs w:val="28"/>
        </w:rPr>
      </w:pPr>
      <w:r w:rsidRPr="00A154D2">
        <w:rPr>
          <w:rFonts w:eastAsia="Calibri"/>
          <w:sz w:val="28"/>
          <w:szCs w:val="28"/>
        </w:rPr>
        <w:t>Veselības ministr</w:t>
      </w:r>
      <w:r w:rsidRPr="00A154D2" w:rsidR="005A376B">
        <w:rPr>
          <w:rFonts w:eastAsia="Calibri"/>
          <w:sz w:val="28"/>
          <w:szCs w:val="28"/>
        </w:rPr>
        <w:t>s</w:t>
      </w:r>
      <w:r w:rsidRPr="00A154D2">
        <w:rPr>
          <w:rFonts w:eastAsia="Calibri"/>
          <w:sz w:val="28"/>
          <w:szCs w:val="28"/>
        </w:rPr>
        <w:tab/>
      </w:r>
      <w:r w:rsidRPr="00A154D2">
        <w:rPr>
          <w:rFonts w:eastAsia="Calibri"/>
          <w:sz w:val="28"/>
          <w:szCs w:val="28"/>
        </w:rPr>
        <w:tab/>
      </w:r>
      <w:r w:rsidRPr="00A154D2">
        <w:rPr>
          <w:rFonts w:eastAsia="Calibri"/>
          <w:sz w:val="28"/>
          <w:szCs w:val="28"/>
        </w:rPr>
        <w:tab/>
      </w:r>
      <w:r w:rsidRPr="00A154D2">
        <w:rPr>
          <w:rFonts w:eastAsia="Calibri"/>
          <w:sz w:val="28"/>
          <w:szCs w:val="28"/>
        </w:rPr>
        <w:tab/>
      </w:r>
      <w:r w:rsidRPr="00A154D2">
        <w:rPr>
          <w:rFonts w:eastAsia="Calibri"/>
          <w:sz w:val="28"/>
          <w:szCs w:val="28"/>
        </w:rPr>
        <w:tab/>
      </w:r>
      <w:r w:rsidRPr="00A154D2">
        <w:rPr>
          <w:rFonts w:eastAsia="Calibri"/>
          <w:sz w:val="28"/>
          <w:szCs w:val="28"/>
        </w:rPr>
        <w:tab/>
      </w:r>
      <w:r w:rsidRPr="00A154D2" w:rsidR="002711D0">
        <w:rPr>
          <w:rFonts w:eastAsia="Calibri"/>
          <w:sz w:val="28"/>
          <w:szCs w:val="28"/>
        </w:rPr>
        <w:tab/>
      </w:r>
      <w:r w:rsidRPr="00A154D2" w:rsidR="002711D0">
        <w:rPr>
          <w:rFonts w:eastAsia="Calibri"/>
          <w:sz w:val="28"/>
          <w:szCs w:val="28"/>
        </w:rPr>
        <w:tab/>
      </w:r>
      <w:r w:rsidRPr="00A154D2" w:rsidR="006B2915">
        <w:rPr>
          <w:rFonts w:eastAsia="Calibri"/>
          <w:sz w:val="28"/>
          <w:szCs w:val="28"/>
        </w:rPr>
        <w:t xml:space="preserve">     </w:t>
      </w:r>
      <w:r w:rsidRPr="00A154D2" w:rsidR="005A376B">
        <w:rPr>
          <w:rFonts w:eastAsia="Calibri"/>
          <w:sz w:val="28"/>
          <w:szCs w:val="28"/>
        </w:rPr>
        <w:t>D.Pavļuts</w:t>
      </w:r>
    </w:p>
    <w:p w:rsidRPr="00A154D2" w:rsidR="00C50044" w:rsidP="00A01C8B" w:rsidRDefault="00C50044" w14:paraId="67370202" w14:textId="77777777">
      <w:pPr>
        <w:widowControl w:val="false"/>
        <w:rPr>
          <w:rFonts w:eastAsia="Calibri"/>
          <w:sz w:val="28"/>
          <w:szCs w:val="28"/>
        </w:rPr>
      </w:pPr>
    </w:p>
    <w:p w:rsidRPr="00A154D2" w:rsidR="00C50044" w:rsidP="00A01C8B" w:rsidRDefault="00135533" w14:paraId="0AE6C1EF" w14:textId="4EF749A4">
      <w:pPr>
        <w:widowControl w:val="false"/>
        <w:rPr>
          <w:rFonts w:eastAsia="Calibri"/>
          <w:sz w:val="28"/>
          <w:szCs w:val="28"/>
        </w:rPr>
      </w:pPr>
      <w:r w:rsidRPr="00A154D2">
        <w:rPr>
          <w:rFonts w:eastAsia="Calibri"/>
          <w:sz w:val="28"/>
          <w:szCs w:val="28"/>
        </w:rPr>
        <w:t>Iesniedzējs: Veselības ministr</w:t>
      </w:r>
      <w:r w:rsidRPr="00A154D2" w:rsidR="005A376B">
        <w:rPr>
          <w:rFonts w:eastAsia="Calibri"/>
          <w:sz w:val="28"/>
          <w:szCs w:val="28"/>
        </w:rPr>
        <w:t>s</w:t>
      </w:r>
      <w:r w:rsidRPr="00A154D2">
        <w:rPr>
          <w:rFonts w:eastAsia="Calibri"/>
          <w:sz w:val="28"/>
          <w:szCs w:val="28"/>
        </w:rPr>
        <w:tab/>
      </w:r>
      <w:r w:rsidRPr="00A154D2" w:rsidR="00063DB5">
        <w:rPr>
          <w:rFonts w:eastAsia="Calibri"/>
          <w:sz w:val="28"/>
          <w:szCs w:val="28"/>
        </w:rPr>
        <w:tab/>
      </w:r>
      <w:r w:rsidRPr="00A154D2" w:rsidR="002711D0">
        <w:rPr>
          <w:rFonts w:eastAsia="Calibri"/>
          <w:sz w:val="28"/>
          <w:szCs w:val="28"/>
        </w:rPr>
        <w:tab/>
      </w:r>
      <w:r w:rsidRPr="00A154D2" w:rsidR="002711D0">
        <w:rPr>
          <w:rFonts w:eastAsia="Calibri"/>
          <w:sz w:val="28"/>
          <w:szCs w:val="28"/>
        </w:rPr>
        <w:tab/>
      </w:r>
      <w:r w:rsidRPr="00A154D2" w:rsidR="002711D0">
        <w:rPr>
          <w:rFonts w:eastAsia="Calibri"/>
          <w:sz w:val="28"/>
          <w:szCs w:val="28"/>
        </w:rPr>
        <w:tab/>
      </w:r>
      <w:r w:rsidRPr="00A154D2" w:rsidR="002711D0">
        <w:rPr>
          <w:rFonts w:eastAsia="Calibri"/>
          <w:sz w:val="28"/>
          <w:szCs w:val="28"/>
        </w:rPr>
        <w:tab/>
      </w:r>
      <w:r w:rsidRPr="00A154D2" w:rsidR="006B2915">
        <w:rPr>
          <w:rFonts w:eastAsia="Calibri"/>
          <w:sz w:val="28"/>
          <w:szCs w:val="28"/>
        </w:rPr>
        <w:t xml:space="preserve">     </w:t>
      </w:r>
      <w:r w:rsidRPr="00A154D2" w:rsidR="005A376B">
        <w:rPr>
          <w:rFonts w:eastAsia="Calibri"/>
          <w:sz w:val="28"/>
          <w:szCs w:val="28"/>
        </w:rPr>
        <w:t>D.Pavļuts</w:t>
      </w:r>
    </w:p>
    <w:p w:rsidRPr="00A154D2" w:rsidR="00C50044" w:rsidP="00A01C8B" w:rsidRDefault="00C50044" w14:paraId="51AA97DC" w14:textId="77777777">
      <w:pPr>
        <w:widowControl w:val="false"/>
        <w:tabs>
          <w:tab w:val="left" w:pos="7088"/>
          <w:tab w:val="right" w:pos="9072"/>
        </w:tabs>
        <w:rPr>
          <w:rFonts w:eastAsia="Calibri"/>
          <w:sz w:val="28"/>
          <w:szCs w:val="28"/>
        </w:rPr>
      </w:pPr>
    </w:p>
    <w:p w:rsidRPr="00A154D2" w:rsidR="000E7D11" w:rsidP="00A01C8B" w:rsidRDefault="00135533" w14:paraId="00ADED1D" w14:textId="182F700C">
      <w:pPr>
        <w:widowControl w:val="false"/>
        <w:jc w:val="both"/>
        <w:rPr>
          <w:rFonts w:eastAsia="Calibri"/>
          <w:sz w:val="28"/>
          <w:szCs w:val="28"/>
          <w:lang w:eastAsia="en-US"/>
        </w:rPr>
      </w:pPr>
      <w:r w:rsidRPr="00A154D2">
        <w:rPr>
          <w:rFonts w:eastAsia="Calibri"/>
          <w:sz w:val="28"/>
          <w:szCs w:val="28"/>
          <w:lang w:eastAsia="en-US"/>
        </w:rPr>
        <w:t>Vīza: Valsts sekretār</w:t>
      </w:r>
      <w:r w:rsidRPr="00A154D2" w:rsidR="004A421D">
        <w:rPr>
          <w:rFonts w:eastAsia="Calibri"/>
          <w:sz w:val="28"/>
          <w:szCs w:val="28"/>
          <w:lang w:eastAsia="en-US"/>
        </w:rPr>
        <w:t>e</w:t>
      </w:r>
      <w:r w:rsidRPr="00A154D2" w:rsidR="00C50044">
        <w:rPr>
          <w:rFonts w:eastAsia="Calibri"/>
          <w:sz w:val="28"/>
          <w:szCs w:val="28"/>
          <w:lang w:eastAsia="en-US"/>
        </w:rPr>
        <w:tab/>
      </w:r>
      <w:r w:rsidRPr="00A154D2">
        <w:rPr>
          <w:rFonts w:eastAsia="Calibri"/>
          <w:sz w:val="28"/>
          <w:szCs w:val="28"/>
          <w:lang w:eastAsia="en-US"/>
        </w:rPr>
        <w:tab/>
      </w:r>
      <w:r w:rsidRPr="00A154D2">
        <w:rPr>
          <w:rFonts w:eastAsia="Calibri"/>
          <w:sz w:val="28"/>
          <w:szCs w:val="28"/>
          <w:lang w:eastAsia="en-US"/>
        </w:rPr>
        <w:tab/>
      </w:r>
      <w:r w:rsidRPr="00A154D2" w:rsidR="002711D0">
        <w:rPr>
          <w:rFonts w:eastAsia="Calibri"/>
          <w:sz w:val="28"/>
          <w:szCs w:val="28"/>
          <w:lang w:eastAsia="en-US"/>
        </w:rPr>
        <w:tab/>
      </w:r>
      <w:r w:rsidRPr="00A154D2" w:rsidR="002C0D39">
        <w:rPr>
          <w:rFonts w:eastAsia="Calibri"/>
          <w:sz w:val="28"/>
          <w:szCs w:val="28"/>
          <w:lang w:eastAsia="en-US"/>
        </w:rPr>
        <w:t xml:space="preserve">      </w:t>
      </w:r>
      <w:r w:rsidRPr="00A154D2" w:rsidR="004A2AB4">
        <w:rPr>
          <w:rFonts w:eastAsia="Calibri"/>
          <w:sz w:val="28"/>
          <w:szCs w:val="28"/>
          <w:lang w:eastAsia="en-US"/>
        </w:rPr>
        <w:t xml:space="preserve">   </w:t>
      </w:r>
      <w:r w:rsidRPr="00A154D2" w:rsidR="00B70E4D">
        <w:rPr>
          <w:rFonts w:eastAsia="Calibri"/>
          <w:sz w:val="28"/>
          <w:szCs w:val="28"/>
          <w:lang w:eastAsia="en-US"/>
        </w:rPr>
        <w:t xml:space="preserve">     </w:t>
      </w:r>
      <w:r w:rsidRPr="00A154D2" w:rsidR="005A376B">
        <w:rPr>
          <w:rFonts w:eastAsia="Calibri"/>
          <w:sz w:val="28"/>
          <w:szCs w:val="28"/>
          <w:lang w:eastAsia="en-US"/>
        </w:rPr>
        <w:t xml:space="preserve">                      I</w:t>
      </w:r>
      <w:r w:rsidRPr="00A154D2" w:rsidR="004A2AB4">
        <w:rPr>
          <w:rFonts w:eastAsia="Calibri"/>
          <w:sz w:val="28"/>
          <w:szCs w:val="28"/>
          <w:lang w:eastAsia="en-US"/>
        </w:rPr>
        <w:t>.</w:t>
      </w:r>
      <w:r w:rsidRPr="00A154D2" w:rsidR="005A376B">
        <w:rPr>
          <w:rFonts w:eastAsia="Calibri"/>
          <w:sz w:val="28"/>
          <w:szCs w:val="28"/>
          <w:lang w:eastAsia="en-US"/>
        </w:rPr>
        <w:t>Dreika</w:t>
      </w:r>
    </w:p>
    <w:p w:rsidRPr="00A154D2" w:rsidR="00514067" w:rsidP="00A01C8B" w:rsidRDefault="00514067" w14:paraId="42CB695D" w14:textId="1095E7A9">
      <w:pPr>
        <w:widowControl w:val="false"/>
        <w:jc w:val="both"/>
        <w:rPr>
          <w:sz w:val="28"/>
          <w:szCs w:val="28"/>
        </w:rPr>
      </w:pPr>
    </w:p>
    <w:p w:rsidRPr="00A154D2" w:rsidR="00514067" w:rsidP="00A154D2" w:rsidRDefault="00514067" w14:paraId="4EF8CAB1" w14:textId="2C42137F">
      <w:pPr>
        <w:pStyle w:val="NormalWeb"/>
        <w:shd w:val="clear" w:color="auto" w:fill="FFFFFF"/>
        <w:spacing w:before="0" w:beforeAutospacing="false" w:after="0" w:afterAutospacing="false"/>
        <w:jc w:val="both"/>
        <w:rPr>
          <w:color w:val="000000"/>
          <w:sz w:val="28"/>
          <w:szCs w:val="28"/>
        </w:rPr>
      </w:pPr>
      <w:r w:rsidRPr="00A154D2">
        <w:rPr>
          <w:color w:val="000000"/>
          <w:sz w:val="28"/>
          <w:szCs w:val="28"/>
        </w:rPr>
        <w:t> </w:t>
      </w:r>
    </w:p>
    <w:p w:rsidR="00514067" w:rsidP="00A01C8B" w:rsidRDefault="00514067" w14:paraId="61E4EDD3" w14:textId="3F782B91">
      <w:pPr>
        <w:widowControl w:val="false"/>
        <w:jc w:val="both"/>
        <w:rPr>
          <w:sz w:val="28"/>
          <w:szCs w:val="28"/>
        </w:rPr>
      </w:pPr>
    </w:p>
    <w:p w:rsidR="00505F4A" w:rsidP="00A01C8B" w:rsidRDefault="00505F4A" w14:paraId="002C3491" w14:textId="2E3BA9E8">
      <w:pPr>
        <w:widowControl w:val="false"/>
        <w:jc w:val="both"/>
        <w:rPr>
          <w:sz w:val="28"/>
          <w:szCs w:val="28"/>
        </w:rPr>
      </w:pPr>
    </w:p>
    <w:p w:rsidR="00505F4A" w:rsidP="00A01C8B" w:rsidRDefault="00505F4A" w14:paraId="41F1F93B" w14:textId="3C5186F2">
      <w:pPr>
        <w:widowControl w:val="false"/>
        <w:jc w:val="both"/>
        <w:rPr>
          <w:sz w:val="28"/>
          <w:szCs w:val="28"/>
        </w:rPr>
      </w:pPr>
    </w:p>
    <w:p w:rsidR="00505F4A" w:rsidP="00A01C8B" w:rsidRDefault="00505F4A" w14:paraId="1EB2C217" w14:textId="192A9BE7">
      <w:pPr>
        <w:widowControl w:val="false"/>
        <w:jc w:val="both"/>
        <w:rPr>
          <w:sz w:val="28"/>
          <w:szCs w:val="28"/>
        </w:rPr>
      </w:pPr>
    </w:p>
    <w:p w:rsidRPr="00A154D2" w:rsidR="00505F4A" w:rsidP="00A01C8B" w:rsidRDefault="00505F4A" w14:paraId="12ABA9EA" w14:textId="079C7485">
      <w:pPr>
        <w:widowControl w:val="false"/>
        <w:jc w:val="both"/>
        <w:rPr>
          <w:sz w:val="28"/>
          <w:szCs w:val="28"/>
        </w:rPr>
      </w:pPr>
    </w:p>
    <w:sectPr w:rsidRPr="00A154D2" w:rsidR="00505F4A" w:rsidSect="002711D0">
      <w:headerReference w:type="default" r:id="rId9"/>
      <w:footerReference w:type="default" r:id="rId10"/>
      <w:headerReference w:type="first" r:id="rId11"/>
      <w:footerReference w:type="first" r:id="rId12"/>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A9EC7" w14:textId="77777777" w:rsidR="00BE6012" w:rsidRDefault="00BE6012">
      <w:r>
        <w:separator/>
      </w:r>
    </w:p>
  </w:endnote>
  <w:endnote w:type="continuationSeparator" w:id="0">
    <w:p w14:paraId="21DF815D" w14:textId="77777777" w:rsidR="00BE6012" w:rsidRDefault="00BE6012">
      <w:r>
        <w:continuationSeparator/>
      </w:r>
    </w:p>
  </w:endnote>
  <w:endnote w:type="continuationNotice" w:id="1">
    <w:p w14:paraId="2915B046" w14:textId="77777777" w:rsidR="00BE6012" w:rsidRDefault="00BE6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7F8BA" w14:textId="77777777" w:rsidR="00100842" w:rsidRDefault="00100842" w:rsidP="005C2800">
    <w:pPr>
      <w:pStyle w:val="Footer"/>
      <w:ind w:firstLine="720"/>
      <w:jc w:val="both"/>
      <w:rPr>
        <w:bCs/>
        <w:sz w:val="20"/>
        <w:szCs w:val="20"/>
      </w:rPr>
    </w:pPr>
  </w:p>
  <w:p w14:paraId="45BD1CDB" w14:textId="49E82DEB" w:rsidR="00A82AB4" w:rsidRPr="008A0B08" w:rsidRDefault="00135533" w:rsidP="00A82AB4">
    <w:pPr>
      <w:pStyle w:val="Footer"/>
      <w:jc w:val="both"/>
      <w:rPr>
        <w:bCs/>
        <w:sz w:val="20"/>
        <w:szCs w:val="20"/>
      </w:rPr>
    </w:pPr>
    <w:r w:rsidRPr="008A0B08">
      <w:rPr>
        <w:bCs/>
        <w:sz w:val="20"/>
        <w:szCs w:val="20"/>
      </w:rPr>
      <w:t>VMzin_</w:t>
    </w:r>
    <w:r w:rsidR="00453631">
      <w:rPr>
        <w:bCs/>
        <w:sz w:val="20"/>
        <w:szCs w:val="20"/>
      </w:rPr>
      <w:t>2</w:t>
    </w:r>
    <w:r w:rsidR="00CE3F73">
      <w:rPr>
        <w:bCs/>
        <w:sz w:val="20"/>
        <w:szCs w:val="20"/>
      </w:rPr>
      <w:t>6</w:t>
    </w:r>
    <w:r w:rsidR="00453631">
      <w:rPr>
        <w:bCs/>
        <w:sz w:val="20"/>
        <w:szCs w:val="20"/>
      </w:rPr>
      <w:t>11</w:t>
    </w:r>
    <w:r w:rsidR="000D594F">
      <w:rPr>
        <w:bCs/>
        <w:sz w:val="20"/>
        <w:szCs w:val="20"/>
      </w:rPr>
      <w:t>21</w:t>
    </w:r>
    <w:r>
      <w:rPr>
        <w:bCs/>
        <w:sz w:val="20"/>
        <w:szCs w:val="20"/>
      </w:rPr>
      <w:t>_nacpoz</w:t>
    </w:r>
  </w:p>
  <w:p w14:paraId="21E167EF" w14:textId="122C3A16" w:rsidR="00813E53" w:rsidRPr="00EE25A8" w:rsidRDefault="00813E53" w:rsidP="00A82AB4">
    <w:pPr>
      <w:pStyle w:val="Footer"/>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C6AFD" w14:textId="682865A6" w:rsidR="00813E53" w:rsidRPr="008A0B08" w:rsidRDefault="00135533" w:rsidP="00092041">
    <w:pPr>
      <w:pStyle w:val="Footer"/>
      <w:jc w:val="both"/>
      <w:rPr>
        <w:bCs/>
        <w:sz w:val="20"/>
        <w:szCs w:val="20"/>
      </w:rPr>
    </w:pPr>
    <w:r w:rsidRPr="008A0B08">
      <w:rPr>
        <w:bCs/>
        <w:sz w:val="20"/>
        <w:szCs w:val="20"/>
      </w:rPr>
      <w:t>VMzin</w:t>
    </w:r>
    <w:r w:rsidR="00FF77F1">
      <w:rPr>
        <w:bCs/>
        <w:sz w:val="20"/>
        <w:szCs w:val="20"/>
      </w:rPr>
      <w:t>_</w:t>
    </w:r>
    <w:r w:rsidR="00453631">
      <w:rPr>
        <w:bCs/>
        <w:sz w:val="20"/>
        <w:szCs w:val="20"/>
      </w:rPr>
      <w:t>2</w:t>
    </w:r>
    <w:r w:rsidR="00CE3F73">
      <w:rPr>
        <w:bCs/>
        <w:sz w:val="20"/>
        <w:szCs w:val="20"/>
      </w:rPr>
      <w:t>6</w:t>
    </w:r>
    <w:r w:rsidR="00453631">
      <w:rPr>
        <w:bCs/>
        <w:sz w:val="20"/>
        <w:szCs w:val="20"/>
      </w:rPr>
      <w:t>11</w:t>
    </w:r>
    <w:r w:rsidR="000D594F">
      <w:rPr>
        <w:bCs/>
        <w:sz w:val="20"/>
        <w:szCs w:val="20"/>
      </w:rPr>
      <w:t>21</w:t>
    </w:r>
    <w:r w:rsidR="00DA33CA">
      <w:rPr>
        <w:bCs/>
        <w:sz w:val="20"/>
        <w:szCs w:val="20"/>
      </w:rPr>
      <w:t>_nacpoz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2ED5F" w14:textId="77777777" w:rsidR="00BE6012" w:rsidRDefault="00BE6012">
      <w:r>
        <w:separator/>
      </w:r>
    </w:p>
  </w:footnote>
  <w:footnote w:type="continuationSeparator" w:id="0">
    <w:p w14:paraId="2ABF9E95" w14:textId="77777777" w:rsidR="00BE6012" w:rsidRDefault="00BE6012">
      <w:r>
        <w:continuationSeparator/>
      </w:r>
    </w:p>
  </w:footnote>
  <w:footnote w:type="continuationNotice" w:id="1">
    <w:p w14:paraId="34BC9A49" w14:textId="77777777" w:rsidR="00BE6012" w:rsidRDefault="00BE6012"/>
  </w:footnote>
  <w:footnote w:id="2">
    <w:p w14:paraId="6EA06E6E" w14:textId="77777777" w:rsidR="00F368A1" w:rsidRPr="00772429" w:rsidRDefault="00F368A1" w:rsidP="004B0B46">
      <w:pPr>
        <w:pStyle w:val="FootnoteText"/>
        <w:jc w:val="both"/>
      </w:pPr>
      <w:r w:rsidRPr="00F368A1">
        <w:rPr>
          <w:rStyle w:val="FootnoteReference"/>
        </w:rPr>
        <w:footnoteRef/>
      </w:r>
      <w:r w:rsidRPr="00F368A1">
        <w:t xml:space="preserve"> 2020. gada 11. novembrī</w:t>
      </w:r>
      <w:r>
        <w:t xml:space="preserve"> publicētie regulu priekšlikumi</w:t>
      </w:r>
      <w:r w:rsidRPr="00F368A1">
        <w:t xml:space="preserve"> par ECDC, EMA un nopietniem pārrobežu veselības apdraudējumiem.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406391"/>
      <w:docPartObj>
        <w:docPartGallery w:val="Page Numbers (Top of Page)"/>
        <w:docPartUnique/>
      </w:docPartObj>
    </w:sdtPr>
    <w:sdtEndPr/>
    <w:sdtContent>
      <w:p w14:paraId="495A52BE" w14:textId="1FAEE141" w:rsidR="00813E53" w:rsidRDefault="00135533">
        <w:pPr>
          <w:pStyle w:val="Header"/>
          <w:jc w:val="center"/>
        </w:pPr>
        <w:r>
          <w:fldChar w:fldCharType="begin"/>
        </w:r>
        <w:r>
          <w:instrText xml:space="preserve"> PAGE   \* MERGEFORMAT </w:instrText>
        </w:r>
        <w:r>
          <w:fldChar w:fldCharType="separate"/>
        </w:r>
        <w:r w:rsidR="00505F4A">
          <w:rPr>
            <w:noProof/>
          </w:rPr>
          <w:t>9</w:t>
        </w:r>
        <w:r>
          <w:rPr>
            <w:noProof/>
          </w:rPr>
          <w:fldChar w:fldCharType="end"/>
        </w:r>
      </w:p>
    </w:sdtContent>
  </w:sdt>
  <w:p w14:paraId="29252302" w14:textId="77777777" w:rsidR="00813E53" w:rsidRDefault="00813E53">
    <w:pPr>
      <w:pStyle w:val="Header"/>
    </w:pPr>
  </w:p>
  <w:p w14:paraId="1531741C" w14:textId="77777777" w:rsidR="00DD2DF0" w:rsidRDefault="00DD2DF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9223C" w14:textId="77777777" w:rsidR="00813E53" w:rsidRDefault="00813E53">
    <w:pPr>
      <w:pStyle w:val="Header"/>
      <w:jc w:val="center"/>
    </w:pPr>
  </w:p>
  <w:p w14:paraId="3852FED6" w14:textId="77777777" w:rsidR="00813E53" w:rsidRDefault="00813E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224C"/>
    <w:multiLevelType w:val="hybridMultilevel"/>
    <w:tmpl w:val="6C94CF06"/>
    <w:lvl w:ilvl="0" w:tplc="2B48E8F4">
      <w:start w:val="1"/>
      <w:numFmt w:val="bullet"/>
      <w:lvlText w:val="-"/>
      <w:lvlJc w:val="left"/>
      <w:pPr>
        <w:ind w:left="720" w:hanging="360"/>
      </w:pPr>
      <w:rPr>
        <w:rFonts w:ascii="Times New Roman" w:eastAsia="Times New Roman" w:hAnsi="Times New Roman" w:cs="Times New Roman" w:hint="default"/>
      </w:rPr>
    </w:lvl>
    <w:lvl w:ilvl="1" w:tplc="A0ECEE2E" w:tentative="1">
      <w:start w:val="1"/>
      <w:numFmt w:val="bullet"/>
      <w:lvlText w:val="o"/>
      <w:lvlJc w:val="left"/>
      <w:pPr>
        <w:ind w:left="1440" w:hanging="360"/>
      </w:pPr>
      <w:rPr>
        <w:rFonts w:ascii="Courier New" w:hAnsi="Courier New" w:cs="Courier New" w:hint="default"/>
      </w:rPr>
    </w:lvl>
    <w:lvl w:ilvl="2" w:tplc="09CAF2FC" w:tentative="1">
      <w:start w:val="1"/>
      <w:numFmt w:val="bullet"/>
      <w:lvlText w:val=""/>
      <w:lvlJc w:val="left"/>
      <w:pPr>
        <w:ind w:left="2160" w:hanging="360"/>
      </w:pPr>
      <w:rPr>
        <w:rFonts w:ascii="Wingdings" w:hAnsi="Wingdings" w:hint="default"/>
      </w:rPr>
    </w:lvl>
    <w:lvl w:ilvl="3" w:tplc="5BB24482" w:tentative="1">
      <w:start w:val="1"/>
      <w:numFmt w:val="bullet"/>
      <w:lvlText w:val=""/>
      <w:lvlJc w:val="left"/>
      <w:pPr>
        <w:ind w:left="2880" w:hanging="360"/>
      </w:pPr>
      <w:rPr>
        <w:rFonts w:ascii="Symbol" w:hAnsi="Symbol" w:hint="default"/>
      </w:rPr>
    </w:lvl>
    <w:lvl w:ilvl="4" w:tplc="9D901332" w:tentative="1">
      <w:start w:val="1"/>
      <w:numFmt w:val="bullet"/>
      <w:lvlText w:val="o"/>
      <w:lvlJc w:val="left"/>
      <w:pPr>
        <w:ind w:left="3600" w:hanging="360"/>
      </w:pPr>
      <w:rPr>
        <w:rFonts w:ascii="Courier New" w:hAnsi="Courier New" w:cs="Courier New" w:hint="default"/>
      </w:rPr>
    </w:lvl>
    <w:lvl w:ilvl="5" w:tplc="C86E990C" w:tentative="1">
      <w:start w:val="1"/>
      <w:numFmt w:val="bullet"/>
      <w:lvlText w:val=""/>
      <w:lvlJc w:val="left"/>
      <w:pPr>
        <w:ind w:left="4320" w:hanging="360"/>
      </w:pPr>
      <w:rPr>
        <w:rFonts w:ascii="Wingdings" w:hAnsi="Wingdings" w:hint="default"/>
      </w:rPr>
    </w:lvl>
    <w:lvl w:ilvl="6" w:tplc="EB3ACCBE" w:tentative="1">
      <w:start w:val="1"/>
      <w:numFmt w:val="bullet"/>
      <w:lvlText w:val=""/>
      <w:lvlJc w:val="left"/>
      <w:pPr>
        <w:ind w:left="5040" w:hanging="360"/>
      </w:pPr>
      <w:rPr>
        <w:rFonts w:ascii="Symbol" w:hAnsi="Symbol" w:hint="default"/>
      </w:rPr>
    </w:lvl>
    <w:lvl w:ilvl="7" w:tplc="1EA8599A" w:tentative="1">
      <w:start w:val="1"/>
      <w:numFmt w:val="bullet"/>
      <w:lvlText w:val="o"/>
      <w:lvlJc w:val="left"/>
      <w:pPr>
        <w:ind w:left="5760" w:hanging="360"/>
      </w:pPr>
      <w:rPr>
        <w:rFonts w:ascii="Courier New" w:hAnsi="Courier New" w:cs="Courier New" w:hint="default"/>
      </w:rPr>
    </w:lvl>
    <w:lvl w:ilvl="8" w:tplc="F74CA970" w:tentative="1">
      <w:start w:val="1"/>
      <w:numFmt w:val="bullet"/>
      <w:lvlText w:val=""/>
      <w:lvlJc w:val="left"/>
      <w:pPr>
        <w:ind w:left="6480" w:hanging="360"/>
      </w:pPr>
      <w:rPr>
        <w:rFonts w:ascii="Wingdings" w:hAnsi="Wingdings" w:hint="default"/>
      </w:rPr>
    </w:lvl>
  </w:abstractNum>
  <w:abstractNum w:abstractNumId="1">
    <w:nsid w:val="081D7AD1"/>
    <w:multiLevelType w:val="hybridMultilevel"/>
    <w:tmpl w:val="F8A09686"/>
    <w:lvl w:ilvl="0" w:tplc="10D63E8E">
      <w:start w:val="1"/>
      <w:numFmt w:val="decimal"/>
      <w:lvlText w:val="%1."/>
      <w:lvlJc w:val="left"/>
      <w:pPr>
        <w:ind w:left="720" w:hanging="360"/>
      </w:pPr>
    </w:lvl>
    <w:lvl w:ilvl="1" w:tplc="5FEEC1FE" w:tentative="1">
      <w:start w:val="1"/>
      <w:numFmt w:val="lowerLetter"/>
      <w:lvlText w:val="%2."/>
      <w:lvlJc w:val="left"/>
      <w:pPr>
        <w:ind w:left="1440" w:hanging="360"/>
      </w:pPr>
    </w:lvl>
    <w:lvl w:ilvl="2" w:tplc="C6180C5A" w:tentative="1">
      <w:start w:val="1"/>
      <w:numFmt w:val="lowerRoman"/>
      <w:lvlText w:val="%3."/>
      <w:lvlJc w:val="right"/>
      <w:pPr>
        <w:ind w:left="2160" w:hanging="180"/>
      </w:pPr>
    </w:lvl>
    <w:lvl w:ilvl="3" w:tplc="36D61252" w:tentative="1">
      <w:start w:val="1"/>
      <w:numFmt w:val="decimal"/>
      <w:lvlText w:val="%4."/>
      <w:lvlJc w:val="left"/>
      <w:pPr>
        <w:ind w:left="2880" w:hanging="360"/>
      </w:pPr>
    </w:lvl>
    <w:lvl w:ilvl="4" w:tplc="57781B6E" w:tentative="1">
      <w:start w:val="1"/>
      <w:numFmt w:val="lowerLetter"/>
      <w:lvlText w:val="%5."/>
      <w:lvlJc w:val="left"/>
      <w:pPr>
        <w:ind w:left="3600" w:hanging="360"/>
      </w:pPr>
    </w:lvl>
    <w:lvl w:ilvl="5" w:tplc="ADCCEFE4" w:tentative="1">
      <w:start w:val="1"/>
      <w:numFmt w:val="lowerRoman"/>
      <w:lvlText w:val="%6."/>
      <w:lvlJc w:val="right"/>
      <w:pPr>
        <w:ind w:left="4320" w:hanging="180"/>
      </w:pPr>
    </w:lvl>
    <w:lvl w:ilvl="6" w:tplc="A0C2D530" w:tentative="1">
      <w:start w:val="1"/>
      <w:numFmt w:val="decimal"/>
      <w:lvlText w:val="%7."/>
      <w:lvlJc w:val="left"/>
      <w:pPr>
        <w:ind w:left="5040" w:hanging="360"/>
      </w:pPr>
    </w:lvl>
    <w:lvl w:ilvl="7" w:tplc="363AC706" w:tentative="1">
      <w:start w:val="1"/>
      <w:numFmt w:val="lowerLetter"/>
      <w:lvlText w:val="%8."/>
      <w:lvlJc w:val="left"/>
      <w:pPr>
        <w:ind w:left="5760" w:hanging="360"/>
      </w:pPr>
    </w:lvl>
    <w:lvl w:ilvl="8" w:tplc="C9A42D78" w:tentative="1">
      <w:start w:val="1"/>
      <w:numFmt w:val="lowerRoman"/>
      <w:lvlText w:val="%9."/>
      <w:lvlJc w:val="right"/>
      <w:pPr>
        <w:ind w:left="6480" w:hanging="180"/>
      </w:pPr>
    </w:lvl>
  </w:abstractNum>
  <w:abstractNum w:abstractNumId="2">
    <w:nsid w:val="0D732EF5"/>
    <w:multiLevelType w:val="hybridMultilevel"/>
    <w:tmpl w:val="E7AA21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1912489"/>
    <w:multiLevelType w:val="hybridMultilevel"/>
    <w:tmpl w:val="F05C9D96"/>
    <w:lvl w:ilvl="0" w:tplc="82927B40">
      <w:start w:val="1"/>
      <w:numFmt w:val="decimal"/>
      <w:lvlText w:val="%1."/>
      <w:lvlJc w:val="left"/>
      <w:pPr>
        <w:ind w:left="720" w:hanging="360"/>
      </w:pPr>
      <w:rPr>
        <w:rFonts w:hint="default"/>
      </w:rPr>
    </w:lvl>
    <w:lvl w:ilvl="1" w:tplc="EDB287A4" w:tentative="1">
      <w:start w:val="1"/>
      <w:numFmt w:val="lowerLetter"/>
      <w:lvlText w:val="%2."/>
      <w:lvlJc w:val="left"/>
      <w:pPr>
        <w:ind w:left="1440" w:hanging="360"/>
      </w:pPr>
    </w:lvl>
    <w:lvl w:ilvl="2" w:tplc="0C64C91C" w:tentative="1">
      <w:start w:val="1"/>
      <w:numFmt w:val="lowerRoman"/>
      <w:lvlText w:val="%3."/>
      <w:lvlJc w:val="right"/>
      <w:pPr>
        <w:ind w:left="2160" w:hanging="180"/>
      </w:pPr>
    </w:lvl>
    <w:lvl w:ilvl="3" w:tplc="F13AFFAE" w:tentative="1">
      <w:start w:val="1"/>
      <w:numFmt w:val="decimal"/>
      <w:lvlText w:val="%4."/>
      <w:lvlJc w:val="left"/>
      <w:pPr>
        <w:ind w:left="2880" w:hanging="360"/>
      </w:pPr>
    </w:lvl>
    <w:lvl w:ilvl="4" w:tplc="6BF03410" w:tentative="1">
      <w:start w:val="1"/>
      <w:numFmt w:val="lowerLetter"/>
      <w:lvlText w:val="%5."/>
      <w:lvlJc w:val="left"/>
      <w:pPr>
        <w:ind w:left="3600" w:hanging="360"/>
      </w:pPr>
    </w:lvl>
    <w:lvl w:ilvl="5" w:tplc="C1CC5F14" w:tentative="1">
      <w:start w:val="1"/>
      <w:numFmt w:val="lowerRoman"/>
      <w:lvlText w:val="%6."/>
      <w:lvlJc w:val="right"/>
      <w:pPr>
        <w:ind w:left="4320" w:hanging="180"/>
      </w:pPr>
    </w:lvl>
    <w:lvl w:ilvl="6" w:tplc="EC5C4CB0" w:tentative="1">
      <w:start w:val="1"/>
      <w:numFmt w:val="decimal"/>
      <w:lvlText w:val="%7."/>
      <w:lvlJc w:val="left"/>
      <w:pPr>
        <w:ind w:left="5040" w:hanging="360"/>
      </w:pPr>
    </w:lvl>
    <w:lvl w:ilvl="7" w:tplc="698A3AC4" w:tentative="1">
      <w:start w:val="1"/>
      <w:numFmt w:val="lowerLetter"/>
      <w:lvlText w:val="%8."/>
      <w:lvlJc w:val="left"/>
      <w:pPr>
        <w:ind w:left="5760" w:hanging="360"/>
      </w:pPr>
    </w:lvl>
    <w:lvl w:ilvl="8" w:tplc="CFCC4932" w:tentative="1">
      <w:start w:val="1"/>
      <w:numFmt w:val="lowerRoman"/>
      <w:lvlText w:val="%9."/>
      <w:lvlJc w:val="right"/>
      <w:pPr>
        <w:ind w:left="6480" w:hanging="180"/>
      </w:pPr>
    </w:lvl>
  </w:abstractNum>
  <w:abstractNum w:abstractNumId="4">
    <w:nsid w:val="16706B1D"/>
    <w:multiLevelType w:val="hybridMultilevel"/>
    <w:tmpl w:val="FFFFFFFF"/>
    <w:lvl w:ilvl="0" w:tplc="F98C320A">
      <w:start w:val="1"/>
      <w:numFmt w:val="bullet"/>
      <w:lvlText w:val="-"/>
      <w:lvlJc w:val="left"/>
      <w:pPr>
        <w:ind w:left="720" w:hanging="360"/>
      </w:pPr>
      <w:rPr>
        <w:rFonts w:ascii="Calibri" w:hAnsi="Calibri" w:hint="default"/>
      </w:rPr>
    </w:lvl>
    <w:lvl w:ilvl="1" w:tplc="20027502">
      <w:start w:val="1"/>
      <w:numFmt w:val="bullet"/>
      <w:lvlText w:val="o"/>
      <w:lvlJc w:val="left"/>
      <w:pPr>
        <w:ind w:left="1440" w:hanging="360"/>
      </w:pPr>
      <w:rPr>
        <w:rFonts w:ascii="Courier New" w:hAnsi="Courier New" w:hint="default"/>
      </w:rPr>
    </w:lvl>
    <w:lvl w:ilvl="2" w:tplc="2A3CCC84">
      <w:start w:val="1"/>
      <w:numFmt w:val="bullet"/>
      <w:lvlText w:val=""/>
      <w:lvlJc w:val="left"/>
      <w:pPr>
        <w:ind w:left="2160" w:hanging="360"/>
      </w:pPr>
      <w:rPr>
        <w:rFonts w:ascii="Wingdings" w:hAnsi="Wingdings" w:hint="default"/>
      </w:rPr>
    </w:lvl>
    <w:lvl w:ilvl="3" w:tplc="60BC7ED4">
      <w:start w:val="1"/>
      <w:numFmt w:val="bullet"/>
      <w:lvlText w:val=""/>
      <w:lvlJc w:val="left"/>
      <w:pPr>
        <w:ind w:left="2880" w:hanging="360"/>
      </w:pPr>
      <w:rPr>
        <w:rFonts w:ascii="Symbol" w:hAnsi="Symbol" w:hint="default"/>
      </w:rPr>
    </w:lvl>
    <w:lvl w:ilvl="4" w:tplc="1B2A8154">
      <w:start w:val="1"/>
      <w:numFmt w:val="bullet"/>
      <w:lvlText w:val="o"/>
      <w:lvlJc w:val="left"/>
      <w:pPr>
        <w:ind w:left="3600" w:hanging="360"/>
      </w:pPr>
      <w:rPr>
        <w:rFonts w:ascii="Courier New" w:hAnsi="Courier New" w:hint="default"/>
      </w:rPr>
    </w:lvl>
    <w:lvl w:ilvl="5" w:tplc="18061E5A">
      <w:start w:val="1"/>
      <w:numFmt w:val="bullet"/>
      <w:lvlText w:val=""/>
      <w:lvlJc w:val="left"/>
      <w:pPr>
        <w:ind w:left="4320" w:hanging="360"/>
      </w:pPr>
      <w:rPr>
        <w:rFonts w:ascii="Wingdings" w:hAnsi="Wingdings" w:hint="default"/>
      </w:rPr>
    </w:lvl>
    <w:lvl w:ilvl="6" w:tplc="CD04B412">
      <w:start w:val="1"/>
      <w:numFmt w:val="bullet"/>
      <w:lvlText w:val=""/>
      <w:lvlJc w:val="left"/>
      <w:pPr>
        <w:ind w:left="5040" w:hanging="360"/>
      </w:pPr>
      <w:rPr>
        <w:rFonts w:ascii="Symbol" w:hAnsi="Symbol" w:hint="default"/>
      </w:rPr>
    </w:lvl>
    <w:lvl w:ilvl="7" w:tplc="91085384">
      <w:start w:val="1"/>
      <w:numFmt w:val="bullet"/>
      <w:lvlText w:val="o"/>
      <w:lvlJc w:val="left"/>
      <w:pPr>
        <w:ind w:left="5760" w:hanging="360"/>
      </w:pPr>
      <w:rPr>
        <w:rFonts w:ascii="Courier New" w:hAnsi="Courier New" w:hint="default"/>
      </w:rPr>
    </w:lvl>
    <w:lvl w:ilvl="8" w:tplc="67801AEE">
      <w:start w:val="1"/>
      <w:numFmt w:val="bullet"/>
      <w:lvlText w:val=""/>
      <w:lvlJc w:val="left"/>
      <w:pPr>
        <w:ind w:left="6480" w:hanging="360"/>
      </w:pPr>
      <w:rPr>
        <w:rFonts w:ascii="Wingdings" w:hAnsi="Wingdings" w:hint="default"/>
      </w:rPr>
    </w:lvl>
  </w:abstractNum>
  <w:abstractNum w:abstractNumId="5">
    <w:nsid w:val="16E32563"/>
    <w:multiLevelType w:val="hybridMultilevel"/>
    <w:tmpl w:val="8CCC18A8"/>
    <w:lvl w:ilvl="0" w:tplc="52EC9BFC">
      <w:start w:val="1"/>
      <w:numFmt w:val="decimal"/>
      <w:lvlText w:val="%1)"/>
      <w:lvlJc w:val="left"/>
      <w:pPr>
        <w:ind w:left="720" w:hanging="360"/>
      </w:pPr>
      <w:rPr>
        <w:rFonts w:hint="default"/>
      </w:rPr>
    </w:lvl>
    <w:lvl w:ilvl="1" w:tplc="8E58528C" w:tentative="1">
      <w:start w:val="1"/>
      <w:numFmt w:val="lowerLetter"/>
      <w:lvlText w:val="%2."/>
      <w:lvlJc w:val="left"/>
      <w:pPr>
        <w:ind w:left="1440" w:hanging="360"/>
      </w:pPr>
    </w:lvl>
    <w:lvl w:ilvl="2" w:tplc="262CD398" w:tentative="1">
      <w:start w:val="1"/>
      <w:numFmt w:val="lowerRoman"/>
      <w:lvlText w:val="%3."/>
      <w:lvlJc w:val="right"/>
      <w:pPr>
        <w:ind w:left="2160" w:hanging="180"/>
      </w:pPr>
    </w:lvl>
    <w:lvl w:ilvl="3" w:tplc="FB50C882" w:tentative="1">
      <w:start w:val="1"/>
      <w:numFmt w:val="decimal"/>
      <w:lvlText w:val="%4."/>
      <w:lvlJc w:val="left"/>
      <w:pPr>
        <w:ind w:left="2880" w:hanging="360"/>
      </w:pPr>
    </w:lvl>
    <w:lvl w:ilvl="4" w:tplc="C1185492" w:tentative="1">
      <w:start w:val="1"/>
      <w:numFmt w:val="lowerLetter"/>
      <w:lvlText w:val="%5."/>
      <w:lvlJc w:val="left"/>
      <w:pPr>
        <w:ind w:left="3600" w:hanging="360"/>
      </w:pPr>
    </w:lvl>
    <w:lvl w:ilvl="5" w:tplc="EE7E11A4" w:tentative="1">
      <w:start w:val="1"/>
      <w:numFmt w:val="lowerRoman"/>
      <w:lvlText w:val="%6."/>
      <w:lvlJc w:val="right"/>
      <w:pPr>
        <w:ind w:left="4320" w:hanging="180"/>
      </w:pPr>
    </w:lvl>
    <w:lvl w:ilvl="6" w:tplc="0A385BFE" w:tentative="1">
      <w:start w:val="1"/>
      <w:numFmt w:val="decimal"/>
      <w:lvlText w:val="%7."/>
      <w:lvlJc w:val="left"/>
      <w:pPr>
        <w:ind w:left="5040" w:hanging="360"/>
      </w:pPr>
    </w:lvl>
    <w:lvl w:ilvl="7" w:tplc="B0928334" w:tentative="1">
      <w:start w:val="1"/>
      <w:numFmt w:val="lowerLetter"/>
      <w:lvlText w:val="%8."/>
      <w:lvlJc w:val="left"/>
      <w:pPr>
        <w:ind w:left="5760" w:hanging="360"/>
      </w:pPr>
    </w:lvl>
    <w:lvl w:ilvl="8" w:tplc="E6E6A79A" w:tentative="1">
      <w:start w:val="1"/>
      <w:numFmt w:val="lowerRoman"/>
      <w:lvlText w:val="%9."/>
      <w:lvlJc w:val="right"/>
      <w:pPr>
        <w:ind w:left="6480" w:hanging="180"/>
      </w:pPr>
    </w:lvl>
  </w:abstractNum>
  <w:abstractNum w:abstractNumId="6">
    <w:nsid w:val="238148CF"/>
    <w:multiLevelType w:val="hybridMultilevel"/>
    <w:tmpl w:val="B09A7E7A"/>
    <w:lvl w:ilvl="0" w:tplc="2EDE6450">
      <w:start w:val="1"/>
      <w:numFmt w:val="decimal"/>
      <w:lvlText w:val="%1."/>
      <w:lvlJc w:val="left"/>
      <w:pPr>
        <w:ind w:left="360" w:hanging="360"/>
      </w:pPr>
      <w:rPr>
        <w:rFonts w:hint="default"/>
      </w:rPr>
    </w:lvl>
    <w:lvl w:ilvl="1" w:tplc="C59EC244" w:tentative="1">
      <w:start w:val="1"/>
      <w:numFmt w:val="lowerLetter"/>
      <w:lvlText w:val="%2."/>
      <w:lvlJc w:val="left"/>
      <w:pPr>
        <w:ind w:left="1080" w:hanging="360"/>
      </w:pPr>
    </w:lvl>
    <w:lvl w:ilvl="2" w:tplc="679426FC" w:tentative="1">
      <w:start w:val="1"/>
      <w:numFmt w:val="lowerRoman"/>
      <w:lvlText w:val="%3."/>
      <w:lvlJc w:val="right"/>
      <w:pPr>
        <w:ind w:left="1800" w:hanging="180"/>
      </w:pPr>
    </w:lvl>
    <w:lvl w:ilvl="3" w:tplc="0010D2F6" w:tentative="1">
      <w:start w:val="1"/>
      <w:numFmt w:val="decimal"/>
      <w:lvlText w:val="%4."/>
      <w:lvlJc w:val="left"/>
      <w:pPr>
        <w:ind w:left="2520" w:hanging="360"/>
      </w:pPr>
    </w:lvl>
    <w:lvl w:ilvl="4" w:tplc="A74A5522" w:tentative="1">
      <w:start w:val="1"/>
      <w:numFmt w:val="lowerLetter"/>
      <w:lvlText w:val="%5."/>
      <w:lvlJc w:val="left"/>
      <w:pPr>
        <w:ind w:left="3240" w:hanging="360"/>
      </w:pPr>
    </w:lvl>
    <w:lvl w:ilvl="5" w:tplc="4D726C7A" w:tentative="1">
      <w:start w:val="1"/>
      <w:numFmt w:val="lowerRoman"/>
      <w:lvlText w:val="%6."/>
      <w:lvlJc w:val="right"/>
      <w:pPr>
        <w:ind w:left="3960" w:hanging="180"/>
      </w:pPr>
    </w:lvl>
    <w:lvl w:ilvl="6" w:tplc="235CC2E2" w:tentative="1">
      <w:start w:val="1"/>
      <w:numFmt w:val="decimal"/>
      <w:lvlText w:val="%7."/>
      <w:lvlJc w:val="left"/>
      <w:pPr>
        <w:ind w:left="4680" w:hanging="360"/>
      </w:pPr>
    </w:lvl>
    <w:lvl w:ilvl="7" w:tplc="EF4CBBA6" w:tentative="1">
      <w:start w:val="1"/>
      <w:numFmt w:val="lowerLetter"/>
      <w:lvlText w:val="%8."/>
      <w:lvlJc w:val="left"/>
      <w:pPr>
        <w:ind w:left="5400" w:hanging="360"/>
      </w:pPr>
    </w:lvl>
    <w:lvl w:ilvl="8" w:tplc="7222E55A" w:tentative="1">
      <w:start w:val="1"/>
      <w:numFmt w:val="lowerRoman"/>
      <w:lvlText w:val="%9."/>
      <w:lvlJc w:val="right"/>
      <w:pPr>
        <w:ind w:left="6120" w:hanging="180"/>
      </w:pPr>
    </w:lvl>
  </w:abstractNum>
  <w:abstractNum w:abstractNumId="7">
    <w:nsid w:val="23CB5EAF"/>
    <w:multiLevelType w:val="hybridMultilevel"/>
    <w:tmpl w:val="785868E2"/>
    <w:lvl w:ilvl="0" w:tplc="D1BCBB2C">
      <w:start w:val="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nsid w:val="2549174C"/>
    <w:multiLevelType w:val="hybridMultilevel"/>
    <w:tmpl w:val="E0887110"/>
    <w:lvl w:ilvl="0" w:tplc="F77048C0">
      <w:start w:val="3"/>
      <w:numFmt w:val="bullet"/>
      <w:lvlText w:val="-"/>
      <w:lvlJc w:val="left"/>
      <w:pPr>
        <w:ind w:left="375" w:hanging="360"/>
      </w:pPr>
      <w:rPr>
        <w:rFonts w:ascii="Times New Roman" w:eastAsia="Times New Roman" w:hAnsi="Times New Roman" w:cs="Times New Roman" w:hint="default"/>
      </w:rPr>
    </w:lvl>
    <w:lvl w:ilvl="1" w:tplc="5E4057EE" w:tentative="1">
      <w:start w:val="1"/>
      <w:numFmt w:val="bullet"/>
      <w:lvlText w:val="o"/>
      <w:lvlJc w:val="left"/>
      <w:pPr>
        <w:ind w:left="1095" w:hanging="360"/>
      </w:pPr>
      <w:rPr>
        <w:rFonts w:ascii="Courier New" w:hAnsi="Courier New" w:cs="Courier New" w:hint="default"/>
      </w:rPr>
    </w:lvl>
    <w:lvl w:ilvl="2" w:tplc="CAFA810C" w:tentative="1">
      <w:start w:val="1"/>
      <w:numFmt w:val="bullet"/>
      <w:lvlText w:val=""/>
      <w:lvlJc w:val="left"/>
      <w:pPr>
        <w:ind w:left="1815" w:hanging="360"/>
      </w:pPr>
      <w:rPr>
        <w:rFonts w:ascii="Wingdings" w:hAnsi="Wingdings" w:hint="default"/>
      </w:rPr>
    </w:lvl>
    <w:lvl w:ilvl="3" w:tplc="09E60182" w:tentative="1">
      <w:start w:val="1"/>
      <w:numFmt w:val="bullet"/>
      <w:lvlText w:val=""/>
      <w:lvlJc w:val="left"/>
      <w:pPr>
        <w:ind w:left="2535" w:hanging="360"/>
      </w:pPr>
      <w:rPr>
        <w:rFonts w:ascii="Symbol" w:hAnsi="Symbol" w:hint="default"/>
      </w:rPr>
    </w:lvl>
    <w:lvl w:ilvl="4" w:tplc="41E447A2" w:tentative="1">
      <w:start w:val="1"/>
      <w:numFmt w:val="bullet"/>
      <w:lvlText w:val="o"/>
      <w:lvlJc w:val="left"/>
      <w:pPr>
        <w:ind w:left="3255" w:hanging="360"/>
      </w:pPr>
      <w:rPr>
        <w:rFonts w:ascii="Courier New" w:hAnsi="Courier New" w:cs="Courier New" w:hint="default"/>
      </w:rPr>
    </w:lvl>
    <w:lvl w:ilvl="5" w:tplc="9F14479E" w:tentative="1">
      <w:start w:val="1"/>
      <w:numFmt w:val="bullet"/>
      <w:lvlText w:val=""/>
      <w:lvlJc w:val="left"/>
      <w:pPr>
        <w:ind w:left="3975" w:hanging="360"/>
      </w:pPr>
      <w:rPr>
        <w:rFonts w:ascii="Wingdings" w:hAnsi="Wingdings" w:hint="default"/>
      </w:rPr>
    </w:lvl>
    <w:lvl w:ilvl="6" w:tplc="C8CAA6D6" w:tentative="1">
      <w:start w:val="1"/>
      <w:numFmt w:val="bullet"/>
      <w:lvlText w:val=""/>
      <w:lvlJc w:val="left"/>
      <w:pPr>
        <w:ind w:left="4695" w:hanging="360"/>
      </w:pPr>
      <w:rPr>
        <w:rFonts w:ascii="Symbol" w:hAnsi="Symbol" w:hint="default"/>
      </w:rPr>
    </w:lvl>
    <w:lvl w:ilvl="7" w:tplc="FA3C9B1E" w:tentative="1">
      <w:start w:val="1"/>
      <w:numFmt w:val="bullet"/>
      <w:lvlText w:val="o"/>
      <w:lvlJc w:val="left"/>
      <w:pPr>
        <w:ind w:left="5415" w:hanging="360"/>
      </w:pPr>
      <w:rPr>
        <w:rFonts w:ascii="Courier New" w:hAnsi="Courier New" w:cs="Courier New" w:hint="default"/>
      </w:rPr>
    </w:lvl>
    <w:lvl w:ilvl="8" w:tplc="7E12F058" w:tentative="1">
      <w:start w:val="1"/>
      <w:numFmt w:val="bullet"/>
      <w:lvlText w:val=""/>
      <w:lvlJc w:val="left"/>
      <w:pPr>
        <w:ind w:left="6135" w:hanging="360"/>
      </w:pPr>
      <w:rPr>
        <w:rFonts w:ascii="Wingdings" w:hAnsi="Wingdings" w:hint="default"/>
      </w:rPr>
    </w:lvl>
  </w:abstractNum>
  <w:abstractNum w:abstractNumId="9">
    <w:nsid w:val="29A96A14"/>
    <w:multiLevelType w:val="multilevel"/>
    <w:tmpl w:val="BE50B1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C627331"/>
    <w:multiLevelType w:val="hybridMultilevel"/>
    <w:tmpl w:val="0C4E5132"/>
    <w:lvl w:ilvl="0" w:tplc="420AE986">
      <w:start w:val="1"/>
      <w:numFmt w:val="decimal"/>
      <w:lvlText w:val="%1."/>
      <w:lvlJc w:val="left"/>
      <w:pPr>
        <w:ind w:left="720" w:hanging="720"/>
      </w:pPr>
      <w:rPr>
        <w:rFonts w:hint="default"/>
        <w:u w:val="none"/>
      </w:rPr>
    </w:lvl>
    <w:lvl w:ilvl="1" w:tplc="41A02A00" w:tentative="1">
      <w:start w:val="1"/>
      <w:numFmt w:val="lowerLetter"/>
      <w:lvlText w:val="%2."/>
      <w:lvlJc w:val="left"/>
      <w:pPr>
        <w:ind w:left="1440" w:hanging="360"/>
      </w:pPr>
    </w:lvl>
    <w:lvl w:ilvl="2" w:tplc="B192CDAA" w:tentative="1">
      <w:start w:val="1"/>
      <w:numFmt w:val="lowerRoman"/>
      <w:lvlText w:val="%3."/>
      <w:lvlJc w:val="right"/>
      <w:pPr>
        <w:ind w:left="2160" w:hanging="180"/>
      </w:pPr>
    </w:lvl>
    <w:lvl w:ilvl="3" w:tplc="AAB2D86A" w:tentative="1">
      <w:start w:val="1"/>
      <w:numFmt w:val="decimal"/>
      <w:lvlText w:val="%4."/>
      <w:lvlJc w:val="left"/>
      <w:pPr>
        <w:ind w:left="2880" w:hanging="360"/>
      </w:pPr>
    </w:lvl>
    <w:lvl w:ilvl="4" w:tplc="179C2CEA" w:tentative="1">
      <w:start w:val="1"/>
      <w:numFmt w:val="lowerLetter"/>
      <w:lvlText w:val="%5."/>
      <w:lvlJc w:val="left"/>
      <w:pPr>
        <w:ind w:left="3600" w:hanging="360"/>
      </w:pPr>
    </w:lvl>
    <w:lvl w:ilvl="5" w:tplc="6646EABE" w:tentative="1">
      <w:start w:val="1"/>
      <w:numFmt w:val="lowerRoman"/>
      <w:lvlText w:val="%6."/>
      <w:lvlJc w:val="right"/>
      <w:pPr>
        <w:ind w:left="4320" w:hanging="180"/>
      </w:pPr>
    </w:lvl>
    <w:lvl w:ilvl="6" w:tplc="05F6FDB6" w:tentative="1">
      <w:start w:val="1"/>
      <w:numFmt w:val="decimal"/>
      <w:lvlText w:val="%7."/>
      <w:lvlJc w:val="left"/>
      <w:pPr>
        <w:ind w:left="5040" w:hanging="360"/>
      </w:pPr>
    </w:lvl>
    <w:lvl w:ilvl="7" w:tplc="CBC4D034" w:tentative="1">
      <w:start w:val="1"/>
      <w:numFmt w:val="lowerLetter"/>
      <w:lvlText w:val="%8."/>
      <w:lvlJc w:val="left"/>
      <w:pPr>
        <w:ind w:left="5760" w:hanging="360"/>
      </w:pPr>
    </w:lvl>
    <w:lvl w:ilvl="8" w:tplc="E76485B8" w:tentative="1">
      <w:start w:val="1"/>
      <w:numFmt w:val="lowerRoman"/>
      <w:lvlText w:val="%9."/>
      <w:lvlJc w:val="right"/>
      <w:pPr>
        <w:ind w:left="6480" w:hanging="180"/>
      </w:pPr>
    </w:lvl>
  </w:abstractNum>
  <w:abstractNum w:abstractNumId="11">
    <w:nsid w:val="394F5700"/>
    <w:multiLevelType w:val="multilevel"/>
    <w:tmpl w:val="BDD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8737DA"/>
    <w:multiLevelType w:val="hybridMultilevel"/>
    <w:tmpl w:val="B74A4B68"/>
    <w:lvl w:ilvl="0" w:tplc="CB8C7370">
      <w:start w:val="1"/>
      <w:numFmt w:val="decimal"/>
      <w:lvlText w:val="%1."/>
      <w:lvlJc w:val="left"/>
      <w:pPr>
        <w:ind w:left="720" w:hanging="360"/>
      </w:pPr>
    </w:lvl>
    <w:lvl w:ilvl="1" w:tplc="1EFE696E" w:tentative="1">
      <w:start w:val="1"/>
      <w:numFmt w:val="lowerLetter"/>
      <w:lvlText w:val="%2."/>
      <w:lvlJc w:val="left"/>
      <w:pPr>
        <w:ind w:left="1440" w:hanging="360"/>
      </w:pPr>
    </w:lvl>
    <w:lvl w:ilvl="2" w:tplc="F990D3B8" w:tentative="1">
      <w:start w:val="1"/>
      <w:numFmt w:val="lowerRoman"/>
      <w:lvlText w:val="%3."/>
      <w:lvlJc w:val="right"/>
      <w:pPr>
        <w:ind w:left="2160" w:hanging="180"/>
      </w:pPr>
    </w:lvl>
    <w:lvl w:ilvl="3" w:tplc="EF008A6E" w:tentative="1">
      <w:start w:val="1"/>
      <w:numFmt w:val="decimal"/>
      <w:lvlText w:val="%4."/>
      <w:lvlJc w:val="left"/>
      <w:pPr>
        <w:ind w:left="2880" w:hanging="360"/>
      </w:pPr>
    </w:lvl>
    <w:lvl w:ilvl="4" w:tplc="14A2F388" w:tentative="1">
      <w:start w:val="1"/>
      <w:numFmt w:val="lowerLetter"/>
      <w:lvlText w:val="%5."/>
      <w:lvlJc w:val="left"/>
      <w:pPr>
        <w:ind w:left="3600" w:hanging="360"/>
      </w:pPr>
    </w:lvl>
    <w:lvl w:ilvl="5" w:tplc="5B12383C" w:tentative="1">
      <w:start w:val="1"/>
      <w:numFmt w:val="lowerRoman"/>
      <w:lvlText w:val="%6."/>
      <w:lvlJc w:val="right"/>
      <w:pPr>
        <w:ind w:left="4320" w:hanging="180"/>
      </w:pPr>
    </w:lvl>
    <w:lvl w:ilvl="6" w:tplc="E366853E" w:tentative="1">
      <w:start w:val="1"/>
      <w:numFmt w:val="decimal"/>
      <w:lvlText w:val="%7."/>
      <w:lvlJc w:val="left"/>
      <w:pPr>
        <w:ind w:left="5040" w:hanging="360"/>
      </w:pPr>
    </w:lvl>
    <w:lvl w:ilvl="7" w:tplc="014E64E8" w:tentative="1">
      <w:start w:val="1"/>
      <w:numFmt w:val="lowerLetter"/>
      <w:lvlText w:val="%8."/>
      <w:lvlJc w:val="left"/>
      <w:pPr>
        <w:ind w:left="5760" w:hanging="360"/>
      </w:pPr>
    </w:lvl>
    <w:lvl w:ilvl="8" w:tplc="A392A6F0" w:tentative="1">
      <w:start w:val="1"/>
      <w:numFmt w:val="lowerRoman"/>
      <w:lvlText w:val="%9."/>
      <w:lvlJc w:val="right"/>
      <w:pPr>
        <w:ind w:left="6480" w:hanging="180"/>
      </w:pPr>
    </w:lvl>
  </w:abstractNum>
  <w:abstractNum w:abstractNumId="13">
    <w:nsid w:val="40CE6789"/>
    <w:multiLevelType w:val="hybridMultilevel"/>
    <w:tmpl w:val="3AC294E2"/>
    <w:lvl w:ilvl="0" w:tplc="F1F4DDF8">
      <w:start w:val="1"/>
      <w:numFmt w:val="decimal"/>
      <w:lvlText w:val="%1."/>
      <w:lvlJc w:val="left"/>
      <w:pPr>
        <w:ind w:left="720" w:hanging="360"/>
      </w:pPr>
      <w:rPr>
        <w:rFonts w:hint="default"/>
      </w:rPr>
    </w:lvl>
    <w:lvl w:ilvl="1" w:tplc="3768E3F2" w:tentative="1">
      <w:start w:val="1"/>
      <w:numFmt w:val="lowerLetter"/>
      <w:lvlText w:val="%2."/>
      <w:lvlJc w:val="left"/>
      <w:pPr>
        <w:ind w:left="1440" w:hanging="360"/>
      </w:pPr>
    </w:lvl>
    <w:lvl w:ilvl="2" w:tplc="4A82D824" w:tentative="1">
      <w:start w:val="1"/>
      <w:numFmt w:val="lowerRoman"/>
      <w:lvlText w:val="%3."/>
      <w:lvlJc w:val="right"/>
      <w:pPr>
        <w:ind w:left="2160" w:hanging="180"/>
      </w:pPr>
    </w:lvl>
    <w:lvl w:ilvl="3" w:tplc="7FA8DAF6" w:tentative="1">
      <w:start w:val="1"/>
      <w:numFmt w:val="decimal"/>
      <w:lvlText w:val="%4."/>
      <w:lvlJc w:val="left"/>
      <w:pPr>
        <w:ind w:left="2880" w:hanging="360"/>
      </w:pPr>
    </w:lvl>
    <w:lvl w:ilvl="4" w:tplc="AFBA116A" w:tentative="1">
      <w:start w:val="1"/>
      <w:numFmt w:val="lowerLetter"/>
      <w:lvlText w:val="%5."/>
      <w:lvlJc w:val="left"/>
      <w:pPr>
        <w:ind w:left="3600" w:hanging="360"/>
      </w:pPr>
    </w:lvl>
    <w:lvl w:ilvl="5" w:tplc="752A3238" w:tentative="1">
      <w:start w:val="1"/>
      <w:numFmt w:val="lowerRoman"/>
      <w:lvlText w:val="%6."/>
      <w:lvlJc w:val="right"/>
      <w:pPr>
        <w:ind w:left="4320" w:hanging="180"/>
      </w:pPr>
    </w:lvl>
    <w:lvl w:ilvl="6" w:tplc="ECECC348" w:tentative="1">
      <w:start w:val="1"/>
      <w:numFmt w:val="decimal"/>
      <w:lvlText w:val="%7."/>
      <w:lvlJc w:val="left"/>
      <w:pPr>
        <w:ind w:left="5040" w:hanging="360"/>
      </w:pPr>
    </w:lvl>
    <w:lvl w:ilvl="7" w:tplc="4B06A628" w:tentative="1">
      <w:start w:val="1"/>
      <w:numFmt w:val="lowerLetter"/>
      <w:lvlText w:val="%8."/>
      <w:lvlJc w:val="left"/>
      <w:pPr>
        <w:ind w:left="5760" w:hanging="360"/>
      </w:pPr>
    </w:lvl>
    <w:lvl w:ilvl="8" w:tplc="FFA89E80" w:tentative="1">
      <w:start w:val="1"/>
      <w:numFmt w:val="lowerRoman"/>
      <w:lvlText w:val="%9."/>
      <w:lvlJc w:val="right"/>
      <w:pPr>
        <w:ind w:left="6480" w:hanging="180"/>
      </w:pPr>
    </w:lvl>
  </w:abstractNum>
  <w:abstractNum w:abstractNumId="14">
    <w:nsid w:val="40F671CE"/>
    <w:multiLevelType w:val="hybridMultilevel"/>
    <w:tmpl w:val="5D32C85E"/>
    <w:lvl w:ilvl="0" w:tplc="BB681114">
      <w:start w:val="1"/>
      <w:numFmt w:val="decimal"/>
      <w:lvlText w:val="%1."/>
      <w:lvlJc w:val="left"/>
      <w:pPr>
        <w:ind w:left="720" w:hanging="360"/>
      </w:pPr>
    </w:lvl>
    <w:lvl w:ilvl="1" w:tplc="7DD86DD4" w:tentative="1">
      <w:start w:val="1"/>
      <w:numFmt w:val="lowerLetter"/>
      <w:lvlText w:val="%2."/>
      <w:lvlJc w:val="left"/>
      <w:pPr>
        <w:ind w:left="1440" w:hanging="360"/>
      </w:pPr>
    </w:lvl>
    <w:lvl w:ilvl="2" w:tplc="F4ECBCD0" w:tentative="1">
      <w:start w:val="1"/>
      <w:numFmt w:val="lowerRoman"/>
      <w:lvlText w:val="%3."/>
      <w:lvlJc w:val="right"/>
      <w:pPr>
        <w:ind w:left="2160" w:hanging="180"/>
      </w:pPr>
    </w:lvl>
    <w:lvl w:ilvl="3" w:tplc="FF3E95A6" w:tentative="1">
      <w:start w:val="1"/>
      <w:numFmt w:val="decimal"/>
      <w:lvlText w:val="%4."/>
      <w:lvlJc w:val="left"/>
      <w:pPr>
        <w:ind w:left="2880" w:hanging="360"/>
      </w:pPr>
    </w:lvl>
    <w:lvl w:ilvl="4" w:tplc="93D275E2" w:tentative="1">
      <w:start w:val="1"/>
      <w:numFmt w:val="lowerLetter"/>
      <w:lvlText w:val="%5."/>
      <w:lvlJc w:val="left"/>
      <w:pPr>
        <w:ind w:left="3600" w:hanging="360"/>
      </w:pPr>
    </w:lvl>
    <w:lvl w:ilvl="5" w:tplc="ECEEE8FC" w:tentative="1">
      <w:start w:val="1"/>
      <w:numFmt w:val="lowerRoman"/>
      <w:lvlText w:val="%6."/>
      <w:lvlJc w:val="right"/>
      <w:pPr>
        <w:ind w:left="4320" w:hanging="180"/>
      </w:pPr>
    </w:lvl>
    <w:lvl w:ilvl="6" w:tplc="89EEFFBE" w:tentative="1">
      <w:start w:val="1"/>
      <w:numFmt w:val="decimal"/>
      <w:lvlText w:val="%7."/>
      <w:lvlJc w:val="left"/>
      <w:pPr>
        <w:ind w:left="5040" w:hanging="360"/>
      </w:pPr>
    </w:lvl>
    <w:lvl w:ilvl="7" w:tplc="D2AEE464" w:tentative="1">
      <w:start w:val="1"/>
      <w:numFmt w:val="lowerLetter"/>
      <w:lvlText w:val="%8."/>
      <w:lvlJc w:val="left"/>
      <w:pPr>
        <w:ind w:left="5760" w:hanging="360"/>
      </w:pPr>
    </w:lvl>
    <w:lvl w:ilvl="8" w:tplc="85E41ABC" w:tentative="1">
      <w:start w:val="1"/>
      <w:numFmt w:val="lowerRoman"/>
      <w:lvlText w:val="%9."/>
      <w:lvlJc w:val="right"/>
      <w:pPr>
        <w:ind w:left="6480" w:hanging="180"/>
      </w:pPr>
    </w:lvl>
  </w:abstractNum>
  <w:abstractNum w:abstractNumId="15">
    <w:nsid w:val="44B87E6E"/>
    <w:multiLevelType w:val="multilevel"/>
    <w:tmpl w:val="0D5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6F7E52"/>
    <w:multiLevelType w:val="hybridMultilevel"/>
    <w:tmpl w:val="FFFFFFFF"/>
    <w:lvl w:ilvl="0" w:tplc="ECD414CC">
      <w:start w:val="1"/>
      <w:numFmt w:val="bullet"/>
      <w:lvlText w:val="-"/>
      <w:lvlJc w:val="left"/>
      <w:pPr>
        <w:ind w:left="720" w:hanging="360"/>
      </w:pPr>
      <w:rPr>
        <w:rFonts w:ascii="Calibri" w:hAnsi="Calibri" w:hint="default"/>
      </w:rPr>
    </w:lvl>
    <w:lvl w:ilvl="1" w:tplc="3FF28666">
      <w:start w:val="1"/>
      <w:numFmt w:val="bullet"/>
      <w:lvlText w:val="o"/>
      <w:lvlJc w:val="left"/>
      <w:pPr>
        <w:ind w:left="1440" w:hanging="360"/>
      </w:pPr>
      <w:rPr>
        <w:rFonts w:ascii="Courier New" w:hAnsi="Courier New" w:hint="default"/>
      </w:rPr>
    </w:lvl>
    <w:lvl w:ilvl="2" w:tplc="84AE70D8">
      <w:start w:val="1"/>
      <w:numFmt w:val="bullet"/>
      <w:lvlText w:val=""/>
      <w:lvlJc w:val="left"/>
      <w:pPr>
        <w:ind w:left="2160" w:hanging="360"/>
      </w:pPr>
      <w:rPr>
        <w:rFonts w:ascii="Wingdings" w:hAnsi="Wingdings" w:hint="default"/>
      </w:rPr>
    </w:lvl>
    <w:lvl w:ilvl="3" w:tplc="87EE2982">
      <w:start w:val="1"/>
      <w:numFmt w:val="bullet"/>
      <w:lvlText w:val=""/>
      <w:lvlJc w:val="left"/>
      <w:pPr>
        <w:ind w:left="2880" w:hanging="360"/>
      </w:pPr>
      <w:rPr>
        <w:rFonts w:ascii="Symbol" w:hAnsi="Symbol" w:hint="default"/>
      </w:rPr>
    </w:lvl>
    <w:lvl w:ilvl="4" w:tplc="A4BAF628">
      <w:start w:val="1"/>
      <w:numFmt w:val="bullet"/>
      <w:lvlText w:val="o"/>
      <w:lvlJc w:val="left"/>
      <w:pPr>
        <w:ind w:left="3600" w:hanging="360"/>
      </w:pPr>
      <w:rPr>
        <w:rFonts w:ascii="Courier New" w:hAnsi="Courier New" w:hint="default"/>
      </w:rPr>
    </w:lvl>
    <w:lvl w:ilvl="5" w:tplc="E98AD8EA">
      <w:start w:val="1"/>
      <w:numFmt w:val="bullet"/>
      <w:lvlText w:val=""/>
      <w:lvlJc w:val="left"/>
      <w:pPr>
        <w:ind w:left="4320" w:hanging="360"/>
      </w:pPr>
      <w:rPr>
        <w:rFonts w:ascii="Wingdings" w:hAnsi="Wingdings" w:hint="default"/>
      </w:rPr>
    </w:lvl>
    <w:lvl w:ilvl="6" w:tplc="003AF834">
      <w:start w:val="1"/>
      <w:numFmt w:val="bullet"/>
      <w:lvlText w:val=""/>
      <w:lvlJc w:val="left"/>
      <w:pPr>
        <w:ind w:left="5040" w:hanging="360"/>
      </w:pPr>
      <w:rPr>
        <w:rFonts w:ascii="Symbol" w:hAnsi="Symbol" w:hint="default"/>
      </w:rPr>
    </w:lvl>
    <w:lvl w:ilvl="7" w:tplc="6A3CE51C">
      <w:start w:val="1"/>
      <w:numFmt w:val="bullet"/>
      <w:lvlText w:val="o"/>
      <w:lvlJc w:val="left"/>
      <w:pPr>
        <w:ind w:left="5760" w:hanging="360"/>
      </w:pPr>
      <w:rPr>
        <w:rFonts w:ascii="Courier New" w:hAnsi="Courier New" w:hint="default"/>
      </w:rPr>
    </w:lvl>
    <w:lvl w:ilvl="8" w:tplc="EE2A7EA4">
      <w:start w:val="1"/>
      <w:numFmt w:val="bullet"/>
      <w:lvlText w:val=""/>
      <w:lvlJc w:val="left"/>
      <w:pPr>
        <w:ind w:left="6480" w:hanging="360"/>
      </w:pPr>
      <w:rPr>
        <w:rFonts w:ascii="Wingdings" w:hAnsi="Wingdings" w:hint="default"/>
      </w:rPr>
    </w:lvl>
  </w:abstractNum>
  <w:abstractNum w:abstractNumId="17">
    <w:nsid w:val="4668417D"/>
    <w:multiLevelType w:val="hybridMultilevel"/>
    <w:tmpl w:val="80501950"/>
    <w:lvl w:ilvl="0" w:tplc="E4AADFEA">
      <w:start w:val="1"/>
      <w:numFmt w:val="decimal"/>
      <w:lvlText w:val="%1."/>
      <w:lvlJc w:val="left"/>
      <w:pPr>
        <w:ind w:left="720" w:hanging="360"/>
      </w:pPr>
      <w:rPr>
        <w:rFonts w:hint="default"/>
      </w:rPr>
    </w:lvl>
    <w:lvl w:ilvl="1" w:tplc="BBC61FE6" w:tentative="1">
      <w:start w:val="1"/>
      <w:numFmt w:val="lowerLetter"/>
      <w:lvlText w:val="%2."/>
      <w:lvlJc w:val="left"/>
      <w:pPr>
        <w:ind w:left="1440" w:hanging="360"/>
      </w:pPr>
    </w:lvl>
    <w:lvl w:ilvl="2" w:tplc="30929A7E" w:tentative="1">
      <w:start w:val="1"/>
      <w:numFmt w:val="lowerRoman"/>
      <w:lvlText w:val="%3."/>
      <w:lvlJc w:val="right"/>
      <w:pPr>
        <w:ind w:left="2160" w:hanging="180"/>
      </w:pPr>
    </w:lvl>
    <w:lvl w:ilvl="3" w:tplc="77F2E2C2" w:tentative="1">
      <w:start w:val="1"/>
      <w:numFmt w:val="decimal"/>
      <w:lvlText w:val="%4."/>
      <w:lvlJc w:val="left"/>
      <w:pPr>
        <w:ind w:left="2880" w:hanging="360"/>
      </w:pPr>
    </w:lvl>
    <w:lvl w:ilvl="4" w:tplc="CECE35C8" w:tentative="1">
      <w:start w:val="1"/>
      <w:numFmt w:val="lowerLetter"/>
      <w:lvlText w:val="%5."/>
      <w:lvlJc w:val="left"/>
      <w:pPr>
        <w:ind w:left="3600" w:hanging="360"/>
      </w:pPr>
    </w:lvl>
    <w:lvl w:ilvl="5" w:tplc="B052C636" w:tentative="1">
      <w:start w:val="1"/>
      <w:numFmt w:val="lowerRoman"/>
      <w:lvlText w:val="%6."/>
      <w:lvlJc w:val="right"/>
      <w:pPr>
        <w:ind w:left="4320" w:hanging="180"/>
      </w:pPr>
    </w:lvl>
    <w:lvl w:ilvl="6" w:tplc="BBE24CA8" w:tentative="1">
      <w:start w:val="1"/>
      <w:numFmt w:val="decimal"/>
      <w:lvlText w:val="%7."/>
      <w:lvlJc w:val="left"/>
      <w:pPr>
        <w:ind w:left="5040" w:hanging="360"/>
      </w:pPr>
    </w:lvl>
    <w:lvl w:ilvl="7" w:tplc="1C764274" w:tentative="1">
      <w:start w:val="1"/>
      <w:numFmt w:val="lowerLetter"/>
      <w:lvlText w:val="%8."/>
      <w:lvlJc w:val="left"/>
      <w:pPr>
        <w:ind w:left="5760" w:hanging="360"/>
      </w:pPr>
    </w:lvl>
    <w:lvl w:ilvl="8" w:tplc="F13AD5BA" w:tentative="1">
      <w:start w:val="1"/>
      <w:numFmt w:val="lowerRoman"/>
      <w:lvlText w:val="%9."/>
      <w:lvlJc w:val="right"/>
      <w:pPr>
        <w:ind w:left="6480" w:hanging="180"/>
      </w:pPr>
    </w:lvl>
  </w:abstractNum>
  <w:abstractNum w:abstractNumId="18">
    <w:nsid w:val="4A4879EA"/>
    <w:multiLevelType w:val="hybridMultilevel"/>
    <w:tmpl w:val="C79055E8"/>
    <w:lvl w:ilvl="0" w:tplc="F1B688A0">
      <w:start w:val="1"/>
      <w:numFmt w:val="decimal"/>
      <w:lvlText w:val="%1."/>
      <w:lvlJc w:val="left"/>
      <w:pPr>
        <w:ind w:left="360" w:hanging="360"/>
      </w:pPr>
      <w:rPr>
        <w:rFonts w:hint="default"/>
      </w:rPr>
    </w:lvl>
    <w:lvl w:ilvl="1" w:tplc="D9DC87C4" w:tentative="1">
      <w:start w:val="1"/>
      <w:numFmt w:val="bullet"/>
      <w:lvlText w:val="o"/>
      <w:lvlJc w:val="left"/>
      <w:pPr>
        <w:ind w:left="1080" w:hanging="360"/>
      </w:pPr>
      <w:rPr>
        <w:rFonts w:ascii="Courier New" w:hAnsi="Courier New" w:cs="Courier New" w:hint="default"/>
      </w:rPr>
    </w:lvl>
    <w:lvl w:ilvl="2" w:tplc="C9BCADF8" w:tentative="1">
      <w:start w:val="1"/>
      <w:numFmt w:val="bullet"/>
      <w:lvlText w:val=""/>
      <w:lvlJc w:val="left"/>
      <w:pPr>
        <w:ind w:left="1800" w:hanging="360"/>
      </w:pPr>
      <w:rPr>
        <w:rFonts w:ascii="Wingdings" w:hAnsi="Wingdings" w:hint="default"/>
      </w:rPr>
    </w:lvl>
    <w:lvl w:ilvl="3" w:tplc="B1CC6A4C" w:tentative="1">
      <w:start w:val="1"/>
      <w:numFmt w:val="bullet"/>
      <w:lvlText w:val=""/>
      <w:lvlJc w:val="left"/>
      <w:pPr>
        <w:ind w:left="2520" w:hanging="360"/>
      </w:pPr>
      <w:rPr>
        <w:rFonts w:ascii="Symbol" w:hAnsi="Symbol" w:hint="default"/>
      </w:rPr>
    </w:lvl>
    <w:lvl w:ilvl="4" w:tplc="55F276D8" w:tentative="1">
      <w:start w:val="1"/>
      <w:numFmt w:val="bullet"/>
      <w:lvlText w:val="o"/>
      <w:lvlJc w:val="left"/>
      <w:pPr>
        <w:ind w:left="3240" w:hanging="360"/>
      </w:pPr>
      <w:rPr>
        <w:rFonts w:ascii="Courier New" w:hAnsi="Courier New" w:cs="Courier New" w:hint="default"/>
      </w:rPr>
    </w:lvl>
    <w:lvl w:ilvl="5" w:tplc="DF520CAE" w:tentative="1">
      <w:start w:val="1"/>
      <w:numFmt w:val="bullet"/>
      <w:lvlText w:val=""/>
      <w:lvlJc w:val="left"/>
      <w:pPr>
        <w:ind w:left="3960" w:hanging="360"/>
      </w:pPr>
      <w:rPr>
        <w:rFonts w:ascii="Wingdings" w:hAnsi="Wingdings" w:hint="default"/>
      </w:rPr>
    </w:lvl>
    <w:lvl w:ilvl="6" w:tplc="C4A44302" w:tentative="1">
      <w:start w:val="1"/>
      <w:numFmt w:val="bullet"/>
      <w:lvlText w:val=""/>
      <w:lvlJc w:val="left"/>
      <w:pPr>
        <w:ind w:left="4680" w:hanging="360"/>
      </w:pPr>
      <w:rPr>
        <w:rFonts w:ascii="Symbol" w:hAnsi="Symbol" w:hint="default"/>
      </w:rPr>
    </w:lvl>
    <w:lvl w:ilvl="7" w:tplc="F1C2594C" w:tentative="1">
      <w:start w:val="1"/>
      <w:numFmt w:val="bullet"/>
      <w:lvlText w:val="o"/>
      <w:lvlJc w:val="left"/>
      <w:pPr>
        <w:ind w:left="5400" w:hanging="360"/>
      </w:pPr>
      <w:rPr>
        <w:rFonts w:ascii="Courier New" w:hAnsi="Courier New" w:cs="Courier New" w:hint="default"/>
      </w:rPr>
    </w:lvl>
    <w:lvl w:ilvl="8" w:tplc="48EE62E0" w:tentative="1">
      <w:start w:val="1"/>
      <w:numFmt w:val="bullet"/>
      <w:lvlText w:val=""/>
      <w:lvlJc w:val="left"/>
      <w:pPr>
        <w:ind w:left="6120" w:hanging="360"/>
      </w:pPr>
      <w:rPr>
        <w:rFonts w:ascii="Wingdings" w:hAnsi="Wingdings" w:hint="default"/>
      </w:rPr>
    </w:lvl>
  </w:abstractNum>
  <w:abstractNum w:abstractNumId="19">
    <w:nsid w:val="4CE65487"/>
    <w:multiLevelType w:val="hybridMultilevel"/>
    <w:tmpl w:val="DC38FF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598C1F09"/>
    <w:multiLevelType w:val="multilevel"/>
    <w:tmpl w:val="99F8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A12B79"/>
    <w:multiLevelType w:val="hybridMultilevel"/>
    <w:tmpl w:val="79F8AB9E"/>
    <w:lvl w:ilvl="0" w:tplc="D1BCBB2C">
      <w:start w:val="1"/>
      <w:numFmt w:val="bullet"/>
      <w:lvlText w:val="-"/>
      <w:lvlJc w:val="left"/>
      <w:pPr>
        <w:ind w:left="720" w:hanging="360"/>
      </w:pPr>
      <w:rPr>
        <w:rFonts w:ascii="Times New Roman" w:eastAsia="Times New Roman" w:hAnsi="Times New Roman" w:cs="Times New Roman" w:hint="default"/>
        <w:b w:val="0"/>
      </w:rPr>
    </w:lvl>
    <w:lvl w:ilvl="1" w:tplc="3CA8600C" w:tentative="1">
      <w:start w:val="1"/>
      <w:numFmt w:val="bullet"/>
      <w:lvlText w:val="o"/>
      <w:lvlJc w:val="left"/>
      <w:pPr>
        <w:ind w:left="1440" w:hanging="360"/>
      </w:pPr>
      <w:rPr>
        <w:rFonts w:ascii="Courier New" w:hAnsi="Courier New" w:cs="Courier New" w:hint="default"/>
      </w:rPr>
    </w:lvl>
    <w:lvl w:ilvl="2" w:tplc="4ACA8862" w:tentative="1">
      <w:start w:val="1"/>
      <w:numFmt w:val="bullet"/>
      <w:lvlText w:val=""/>
      <w:lvlJc w:val="left"/>
      <w:pPr>
        <w:ind w:left="2160" w:hanging="360"/>
      </w:pPr>
      <w:rPr>
        <w:rFonts w:ascii="Wingdings" w:hAnsi="Wingdings" w:hint="default"/>
      </w:rPr>
    </w:lvl>
    <w:lvl w:ilvl="3" w:tplc="A0A8C0FE" w:tentative="1">
      <w:start w:val="1"/>
      <w:numFmt w:val="bullet"/>
      <w:lvlText w:val=""/>
      <w:lvlJc w:val="left"/>
      <w:pPr>
        <w:ind w:left="2880" w:hanging="360"/>
      </w:pPr>
      <w:rPr>
        <w:rFonts w:ascii="Symbol" w:hAnsi="Symbol" w:hint="default"/>
      </w:rPr>
    </w:lvl>
    <w:lvl w:ilvl="4" w:tplc="8AEE71CC" w:tentative="1">
      <w:start w:val="1"/>
      <w:numFmt w:val="bullet"/>
      <w:lvlText w:val="o"/>
      <w:lvlJc w:val="left"/>
      <w:pPr>
        <w:ind w:left="3600" w:hanging="360"/>
      </w:pPr>
      <w:rPr>
        <w:rFonts w:ascii="Courier New" w:hAnsi="Courier New" w:cs="Courier New" w:hint="default"/>
      </w:rPr>
    </w:lvl>
    <w:lvl w:ilvl="5" w:tplc="23B0A36E" w:tentative="1">
      <w:start w:val="1"/>
      <w:numFmt w:val="bullet"/>
      <w:lvlText w:val=""/>
      <w:lvlJc w:val="left"/>
      <w:pPr>
        <w:ind w:left="4320" w:hanging="360"/>
      </w:pPr>
      <w:rPr>
        <w:rFonts w:ascii="Wingdings" w:hAnsi="Wingdings" w:hint="default"/>
      </w:rPr>
    </w:lvl>
    <w:lvl w:ilvl="6" w:tplc="1C949B32" w:tentative="1">
      <w:start w:val="1"/>
      <w:numFmt w:val="bullet"/>
      <w:lvlText w:val=""/>
      <w:lvlJc w:val="left"/>
      <w:pPr>
        <w:ind w:left="5040" w:hanging="360"/>
      </w:pPr>
      <w:rPr>
        <w:rFonts w:ascii="Symbol" w:hAnsi="Symbol" w:hint="default"/>
      </w:rPr>
    </w:lvl>
    <w:lvl w:ilvl="7" w:tplc="77DCA624" w:tentative="1">
      <w:start w:val="1"/>
      <w:numFmt w:val="bullet"/>
      <w:lvlText w:val="o"/>
      <w:lvlJc w:val="left"/>
      <w:pPr>
        <w:ind w:left="5760" w:hanging="360"/>
      </w:pPr>
      <w:rPr>
        <w:rFonts w:ascii="Courier New" w:hAnsi="Courier New" w:cs="Courier New" w:hint="default"/>
      </w:rPr>
    </w:lvl>
    <w:lvl w:ilvl="8" w:tplc="649ACDFE" w:tentative="1">
      <w:start w:val="1"/>
      <w:numFmt w:val="bullet"/>
      <w:lvlText w:val=""/>
      <w:lvlJc w:val="left"/>
      <w:pPr>
        <w:ind w:left="6480" w:hanging="360"/>
      </w:pPr>
      <w:rPr>
        <w:rFonts w:ascii="Wingdings" w:hAnsi="Wingdings" w:hint="default"/>
      </w:rPr>
    </w:lvl>
  </w:abstractNum>
  <w:abstractNum w:abstractNumId="22">
    <w:nsid w:val="5DCB6C51"/>
    <w:multiLevelType w:val="hybridMultilevel"/>
    <w:tmpl w:val="4A005DEA"/>
    <w:lvl w:ilvl="0" w:tplc="AD7631FC">
      <w:start w:val="1"/>
      <w:numFmt w:val="decimal"/>
      <w:lvlText w:val="%1."/>
      <w:lvlJc w:val="left"/>
      <w:pPr>
        <w:ind w:left="720" w:hanging="360"/>
      </w:pPr>
      <w:rPr>
        <w:rFonts w:hint="default"/>
        <w:b w:val="0"/>
      </w:rPr>
    </w:lvl>
    <w:lvl w:ilvl="1" w:tplc="E87EC536" w:tentative="1">
      <w:start w:val="1"/>
      <w:numFmt w:val="lowerLetter"/>
      <w:lvlText w:val="%2."/>
      <w:lvlJc w:val="left"/>
      <w:pPr>
        <w:ind w:left="1440" w:hanging="360"/>
      </w:pPr>
    </w:lvl>
    <w:lvl w:ilvl="2" w:tplc="4DB0B3FA" w:tentative="1">
      <w:start w:val="1"/>
      <w:numFmt w:val="lowerRoman"/>
      <w:lvlText w:val="%3."/>
      <w:lvlJc w:val="right"/>
      <w:pPr>
        <w:ind w:left="2160" w:hanging="180"/>
      </w:pPr>
    </w:lvl>
    <w:lvl w:ilvl="3" w:tplc="2690DDB0" w:tentative="1">
      <w:start w:val="1"/>
      <w:numFmt w:val="decimal"/>
      <w:lvlText w:val="%4."/>
      <w:lvlJc w:val="left"/>
      <w:pPr>
        <w:ind w:left="2880" w:hanging="360"/>
      </w:pPr>
    </w:lvl>
    <w:lvl w:ilvl="4" w:tplc="42B47D84" w:tentative="1">
      <w:start w:val="1"/>
      <w:numFmt w:val="lowerLetter"/>
      <w:lvlText w:val="%5."/>
      <w:lvlJc w:val="left"/>
      <w:pPr>
        <w:ind w:left="3600" w:hanging="360"/>
      </w:pPr>
    </w:lvl>
    <w:lvl w:ilvl="5" w:tplc="D6565FE2" w:tentative="1">
      <w:start w:val="1"/>
      <w:numFmt w:val="lowerRoman"/>
      <w:lvlText w:val="%6."/>
      <w:lvlJc w:val="right"/>
      <w:pPr>
        <w:ind w:left="4320" w:hanging="180"/>
      </w:pPr>
    </w:lvl>
    <w:lvl w:ilvl="6" w:tplc="D7905448" w:tentative="1">
      <w:start w:val="1"/>
      <w:numFmt w:val="decimal"/>
      <w:lvlText w:val="%7."/>
      <w:lvlJc w:val="left"/>
      <w:pPr>
        <w:ind w:left="5040" w:hanging="360"/>
      </w:pPr>
    </w:lvl>
    <w:lvl w:ilvl="7" w:tplc="A0986A24" w:tentative="1">
      <w:start w:val="1"/>
      <w:numFmt w:val="lowerLetter"/>
      <w:lvlText w:val="%8."/>
      <w:lvlJc w:val="left"/>
      <w:pPr>
        <w:ind w:left="5760" w:hanging="360"/>
      </w:pPr>
    </w:lvl>
    <w:lvl w:ilvl="8" w:tplc="79368C06" w:tentative="1">
      <w:start w:val="1"/>
      <w:numFmt w:val="lowerRoman"/>
      <w:lvlText w:val="%9."/>
      <w:lvlJc w:val="right"/>
      <w:pPr>
        <w:ind w:left="6480" w:hanging="180"/>
      </w:pPr>
    </w:lvl>
  </w:abstractNum>
  <w:abstractNum w:abstractNumId="23">
    <w:nsid w:val="634D4E07"/>
    <w:multiLevelType w:val="hybridMultilevel"/>
    <w:tmpl w:val="07FA540C"/>
    <w:lvl w:ilvl="0" w:tplc="11F691B6">
      <w:start w:val="1"/>
      <w:numFmt w:val="decimal"/>
      <w:lvlText w:val="%1."/>
      <w:lvlJc w:val="left"/>
      <w:pPr>
        <w:ind w:left="720" w:hanging="360"/>
      </w:pPr>
      <w:rPr>
        <w:rFonts w:hint="default"/>
      </w:rPr>
    </w:lvl>
    <w:lvl w:ilvl="1" w:tplc="638C6EF4" w:tentative="1">
      <w:start w:val="1"/>
      <w:numFmt w:val="lowerLetter"/>
      <w:lvlText w:val="%2."/>
      <w:lvlJc w:val="left"/>
      <w:pPr>
        <w:ind w:left="1440" w:hanging="360"/>
      </w:pPr>
    </w:lvl>
    <w:lvl w:ilvl="2" w:tplc="EB84CB9C" w:tentative="1">
      <w:start w:val="1"/>
      <w:numFmt w:val="lowerRoman"/>
      <w:lvlText w:val="%3."/>
      <w:lvlJc w:val="right"/>
      <w:pPr>
        <w:ind w:left="2160" w:hanging="180"/>
      </w:pPr>
    </w:lvl>
    <w:lvl w:ilvl="3" w:tplc="B3203EB0" w:tentative="1">
      <w:start w:val="1"/>
      <w:numFmt w:val="decimal"/>
      <w:lvlText w:val="%4."/>
      <w:lvlJc w:val="left"/>
      <w:pPr>
        <w:ind w:left="2880" w:hanging="360"/>
      </w:pPr>
    </w:lvl>
    <w:lvl w:ilvl="4" w:tplc="541C27DE" w:tentative="1">
      <w:start w:val="1"/>
      <w:numFmt w:val="lowerLetter"/>
      <w:lvlText w:val="%5."/>
      <w:lvlJc w:val="left"/>
      <w:pPr>
        <w:ind w:left="3600" w:hanging="360"/>
      </w:pPr>
    </w:lvl>
    <w:lvl w:ilvl="5" w:tplc="E36AD920" w:tentative="1">
      <w:start w:val="1"/>
      <w:numFmt w:val="lowerRoman"/>
      <w:lvlText w:val="%6."/>
      <w:lvlJc w:val="right"/>
      <w:pPr>
        <w:ind w:left="4320" w:hanging="180"/>
      </w:pPr>
    </w:lvl>
    <w:lvl w:ilvl="6" w:tplc="4446AD26" w:tentative="1">
      <w:start w:val="1"/>
      <w:numFmt w:val="decimal"/>
      <w:lvlText w:val="%7."/>
      <w:lvlJc w:val="left"/>
      <w:pPr>
        <w:ind w:left="5040" w:hanging="360"/>
      </w:pPr>
    </w:lvl>
    <w:lvl w:ilvl="7" w:tplc="3EC68990" w:tentative="1">
      <w:start w:val="1"/>
      <w:numFmt w:val="lowerLetter"/>
      <w:lvlText w:val="%8."/>
      <w:lvlJc w:val="left"/>
      <w:pPr>
        <w:ind w:left="5760" w:hanging="360"/>
      </w:pPr>
    </w:lvl>
    <w:lvl w:ilvl="8" w:tplc="DA0CB7CA" w:tentative="1">
      <w:start w:val="1"/>
      <w:numFmt w:val="lowerRoman"/>
      <w:lvlText w:val="%9."/>
      <w:lvlJc w:val="right"/>
      <w:pPr>
        <w:ind w:left="6480" w:hanging="180"/>
      </w:pPr>
    </w:lvl>
  </w:abstractNum>
  <w:abstractNum w:abstractNumId="24">
    <w:nsid w:val="65BD4280"/>
    <w:multiLevelType w:val="hybridMultilevel"/>
    <w:tmpl w:val="FFFFFFFF"/>
    <w:lvl w:ilvl="0" w:tplc="BF72F3A6">
      <w:start w:val="1"/>
      <w:numFmt w:val="bullet"/>
      <w:lvlText w:val="-"/>
      <w:lvlJc w:val="left"/>
      <w:pPr>
        <w:ind w:left="720" w:hanging="360"/>
      </w:pPr>
      <w:rPr>
        <w:rFonts w:ascii="Calibri" w:hAnsi="Calibri" w:hint="default"/>
      </w:rPr>
    </w:lvl>
    <w:lvl w:ilvl="1" w:tplc="CB0E8FBA">
      <w:start w:val="1"/>
      <w:numFmt w:val="bullet"/>
      <w:lvlText w:val="o"/>
      <w:lvlJc w:val="left"/>
      <w:pPr>
        <w:ind w:left="1440" w:hanging="360"/>
      </w:pPr>
      <w:rPr>
        <w:rFonts w:ascii="Courier New" w:hAnsi="Courier New" w:hint="default"/>
      </w:rPr>
    </w:lvl>
    <w:lvl w:ilvl="2" w:tplc="709A4A54">
      <w:start w:val="1"/>
      <w:numFmt w:val="bullet"/>
      <w:lvlText w:val=""/>
      <w:lvlJc w:val="left"/>
      <w:pPr>
        <w:ind w:left="2160" w:hanging="360"/>
      </w:pPr>
      <w:rPr>
        <w:rFonts w:ascii="Wingdings" w:hAnsi="Wingdings" w:hint="default"/>
      </w:rPr>
    </w:lvl>
    <w:lvl w:ilvl="3" w:tplc="FC90DF14">
      <w:start w:val="1"/>
      <w:numFmt w:val="bullet"/>
      <w:lvlText w:val=""/>
      <w:lvlJc w:val="left"/>
      <w:pPr>
        <w:ind w:left="2880" w:hanging="360"/>
      </w:pPr>
      <w:rPr>
        <w:rFonts w:ascii="Symbol" w:hAnsi="Symbol" w:hint="default"/>
      </w:rPr>
    </w:lvl>
    <w:lvl w:ilvl="4" w:tplc="91388326">
      <w:start w:val="1"/>
      <w:numFmt w:val="bullet"/>
      <w:lvlText w:val="o"/>
      <w:lvlJc w:val="left"/>
      <w:pPr>
        <w:ind w:left="3600" w:hanging="360"/>
      </w:pPr>
      <w:rPr>
        <w:rFonts w:ascii="Courier New" w:hAnsi="Courier New" w:hint="default"/>
      </w:rPr>
    </w:lvl>
    <w:lvl w:ilvl="5" w:tplc="CD8E7FCE">
      <w:start w:val="1"/>
      <w:numFmt w:val="bullet"/>
      <w:lvlText w:val=""/>
      <w:lvlJc w:val="left"/>
      <w:pPr>
        <w:ind w:left="4320" w:hanging="360"/>
      </w:pPr>
      <w:rPr>
        <w:rFonts w:ascii="Wingdings" w:hAnsi="Wingdings" w:hint="default"/>
      </w:rPr>
    </w:lvl>
    <w:lvl w:ilvl="6" w:tplc="62C8EBAC">
      <w:start w:val="1"/>
      <w:numFmt w:val="bullet"/>
      <w:lvlText w:val=""/>
      <w:lvlJc w:val="left"/>
      <w:pPr>
        <w:ind w:left="5040" w:hanging="360"/>
      </w:pPr>
      <w:rPr>
        <w:rFonts w:ascii="Symbol" w:hAnsi="Symbol" w:hint="default"/>
      </w:rPr>
    </w:lvl>
    <w:lvl w:ilvl="7" w:tplc="E90C1746">
      <w:start w:val="1"/>
      <w:numFmt w:val="bullet"/>
      <w:lvlText w:val="o"/>
      <w:lvlJc w:val="left"/>
      <w:pPr>
        <w:ind w:left="5760" w:hanging="360"/>
      </w:pPr>
      <w:rPr>
        <w:rFonts w:ascii="Courier New" w:hAnsi="Courier New" w:hint="default"/>
      </w:rPr>
    </w:lvl>
    <w:lvl w:ilvl="8" w:tplc="3E8C0A6E">
      <w:start w:val="1"/>
      <w:numFmt w:val="bullet"/>
      <w:lvlText w:val=""/>
      <w:lvlJc w:val="left"/>
      <w:pPr>
        <w:ind w:left="6480" w:hanging="360"/>
      </w:pPr>
      <w:rPr>
        <w:rFonts w:ascii="Wingdings" w:hAnsi="Wingdings" w:hint="default"/>
      </w:rPr>
    </w:lvl>
  </w:abstractNum>
  <w:abstractNum w:abstractNumId="25">
    <w:nsid w:val="6A8070D8"/>
    <w:multiLevelType w:val="hybridMultilevel"/>
    <w:tmpl w:val="A8204C94"/>
    <w:lvl w:ilvl="0" w:tplc="BF72F3A6">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nsid w:val="6F47550E"/>
    <w:multiLevelType w:val="hybridMultilevel"/>
    <w:tmpl w:val="B28E7190"/>
    <w:lvl w:ilvl="0" w:tplc="8E4A34B4">
      <w:start w:val="2"/>
      <w:numFmt w:val="decimal"/>
      <w:lvlText w:val="%1."/>
      <w:lvlJc w:val="left"/>
      <w:pPr>
        <w:ind w:left="720" w:hanging="360"/>
      </w:pPr>
      <w:rPr>
        <w:rFonts w:hint="default"/>
      </w:rPr>
    </w:lvl>
    <w:lvl w:ilvl="1" w:tplc="44EA3B8E" w:tentative="1">
      <w:start w:val="1"/>
      <w:numFmt w:val="lowerLetter"/>
      <w:lvlText w:val="%2."/>
      <w:lvlJc w:val="left"/>
      <w:pPr>
        <w:ind w:left="1440" w:hanging="360"/>
      </w:pPr>
    </w:lvl>
    <w:lvl w:ilvl="2" w:tplc="0ABE6092" w:tentative="1">
      <w:start w:val="1"/>
      <w:numFmt w:val="lowerRoman"/>
      <w:lvlText w:val="%3."/>
      <w:lvlJc w:val="right"/>
      <w:pPr>
        <w:ind w:left="2160" w:hanging="180"/>
      </w:pPr>
    </w:lvl>
    <w:lvl w:ilvl="3" w:tplc="42D077E0" w:tentative="1">
      <w:start w:val="1"/>
      <w:numFmt w:val="decimal"/>
      <w:lvlText w:val="%4."/>
      <w:lvlJc w:val="left"/>
      <w:pPr>
        <w:ind w:left="2880" w:hanging="360"/>
      </w:pPr>
    </w:lvl>
    <w:lvl w:ilvl="4" w:tplc="6B007094" w:tentative="1">
      <w:start w:val="1"/>
      <w:numFmt w:val="lowerLetter"/>
      <w:lvlText w:val="%5."/>
      <w:lvlJc w:val="left"/>
      <w:pPr>
        <w:ind w:left="3600" w:hanging="360"/>
      </w:pPr>
    </w:lvl>
    <w:lvl w:ilvl="5" w:tplc="410612E0" w:tentative="1">
      <w:start w:val="1"/>
      <w:numFmt w:val="lowerRoman"/>
      <w:lvlText w:val="%6."/>
      <w:lvlJc w:val="right"/>
      <w:pPr>
        <w:ind w:left="4320" w:hanging="180"/>
      </w:pPr>
    </w:lvl>
    <w:lvl w:ilvl="6" w:tplc="6250F508" w:tentative="1">
      <w:start w:val="1"/>
      <w:numFmt w:val="decimal"/>
      <w:lvlText w:val="%7."/>
      <w:lvlJc w:val="left"/>
      <w:pPr>
        <w:ind w:left="5040" w:hanging="360"/>
      </w:pPr>
    </w:lvl>
    <w:lvl w:ilvl="7" w:tplc="F5B4A0F8" w:tentative="1">
      <w:start w:val="1"/>
      <w:numFmt w:val="lowerLetter"/>
      <w:lvlText w:val="%8."/>
      <w:lvlJc w:val="left"/>
      <w:pPr>
        <w:ind w:left="5760" w:hanging="360"/>
      </w:pPr>
    </w:lvl>
    <w:lvl w:ilvl="8" w:tplc="C7F22C28" w:tentative="1">
      <w:start w:val="1"/>
      <w:numFmt w:val="lowerRoman"/>
      <w:lvlText w:val="%9."/>
      <w:lvlJc w:val="right"/>
      <w:pPr>
        <w:ind w:left="6480" w:hanging="180"/>
      </w:pPr>
    </w:lvl>
  </w:abstractNum>
  <w:abstractNum w:abstractNumId="27">
    <w:nsid w:val="6FEA2735"/>
    <w:multiLevelType w:val="hybridMultilevel"/>
    <w:tmpl w:val="5F000396"/>
    <w:lvl w:ilvl="0" w:tplc="F6584D6A">
      <w:start w:val="1"/>
      <w:numFmt w:val="decimal"/>
      <w:lvlText w:val="%1."/>
      <w:lvlJc w:val="left"/>
      <w:pPr>
        <w:ind w:left="2912" w:hanging="360"/>
      </w:pPr>
      <w:rPr>
        <w:rFonts w:ascii="Times New Roman" w:hAnsi="Times New Roman" w:cs="Times New Roman" w:hint="default"/>
        <w:b w:val="0"/>
        <w:i w:val="0"/>
        <w:color w:val="auto"/>
        <w:sz w:val="24"/>
        <w:szCs w:val="24"/>
      </w:rPr>
    </w:lvl>
    <w:lvl w:ilvl="1" w:tplc="34449488">
      <w:start w:val="1"/>
      <w:numFmt w:val="decimal"/>
      <w:lvlText w:val="%2)"/>
      <w:lvlJc w:val="left"/>
      <w:pPr>
        <w:ind w:left="1494" w:hanging="360"/>
      </w:pPr>
      <w:rPr>
        <w:rFonts w:ascii="Times New Roman" w:eastAsiaTheme="minorEastAsia" w:hAnsi="Times New Roman" w:cs="Times New Roman"/>
        <w:color w:val="auto"/>
      </w:rPr>
    </w:lvl>
    <w:lvl w:ilvl="2" w:tplc="C9E6288C" w:tentative="1">
      <w:start w:val="1"/>
      <w:numFmt w:val="lowerRoman"/>
      <w:lvlText w:val="%3."/>
      <w:lvlJc w:val="right"/>
      <w:pPr>
        <w:ind w:left="3600" w:hanging="180"/>
      </w:pPr>
    </w:lvl>
    <w:lvl w:ilvl="3" w:tplc="D76A82E2" w:tentative="1">
      <w:start w:val="1"/>
      <w:numFmt w:val="decimal"/>
      <w:lvlText w:val="%4."/>
      <w:lvlJc w:val="left"/>
      <w:pPr>
        <w:ind w:left="4320" w:hanging="360"/>
      </w:pPr>
    </w:lvl>
    <w:lvl w:ilvl="4" w:tplc="B9941754" w:tentative="1">
      <w:start w:val="1"/>
      <w:numFmt w:val="lowerLetter"/>
      <w:lvlText w:val="%5."/>
      <w:lvlJc w:val="left"/>
      <w:pPr>
        <w:ind w:left="5040" w:hanging="360"/>
      </w:pPr>
    </w:lvl>
    <w:lvl w:ilvl="5" w:tplc="5C6E39F4" w:tentative="1">
      <w:start w:val="1"/>
      <w:numFmt w:val="lowerRoman"/>
      <w:lvlText w:val="%6."/>
      <w:lvlJc w:val="right"/>
      <w:pPr>
        <w:ind w:left="5760" w:hanging="180"/>
      </w:pPr>
    </w:lvl>
    <w:lvl w:ilvl="6" w:tplc="C8FE5D5C" w:tentative="1">
      <w:start w:val="1"/>
      <w:numFmt w:val="decimal"/>
      <w:lvlText w:val="%7."/>
      <w:lvlJc w:val="left"/>
      <w:pPr>
        <w:ind w:left="6480" w:hanging="360"/>
      </w:pPr>
    </w:lvl>
    <w:lvl w:ilvl="7" w:tplc="134812BA" w:tentative="1">
      <w:start w:val="1"/>
      <w:numFmt w:val="lowerLetter"/>
      <w:lvlText w:val="%8."/>
      <w:lvlJc w:val="left"/>
      <w:pPr>
        <w:ind w:left="7200" w:hanging="360"/>
      </w:pPr>
    </w:lvl>
    <w:lvl w:ilvl="8" w:tplc="DFC8AD16" w:tentative="1">
      <w:start w:val="1"/>
      <w:numFmt w:val="lowerRoman"/>
      <w:lvlText w:val="%9."/>
      <w:lvlJc w:val="right"/>
      <w:pPr>
        <w:ind w:left="7920" w:hanging="180"/>
      </w:pPr>
    </w:lvl>
  </w:abstractNum>
  <w:abstractNum w:abstractNumId="28">
    <w:nsid w:val="79C37490"/>
    <w:multiLevelType w:val="hybridMultilevel"/>
    <w:tmpl w:val="1AA46248"/>
    <w:lvl w:ilvl="0" w:tplc="DE3E8C24">
      <w:start w:val="1"/>
      <w:numFmt w:val="decimal"/>
      <w:lvlText w:val="%1."/>
      <w:lvlJc w:val="left"/>
      <w:pPr>
        <w:ind w:left="720" w:hanging="360"/>
      </w:pPr>
    </w:lvl>
    <w:lvl w:ilvl="1" w:tplc="C5BE9760" w:tentative="1">
      <w:start w:val="1"/>
      <w:numFmt w:val="lowerLetter"/>
      <w:lvlText w:val="%2."/>
      <w:lvlJc w:val="left"/>
      <w:pPr>
        <w:ind w:left="1440" w:hanging="360"/>
      </w:pPr>
    </w:lvl>
    <w:lvl w:ilvl="2" w:tplc="C3D8E098" w:tentative="1">
      <w:start w:val="1"/>
      <w:numFmt w:val="lowerRoman"/>
      <w:lvlText w:val="%3."/>
      <w:lvlJc w:val="right"/>
      <w:pPr>
        <w:ind w:left="2160" w:hanging="180"/>
      </w:pPr>
    </w:lvl>
    <w:lvl w:ilvl="3" w:tplc="A0D8F0CA" w:tentative="1">
      <w:start w:val="1"/>
      <w:numFmt w:val="decimal"/>
      <w:lvlText w:val="%4."/>
      <w:lvlJc w:val="left"/>
      <w:pPr>
        <w:ind w:left="2880" w:hanging="360"/>
      </w:pPr>
    </w:lvl>
    <w:lvl w:ilvl="4" w:tplc="F6BA0922" w:tentative="1">
      <w:start w:val="1"/>
      <w:numFmt w:val="lowerLetter"/>
      <w:lvlText w:val="%5."/>
      <w:lvlJc w:val="left"/>
      <w:pPr>
        <w:ind w:left="3600" w:hanging="360"/>
      </w:pPr>
    </w:lvl>
    <w:lvl w:ilvl="5" w:tplc="D1FEB502" w:tentative="1">
      <w:start w:val="1"/>
      <w:numFmt w:val="lowerRoman"/>
      <w:lvlText w:val="%6."/>
      <w:lvlJc w:val="right"/>
      <w:pPr>
        <w:ind w:left="4320" w:hanging="180"/>
      </w:pPr>
    </w:lvl>
    <w:lvl w:ilvl="6" w:tplc="988813F2" w:tentative="1">
      <w:start w:val="1"/>
      <w:numFmt w:val="decimal"/>
      <w:lvlText w:val="%7."/>
      <w:lvlJc w:val="left"/>
      <w:pPr>
        <w:ind w:left="5040" w:hanging="360"/>
      </w:pPr>
    </w:lvl>
    <w:lvl w:ilvl="7" w:tplc="8DAA49DC" w:tentative="1">
      <w:start w:val="1"/>
      <w:numFmt w:val="lowerLetter"/>
      <w:lvlText w:val="%8."/>
      <w:lvlJc w:val="left"/>
      <w:pPr>
        <w:ind w:left="5760" w:hanging="360"/>
      </w:pPr>
    </w:lvl>
    <w:lvl w:ilvl="8" w:tplc="F5927A90" w:tentative="1">
      <w:start w:val="1"/>
      <w:numFmt w:val="lowerRoman"/>
      <w:lvlText w:val="%9."/>
      <w:lvlJc w:val="right"/>
      <w:pPr>
        <w:ind w:left="6480" w:hanging="180"/>
      </w:pPr>
    </w:lvl>
  </w:abstractNum>
  <w:num w:numId="1">
    <w:abstractNumId w:val="10"/>
  </w:num>
  <w:num w:numId="2">
    <w:abstractNumId w:val="28"/>
  </w:num>
  <w:num w:numId="3">
    <w:abstractNumId w:val="14"/>
  </w:num>
  <w:num w:numId="4">
    <w:abstractNumId w:val="3"/>
  </w:num>
  <w:num w:numId="5">
    <w:abstractNumId w:val="6"/>
  </w:num>
  <w:num w:numId="6">
    <w:abstractNumId w:val="5"/>
  </w:num>
  <w:num w:numId="7">
    <w:abstractNumId w:val="26"/>
  </w:num>
  <w:num w:numId="8">
    <w:abstractNumId w:val="22"/>
  </w:num>
  <w:num w:numId="9">
    <w:abstractNumId w:val="23"/>
  </w:num>
  <w:num w:numId="10">
    <w:abstractNumId w:val="13"/>
  </w:num>
  <w:num w:numId="11">
    <w:abstractNumId w:val="21"/>
  </w:num>
  <w:num w:numId="12">
    <w:abstractNumId w:val="27"/>
  </w:num>
  <w:num w:numId="13">
    <w:abstractNumId w:val="17"/>
  </w:num>
  <w:num w:numId="14">
    <w:abstractNumId w:val="12"/>
  </w:num>
  <w:num w:numId="15">
    <w:abstractNumId w:val="0"/>
  </w:num>
  <w:num w:numId="16">
    <w:abstractNumId w:val="8"/>
  </w:num>
  <w:num w:numId="17">
    <w:abstractNumId w:val="18"/>
  </w:num>
  <w:num w:numId="18">
    <w:abstractNumId w:val="2"/>
  </w:num>
  <w:num w:numId="19">
    <w:abstractNumId w:val="11"/>
  </w:num>
  <w:num w:numId="20">
    <w:abstractNumId w:val="20"/>
  </w:num>
  <w:num w:numId="21">
    <w:abstractNumId w:val="15"/>
  </w:num>
  <w:num w:numId="22">
    <w:abstractNumId w:val="19"/>
  </w:num>
  <w:num w:numId="23">
    <w:abstractNumId w:val="1"/>
  </w:num>
  <w:num w:numId="24">
    <w:abstractNumId w:val="7"/>
  </w:num>
  <w:num w:numId="25">
    <w:abstractNumId w:val="16"/>
  </w:num>
  <w:num w:numId="26">
    <w:abstractNumId w:val="24"/>
  </w:num>
  <w:num w:numId="27">
    <w:abstractNumId w:val="4"/>
  </w:num>
  <w:num w:numId="28">
    <w:abstractNumId w:val="25"/>
  </w:num>
  <w:num w:numId="2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53"/>
    <w:rsid w:val="00003FD7"/>
    <w:rsid w:val="0000433B"/>
    <w:rsid w:val="000057D3"/>
    <w:rsid w:val="00005D0D"/>
    <w:rsid w:val="00007BB9"/>
    <w:rsid w:val="0001092C"/>
    <w:rsid w:val="00011928"/>
    <w:rsid w:val="0001480E"/>
    <w:rsid w:val="00015302"/>
    <w:rsid w:val="0001660E"/>
    <w:rsid w:val="00020588"/>
    <w:rsid w:val="00023F99"/>
    <w:rsid w:val="0002650E"/>
    <w:rsid w:val="00026E5E"/>
    <w:rsid w:val="00027886"/>
    <w:rsid w:val="0002794B"/>
    <w:rsid w:val="000324F3"/>
    <w:rsid w:val="00032854"/>
    <w:rsid w:val="00033C29"/>
    <w:rsid w:val="000343B3"/>
    <w:rsid w:val="00034BA0"/>
    <w:rsid w:val="00035623"/>
    <w:rsid w:val="00035C26"/>
    <w:rsid w:val="000365A7"/>
    <w:rsid w:val="00036DEF"/>
    <w:rsid w:val="00041817"/>
    <w:rsid w:val="000436BA"/>
    <w:rsid w:val="00044B28"/>
    <w:rsid w:val="000455FE"/>
    <w:rsid w:val="00045C26"/>
    <w:rsid w:val="000537B3"/>
    <w:rsid w:val="00054734"/>
    <w:rsid w:val="0006094F"/>
    <w:rsid w:val="00063D40"/>
    <w:rsid w:val="00063DB5"/>
    <w:rsid w:val="0006449B"/>
    <w:rsid w:val="00067335"/>
    <w:rsid w:val="000700F4"/>
    <w:rsid w:val="00070BF1"/>
    <w:rsid w:val="00070D6F"/>
    <w:rsid w:val="00085D1D"/>
    <w:rsid w:val="00085F70"/>
    <w:rsid w:val="00092041"/>
    <w:rsid w:val="0009454C"/>
    <w:rsid w:val="00096137"/>
    <w:rsid w:val="000970EE"/>
    <w:rsid w:val="000A01D4"/>
    <w:rsid w:val="000A1681"/>
    <w:rsid w:val="000A1A02"/>
    <w:rsid w:val="000A2334"/>
    <w:rsid w:val="000A3EB8"/>
    <w:rsid w:val="000A7F7B"/>
    <w:rsid w:val="000B3CA9"/>
    <w:rsid w:val="000B5BF0"/>
    <w:rsid w:val="000B66B5"/>
    <w:rsid w:val="000C0AB2"/>
    <w:rsid w:val="000C1A20"/>
    <w:rsid w:val="000C21E0"/>
    <w:rsid w:val="000C23CF"/>
    <w:rsid w:val="000C5B71"/>
    <w:rsid w:val="000C6E98"/>
    <w:rsid w:val="000C75FC"/>
    <w:rsid w:val="000D04B9"/>
    <w:rsid w:val="000D0DB8"/>
    <w:rsid w:val="000D3776"/>
    <w:rsid w:val="000D594F"/>
    <w:rsid w:val="000E49E1"/>
    <w:rsid w:val="000E69B7"/>
    <w:rsid w:val="000E7D11"/>
    <w:rsid w:val="000F118F"/>
    <w:rsid w:val="000F20DD"/>
    <w:rsid w:val="000F21F8"/>
    <w:rsid w:val="000F2C23"/>
    <w:rsid w:val="000F3588"/>
    <w:rsid w:val="000F5890"/>
    <w:rsid w:val="000F619A"/>
    <w:rsid w:val="00100842"/>
    <w:rsid w:val="0010371F"/>
    <w:rsid w:val="0010374A"/>
    <w:rsid w:val="0010420C"/>
    <w:rsid w:val="0011151F"/>
    <w:rsid w:val="00112189"/>
    <w:rsid w:val="00112879"/>
    <w:rsid w:val="0011388A"/>
    <w:rsid w:val="00120AB1"/>
    <w:rsid w:val="001213EB"/>
    <w:rsid w:val="0012273E"/>
    <w:rsid w:val="001269DC"/>
    <w:rsid w:val="00126DC4"/>
    <w:rsid w:val="0013507B"/>
    <w:rsid w:val="00135533"/>
    <w:rsid w:val="00136E98"/>
    <w:rsid w:val="00137C7D"/>
    <w:rsid w:val="00140846"/>
    <w:rsid w:val="00143301"/>
    <w:rsid w:val="00144CB8"/>
    <w:rsid w:val="00146086"/>
    <w:rsid w:val="00150DEB"/>
    <w:rsid w:val="00150DF9"/>
    <w:rsid w:val="00152D33"/>
    <w:rsid w:val="00154119"/>
    <w:rsid w:val="001550AA"/>
    <w:rsid w:val="00160AAA"/>
    <w:rsid w:val="00161453"/>
    <w:rsid w:val="00162AAA"/>
    <w:rsid w:val="00162D5D"/>
    <w:rsid w:val="00170DA2"/>
    <w:rsid w:val="001737A9"/>
    <w:rsid w:val="001812AD"/>
    <w:rsid w:val="001813BE"/>
    <w:rsid w:val="00185683"/>
    <w:rsid w:val="001914BC"/>
    <w:rsid w:val="00192473"/>
    <w:rsid w:val="00193D4F"/>
    <w:rsid w:val="00193E8A"/>
    <w:rsid w:val="00195105"/>
    <w:rsid w:val="00195652"/>
    <w:rsid w:val="001A07C1"/>
    <w:rsid w:val="001A19CC"/>
    <w:rsid w:val="001A3254"/>
    <w:rsid w:val="001A73D8"/>
    <w:rsid w:val="001B07CE"/>
    <w:rsid w:val="001B1F98"/>
    <w:rsid w:val="001B258B"/>
    <w:rsid w:val="001B5BB8"/>
    <w:rsid w:val="001B6C5D"/>
    <w:rsid w:val="001C1B48"/>
    <w:rsid w:val="001D193B"/>
    <w:rsid w:val="001D6D90"/>
    <w:rsid w:val="001E536C"/>
    <w:rsid w:val="001E6926"/>
    <w:rsid w:val="001E6E42"/>
    <w:rsid w:val="001F092C"/>
    <w:rsid w:val="001F754F"/>
    <w:rsid w:val="00200E50"/>
    <w:rsid w:val="00202139"/>
    <w:rsid w:val="002064ED"/>
    <w:rsid w:val="00207F01"/>
    <w:rsid w:val="002100D4"/>
    <w:rsid w:val="00212C1F"/>
    <w:rsid w:val="0021421A"/>
    <w:rsid w:val="00216F2C"/>
    <w:rsid w:val="00223127"/>
    <w:rsid w:val="002279B9"/>
    <w:rsid w:val="002315C2"/>
    <w:rsid w:val="00240DF0"/>
    <w:rsid w:val="00241B40"/>
    <w:rsid w:val="00243AD6"/>
    <w:rsid w:val="002508F2"/>
    <w:rsid w:val="002519BA"/>
    <w:rsid w:val="00253ED4"/>
    <w:rsid w:val="00257E32"/>
    <w:rsid w:val="0026010E"/>
    <w:rsid w:val="00267C54"/>
    <w:rsid w:val="002711D0"/>
    <w:rsid w:val="002715FB"/>
    <w:rsid w:val="00272F8C"/>
    <w:rsid w:val="00273209"/>
    <w:rsid w:val="00275899"/>
    <w:rsid w:val="00275FDC"/>
    <w:rsid w:val="00277BE3"/>
    <w:rsid w:val="002813AC"/>
    <w:rsid w:val="00283D61"/>
    <w:rsid w:val="0028686A"/>
    <w:rsid w:val="002906E3"/>
    <w:rsid w:val="002917F2"/>
    <w:rsid w:val="00292343"/>
    <w:rsid w:val="0029529B"/>
    <w:rsid w:val="00296757"/>
    <w:rsid w:val="002A14B4"/>
    <w:rsid w:val="002A3A6D"/>
    <w:rsid w:val="002B29ED"/>
    <w:rsid w:val="002B32DB"/>
    <w:rsid w:val="002B39A7"/>
    <w:rsid w:val="002B494C"/>
    <w:rsid w:val="002C07FD"/>
    <w:rsid w:val="002C0D39"/>
    <w:rsid w:val="002C1122"/>
    <w:rsid w:val="002C474A"/>
    <w:rsid w:val="002C694B"/>
    <w:rsid w:val="002C6AD2"/>
    <w:rsid w:val="002D3843"/>
    <w:rsid w:val="002D50DA"/>
    <w:rsid w:val="002D793D"/>
    <w:rsid w:val="002E3B49"/>
    <w:rsid w:val="002E51F0"/>
    <w:rsid w:val="002E5CDD"/>
    <w:rsid w:val="002E6E40"/>
    <w:rsid w:val="002F0E93"/>
    <w:rsid w:val="002F21C4"/>
    <w:rsid w:val="002F275B"/>
    <w:rsid w:val="002F3FF8"/>
    <w:rsid w:val="002F4834"/>
    <w:rsid w:val="002F6B6D"/>
    <w:rsid w:val="002F7DDE"/>
    <w:rsid w:val="00300469"/>
    <w:rsid w:val="00300BA7"/>
    <w:rsid w:val="00303315"/>
    <w:rsid w:val="00303EA8"/>
    <w:rsid w:val="00304F0E"/>
    <w:rsid w:val="00306FB7"/>
    <w:rsid w:val="003070C6"/>
    <w:rsid w:val="00313E84"/>
    <w:rsid w:val="0031744F"/>
    <w:rsid w:val="003174F5"/>
    <w:rsid w:val="00321107"/>
    <w:rsid w:val="00321980"/>
    <w:rsid w:val="003234D5"/>
    <w:rsid w:val="003271E0"/>
    <w:rsid w:val="00327A1B"/>
    <w:rsid w:val="00330869"/>
    <w:rsid w:val="00330D6C"/>
    <w:rsid w:val="003334B4"/>
    <w:rsid w:val="00333AFF"/>
    <w:rsid w:val="00335CCD"/>
    <w:rsid w:val="00335FBE"/>
    <w:rsid w:val="003405BD"/>
    <w:rsid w:val="00345023"/>
    <w:rsid w:val="00345902"/>
    <w:rsid w:val="00345ADB"/>
    <w:rsid w:val="00347983"/>
    <w:rsid w:val="003502F2"/>
    <w:rsid w:val="00352DF4"/>
    <w:rsid w:val="00356A39"/>
    <w:rsid w:val="00357E15"/>
    <w:rsid w:val="00360E3C"/>
    <w:rsid w:val="00360ECE"/>
    <w:rsid w:val="00363D74"/>
    <w:rsid w:val="00365B3B"/>
    <w:rsid w:val="00367ABB"/>
    <w:rsid w:val="00371BD5"/>
    <w:rsid w:val="0037476D"/>
    <w:rsid w:val="00376D13"/>
    <w:rsid w:val="0038175E"/>
    <w:rsid w:val="003833F7"/>
    <w:rsid w:val="00386131"/>
    <w:rsid w:val="00395073"/>
    <w:rsid w:val="003967D8"/>
    <w:rsid w:val="003A230B"/>
    <w:rsid w:val="003A3893"/>
    <w:rsid w:val="003A54E1"/>
    <w:rsid w:val="003A6394"/>
    <w:rsid w:val="003B0A02"/>
    <w:rsid w:val="003B367F"/>
    <w:rsid w:val="003B57C6"/>
    <w:rsid w:val="003B7A1F"/>
    <w:rsid w:val="003B7F6B"/>
    <w:rsid w:val="003C0D9D"/>
    <w:rsid w:val="003C17E7"/>
    <w:rsid w:val="003C433F"/>
    <w:rsid w:val="003C4474"/>
    <w:rsid w:val="003C6EFA"/>
    <w:rsid w:val="003C7C44"/>
    <w:rsid w:val="003D0B34"/>
    <w:rsid w:val="003D6D3B"/>
    <w:rsid w:val="003D72BA"/>
    <w:rsid w:val="003E4520"/>
    <w:rsid w:val="003E7E22"/>
    <w:rsid w:val="003F68FA"/>
    <w:rsid w:val="003F7F94"/>
    <w:rsid w:val="003F7FA8"/>
    <w:rsid w:val="0040065F"/>
    <w:rsid w:val="0040103C"/>
    <w:rsid w:val="004018AE"/>
    <w:rsid w:val="00401FB2"/>
    <w:rsid w:val="0040314E"/>
    <w:rsid w:val="0040426A"/>
    <w:rsid w:val="00404704"/>
    <w:rsid w:val="004108A7"/>
    <w:rsid w:val="004166BB"/>
    <w:rsid w:val="00422B23"/>
    <w:rsid w:val="00423739"/>
    <w:rsid w:val="00424239"/>
    <w:rsid w:val="00430BFB"/>
    <w:rsid w:val="00431AAD"/>
    <w:rsid w:val="00431F75"/>
    <w:rsid w:val="004327B2"/>
    <w:rsid w:val="00433944"/>
    <w:rsid w:val="00434960"/>
    <w:rsid w:val="00443FC6"/>
    <w:rsid w:val="004440B2"/>
    <w:rsid w:val="00446AAA"/>
    <w:rsid w:val="00447D1A"/>
    <w:rsid w:val="00450102"/>
    <w:rsid w:val="004520FA"/>
    <w:rsid w:val="00452F97"/>
    <w:rsid w:val="00453631"/>
    <w:rsid w:val="00457B1C"/>
    <w:rsid w:val="00457F64"/>
    <w:rsid w:val="004619C4"/>
    <w:rsid w:val="00461BB1"/>
    <w:rsid w:val="00462EF2"/>
    <w:rsid w:val="00464A6A"/>
    <w:rsid w:val="0046537E"/>
    <w:rsid w:val="004712BD"/>
    <w:rsid w:val="004747C0"/>
    <w:rsid w:val="004862EA"/>
    <w:rsid w:val="00487718"/>
    <w:rsid w:val="00487AFE"/>
    <w:rsid w:val="004907AE"/>
    <w:rsid w:val="004916F8"/>
    <w:rsid w:val="00494DF1"/>
    <w:rsid w:val="00496773"/>
    <w:rsid w:val="00496EDB"/>
    <w:rsid w:val="004A25D2"/>
    <w:rsid w:val="004A2AB4"/>
    <w:rsid w:val="004A2CC1"/>
    <w:rsid w:val="004A421D"/>
    <w:rsid w:val="004A5A5F"/>
    <w:rsid w:val="004A6B61"/>
    <w:rsid w:val="004B0699"/>
    <w:rsid w:val="004B0B46"/>
    <w:rsid w:val="004B0BEA"/>
    <w:rsid w:val="004B19BA"/>
    <w:rsid w:val="004B5547"/>
    <w:rsid w:val="004B5F74"/>
    <w:rsid w:val="004C114C"/>
    <w:rsid w:val="004C1DEF"/>
    <w:rsid w:val="004C24EB"/>
    <w:rsid w:val="004C6B67"/>
    <w:rsid w:val="004C6B91"/>
    <w:rsid w:val="004D303C"/>
    <w:rsid w:val="004D3ABB"/>
    <w:rsid w:val="004D47A2"/>
    <w:rsid w:val="004D63A8"/>
    <w:rsid w:val="004D7082"/>
    <w:rsid w:val="004D7ACB"/>
    <w:rsid w:val="004D7D4E"/>
    <w:rsid w:val="004E32F1"/>
    <w:rsid w:val="004E3D95"/>
    <w:rsid w:val="004E59F7"/>
    <w:rsid w:val="004F4DA5"/>
    <w:rsid w:val="004F64D3"/>
    <w:rsid w:val="0050067B"/>
    <w:rsid w:val="005012B7"/>
    <w:rsid w:val="00503A25"/>
    <w:rsid w:val="0050460A"/>
    <w:rsid w:val="00505A73"/>
    <w:rsid w:val="00505F4A"/>
    <w:rsid w:val="00514067"/>
    <w:rsid w:val="005141C2"/>
    <w:rsid w:val="00521711"/>
    <w:rsid w:val="005252BA"/>
    <w:rsid w:val="00526AA5"/>
    <w:rsid w:val="00527859"/>
    <w:rsid w:val="00530139"/>
    <w:rsid w:val="005303E8"/>
    <w:rsid w:val="00532DC4"/>
    <w:rsid w:val="00536F48"/>
    <w:rsid w:val="00540659"/>
    <w:rsid w:val="00541AF6"/>
    <w:rsid w:val="0054452A"/>
    <w:rsid w:val="00546680"/>
    <w:rsid w:val="005570A0"/>
    <w:rsid w:val="005575E8"/>
    <w:rsid w:val="00560526"/>
    <w:rsid w:val="00561473"/>
    <w:rsid w:val="00561E9C"/>
    <w:rsid w:val="00562FC8"/>
    <w:rsid w:val="00563A4B"/>
    <w:rsid w:val="00563EE3"/>
    <w:rsid w:val="00570E1F"/>
    <w:rsid w:val="005718A8"/>
    <w:rsid w:val="00573F2A"/>
    <w:rsid w:val="005748EC"/>
    <w:rsid w:val="005756EF"/>
    <w:rsid w:val="00580A88"/>
    <w:rsid w:val="0058574F"/>
    <w:rsid w:val="005878DE"/>
    <w:rsid w:val="005A20E6"/>
    <w:rsid w:val="005A2DB4"/>
    <w:rsid w:val="005A376B"/>
    <w:rsid w:val="005A5DC7"/>
    <w:rsid w:val="005A742E"/>
    <w:rsid w:val="005A749C"/>
    <w:rsid w:val="005B0574"/>
    <w:rsid w:val="005B0953"/>
    <w:rsid w:val="005B3180"/>
    <w:rsid w:val="005B3209"/>
    <w:rsid w:val="005C2800"/>
    <w:rsid w:val="005C41A3"/>
    <w:rsid w:val="005D0E69"/>
    <w:rsid w:val="005D1123"/>
    <w:rsid w:val="005D28E6"/>
    <w:rsid w:val="005D469F"/>
    <w:rsid w:val="005D67CB"/>
    <w:rsid w:val="005D7E47"/>
    <w:rsid w:val="005E23EB"/>
    <w:rsid w:val="005E2B5C"/>
    <w:rsid w:val="005E3C0A"/>
    <w:rsid w:val="005E65A4"/>
    <w:rsid w:val="005E72CF"/>
    <w:rsid w:val="005E797D"/>
    <w:rsid w:val="005E79C6"/>
    <w:rsid w:val="005F5AE9"/>
    <w:rsid w:val="005F631F"/>
    <w:rsid w:val="00600576"/>
    <w:rsid w:val="00605AF6"/>
    <w:rsid w:val="00606E84"/>
    <w:rsid w:val="00607A4C"/>
    <w:rsid w:val="00610219"/>
    <w:rsid w:val="006138F4"/>
    <w:rsid w:val="00615408"/>
    <w:rsid w:val="0062365B"/>
    <w:rsid w:val="00630AB1"/>
    <w:rsid w:val="00630AEC"/>
    <w:rsid w:val="00634CF9"/>
    <w:rsid w:val="00637397"/>
    <w:rsid w:val="00643BA1"/>
    <w:rsid w:val="00645B66"/>
    <w:rsid w:val="00645E93"/>
    <w:rsid w:val="00647965"/>
    <w:rsid w:val="00650414"/>
    <w:rsid w:val="00650A88"/>
    <w:rsid w:val="00650AE7"/>
    <w:rsid w:val="0065603B"/>
    <w:rsid w:val="006572A7"/>
    <w:rsid w:val="00663E6B"/>
    <w:rsid w:val="0066578F"/>
    <w:rsid w:val="00667A40"/>
    <w:rsid w:val="00673D9C"/>
    <w:rsid w:val="00677A9C"/>
    <w:rsid w:val="00677BA1"/>
    <w:rsid w:val="006818C1"/>
    <w:rsid w:val="00682537"/>
    <w:rsid w:val="00685F75"/>
    <w:rsid w:val="006877EC"/>
    <w:rsid w:val="00691635"/>
    <w:rsid w:val="00692137"/>
    <w:rsid w:val="00692A99"/>
    <w:rsid w:val="00693170"/>
    <w:rsid w:val="00695AC8"/>
    <w:rsid w:val="00696933"/>
    <w:rsid w:val="006A1EED"/>
    <w:rsid w:val="006A2E1A"/>
    <w:rsid w:val="006A3738"/>
    <w:rsid w:val="006A428E"/>
    <w:rsid w:val="006A5CFC"/>
    <w:rsid w:val="006A6275"/>
    <w:rsid w:val="006A6D90"/>
    <w:rsid w:val="006B2915"/>
    <w:rsid w:val="006B62AF"/>
    <w:rsid w:val="006B6871"/>
    <w:rsid w:val="006C308F"/>
    <w:rsid w:val="006C3136"/>
    <w:rsid w:val="006C417A"/>
    <w:rsid w:val="006C4893"/>
    <w:rsid w:val="006C4B49"/>
    <w:rsid w:val="006C75A3"/>
    <w:rsid w:val="006D22D4"/>
    <w:rsid w:val="006D4A3B"/>
    <w:rsid w:val="006D5AF6"/>
    <w:rsid w:val="006D61CE"/>
    <w:rsid w:val="006E15CF"/>
    <w:rsid w:val="006E7A65"/>
    <w:rsid w:val="006F261A"/>
    <w:rsid w:val="006F310A"/>
    <w:rsid w:val="006F5DDD"/>
    <w:rsid w:val="006F6630"/>
    <w:rsid w:val="007012B0"/>
    <w:rsid w:val="0070381E"/>
    <w:rsid w:val="00703F34"/>
    <w:rsid w:val="00710F3E"/>
    <w:rsid w:val="0071182A"/>
    <w:rsid w:val="00711DCB"/>
    <w:rsid w:val="00717F7D"/>
    <w:rsid w:val="007203A5"/>
    <w:rsid w:val="0072091F"/>
    <w:rsid w:val="00721E0F"/>
    <w:rsid w:val="0072368C"/>
    <w:rsid w:val="00727532"/>
    <w:rsid w:val="00727E94"/>
    <w:rsid w:val="00733581"/>
    <w:rsid w:val="007339E5"/>
    <w:rsid w:val="00735197"/>
    <w:rsid w:val="00736FB3"/>
    <w:rsid w:val="00740315"/>
    <w:rsid w:val="00750457"/>
    <w:rsid w:val="00754957"/>
    <w:rsid w:val="00754FA8"/>
    <w:rsid w:val="0075586E"/>
    <w:rsid w:val="00756040"/>
    <w:rsid w:val="00756183"/>
    <w:rsid w:val="00757B6E"/>
    <w:rsid w:val="007602F2"/>
    <w:rsid w:val="00760FF7"/>
    <w:rsid w:val="00763443"/>
    <w:rsid w:val="00763E45"/>
    <w:rsid w:val="00764CE8"/>
    <w:rsid w:val="00765FB8"/>
    <w:rsid w:val="00771C6D"/>
    <w:rsid w:val="00772737"/>
    <w:rsid w:val="00774596"/>
    <w:rsid w:val="00780822"/>
    <w:rsid w:val="00785DAE"/>
    <w:rsid w:val="00787454"/>
    <w:rsid w:val="00787E5D"/>
    <w:rsid w:val="00795B13"/>
    <w:rsid w:val="00795FE5"/>
    <w:rsid w:val="007A6951"/>
    <w:rsid w:val="007A7C7D"/>
    <w:rsid w:val="007B4AFA"/>
    <w:rsid w:val="007B63D7"/>
    <w:rsid w:val="007C2716"/>
    <w:rsid w:val="007C44E1"/>
    <w:rsid w:val="007C55F1"/>
    <w:rsid w:val="007D105E"/>
    <w:rsid w:val="007D3DB4"/>
    <w:rsid w:val="007D6A8A"/>
    <w:rsid w:val="007E0B05"/>
    <w:rsid w:val="007E4C2F"/>
    <w:rsid w:val="007E5147"/>
    <w:rsid w:val="007E63F4"/>
    <w:rsid w:val="007F006A"/>
    <w:rsid w:val="007F23AF"/>
    <w:rsid w:val="007F49CC"/>
    <w:rsid w:val="007F5627"/>
    <w:rsid w:val="007F671E"/>
    <w:rsid w:val="007F70A3"/>
    <w:rsid w:val="00801B4C"/>
    <w:rsid w:val="008044B8"/>
    <w:rsid w:val="00805D15"/>
    <w:rsid w:val="00806112"/>
    <w:rsid w:val="00810BDD"/>
    <w:rsid w:val="008127D0"/>
    <w:rsid w:val="00813E53"/>
    <w:rsid w:val="00816478"/>
    <w:rsid w:val="00816706"/>
    <w:rsid w:val="00820429"/>
    <w:rsid w:val="00823092"/>
    <w:rsid w:val="008231CB"/>
    <w:rsid w:val="00833F99"/>
    <w:rsid w:val="008354BD"/>
    <w:rsid w:val="00835B9B"/>
    <w:rsid w:val="0083757D"/>
    <w:rsid w:val="008419E4"/>
    <w:rsid w:val="00842A01"/>
    <w:rsid w:val="00845A8E"/>
    <w:rsid w:val="00850054"/>
    <w:rsid w:val="00851DA4"/>
    <w:rsid w:val="0085333E"/>
    <w:rsid w:val="008555E5"/>
    <w:rsid w:val="00855AD0"/>
    <w:rsid w:val="0086006D"/>
    <w:rsid w:val="00861687"/>
    <w:rsid w:val="00865EBE"/>
    <w:rsid w:val="0087029A"/>
    <w:rsid w:val="00872ED4"/>
    <w:rsid w:val="00873A9D"/>
    <w:rsid w:val="00880B63"/>
    <w:rsid w:val="008823C3"/>
    <w:rsid w:val="00883DE3"/>
    <w:rsid w:val="008852CF"/>
    <w:rsid w:val="008856DF"/>
    <w:rsid w:val="00896447"/>
    <w:rsid w:val="008A0B08"/>
    <w:rsid w:val="008A19B1"/>
    <w:rsid w:val="008A4C92"/>
    <w:rsid w:val="008A59B7"/>
    <w:rsid w:val="008A61FF"/>
    <w:rsid w:val="008B2DDF"/>
    <w:rsid w:val="008B7C85"/>
    <w:rsid w:val="008C15F1"/>
    <w:rsid w:val="008C1944"/>
    <w:rsid w:val="008C2251"/>
    <w:rsid w:val="008C48AE"/>
    <w:rsid w:val="008C68CC"/>
    <w:rsid w:val="008C7392"/>
    <w:rsid w:val="008D0C4B"/>
    <w:rsid w:val="008D1415"/>
    <w:rsid w:val="008D4C8D"/>
    <w:rsid w:val="008D5603"/>
    <w:rsid w:val="008D7AA2"/>
    <w:rsid w:val="008E1614"/>
    <w:rsid w:val="008E1E0D"/>
    <w:rsid w:val="008E2DC4"/>
    <w:rsid w:val="008E666A"/>
    <w:rsid w:val="008F141C"/>
    <w:rsid w:val="008F2E43"/>
    <w:rsid w:val="008F6AF9"/>
    <w:rsid w:val="008F7578"/>
    <w:rsid w:val="009041FC"/>
    <w:rsid w:val="00906276"/>
    <w:rsid w:val="00906C0D"/>
    <w:rsid w:val="009077E3"/>
    <w:rsid w:val="009130E4"/>
    <w:rsid w:val="00913C6E"/>
    <w:rsid w:val="0091509E"/>
    <w:rsid w:val="009155FF"/>
    <w:rsid w:val="009176C7"/>
    <w:rsid w:val="00920F0E"/>
    <w:rsid w:val="00921427"/>
    <w:rsid w:val="009228F8"/>
    <w:rsid w:val="009263BE"/>
    <w:rsid w:val="0093039C"/>
    <w:rsid w:val="009411E2"/>
    <w:rsid w:val="009413C7"/>
    <w:rsid w:val="00947007"/>
    <w:rsid w:val="00947A6D"/>
    <w:rsid w:val="00950B5C"/>
    <w:rsid w:val="00951A53"/>
    <w:rsid w:val="00951E8D"/>
    <w:rsid w:val="00954C41"/>
    <w:rsid w:val="0095764C"/>
    <w:rsid w:val="009600A6"/>
    <w:rsid w:val="009632DD"/>
    <w:rsid w:val="00964DC9"/>
    <w:rsid w:val="00972FCE"/>
    <w:rsid w:val="009776B6"/>
    <w:rsid w:val="00977E4C"/>
    <w:rsid w:val="009807D2"/>
    <w:rsid w:val="00983E0F"/>
    <w:rsid w:val="00992619"/>
    <w:rsid w:val="00992790"/>
    <w:rsid w:val="00993329"/>
    <w:rsid w:val="00993962"/>
    <w:rsid w:val="00993CE5"/>
    <w:rsid w:val="0099437B"/>
    <w:rsid w:val="009953AD"/>
    <w:rsid w:val="00995CF3"/>
    <w:rsid w:val="00996F94"/>
    <w:rsid w:val="00997496"/>
    <w:rsid w:val="009A09AB"/>
    <w:rsid w:val="009A2B3C"/>
    <w:rsid w:val="009A7A93"/>
    <w:rsid w:val="009B3470"/>
    <w:rsid w:val="009B3702"/>
    <w:rsid w:val="009B3F3A"/>
    <w:rsid w:val="009B7186"/>
    <w:rsid w:val="009C03F2"/>
    <w:rsid w:val="009C233C"/>
    <w:rsid w:val="009C3A79"/>
    <w:rsid w:val="009D0CB4"/>
    <w:rsid w:val="009D1C7B"/>
    <w:rsid w:val="009D4AFC"/>
    <w:rsid w:val="009D5A7C"/>
    <w:rsid w:val="009D6AF5"/>
    <w:rsid w:val="009E05D2"/>
    <w:rsid w:val="009E0A8E"/>
    <w:rsid w:val="009E23AE"/>
    <w:rsid w:val="009E4169"/>
    <w:rsid w:val="009E44E4"/>
    <w:rsid w:val="009F7C8D"/>
    <w:rsid w:val="00A000AF"/>
    <w:rsid w:val="00A01962"/>
    <w:rsid w:val="00A01C8B"/>
    <w:rsid w:val="00A05652"/>
    <w:rsid w:val="00A154D2"/>
    <w:rsid w:val="00A15D7C"/>
    <w:rsid w:val="00A17730"/>
    <w:rsid w:val="00A2507C"/>
    <w:rsid w:val="00A26987"/>
    <w:rsid w:val="00A30750"/>
    <w:rsid w:val="00A3331B"/>
    <w:rsid w:val="00A36563"/>
    <w:rsid w:val="00A372A4"/>
    <w:rsid w:val="00A42EBE"/>
    <w:rsid w:val="00A434FD"/>
    <w:rsid w:val="00A44188"/>
    <w:rsid w:val="00A46556"/>
    <w:rsid w:val="00A47871"/>
    <w:rsid w:val="00A50D22"/>
    <w:rsid w:val="00A50E88"/>
    <w:rsid w:val="00A5295F"/>
    <w:rsid w:val="00A5760E"/>
    <w:rsid w:val="00A5785B"/>
    <w:rsid w:val="00A61B90"/>
    <w:rsid w:val="00A6280C"/>
    <w:rsid w:val="00A678C8"/>
    <w:rsid w:val="00A71BAC"/>
    <w:rsid w:val="00A72599"/>
    <w:rsid w:val="00A730C9"/>
    <w:rsid w:val="00A74A32"/>
    <w:rsid w:val="00A8044A"/>
    <w:rsid w:val="00A829A1"/>
    <w:rsid w:val="00A82AB4"/>
    <w:rsid w:val="00A91B2B"/>
    <w:rsid w:val="00A9539B"/>
    <w:rsid w:val="00A96E22"/>
    <w:rsid w:val="00AA41FC"/>
    <w:rsid w:val="00AA5E73"/>
    <w:rsid w:val="00AA7F7F"/>
    <w:rsid w:val="00AB033D"/>
    <w:rsid w:val="00AB0706"/>
    <w:rsid w:val="00AB639D"/>
    <w:rsid w:val="00AB78AD"/>
    <w:rsid w:val="00AC02E6"/>
    <w:rsid w:val="00AC45D7"/>
    <w:rsid w:val="00AC49B0"/>
    <w:rsid w:val="00AC4E17"/>
    <w:rsid w:val="00AC4E2B"/>
    <w:rsid w:val="00AC4FAD"/>
    <w:rsid w:val="00AC7242"/>
    <w:rsid w:val="00AC771B"/>
    <w:rsid w:val="00AD1886"/>
    <w:rsid w:val="00AE03B3"/>
    <w:rsid w:val="00AE23DF"/>
    <w:rsid w:val="00AE2D72"/>
    <w:rsid w:val="00AE4A72"/>
    <w:rsid w:val="00AE5B4F"/>
    <w:rsid w:val="00AE6118"/>
    <w:rsid w:val="00AE743C"/>
    <w:rsid w:val="00AF21EF"/>
    <w:rsid w:val="00AF2D0E"/>
    <w:rsid w:val="00AF4A56"/>
    <w:rsid w:val="00AF4F74"/>
    <w:rsid w:val="00AF554D"/>
    <w:rsid w:val="00B11607"/>
    <w:rsid w:val="00B23154"/>
    <w:rsid w:val="00B27FBD"/>
    <w:rsid w:val="00B30B16"/>
    <w:rsid w:val="00B312C9"/>
    <w:rsid w:val="00B3655B"/>
    <w:rsid w:val="00B40D8E"/>
    <w:rsid w:val="00B40FAF"/>
    <w:rsid w:val="00B465EE"/>
    <w:rsid w:val="00B47A61"/>
    <w:rsid w:val="00B51538"/>
    <w:rsid w:val="00B520AF"/>
    <w:rsid w:val="00B53601"/>
    <w:rsid w:val="00B54621"/>
    <w:rsid w:val="00B5502D"/>
    <w:rsid w:val="00B61EF7"/>
    <w:rsid w:val="00B63206"/>
    <w:rsid w:val="00B65593"/>
    <w:rsid w:val="00B672D0"/>
    <w:rsid w:val="00B674AC"/>
    <w:rsid w:val="00B708ED"/>
    <w:rsid w:val="00B70E4D"/>
    <w:rsid w:val="00B711BB"/>
    <w:rsid w:val="00B72EED"/>
    <w:rsid w:val="00B77E74"/>
    <w:rsid w:val="00B806C9"/>
    <w:rsid w:val="00B80ECC"/>
    <w:rsid w:val="00B80FAC"/>
    <w:rsid w:val="00B824EF"/>
    <w:rsid w:val="00B86D3D"/>
    <w:rsid w:val="00B9488C"/>
    <w:rsid w:val="00B95110"/>
    <w:rsid w:val="00B96F1D"/>
    <w:rsid w:val="00BA402B"/>
    <w:rsid w:val="00BB5C4F"/>
    <w:rsid w:val="00BB652A"/>
    <w:rsid w:val="00BB7E78"/>
    <w:rsid w:val="00BB7F53"/>
    <w:rsid w:val="00BC0B70"/>
    <w:rsid w:val="00BC0BB8"/>
    <w:rsid w:val="00BC228A"/>
    <w:rsid w:val="00BC244E"/>
    <w:rsid w:val="00BC3A07"/>
    <w:rsid w:val="00BC43AB"/>
    <w:rsid w:val="00BC4988"/>
    <w:rsid w:val="00BD0524"/>
    <w:rsid w:val="00BD134B"/>
    <w:rsid w:val="00BD21CC"/>
    <w:rsid w:val="00BD6F04"/>
    <w:rsid w:val="00BE163A"/>
    <w:rsid w:val="00BE4308"/>
    <w:rsid w:val="00BE476A"/>
    <w:rsid w:val="00BE5E56"/>
    <w:rsid w:val="00BE6012"/>
    <w:rsid w:val="00BF2AAF"/>
    <w:rsid w:val="00BF70E7"/>
    <w:rsid w:val="00C044E0"/>
    <w:rsid w:val="00C04F05"/>
    <w:rsid w:val="00C112FA"/>
    <w:rsid w:val="00C11EB9"/>
    <w:rsid w:val="00C14BCE"/>
    <w:rsid w:val="00C20167"/>
    <w:rsid w:val="00C206AE"/>
    <w:rsid w:val="00C23E1F"/>
    <w:rsid w:val="00C23F1D"/>
    <w:rsid w:val="00C246C7"/>
    <w:rsid w:val="00C30120"/>
    <w:rsid w:val="00C31BBD"/>
    <w:rsid w:val="00C336B3"/>
    <w:rsid w:val="00C34C61"/>
    <w:rsid w:val="00C43BA6"/>
    <w:rsid w:val="00C4445E"/>
    <w:rsid w:val="00C45D85"/>
    <w:rsid w:val="00C460C2"/>
    <w:rsid w:val="00C50044"/>
    <w:rsid w:val="00C500AE"/>
    <w:rsid w:val="00C50714"/>
    <w:rsid w:val="00C5346F"/>
    <w:rsid w:val="00C53888"/>
    <w:rsid w:val="00C556B1"/>
    <w:rsid w:val="00C56B5B"/>
    <w:rsid w:val="00C62B7E"/>
    <w:rsid w:val="00C66A02"/>
    <w:rsid w:val="00C67A2E"/>
    <w:rsid w:val="00C71C9A"/>
    <w:rsid w:val="00C71CEB"/>
    <w:rsid w:val="00C76175"/>
    <w:rsid w:val="00C76C2E"/>
    <w:rsid w:val="00C77843"/>
    <w:rsid w:val="00C86510"/>
    <w:rsid w:val="00C90B1D"/>
    <w:rsid w:val="00C915F0"/>
    <w:rsid w:val="00C91965"/>
    <w:rsid w:val="00C923B0"/>
    <w:rsid w:val="00C923F3"/>
    <w:rsid w:val="00C935AB"/>
    <w:rsid w:val="00C94935"/>
    <w:rsid w:val="00C963E4"/>
    <w:rsid w:val="00C96E16"/>
    <w:rsid w:val="00CA4D23"/>
    <w:rsid w:val="00CA5093"/>
    <w:rsid w:val="00CA5B3E"/>
    <w:rsid w:val="00CA5D2E"/>
    <w:rsid w:val="00CA60CD"/>
    <w:rsid w:val="00CA6F03"/>
    <w:rsid w:val="00CB118A"/>
    <w:rsid w:val="00CB2215"/>
    <w:rsid w:val="00CB5DEF"/>
    <w:rsid w:val="00CB7489"/>
    <w:rsid w:val="00CC0BF5"/>
    <w:rsid w:val="00CC120E"/>
    <w:rsid w:val="00CC55DF"/>
    <w:rsid w:val="00CC66DD"/>
    <w:rsid w:val="00CC68F6"/>
    <w:rsid w:val="00CC77C7"/>
    <w:rsid w:val="00CD0CCF"/>
    <w:rsid w:val="00CD1B68"/>
    <w:rsid w:val="00CD4707"/>
    <w:rsid w:val="00CD6932"/>
    <w:rsid w:val="00CD7897"/>
    <w:rsid w:val="00CD789F"/>
    <w:rsid w:val="00CE039C"/>
    <w:rsid w:val="00CE3F73"/>
    <w:rsid w:val="00CE48E5"/>
    <w:rsid w:val="00CE616C"/>
    <w:rsid w:val="00CE7EF6"/>
    <w:rsid w:val="00CF051D"/>
    <w:rsid w:val="00CF3967"/>
    <w:rsid w:val="00CF3D26"/>
    <w:rsid w:val="00CF4F11"/>
    <w:rsid w:val="00CF5326"/>
    <w:rsid w:val="00D000F3"/>
    <w:rsid w:val="00D1022A"/>
    <w:rsid w:val="00D12E0E"/>
    <w:rsid w:val="00D141DB"/>
    <w:rsid w:val="00D154C7"/>
    <w:rsid w:val="00D16042"/>
    <w:rsid w:val="00D211A4"/>
    <w:rsid w:val="00D23410"/>
    <w:rsid w:val="00D2751A"/>
    <w:rsid w:val="00D31740"/>
    <w:rsid w:val="00D32EB6"/>
    <w:rsid w:val="00D35D1C"/>
    <w:rsid w:val="00D36CF2"/>
    <w:rsid w:val="00D37617"/>
    <w:rsid w:val="00D40294"/>
    <w:rsid w:val="00D43DD9"/>
    <w:rsid w:val="00D445D2"/>
    <w:rsid w:val="00D46A09"/>
    <w:rsid w:val="00D5025B"/>
    <w:rsid w:val="00D51169"/>
    <w:rsid w:val="00D517F5"/>
    <w:rsid w:val="00D54AA0"/>
    <w:rsid w:val="00D569E1"/>
    <w:rsid w:val="00D601B3"/>
    <w:rsid w:val="00D60401"/>
    <w:rsid w:val="00D61B9E"/>
    <w:rsid w:val="00D6208F"/>
    <w:rsid w:val="00D64C7E"/>
    <w:rsid w:val="00D67FE8"/>
    <w:rsid w:val="00D70E7D"/>
    <w:rsid w:val="00D72072"/>
    <w:rsid w:val="00D726EC"/>
    <w:rsid w:val="00D72D7F"/>
    <w:rsid w:val="00D75634"/>
    <w:rsid w:val="00D8369C"/>
    <w:rsid w:val="00D84188"/>
    <w:rsid w:val="00D8704C"/>
    <w:rsid w:val="00D90475"/>
    <w:rsid w:val="00D90630"/>
    <w:rsid w:val="00D925AE"/>
    <w:rsid w:val="00D974C7"/>
    <w:rsid w:val="00D978A0"/>
    <w:rsid w:val="00D97BCD"/>
    <w:rsid w:val="00DA1617"/>
    <w:rsid w:val="00DA2B10"/>
    <w:rsid w:val="00DA33CA"/>
    <w:rsid w:val="00DA4706"/>
    <w:rsid w:val="00DA535C"/>
    <w:rsid w:val="00DA79EA"/>
    <w:rsid w:val="00DB03E0"/>
    <w:rsid w:val="00DB3796"/>
    <w:rsid w:val="00DB3857"/>
    <w:rsid w:val="00DB6322"/>
    <w:rsid w:val="00DD2D4B"/>
    <w:rsid w:val="00DD2DF0"/>
    <w:rsid w:val="00DD7043"/>
    <w:rsid w:val="00DD74D1"/>
    <w:rsid w:val="00DE0EC9"/>
    <w:rsid w:val="00DE2078"/>
    <w:rsid w:val="00DE5D5D"/>
    <w:rsid w:val="00DE6C01"/>
    <w:rsid w:val="00DE7D0B"/>
    <w:rsid w:val="00DE7FCC"/>
    <w:rsid w:val="00DF0CB2"/>
    <w:rsid w:val="00DF0CB4"/>
    <w:rsid w:val="00DF51D8"/>
    <w:rsid w:val="00E00AC7"/>
    <w:rsid w:val="00E011D7"/>
    <w:rsid w:val="00E03284"/>
    <w:rsid w:val="00E0373F"/>
    <w:rsid w:val="00E059A0"/>
    <w:rsid w:val="00E11F5E"/>
    <w:rsid w:val="00E12348"/>
    <w:rsid w:val="00E12985"/>
    <w:rsid w:val="00E147A6"/>
    <w:rsid w:val="00E153D2"/>
    <w:rsid w:val="00E17C41"/>
    <w:rsid w:val="00E20A30"/>
    <w:rsid w:val="00E2220C"/>
    <w:rsid w:val="00E24D0C"/>
    <w:rsid w:val="00E257E9"/>
    <w:rsid w:val="00E272E0"/>
    <w:rsid w:val="00E27F9D"/>
    <w:rsid w:val="00E3493D"/>
    <w:rsid w:val="00E402F6"/>
    <w:rsid w:val="00E40DB6"/>
    <w:rsid w:val="00E41657"/>
    <w:rsid w:val="00E427DB"/>
    <w:rsid w:val="00E51CA1"/>
    <w:rsid w:val="00E5284E"/>
    <w:rsid w:val="00E52F2A"/>
    <w:rsid w:val="00E5581C"/>
    <w:rsid w:val="00E565DE"/>
    <w:rsid w:val="00E66AA0"/>
    <w:rsid w:val="00E6788E"/>
    <w:rsid w:val="00E77AF0"/>
    <w:rsid w:val="00E80D58"/>
    <w:rsid w:val="00E81616"/>
    <w:rsid w:val="00E856D3"/>
    <w:rsid w:val="00E94017"/>
    <w:rsid w:val="00E965A1"/>
    <w:rsid w:val="00E97BB2"/>
    <w:rsid w:val="00EA30F2"/>
    <w:rsid w:val="00EB674F"/>
    <w:rsid w:val="00EC12EC"/>
    <w:rsid w:val="00EC2A38"/>
    <w:rsid w:val="00EC4F0D"/>
    <w:rsid w:val="00ED1641"/>
    <w:rsid w:val="00ED3A73"/>
    <w:rsid w:val="00EE1971"/>
    <w:rsid w:val="00EE25A8"/>
    <w:rsid w:val="00EE2DB8"/>
    <w:rsid w:val="00EE33EB"/>
    <w:rsid w:val="00EE433A"/>
    <w:rsid w:val="00EE4A7F"/>
    <w:rsid w:val="00EE57FE"/>
    <w:rsid w:val="00EE63C5"/>
    <w:rsid w:val="00EF0120"/>
    <w:rsid w:val="00EF0359"/>
    <w:rsid w:val="00EF1D56"/>
    <w:rsid w:val="00EF4104"/>
    <w:rsid w:val="00F012B5"/>
    <w:rsid w:val="00F039A3"/>
    <w:rsid w:val="00F044A0"/>
    <w:rsid w:val="00F047BC"/>
    <w:rsid w:val="00F059AB"/>
    <w:rsid w:val="00F05E77"/>
    <w:rsid w:val="00F13CDB"/>
    <w:rsid w:val="00F1505E"/>
    <w:rsid w:val="00F20D6F"/>
    <w:rsid w:val="00F22941"/>
    <w:rsid w:val="00F25B99"/>
    <w:rsid w:val="00F3594A"/>
    <w:rsid w:val="00F3659A"/>
    <w:rsid w:val="00F368A1"/>
    <w:rsid w:val="00F37421"/>
    <w:rsid w:val="00F37952"/>
    <w:rsid w:val="00F41326"/>
    <w:rsid w:val="00F419AB"/>
    <w:rsid w:val="00F41EB1"/>
    <w:rsid w:val="00F46ACA"/>
    <w:rsid w:val="00F4715B"/>
    <w:rsid w:val="00F50D73"/>
    <w:rsid w:val="00F5271B"/>
    <w:rsid w:val="00F52864"/>
    <w:rsid w:val="00F54633"/>
    <w:rsid w:val="00F55552"/>
    <w:rsid w:val="00F627CA"/>
    <w:rsid w:val="00F62E21"/>
    <w:rsid w:val="00F63BDF"/>
    <w:rsid w:val="00F709D4"/>
    <w:rsid w:val="00F74899"/>
    <w:rsid w:val="00F762CF"/>
    <w:rsid w:val="00F869CD"/>
    <w:rsid w:val="00F93781"/>
    <w:rsid w:val="00F966A5"/>
    <w:rsid w:val="00F9770C"/>
    <w:rsid w:val="00FA2064"/>
    <w:rsid w:val="00FA214F"/>
    <w:rsid w:val="00FA36A4"/>
    <w:rsid w:val="00FA5F8B"/>
    <w:rsid w:val="00FA6289"/>
    <w:rsid w:val="00FB0275"/>
    <w:rsid w:val="00FB2585"/>
    <w:rsid w:val="00FB3362"/>
    <w:rsid w:val="00FB3928"/>
    <w:rsid w:val="00FB5A1E"/>
    <w:rsid w:val="00FB647F"/>
    <w:rsid w:val="00FC01D6"/>
    <w:rsid w:val="00FC289D"/>
    <w:rsid w:val="00FC35D1"/>
    <w:rsid w:val="00FC36AC"/>
    <w:rsid w:val="00FC624F"/>
    <w:rsid w:val="00FD0530"/>
    <w:rsid w:val="00FD053C"/>
    <w:rsid w:val="00FD3422"/>
    <w:rsid w:val="00FE1292"/>
    <w:rsid w:val="00FE21F0"/>
    <w:rsid w:val="00FE2C44"/>
    <w:rsid w:val="00FE77BB"/>
    <w:rsid w:val="00FF071F"/>
    <w:rsid w:val="00FF12DB"/>
    <w:rsid w:val="00FF1841"/>
    <w:rsid w:val="00FF1DD6"/>
    <w:rsid w:val="00FF3335"/>
    <w:rsid w:val="00FF59AF"/>
    <w:rsid w:val="00FF77F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9B7"/>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BB7F53"/>
    <w:pPr>
      <w:keepNext/>
      <w:jc w:val="center"/>
      <w:outlineLvl w:val="1"/>
    </w:pPr>
    <w:rPr>
      <w:b/>
      <w:bCs/>
      <w:sz w:val="28"/>
      <w:szCs w:val="28"/>
      <w:lang w:eastAsia="en-US"/>
    </w:rPr>
  </w:style>
  <w:style w:type="paragraph" w:styleId="Heading3">
    <w:name w:val="heading 3"/>
    <w:basedOn w:val="Normal"/>
    <w:next w:val="Normal"/>
    <w:link w:val="Heading3Char"/>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B7F53"/>
    <w:rPr>
      <w:rFonts w:ascii="Times New Roman" w:eastAsia="Times New Roman" w:hAnsi="Times New Roman" w:cs="Times New Roman"/>
      <w:b/>
      <w:bCs/>
      <w:sz w:val="28"/>
      <w:szCs w:val="28"/>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3405BD"/>
    <w:pPr>
      <w:ind w:left="720"/>
      <w:contextualSpacing/>
    </w:pPr>
  </w:style>
  <w:style w:type="paragraph" w:styleId="Header">
    <w:name w:val="header"/>
    <w:basedOn w:val="Normal"/>
    <w:link w:val="HeaderChar"/>
    <w:uiPriority w:val="99"/>
    <w:unhideWhenUsed/>
    <w:rsid w:val="003E4520"/>
    <w:pPr>
      <w:tabs>
        <w:tab w:val="center" w:pos="4153"/>
        <w:tab w:val="right" w:pos="8306"/>
      </w:tabs>
    </w:pPr>
  </w:style>
  <w:style w:type="character" w:customStyle="1" w:styleId="HeaderChar">
    <w:name w:val="Header Char"/>
    <w:basedOn w:val="DefaultParagraphFont"/>
    <w:link w:val="Header"/>
    <w:uiPriority w:val="99"/>
    <w:rsid w:val="003E452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E4520"/>
    <w:pPr>
      <w:tabs>
        <w:tab w:val="center" w:pos="4153"/>
        <w:tab w:val="right" w:pos="8306"/>
      </w:tabs>
    </w:pPr>
  </w:style>
  <w:style w:type="character" w:customStyle="1" w:styleId="FooterChar">
    <w:name w:val="Footer Char"/>
    <w:basedOn w:val="DefaultParagraphFont"/>
    <w:link w:val="Footer"/>
    <w:uiPriority w:val="99"/>
    <w:rsid w:val="003E452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E4520"/>
    <w:rPr>
      <w:rFonts w:ascii="Tahoma" w:hAnsi="Tahoma" w:cs="Tahoma"/>
      <w:sz w:val="16"/>
      <w:szCs w:val="16"/>
    </w:rPr>
  </w:style>
  <w:style w:type="character" w:customStyle="1" w:styleId="BalloonTextChar">
    <w:name w:val="Balloon Text Char"/>
    <w:basedOn w:val="DefaultParagraphFont"/>
    <w:link w:val="BalloonText"/>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yperlink">
    <w:name w:val="Hyperlink"/>
    <w:basedOn w:val="DefaultParagraphFont"/>
    <w:uiPriority w:val="99"/>
    <w:rsid w:val="00ED3A73"/>
    <w:rPr>
      <w:rFonts w:cs="Times New Roman"/>
      <w:color w:val="0000FF"/>
      <w:u w:val="single"/>
    </w:rPr>
  </w:style>
  <w:style w:type="paragraph" w:styleId="CommentText">
    <w:name w:val="annotation text"/>
    <w:basedOn w:val="Normal"/>
    <w:link w:val="CommentTextChar"/>
    <w:uiPriority w:val="99"/>
    <w:rsid w:val="00ED3A73"/>
    <w:rPr>
      <w:sz w:val="20"/>
      <w:szCs w:val="20"/>
      <w:lang w:val="en-GB" w:eastAsia="en-US"/>
    </w:rPr>
  </w:style>
  <w:style w:type="character" w:customStyle="1" w:styleId="CommentTextChar">
    <w:name w:val="Comment Text Char"/>
    <w:basedOn w:val="DefaultParagraphFont"/>
    <w:link w:val="CommentText"/>
    <w:uiPriority w:val="99"/>
    <w:rsid w:val="00ED3A73"/>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unhideWhenUsed/>
    <w:rsid w:val="00BA402B"/>
    <w:rPr>
      <w:sz w:val="16"/>
      <w:szCs w:val="16"/>
    </w:rPr>
  </w:style>
  <w:style w:type="paragraph" w:styleId="CommentSubject">
    <w:name w:val="annotation subject"/>
    <w:basedOn w:val="CommentText"/>
    <w:next w:val="CommentText"/>
    <w:link w:val="CommentSubjectChar"/>
    <w:uiPriority w:val="99"/>
    <w:semiHidden/>
    <w:unhideWhenUsed/>
    <w:rsid w:val="00BA402B"/>
    <w:rPr>
      <w:b/>
      <w:bCs/>
      <w:lang w:val="lv-LV" w:eastAsia="lv-LV"/>
    </w:rPr>
  </w:style>
  <w:style w:type="character" w:customStyle="1" w:styleId="CommentSubjectChar">
    <w:name w:val="Comment Subject Char"/>
    <w:basedOn w:val="CommentTextChar"/>
    <w:link w:val="CommentSubject"/>
    <w:uiPriority w:val="99"/>
    <w:semiHidden/>
    <w:rsid w:val="00BA402B"/>
    <w:rPr>
      <w:rFonts w:ascii="Times New Roman" w:eastAsia="Times New Roman" w:hAnsi="Times New Roman" w:cs="Times New Roman"/>
      <w:b/>
      <w:bCs/>
      <w:sz w:val="20"/>
      <w:szCs w:val="20"/>
      <w:lang w:val="en-GB" w:eastAsia="lv-LV"/>
    </w:rPr>
  </w:style>
  <w:style w:type="paragraph" w:styleId="FootnoteText">
    <w:name w:val="footnote text"/>
    <w:aliases w:val=" Char,Char,FOOTNOTES,Footnote,Footnote Text Char Char1 Char,Footnote Text Char Char1 Char Char Char,Footnote Text Char1 Char Char Char Char,Footnote Text Char2 Char,Footnote Text Char2 Char Char Char,Fußnote,fn,footnote text,single space"/>
    <w:basedOn w:val="Normal"/>
    <w:link w:val="FootnoteTextChar"/>
    <w:uiPriority w:val="99"/>
    <w:unhideWhenUsed/>
    <w:qFormat/>
    <w:rsid w:val="00BC244E"/>
    <w:rPr>
      <w:sz w:val="20"/>
      <w:szCs w:val="20"/>
    </w:rPr>
  </w:style>
  <w:style w:type="character" w:customStyle="1" w:styleId="FootnoteTextChar">
    <w:name w:val="Footnote Text Char"/>
    <w:aliases w:val=" Char Char,Char Char,FOOTNOTES Char,Footnote Char,Footnote Text Char Char1 Char Char,Footnote Text Char Char1 Char Char Char Char,Footnote Text Char1 Char Char Char Char Char,Footnote Text Char2 Char Char,Fußnote Char,fn Char"/>
    <w:basedOn w:val="DefaultParagraphFont"/>
    <w:link w:val="FootnoteText"/>
    <w:uiPriority w:val="99"/>
    <w:rsid w:val="00BC244E"/>
    <w:rPr>
      <w:rFonts w:ascii="Times New Roman" w:eastAsia="Times New Roman" w:hAnsi="Times New Roman" w:cs="Times New Roman"/>
      <w:sz w:val="20"/>
      <w:szCs w:val="20"/>
      <w:lang w:eastAsia="lv-LV"/>
    </w:rPr>
  </w:style>
  <w:style w:type="character" w:styleId="FootnoteReference">
    <w:name w:val="footnote reference"/>
    <w:aliases w:val="BVI fnr,Footnote Reference Number,Footnote Reference Superscript,Footnote Reference text,Footnote Refernece,Footnote reference number,Footnote sign,Footnote symboFußnotenzeichen,Footnote symbol,SUPERS,Times 10 Point,fr,ftref,note TESI"/>
    <w:basedOn w:val="DefaultParagraphFont"/>
    <w:link w:val="CharCharCharChar"/>
    <w:uiPriority w:val="99"/>
    <w:unhideWhenUsed/>
    <w:qFormat/>
    <w:rsid w:val="00BC244E"/>
    <w:rPr>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4108A7"/>
    <w:rPr>
      <w:rFonts w:ascii="Times New Roman" w:eastAsia="Times New Roman" w:hAnsi="Times New Roman" w:cs="Times New Roman"/>
      <w:sz w:val="24"/>
      <w:szCs w:val="24"/>
      <w:lang w:eastAsia="lv-LV"/>
    </w:rPr>
  </w:style>
  <w:style w:type="paragraph" w:styleId="BodyText">
    <w:name w:val="Body Text"/>
    <w:basedOn w:val="Normal"/>
    <w:link w:val="BodyTextChar"/>
    <w:rsid w:val="004108A7"/>
    <w:pPr>
      <w:suppressAutoHyphens/>
      <w:spacing w:after="120"/>
      <w:ind w:firstLine="567"/>
      <w:jc w:val="both"/>
    </w:pPr>
    <w:rPr>
      <w:lang w:val="en-US" w:eastAsia="ar-SA" w:bidi="en-US"/>
    </w:rPr>
  </w:style>
  <w:style w:type="character" w:customStyle="1" w:styleId="BodyTextChar">
    <w:name w:val="Body Text Char"/>
    <w:basedOn w:val="DefaultParagraphFont"/>
    <w:link w:val="BodyText"/>
    <w:rsid w:val="004108A7"/>
    <w:rPr>
      <w:rFonts w:ascii="Times New Roman" w:eastAsia="Times New Roman" w:hAnsi="Times New Roman" w:cs="Times New Roman"/>
      <w:sz w:val="24"/>
      <w:szCs w:val="24"/>
      <w:lang w:val="en-US" w:eastAsia="ar-SA" w:bidi="en-US"/>
    </w:rPr>
  </w:style>
  <w:style w:type="paragraph" w:styleId="NoSpacing">
    <w:name w:val="No Spacing"/>
    <w:aliases w:val="No Spacing1,Normal1,Parastais"/>
    <w:link w:val="NoSpacingChar"/>
    <w:uiPriority w:val="1"/>
    <w:qFormat/>
    <w:rsid w:val="009D4AFC"/>
    <w:pPr>
      <w:spacing w:after="0" w:line="240" w:lineRule="auto"/>
    </w:pPr>
    <w:rPr>
      <w:rFonts w:ascii="Calibri" w:eastAsia="Calibri" w:hAnsi="Calibri" w:cs="Times New Roman"/>
    </w:rPr>
  </w:style>
  <w:style w:type="character" w:customStyle="1" w:styleId="NoSpacingChar">
    <w:name w:val="No Spacing Char"/>
    <w:aliases w:val="No Spacing1 Char,Normal1 Char,Parastais Char"/>
    <w:link w:val="NoSpacing"/>
    <w:uiPriority w:val="1"/>
    <w:rsid w:val="009D4AFC"/>
    <w:rPr>
      <w:rFonts w:ascii="Calibri" w:eastAsia="Calibri" w:hAnsi="Calibri" w:cs="Times New Roman"/>
    </w:rPr>
  </w:style>
  <w:style w:type="character" w:customStyle="1" w:styleId="apple-converted-space">
    <w:name w:val="apple-converted-space"/>
    <w:basedOn w:val="DefaultParagraphFont"/>
    <w:rsid w:val="00F93781"/>
  </w:style>
  <w:style w:type="paragraph" w:customStyle="1" w:styleId="naisf">
    <w:name w:val="naisf"/>
    <w:basedOn w:val="Normal"/>
    <w:rsid w:val="00F93781"/>
    <w:pPr>
      <w:suppressAutoHyphens/>
      <w:autoSpaceDN w:val="0"/>
      <w:spacing w:before="46" w:after="46"/>
      <w:ind w:firstLine="229"/>
      <w:jc w:val="both"/>
      <w:textAlignment w:val="baseline"/>
    </w:pPr>
  </w:style>
  <w:style w:type="paragraph" w:styleId="NormalWeb">
    <w:name w:val="Normal (Web)"/>
    <w:basedOn w:val="Normal"/>
    <w:uiPriority w:val="99"/>
    <w:unhideWhenUsed/>
    <w:rsid w:val="00DE7D0B"/>
    <w:pPr>
      <w:spacing w:before="100" w:beforeAutospacing="1" w:after="100" w:afterAutospacing="1"/>
    </w:pPr>
  </w:style>
  <w:style w:type="character" w:styleId="Strong">
    <w:name w:val="Strong"/>
    <w:basedOn w:val="DefaultParagraphFont"/>
    <w:uiPriority w:val="22"/>
    <w:qFormat/>
    <w:rsid w:val="00C11EB9"/>
    <w:rPr>
      <w:b/>
      <w:bCs/>
    </w:rPr>
  </w:style>
  <w:style w:type="character" w:customStyle="1" w:styleId="st">
    <w:name w:val="st"/>
    <w:basedOn w:val="DefaultParagraphFont"/>
    <w:rsid w:val="00BF70E7"/>
  </w:style>
  <w:style w:type="paragraph" w:customStyle="1" w:styleId="naiskr">
    <w:name w:val="naiskr"/>
    <w:basedOn w:val="Normal"/>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Normal"/>
    <w:rsid w:val="000C0AB2"/>
    <w:pPr>
      <w:autoSpaceDN w:val="0"/>
      <w:spacing w:before="100" w:after="100"/>
    </w:pPr>
  </w:style>
  <w:style w:type="character" w:customStyle="1" w:styleId="Heading5Char">
    <w:name w:val="Heading 5 Char"/>
    <w:basedOn w:val="DefaultParagraphFont"/>
    <w:link w:val="Heading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BodyText2">
    <w:name w:val="Body Text 2"/>
    <w:basedOn w:val="Normal"/>
    <w:link w:val="BodyText2Char"/>
    <w:uiPriority w:val="99"/>
    <w:unhideWhenUsed/>
    <w:rsid w:val="003174F5"/>
    <w:pPr>
      <w:spacing w:after="120" w:line="480" w:lineRule="auto"/>
    </w:pPr>
  </w:style>
  <w:style w:type="character" w:customStyle="1" w:styleId="BodyText2Char">
    <w:name w:val="Body Text 2 Char"/>
    <w:basedOn w:val="DefaultParagraphFont"/>
    <w:link w:val="BodyText2"/>
    <w:uiPriority w:val="99"/>
    <w:rsid w:val="003174F5"/>
    <w:rPr>
      <w:rFonts w:ascii="Times New Roman" w:eastAsia="Times New Roman" w:hAnsi="Times New Roman" w:cs="Times New Roman"/>
      <w:sz w:val="24"/>
      <w:szCs w:val="24"/>
      <w:lang w:eastAsia="lv-LV"/>
    </w:rPr>
  </w:style>
  <w:style w:type="paragraph" w:customStyle="1" w:styleId="naisc">
    <w:name w:val="naisc"/>
    <w:basedOn w:val="Normal"/>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Normal"/>
    <w:next w:val="Normal"/>
    <w:link w:val="FootnoteReferen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Normal"/>
    <w:rsid w:val="00561E9C"/>
    <w:pPr>
      <w:spacing w:before="100" w:beforeAutospacing="1" w:after="100" w:afterAutospacing="1"/>
    </w:pPr>
  </w:style>
  <w:style w:type="paragraph" w:customStyle="1" w:styleId="xxmsolistparagraph">
    <w:name w:val="x_xmsolistparagraph"/>
    <w:basedOn w:val="Normal"/>
    <w:rsid w:val="00C556B1"/>
    <w:pPr>
      <w:spacing w:before="100" w:beforeAutospacing="1" w:after="100" w:afterAutospacing="1"/>
    </w:pPr>
  </w:style>
  <w:style w:type="paragraph" w:customStyle="1" w:styleId="xmsonormal">
    <w:name w:val="x_msonormal"/>
    <w:basedOn w:val="Normal"/>
    <w:rsid w:val="00514067"/>
    <w:pPr>
      <w:spacing w:before="100" w:beforeAutospacing="1" w:after="100" w:afterAutospacing="1"/>
    </w:pPr>
  </w:style>
  <w:style w:type="paragraph" w:customStyle="1" w:styleId="Text1">
    <w:name w:val="Text 1"/>
    <w:basedOn w:val="Normal"/>
    <w:rsid w:val="004A6B61"/>
    <w:pPr>
      <w:ind w:left="567"/>
    </w:pPr>
    <w:rPr>
      <w:rFonts w:eastAsiaTheme="minorHAnsi"/>
      <w:szCs w:val="22"/>
      <w:lang w:eastAsia="en-US"/>
    </w:rPr>
  </w:style>
  <w:style w:type="character" w:customStyle="1" w:styleId="fontstyle01">
    <w:name w:val="fontstyle01"/>
    <w:basedOn w:val="DefaultParagraphFont"/>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1B6C5D"/>
    <w:rPr>
      <w:rFonts w:ascii="Times New Roman" w:hAnsi="Times New Roman" w:cs="Times New Roman" w:hint="default"/>
      <w:b w:val="0"/>
      <w:bCs w:val="0"/>
      <w:i/>
      <w:iCs/>
      <w:color w:val="000000"/>
      <w:sz w:val="24"/>
      <w:szCs w:val="24"/>
    </w:rPr>
  </w:style>
  <w:style w:type="paragraph" w:styleId="HTMLPreformatted">
    <w:name w:val="HTML Preformatted"/>
    <w:basedOn w:val="Normal"/>
    <w:link w:val="HTMLPreformattedChar"/>
    <w:uiPriority w:val="99"/>
    <w:unhideWhenUsed/>
    <w:rsid w:val="00667A40"/>
    <w:rPr>
      <w:rFonts w:ascii="Consolas" w:hAnsi="Consolas"/>
      <w:sz w:val="20"/>
      <w:szCs w:val="20"/>
    </w:rPr>
  </w:style>
  <w:style w:type="character" w:customStyle="1" w:styleId="HTMLPreformattedChar">
    <w:name w:val="HTML Preformatted Char"/>
    <w:basedOn w:val="DefaultParagraphFont"/>
    <w:link w:val="HTMLPreformatted"/>
    <w:uiPriority w:val="99"/>
    <w:rsid w:val="00667A40"/>
    <w:rPr>
      <w:rFonts w:ascii="Consolas" w:eastAsia="Times New Roman" w:hAnsi="Consolas" w:cs="Times New Roman"/>
      <w:sz w:val="20"/>
      <w:szCs w:val="20"/>
      <w:lang w:eastAsia="lv-LV"/>
    </w:rPr>
  </w:style>
  <w:style w:type="paragraph" w:styleId="Revision">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Heading1Char">
    <w:name w:val="Heading 1 Char"/>
    <w:basedOn w:val="DefaultParagraphFont"/>
    <w:link w:val="Heading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F368A1"/>
    <w:pPr>
      <w:spacing w:after="160" w:line="240" w:lineRule="exact"/>
      <w:jc w:val="both"/>
    </w:pPr>
    <w:rPr>
      <w:rFonts w:ascii="Calibri" w:eastAsia="Calibri" w:hAnsi="Calibri"/>
      <w:b/>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fontTable.xml" Type="http://schemas.openxmlformats.org/officeDocument/2006/relationships/fontTable" Id="rId13"/>
    <Relationship Target="numbering.xml" Type="http://schemas.openxmlformats.org/officeDocument/2006/relationships/numbering" Id="rId3"/>
    <Relationship Target="footnotes.xml" Type="http://schemas.openxmlformats.org/officeDocument/2006/relationships/footnotes" Id="rId7"/>
    <Relationship Target="footer2.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webSettings.xml" Type="http://schemas.openxmlformats.org/officeDocument/2006/relationships/webSettings" Id="rId6"/>
    <Relationship Target="header2.xml" Type="http://schemas.openxmlformats.org/officeDocument/2006/relationships/header" Id="rId11"/>
    <Relationship Target="settings.xml" Type="http://schemas.openxmlformats.org/officeDocument/2006/relationships/settings" Id="rId5"/>
    <Relationship Target="footer1.xml" Type="http://schemas.openxmlformats.org/officeDocument/2006/relationships/footer" Id="rId10"/>
    <Relationship Target="styles.xml" Type="http://schemas.openxmlformats.org/officeDocument/2006/relationships/styles" Id="rId4"/>
    <Relationship Target="header1.xml" Type="http://schemas.openxmlformats.org/officeDocument/2006/relationships/header"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14DF32E0-E83E-4561-8989-B46FF293EDA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AF24B624-1194-4C05-AC23-C80B83C8E6E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3000</Words>
  <Characters>17103</Characters>
  <Application>Microsoft Office Word</Application>
  <DocSecurity>0</DocSecurity>
  <Lines>142</Lines>
  <Paragraphs>40</Paragraphs>
  <ScaleCrop>false</ScaleCrop>
  <Company/>
  <LinksUpToDate>false</LinksUpToDate>
  <CharactersWithSpaces>20063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2021-11-26T12:30:00Z</dcterms:created>
  <dcterms:modified xsi:type="dcterms:W3CDTF">2021-11-26T12:30:00Z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2021-12-07</vt:lpwstr>
  </property>
  <property fmtid="{D5CDD505-2E9C-101B-9397-08002B2CF9AE}" pid="3" name="DISCesvisAdditionalMakers">
    <vt:lpwstr>Vecākais eksperts Aleksandrs Takašovs</vt:lpwstr>
  </property>
  <property fmtid="{D5CDD505-2E9C-101B-9397-08002B2CF9AE}" pid="4" name="DIScgiUrl">
    <vt:lpwstr>https://lim.esvis.gov.lv/cs/idcplg</vt:lpwstr>
  </property>
  <property fmtid="{D5CDD505-2E9C-101B-9397-08002B2CF9AE}" pid="5" name="DISdDocName">
    <vt:lpwstr>L290712</vt:lpwstr>
  </property>
  <property fmtid="{D5CDD505-2E9C-101B-9397-08002B2CF9AE}" pid="6" name="DISCesvisAdditionalMakersPhone">
    <vt:lpwstr>67876025</vt:lpwstr>
  </property>
  <property fmtid="{D5CDD505-2E9C-101B-9397-08002B2CF9AE}" pid="7" name="DISCesvisSigner">
    <vt:lpwstr>ministrs  Daniels Pavļuts</vt:lpwstr>
  </property>
  <property fmtid="{D5CDD505-2E9C-101B-9397-08002B2CF9AE}" pid="8" name="DISTaskPaneUrl">
    <vt:lpwstr>https://lim.esvis.gov.lv/cs/idcplg?ClientControlled=DocMan&amp;coreContentOnly=1&amp;WebdavRequest=1&amp;IdcService=DOC_INFO&amp;dID=375789</vt:lpwstr>
  </property>
  <property fmtid="{D5CDD505-2E9C-101B-9397-08002B2CF9AE}" pid="9" name="DISCesvisSafetyLevel">
    <vt:lpwstr>Vispārpieejams</vt:lpwstr>
  </property>
  <property fmtid="{D5CDD505-2E9C-101B-9397-08002B2CF9AE}" pid="10" name="DISCesvisTitle">
    <vt:lpwstr>Informatīvais ziņojums par Latvijas Republikas nacionālajām pozīcijām par Eiropas Savienības Nodarbinātības, sociālās politikas, veselības un patērētāju lietu ministru padomes 2021. gada 7. decembra sanāksmē izskatāmajiem Veselības ministrijas kompetences jautājumiem</vt:lpwstr>
  </property>
  <property fmtid="{D5CDD505-2E9C-101B-9397-08002B2CF9AE}" pid="11" name="DISCesvisMinistryOfMinister">
    <vt:lpwstr>wwTemplateNP_MinistryOfMinister(Veselības,)</vt:lpwstr>
  </property>
  <property fmtid="{D5CDD505-2E9C-101B-9397-08002B2CF9AE}" pid="12" name="DISCesvisAuthor">
    <vt:lpwstr>Veselības ministrija</vt:lpwstr>
  </property>
  <property fmtid="{D5CDD505-2E9C-101B-9397-08002B2CF9AE}" pid="13" name="DISCesvisMainMaker">
    <vt:lpwstr>Vecākais eksperts Aleksandrs Takašovs</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6" name="DISCesvisDescription">
    <vt:lpwstr>
</vt:lpwstr>
  </property>
  <property fmtid="{D5CDD505-2E9C-101B-9397-08002B2CF9AE}" pid="17" name="DISCesvisAdditionalMakersMail">
    <vt:lpwstr>aleksandrs.takasovs@vm.gov.lv</vt:lpwstr>
  </property>
  <property fmtid="{D5CDD505-2E9C-101B-9397-08002B2CF9AE}" pid="18" name="DISdUser">
    <vt:lpwstr>weblogic</vt:lpwstr>
  </property>
  <property fmtid="{D5CDD505-2E9C-101B-9397-08002B2CF9AE}" pid="19" name="DISdID">
    <vt:lpwstr>375789</vt:lpwstr>
  </property>
  <property fmtid="{D5CDD505-2E9C-101B-9397-08002B2CF9AE}" pid="20" name="DISCesvisAdditionalTutors">
    <vt:lpwstr>Vecākais eksperts Aleksandrs Takašovs,  Elīza Bērziņa,  Kārlis Panteļejevs</vt:lpwstr>
  </property>
  <property fmtid="{D5CDD505-2E9C-101B-9397-08002B2CF9AE}" pid="21" name="DISCesvisAdditionalTutorsMail">
    <vt:lpwstr>aleksandrs.takasovs@vm.gov.lv, eliza.berzina@vm.gov.lv, karlis.pantelejevs@vm.gov.lv</vt:lpwstr>
  </property>
  <property fmtid="{D5CDD505-2E9C-101B-9397-08002B2CF9AE}" pid="22" name="DISCesvisAdditionalTutorsPhone">
    <vt:lpwstr>67876025</vt:lpwstr>
  </property>
  <property fmtid="{D5CDD505-2E9C-101B-9397-08002B2CF9AE}" pid="23" name="DISCesvisOrgApprovers">
    <vt:lpwstr>Ārlietu ministrija, Ekonomikas ministrija, Vides aizsardzības un reģionālās attīstības ministrija, Iekšlietu ministrija, Izglītības un zinātnes ministrija, Aizsardzības ministrija, Satiksmes ministrija</vt:lpwstr>
  </property>
  <property fmtid="{D5CDD505-2E9C-101B-9397-08002B2CF9AE}" pid="24" name="DISCesvisMainMakerOrgUnitTitle">
    <vt:lpwstr>Eiropas lietu un starptautiskās sadarbības departaments</vt:lpwstr>
  </property>
</Properties>
</file>